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0" w:type="dxa"/>
        <w:tblInd w:w="-432" w:type="dxa"/>
        <w:tblLayout w:type="fixed"/>
        <w:tblLook w:val="0000" w:firstRow="0" w:lastRow="0" w:firstColumn="0" w:lastColumn="0" w:noHBand="0" w:noVBand="0"/>
      </w:tblPr>
      <w:tblGrid>
        <w:gridCol w:w="2520"/>
        <w:gridCol w:w="3870"/>
        <w:gridCol w:w="3870"/>
      </w:tblGrid>
      <w:tr w:rsidR="00467797" w:rsidRPr="007559BF" w14:paraId="2FEA85D9" w14:textId="77777777" w:rsidTr="00A06954">
        <w:trPr>
          <w:trHeight w:val="720"/>
        </w:trPr>
        <w:tc>
          <w:tcPr>
            <w:tcW w:w="6390" w:type="dxa"/>
            <w:gridSpan w:val="2"/>
            <w:tcBorders>
              <w:bottom w:val="single" w:sz="18" w:space="0" w:color="auto"/>
            </w:tcBorders>
          </w:tcPr>
          <w:p w14:paraId="79CC6D9F" w14:textId="77777777" w:rsidR="00467797" w:rsidRPr="007559BF" w:rsidRDefault="00467797" w:rsidP="00A069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7559BF">
              <w:rPr>
                <w:rFonts w:ascii="Univers" w:hAnsi="Univers"/>
                <w:b/>
                <w:sz w:val="28"/>
                <w:szCs w:val="28"/>
                <w:lang w:val="fr-CA"/>
              </w:rPr>
              <w:t>NATIONS</w:t>
            </w:r>
          </w:p>
          <w:p w14:paraId="32966B64" w14:textId="77777777" w:rsidR="00467797" w:rsidRPr="007559BF" w:rsidRDefault="00467797" w:rsidP="00A069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CA"/>
              </w:rPr>
            </w:pPr>
            <w:r w:rsidRPr="007559BF">
              <w:rPr>
                <w:rFonts w:ascii="Univers" w:hAnsi="Univers"/>
                <w:b/>
                <w:sz w:val="28"/>
                <w:szCs w:val="28"/>
                <w:lang w:val="fr-CA"/>
              </w:rPr>
              <w:t>UNIES</w:t>
            </w:r>
          </w:p>
        </w:tc>
        <w:tc>
          <w:tcPr>
            <w:tcW w:w="3870" w:type="dxa"/>
            <w:tcBorders>
              <w:bottom w:val="single" w:sz="18" w:space="0" w:color="auto"/>
            </w:tcBorders>
          </w:tcPr>
          <w:p w14:paraId="4FA2B444" w14:textId="77777777" w:rsidR="00467797" w:rsidRPr="007559BF" w:rsidRDefault="00467797" w:rsidP="00A06954">
            <w:pPr>
              <w:jc w:val="right"/>
              <w:rPr>
                <w:sz w:val="52"/>
                <w:szCs w:val="52"/>
                <w:lang w:val="fr-CA"/>
              </w:rPr>
            </w:pPr>
            <w:r w:rsidRPr="007559BF">
              <w:rPr>
                <w:rFonts w:ascii="Univers Bold" w:hAnsi="Univers Bold"/>
                <w:b/>
                <w:sz w:val="72"/>
                <w:lang w:val="fr-CA"/>
              </w:rPr>
              <w:t>EP</w:t>
            </w:r>
          </w:p>
        </w:tc>
      </w:tr>
      <w:tr w:rsidR="00467797" w:rsidRPr="00485201" w14:paraId="129F6272" w14:textId="77777777" w:rsidTr="004677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5"/>
        </w:trPr>
        <w:tc>
          <w:tcPr>
            <w:tcW w:w="2520" w:type="dxa"/>
            <w:tcBorders>
              <w:top w:val="nil"/>
              <w:left w:val="nil"/>
              <w:bottom w:val="single" w:sz="36" w:space="0" w:color="auto"/>
              <w:right w:val="nil"/>
            </w:tcBorders>
          </w:tcPr>
          <w:p w14:paraId="531D93F2" w14:textId="4CEAEDF6" w:rsidR="00467797" w:rsidRPr="007559BF" w:rsidRDefault="00467797" w:rsidP="00A06954">
            <w:pPr>
              <w:spacing w:before="120"/>
              <w:rPr>
                <w:lang w:val="fr-CA"/>
              </w:rPr>
            </w:pPr>
            <w:r>
              <w:rPr>
                <w:noProof/>
                <w:lang w:val="fr-CA" w:eastAsia="zh-CN"/>
              </w:rPr>
              <mc:AlternateContent>
                <mc:Choice Requires="wpg">
                  <w:drawing>
                    <wp:anchor distT="0" distB="0" distL="114300" distR="114300" simplePos="0" relativeHeight="251659264" behindDoc="0" locked="0" layoutInCell="1" allowOverlap="1" wp14:anchorId="3500C683" wp14:editId="579D9185">
                      <wp:simplePos x="0" y="0"/>
                      <wp:positionH relativeFrom="column">
                        <wp:posOffset>7332</wp:posOffset>
                      </wp:positionH>
                      <wp:positionV relativeFrom="paragraph">
                        <wp:posOffset>34733</wp:posOffset>
                      </wp:positionV>
                      <wp:extent cx="822325" cy="1504950"/>
                      <wp:effectExtent l="0" t="0" r="0" b="0"/>
                      <wp:wrapNone/>
                      <wp:docPr id="156518706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1504950"/>
                                <a:chOff x="0" y="0"/>
                                <a:chExt cx="822325" cy="1505133"/>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8627" y="768351"/>
                                  <a:ext cx="801417" cy="736782"/>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margin">
                        <wp14:pctHeight>0</wp14:pctHeight>
                      </wp14:sizeRelV>
                    </wp:anchor>
                  </w:drawing>
                </mc:Choice>
                <mc:Fallback>
                  <w:pict>
                    <v:group w14:anchorId="08FA20C7" id="Group 2" o:spid="_x0000_s1026" style="position:absolute;margin-left:.6pt;margin-top:2.75pt;width:64.75pt;height:118.5pt;z-index:251659264;mso-height-relative:margin" coordsize="8223,15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6;top:7683;width:8014;height:7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r w:rsidRPr="004E3DF5">
              <w:rPr>
                <w:noProof/>
                <w:lang w:val="fr-CA"/>
              </w:rPr>
              <w:drawing>
                <wp:inline distT="0" distB="0" distL="0" distR="0" wp14:anchorId="18F13106" wp14:editId="6BB7C5CA">
                  <wp:extent cx="1177290" cy="95250"/>
                  <wp:effectExtent l="0" t="0" r="0" b="0"/>
                  <wp:docPr id="1538461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77290" cy="95250"/>
                          </a:xfrm>
                          <a:prstGeom prst="rect">
                            <a:avLst/>
                          </a:prstGeom>
                          <a:noFill/>
                          <a:ln>
                            <a:noFill/>
                          </a:ln>
                        </pic:spPr>
                      </pic:pic>
                    </a:graphicData>
                  </a:graphic>
                </wp:inline>
              </w:drawing>
            </w:r>
          </w:p>
        </w:tc>
        <w:tc>
          <w:tcPr>
            <w:tcW w:w="3870" w:type="dxa"/>
            <w:tcBorders>
              <w:top w:val="nil"/>
              <w:left w:val="nil"/>
              <w:bottom w:val="single" w:sz="36" w:space="0" w:color="auto"/>
              <w:right w:val="nil"/>
            </w:tcBorders>
          </w:tcPr>
          <w:p w14:paraId="30C19B02" w14:textId="77777777" w:rsidR="00467797" w:rsidRPr="007559BF" w:rsidRDefault="00467797" w:rsidP="00A069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0E646B61" w14:textId="77777777" w:rsidR="00467797" w:rsidRPr="007559BF" w:rsidRDefault="00467797" w:rsidP="00A069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7559BF">
              <w:rPr>
                <w:rFonts w:ascii="Univers" w:hAnsi="Univers"/>
                <w:b/>
                <w:sz w:val="32"/>
                <w:lang w:val="fr-CA"/>
              </w:rPr>
              <w:t>Programme des</w:t>
            </w:r>
          </w:p>
          <w:p w14:paraId="3D781EF0" w14:textId="77777777" w:rsidR="00467797" w:rsidRPr="007559BF" w:rsidRDefault="00467797" w:rsidP="00A06954">
            <w:pPr>
              <w:rPr>
                <w:rFonts w:ascii="Univers" w:hAnsi="Univers"/>
                <w:b/>
                <w:sz w:val="32"/>
                <w:lang w:val="fr-CA"/>
              </w:rPr>
            </w:pPr>
            <w:r w:rsidRPr="007559BF">
              <w:rPr>
                <w:rFonts w:ascii="Univers" w:hAnsi="Univers"/>
                <w:b/>
                <w:sz w:val="32"/>
                <w:lang w:val="fr-CA"/>
              </w:rPr>
              <w:t>Nations Unies pour</w:t>
            </w:r>
          </w:p>
          <w:p w14:paraId="4447A797" w14:textId="77777777" w:rsidR="00467797" w:rsidRPr="007559BF" w:rsidRDefault="00467797" w:rsidP="00A069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r w:rsidRPr="007559BF">
              <w:rPr>
                <w:rFonts w:ascii="Univers" w:hAnsi="Univers"/>
                <w:b/>
                <w:sz w:val="32"/>
                <w:lang w:val="fr-CA"/>
              </w:rPr>
              <w:t>l’environnement</w:t>
            </w:r>
          </w:p>
          <w:p w14:paraId="0BF533DC" w14:textId="77777777" w:rsidR="00467797" w:rsidRPr="007559BF" w:rsidRDefault="00467797" w:rsidP="00A06954">
            <w:pPr>
              <w:spacing w:before="720"/>
              <w:ind w:left="158"/>
              <w:rPr>
                <w:lang w:val="fr-CA"/>
              </w:rPr>
            </w:pPr>
          </w:p>
        </w:tc>
        <w:tc>
          <w:tcPr>
            <w:tcW w:w="3870" w:type="dxa"/>
            <w:tcBorders>
              <w:top w:val="nil"/>
              <w:left w:val="nil"/>
              <w:bottom w:val="single" w:sz="36" w:space="0" w:color="auto"/>
              <w:right w:val="nil"/>
            </w:tcBorders>
          </w:tcPr>
          <w:p w14:paraId="58D336E4" w14:textId="77777777" w:rsidR="00467797" w:rsidRPr="007559BF" w:rsidRDefault="00467797" w:rsidP="00A06954">
            <w:pPr>
              <w:spacing w:before="240"/>
              <w:rPr>
                <w:noProof/>
                <w:lang w:val="fr-CA"/>
              </w:rPr>
            </w:pPr>
            <w:r w:rsidRPr="007559BF">
              <w:rPr>
                <w:noProof/>
                <w:lang w:val="fr-CA"/>
              </w:rPr>
              <w:t>Distr.</w:t>
            </w:r>
          </w:p>
          <w:p w14:paraId="39EDBCF8" w14:textId="77777777" w:rsidR="00467797" w:rsidRPr="007559BF" w:rsidRDefault="00467797" w:rsidP="00A06954">
            <w:pPr>
              <w:rPr>
                <w:noProof/>
                <w:lang w:val="fr-CA"/>
              </w:rPr>
            </w:pPr>
            <w:r w:rsidRPr="007559BF">
              <w:rPr>
                <w:noProof/>
                <w:lang w:val="fr-CA"/>
              </w:rPr>
              <w:t>GÉNÉRALE</w:t>
            </w:r>
          </w:p>
          <w:p w14:paraId="70773E66" w14:textId="77777777" w:rsidR="00467797" w:rsidRPr="007559BF" w:rsidRDefault="00467797" w:rsidP="00A06954">
            <w:pPr>
              <w:rPr>
                <w:noProof/>
                <w:lang w:val="fr-CA"/>
              </w:rPr>
            </w:pPr>
          </w:p>
          <w:p w14:paraId="29A1B3C3" w14:textId="5B467FC0" w:rsidR="00467797" w:rsidRPr="007559BF" w:rsidRDefault="00467797" w:rsidP="00A06954">
            <w:pPr>
              <w:rPr>
                <w:noProof/>
                <w:lang w:val="fr-CA"/>
              </w:rPr>
            </w:pPr>
            <w:r>
              <w:fldChar w:fldCharType="begin"/>
            </w:r>
            <w:r w:rsidRPr="0081757C">
              <w:rPr>
                <w:lang w:val="fr-FR"/>
              </w:rPr>
              <w:instrText xml:space="preserve"> DOCPROPERTY "Document number"  \* MERGEFORMAT </w:instrText>
            </w:r>
            <w:r>
              <w:fldChar w:fldCharType="separate"/>
            </w:r>
            <w:r w:rsidR="00696528" w:rsidRPr="00696528">
              <w:rPr>
                <w:noProof/>
                <w:lang w:val="fr-CA"/>
              </w:rPr>
              <w:t>UNEP/OzL.Pro/ExCom/98/28</w:t>
            </w:r>
            <w:r>
              <w:rPr>
                <w:noProof/>
                <w:lang w:val="fr-CA"/>
              </w:rPr>
              <w:fldChar w:fldCharType="end"/>
            </w:r>
          </w:p>
          <w:p w14:paraId="3B79F81D" w14:textId="77777777" w:rsidR="00467797" w:rsidRPr="007559BF" w:rsidRDefault="00467797" w:rsidP="00A06954">
            <w:pPr>
              <w:rPr>
                <w:noProof/>
                <w:lang w:val="fr-CA"/>
              </w:rPr>
            </w:pPr>
            <w:r w:rsidRPr="007559BF">
              <w:rPr>
                <w:noProof/>
                <w:lang w:val="fr-CA"/>
              </w:rPr>
              <w:fldChar w:fldCharType="begin"/>
            </w:r>
            <w:r w:rsidRPr="007559BF">
              <w:rPr>
                <w:noProof/>
                <w:lang w:val="fr-CA"/>
              </w:rPr>
              <w:instrText xml:space="preserve"> DOCPROPERTY "Revision date" \@ "d MMMM YYYY"  \* MERGEFORMAT </w:instrText>
            </w:r>
            <w:r w:rsidRPr="007559BF">
              <w:rPr>
                <w:noProof/>
                <w:lang w:val="fr-CA"/>
              </w:rPr>
              <w:fldChar w:fldCharType="separate"/>
            </w:r>
            <w:r w:rsidRPr="007559BF">
              <w:rPr>
                <w:noProof/>
                <w:lang w:val="fr-CA"/>
              </w:rPr>
              <w:t>1</w:t>
            </w:r>
            <w:r w:rsidRPr="00467797">
              <w:rPr>
                <w:noProof/>
                <w:vertAlign w:val="superscript"/>
                <w:lang w:val="fr-CA"/>
              </w:rPr>
              <w:t>er</w:t>
            </w:r>
            <w:r w:rsidRPr="007559BF">
              <w:rPr>
                <w:noProof/>
                <w:lang w:val="fr-CA"/>
              </w:rPr>
              <w:t> juin 2026</w:t>
            </w:r>
            <w:r w:rsidRPr="007559BF">
              <w:rPr>
                <w:noProof/>
                <w:lang w:val="fr-CA"/>
              </w:rPr>
              <w:fldChar w:fldCharType="end"/>
            </w:r>
          </w:p>
          <w:p w14:paraId="513033D2" w14:textId="77777777" w:rsidR="00467797" w:rsidRPr="007559BF" w:rsidRDefault="00467797" w:rsidP="00A06954">
            <w:pPr>
              <w:rPr>
                <w:caps/>
                <w:noProof/>
                <w:lang w:val="fr-CA"/>
              </w:rPr>
            </w:pPr>
          </w:p>
          <w:p w14:paraId="4140DD79" w14:textId="77777777" w:rsidR="00467797" w:rsidRPr="007559BF" w:rsidRDefault="00467797" w:rsidP="00A06954">
            <w:pPr>
              <w:rPr>
                <w:caps/>
                <w:noProof/>
                <w:lang w:val="fr-CA"/>
              </w:rPr>
            </w:pPr>
            <w:r w:rsidRPr="007559BF">
              <w:rPr>
                <w:caps/>
                <w:noProof/>
                <w:lang w:val="fr-CA"/>
              </w:rPr>
              <w:t>FRANÇAIS</w:t>
            </w:r>
          </w:p>
          <w:p w14:paraId="707D5128" w14:textId="77777777" w:rsidR="00467797" w:rsidRPr="007559BF" w:rsidRDefault="00467797" w:rsidP="00A06954">
            <w:pPr>
              <w:rPr>
                <w:noProof/>
                <w:lang w:val="fr-CA"/>
              </w:rPr>
            </w:pPr>
            <w:r w:rsidRPr="007559BF">
              <w:rPr>
                <w:noProof/>
                <w:lang w:val="fr-CA"/>
              </w:rPr>
              <w:t>ORIGINAL : ANGLAIS</w:t>
            </w:r>
          </w:p>
        </w:tc>
      </w:tr>
    </w:tbl>
    <w:p w14:paraId="07906D15" w14:textId="77777777" w:rsidR="00467797" w:rsidRPr="007559BF" w:rsidRDefault="00467797" w:rsidP="00467797">
      <w:pPr>
        <w:spacing w:before="60"/>
        <w:jc w:val="left"/>
        <w:rPr>
          <w:lang w:val="fr-CA"/>
        </w:rPr>
      </w:pPr>
      <w:r w:rsidRPr="007559BF">
        <w:rPr>
          <w:lang w:val="fr-CA"/>
        </w:rPr>
        <w:t xml:space="preserve">COMITÉ EXÉCUTIF </w:t>
      </w:r>
      <w:r w:rsidRPr="007559BF">
        <w:rPr>
          <w:lang w:val="fr-CA"/>
        </w:rPr>
        <w:br/>
        <w:t xml:space="preserve">  DU FONDS MULTILATÉRAL AUX FINS </w:t>
      </w:r>
      <w:r w:rsidRPr="007559BF">
        <w:rPr>
          <w:lang w:val="fr-CA"/>
        </w:rPr>
        <w:br/>
        <w:t xml:space="preserve">  D’APPLICATION DU PROTOCOLE DE MONTRÉAL</w:t>
      </w:r>
      <w:r w:rsidRPr="007559BF">
        <w:rPr>
          <w:lang w:val="fr-CA"/>
        </w:rPr>
        <w:br/>
        <w:t>Quatre-vingt-dix-huitième réunion</w:t>
      </w:r>
    </w:p>
    <w:p w14:paraId="4AB584E9" w14:textId="77777777" w:rsidR="00467797" w:rsidRPr="007559BF" w:rsidRDefault="00467797" w:rsidP="00467797">
      <w:pPr>
        <w:jc w:val="left"/>
        <w:rPr>
          <w:lang w:val="fr-CA"/>
        </w:rPr>
      </w:pPr>
      <w:r w:rsidRPr="007559BF">
        <w:rPr>
          <w:lang w:val="fr-CA"/>
        </w:rPr>
        <w:t>Montréal, 22–26 juin 2026</w:t>
      </w:r>
    </w:p>
    <w:p w14:paraId="30B8C705" w14:textId="5242CDBC" w:rsidR="00467797" w:rsidRPr="007559BF" w:rsidRDefault="00467797" w:rsidP="00467797">
      <w:pPr>
        <w:jc w:val="left"/>
        <w:rPr>
          <w:lang w:val="fr-CA"/>
        </w:rPr>
      </w:pPr>
      <w:r w:rsidRPr="007559BF">
        <w:rPr>
          <w:lang w:val="fr-CA"/>
        </w:rPr>
        <w:t>Point 8 </w:t>
      </w:r>
      <w:r>
        <w:rPr>
          <w:lang w:val="fr-CA"/>
        </w:rPr>
        <w:t>d</w:t>
      </w:r>
      <w:r w:rsidRPr="007559BF">
        <w:rPr>
          <w:lang w:val="fr-CA"/>
        </w:rPr>
        <w:t>) de l’ordre du jour provisoire</w:t>
      </w:r>
      <w:r w:rsidRPr="007559BF">
        <w:rPr>
          <w:rStyle w:val="FootnoteReference"/>
          <w:lang w:val="fr-CA"/>
        </w:rPr>
        <w:footnoteReference w:id="2"/>
      </w:r>
    </w:p>
    <w:p w14:paraId="3BB7E5A1" w14:textId="77777777" w:rsidR="00467797" w:rsidRPr="007559BF" w:rsidRDefault="00467797" w:rsidP="00467797">
      <w:pPr>
        <w:pStyle w:val="Heading1"/>
        <w:numPr>
          <w:ilvl w:val="0"/>
          <w:numId w:val="0"/>
        </w:numPr>
        <w:rPr>
          <w:lang w:val="fr-CA"/>
        </w:rPr>
      </w:pPr>
    </w:p>
    <w:p w14:paraId="17BF1BAB" w14:textId="77777777" w:rsidR="00C15867" w:rsidRPr="00467797" w:rsidRDefault="00C15867" w:rsidP="00FB1A81">
      <w:pPr>
        <w:jc w:val="left"/>
        <w:rPr>
          <w:lang w:val="fr-CA"/>
        </w:rPr>
      </w:pPr>
    </w:p>
    <w:p w14:paraId="757110A3" w14:textId="77777777" w:rsidR="0097384B" w:rsidRPr="00467797" w:rsidRDefault="0097384B" w:rsidP="00FB1A81">
      <w:pPr>
        <w:rPr>
          <w:lang w:val="fr-CA"/>
        </w:rPr>
      </w:pPr>
    </w:p>
    <w:p w14:paraId="0D983E52" w14:textId="272FFBFA" w:rsidR="00711BE6" w:rsidRPr="00467797" w:rsidRDefault="00711BE6" w:rsidP="00FB1A81">
      <w:pPr>
        <w:jc w:val="center"/>
        <w:rPr>
          <w:b/>
          <w:lang w:val="fr-CA"/>
        </w:rPr>
      </w:pPr>
      <w:r w:rsidRPr="00467797">
        <w:rPr>
          <w:b/>
          <w:lang w:val="fr-CA"/>
        </w:rPr>
        <w:t xml:space="preserve">PROPOSITION DE PROJET : </w:t>
      </w:r>
      <w:r w:rsidR="00E674AB" w:rsidRPr="00467797">
        <w:rPr>
          <w:b/>
          <w:lang w:val="fr-CA"/>
        </w:rPr>
        <w:t>BRÉSIL</w:t>
      </w:r>
      <w:r w:rsidR="003D1FA7">
        <w:rPr>
          <w:b/>
          <w:lang w:val="fr-CA"/>
        </w:rPr>
        <w:t xml:space="preserve"> (LE)</w:t>
      </w:r>
    </w:p>
    <w:p w14:paraId="249B8211" w14:textId="77777777" w:rsidR="00711BE6" w:rsidRPr="00467797" w:rsidRDefault="00711BE6" w:rsidP="00FB1A81">
      <w:pPr>
        <w:rPr>
          <w:lang w:val="fr-CA"/>
        </w:rPr>
      </w:pPr>
    </w:p>
    <w:p w14:paraId="7CD99B71" w14:textId="77777777" w:rsidR="00711BE6" w:rsidRPr="00467797" w:rsidRDefault="00711BE6" w:rsidP="00FB1A81">
      <w:pPr>
        <w:rPr>
          <w:lang w:val="fr-CA"/>
        </w:rPr>
      </w:pPr>
    </w:p>
    <w:p w14:paraId="432D3304" w14:textId="551CE32D" w:rsidR="003378FE" w:rsidRPr="00467797" w:rsidRDefault="00711BE6" w:rsidP="00FB1A81">
      <w:pPr>
        <w:ind w:firstLine="720"/>
        <w:rPr>
          <w:lang w:val="fr-CA"/>
        </w:rPr>
      </w:pPr>
      <w:r w:rsidRPr="00467797">
        <w:rPr>
          <w:lang w:val="fr-CA"/>
        </w:rPr>
        <w:t>Ce document contient les observations et la recommandation du Secrétariat sur la proposition de projet suivante :</w:t>
      </w:r>
    </w:p>
    <w:p w14:paraId="5C41C56D" w14:textId="77777777" w:rsidR="00711BE6" w:rsidRPr="00996241" w:rsidRDefault="00711BE6" w:rsidP="00FB1A81">
      <w:pPr>
        <w:spacing w:before="240" w:after="240"/>
        <w:rPr>
          <w:u w:val="single"/>
        </w:rPr>
      </w:pPr>
      <w:r>
        <w:rPr>
          <w:u w:val="single"/>
        </w:rPr>
        <w:t>Réduction</w:t>
      </w:r>
      <w:r w:rsidRPr="00996241">
        <w:rPr>
          <w:u w:val="single"/>
        </w:rPr>
        <w:t xml:space="preserve"> progressive</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2693"/>
        <w:gridCol w:w="1843"/>
      </w:tblGrid>
      <w:tr w:rsidR="00711BE6" w:rsidRPr="00EE5B08" w14:paraId="2951C92A" w14:textId="77777777" w:rsidTr="003D1FA7">
        <w:trPr>
          <w:trHeight w:val="601"/>
        </w:trPr>
        <w:tc>
          <w:tcPr>
            <w:tcW w:w="4820" w:type="dxa"/>
          </w:tcPr>
          <w:p w14:paraId="623FCA8D" w14:textId="2A915AE4" w:rsidR="00711BE6" w:rsidRPr="00467797" w:rsidRDefault="00711BE6" w:rsidP="00FB1A81">
            <w:pPr>
              <w:pStyle w:val="ListParagraph"/>
              <w:numPr>
                <w:ilvl w:val="0"/>
                <w:numId w:val="8"/>
              </w:numPr>
              <w:ind w:left="604" w:hanging="714"/>
              <w:jc w:val="left"/>
              <w:rPr>
                <w:lang w:val="fr-CA"/>
              </w:rPr>
            </w:pPr>
            <w:r w:rsidRPr="00467797">
              <w:rPr>
                <w:lang w:val="fr-CA"/>
              </w:rPr>
              <w:t>Plan de mise en œuvre de l'Amendement de Kigali relatif aux HFC (</w:t>
            </w:r>
            <w:r w:rsidRPr="00467797">
              <w:rPr>
                <w:shd w:val="clear" w:color="auto" w:fill="FFFFFF" w:themeFill="background1"/>
                <w:lang w:val="fr-CA"/>
              </w:rPr>
              <w:t>phase I, première tranche</w:t>
            </w:r>
            <w:r w:rsidRPr="00467797">
              <w:rPr>
                <w:lang w:val="fr-CA"/>
              </w:rPr>
              <w:t>)</w:t>
            </w:r>
          </w:p>
        </w:tc>
        <w:tc>
          <w:tcPr>
            <w:tcW w:w="2693" w:type="dxa"/>
          </w:tcPr>
          <w:p w14:paraId="444A68E7" w14:textId="53C6F96F" w:rsidR="00711BE6" w:rsidRPr="00467797" w:rsidRDefault="00F80B6E" w:rsidP="003D1FA7">
            <w:pPr>
              <w:ind w:left="600" w:right="-101"/>
              <w:jc w:val="center"/>
              <w:rPr>
                <w:lang w:val="fr-CA"/>
              </w:rPr>
            </w:pPr>
            <w:r w:rsidRPr="00467797">
              <w:rPr>
                <w:lang w:val="fr-CA"/>
              </w:rPr>
              <w:t>PNUD</w:t>
            </w:r>
            <w:r w:rsidR="004D6190" w:rsidRPr="00467797">
              <w:rPr>
                <w:lang w:val="fr-CA"/>
              </w:rPr>
              <w:t xml:space="preserve">, </w:t>
            </w:r>
            <w:r w:rsidRPr="00467797">
              <w:rPr>
                <w:lang w:val="fr-CA"/>
              </w:rPr>
              <w:t xml:space="preserve">ONUDI </w:t>
            </w:r>
            <w:r w:rsidR="00711BE6" w:rsidRPr="00467797">
              <w:rPr>
                <w:lang w:val="fr-CA"/>
              </w:rPr>
              <w:t xml:space="preserve">et </w:t>
            </w:r>
            <w:r w:rsidR="00550B68" w:rsidRPr="00467797">
              <w:rPr>
                <w:lang w:val="fr-CA"/>
              </w:rPr>
              <w:t>Royaume-Uni</w:t>
            </w:r>
          </w:p>
        </w:tc>
        <w:tc>
          <w:tcPr>
            <w:tcW w:w="1843" w:type="dxa"/>
          </w:tcPr>
          <w:p w14:paraId="75A72C0C" w14:textId="77777777" w:rsidR="00711BE6" w:rsidRPr="00B06977" w:rsidRDefault="00711BE6" w:rsidP="00FB1A81">
            <w:pPr>
              <w:jc w:val="right"/>
            </w:pPr>
            <w:r w:rsidRPr="00A72097">
              <w:t>Pour examen individuel</w:t>
            </w:r>
          </w:p>
        </w:tc>
      </w:tr>
    </w:tbl>
    <w:p w14:paraId="419F0D06" w14:textId="1ABFE3EA" w:rsidR="000D71F5" w:rsidRPr="000D0F57" w:rsidRDefault="000D71F5" w:rsidP="00956C1C">
      <w:pPr>
        <w:tabs>
          <w:tab w:val="left" w:pos="3892"/>
        </w:tabs>
        <w:jc w:val="left"/>
      </w:pPr>
    </w:p>
    <w:p w14:paraId="0DC384F0" w14:textId="77777777" w:rsidR="003378FE" w:rsidRDefault="003378FE" w:rsidP="00FB1A81"/>
    <w:p w14:paraId="20CF91ED" w14:textId="77777777" w:rsidR="003378FE" w:rsidRDefault="003378FE" w:rsidP="00FB1A81"/>
    <w:p w14:paraId="561E076A" w14:textId="77777777" w:rsidR="003378FE" w:rsidRPr="000D0F57" w:rsidRDefault="003378FE" w:rsidP="00FB1A81"/>
    <w:p w14:paraId="590F50F0" w14:textId="77777777" w:rsidR="00711BE6" w:rsidRPr="009B0D30" w:rsidRDefault="00711BE6" w:rsidP="00FB1A81">
      <w:pPr>
        <w:pStyle w:val="StyleHeader4Para4Left0Firstline0"/>
        <w:widowControl/>
        <w:numPr>
          <w:ilvl w:val="0"/>
          <w:numId w:val="0"/>
        </w:numPr>
        <w:tabs>
          <w:tab w:val="clear" w:pos="2880"/>
          <w:tab w:val="clear" w:pos="5760"/>
        </w:tabs>
        <w:jc w:val="left"/>
        <w:rPr>
          <w:b/>
          <w:sz w:val="22"/>
        </w:rPr>
      </w:pPr>
      <w:r w:rsidRPr="009B0D30">
        <w:rPr>
          <w:b/>
          <w:sz w:val="22"/>
        </w:rPr>
        <w:br w:type="page"/>
      </w:r>
    </w:p>
    <w:p w14:paraId="261C38C2" w14:textId="77777777" w:rsidR="00711BE6" w:rsidRPr="00467797" w:rsidRDefault="00711BE6" w:rsidP="001026FA">
      <w:pPr>
        <w:spacing w:before="120" w:after="120"/>
        <w:jc w:val="center"/>
        <w:rPr>
          <w:b/>
          <w:lang w:val="fr-CA"/>
        </w:rPr>
      </w:pPr>
      <w:r w:rsidRPr="00467797">
        <w:rPr>
          <w:b/>
          <w:lang w:val="fr-CA"/>
        </w:rPr>
        <w:lastRenderedPageBreak/>
        <w:t>FICHE D'ÉVALUATION DE PROJET – PROJETS PLURIANNUELS</w:t>
      </w:r>
    </w:p>
    <w:p w14:paraId="23BA424B" w14:textId="58F47987" w:rsidR="00711BE6" w:rsidRPr="00DD285C" w:rsidRDefault="00E674AB" w:rsidP="00FB1A81">
      <w:pPr>
        <w:spacing w:after="200"/>
        <w:jc w:val="center"/>
        <w:rPr>
          <w:b/>
        </w:rPr>
      </w:pPr>
      <w:r w:rsidRPr="0063681D">
        <w:rPr>
          <w:b/>
        </w:rPr>
        <w:t>Brésil</w:t>
      </w:r>
      <w:r w:rsidR="003D1FA7">
        <w:rPr>
          <w:b/>
        </w:rPr>
        <w:t xml:space="preserve"> (le)</w:t>
      </w:r>
    </w:p>
    <w:tbl>
      <w:tblPr>
        <w:tblStyle w:val="TableGrid"/>
        <w:tblW w:w="5844" w:type="pct"/>
        <w:jc w:val="center"/>
        <w:tblLayout w:type="fixed"/>
        <w:tblLook w:val="04A0" w:firstRow="1" w:lastRow="0" w:firstColumn="1" w:lastColumn="0" w:noHBand="0" w:noVBand="1"/>
      </w:tblPr>
      <w:tblGrid>
        <w:gridCol w:w="6384"/>
        <w:gridCol w:w="4544"/>
      </w:tblGrid>
      <w:tr w:rsidR="00711BE6" w:rsidRPr="00D031EA" w14:paraId="4FE663B5" w14:textId="77777777" w:rsidTr="00D031EA">
        <w:trPr>
          <w:jc w:val="center"/>
        </w:trPr>
        <w:tc>
          <w:tcPr>
            <w:tcW w:w="2921" w:type="pct"/>
          </w:tcPr>
          <w:p w14:paraId="3B8E0C97" w14:textId="4605DF9D" w:rsidR="00711BE6" w:rsidRPr="00D031EA" w:rsidRDefault="00FA2A90" w:rsidP="00A022CD">
            <w:pPr>
              <w:spacing w:before="20" w:after="20"/>
              <w:jc w:val="center"/>
              <w:rPr>
                <w:b/>
                <w:sz w:val="18"/>
                <w:szCs w:val="18"/>
              </w:rPr>
            </w:pPr>
            <w:r w:rsidRPr="00D031EA">
              <w:rPr>
                <w:b/>
                <w:sz w:val="18"/>
                <w:szCs w:val="18"/>
              </w:rPr>
              <w:t>TITRE DU PROJET</w:t>
            </w:r>
          </w:p>
        </w:tc>
        <w:tc>
          <w:tcPr>
            <w:tcW w:w="2079" w:type="pct"/>
          </w:tcPr>
          <w:p w14:paraId="5385D26C" w14:textId="11907B45" w:rsidR="00711BE6" w:rsidRPr="00D031EA" w:rsidRDefault="00FA2A90" w:rsidP="00573D9A">
            <w:pPr>
              <w:spacing w:before="20" w:after="20"/>
              <w:jc w:val="center"/>
              <w:rPr>
                <w:b/>
                <w:sz w:val="18"/>
                <w:szCs w:val="18"/>
              </w:rPr>
            </w:pPr>
            <w:r w:rsidRPr="00D031EA">
              <w:rPr>
                <w:b/>
                <w:sz w:val="18"/>
                <w:szCs w:val="18"/>
              </w:rPr>
              <w:t>AGENCE</w:t>
            </w:r>
          </w:p>
        </w:tc>
      </w:tr>
      <w:tr w:rsidR="00711BE6" w:rsidRPr="00485201" w14:paraId="0F6A3FFD" w14:textId="77777777" w:rsidTr="00D031EA">
        <w:trPr>
          <w:jc w:val="center"/>
        </w:trPr>
        <w:tc>
          <w:tcPr>
            <w:tcW w:w="2921" w:type="pct"/>
            <w:vAlign w:val="center"/>
          </w:tcPr>
          <w:p w14:paraId="548BF4DD" w14:textId="6ED5C9B9" w:rsidR="00711BE6" w:rsidRPr="00D031EA" w:rsidRDefault="00711BE6" w:rsidP="00573D9A">
            <w:pPr>
              <w:spacing w:before="20" w:after="20"/>
              <w:jc w:val="center"/>
              <w:rPr>
                <w:color w:val="000000" w:themeColor="text1"/>
                <w:sz w:val="18"/>
                <w:szCs w:val="18"/>
                <w:lang w:val="fr-CA"/>
              </w:rPr>
            </w:pPr>
            <w:r w:rsidRPr="00D031EA">
              <w:rPr>
                <w:color w:val="000000" w:themeColor="text1"/>
                <w:sz w:val="18"/>
                <w:szCs w:val="18"/>
                <w:lang w:val="fr-CA"/>
              </w:rPr>
              <w:t>Plan de mise en œuvre de l'Amendement de Kigali relatif aux HFC</w:t>
            </w:r>
            <w:r w:rsidR="00FA2A90">
              <w:rPr>
                <w:color w:val="000000" w:themeColor="text1"/>
                <w:sz w:val="18"/>
                <w:szCs w:val="18"/>
                <w:lang w:val="fr-CA"/>
              </w:rPr>
              <w:t xml:space="preserve"> </w:t>
            </w:r>
            <w:r w:rsidRPr="00D031EA">
              <w:rPr>
                <w:color w:val="000000" w:themeColor="text1"/>
                <w:sz w:val="18"/>
                <w:szCs w:val="18"/>
                <w:lang w:val="fr-CA"/>
              </w:rPr>
              <w:t>(phase I)</w:t>
            </w:r>
          </w:p>
        </w:tc>
        <w:tc>
          <w:tcPr>
            <w:tcW w:w="2079" w:type="pct"/>
            <w:vAlign w:val="center"/>
          </w:tcPr>
          <w:p w14:paraId="183DA186" w14:textId="56BD328B" w:rsidR="00711BE6" w:rsidRPr="00D031EA" w:rsidRDefault="00F80B6E" w:rsidP="00573D9A">
            <w:pPr>
              <w:spacing w:before="20" w:after="20"/>
              <w:jc w:val="center"/>
              <w:rPr>
                <w:color w:val="000000" w:themeColor="text1"/>
                <w:sz w:val="18"/>
                <w:szCs w:val="18"/>
                <w:lang w:val="fr-CA"/>
              </w:rPr>
            </w:pPr>
            <w:r w:rsidRPr="00D031EA">
              <w:rPr>
                <w:color w:val="000000" w:themeColor="text1"/>
                <w:sz w:val="18"/>
                <w:szCs w:val="18"/>
                <w:lang w:val="fr-CA"/>
              </w:rPr>
              <w:t xml:space="preserve">PNUD </w:t>
            </w:r>
            <w:r w:rsidR="00711BE6" w:rsidRPr="00D031EA">
              <w:rPr>
                <w:color w:val="000000" w:themeColor="text1"/>
                <w:sz w:val="18"/>
                <w:szCs w:val="18"/>
                <w:lang w:val="fr-CA"/>
              </w:rPr>
              <w:t xml:space="preserve">(principale), </w:t>
            </w:r>
            <w:r w:rsidRPr="00D031EA">
              <w:rPr>
                <w:color w:val="000000" w:themeColor="text1"/>
                <w:sz w:val="18"/>
                <w:szCs w:val="18"/>
                <w:lang w:val="fr-CA"/>
              </w:rPr>
              <w:t xml:space="preserve">ONUDI </w:t>
            </w:r>
            <w:r w:rsidR="009F06E5" w:rsidRPr="00D031EA">
              <w:rPr>
                <w:color w:val="000000" w:themeColor="text1"/>
                <w:sz w:val="18"/>
                <w:szCs w:val="18"/>
                <w:lang w:val="fr-CA"/>
              </w:rPr>
              <w:t xml:space="preserve">et </w:t>
            </w:r>
            <w:r w:rsidR="00C04EC3" w:rsidRPr="00D031EA">
              <w:rPr>
                <w:color w:val="000000" w:themeColor="text1"/>
                <w:sz w:val="18"/>
                <w:szCs w:val="18"/>
                <w:lang w:val="fr-CA"/>
              </w:rPr>
              <w:t>Royaume-Uni</w:t>
            </w:r>
          </w:p>
        </w:tc>
      </w:tr>
    </w:tbl>
    <w:p w14:paraId="7A258A20" w14:textId="77777777" w:rsidR="00711BE6" w:rsidRPr="00D031EA" w:rsidRDefault="00711BE6" w:rsidP="00DE2F1E">
      <w:pPr>
        <w:ind w:left="-284" w:right="-279"/>
        <w:jc w:val="center"/>
        <w:rPr>
          <w:sz w:val="18"/>
          <w:szCs w:val="18"/>
          <w:lang w:val="fr-CA"/>
        </w:rPr>
      </w:pPr>
    </w:p>
    <w:tbl>
      <w:tblPr>
        <w:tblStyle w:val="TableGrid"/>
        <w:tblW w:w="5796" w:type="pct"/>
        <w:jc w:val="center"/>
        <w:tblLayout w:type="fixed"/>
        <w:tblLook w:val="04A0" w:firstRow="1" w:lastRow="0" w:firstColumn="1" w:lastColumn="0" w:noHBand="0" w:noVBand="1"/>
      </w:tblPr>
      <w:tblGrid>
        <w:gridCol w:w="4856"/>
        <w:gridCol w:w="1708"/>
        <w:gridCol w:w="1769"/>
        <w:gridCol w:w="2506"/>
      </w:tblGrid>
      <w:tr w:rsidR="000A338A" w:rsidRPr="00D031EA" w14:paraId="26947E7F" w14:textId="77777777" w:rsidTr="00FA2A90">
        <w:trPr>
          <w:jc w:val="center"/>
        </w:trPr>
        <w:tc>
          <w:tcPr>
            <w:tcW w:w="2240" w:type="pct"/>
          </w:tcPr>
          <w:p w14:paraId="2BA3A95A" w14:textId="0D9A41AB" w:rsidR="000A338A" w:rsidRPr="00D031EA" w:rsidRDefault="00FA2A90" w:rsidP="000A338A">
            <w:pPr>
              <w:spacing w:before="20" w:after="20"/>
              <w:jc w:val="left"/>
              <w:rPr>
                <w:sz w:val="18"/>
                <w:szCs w:val="18"/>
                <w:lang w:val="fr-CA"/>
              </w:rPr>
            </w:pPr>
            <w:r w:rsidRPr="00D031EA">
              <w:rPr>
                <w:b/>
                <w:sz w:val="18"/>
                <w:szCs w:val="18"/>
                <w:lang w:val="fr-CA"/>
              </w:rPr>
              <w:t xml:space="preserve">DONNÉES AU TITRE DE L'ARTICLE 7 </w:t>
            </w:r>
            <w:r w:rsidR="000A338A" w:rsidRPr="00D031EA">
              <w:rPr>
                <w:b/>
                <w:sz w:val="18"/>
                <w:szCs w:val="18"/>
                <w:lang w:val="fr-CA"/>
              </w:rPr>
              <w:t>(annexe F)</w:t>
            </w:r>
          </w:p>
        </w:tc>
        <w:tc>
          <w:tcPr>
            <w:tcW w:w="788" w:type="pct"/>
          </w:tcPr>
          <w:p w14:paraId="25AE3764" w14:textId="4F14FCB6" w:rsidR="000A338A" w:rsidRPr="00D031EA" w:rsidRDefault="000A338A" w:rsidP="00F26B12">
            <w:pPr>
              <w:spacing w:before="20" w:after="20"/>
              <w:jc w:val="center"/>
              <w:rPr>
                <w:sz w:val="18"/>
                <w:szCs w:val="18"/>
              </w:rPr>
            </w:pPr>
            <w:r w:rsidRPr="00D031EA">
              <w:rPr>
                <w:b/>
                <w:bCs/>
                <w:sz w:val="18"/>
                <w:szCs w:val="18"/>
              </w:rPr>
              <w:t>Année :</w:t>
            </w:r>
            <w:r w:rsidRPr="00D031EA">
              <w:rPr>
                <w:b/>
                <w:bCs/>
                <w:color w:val="000000" w:themeColor="text1"/>
                <w:sz w:val="18"/>
                <w:szCs w:val="18"/>
              </w:rPr>
              <w:t xml:space="preserve"> 2024</w:t>
            </w:r>
          </w:p>
        </w:tc>
        <w:tc>
          <w:tcPr>
            <w:tcW w:w="816" w:type="pct"/>
          </w:tcPr>
          <w:p w14:paraId="7F1B8779" w14:textId="393EC402" w:rsidR="000A338A" w:rsidRPr="00D031EA" w:rsidRDefault="006277B2" w:rsidP="000A338A">
            <w:pPr>
              <w:spacing w:before="20" w:after="20"/>
              <w:ind w:left="-109"/>
              <w:jc w:val="right"/>
              <w:rPr>
                <w:sz w:val="18"/>
                <w:szCs w:val="18"/>
              </w:rPr>
            </w:pPr>
            <w:r w:rsidRPr="00D031EA">
              <w:rPr>
                <w:color w:val="000000" w:themeColor="text1"/>
                <w:sz w:val="18"/>
                <w:szCs w:val="18"/>
              </w:rPr>
              <w:t>27</w:t>
            </w:r>
            <w:r w:rsidR="00E63AB8" w:rsidRPr="00D031EA">
              <w:rPr>
                <w:color w:val="000000" w:themeColor="text1"/>
                <w:sz w:val="18"/>
                <w:szCs w:val="18"/>
              </w:rPr>
              <w:t xml:space="preserve"> 247</w:t>
            </w:r>
            <w:r w:rsidR="00F953F6" w:rsidRPr="00D031EA">
              <w:rPr>
                <w:color w:val="000000" w:themeColor="text1"/>
                <w:sz w:val="18"/>
                <w:szCs w:val="18"/>
              </w:rPr>
              <w:t>,</w:t>
            </w:r>
            <w:r w:rsidR="00E63AB8" w:rsidRPr="00D031EA">
              <w:rPr>
                <w:color w:val="000000" w:themeColor="text1"/>
                <w:sz w:val="18"/>
                <w:szCs w:val="18"/>
              </w:rPr>
              <w:t xml:space="preserve">32 </w:t>
            </w:r>
            <w:r w:rsidR="000A338A" w:rsidRPr="00D031EA">
              <w:rPr>
                <w:sz w:val="18"/>
                <w:szCs w:val="18"/>
              </w:rPr>
              <w:t>tm</w:t>
            </w:r>
          </w:p>
        </w:tc>
        <w:tc>
          <w:tcPr>
            <w:tcW w:w="1156" w:type="pct"/>
          </w:tcPr>
          <w:p w14:paraId="5327527E" w14:textId="7736B4D8" w:rsidR="000A338A" w:rsidRPr="00D031EA" w:rsidRDefault="000A338A" w:rsidP="000A338A">
            <w:pPr>
              <w:spacing w:before="20" w:after="20"/>
              <w:ind w:left="-109"/>
              <w:jc w:val="right"/>
              <w:rPr>
                <w:sz w:val="18"/>
                <w:szCs w:val="18"/>
              </w:rPr>
            </w:pPr>
            <w:r w:rsidRPr="00D031EA">
              <w:rPr>
                <w:color w:val="000000" w:themeColor="text1"/>
                <w:sz w:val="18"/>
                <w:szCs w:val="18"/>
              </w:rPr>
              <w:t xml:space="preserve">43 693 160 </w:t>
            </w:r>
            <w:r w:rsidR="00A6764D">
              <w:rPr>
                <w:sz w:val="18"/>
                <w:szCs w:val="18"/>
              </w:rPr>
              <w:t>tonnes éq-CO₂</w:t>
            </w:r>
          </w:p>
        </w:tc>
      </w:tr>
    </w:tbl>
    <w:p w14:paraId="29C595FF" w14:textId="77777777" w:rsidR="00711BE6" w:rsidRPr="00D031EA" w:rsidRDefault="00711BE6" w:rsidP="00DE2F1E">
      <w:pPr>
        <w:ind w:left="-284" w:right="-279"/>
        <w:jc w:val="center"/>
        <w:rPr>
          <w:sz w:val="18"/>
          <w:szCs w:val="18"/>
        </w:rPr>
      </w:pPr>
    </w:p>
    <w:tbl>
      <w:tblPr>
        <w:tblStyle w:val="TableGrid"/>
        <w:tblW w:w="5798" w:type="pct"/>
        <w:jc w:val="center"/>
        <w:tblLayout w:type="fixed"/>
        <w:tblLook w:val="04A0" w:firstRow="1" w:lastRow="0" w:firstColumn="1" w:lastColumn="0" w:noHBand="0" w:noVBand="1"/>
      </w:tblPr>
      <w:tblGrid>
        <w:gridCol w:w="1344"/>
        <w:gridCol w:w="991"/>
        <w:gridCol w:w="811"/>
        <w:gridCol w:w="1349"/>
        <w:gridCol w:w="1429"/>
        <w:gridCol w:w="993"/>
        <w:gridCol w:w="991"/>
        <w:gridCol w:w="1275"/>
        <w:gridCol w:w="709"/>
        <w:gridCol w:w="950"/>
      </w:tblGrid>
      <w:tr w:rsidR="0040599A" w:rsidRPr="00D031EA" w14:paraId="76BE1F3D" w14:textId="77777777" w:rsidTr="00D031EA">
        <w:trPr>
          <w:jc w:val="center"/>
        </w:trPr>
        <w:tc>
          <w:tcPr>
            <w:tcW w:w="4235" w:type="pct"/>
            <w:gridSpan w:val="8"/>
            <w:tcBorders>
              <w:right w:val="single" w:sz="4" w:space="0" w:color="auto"/>
            </w:tcBorders>
          </w:tcPr>
          <w:p w14:paraId="1C181288" w14:textId="7CF1CEE2" w:rsidR="0040599A" w:rsidRPr="00D031EA" w:rsidRDefault="0040599A" w:rsidP="00573D9A">
            <w:pPr>
              <w:spacing w:before="20" w:after="20"/>
              <w:ind w:right="33"/>
              <w:jc w:val="left"/>
              <w:rPr>
                <w:b/>
                <w:sz w:val="18"/>
                <w:szCs w:val="18"/>
                <w:highlight w:val="cyan"/>
                <w:lang w:val="fr-CA"/>
              </w:rPr>
            </w:pPr>
            <w:r w:rsidRPr="00D031EA">
              <w:rPr>
                <w:b/>
                <w:sz w:val="18"/>
                <w:szCs w:val="18"/>
                <w:lang w:val="fr-CA"/>
              </w:rPr>
              <w:t>DONNÉES SECTORIELLES DU PROGRAMME DE PAYS (</w:t>
            </w:r>
            <w:r w:rsidR="00A6764D">
              <w:rPr>
                <w:b/>
                <w:sz w:val="18"/>
                <w:szCs w:val="18"/>
                <w:lang w:val="fr-CA"/>
              </w:rPr>
              <w:t>tonnes éq-CO₂</w:t>
            </w:r>
            <w:r w:rsidRPr="00D031EA">
              <w:rPr>
                <w:b/>
                <w:sz w:val="18"/>
                <w:szCs w:val="18"/>
                <w:lang w:val="fr-CA"/>
              </w:rPr>
              <w:t>) ET ACTIVITÉS</w:t>
            </w:r>
          </w:p>
        </w:tc>
        <w:tc>
          <w:tcPr>
            <w:tcW w:w="327" w:type="pct"/>
            <w:tcBorders>
              <w:top w:val="single" w:sz="4" w:space="0" w:color="auto"/>
              <w:left w:val="single" w:sz="4" w:space="0" w:color="auto"/>
              <w:bottom w:val="single" w:sz="4" w:space="0" w:color="auto"/>
              <w:right w:val="nil"/>
            </w:tcBorders>
            <w:vAlign w:val="center"/>
          </w:tcPr>
          <w:p w14:paraId="628BBC67" w14:textId="77777777" w:rsidR="0040599A" w:rsidRPr="00D031EA" w:rsidRDefault="0040599A" w:rsidP="000D4D86">
            <w:pPr>
              <w:spacing w:before="20" w:after="20"/>
              <w:ind w:right="-102"/>
              <w:jc w:val="left"/>
              <w:rPr>
                <w:sz w:val="18"/>
                <w:szCs w:val="18"/>
              </w:rPr>
            </w:pPr>
            <w:r w:rsidRPr="00D031EA">
              <w:rPr>
                <w:b/>
                <w:sz w:val="18"/>
                <w:szCs w:val="18"/>
              </w:rPr>
              <w:t>Année :</w:t>
            </w:r>
          </w:p>
        </w:tc>
        <w:tc>
          <w:tcPr>
            <w:tcW w:w="438" w:type="pct"/>
            <w:tcBorders>
              <w:top w:val="single" w:sz="4" w:space="0" w:color="auto"/>
              <w:left w:val="nil"/>
              <w:bottom w:val="single" w:sz="4" w:space="0" w:color="auto"/>
              <w:right w:val="single" w:sz="4" w:space="0" w:color="auto"/>
            </w:tcBorders>
            <w:shd w:val="clear" w:color="auto" w:fill="FFFFFF" w:themeFill="background1"/>
            <w:vAlign w:val="center"/>
          </w:tcPr>
          <w:p w14:paraId="25C7A2D2" w14:textId="77777777" w:rsidR="0040599A" w:rsidRPr="00D031EA" w:rsidRDefault="0040599A" w:rsidP="00573D9A">
            <w:pPr>
              <w:spacing w:before="20" w:after="20"/>
              <w:ind w:right="33"/>
              <w:jc w:val="right"/>
              <w:rPr>
                <w:b/>
                <w:sz w:val="18"/>
                <w:szCs w:val="18"/>
              </w:rPr>
            </w:pPr>
            <w:r w:rsidRPr="00D031EA">
              <w:rPr>
                <w:b/>
                <w:sz w:val="18"/>
                <w:szCs w:val="18"/>
              </w:rPr>
              <w:t>2025</w:t>
            </w:r>
          </w:p>
        </w:tc>
      </w:tr>
      <w:tr w:rsidR="00711BE6" w:rsidRPr="00D031EA" w14:paraId="516BE2BD" w14:textId="77777777" w:rsidTr="00D031EA">
        <w:trPr>
          <w:jc w:val="center"/>
        </w:trPr>
        <w:tc>
          <w:tcPr>
            <w:tcW w:w="620" w:type="pct"/>
            <w:vMerge w:val="restart"/>
            <w:tcMar>
              <w:left w:w="85" w:type="dxa"/>
              <w:right w:w="85" w:type="dxa"/>
            </w:tcMar>
            <w:vAlign w:val="center"/>
          </w:tcPr>
          <w:p w14:paraId="76C155E7" w14:textId="77777777" w:rsidR="00711BE6" w:rsidRPr="00D031EA" w:rsidRDefault="00711BE6" w:rsidP="00573D9A">
            <w:pPr>
              <w:spacing w:before="20" w:after="20"/>
              <w:jc w:val="center"/>
              <w:rPr>
                <w:sz w:val="18"/>
                <w:szCs w:val="18"/>
              </w:rPr>
            </w:pPr>
          </w:p>
        </w:tc>
        <w:tc>
          <w:tcPr>
            <w:tcW w:w="457" w:type="pct"/>
            <w:vMerge w:val="restart"/>
            <w:tcMar>
              <w:left w:w="85" w:type="dxa"/>
              <w:right w:w="85" w:type="dxa"/>
            </w:tcMar>
            <w:vAlign w:val="center"/>
          </w:tcPr>
          <w:p w14:paraId="72096ABD" w14:textId="77777777" w:rsidR="00711BE6" w:rsidRPr="00D031EA" w:rsidRDefault="00711BE6" w:rsidP="00573D9A">
            <w:pPr>
              <w:spacing w:before="20" w:after="20"/>
              <w:jc w:val="center"/>
              <w:rPr>
                <w:sz w:val="18"/>
                <w:szCs w:val="18"/>
              </w:rPr>
            </w:pPr>
            <w:r w:rsidRPr="00D031EA">
              <w:rPr>
                <w:sz w:val="18"/>
                <w:szCs w:val="18"/>
              </w:rPr>
              <w:t>Aérosols</w:t>
            </w:r>
          </w:p>
        </w:tc>
        <w:tc>
          <w:tcPr>
            <w:tcW w:w="374" w:type="pct"/>
            <w:vMerge w:val="restart"/>
            <w:tcMar>
              <w:left w:w="85" w:type="dxa"/>
              <w:right w:w="85" w:type="dxa"/>
            </w:tcMar>
            <w:vAlign w:val="center"/>
          </w:tcPr>
          <w:p w14:paraId="6E50BD2F" w14:textId="77777777" w:rsidR="00711BE6" w:rsidRPr="00D031EA" w:rsidRDefault="00711BE6" w:rsidP="00573D9A">
            <w:pPr>
              <w:spacing w:before="20" w:after="20"/>
              <w:jc w:val="center"/>
              <w:rPr>
                <w:sz w:val="18"/>
                <w:szCs w:val="18"/>
              </w:rPr>
            </w:pPr>
            <w:r w:rsidRPr="00D031EA">
              <w:rPr>
                <w:sz w:val="18"/>
                <w:szCs w:val="18"/>
              </w:rPr>
              <w:t>Mousses</w:t>
            </w:r>
          </w:p>
        </w:tc>
        <w:tc>
          <w:tcPr>
            <w:tcW w:w="622" w:type="pct"/>
            <w:vMerge w:val="restart"/>
            <w:tcMar>
              <w:left w:w="85" w:type="dxa"/>
              <w:right w:w="85" w:type="dxa"/>
            </w:tcMar>
            <w:vAlign w:val="center"/>
          </w:tcPr>
          <w:p w14:paraId="2A769CE7" w14:textId="77777777" w:rsidR="00711BE6" w:rsidRPr="00D031EA" w:rsidRDefault="00711BE6" w:rsidP="00573D9A">
            <w:pPr>
              <w:spacing w:before="20" w:after="20"/>
              <w:jc w:val="center"/>
              <w:rPr>
                <w:sz w:val="18"/>
                <w:szCs w:val="18"/>
              </w:rPr>
            </w:pPr>
            <w:r w:rsidRPr="00D031EA">
              <w:rPr>
                <w:sz w:val="18"/>
                <w:szCs w:val="18"/>
              </w:rPr>
              <w:t>Lutte contre l'incendie</w:t>
            </w:r>
          </w:p>
        </w:tc>
        <w:tc>
          <w:tcPr>
            <w:tcW w:w="2162" w:type="pct"/>
            <w:gridSpan w:val="4"/>
            <w:tcMar>
              <w:left w:w="85" w:type="dxa"/>
              <w:right w:w="85" w:type="dxa"/>
            </w:tcMar>
            <w:vAlign w:val="center"/>
          </w:tcPr>
          <w:p w14:paraId="236E01E4" w14:textId="77777777" w:rsidR="00711BE6" w:rsidRPr="00D031EA" w:rsidRDefault="00711BE6" w:rsidP="00573D9A">
            <w:pPr>
              <w:spacing w:before="20" w:after="20"/>
              <w:jc w:val="center"/>
              <w:rPr>
                <w:sz w:val="18"/>
                <w:szCs w:val="18"/>
              </w:rPr>
            </w:pPr>
            <w:r w:rsidRPr="00D031EA">
              <w:rPr>
                <w:sz w:val="18"/>
                <w:szCs w:val="18"/>
              </w:rPr>
              <w:t xml:space="preserve">Climatisation </w:t>
            </w:r>
            <w:r w:rsidR="005E6D68" w:rsidRPr="00D031EA">
              <w:rPr>
                <w:sz w:val="18"/>
                <w:szCs w:val="18"/>
              </w:rPr>
              <w:t xml:space="preserve">(CA) </w:t>
            </w:r>
            <w:r w:rsidRPr="00D031EA">
              <w:rPr>
                <w:sz w:val="18"/>
                <w:szCs w:val="18"/>
              </w:rPr>
              <w:t>et réfrigération</w:t>
            </w:r>
          </w:p>
        </w:tc>
        <w:tc>
          <w:tcPr>
            <w:tcW w:w="327" w:type="pct"/>
            <w:vMerge w:val="restart"/>
            <w:tcBorders>
              <w:top w:val="single" w:sz="4" w:space="0" w:color="auto"/>
            </w:tcBorders>
            <w:tcMar>
              <w:left w:w="85" w:type="dxa"/>
              <w:right w:w="85" w:type="dxa"/>
            </w:tcMar>
            <w:vAlign w:val="center"/>
          </w:tcPr>
          <w:p w14:paraId="4E4B559A" w14:textId="77777777" w:rsidR="00711BE6" w:rsidRPr="00D031EA" w:rsidRDefault="00711BE6" w:rsidP="000D4D86">
            <w:pPr>
              <w:spacing w:before="20" w:after="20"/>
              <w:ind w:left="-86" w:right="-82"/>
              <w:jc w:val="center"/>
              <w:rPr>
                <w:sz w:val="18"/>
                <w:szCs w:val="18"/>
              </w:rPr>
            </w:pPr>
            <w:r w:rsidRPr="00D031EA">
              <w:rPr>
                <w:sz w:val="18"/>
                <w:szCs w:val="18"/>
              </w:rPr>
              <w:t>Solvant</w:t>
            </w:r>
          </w:p>
        </w:tc>
        <w:tc>
          <w:tcPr>
            <w:tcW w:w="438" w:type="pct"/>
            <w:vMerge w:val="restart"/>
            <w:tcBorders>
              <w:top w:val="single" w:sz="4" w:space="0" w:color="auto"/>
            </w:tcBorders>
            <w:tcMar>
              <w:left w:w="85" w:type="dxa"/>
              <w:right w:w="85" w:type="dxa"/>
            </w:tcMar>
            <w:vAlign w:val="center"/>
          </w:tcPr>
          <w:p w14:paraId="3B1FE39D" w14:textId="1CD4AFCF" w:rsidR="00711BE6" w:rsidRPr="00D031EA" w:rsidRDefault="00B54DEF" w:rsidP="00573D9A">
            <w:pPr>
              <w:spacing w:before="20" w:after="20"/>
              <w:jc w:val="center"/>
              <w:rPr>
                <w:sz w:val="18"/>
                <w:szCs w:val="18"/>
              </w:rPr>
            </w:pPr>
            <w:r w:rsidRPr="00D031EA">
              <w:rPr>
                <w:sz w:val="18"/>
                <w:szCs w:val="18"/>
              </w:rPr>
              <w:t>Autres*</w:t>
            </w:r>
          </w:p>
        </w:tc>
      </w:tr>
      <w:tr w:rsidR="00711BE6" w:rsidRPr="00D031EA" w14:paraId="56128DFC" w14:textId="77777777" w:rsidTr="00D031EA">
        <w:trPr>
          <w:jc w:val="center"/>
        </w:trPr>
        <w:tc>
          <w:tcPr>
            <w:tcW w:w="620" w:type="pct"/>
            <w:vMerge/>
            <w:tcMar>
              <w:left w:w="85" w:type="dxa"/>
              <w:right w:w="85" w:type="dxa"/>
            </w:tcMar>
            <w:vAlign w:val="center"/>
          </w:tcPr>
          <w:p w14:paraId="32E64B4C" w14:textId="77777777" w:rsidR="00711BE6" w:rsidRPr="00D031EA" w:rsidRDefault="00711BE6" w:rsidP="00573D9A">
            <w:pPr>
              <w:spacing w:before="20" w:after="20"/>
              <w:jc w:val="center"/>
              <w:rPr>
                <w:sz w:val="18"/>
                <w:szCs w:val="18"/>
              </w:rPr>
            </w:pPr>
          </w:p>
        </w:tc>
        <w:tc>
          <w:tcPr>
            <w:tcW w:w="457" w:type="pct"/>
            <w:vMerge/>
            <w:tcMar>
              <w:left w:w="85" w:type="dxa"/>
              <w:right w:w="85" w:type="dxa"/>
            </w:tcMar>
            <w:vAlign w:val="center"/>
          </w:tcPr>
          <w:p w14:paraId="47E365E5" w14:textId="77777777" w:rsidR="00711BE6" w:rsidRPr="00D031EA" w:rsidRDefault="00711BE6" w:rsidP="00573D9A">
            <w:pPr>
              <w:spacing w:before="20" w:after="20"/>
              <w:jc w:val="center"/>
              <w:rPr>
                <w:sz w:val="18"/>
                <w:szCs w:val="18"/>
              </w:rPr>
            </w:pPr>
          </w:p>
        </w:tc>
        <w:tc>
          <w:tcPr>
            <w:tcW w:w="374" w:type="pct"/>
            <w:vMerge/>
            <w:tcMar>
              <w:left w:w="85" w:type="dxa"/>
              <w:right w:w="85" w:type="dxa"/>
            </w:tcMar>
            <w:vAlign w:val="center"/>
          </w:tcPr>
          <w:p w14:paraId="79C8E060" w14:textId="77777777" w:rsidR="00711BE6" w:rsidRPr="00D031EA" w:rsidRDefault="00711BE6" w:rsidP="00573D9A">
            <w:pPr>
              <w:spacing w:before="20" w:after="20"/>
              <w:jc w:val="center"/>
              <w:rPr>
                <w:sz w:val="18"/>
                <w:szCs w:val="18"/>
              </w:rPr>
            </w:pPr>
          </w:p>
        </w:tc>
        <w:tc>
          <w:tcPr>
            <w:tcW w:w="622" w:type="pct"/>
            <w:vMerge/>
            <w:tcMar>
              <w:left w:w="85" w:type="dxa"/>
              <w:right w:w="85" w:type="dxa"/>
            </w:tcMar>
            <w:vAlign w:val="center"/>
          </w:tcPr>
          <w:p w14:paraId="2A54A914" w14:textId="77777777" w:rsidR="00711BE6" w:rsidRPr="00D031EA" w:rsidRDefault="00711BE6" w:rsidP="00573D9A">
            <w:pPr>
              <w:spacing w:before="20" w:after="20"/>
              <w:jc w:val="center"/>
              <w:rPr>
                <w:sz w:val="18"/>
                <w:szCs w:val="18"/>
              </w:rPr>
            </w:pPr>
          </w:p>
        </w:tc>
        <w:tc>
          <w:tcPr>
            <w:tcW w:w="1574" w:type="pct"/>
            <w:gridSpan w:val="3"/>
            <w:tcMar>
              <w:left w:w="85" w:type="dxa"/>
              <w:right w:w="85" w:type="dxa"/>
            </w:tcMar>
            <w:vAlign w:val="center"/>
          </w:tcPr>
          <w:p w14:paraId="0CE734D1" w14:textId="77777777" w:rsidR="00711BE6" w:rsidRPr="00D031EA" w:rsidRDefault="00711BE6" w:rsidP="00573D9A">
            <w:pPr>
              <w:spacing w:before="20" w:after="20"/>
              <w:jc w:val="center"/>
              <w:rPr>
                <w:sz w:val="18"/>
                <w:szCs w:val="18"/>
              </w:rPr>
            </w:pPr>
            <w:r w:rsidRPr="00D031EA">
              <w:rPr>
                <w:sz w:val="18"/>
                <w:szCs w:val="18"/>
              </w:rPr>
              <w:t>Fabrication</w:t>
            </w:r>
          </w:p>
        </w:tc>
        <w:tc>
          <w:tcPr>
            <w:tcW w:w="588" w:type="pct"/>
            <w:vMerge w:val="restart"/>
            <w:tcMar>
              <w:left w:w="85" w:type="dxa"/>
              <w:right w:w="85" w:type="dxa"/>
            </w:tcMar>
            <w:vAlign w:val="center"/>
          </w:tcPr>
          <w:p w14:paraId="1CE1F385" w14:textId="77777777" w:rsidR="00711BE6" w:rsidRPr="00D031EA" w:rsidRDefault="00711BE6" w:rsidP="000D4D86">
            <w:pPr>
              <w:spacing w:before="20" w:after="20"/>
              <w:ind w:left="-82" w:right="-82"/>
              <w:jc w:val="center"/>
              <w:rPr>
                <w:sz w:val="18"/>
                <w:szCs w:val="18"/>
              </w:rPr>
            </w:pPr>
            <w:r w:rsidRPr="00D031EA">
              <w:rPr>
                <w:sz w:val="18"/>
                <w:szCs w:val="18"/>
              </w:rPr>
              <w:t>Entretien</w:t>
            </w:r>
          </w:p>
        </w:tc>
        <w:tc>
          <w:tcPr>
            <w:tcW w:w="327" w:type="pct"/>
            <w:vMerge/>
            <w:tcMar>
              <w:left w:w="85" w:type="dxa"/>
              <w:right w:w="85" w:type="dxa"/>
            </w:tcMar>
            <w:vAlign w:val="center"/>
          </w:tcPr>
          <w:p w14:paraId="2347F4A2" w14:textId="77777777" w:rsidR="00711BE6" w:rsidRPr="00D031EA" w:rsidRDefault="00711BE6" w:rsidP="00573D9A">
            <w:pPr>
              <w:spacing w:before="20" w:after="20"/>
              <w:jc w:val="center"/>
              <w:rPr>
                <w:sz w:val="18"/>
                <w:szCs w:val="18"/>
              </w:rPr>
            </w:pPr>
          </w:p>
        </w:tc>
        <w:tc>
          <w:tcPr>
            <w:tcW w:w="438" w:type="pct"/>
            <w:vMerge/>
            <w:tcMar>
              <w:left w:w="85" w:type="dxa"/>
              <w:right w:w="85" w:type="dxa"/>
            </w:tcMar>
            <w:vAlign w:val="center"/>
          </w:tcPr>
          <w:p w14:paraId="1A80B0FD" w14:textId="77777777" w:rsidR="00711BE6" w:rsidRPr="00D031EA" w:rsidRDefault="00711BE6" w:rsidP="00573D9A">
            <w:pPr>
              <w:spacing w:before="20" w:after="20"/>
              <w:jc w:val="center"/>
              <w:rPr>
                <w:sz w:val="18"/>
                <w:szCs w:val="18"/>
              </w:rPr>
            </w:pPr>
          </w:p>
        </w:tc>
      </w:tr>
      <w:tr w:rsidR="00711BE6" w:rsidRPr="00D031EA" w14:paraId="4F93F633" w14:textId="77777777" w:rsidTr="00D031EA">
        <w:trPr>
          <w:jc w:val="center"/>
        </w:trPr>
        <w:tc>
          <w:tcPr>
            <w:tcW w:w="620" w:type="pct"/>
            <w:vMerge/>
            <w:tcMar>
              <w:left w:w="85" w:type="dxa"/>
              <w:right w:w="85" w:type="dxa"/>
            </w:tcMar>
            <w:vAlign w:val="center"/>
          </w:tcPr>
          <w:p w14:paraId="20DDDF9B" w14:textId="77777777" w:rsidR="00711BE6" w:rsidRPr="00D031EA" w:rsidRDefault="00711BE6" w:rsidP="00573D9A">
            <w:pPr>
              <w:spacing w:before="20" w:after="20"/>
              <w:jc w:val="center"/>
              <w:rPr>
                <w:sz w:val="18"/>
                <w:szCs w:val="18"/>
              </w:rPr>
            </w:pPr>
          </w:p>
        </w:tc>
        <w:tc>
          <w:tcPr>
            <w:tcW w:w="457" w:type="pct"/>
            <w:vMerge/>
            <w:tcMar>
              <w:left w:w="85" w:type="dxa"/>
              <w:right w:w="85" w:type="dxa"/>
            </w:tcMar>
            <w:vAlign w:val="center"/>
          </w:tcPr>
          <w:p w14:paraId="7AD7F5BA" w14:textId="77777777" w:rsidR="00711BE6" w:rsidRPr="00D031EA" w:rsidRDefault="00711BE6" w:rsidP="00573D9A">
            <w:pPr>
              <w:spacing w:before="20" w:after="20"/>
              <w:jc w:val="center"/>
              <w:rPr>
                <w:sz w:val="18"/>
                <w:szCs w:val="18"/>
              </w:rPr>
            </w:pPr>
          </w:p>
        </w:tc>
        <w:tc>
          <w:tcPr>
            <w:tcW w:w="374" w:type="pct"/>
            <w:vMerge/>
            <w:tcMar>
              <w:left w:w="85" w:type="dxa"/>
              <w:right w:w="85" w:type="dxa"/>
            </w:tcMar>
            <w:vAlign w:val="center"/>
          </w:tcPr>
          <w:p w14:paraId="49FAD828" w14:textId="77777777" w:rsidR="00711BE6" w:rsidRPr="00D031EA" w:rsidRDefault="00711BE6" w:rsidP="00573D9A">
            <w:pPr>
              <w:spacing w:before="20" w:after="20"/>
              <w:jc w:val="center"/>
              <w:rPr>
                <w:sz w:val="18"/>
                <w:szCs w:val="18"/>
              </w:rPr>
            </w:pPr>
          </w:p>
        </w:tc>
        <w:tc>
          <w:tcPr>
            <w:tcW w:w="622" w:type="pct"/>
            <w:vMerge/>
            <w:tcMar>
              <w:left w:w="85" w:type="dxa"/>
              <w:right w:w="85" w:type="dxa"/>
            </w:tcMar>
            <w:vAlign w:val="center"/>
          </w:tcPr>
          <w:p w14:paraId="37434C7A" w14:textId="77777777" w:rsidR="00711BE6" w:rsidRPr="00D031EA" w:rsidRDefault="00711BE6" w:rsidP="00573D9A">
            <w:pPr>
              <w:spacing w:before="20" w:after="20"/>
              <w:jc w:val="center"/>
              <w:rPr>
                <w:sz w:val="18"/>
                <w:szCs w:val="18"/>
              </w:rPr>
            </w:pPr>
          </w:p>
        </w:tc>
        <w:tc>
          <w:tcPr>
            <w:tcW w:w="659" w:type="pct"/>
            <w:tcMar>
              <w:left w:w="85" w:type="dxa"/>
              <w:right w:w="85" w:type="dxa"/>
            </w:tcMar>
            <w:vAlign w:val="center"/>
          </w:tcPr>
          <w:p w14:paraId="2BD9A4E9" w14:textId="3FEB14E4" w:rsidR="00711BE6" w:rsidRPr="00D031EA" w:rsidRDefault="00D031EA" w:rsidP="00573D9A">
            <w:pPr>
              <w:spacing w:before="20" w:after="20"/>
              <w:jc w:val="center"/>
              <w:rPr>
                <w:sz w:val="18"/>
                <w:szCs w:val="18"/>
              </w:rPr>
            </w:pPr>
            <w:r>
              <w:rPr>
                <w:sz w:val="18"/>
                <w:szCs w:val="18"/>
              </w:rPr>
              <w:t>R</w:t>
            </w:r>
            <w:r w:rsidRPr="00D031EA">
              <w:rPr>
                <w:sz w:val="18"/>
                <w:szCs w:val="18"/>
              </w:rPr>
              <w:t>éfrigération</w:t>
            </w:r>
          </w:p>
        </w:tc>
        <w:tc>
          <w:tcPr>
            <w:tcW w:w="458" w:type="pct"/>
            <w:tcMar>
              <w:left w:w="85" w:type="dxa"/>
              <w:right w:w="85" w:type="dxa"/>
            </w:tcMar>
            <w:vAlign w:val="center"/>
          </w:tcPr>
          <w:p w14:paraId="57984826" w14:textId="22FFCD26" w:rsidR="00711BE6" w:rsidRPr="00D031EA" w:rsidRDefault="00D031EA" w:rsidP="00573D9A">
            <w:pPr>
              <w:spacing w:before="20" w:after="20"/>
              <w:jc w:val="center"/>
              <w:rPr>
                <w:sz w:val="18"/>
                <w:szCs w:val="18"/>
              </w:rPr>
            </w:pPr>
            <w:r>
              <w:rPr>
                <w:sz w:val="18"/>
                <w:szCs w:val="18"/>
              </w:rPr>
              <w:t>CA</w:t>
            </w:r>
          </w:p>
        </w:tc>
        <w:tc>
          <w:tcPr>
            <w:tcW w:w="457" w:type="pct"/>
            <w:vAlign w:val="center"/>
          </w:tcPr>
          <w:p w14:paraId="0814BAEA" w14:textId="77777777" w:rsidR="00711BE6" w:rsidRPr="00D031EA" w:rsidRDefault="00711BE6" w:rsidP="00573D9A">
            <w:pPr>
              <w:spacing w:before="20" w:after="20"/>
              <w:jc w:val="center"/>
              <w:rPr>
                <w:sz w:val="18"/>
                <w:szCs w:val="18"/>
              </w:rPr>
            </w:pPr>
            <w:r w:rsidRPr="00D031EA">
              <w:rPr>
                <w:sz w:val="18"/>
                <w:szCs w:val="18"/>
              </w:rPr>
              <w:t>Autres</w:t>
            </w:r>
          </w:p>
        </w:tc>
        <w:tc>
          <w:tcPr>
            <w:tcW w:w="588" w:type="pct"/>
            <w:vMerge/>
            <w:tcMar>
              <w:left w:w="85" w:type="dxa"/>
              <w:right w:w="85" w:type="dxa"/>
            </w:tcMar>
            <w:vAlign w:val="center"/>
          </w:tcPr>
          <w:p w14:paraId="1E536612" w14:textId="77777777" w:rsidR="00711BE6" w:rsidRPr="00D031EA" w:rsidRDefault="00711BE6" w:rsidP="00573D9A">
            <w:pPr>
              <w:spacing w:before="20" w:after="20"/>
              <w:jc w:val="center"/>
              <w:rPr>
                <w:sz w:val="18"/>
                <w:szCs w:val="18"/>
              </w:rPr>
            </w:pPr>
          </w:p>
        </w:tc>
        <w:tc>
          <w:tcPr>
            <w:tcW w:w="327" w:type="pct"/>
            <w:vMerge/>
            <w:tcMar>
              <w:left w:w="85" w:type="dxa"/>
              <w:right w:w="85" w:type="dxa"/>
            </w:tcMar>
            <w:vAlign w:val="center"/>
          </w:tcPr>
          <w:p w14:paraId="007F89D3" w14:textId="77777777" w:rsidR="00711BE6" w:rsidRPr="00D031EA" w:rsidRDefault="00711BE6" w:rsidP="00573D9A">
            <w:pPr>
              <w:spacing w:before="20" w:after="20"/>
              <w:jc w:val="center"/>
              <w:rPr>
                <w:sz w:val="18"/>
                <w:szCs w:val="18"/>
              </w:rPr>
            </w:pPr>
          </w:p>
        </w:tc>
        <w:tc>
          <w:tcPr>
            <w:tcW w:w="438" w:type="pct"/>
            <w:vMerge/>
            <w:tcMar>
              <w:left w:w="85" w:type="dxa"/>
              <w:right w:w="85" w:type="dxa"/>
            </w:tcMar>
            <w:vAlign w:val="center"/>
          </w:tcPr>
          <w:p w14:paraId="37D7097E" w14:textId="77777777" w:rsidR="00711BE6" w:rsidRPr="00D031EA" w:rsidRDefault="00711BE6" w:rsidP="00573D9A">
            <w:pPr>
              <w:spacing w:before="20" w:after="20"/>
              <w:jc w:val="center"/>
              <w:rPr>
                <w:sz w:val="18"/>
                <w:szCs w:val="18"/>
              </w:rPr>
            </w:pPr>
          </w:p>
        </w:tc>
      </w:tr>
      <w:tr w:rsidR="00711BE6" w:rsidRPr="00D031EA" w14:paraId="46F37223" w14:textId="77777777" w:rsidTr="00D031EA">
        <w:trPr>
          <w:jc w:val="center"/>
        </w:trPr>
        <w:tc>
          <w:tcPr>
            <w:tcW w:w="620" w:type="pct"/>
            <w:tcMar>
              <w:left w:w="57" w:type="dxa"/>
            </w:tcMar>
          </w:tcPr>
          <w:p w14:paraId="7A58D625" w14:textId="77777777" w:rsidR="00711BE6" w:rsidRPr="00D031EA" w:rsidRDefault="00074B02" w:rsidP="00573D9A">
            <w:pPr>
              <w:spacing w:before="20" w:after="20"/>
              <w:jc w:val="left"/>
              <w:rPr>
                <w:sz w:val="18"/>
                <w:szCs w:val="18"/>
              </w:rPr>
            </w:pPr>
            <w:r w:rsidRPr="00D031EA">
              <w:rPr>
                <w:sz w:val="18"/>
                <w:szCs w:val="18"/>
              </w:rPr>
              <w:t>HFC</w:t>
            </w:r>
          </w:p>
        </w:tc>
        <w:tc>
          <w:tcPr>
            <w:tcW w:w="457" w:type="pct"/>
            <w:vAlign w:val="center"/>
          </w:tcPr>
          <w:p w14:paraId="3D1C3E8E" w14:textId="665CFB4E" w:rsidR="00711BE6" w:rsidRPr="00D031EA" w:rsidRDefault="00C712F9" w:rsidP="00573D9A">
            <w:pPr>
              <w:spacing w:before="20" w:after="20"/>
              <w:ind w:left="-113"/>
              <w:jc w:val="right"/>
              <w:rPr>
                <w:sz w:val="18"/>
                <w:szCs w:val="18"/>
              </w:rPr>
            </w:pPr>
            <w:r w:rsidRPr="00D031EA">
              <w:rPr>
                <w:sz w:val="18"/>
                <w:szCs w:val="18"/>
              </w:rPr>
              <w:t>178 135</w:t>
            </w:r>
          </w:p>
        </w:tc>
        <w:tc>
          <w:tcPr>
            <w:tcW w:w="374" w:type="pct"/>
            <w:vAlign w:val="center"/>
          </w:tcPr>
          <w:p w14:paraId="7F98A3D3" w14:textId="1738177A" w:rsidR="00711BE6" w:rsidRPr="00D031EA" w:rsidRDefault="00B3550C" w:rsidP="00573D9A">
            <w:pPr>
              <w:spacing w:before="20" w:after="20"/>
              <w:ind w:left="-120"/>
              <w:jc w:val="right"/>
              <w:rPr>
                <w:sz w:val="18"/>
                <w:szCs w:val="18"/>
              </w:rPr>
            </w:pPr>
            <w:r w:rsidRPr="00D031EA">
              <w:rPr>
                <w:sz w:val="18"/>
                <w:szCs w:val="18"/>
              </w:rPr>
              <w:t>8 240</w:t>
            </w:r>
          </w:p>
        </w:tc>
        <w:tc>
          <w:tcPr>
            <w:tcW w:w="622" w:type="pct"/>
            <w:vAlign w:val="center"/>
          </w:tcPr>
          <w:p w14:paraId="1DD1D87B" w14:textId="31FD7060" w:rsidR="00711BE6" w:rsidRPr="00D031EA" w:rsidRDefault="00B3550C" w:rsidP="00573D9A">
            <w:pPr>
              <w:spacing w:before="20" w:after="20"/>
              <w:ind w:left="-110"/>
              <w:jc w:val="right"/>
              <w:rPr>
                <w:sz w:val="18"/>
                <w:szCs w:val="18"/>
              </w:rPr>
            </w:pPr>
            <w:r w:rsidRPr="00D031EA">
              <w:rPr>
                <w:sz w:val="18"/>
                <w:szCs w:val="18"/>
              </w:rPr>
              <w:t>271 795</w:t>
            </w:r>
          </w:p>
        </w:tc>
        <w:tc>
          <w:tcPr>
            <w:tcW w:w="659" w:type="pct"/>
            <w:vAlign w:val="center"/>
          </w:tcPr>
          <w:p w14:paraId="166A9FDB" w14:textId="4AB34581" w:rsidR="00711BE6" w:rsidRPr="00D031EA" w:rsidRDefault="00B3550C" w:rsidP="00573D9A">
            <w:pPr>
              <w:spacing w:before="20" w:after="20"/>
              <w:ind w:left="-108"/>
              <w:jc w:val="right"/>
              <w:rPr>
                <w:sz w:val="18"/>
                <w:szCs w:val="18"/>
              </w:rPr>
            </w:pPr>
            <w:r w:rsidRPr="00D031EA">
              <w:rPr>
                <w:sz w:val="18"/>
                <w:szCs w:val="18"/>
              </w:rPr>
              <w:t>5 548</w:t>
            </w:r>
            <w:r w:rsidR="002E3241" w:rsidRPr="00D031EA">
              <w:rPr>
                <w:sz w:val="18"/>
                <w:szCs w:val="18"/>
              </w:rPr>
              <w:t xml:space="preserve"> 214</w:t>
            </w:r>
          </w:p>
        </w:tc>
        <w:tc>
          <w:tcPr>
            <w:tcW w:w="458" w:type="pct"/>
            <w:vAlign w:val="center"/>
          </w:tcPr>
          <w:p w14:paraId="13835EBE" w14:textId="7B520728" w:rsidR="00711BE6" w:rsidRPr="00D031EA" w:rsidRDefault="00B3550C" w:rsidP="00573D9A">
            <w:pPr>
              <w:spacing w:before="20" w:after="20"/>
              <w:ind w:left="-106"/>
              <w:jc w:val="right"/>
              <w:rPr>
                <w:sz w:val="18"/>
                <w:szCs w:val="18"/>
              </w:rPr>
            </w:pPr>
            <w:r w:rsidRPr="00D031EA">
              <w:rPr>
                <w:sz w:val="18"/>
                <w:szCs w:val="18"/>
              </w:rPr>
              <w:t>9 700 538</w:t>
            </w:r>
          </w:p>
        </w:tc>
        <w:tc>
          <w:tcPr>
            <w:tcW w:w="457" w:type="pct"/>
            <w:vAlign w:val="center"/>
          </w:tcPr>
          <w:p w14:paraId="31D64BC2" w14:textId="6BCF6452" w:rsidR="00711BE6" w:rsidRPr="00D031EA" w:rsidRDefault="00B3550C" w:rsidP="00573D9A">
            <w:pPr>
              <w:spacing w:before="20" w:after="20"/>
              <w:ind w:left="-106"/>
              <w:jc w:val="right"/>
              <w:rPr>
                <w:sz w:val="18"/>
                <w:szCs w:val="18"/>
              </w:rPr>
            </w:pPr>
            <w:r w:rsidRPr="00D031EA">
              <w:rPr>
                <w:sz w:val="18"/>
                <w:szCs w:val="18"/>
              </w:rPr>
              <w:t>6 155 297</w:t>
            </w:r>
          </w:p>
        </w:tc>
        <w:tc>
          <w:tcPr>
            <w:tcW w:w="588" w:type="pct"/>
            <w:vAlign w:val="center"/>
          </w:tcPr>
          <w:p w14:paraId="052515D1" w14:textId="79DED2A6" w:rsidR="00711BE6" w:rsidRPr="00D031EA" w:rsidRDefault="002E3241" w:rsidP="000D4D86">
            <w:pPr>
              <w:spacing w:before="20" w:after="20"/>
              <w:ind w:left="-252"/>
              <w:jc w:val="right"/>
              <w:rPr>
                <w:sz w:val="18"/>
                <w:szCs w:val="18"/>
              </w:rPr>
            </w:pPr>
            <w:r w:rsidRPr="00D031EA">
              <w:rPr>
                <w:sz w:val="18"/>
                <w:szCs w:val="18"/>
              </w:rPr>
              <w:t>34 256 435</w:t>
            </w:r>
          </w:p>
        </w:tc>
        <w:tc>
          <w:tcPr>
            <w:tcW w:w="327" w:type="pct"/>
            <w:vAlign w:val="center"/>
          </w:tcPr>
          <w:p w14:paraId="7AC29936" w14:textId="10A9D1DE" w:rsidR="00711BE6" w:rsidRPr="00D031EA" w:rsidRDefault="002E3241" w:rsidP="00573D9A">
            <w:pPr>
              <w:spacing w:before="20" w:after="20"/>
              <w:ind w:left="-108"/>
              <w:jc w:val="right"/>
              <w:rPr>
                <w:sz w:val="18"/>
                <w:szCs w:val="18"/>
              </w:rPr>
            </w:pPr>
            <w:r w:rsidRPr="00D031EA">
              <w:rPr>
                <w:sz w:val="18"/>
                <w:szCs w:val="18"/>
              </w:rPr>
              <w:t>1 164</w:t>
            </w:r>
          </w:p>
        </w:tc>
        <w:tc>
          <w:tcPr>
            <w:tcW w:w="438" w:type="pct"/>
            <w:vAlign w:val="center"/>
          </w:tcPr>
          <w:p w14:paraId="167CA5DB" w14:textId="065A32F4" w:rsidR="00711BE6" w:rsidRPr="00D031EA" w:rsidRDefault="002E3241" w:rsidP="00573D9A">
            <w:pPr>
              <w:spacing w:before="20" w:after="20"/>
              <w:ind w:left="-114" w:right="-10"/>
              <w:jc w:val="right"/>
              <w:rPr>
                <w:sz w:val="18"/>
                <w:szCs w:val="18"/>
              </w:rPr>
            </w:pPr>
            <w:r w:rsidRPr="00D031EA">
              <w:rPr>
                <w:sz w:val="18"/>
                <w:szCs w:val="18"/>
              </w:rPr>
              <w:t>7 994</w:t>
            </w:r>
            <w:r w:rsidR="000D4D86" w:rsidRPr="00D031EA">
              <w:rPr>
                <w:sz w:val="18"/>
                <w:szCs w:val="18"/>
              </w:rPr>
              <w:t xml:space="preserve"> 766</w:t>
            </w:r>
          </w:p>
        </w:tc>
      </w:tr>
      <w:tr w:rsidR="00711BE6" w:rsidRPr="00D031EA" w14:paraId="75C47CD1" w14:textId="77777777" w:rsidTr="00D031EA">
        <w:trPr>
          <w:jc w:val="center"/>
        </w:trPr>
        <w:tc>
          <w:tcPr>
            <w:tcW w:w="620" w:type="pct"/>
            <w:tcMar>
              <w:left w:w="57" w:type="dxa"/>
            </w:tcMar>
          </w:tcPr>
          <w:p w14:paraId="103D5F53" w14:textId="6532A712" w:rsidR="00711BE6" w:rsidRPr="00D031EA" w:rsidRDefault="00711BE6" w:rsidP="00573D9A">
            <w:pPr>
              <w:spacing w:before="20" w:after="20"/>
              <w:ind w:right="-108"/>
              <w:jc w:val="left"/>
              <w:rPr>
                <w:color w:val="000000" w:themeColor="text1"/>
                <w:sz w:val="18"/>
                <w:szCs w:val="18"/>
              </w:rPr>
            </w:pPr>
            <w:r w:rsidRPr="00D031EA">
              <w:rPr>
                <w:color w:val="000000" w:themeColor="text1"/>
                <w:sz w:val="18"/>
                <w:szCs w:val="18"/>
              </w:rPr>
              <w:t>Activités</w:t>
            </w:r>
            <w:r w:rsidR="0040599A" w:rsidRPr="00D031EA">
              <w:rPr>
                <w:color w:val="000000" w:themeColor="text1"/>
                <w:sz w:val="18"/>
                <w:szCs w:val="18"/>
              </w:rPr>
              <w:t xml:space="preserve"> prévues </w:t>
            </w:r>
            <w:r w:rsidRPr="00D031EA">
              <w:rPr>
                <w:color w:val="000000" w:themeColor="text1"/>
                <w:sz w:val="18"/>
                <w:szCs w:val="18"/>
              </w:rPr>
              <w:t>approuvées</w:t>
            </w:r>
          </w:p>
        </w:tc>
        <w:tc>
          <w:tcPr>
            <w:tcW w:w="457" w:type="pct"/>
            <w:vAlign w:val="center"/>
          </w:tcPr>
          <w:p w14:paraId="1D7E9B8B" w14:textId="77777777" w:rsidR="00711BE6" w:rsidRPr="00D031EA" w:rsidRDefault="00711BE6" w:rsidP="00573D9A">
            <w:pPr>
              <w:spacing w:before="20" w:after="20"/>
              <w:jc w:val="center"/>
              <w:rPr>
                <w:sz w:val="18"/>
                <w:szCs w:val="18"/>
              </w:rPr>
            </w:pPr>
          </w:p>
        </w:tc>
        <w:tc>
          <w:tcPr>
            <w:tcW w:w="374" w:type="pct"/>
            <w:vAlign w:val="center"/>
          </w:tcPr>
          <w:p w14:paraId="1D21D34E" w14:textId="77777777" w:rsidR="00711BE6" w:rsidRPr="00D031EA" w:rsidRDefault="00711BE6" w:rsidP="00573D9A">
            <w:pPr>
              <w:spacing w:before="20" w:after="20"/>
              <w:jc w:val="center"/>
              <w:rPr>
                <w:sz w:val="18"/>
                <w:szCs w:val="18"/>
              </w:rPr>
            </w:pPr>
          </w:p>
        </w:tc>
        <w:tc>
          <w:tcPr>
            <w:tcW w:w="622" w:type="pct"/>
            <w:vAlign w:val="center"/>
          </w:tcPr>
          <w:p w14:paraId="35B40677" w14:textId="77777777" w:rsidR="00711BE6" w:rsidRPr="00D031EA" w:rsidRDefault="00711BE6" w:rsidP="00573D9A">
            <w:pPr>
              <w:spacing w:before="20" w:after="20"/>
              <w:jc w:val="center"/>
              <w:rPr>
                <w:sz w:val="18"/>
                <w:szCs w:val="18"/>
              </w:rPr>
            </w:pPr>
          </w:p>
        </w:tc>
        <w:tc>
          <w:tcPr>
            <w:tcW w:w="659" w:type="pct"/>
            <w:vAlign w:val="center"/>
          </w:tcPr>
          <w:p w14:paraId="5668E6BC" w14:textId="144A16FD" w:rsidR="00711BE6" w:rsidRPr="00D031EA" w:rsidRDefault="00FF4091" w:rsidP="00573D9A">
            <w:pPr>
              <w:spacing w:before="20" w:after="20"/>
              <w:jc w:val="center"/>
              <w:rPr>
                <w:sz w:val="18"/>
                <w:szCs w:val="18"/>
              </w:rPr>
            </w:pPr>
            <w:r w:rsidRPr="00D031EA">
              <w:rPr>
                <w:sz w:val="18"/>
                <w:szCs w:val="18"/>
              </w:rPr>
              <w:t>Oui</w:t>
            </w:r>
          </w:p>
        </w:tc>
        <w:tc>
          <w:tcPr>
            <w:tcW w:w="458" w:type="pct"/>
            <w:vAlign w:val="center"/>
          </w:tcPr>
          <w:p w14:paraId="11689C88" w14:textId="1AEE686B" w:rsidR="00711BE6" w:rsidRPr="00D031EA" w:rsidRDefault="00760602" w:rsidP="00573D9A">
            <w:pPr>
              <w:spacing w:before="20" w:after="20"/>
              <w:jc w:val="center"/>
              <w:rPr>
                <w:sz w:val="18"/>
                <w:szCs w:val="18"/>
              </w:rPr>
            </w:pPr>
            <w:r w:rsidRPr="00D031EA">
              <w:rPr>
                <w:sz w:val="18"/>
                <w:szCs w:val="18"/>
              </w:rPr>
              <w:t xml:space="preserve"> Non</w:t>
            </w:r>
          </w:p>
        </w:tc>
        <w:tc>
          <w:tcPr>
            <w:tcW w:w="457" w:type="pct"/>
            <w:vAlign w:val="center"/>
          </w:tcPr>
          <w:p w14:paraId="7549C5E6" w14:textId="77777777" w:rsidR="00711BE6" w:rsidRPr="00D031EA" w:rsidRDefault="00711BE6" w:rsidP="00573D9A">
            <w:pPr>
              <w:spacing w:before="20" w:after="20"/>
              <w:jc w:val="center"/>
              <w:rPr>
                <w:sz w:val="18"/>
                <w:szCs w:val="18"/>
              </w:rPr>
            </w:pPr>
          </w:p>
        </w:tc>
        <w:tc>
          <w:tcPr>
            <w:tcW w:w="588" w:type="pct"/>
            <w:vAlign w:val="center"/>
          </w:tcPr>
          <w:p w14:paraId="2A3A071C" w14:textId="2C1A81B0" w:rsidR="00711BE6" w:rsidRPr="00D031EA" w:rsidRDefault="009D5CD6" w:rsidP="00573D9A">
            <w:pPr>
              <w:spacing w:before="20" w:after="20"/>
              <w:jc w:val="center"/>
              <w:rPr>
                <w:sz w:val="18"/>
                <w:szCs w:val="18"/>
              </w:rPr>
            </w:pPr>
            <w:r w:rsidRPr="00D031EA">
              <w:rPr>
                <w:sz w:val="18"/>
                <w:szCs w:val="18"/>
              </w:rPr>
              <w:t>Oui</w:t>
            </w:r>
          </w:p>
        </w:tc>
        <w:tc>
          <w:tcPr>
            <w:tcW w:w="327" w:type="pct"/>
            <w:vAlign w:val="center"/>
          </w:tcPr>
          <w:p w14:paraId="0F2F8F12" w14:textId="3AD86324" w:rsidR="00711BE6" w:rsidRPr="00D031EA" w:rsidRDefault="00711BE6" w:rsidP="00573D9A">
            <w:pPr>
              <w:spacing w:before="20" w:after="20"/>
              <w:jc w:val="center"/>
              <w:rPr>
                <w:sz w:val="18"/>
                <w:szCs w:val="18"/>
              </w:rPr>
            </w:pPr>
          </w:p>
        </w:tc>
        <w:tc>
          <w:tcPr>
            <w:tcW w:w="438" w:type="pct"/>
            <w:vAlign w:val="center"/>
          </w:tcPr>
          <w:p w14:paraId="2E906D79" w14:textId="77777777" w:rsidR="00711BE6" w:rsidRPr="00D031EA" w:rsidRDefault="00711BE6" w:rsidP="00573D9A">
            <w:pPr>
              <w:spacing w:before="20" w:after="20"/>
              <w:jc w:val="center"/>
              <w:rPr>
                <w:sz w:val="18"/>
                <w:szCs w:val="18"/>
              </w:rPr>
            </w:pPr>
          </w:p>
        </w:tc>
      </w:tr>
    </w:tbl>
    <w:p w14:paraId="1737A030" w14:textId="35395220" w:rsidR="0021220E" w:rsidRPr="00D031EA" w:rsidRDefault="00B54DEF" w:rsidP="004147EA">
      <w:pPr>
        <w:spacing w:after="120"/>
        <w:ind w:left="-284" w:right="-278" w:hanging="436"/>
        <w:jc w:val="left"/>
        <w:rPr>
          <w:sz w:val="18"/>
          <w:szCs w:val="18"/>
          <w:lang w:val="fr-CA"/>
        </w:rPr>
      </w:pPr>
      <w:r w:rsidRPr="00D031EA">
        <w:rPr>
          <w:sz w:val="18"/>
          <w:szCs w:val="18"/>
          <w:lang w:val="fr-CA"/>
        </w:rPr>
        <w:t xml:space="preserve">* </w:t>
      </w:r>
      <w:r w:rsidR="009F12A5" w:rsidRPr="00D031EA">
        <w:rPr>
          <w:sz w:val="18"/>
          <w:szCs w:val="18"/>
          <w:lang w:val="fr-CA"/>
        </w:rPr>
        <w:t xml:space="preserve">Comprend </w:t>
      </w:r>
      <w:r w:rsidR="00696A4E" w:rsidRPr="00D031EA">
        <w:rPr>
          <w:sz w:val="18"/>
          <w:szCs w:val="18"/>
          <w:lang w:val="fr-CA"/>
        </w:rPr>
        <w:t xml:space="preserve">le mélange local </w:t>
      </w:r>
      <w:r w:rsidR="003B275E" w:rsidRPr="00D031EA">
        <w:rPr>
          <w:sz w:val="18"/>
          <w:szCs w:val="18"/>
          <w:lang w:val="fr-CA"/>
        </w:rPr>
        <w:t xml:space="preserve">et d'autres utilisations </w:t>
      </w:r>
      <w:r w:rsidR="00696A4E" w:rsidRPr="00D031EA">
        <w:rPr>
          <w:sz w:val="18"/>
          <w:szCs w:val="18"/>
          <w:lang w:val="fr-CA"/>
        </w:rPr>
        <w:t>dans les secteurs de la réfrigération et de la Climatisation</w:t>
      </w:r>
    </w:p>
    <w:tbl>
      <w:tblPr>
        <w:tblW w:w="57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765"/>
        <w:gridCol w:w="1418"/>
        <w:gridCol w:w="2656"/>
      </w:tblGrid>
      <w:tr w:rsidR="00711BE6" w:rsidRPr="00D031EA" w14:paraId="7638CD7A" w14:textId="77777777" w:rsidTr="004147EA">
        <w:trPr>
          <w:trHeight w:val="156"/>
          <w:jc w:val="center"/>
        </w:trPr>
        <w:tc>
          <w:tcPr>
            <w:tcW w:w="3121" w:type="pct"/>
            <w:tcMar>
              <w:top w:w="17" w:type="dxa"/>
              <w:left w:w="108" w:type="dxa"/>
              <w:bottom w:w="17" w:type="dxa"/>
              <w:right w:w="108" w:type="dxa"/>
            </w:tcMar>
          </w:tcPr>
          <w:p w14:paraId="4C090271" w14:textId="77777777" w:rsidR="00711BE6" w:rsidRPr="00D031EA" w:rsidRDefault="00711BE6" w:rsidP="00573D9A">
            <w:pPr>
              <w:spacing w:before="20" w:after="20"/>
              <w:ind w:right="-95"/>
              <w:jc w:val="left"/>
              <w:rPr>
                <w:b/>
                <w:caps/>
                <w:sz w:val="18"/>
                <w:szCs w:val="18"/>
                <w:lang w:val="fr-CA"/>
              </w:rPr>
            </w:pPr>
            <w:r w:rsidRPr="00D031EA">
              <w:rPr>
                <w:b/>
                <w:caps/>
                <w:sz w:val="18"/>
                <w:szCs w:val="18"/>
                <w:lang w:val="fr-CA"/>
              </w:rPr>
              <w:t>Consommation moyenne de HFC dans l'entretien pour 2020-2022</w:t>
            </w:r>
          </w:p>
        </w:tc>
        <w:tc>
          <w:tcPr>
            <w:tcW w:w="654" w:type="pct"/>
          </w:tcPr>
          <w:p w14:paraId="10AF7AF3" w14:textId="3CDDDD7E" w:rsidR="00711BE6" w:rsidRPr="00D031EA" w:rsidRDefault="00E871D6" w:rsidP="00573D9A">
            <w:pPr>
              <w:spacing w:before="20" w:after="20"/>
              <w:ind w:right="116"/>
              <w:jc w:val="right"/>
              <w:rPr>
                <w:bCs/>
                <w:sz w:val="18"/>
                <w:szCs w:val="18"/>
              </w:rPr>
            </w:pPr>
            <w:r w:rsidRPr="00D031EA">
              <w:rPr>
                <w:color w:val="000000" w:themeColor="text1"/>
                <w:sz w:val="18"/>
                <w:szCs w:val="18"/>
              </w:rPr>
              <w:t xml:space="preserve">13 224,14 </w:t>
            </w:r>
            <w:r w:rsidR="00711BE6" w:rsidRPr="00D031EA">
              <w:rPr>
                <w:bCs/>
                <w:sz w:val="18"/>
                <w:szCs w:val="18"/>
              </w:rPr>
              <w:t>tm</w:t>
            </w:r>
          </w:p>
        </w:tc>
        <w:tc>
          <w:tcPr>
            <w:tcW w:w="1225" w:type="pct"/>
          </w:tcPr>
          <w:p w14:paraId="370C8436" w14:textId="418B0014" w:rsidR="00711BE6" w:rsidRPr="00D031EA" w:rsidRDefault="00080F7E" w:rsidP="00573D9A">
            <w:pPr>
              <w:tabs>
                <w:tab w:val="left" w:pos="720"/>
              </w:tabs>
              <w:spacing w:before="20" w:after="20"/>
              <w:ind w:right="116"/>
              <w:jc w:val="right"/>
              <w:rPr>
                <w:sz w:val="18"/>
                <w:szCs w:val="18"/>
              </w:rPr>
            </w:pPr>
            <w:r w:rsidRPr="00D031EA">
              <w:rPr>
                <w:color w:val="000000" w:themeColor="text1"/>
                <w:sz w:val="18"/>
                <w:szCs w:val="18"/>
              </w:rPr>
              <w:t>27 003</w:t>
            </w:r>
            <w:r w:rsidR="00973612" w:rsidRPr="00D031EA">
              <w:rPr>
                <w:color w:val="000000" w:themeColor="text1"/>
                <w:sz w:val="18"/>
                <w:szCs w:val="18"/>
              </w:rPr>
              <w:t xml:space="preserve"> 909 </w:t>
            </w:r>
            <w:r w:rsidR="00A6764D">
              <w:rPr>
                <w:sz w:val="18"/>
                <w:szCs w:val="18"/>
              </w:rPr>
              <w:t>tonnes éq-CO₂</w:t>
            </w:r>
          </w:p>
        </w:tc>
      </w:tr>
    </w:tbl>
    <w:p w14:paraId="7C2FB48F" w14:textId="77777777" w:rsidR="00711BE6" w:rsidRPr="00D031EA" w:rsidRDefault="00711BE6" w:rsidP="00DE2F1E">
      <w:pPr>
        <w:spacing w:before="20" w:after="20"/>
        <w:ind w:left="-284" w:right="-279"/>
        <w:jc w:val="center"/>
        <w:rPr>
          <w:sz w:val="18"/>
          <w:szCs w:val="18"/>
        </w:rPr>
      </w:pPr>
    </w:p>
    <w:tbl>
      <w:tblPr>
        <w:tblW w:w="57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4351"/>
        <w:gridCol w:w="1513"/>
        <w:gridCol w:w="1513"/>
        <w:gridCol w:w="1513"/>
        <w:gridCol w:w="1949"/>
      </w:tblGrid>
      <w:tr w:rsidR="00711BE6" w:rsidRPr="00D031EA" w14:paraId="56C230A9" w14:textId="77777777" w:rsidTr="004147EA">
        <w:trPr>
          <w:tblHeader/>
          <w:jc w:val="center"/>
        </w:trPr>
        <w:tc>
          <w:tcPr>
            <w:tcW w:w="2007" w:type="pct"/>
            <w:tcMar>
              <w:top w:w="17" w:type="dxa"/>
              <w:left w:w="108" w:type="dxa"/>
              <w:bottom w:w="17" w:type="dxa"/>
              <w:right w:w="108" w:type="dxa"/>
            </w:tcMar>
            <w:vAlign w:val="center"/>
          </w:tcPr>
          <w:p w14:paraId="4D2EB9E0" w14:textId="60E93E6F" w:rsidR="00711BE6" w:rsidRPr="00D031EA" w:rsidRDefault="00711BE6" w:rsidP="00573D9A">
            <w:pPr>
              <w:spacing w:before="20" w:after="20"/>
              <w:jc w:val="left"/>
              <w:rPr>
                <w:b/>
                <w:bCs/>
                <w:sz w:val="18"/>
                <w:szCs w:val="18"/>
                <w:lang w:val="fr-CA"/>
              </w:rPr>
            </w:pPr>
            <w:r w:rsidRPr="00D031EA">
              <w:rPr>
                <w:b/>
                <w:sz w:val="18"/>
                <w:szCs w:val="18"/>
                <w:lang w:val="fr-CA"/>
              </w:rPr>
              <w:t>Données de référence (</w:t>
            </w:r>
            <w:r w:rsidR="00A6764D">
              <w:rPr>
                <w:b/>
                <w:sz w:val="18"/>
                <w:szCs w:val="18"/>
                <w:lang w:val="fr-CA"/>
              </w:rPr>
              <w:t>tonnes éq-CO₂</w:t>
            </w:r>
            <w:r w:rsidRPr="00D031EA">
              <w:rPr>
                <w:b/>
                <w:sz w:val="18"/>
                <w:szCs w:val="18"/>
                <w:lang w:val="fr-CA"/>
              </w:rPr>
              <w:t>)</w:t>
            </w:r>
          </w:p>
        </w:tc>
        <w:tc>
          <w:tcPr>
            <w:tcW w:w="698" w:type="pct"/>
            <w:vAlign w:val="center"/>
          </w:tcPr>
          <w:p w14:paraId="149D9DD2" w14:textId="77777777" w:rsidR="00711BE6" w:rsidRPr="00D031EA" w:rsidRDefault="00711BE6" w:rsidP="00573D9A">
            <w:pPr>
              <w:spacing w:before="20" w:after="20"/>
              <w:jc w:val="center"/>
              <w:rPr>
                <w:b/>
                <w:bCs/>
                <w:sz w:val="18"/>
                <w:szCs w:val="18"/>
              </w:rPr>
            </w:pPr>
            <w:r w:rsidRPr="00D031EA">
              <w:rPr>
                <w:b/>
                <w:bCs/>
                <w:sz w:val="18"/>
                <w:szCs w:val="18"/>
              </w:rPr>
              <w:t>2020</w:t>
            </w:r>
          </w:p>
        </w:tc>
        <w:tc>
          <w:tcPr>
            <w:tcW w:w="698" w:type="pct"/>
            <w:tcMar>
              <w:top w:w="17" w:type="dxa"/>
              <w:left w:w="108" w:type="dxa"/>
              <w:bottom w:w="17" w:type="dxa"/>
              <w:right w:w="108" w:type="dxa"/>
            </w:tcMar>
            <w:vAlign w:val="center"/>
          </w:tcPr>
          <w:p w14:paraId="7DBC33CA" w14:textId="77777777" w:rsidR="00711BE6" w:rsidRPr="00D031EA" w:rsidRDefault="00711BE6" w:rsidP="00573D9A">
            <w:pPr>
              <w:spacing w:before="20" w:after="20"/>
              <w:jc w:val="center"/>
              <w:rPr>
                <w:b/>
                <w:bCs/>
                <w:sz w:val="18"/>
                <w:szCs w:val="18"/>
              </w:rPr>
            </w:pPr>
            <w:r w:rsidRPr="00D031EA">
              <w:rPr>
                <w:b/>
                <w:bCs/>
                <w:sz w:val="18"/>
                <w:szCs w:val="18"/>
              </w:rPr>
              <w:t>2021</w:t>
            </w:r>
          </w:p>
        </w:tc>
        <w:tc>
          <w:tcPr>
            <w:tcW w:w="698" w:type="pct"/>
            <w:tcMar>
              <w:top w:w="17" w:type="dxa"/>
              <w:left w:w="108" w:type="dxa"/>
              <w:bottom w:w="17" w:type="dxa"/>
              <w:right w:w="108" w:type="dxa"/>
            </w:tcMar>
            <w:vAlign w:val="center"/>
          </w:tcPr>
          <w:p w14:paraId="381BB68F" w14:textId="77777777" w:rsidR="00711BE6" w:rsidRPr="00D031EA" w:rsidRDefault="00711BE6" w:rsidP="00573D9A">
            <w:pPr>
              <w:spacing w:before="20" w:after="20"/>
              <w:jc w:val="center"/>
              <w:rPr>
                <w:b/>
                <w:bCs/>
                <w:sz w:val="18"/>
                <w:szCs w:val="18"/>
              </w:rPr>
            </w:pPr>
            <w:r w:rsidRPr="00D031EA">
              <w:rPr>
                <w:b/>
                <w:bCs/>
                <w:sz w:val="18"/>
                <w:szCs w:val="18"/>
              </w:rPr>
              <w:t>2022</w:t>
            </w:r>
          </w:p>
        </w:tc>
        <w:tc>
          <w:tcPr>
            <w:tcW w:w="899" w:type="pct"/>
            <w:tcMar>
              <w:top w:w="17" w:type="dxa"/>
              <w:left w:w="108" w:type="dxa"/>
              <w:bottom w:w="17" w:type="dxa"/>
              <w:right w:w="108" w:type="dxa"/>
            </w:tcMar>
            <w:vAlign w:val="center"/>
          </w:tcPr>
          <w:p w14:paraId="1A374E43" w14:textId="77777777" w:rsidR="00711BE6" w:rsidRPr="00D031EA" w:rsidRDefault="00711BE6" w:rsidP="00573D9A">
            <w:pPr>
              <w:spacing w:before="20" w:after="20"/>
              <w:jc w:val="center"/>
              <w:rPr>
                <w:b/>
                <w:bCs/>
                <w:sz w:val="18"/>
                <w:szCs w:val="18"/>
              </w:rPr>
            </w:pPr>
            <w:r w:rsidRPr="00D031EA">
              <w:rPr>
                <w:b/>
                <w:bCs/>
                <w:sz w:val="18"/>
                <w:szCs w:val="18"/>
              </w:rPr>
              <w:t>Moyenne 2020--2022</w:t>
            </w:r>
          </w:p>
        </w:tc>
      </w:tr>
      <w:tr w:rsidR="00711BE6" w:rsidRPr="00D031EA" w14:paraId="3B89CD91" w14:textId="77777777" w:rsidTr="004147EA">
        <w:trPr>
          <w:jc w:val="center"/>
        </w:trPr>
        <w:tc>
          <w:tcPr>
            <w:tcW w:w="2007" w:type="pct"/>
            <w:tcMar>
              <w:top w:w="17" w:type="dxa"/>
              <w:left w:w="108" w:type="dxa"/>
              <w:bottom w:w="17" w:type="dxa"/>
              <w:right w:w="108" w:type="dxa"/>
            </w:tcMar>
          </w:tcPr>
          <w:p w14:paraId="72D1B8CE" w14:textId="77777777" w:rsidR="00711BE6" w:rsidRPr="00D031EA" w:rsidRDefault="00711BE6" w:rsidP="00573D9A">
            <w:pPr>
              <w:spacing w:before="20" w:after="20"/>
              <w:rPr>
                <w:sz w:val="18"/>
                <w:szCs w:val="18"/>
              </w:rPr>
            </w:pPr>
            <w:r w:rsidRPr="00D031EA">
              <w:rPr>
                <w:sz w:val="18"/>
                <w:szCs w:val="18"/>
              </w:rPr>
              <w:t>Consommation moyenne de HFC</w:t>
            </w:r>
          </w:p>
        </w:tc>
        <w:tc>
          <w:tcPr>
            <w:tcW w:w="698" w:type="pct"/>
          </w:tcPr>
          <w:p w14:paraId="72ABA8E0" w14:textId="416CB5DB" w:rsidR="00711BE6" w:rsidRPr="00D031EA" w:rsidRDefault="00F63968" w:rsidP="00573D9A">
            <w:pPr>
              <w:spacing w:before="20" w:after="20"/>
              <w:ind w:right="147"/>
              <w:jc w:val="right"/>
              <w:rPr>
                <w:sz w:val="18"/>
                <w:szCs w:val="18"/>
              </w:rPr>
            </w:pPr>
            <w:r w:rsidRPr="00D031EA">
              <w:rPr>
                <w:color w:val="000000" w:themeColor="text1"/>
                <w:sz w:val="18"/>
                <w:szCs w:val="18"/>
              </w:rPr>
              <w:t>3</w:t>
            </w:r>
            <w:r w:rsidR="00330406" w:rsidRPr="00D031EA">
              <w:rPr>
                <w:color w:val="000000" w:themeColor="text1"/>
                <w:sz w:val="18"/>
                <w:szCs w:val="18"/>
              </w:rPr>
              <w:t>6 869 443</w:t>
            </w:r>
          </w:p>
        </w:tc>
        <w:tc>
          <w:tcPr>
            <w:tcW w:w="698" w:type="pct"/>
            <w:tcMar>
              <w:top w:w="17" w:type="dxa"/>
              <w:left w:w="108" w:type="dxa"/>
              <w:bottom w:w="17" w:type="dxa"/>
              <w:right w:w="108" w:type="dxa"/>
            </w:tcMar>
          </w:tcPr>
          <w:p w14:paraId="3E7A84E6" w14:textId="3D778499" w:rsidR="00711BE6" w:rsidRPr="00D031EA" w:rsidRDefault="00F63968" w:rsidP="00573D9A">
            <w:pPr>
              <w:spacing w:before="20" w:after="20"/>
              <w:ind w:right="38"/>
              <w:jc w:val="right"/>
              <w:rPr>
                <w:sz w:val="18"/>
                <w:szCs w:val="18"/>
              </w:rPr>
            </w:pPr>
            <w:r w:rsidRPr="00D031EA">
              <w:rPr>
                <w:color w:val="000000" w:themeColor="text1"/>
                <w:sz w:val="18"/>
                <w:szCs w:val="18"/>
              </w:rPr>
              <w:t>44 068 386</w:t>
            </w:r>
          </w:p>
        </w:tc>
        <w:tc>
          <w:tcPr>
            <w:tcW w:w="698" w:type="pct"/>
            <w:tcMar>
              <w:top w:w="17" w:type="dxa"/>
              <w:left w:w="108" w:type="dxa"/>
              <w:bottom w:w="17" w:type="dxa"/>
              <w:right w:w="108" w:type="dxa"/>
            </w:tcMar>
          </w:tcPr>
          <w:p w14:paraId="7D493834" w14:textId="1292DDC9" w:rsidR="00711BE6" w:rsidRPr="00D031EA" w:rsidRDefault="00F63968" w:rsidP="00573D9A">
            <w:pPr>
              <w:spacing w:before="20" w:after="20"/>
              <w:ind w:right="34"/>
              <w:jc w:val="right"/>
              <w:rPr>
                <w:sz w:val="18"/>
                <w:szCs w:val="18"/>
              </w:rPr>
            </w:pPr>
            <w:r w:rsidRPr="00D031EA">
              <w:rPr>
                <w:color w:val="000000" w:themeColor="text1"/>
                <w:sz w:val="18"/>
                <w:szCs w:val="18"/>
              </w:rPr>
              <w:t>79 416 087</w:t>
            </w:r>
          </w:p>
        </w:tc>
        <w:tc>
          <w:tcPr>
            <w:tcW w:w="899" w:type="pct"/>
            <w:tcMar>
              <w:top w:w="17" w:type="dxa"/>
              <w:left w:w="108" w:type="dxa"/>
              <w:bottom w:w="17" w:type="dxa"/>
              <w:right w:w="108" w:type="dxa"/>
            </w:tcMar>
          </w:tcPr>
          <w:p w14:paraId="7CFE1C1F" w14:textId="6780D4A3" w:rsidR="00711BE6" w:rsidRPr="00D031EA" w:rsidRDefault="007029CF" w:rsidP="00573D9A">
            <w:pPr>
              <w:spacing w:before="20" w:after="20"/>
              <w:ind w:right="33"/>
              <w:jc w:val="right"/>
              <w:rPr>
                <w:sz w:val="18"/>
                <w:szCs w:val="18"/>
              </w:rPr>
            </w:pPr>
            <w:r w:rsidRPr="00D031EA">
              <w:rPr>
                <w:color w:val="000000" w:themeColor="text1"/>
                <w:sz w:val="18"/>
                <w:szCs w:val="18"/>
              </w:rPr>
              <w:t>53</w:t>
            </w:r>
            <w:r w:rsidR="0048209A" w:rsidRPr="00D031EA">
              <w:rPr>
                <w:color w:val="000000" w:themeColor="text1"/>
                <w:sz w:val="18"/>
                <w:szCs w:val="18"/>
              </w:rPr>
              <w:t xml:space="preserve"> 451 305</w:t>
            </w:r>
          </w:p>
        </w:tc>
      </w:tr>
      <w:tr w:rsidR="00711BE6" w:rsidRPr="00D031EA" w14:paraId="275E6A46" w14:textId="77777777" w:rsidTr="004147EA">
        <w:trPr>
          <w:jc w:val="center"/>
        </w:trPr>
        <w:tc>
          <w:tcPr>
            <w:tcW w:w="4101" w:type="pct"/>
            <w:gridSpan w:val="4"/>
            <w:tcBorders>
              <w:bottom w:val="single" w:sz="4" w:space="0" w:color="auto"/>
            </w:tcBorders>
            <w:tcMar>
              <w:top w:w="17" w:type="dxa"/>
              <w:left w:w="108" w:type="dxa"/>
              <w:bottom w:w="17" w:type="dxa"/>
              <w:right w:w="108" w:type="dxa"/>
            </w:tcMar>
          </w:tcPr>
          <w:p w14:paraId="30A01AB4" w14:textId="77777777" w:rsidR="00711BE6" w:rsidRPr="00D031EA" w:rsidRDefault="00711BE6" w:rsidP="00573D9A">
            <w:pPr>
              <w:spacing w:before="20" w:after="20"/>
              <w:ind w:right="113"/>
              <w:jc w:val="left"/>
              <w:rPr>
                <w:sz w:val="18"/>
                <w:szCs w:val="18"/>
                <w:lang w:val="fr-CA"/>
              </w:rPr>
            </w:pPr>
            <w:r w:rsidRPr="00D031EA">
              <w:rPr>
                <w:sz w:val="18"/>
                <w:szCs w:val="18"/>
                <w:lang w:val="fr-CA"/>
              </w:rPr>
              <w:t>Valeur de référence des HCFC (65 %)</w:t>
            </w:r>
          </w:p>
        </w:tc>
        <w:tc>
          <w:tcPr>
            <w:tcW w:w="899" w:type="pct"/>
            <w:tcBorders>
              <w:bottom w:val="single" w:sz="4" w:space="0" w:color="auto"/>
            </w:tcBorders>
          </w:tcPr>
          <w:p w14:paraId="092D3BDE" w14:textId="66025EC0" w:rsidR="00711BE6" w:rsidRPr="00D031EA" w:rsidRDefault="0048209A" w:rsidP="00573D9A">
            <w:pPr>
              <w:spacing w:before="20" w:after="20"/>
              <w:ind w:right="116"/>
              <w:jc w:val="right"/>
              <w:rPr>
                <w:sz w:val="18"/>
                <w:szCs w:val="18"/>
              </w:rPr>
            </w:pPr>
            <w:r w:rsidRPr="00D031EA">
              <w:rPr>
                <w:sz w:val="18"/>
                <w:szCs w:val="18"/>
              </w:rPr>
              <w:t>19 446 375</w:t>
            </w:r>
          </w:p>
        </w:tc>
      </w:tr>
      <w:tr w:rsidR="00711BE6" w:rsidRPr="00D031EA" w14:paraId="657B67D0" w14:textId="77777777" w:rsidTr="004147EA">
        <w:trPr>
          <w:jc w:val="center"/>
        </w:trPr>
        <w:tc>
          <w:tcPr>
            <w:tcW w:w="4101" w:type="pct"/>
            <w:gridSpan w:val="4"/>
            <w:tcBorders>
              <w:bottom w:val="single" w:sz="4" w:space="0" w:color="auto"/>
            </w:tcBorders>
            <w:tcMar>
              <w:top w:w="17" w:type="dxa"/>
              <w:left w:w="108" w:type="dxa"/>
              <w:bottom w:w="17" w:type="dxa"/>
              <w:right w:w="108" w:type="dxa"/>
            </w:tcMar>
          </w:tcPr>
          <w:p w14:paraId="6C1FC2DD" w14:textId="77777777" w:rsidR="00711BE6" w:rsidRPr="00D031EA" w:rsidRDefault="00711BE6" w:rsidP="00573D9A">
            <w:pPr>
              <w:spacing w:before="20" w:after="20"/>
              <w:ind w:right="116"/>
              <w:jc w:val="left"/>
              <w:rPr>
                <w:sz w:val="18"/>
                <w:szCs w:val="18"/>
                <w:lang w:val="fr-CA"/>
              </w:rPr>
            </w:pPr>
            <w:r w:rsidRPr="00D031EA">
              <w:rPr>
                <w:sz w:val="18"/>
                <w:szCs w:val="18"/>
                <w:lang w:val="fr-CA"/>
              </w:rPr>
              <w:t>Valeur de référence des HFC</w:t>
            </w:r>
          </w:p>
        </w:tc>
        <w:tc>
          <w:tcPr>
            <w:tcW w:w="899" w:type="pct"/>
            <w:tcBorders>
              <w:bottom w:val="single" w:sz="4" w:space="0" w:color="auto"/>
            </w:tcBorders>
          </w:tcPr>
          <w:p w14:paraId="19838469" w14:textId="44A0823B" w:rsidR="00711BE6" w:rsidRPr="00D031EA" w:rsidRDefault="0048209A" w:rsidP="00573D9A">
            <w:pPr>
              <w:spacing w:before="20" w:after="20"/>
              <w:ind w:right="116"/>
              <w:jc w:val="right"/>
              <w:rPr>
                <w:sz w:val="18"/>
                <w:szCs w:val="18"/>
              </w:rPr>
            </w:pPr>
            <w:r w:rsidRPr="00D031EA">
              <w:rPr>
                <w:color w:val="000000" w:themeColor="text1"/>
                <w:sz w:val="18"/>
                <w:szCs w:val="18"/>
              </w:rPr>
              <w:t>72 897</w:t>
            </w:r>
            <w:r w:rsidR="007C1668" w:rsidRPr="00D031EA">
              <w:rPr>
                <w:color w:val="000000" w:themeColor="text1"/>
                <w:sz w:val="18"/>
                <w:szCs w:val="18"/>
              </w:rPr>
              <w:t xml:space="preserve"> 680</w:t>
            </w:r>
          </w:p>
        </w:tc>
      </w:tr>
    </w:tbl>
    <w:p w14:paraId="4A4A9531" w14:textId="77777777" w:rsidR="00CF6E19" w:rsidRPr="00D031EA" w:rsidRDefault="00CF6E19" w:rsidP="00C5582E">
      <w:pPr>
        <w:spacing w:before="20" w:after="20"/>
        <w:ind w:right="-279"/>
        <w:jc w:val="center"/>
        <w:rPr>
          <w:sz w:val="18"/>
          <w:szCs w:val="18"/>
        </w:rPr>
      </w:pPr>
    </w:p>
    <w:tbl>
      <w:tblPr>
        <w:tblW w:w="57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7739"/>
        <w:gridCol w:w="3066"/>
      </w:tblGrid>
      <w:tr w:rsidR="00711BE6" w:rsidRPr="00485201" w14:paraId="0028F111" w14:textId="77777777" w:rsidTr="004147EA">
        <w:trPr>
          <w:jc w:val="center"/>
        </w:trPr>
        <w:tc>
          <w:tcPr>
            <w:tcW w:w="10804" w:type="dxa"/>
            <w:gridSpan w:val="2"/>
            <w:tcMar>
              <w:top w:w="17" w:type="dxa"/>
              <w:left w:w="108" w:type="dxa"/>
              <w:bottom w:w="17" w:type="dxa"/>
              <w:right w:w="108" w:type="dxa"/>
            </w:tcMar>
          </w:tcPr>
          <w:p w14:paraId="2A4A5198" w14:textId="630A208E" w:rsidR="00711BE6" w:rsidRPr="00D031EA" w:rsidRDefault="00711BE6" w:rsidP="00573D9A">
            <w:pPr>
              <w:spacing w:before="20" w:after="20"/>
              <w:ind w:right="116"/>
              <w:jc w:val="left"/>
              <w:rPr>
                <w:sz w:val="18"/>
                <w:szCs w:val="18"/>
                <w:highlight w:val="cyan"/>
                <w:lang w:val="fr-CA"/>
              </w:rPr>
            </w:pPr>
            <w:r w:rsidRPr="00D031EA">
              <w:rPr>
                <w:b/>
                <w:bCs/>
                <w:sz w:val="18"/>
                <w:szCs w:val="18"/>
                <w:lang w:val="fr-CA"/>
              </w:rPr>
              <w:t xml:space="preserve">CONSOMMATION DE HFC ADMISSIBLE AU FINANCEMENT </w:t>
            </w:r>
            <w:r w:rsidR="00C55D34" w:rsidRPr="00D031EA">
              <w:rPr>
                <w:b/>
                <w:bCs/>
                <w:sz w:val="18"/>
                <w:szCs w:val="18"/>
                <w:lang w:val="fr-CA"/>
              </w:rPr>
              <w:t>(</w:t>
            </w:r>
            <w:r w:rsidR="00A6764D">
              <w:rPr>
                <w:b/>
                <w:bCs/>
                <w:sz w:val="18"/>
                <w:szCs w:val="18"/>
                <w:lang w:val="fr-CA"/>
              </w:rPr>
              <w:t>tonnes éq-CO₂</w:t>
            </w:r>
            <w:r w:rsidR="00C55D34" w:rsidRPr="00D031EA">
              <w:rPr>
                <w:b/>
                <w:bCs/>
                <w:sz w:val="18"/>
                <w:szCs w:val="18"/>
                <w:lang w:val="fr-CA"/>
              </w:rPr>
              <w:t>)</w:t>
            </w:r>
          </w:p>
        </w:tc>
      </w:tr>
      <w:tr w:rsidR="00711BE6" w:rsidRPr="00D031EA" w14:paraId="37F609CF" w14:textId="77777777" w:rsidTr="004147EA">
        <w:trPr>
          <w:jc w:val="center"/>
        </w:trPr>
        <w:tc>
          <w:tcPr>
            <w:tcW w:w="7738" w:type="dxa"/>
            <w:tcMar>
              <w:top w:w="17" w:type="dxa"/>
              <w:left w:w="108" w:type="dxa"/>
              <w:bottom w:w="17" w:type="dxa"/>
              <w:right w:w="108" w:type="dxa"/>
            </w:tcMar>
            <w:vAlign w:val="center"/>
          </w:tcPr>
          <w:p w14:paraId="3DB4B92C" w14:textId="77777777" w:rsidR="00711BE6" w:rsidRPr="00D031EA" w:rsidRDefault="00711BE6" w:rsidP="00573D9A">
            <w:pPr>
              <w:spacing w:before="20" w:after="20"/>
              <w:ind w:right="55"/>
              <w:jc w:val="left"/>
              <w:rPr>
                <w:sz w:val="18"/>
                <w:szCs w:val="18"/>
                <w:lang w:val="fr-CA"/>
              </w:rPr>
            </w:pPr>
            <w:r w:rsidRPr="00D031EA">
              <w:rPr>
                <w:sz w:val="18"/>
                <w:szCs w:val="18"/>
                <w:lang w:val="fr-CA"/>
              </w:rPr>
              <w:t>Point de départ pour des réductions globales durables</w:t>
            </w:r>
          </w:p>
        </w:tc>
        <w:tc>
          <w:tcPr>
            <w:tcW w:w="3066" w:type="dxa"/>
            <w:vAlign w:val="center"/>
          </w:tcPr>
          <w:p w14:paraId="593095F7" w14:textId="58B35670" w:rsidR="00711BE6" w:rsidRPr="00D031EA" w:rsidRDefault="0070038F" w:rsidP="00D93A48">
            <w:pPr>
              <w:spacing w:before="20" w:after="20"/>
              <w:ind w:left="-29" w:right="116"/>
              <w:jc w:val="center"/>
              <w:rPr>
                <w:sz w:val="18"/>
                <w:szCs w:val="18"/>
                <w:highlight w:val="cyan"/>
              </w:rPr>
            </w:pPr>
            <w:r w:rsidRPr="00D031EA">
              <w:rPr>
                <w:sz w:val="18"/>
                <w:szCs w:val="18"/>
              </w:rPr>
              <w:t>À determiner</w:t>
            </w:r>
          </w:p>
        </w:tc>
      </w:tr>
      <w:tr w:rsidR="00711BE6" w:rsidRPr="00D031EA" w14:paraId="35EA42F1" w14:textId="77777777" w:rsidTr="004147EA">
        <w:trPr>
          <w:jc w:val="center"/>
        </w:trPr>
        <w:tc>
          <w:tcPr>
            <w:tcW w:w="7738" w:type="dxa"/>
            <w:tcMar>
              <w:top w:w="17" w:type="dxa"/>
              <w:left w:w="108" w:type="dxa"/>
              <w:bottom w:w="17" w:type="dxa"/>
              <w:right w:w="108" w:type="dxa"/>
            </w:tcMar>
            <w:vAlign w:val="center"/>
          </w:tcPr>
          <w:p w14:paraId="74E3254F" w14:textId="77777777" w:rsidR="00711BE6" w:rsidRPr="00D031EA" w:rsidRDefault="00711BE6" w:rsidP="00573D9A">
            <w:pPr>
              <w:spacing w:before="20" w:after="20"/>
              <w:ind w:right="55"/>
              <w:jc w:val="left"/>
              <w:rPr>
                <w:b/>
                <w:sz w:val="18"/>
                <w:szCs w:val="18"/>
                <w:lang w:val="fr-CA"/>
              </w:rPr>
            </w:pPr>
            <w:r w:rsidRPr="00D031EA">
              <w:rPr>
                <w:sz w:val="18"/>
                <w:szCs w:val="18"/>
                <w:lang w:val="fr-CA"/>
              </w:rPr>
              <w:t>Projets d'investissement pour la réduction progressive des HFC déjà approuvés</w:t>
            </w:r>
          </w:p>
        </w:tc>
        <w:tc>
          <w:tcPr>
            <w:tcW w:w="3066" w:type="dxa"/>
            <w:vAlign w:val="center"/>
          </w:tcPr>
          <w:p w14:paraId="491B431B" w14:textId="7DC9F4DB" w:rsidR="00711BE6" w:rsidRPr="00D031EA" w:rsidRDefault="00711BE6" w:rsidP="00D93A48">
            <w:pPr>
              <w:spacing w:before="20" w:after="20"/>
              <w:ind w:right="116"/>
              <w:jc w:val="center"/>
              <w:rPr>
                <w:b/>
                <w:sz w:val="18"/>
                <w:szCs w:val="18"/>
              </w:rPr>
            </w:pPr>
            <w:r w:rsidRPr="00D031EA">
              <w:rPr>
                <w:sz w:val="18"/>
                <w:szCs w:val="18"/>
              </w:rPr>
              <w:t>Non</w:t>
            </w:r>
          </w:p>
        </w:tc>
      </w:tr>
      <w:tr w:rsidR="00711BE6" w:rsidRPr="00D031EA" w14:paraId="3CFE6BF3" w14:textId="77777777" w:rsidTr="004147EA">
        <w:trPr>
          <w:jc w:val="center"/>
        </w:trPr>
        <w:tc>
          <w:tcPr>
            <w:tcW w:w="7738" w:type="dxa"/>
            <w:tcMar>
              <w:top w:w="17" w:type="dxa"/>
              <w:left w:w="108" w:type="dxa"/>
              <w:bottom w:w="17" w:type="dxa"/>
              <w:right w:w="108" w:type="dxa"/>
            </w:tcMar>
            <w:vAlign w:val="center"/>
          </w:tcPr>
          <w:p w14:paraId="7716F31C" w14:textId="77777777" w:rsidR="00711BE6" w:rsidRPr="00D031EA" w:rsidRDefault="00711BE6" w:rsidP="00573D9A">
            <w:pPr>
              <w:spacing w:before="20" w:after="20"/>
              <w:ind w:right="172"/>
              <w:jc w:val="left"/>
              <w:rPr>
                <w:sz w:val="18"/>
                <w:szCs w:val="18"/>
                <w:lang w:val="fr-CA"/>
              </w:rPr>
            </w:pPr>
            <w:r w:rsidRPr="00D031EA">
              <w:rPr>
                <w:sz w:val="18"/>
                <w:szCs w:val="18"/>
                <w:lang w:val="fr-CA"/>
              </w:rPr>
              <w:t>Réductions globales des projets précédemment approuvés</w:t>
            </w:r>
          </w:p>
        </w:tc>
        <w:tc>
          <w:tcPr>
            <w:tcW w:w="3066" w:type="dxa"/>
            <w:vAlign w:val="center"/>
          </w:tcPr>
          <w:p w14:paraId="46797807" w14:textId="324B6750" w:rsidR="00711BE6" w:rsidRPr="00D031EA" w:rsidRDefault="00711BE6" w:rsidP="00D93A48">
            <w:pPr>
              <w:spacing w:before="20" w:after="20"/>
              <w:ind w:right="116"/>
              <w:jc w:val="center"/>
              <w:rPr>
                <w:sz w:val="18"/>
                <w:szCs w:val="18"/>
              </w:rPr>
            </w:pPr>
            <w:r w:rsidRPr="00D031EA">
              <w:rPr>
                <w:sz w:val="18"/>
                <w:szCs w:val="18"/>
              </w:rPr>
              <w:t>s.o.</w:t>
            </w:r>
          </w:p>
        </w:tc>
      </w:tr>
    </w:tbl>
    <w:p w14:paraId="07802717" w14:textId="77777777" w:rsidR="00711BE6" w:rsidRPr="00D031EA" w:rsidRDefault="00711BE6" w:rsidP="00DE2F1E">
      <w:pPr>
        <w:ind w:left="-284" w:right="-279"/>
        <w:jc w:val="center"/>
        <w:rPr>
          <w:sz w:val="18"/>
          <w:szCs w:val="18"/>
        </w:rPr>
      </w:pPr>
    </w:p>
    <w:tbl>
      <w:tblPr>
        <w:tblStyle w:val="1"/>
        <w:tblW w:w="10768" w:type="dxa"/>
        <w:jc w:val="center"/>
        <w:tblLayout w:type="fixed"/>
        <w:tblLook w:val="04A0" w:firstRow="1" w:lastRow="0" w:firstColumn="1" w:lastColumn="0" w:noHBand="0" w:noVBand="1"/>
      </w:tblPr>
      <w:tblGrid>
        <w:gridCol w:w="1265"/>
        <w:gridCol w:w="980"/>
        <w:gridCol w:w="1350"/>
        <w:gridCol w:w="1080"/>
        <w:gridCol w:w="630"/>
        <w:gridCol w:w="990"/>
        <w:gridCol w:w="640"/>
        <w:gridCol w:w="980"/>
        <w:gridCol w:w="722"/>
        <w:gridCol w:w="1059"/>
        <w:gridCol w:w="1072"/>
      </w:tblGrid>
      <w:tr w:rsidR="00EC1CA7" w:rsidRPr="00D031EA" w14:paraId="6CD46DFE" w14:textId="77777777" w:rsidTr="00652031">
        <w:trPr>
          <w:trHeight w:val="216"/>
          <w:jc w:val="center"/>
        </w:trPr>
        <w:tc>
          <w:tcPr>
            <w:tcW w:w="3595" w:type="dxa"/>
            <w:gridSpan w:val="3"/>
            <w:vAlign w:val="center"/>
          </w:tcPr>
          <w:p w14:paraId="5A6860B7" w14:textId="77777777" w:rsidR="00EC1CA7" w:rsidRPr="00D031EA" w:rsidRDefault="00EC1CA7" w:rsidP="0049032E">
            <w:pPr>
              <w:spacing w:before="20" w:after="20"/>
              <w:ind w:right="116"/>
              <w:jc w:val="left"/>
              <w:rPr>
                <w:b/>
                <w:bCs/>
                <w:sz w:val="18"/>
                <w:szCs w:val="18"/>
              </w:rPr>
            </w:pPr>
            <w:r w:rsidRPr="00D031EA">
              <w:rPr>
                <w:b/>
                <w:bCs/>
                <w:sz w:val="18"/>
                <w:szCs w:val="18"/>
              </w:rPr>
              <w:t>DONNÉES APPROUVÉES DU PROJET</w:t>
            </w:r>
          </w:p>
        </w:tc>
        <w:tc>
          <w:tcPr>
            <w:tcW w:w="1080" w:type="dxa"/>
            <w:vAlign w:val="center"/>
          </w:tcPr>
          <w:p w14:paraId="715331A2" w14:textId="77777777" w:rsidR="00EC1CA7" w:rsidRPr="00D031EA" w:rsidRDefault="00EC1CA7" w:rsidP="00573D9A">
            <w:pPr>
              <w:spacing w:before="20" w:after="20"/>
              <w:jc w:val="center"/>
              <w:rPr>
                <w:b/>
                <w:bCs/>
                <w:sz w:val="18"/>
                <w:szCs w:val="18"/>
              </w:rPr>
            </w:pPr>
            <w:r w:rsidRPr="00D031EA">
              <w:rPr>
                <w:b/>
                <w:bCs/>
                <w:sz w:val="18"/>
                <w:szCs w:val="18"/>
              </w:rPr>
              <w:t>2026*</w:t>
            </w:r>
          </w:p>
        </w:tc>
        <w:tc>
          <w:tcPr>
            <w:tcW w:w="630" w:type="dxa"/>
            <w:vAlign w:val="center"/>
          </w:tcPr>
          <w:p w14:paraId="1FA3F5EF" w14:textId="77777777" w:rsidR="00EC1CA7" w:rsidRPr="00D031EA" w:rsidRDefault="00EC1CA7" w:rsidP="00573D9A">
            <w:pPr>
              <w:spacing w:before="20" w:after="20"/>
              <w:jc w:val="center"/>
              <w:rPr>
                <w:b/>
                <w:bCs/>
                <w:sz w:val="18"/>
                <w:szCs w:val="18"/>
              </w:rPr>
            </w:pPr>
            <w:r w:rsidRPr="00D031EA">
              <w:rPr>
                <w:b/>
                <w:bCs/>
                <w:sz w:val="18"/>
                <w:szCs w:val="18"/>
              </w:rPr>
              <w:t>2027</w:t>
            </w:r>
          </w:p>
        </w:tc>
        <w:tc>
          <w:tcPr>
            <w:tcW w:w="990" w:type="dxa"/>
            <w:vAlign w:val="center"/>
          </w:tcPr>
          <w:p w14:paraId="701EA2D2" w14:textId="77777777" w:rsidR="00EC1CA7" w:rsidRPr="00D031EA" w:rsidRDefault="00EC1CA7" w:rsidP="00573D9A">
            <w:pPr>
              <w:spacing w:before="20" w:after="20"/>
              <w:jc w:val="center"/>
              <w:rPr>
                <w:b/>
                <w:bCs/>
                <w:sz w:val="18"/>
                <w:szCs w:val="18"/>
              </w:rPr>
            </w:pPr>
            <w:r w:rsidRPr="00D031EA">
              <w:rPr>
                <w:b/>
                <w:bCs/>
                <w:sz w:val="18"/>
                <w:szCs w:val="18"/>
              </w:rPr>
              <w:t>2028</w:t>
            </w:r>
          </w:p>
        </w:tc>
        <w:tc>
          <w:tcPr>
            <w:tcW w:w="640" w:type="dxa"/>
            <w:tcBorders>
              <w:bottom w:val="single" w:sz="4" w:space="0" w:color="auto"/>
            </w:tcBorders>
            <w:vAlign w:val="center"/>
          </w:tcPr>
          <w:p w14:paraId="625939B0" w14:textId="77777777" w:rsidR="00EC1CA7" w:rsidRPr="00D031EA" w:rsidRDefault="00EC1CA7" w:rsidP="00573D9A">
            <w:pPr>
              <w:spacing w:before="20" w:after="20"/>
              <w:jc w:val="center"/>
              <w:rPr>
                <w:b/>
                <w:bCs/>
                <w:sz w:val="18"/>
                <w:szCs w:val="18"/>
              </w:rPr>
            </w:pPr>
            <w:r w:rsidRPr="00D031EA">
              <w:rPr>
                <w:b/>
                <w:bCs/>
                <w:sz w:val="18"/>
                <w:szCs w:val="18"/>
              </w:rPr>
              <w:t>2029</w:t>
            </w:r>
          </w:p>
        </w:tc>
        <w:tc>
          <w:tcPr>
            <w:tcW w:w="980" w:type="dxa"/>
            <w:tcBorders>
              <w:bottom w:val="single" w:sz="4" w:space="0" w:color="auto"/>
            </w:tcBorders>
            <w:vAlign w:val="center"/>
          </w:tcPr>
          <w:p w14:paraId="35E0FD2C" w14:textId="33DD96F3" w:rsidR="00EC1CA7" w:rsidRPr="00D031EA" w:rsidRDefault="00EC1CA7" w:rsidP="00573D9A">
            <w:pPr>
              <w:spacing w:before="20" w:after="20"/>
              <w:jc w:val="center"/>
              <w:rPr>
                <w:b/>
                <w:bCs/>
                <w:sz w:val="18"/>
                <w:szCs w:val="18"/>
              </w:rPr>
            </w:pPr>
            <w:r w:rsidRPr="00D031EA">
              <w:rPr>
                <w:b/>
                <w:bCs/>
                <w:sz w:val="18"/>
                <w:szCs w:val="18"/>
              </w:rPr>
              <w:t>2030</w:t>
            </w:r>
          </w:p>
        </w:tc>
        <w:tc>
          <w:tcPr>
            <w:tcW w:w="722" w:type="dxa"/>
            <w:tcBorders>
              <w:bottom w:val="single" w:sz="4" w:space="0" w:color="auto"/>
            </w:tcBorders>
            <w:vAlign w:val="center"/>
          </w:tcPr>
          <w:p w14:paraId="27512684" w14:textId="04388C34" w:rsidR="00EC1CA7" w:rsidRPr="00D031EA" w:rsidRDefault="00EC1CA7" w:rsidP="00573D9A">
            <w:pPr>
              <w:spacing w:before="20" w:after="20"/>
              <w:jc w:val="center"/>
              <w:rPr>
                <w:b/>
                <w:bCs/>
                <w:sz w:val="18"/>
                <w:szCs w:val="18"/>
              </w:rPr>
            </w:pPr>
            <w:r w:rsidRPr="00D031EA">
              <w:rPr>
                <w:b/>
                <w:bCs/>
                <w:sz w:val="18"/>
                <w:szCs w:val="18"/>
              </w:rPr>
              <w:t>2031</w:t>
            </w:r>
          </w:p>
        </w:tc>
        <w:tc>
          <w:tcPr>
            <w:tcW w:w="1059" w:type="dxa"/>
            <w:vAlign w:val="center"/>
          </w:tcPr>
          <w:p w14:paraId="6B9188E5" w14:textId="162F5DBE" w:rsidR="00EC1CA7" w:rsidRPr="00D031EA" w:rsidRDefault="00EC1CA7" w:rsidP="00573D9A">
            <w:pPr>
              <w:spacing w:before="20" w:after="20"/>
              <w:jc w:val="center"/>
              <w:rPr>
                <w:b/>
                <w:bCs/>
                <w:sz w:val="18"/>
                <w:szCs w:val="18"/>
              </w:rPr>
            </w:pPr>
            <w:r w:rsidRPr="00D031EA">
              <w:rPr>
                <w:b/>
                <w:bCs/>
                <w:sz w:val="18"/>
                <w:szCs w:val="18"/>
              </w:rPr>
              <w:t>2032</w:t>
            </w:r>
          </w:p>
        </w:tc>
        <w:tc>
          <w:tcPr>
            <w:tcW w:w="1072" w:type="dxa"/>
            <w:vAlign w:val="center"/>
          </w:tcPr>
          <w:p w14:paraId="14070841" w14:textId="79A9CCAF" w:rsidR="00EC1CA7" w:rsidRPr="00D031EA" w:rsidRDefault="00EC1CA7" w:rsidP="00573D9A">
            <w:pPr>
              <w:spacing w:before="20" w:after="20"/>
              <w:jc w:val="center"/>
              <w:rPr>
                <w:b/>
                <w:bCs/>
                <w:sz w:val="18"/>
                <w:szCs w:val="18"/>
              </w:rPr>
            </w:pPr>
            <w:r w:rsidRPr="00D031EA">
              <w:rPr>
                <w:b/>
                <w:bCs/>
                <w:sz w:val="18"/>
                <w:szCs w:val="18"/>
              </w:rPr>
              <w:t>Total</w:t>
            </w:r>
          </w:p>
        </w:tc>
      </w:tr>
      <w:tr w:rsidR="002818B1" w:rsidRPr="00D031EA" w14:paraId="069A6550" w14:textId="25DE2771" w:rsidTr="00652031">
        <w:trPr>
          <w:trHeight w:val="46"/>
          <w:jc w:val="center"/>
        </w:trPr>
        <w:tc>
          <w:tcPr>
            <w:tcW w:w="1265" w:type="dxa"/>
            <w:vMerge w:val="restart"/>
            <w:vAlign w:val="center"/>
          </w:tcPr>
          <w:p w14:paraId="112CD9D7" w14:textId="2E81C0F5" w:rsidR="002818B1" w:rsidRPr="00D031EA" w:rsidRDefault="002818B1" w:rsidP="002818B1">
            <w:pPr>
              <w:rPr>
                <w:sz w:val="18"/>
                <w:szCs w:val="18"/>
              </w:rPr>
            </w:pPr>
            <w:r w:rsidRPr="00D031EA">
              <w:rPr>
                <w:sz w:val="18"/>
                <w:szCs w:val="18"/>
              </w:rPr>
              <w:t>Consommation (tonnes éq- CO</w:t>
            </w:r>
            <w:r w:rsidRPr="00D031EA">
              <w:rPr>
                <w:sz w:val="18"/>
                <w:szCs w:val="18"/>
                <w:vertAlign w:val="subscript"/>
              </w:rPr>
              <w:t>2</w:t>
            </w:r>
            <w:r w:rsidRPr="00D031EA">
              <w:rPr>
                <w:sz w:val="18"/>
                <w:szCs w:val="18"/>
              </w:rPr>
              <w:t>)</w:t>
            </w:r>
          </w:p>
        </w:tc>
        <w:tc>
          <w:tcPr>
            <w:tcW w:w="2330" w:type="dxa"/>
            <w:gridSpan w:val="2"/>
            <w:vAlign w:val="center"/>
          </w:tcPr>
          <w:p w14:paraId="00ADD3B1" w14:textId="6E324CD2" w:rsidR="002818B1" w:rsidRPr="00D031EA" w:rsidRDefault="002818B1" w:rsidP="002818B1">
            <w:pPr>
              <w:spacing w:before="20" w:after="20"/>
              <w:jc w:val="left"/>
              <w:rPr>
                <w:sz w:val="18"/>
                <w:szCs w:val="18"/>
                <w:lang w:val="fr-CA"/>
              </w:rPr>
            </w:pPr>
            <w:r w:rsidRPr="00D031EA">
              <w:rPr>
                <w:sz w:val="18"/>
                <w:szCs w:val="18"/>
                <w:lang w:val="fr-CA"/>
              </w:rPr>
              <w:t>Limites du Protocole de Montréal</w:t>
            </w:r>
          </w:p>
        </w:tc>
        <w:tc>
          <w:tcPr>
            <w:tcW w:w="2700" w:type="dxa"/>
            <w:gridSpan w:val="3"/>
            <w:tcBorders>
              <w:right w:val="single" w:sz="4" w:space="0" w:color="auto"/>
            </w:tcBorders>
            <w:tcMar>
              <w:left w:w="57" w:type="dxa"/>
              <w:right w:w="85" w:type="dxa"/>
            </w:tcMar>
            <w:vAlign w:val="center"/>
          </w:tcPr>
          <w:p w14:paraId="5A9696A2" w14:textId="0194D395" w:rsidR="002818B1" w:rsidRPr="00D031EA" w:rsidRDefault="002818B1" w:rsidP="002818B1">
            <w:pPr>
              <w:spacing w:before="20" w:after="20"/>
              <w:jc w:val="center"/>
              <w:rPr>
                <w:sz w:val="18"/>
                <w:szCs w:val="18"/>
              </w:rPr>
            </w:pPr>
            <w:r w:rsidRPr="00D031EA">
              <w:rPr>
                <w:sz w:val="18"/>
                <w:szCs w:val="18"/>
              </w:rPr>
              <w:t>72 897 680</w:t>
            </w:r>
          </w:p>
        </w:tc>
        <w:tc>
          <w:tcPr>
            <w:tcW w:w="2342" w:type="dxa"/>
            <w:gridSpan w:val="3"/>
            <w:tcBorders>
              <w:top w:val="single" w:sz="4" w:space="0" w:color="auto"/>
              <w:left w:val="single" w:sz="4" w:space="0" w:color="auto"/>
              <w:bottom w:val="single" w:sz="4" w:space="0" w:color="auto"/>
              <w:right w:val="single" w:sz="4" w:space="0" w:color="auto"/>
            </w:tcBorders>
            <w:vAlign w:val="center"/>
          </w:tcPr>
          <w:p w14:paraId="21F2EAB6" w14:textId="7F631099" w:rsidR="002818B1" w:rsidRPr="00D031EA" w:rsidRDefault="002818B1" w:rsidP="002818B1">
            <w:pPr>
              <w:jc w:val="center"/>
              <w:rPr>
                <w:sz w:val="18"/>
                <w:szCs w:val="18"/>
              </w:rPr>
            </w:pPr>
            <w:r w:rsidRPr="00D031EA">
              <w:rPr>
                <w:sz w:val="18"/>
                <w:szCs w:val="18"/>
              </w:rPr>
              <w:t>65 607 912</w:t>
            </w:r>
          </w:p>
        </w:tc>
        <w:tc>
          <w:tcPr>
            <w:tcW w:w="1059" w:type="dxa"/>
            <w:tcBorders>
              <w:left w:val="single" w:sz="4" w:space="0" w:color="auto"/>
            </w:tcBorders>
            <w:vAlign w:val="center"/>
          </w:tcPr>
          <w:p w14:paraId="5EF46A86" w14:textId="17D28B3F" w:rsidR="002818B1" w:rsidRPr="00D031EA" w:rsidRDefault="002818B1" w:rsidP="002818B1">
            <w:pPr>
              <w:jc w:val="center"/>
              <w:rPr>
                <w:sz w:val="18"/>
                <w:szCs w:val="18"/>
              </w:rPr>
            </w:pPr>
            <w:r w:rsidRPr="00D031EA">
              <w:rPr>
                <w:sz w:val="18"/>
                <w:szCs w:val="18"/>
              </w:rPr>
              <w:t>65 607 912</w:t>
            </w:r>
          </w:p>
        </w:tc>
        <w:tc>
          <w:tcPr>
            <w:tcW w:w="1072" w:type="dxa"/>
            <w:vAlign w:val="center"/>
          </w:tcPr>
          <w:p w14:paraId="569BD937" w14:textId="0334B640" w:rsidR="002818B1" w:rsidRPr="00D031EA" w:rsidRDefault="002818B1" w:rsidP="002818B1">
            <w:pPr>
              <w:jc w:val="center"/>
              <w:rPr>
                <w:sz w:val="18"/>
                <w:szCs w:val="18"/>
              </w:rPr>
            </w:pPr>
            <w:r w:rsidRPr="00D031EA">
              <w:rPr>
                <w:sz w:val="18"/>
                <w:szCs w:val="18"/>
              </w:rPr>
              <w:t>s.o.</w:t>
            </w:r>
          </w:p>
        </w:tc>
      </w:tr>
      <w:tr w:rsidR="002818B1" w:rsidRPr="00D031EA" w14:paraId="452C0228" w14:textId="77777777" w:rsidTr="00652031">
        <w:trPr>
          <w:trHeight w:val="46"/>
          <w:jc w:val="center"/>
        </w:trPr>
        <w:tc>
          <w:tcPr>
            <w:tcW w:w="1265" w:type="dxa"/>
            <w:vMerge/>
            <w:vAlign w:val="center"/>
          </w:tcPr>
          <w:p w14:paraId="1B63A23F" w14:textId="77777777" w:rsidR="002818B1" w:rsidRPr="00D031EA" w:rsidRDefault="002818B1" w:rsidP="002818B1">
            <w:pPr>
              <w:rPr>
                <w:sz w:val="18"/>
                <w:szCs w:val="18"/>
              </w:rPr>
            </w:pPr>
          </w:p>
        </w:tc>
        <w:tc>
          <w:tcPr>
            <w:tcW w:w="2330" w:type="dxa"/>
            <w:gridSpan w:val="2"/>
            <w:vAlign w:val="center"/>
          </w:tcPr>
          <w:p w14:paraId="585413F1" w14:textId="1987C9A3" w:rsidR="002818B1" w:rsidRPr="00D031EA" w:rsidRDefault="002818B1" w:rsidP="002818B1">
            <w:pPr>
              <w:spacing w:before="20" w:after="20"/>
              <w:jc w:val="left"/>
              <w:rPr>
                <w:sz w:val="18"/>
                <w:szCs w:val="18"/>
              </w:rPr>
            </w:pPr>
            <w:r w:rsidRPr="00D031EA">
              <w:rPr>
                <w:sz w:val="18"/>
                <w:szCs w:val="18"/>
              </w:rPr>
              <w:t>Maximum autorisé</w:t>
            </w:r>
          </w:p>
        </w:tc>
        <w:tc>
          <w:tcPr>
            <w:tcW w:w="2700" w:type="dxa"/>
            <w:gridSpan w:val="3"/>
            <w:tcBorders>
              <w:right w:val="single" w:sz="4" w:space="0" w:color="auto"/>
            </w:tcBorders>
            <w:tcMar>
              <w:left w:w="57" w:type="dxa"/>
              <w:right w:w="85" w:type="dxa"/>
            </w:tcMar>
            <w:vAlign w:val="center"/>
          </w:tcPr>
          <w:p w14:paraId="2C8DE236" w14:textId="6A240218" w:rsidR="002818B1" w:rsidRPr="00D031EA" w:rsidRDefault="002818B1" w:rsidP="002818B1">
            <w:pPr>
              <w:spacing w:before="20" w:after="20"/>
              <w:jc w:val="center"/>
              <w:rPr>
                <w:sz w:val="18"/>
                <w:szCs w:val="18"/>
              </w:rPr>
            </w:pPr>
            <w:r w:rsidRPr="00D031EA">
              <w:rPr>
                <w:sz w:val="18"/>
                <w:szCs w:val="18"/>
              </w:rPr>
              <w:t>72 897 680</w:t>
            </w:r>
          </w:p>
        </w:tc>
        <w:tc>
          <w:tcPr>
            <w:tcW w:w="2342" w:type="dxa"/>
            <w:gridSpan w:val="3"/>
            <w:tcBorders>
              <w:top w:val="single" w:sz="4" w:space="0" w:color="auto"/>
              <w:left w:val="single" w:sz="4" w:space="0" w:color="auto"/>
              <w:bottom w:val="single" w:sz="4" w:space="0" w:color="auto"/>
              <w:right w:val="single" w:sz="4" w:space="0" w:color="auto"/>
            </w:tcBorders>
            <w:vAlign w:val="center"/>
          </w:tcPr>
          <w:p w14:paraId="5A2C0D67" w14:textId="290755B0" w:rsidR="002818B1" w:rsidRPr="00D031EA" w:rsidRDefault="002818B1" w:rsidP="002818B1">
            <w:pPr>
              <w:jc w:val="center"/>
              <w:rPr>
                <w:sz w:val="18"/>
                <w:szCs w:val="18"/>
              </w:rPr>
            </w:pPr>
            <w:r w:rsidRPr="00D031EA">
              <w:rPr>
                <w:sz w:val="18"/>
                <w:szCs w:val="18"/>
              </w:rPr>
              <w:t>65 607 912</w:t>
            </w:r>
          </w:p>
        </w:tc>
        <w:tc>
          <w:tcPr>
            <w:tcW w:w="1059" w:type="dxa"/>
            <w:tcBorders>
              <w:left w:val="single" w:sz="4" w:space="0" w:color="auto"/>
            </w:tcBorders>
            <w:vAlign w:val="center"/>
          </w:tcPr>
          <w:p w14:paraId="670B15D0" w14:textId="1A3E67A0" w:rsidR="002818B1" w:rsidRPr="00D031EA" w:rsidRDefault="002818B1" w:rsidP="002818B1">
            <w:pPr>
              <w:jc w:val="center"/>
              <w:rPr>
                <w:sz w:val="18"/>
                <w:szCs w:val="18"/>
              </w:rPr>
            </w:pPr>
            <w:r w:rsidRPr="00D031EA">
              <w:rPr>
                <w:sz w:val="18"/>
                <w:szCs w:val="18"/>
              </w:rPr>
              <w:t>64 149 958</w:t>
            </w:r>
          </w:p>
        </w:tc>
        <w:tc>
          <w:tcPr>
            <w:tcW w:w="1072" w:type="dxa"/>
            <w:vAlign w:val="center"/>
          </w:tcPr>
          <w:p w14:paraId="2F50ADE5" w14:textId="671A1873" w:rsidR="002818B1" w:rsidRPr="00D031EA" w:rsidRDefault="002818B1" w:rsidP="002818B1">
            <w:pPr>
              <w:jc w:val="center"/>
              <w:rPr>
                <w:sz w:val="18"/>
                <w:szCs w:val="18"/>
              </w:rPr>
            </w:pPr>
            <w:r w:rsidRPr="00D031EA">
              <w:rPr>
                <w:sz w:val="18"/>
                <w:szCs w:val="18"/>
              </w:rPr>
              <w:t>s.o.</w:t>
            </w:r>
          </w:p>
        </w:tc>
      </w:tr>
      <w:tr w:rsidR="002818B1" w:rsidRPr="00D031EA" w14:paraId="61FAD754" w14:textId="7C8F96DD" w:rsidTr="00652031">
        <w:trPr>
          <w:trHeight w:val="43"/>
          <w:jc w:val="center"/>
        </w:trPr>
        <w:tc>
          <w:tcPr>
            <w:tcW w:w="1265" w:type="dxa"/>
            <w:vMerge/>
            <w:vAlign w:val="center"/>
          </w:tcPr>
          <w:p w14:paraId="6C2D5729" w14:textId="77777777" w:rsidR="002818B1" w:rsidRPr="00D031EA" w:rsidRDefault="002818B1" w:rsidP="002818B1">
            <w:pPr>
              <w:rPr>
                <w:sz w:val="18"/>
                <w:szCs w:val="18"/>
              </w:rPr>
            </w:pPr>
          </w:p>
        </w:tc>
        <w:tc>
          <w:tcPr>
            <w:tcW w:w="2330" w:type="dxa"/>
            <w:gridSpan w:val="2"/>
            <w:vAlign w:val="center"/>
          </w:tcPr>
          <w:p w14:paraId="22759EB8" w14:textId="77777777" w:rsidR="002818B1" w:rsidRPr="00D031EA" w:rsidRDefault="002818B1" w:rsidP="002818B1">
            <w:pPr>
              <w:spacing w:before="20" w:after="20"/>
              <w:ind w:right="-106"/>
              <w:jc w:val="left"/>
              <w:rPr>
                <w:sz w:val="18"/>
                <w:szCs w:val="18"/>
                <w:lang w:val="fr-CA"/>
              </w:rPr>
            </w:pPr>
            <w:r w:rsidRPr="00D031EA">
              <w:rPr>
                <w:sz w:val="18"/>
                <w:szCs w:val="18"/>
                <w:lang w:val="fr-CA"/>
              </w:rPr>
              <w:t>Réduction par rapport à la valeur de référence (%)</w:t>
            </w:r>
          </w:p>
        </w:tc>
        <w:tc>
          <w:tcPr>
            <w:tcW w:w="2700" w:type="dxa"/>
            <w:gridSpan w:val="3"/>
            <w:tcBorders>
              <w:right w:val="single" w:sz="4" w:space="0" w:color="auto"/>
            </w:tcBorders>
            <w:tcMar>
              <w:left w:w="57" w:type="dxa"/>
              <w:right w:w="85" w:type="dxa"/>
            </w:tcMar>
            <w:vAlign w:val="center"/>
          </w:tcPr>
          <w:p w14:paraId="1763BFE4" w14:textId="6DF852FA" w:rsidR="002818B1" w:rsidRPr="00D031EA" w:rsidRDefault="002818B1" w:rsidP="002818B1">
            <w:pPr>
              <w:spacing w:before="20" w:after="20"/>
              <w:jc w:val="center"/>
              <w:rPr>
                <w:sz w:val="18"/>
                <w:szCs w:val="18"/>
              </w:rPr>
            </w:pPr>
            <w:r w:rsidRPr="00D031EA">
              <w:rPr>
                <w:sz w:val="18"/>
                <w:szCs w:val="18"/>
              </w:rPr>
              <w:t>0</w:t>
            </w:r>
            <w:r w:rsidR="00C86AB1">
              <w:rPr>
                <w:sz w:val="18"/>
                <w:szCs w:val="18"/>
              </w:rPr>
              <w:t>,0</w:t>
            </w:r>
          </w:p>
        </w:tc>
        <w:tc>
          <w:tcPr>
            <w:tcW w:w="2342" w:type="dxa"/>
            <w:gridSpan w:val="3"/>
            <w:tcBorders>
              <w:top w:val="single" w:sz="4" w:space="0" w:color="auto"/>
              <w:left w:val="single" w:sz="4" w:space="0" w:color="auto"/>
              <w:bottom w:val="single" w:sz="4" w:space="0" w:color="auto"/>
              <w:right w:val="single" w:sz="4" w:space="0" w:color="auto"/>
            </w:tcBorders>
            <w:vAlign w:val="center"/>
          </w:tcPr>
          <w:p w14:paraId="5FD06181" w14:textId="004D432B" w:rsidR="002818B1" w:rsidRPr="00D031EA" w:rsidRDefault="002818B1" w:rsidP="002818B1">
            <w:pPr>
              <w:jc w:val="center"/>
              <w:rPr>
                <w:sz w:val="18"/>
                <w:szCs w:val="18"/>
              </w:rPr>
            </w:pPr>
            <w:r w:rsidRPr="00D031EA">
              <w:rPr>
                <w:sz w:val="18"/>
                <w:szCs w:val="18"/>
              </w:rPr>
              <w:t>10,0</w:t>
            </w:r>
          </w:p>
        </w:tc>
        <w:tc>
          <w:tcPr>
            <w:tcW w:w="1059" w:type="dxa"/>
            <w:tcBorders>
              <w:left w:val="single" w:sz="4" w:space="0" w:color="auto"/>
            </w:tcBorders>
            <w:vAlign w:val="center"/>
          </w:tcPr>
          <w:p w14:paraId="0598C36B" w14:textId="401F5593" w:rsidR="002818B1" w:rsidRPr="00D031EA" w:rsidRDefault="002818B1" w:rsidP="002818B1">
            <w:pPr>
              <w:jc w:val="center"/>
              <w:rPr>
                <w:sz w:val="18"/>
                <w:szCs w:val="18"/>
              </w:rPr>
            </w:pPr>
            <w:r w:rsidRPr="00D031EA">
              <w:rPr>
                <w:sz w:val="18"/>
                <w:szCs w:val="18"/>
              </w:rPr>
              <w:t>12,0</w:t>
            </w:r>
          </w:p>
        </w:tc>
        <w:tc>
          <w:tcPr>
            <w:tcW w:w="1072" w:type="dxa"/>
            <w:tcBorders>
              <w:bottom w:val="single" w:sz="4" w:space="0" w:color="auto"/>
            </w:tcBorders>
            <w:vAlign w:val="center"/>
          </w:tcPr>
          <w:p w14:paraId="2B9BA87A" w14:textId="2A17911F" w:rsidR="002818B1" w:rsidRPr="00D031EA" w:rsidRDefault="002818B1" w:rsidP="002818B1">
            <w:pPr>
              <w:jc w:val="center"/>
              <w:rPr>
                <w:sz w:val="18"/>
                <w:szCs w:val="18"/>
              </w:rPr>
            </w:pPr>
            <w:r w:rsidRPr="00D031EA">
              <w:rPr>
                <w:sz w:val="18"/>
                <w:szCs w:val="18"/>
              </w:rPr>
              <w:t>s.o.</w:t>
            </w:r>
          </w:p>
        </w:tc>
      </w:tr>
      <w:tr w:rsidR="002818B1" w:rsidRPr="00D031EA" w14:paraId="7C1C270C" w14:textId="77777777" w:rsidTr="00652031">
        <w:trPr>
          <w:trHeight w:val="46"/>
          <w:jc w:val="center"/>
        </w:trPr>
        <w:tc>
          <w:tcPr>
            <w:tcW w:w="1265" w:type="dxa"/>
            <w:vMerge w:val="restart"/>
            <w:vAlign w:val="center"/>
          </w:tcPr>
          <w:p w14:paraId="6F23994A" w14:textId="009D52E5" w:rsidR="002818B1" w:rsidRPr="00D031EA" w:rsidRDefault="002818B1" w:rsidP="002818B1">
            <w:pPr>
              <w:jc w:val="left"/>
              <w:rPr>
                <w:sz w:val="18"/>
                <w:szCs w:val="18"/>
                <w:lang w:val="fr-CA"/>
              </w:rPr>
            </w:pPr>
            <w:r w:rsidRPr="00D031EA">
              <w:rPr>
                <w:sz w:val="18"/>
                <w:szCs w:val="18"/>
                <w:lang w:val="fr-CA"/>
              </w:rPr>
              <w:t>Coûts du projet demandés en principe ($US)</w:t>
            </w:r>
          </w:p>
        </w:tc>
        <w:tc>
          <w:tcPr>
            <w:tcW w:w="980" w:type="dxa"/>
            <w:vMerge w:val="restart"/>
            <w:vAlign w:val="center"/>
          </w:tcPr>
          <w:p w14:paraId="43BC9BAD" w14:textId="5AF4FC02" w:rsidR="002818B1" w:rsidRPr="00D031EA" w:rsidRDefault="002818B1" w:rsidP="002818B1">
            <w:pPr>
              <w:spacing w:before="20" w:after="20"/>
              <w:jc w:val="center"/>
              <w:rPr>
                <w:sz w:val="18"/>
                <w:szCs w:val="18"/>
              </w:rPr>
            </w:pPr>
            <w:r w:rsidRPr="00D031EA">
              <w:rPr>
                <w:sz w:val="18"/>
                <w:szCs w:val="18"/>
              </w:rPr>
              <w:t>PNUD</w:t>
            </w:r>
          </w:p>
        </w:tc>
        <w:tc>
          <w:tcPr>
            <w:tcW w:w="1350" w:type="dxa"/>
            <w:vAlign w:val="center"/>
          </w:tcPr>
          <w:p w14:paraId="35AD15FD" w14:textId="77777777" w:rsidR="002818B1" w:rsidRPr="00D031EA" w:rsidRDefault="002818B1" w:rsidP="002818B1">
            <w:pPr>
              <w:spacing w:before="20" w:after="20"/>
              <w:jc w:val="left"/>
              <w:rPr>
                <w:sz w:val="18"/>
                <w:szCs w:val="18"/>
              </w:rPr>
            </w:pPr>
            <w:r w:rsidRPr="00D031EA">
              <w:rPr>
                <w:sz w:val="18"/>
                <w:szCs w:val="18"/>
              </w:rPr>
              <w:t>Coûts du projet</w:t>
            </w:r>
          </w:p>
        </w:tc>
        <w:tc>
          <w:tcPr>
            <w:tcW w:w="1080" w:type="dxa"/>
            <w:tcMar>
              <w:left w:w="57" w:type="dxa"/>
              <w:right w:w="85" w:type="dxa"/>
            </w:tcMar>
            <w:vAlign w:val="center"/>
          </w:tcPr>
          <w:p w14:paraId="4C315217" w14:textId="02F99D83" w:rsidR="002818B1" w:rsidRPr="00D031EA" w:rsidRDefault="002818B1" w:rsidP="002818B1">
            <w:pPr>
              <w:spacing w:before="20" w:after="20"/>
              <w:jc w:val="right"/>
              <w:rPr>
                <w:sz w:val="18"/>
                <w:szCs w:val="18"/>
              </w:rPr>
            </w:pPr>
            <w:r w:rsidRPr="00D031EA">
              <w:rPr>
                <w:sz w:val="18"/>
                <w:szCs w:val="18"/>
              </w:rPr>
              <w:t>6 088 040</w:t>
            </w:r>
          </w:p>
        </w:tc>
        <w:tc>
          <w:tcPr>
            <w:tcW w:w="630" w:type="dxa"/>
            <w:tcMar>
              <w:left w:w="57" w:type="dxa"/>
              <w:right w:w="85" w:type="dxa"/>
            </w:tcMar>
            <w:vAlign w:val="center"/>
          </w:tcPr>
          <w:p w14:paraId="1B272BA0" w14:textId="5A0A696E" w:rsidR="002818B1" w:rsidRPr="00D031EA" w:rsidRDefault="002818B1" w:rsidP="002818B1">
            <w:pPr>
              <w:spacing w:before="20" w:after="20"/>
              <w:jc w:val="right"/>
              <w:rPr>
                <w:sz w:val="18"/>
                <w:szCs w:val="18"/>
              </w:rPr>
            </w:pPr>
            <w:r w:rsidRPr="00D031EA">
              <w:rPr>
                <w:sz w:val="18"/>
                <w:szCs w:val="18"/>
              </w:rPr>
              <w:t>0</w:t>
            </w:r>
          </w:p>
        </w:tc>
        <w:tc>
          <w:tcPr>
            <w:tcW w:w="990" w:type="dxa"/>
            <w:tcMar>
              <w:left w:w="57" w:type="dxa"/>
              <w:right w:w="85" w:type="dxa"/>
            </w:tcMar>
            <w:vAlign w:val="center"/>
          </w:tcPr>
          <w:p w14:paraId="48C168D9" w14:textId="686F52C7" w:rsidR="002818B1" w:rsidRPr="00D031EA" w:rsidRDefault="002818B1" w:rsidP="002818B1">
            <w:pPr>
              <w:spacing w:before="20" w:after="20"/>
              <w:jc w:val="right"/>
              <w:rPr>
                <w:sz w:val="18"/>
                <w:szCs w:val="18"/>
              </w:rPr>
            </w:pPr>
            <w:r w:rsidRPr="00D031EA">
              <w:rPr>
                <w:color w:val="000000"/>
                <w:sz w:val="18"/>
                <w:szCs w:val="18"/>
              </w:rPr>
              <w:t>7 864 178</w:t>
            </w:r>
          </w:p>
        </w:tc>
        <w:tc>
          <w:tcPr>
            <w:tcW w:w="640" w:type="dxa"/>
            <w:tcBorders>
              <w:top w:val="single" w:sz="4" w:space="0" w:color="auto"/>
            </w:tcBorders>
            <w:tcMar>
              <w:left w:w="57" w:type="dxa"/>
              <w:right w:w="85" w:type="dxa"/>
            </w:tcMar>
            <w:vAlign w:val="center"/>
          </w:tcPr>
          <w:p w14:paraId="3EE030DD" w14:textId="5A4BA090" w:rsidR="002818B1" w:rsidRPr="00D031EA" w:rsidRDefault="002818B1" w:rsidP="002818B1">
            <w:pPr>
              <w:spacing w:before="20" w:after="20"/>
              <w:jc w:val="right"/>
              <w:rPr>
                <w:sz w:val="18"/>
                <w:szCs w:val="18"/>
              </w:rPr>
            </w:pPr>
            <w:r w:rsidRPr="00D031EA">
              <w:rPr>
                <w:sz w:val="18"/>
                <w:szCs w:val="18"/>
              </w:rPr>
              <w:t>0</w:t>
            </w:r>
          </w:p>
        </w:tc>
        <w:tc>
          <w:tcPr>
            <w:tcW w:w="980" w:type="dxa"/>
            <w:tcBorders>
              <w:top w:val="single" w:sz="4" w:space="0" w:color="auto"/>
            </w:tcBorders>
            <w:tcMar>
              <w:left w:w="57" w:type="dxa"/>
              <w:right w:w="85" w:type="dxa"/>
            </w:tcMar>
            <w:vAlign w:val="center"/>
          </w:tcPr>
          <w:p w14:paraId="715A775B" w14:textId="73EC00ED" w:rsidR="002818B1" w:rsidRPr="00D031EA" w:rsidRDefault="002818B1" w:rsidP="002818B1">
            <w:pPr>
              <w:spacing w:before="20" w:after="20"/>
              <w:jc w:val="right"/>
              <w:rPr>
                <w:sz w:val="18"/>
                <w:szCs w:val="18"/>
              </w:rPr>
            </w:pPr>
            <w:r w:rsidRPr="00D031EA">
              <w:rPr>
                <w:sz w:val="18"/>
                <w:szCs w:val="18"/>
              </w:rPr>
              <w:t>6 285 766</w:t>
            </w:r>
          </w:p>
        </w:tc>
        <w:tc>
          <w:tcPr>
            <w:tcW w:w="722" w:type="dxa"/>
            <w:tcBorders>
              <w:top w:val="single" w:sz="4" w:space="0" w:color="auto"/>
            </w:tcBorders>
            <w:vAlign w:val="center"/>
          </w:tcPr>
          <w:p w14:paraId="699E0FFB" w14:textId="53946C5E" w:rsidR="002818B1" w:rsidRPr="00D031EA" w:rsidRDefault="002818B1" w:rsidP="002818B1">
            <w:pPr>
              <w:spacing w:before="20" w:after="20"/>
              <w:jc w:val="right"/>
              <w:rPr>
                <w:sz w:val="18"/>
                <w:szCs w:val="18"/>
              </w:rPr>
            </w:pPr>
            <w:r w:rsidRPr="00D031EA">
              <w:rPr>
                <w:sz w:val="18"/>
                <w:szCs w:val="18"/>
              </w:rPr>
              <w:t>0</w:t>
            </w:r>
          </w:p>
        </w:tc>
        <w:tc>
          <w:tcPr>
            <w:tcW w:w="1059" w:type="dxa"/>
            <w:tcMar>
              <w:left w:w="57" w:type="dxa"/>
              <w:right w:w="85" w:type="dxa"/>
            </w:tcMar>
            <w:vAlign w:val="center"/>
          </w:tcPr>
          <w:p w14:paraId="0894D301" w14:textId="54DAD158" w:rsidR="002818B1" w:rsidRPr="00D031EA" w:rsidRDefault="002818B1" w:rsidP="002818B1">
            <w:pPr>
              <w:spacing w:before="20" w:after="20"/>
              <w:jc w:val="right"/>
              <w:rPr>
                <w:sz w:val="18"/>
                <w:szCs w:val="18"/>
              </w:rPr>
            </w:pPr>
            <w:r w:rsidRPr="00D031EA">
              <w:rPr>
                <w:sz w:val="18"/>
                <w:szCs w:val="18"/>
              </w:rPr>
              <w:t>0</w:t>
            </w:r>
          </w:p>
        </w:tc>
        <w:tc>
          <w:tcPr>
            <w:tcW w:w="1072"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39BF5492" w14:textId="2D735EE4" w:rsidR="002818B1" w:rsidRPr="00D031EA" w:rsidRDefault="002818B1" w:rsidP="002818B1">
            <w:pPr>
              <w:jc w:val="right"/>
              <w:rPr>
                <w:sz w:val="18"/>
                <w:szCs w:val="18"/>
              </w:rPr>
            </w:pPr>
            <w:r w:rsidRPr="00D031EA">
              <w:rPr>
                <w:sz w:val="18"/>
                <w:szCs w:val="18"/>
              </w:rPr>
              <w:t>20 237 984</w:t>
            </w:r>
          </w:p>
        </w:tc>
      </w:tr>
      <w:tr w:rsidR="002818B1" w:rsidRPr="00D031EA" w14:paraId="7D4D3177" w14:textId="77777777" w:rsidTr="00652031">
        <w:trPr>
          <w:trHeight w:val="242"/>
          <w:jc w:val="center"/>
        </w:trPr>
        <w:tc>
          <w:tcPr>
            <w:tcW w:w="1265" w:type="dxa"/>
            <w:vMerge/>
            <w:vAlign w:val="center"/>
          </w:tcPr>
          <w:p w14:paraId="5F12F889" w14:textId="77777777" w:rsidR="002818B1" w:rsidRPr="00D031EA" w:rsidRDefault="002818B1" w:rsidP="002818B1">
            <w:pPr>
              <w:rPr>
                <w:sz w:val="18"/>
                <w:szCs w:val="18"/>
              </w:rPr>
            </w:pPr>
          </w:p>
        </w:tc>
        <w:tc>
          <w:tcPr>
            <w:tcW w:w="980" w:type="dxa"/>
            <w:vMerge/>
            <w:vAlign w:val="center"/>
          </w:tcPr>
          <w:p w14:paraId="75D57F4D" w14:textId="77777777" w:rsidR="002818B1" w:rsidRPr="00D031EA" w:rsidRDefault="002818B1" w:rsidP="002818B1">
            <w:pPr>
              <w:spacing w:before="20" w:after="20"/>
              <w:jc w:val="center"/>
              <w:rPr>
                <w:sz w:val="18"/>
                <w:szCs w:val="18"/>
              </w:rPr>
            </w:pPr>
          </w:p>
        </w:tc>
        <w:tc>
          <w:tcPr>
            <w:tcW w:w="1350" w:type="dxa"/>
            <w:vAlign w:val="center"/>
          </w:tcPr>
          <w:p w14:paraId="1A819D84" w14:textId="77777777" w:rsidR="002818B1" w:rsidRPr="00D031EA" w:rsidRDefault="002818B1" w:rsidP="002818B1">
            <w:pPr>
              <w:spacing w:before="20" w:after="20"/>
              <w:jc w:val="left"/>
              <w:rPr>
                <w:sz w:val="18"/>
                <w:szCs w:val="18"/>
              </w:rPr>
            </w:pPr>
            <w:r w:rsidRPr="00D031EA">
              <w:rPr>
                <w:sz w:val="18"/>
                <w:szCs w:val="18"/>
              </w:rPr>
              <w:t>Coûts d'appui</w:t>
            </w:r>
          </w:p>
        </w:tc>
        <w:tc>
          <w:tcPr>
            <w:tcW w:w="1080" w:type="dxa"/>
            <w:tcMar>
              <w:left w:w="57" w:type="dxa"/>
              <w:right w:w="85" w:type="dxa"/>
            </w:tcMar>
            <w:vAlign w:val="center"/>
          </w:tcPr>
          <w:p w14:paraId="7984A432" w14:textId="1AA0BE5B" w:rsidR="002818B1" w:rsidRPr="00D031EA" w:rsidRDefault="002818B1" w:rsidP="002818B1">
            <w:pPr>
              <w:spacing w:before="20" w:after="20"/>
              <w:jc w:val="right"/>
              <w:rPr>
                <w:sz w:val="18"/>
                <w:szCs w:val="18"/>
              </w:rPr>
            </w:pPr>
            <w:r w:rsidRPr="00D031EA">
              <w:rPr>
                <w:sz w:val="18"/>
                <w:szCs w:val="18"/>
              </w:rPr>
              <w:t>426 163</w:t>
            </w:r>
          </w:p>
        </w:tc>
        <w:tc>
          <w:tcPr>
            <w:tcW w:w="630" w:type="dxa"/>
            <w:tcMar>
              <w:left w:w="57" w:type="dxa"/>
              <w:right w:w="85" w:type="dxa"/>
            </w:tcMar>
            <w:vAlign w:val="center"/>
          </w:tcPr>
          <w:p w14:paraId="709C0ACC" w14:textId="5C7B933A" w:rsidR="002818B1" w:rsidRPr="00D031EA" w:rsidRDefault="002818B1" w:rsidP="002818B1">
            <w:pPr>
              <w:spacing w:before="20" w:after="20"/>
              <w:jc w:val="right"/>
              <w:rPr>
                <w:sz w:val="18"/>
                <w:szCs w:val="18"/>
              </w:rPr>
            </w:pPr>
            <w:r w:rsidRPr="00D031EA">
              <w:rPr>
                <w:sz w:val="18"/>
                <w:szCs w:val="18"/>
              </w:rPr>
              <w:t>0</w:t>
            </w:r>
          </w:p>
        </w:tc>
        <w:tc>
          <w:tcPr>
            <w:tcW w:w="990" w:type="dxa"/>
            <w:tcMar>
              <w:left w:w="57" w:type="dxa"/>
              <w:right w:w="85" w:type="dxa"/>
            </w:tcMar>
            <w:vAlign w:val="center"/>
          </w:tcPr>
          <w:p w14:paraId="2D571F09" w14:textId="64F15D9A" w:rsidR="002818B1" w:rsidRPr="00D031EA" w:rsidRDefault="002818B1" w:rsidP="002818B1">
            <w:pPr>
              <w:spacing w:before="20" w:after="20"/>
              <w:jc w:val="right"/>
              <w:rPr>
                <w:sz w:val="18"/>
                <w:szCs w:val="18"/>
              </w:rPr>
            </w:pPr>
            <w:r w:rsidRPr="00D031EA">
              <w:rPr>
                <w:color w:val="000000"/>
                <w:sz w:val="18"/>
                <w:szCs w:val="18"/>
              </w:rPr>
              <w:t>550 492</w:t>
            </w:r>
          </w:p>
        </w:tc>
        <w:tc>
          <w:tcPr>
            <w:tcW w:w="640" w:type="dxa"/>
            <w:tcMar>
              <w:left w:w="57" w:type="dxa"/>
              <w:right w:w="85" w:type="dxa"/>
            </w:tcMar>
            <w:vAlign w:val="center"/>
          </w:tcPr>
          <w:p w14:paraId="024E578B" w14:textId="225B9D4A" w:rsidR="002818B1" w:rsidRPr="00D031EA" w:rsidRDefault="002818B1" w:rsidP="002818B1">
            <w:pPr>
              <w:spacing w:before="20" w:after="20"/>
              <w:jc w:val="right"/>
              <w:rPr>
                <w:sz w:val="18"/>
                <w:szCs w:val="18"/>
              </w:rPr>
            </w:pPr>
            <w:r w:rsidRPr="00D031EA">
              <w:rPr>
                <w:sz w:val="18"/>
                <w:szCs w:val="18"/>
              </w:rPr>
              <w:t>0</w:t>
            </w:r>
          </w:p>
        </w:tc>
        <w:tc>
          <w:tcPr>
            <w:tcW w:w="980" w:type="dxa"/>
            <w:tcMar>
              <w:left w:w="57" w:type="dxa"/>
              <w:right w:w="85" w:type="dxa"/>
            </w:tcMar>
            <w:vAlign w:val="center"/>
          </w:tcPr>
          <w:p w14:paraId="41A51A5C" w14:textId="2DED7195" w:rsidR="002818B1" w:rsidRPr="00D031EA" w:rsidRDefault="002818B1" w:rsidP="002818B1">
            <w:pPr>
              <w:spacing w:before="20" w:after="20"/>
              <w:jc w:val="right"/>
              <w:rPr>
                <w:sz w:val="18"/>
                <w:szCs w:val="18"/>
              </w:rPr>
            </w:pPr>
            <w:r w:rsidRPr="00D031EA">
              <w:rPr>
                <w:sz w:val="18"/>
                <w:szCs w:val="18"/>
              </w:rPr>
              <w:t>440 004</w:t>
            </w:r>
          </w:p>
        </w:tc>
        <w:tc>
          <w:tcPr>
            <w:tcW w:w="722" w:type="dxa"/>
            <w:vAlign w:val="center"/>
          </w:tcPr>
          <w:p w14:paraId="4515A28C" w14:textId="000E36B5" w:rsidR="002818B1" w:rsidRPr="00D031EA" w:rsidRDefault="002818B1" w:rsidP="002818B1">
            <w:pPr>
              <w:spacing w:before="20" w:after="20"/>
              <w:jc w:val="right"/>
              <w:rPr>
                <w:sz w:val="18"/>
                <w:szCs w:val="18"/>
              </w:rPr>
            </w:pPr>
            <w:r w:rsidRPr="00D031EA">
              <w:rPr>
                <w:sz w:val="18"/>
                <w:szCs w:val="18"/>
              </w:rPr>
              <w:t>0</w:t>
            </w:r>
          </w:p>
        </w:tc>
        <w:tc>
          <w:tcPr>
            <w:tcW w:w="1059" w:type="dxa"/>
            <w:tcMar>
              <w:left w:w="57" w:type="dxa"/>
              <w:right w:w="85" w:type="dxa"/>
            </w:tcMar>
            <w:vAlign w:val="center"/>
          </w:tcPr>
          <w:p w14:paraId="181ECCDA" w14:textId="43DB09D9" w:rsidR="002818B1" w:rsidRPr="00D031EA" w:rsidRDefault="002818B1" w:rsidP="002818B1">
            <w:pPr>
              <w:spacing w:before="20" w:after="20"/>
              <w:jc w:val="right"/>
              <w:rPr>
                <w:sz w:val="18"/>
                <w:szCs w:val="18"/>
              </w:rPr>
            </w:pPr>
            <w:r w:rsidRPr="00D031EA">
              <w:rPr>
                <w:sz w:val="18"/>
                <w:szCs w:val="18"/>
              </w:rPr>
              <w:t>0</w:t>
            </w:r>
          </w:p>
        </w:tc>
        <w:tc>
          <w:tcPr>
            <w:tcW w:w="1072"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1281169D" w14:textId="4BA35D6D" w:rsidR="002818B1" w:rsidRPr="00D031EA" w:rsidRDefault="002818B1" w:rsidP="002818B1">
            <w:pPr>
              <w:jc w:val="right"/>
              <w:rPr>
                <w:sz w:val="18"/>
                <w:szCs w:val="18"/>
              </w:rPr>
            </w:pPr>
            <w:r w:rsidRPr="00D031EA">
              <w:rPr>
                <w:sz w:val="18"/>
                <w:szCs w:val="18"/>
              </w:rPr>
              <w:t>1 416 659</w:t>
            </w:r>
          </w:p>
        </w:tc>
      </w:tr>
      <w:tr w:rsidR="002818B1" w:rsidRPr="00D031EA" w14:paraId="19D066A0" w14:textId="77777777" w:rsidTr="00652031">
        <w:trPr>
          <w:trHeight w:val="46"/>
          <w:jc w:val="center"/>
        </w:trPr>
        <w:tc>
          <w:tcPr>
            <w:tcW w:w="1265" w:type="dxa"/>
            <w:vMerge/>
            <w:vAlign w:val="center"/>
          </w:tcPr>
          <w:p w14:paraId="156FAE6D" w14:textId="77777777" w:rsidR="002818B1" w:rsidRPr="00D031EA" w:rsidRDefault="002818B1" w:rsidP="002818B1">
            <w:pPr>
              <w:rPr>
                <w:sz w:val="18"/>
                <w:szCs w:val="18"/>
              </w:rPr>
            </w:pPr>
          </w:p>
        </w:tc>
        <w:tc>
          <w:tcPr>
            <w:tcW w:w="980" w:type="dxa"/>
            <w:vMerge w:val="restart"/>
            <w:vAlign w:val="center"/>
          </w:tcPr>
          <w:p w14:paraId="78833960" w14:textId="046DCA0D" w:rsidR="002818B1" w:rsidRPr="00D031EA" w:rsidRDefault="002818B1" w:rsidP="002818B1">
            <w:pPr>
              <w:spacing w:before="20" w:after="20"/>
              <w:jc w:val="center"/>
              <w:rPr>
                <w:sz w:val="18"/>
                <w:szCs w:val="18"/>
              </w:rPr>
            </w:pPr>
            <w:r w:rsidRPr="00D031EA">
              <w:rPr>
                <w:sz w:val="18"/>
                <w:szCs w:val="18"/>
              </w:rPr>
              <w:t>ONUDI</w:t>
            </w:r>
          </w:p>
        </w:tc>
        <w:tc>
          <w:tcPr>
            <w:tcW w:w="1350" w:type="dxa"/>
            <w:vAlign w:val="center"/>
          </w:tcPr>
          <w:p w14:paraId="5D3D1767" w14:textId="77777777" w:rsidR="002818B1" w:rsidRPr="00D031EA" w:rsidRDefault="002818B1" w:rsidP="002818B1">
            <w:pPr>
              <w:spacing w:before="20" w:after="20"/>
              <w:jc w:val="left"/>
              <w:rPr>
                <w:sz w:val="18"/>
                <w:szCs w:val="18"/>
              </w:rPr>
            </w:pPr>
            <w:r w:rsidRPr="00D031EA">
              <w:rPr>
                <w:sz w:val="18"/>
                <w:szCs w:val="18"/>
              </w:rPr>
              <w:t>Coûts du projet</w:t>
            </w:r>
          </w:p>
        </w:tc>
        <w:tc>
          <w:tcPr>
            <w:tcW w:w="1080" w:type="dxa"/>
            <w:tcMar>
              <w:left w:w="57" w:type="dxa"/>
              <w:right w:w="85" w:type="dxa"/>
            </w:tcMar>
            <w:vAlign w:val="center"/>
          </w:tcPr>
          <w:p w14:paraId="0BB7AA41" w14:textId="59EF714F" w:rsidR="002818B1" w:rsidRPr="00D031EA" w:rsidRDefault="002818B1" w:rsidP="002818B1">
            <w:pPr>
              <w:spacing w:before="20" w:after="20"/>
              <w:jc w:val="right"/>
              <w:rPr>
                <w:sz w:val="18"/>
                <w:szCs w:val="18"/>
              </w:rPr>
            </w:pPr>
            <w:r w:rsidRPr="00D031EA">
              <w:rPr>
                <w:sz w:val="18"/>
                <w:szCs w:val="18"/>
              </w:rPr>
              <w:t>1 566 337</w:t>
            </w:r>
          </w:p>
        </w:tc>
        <w:tc>
          <w:tcPr>
            <w:tcW w:w="630" w:type="dxa"/>
            <w:tcMar>
              <w:left w:w="57" w:type="dxa"/>
              <w:right w:w="85" w:type="dxa"/>
            </w:tcMar>
            <w:vAlign w:val="center"/>
          </w:tcPr>
          <w:p w14:paraId="200B3F4E" w14:textId="0BCBF1FD" w:rsidR="002818B1" w:rsidRPr="00D031EA" w:rsidRDefault="002818B1" w:rsidP="002818B1">
            <w:pPr>
              <w:spacing w:before="20" w:after="20"/>
              <w:jc w:val="right"/>
              <w:rPr>
                <w:sz w:val="18"/>
                <w:szCs w:val="18"/>
              </w:rPr>
            </w:pPr>
            <w:r w:rsidRPr="00D031EA">
              <w:rPr>
                <w:sz w:val="18"/>
                <w:szCs w:val="18"/>
              </w:rPr>
              <w:t>0</w:t>
            </w:r>
          </w:p>
        </w:tc>
        <w:tc>
          <w:tcPr>
            <w:tcW w:w="990" w:type="dxa"/>
            <w:tcMar>
              <w:left w:w="57" w:type="dxa"/>
              <w:right w:w="85" w:type="dxa"/>
            </w:tcMar>
            <w:vAlign w:val="center"/>
          </w:tcPr>
          <w:p w14:paraId="6A8855F2" w14:textId="1B7568C2" w:rsidR="002818B1" w:rsidRPr="00D031EA" w:rsidRDefault="002818B1" w:rsidP="002818B1">
            <w:pPr>
              <w:spacing w:before="20" w:after="20"/>
              <w:jc w:val="right"/>
              <w:rPr>
                <w:sz w:val="18"/>
                <w:szCs w:val="18"/>
              </w:rPr>
            </w:pPr>
            <w:r w:rsidRPr="00D031EA">
              <w:rPr>
                <w:sz w:val="18"/>
                <w:szCs w:val="18"/>
              </w:rPr>
              <w:t>1 236 622</w:t>
            </w:r>
          </w:p>
        </w:tc>
        <w:tc>
          <w:tcPr>
            <w:tcW w:w="640" w:type="dxa"/>
            <w:tcMar>
              <w:left w:w="57" w:type="dxa"/>
              <w:right w:w="85" w:type="dxa"/>
            </w:tcMar>
            <w:vAlign w:val="center"/>
          </w:tcPr>
          <w:p w14:paraId="0B56111D" w14:textId="2FADE5B8" w:rsidR="002818B1" w:rsidRPr="00D031EA" w:rsidRDefault="002818B1" w:rsidP="002818B1">
            <w:pPr>
              <w:spacing w:before="20" w:after="20"/>
              <w:jc w:val="right"/>
              <w:rPr>
                <w:sz w:val="18"/>
                <w:szCs w:val="18"/>
              </w:rPr>
            </w:pPr>
            <w:r w:rsidRPr="00D031EA">
              <w:rPr>
                <w:sz w:val="18"/>
                <w:szCs w:val="18"/>
              </w:rPr>
              <w:t>0</w:t>
            </w:r>
          </w:p>
        </w:tc>
        <w:tc>
          <w:tcPr>
            <w:tcW w:w="980" w:type="dxa"/>
            <w:tcMar>
              <w:left w:w="57" w:type="dxa"/>
              <w:right w:w="85" w:type="dxa"/>
            </w:tcMar>
            <w:vAlign w:val="center"/>
          </w:tcPr>
          <w:p w14:paraId="0B8CEB97" w14:textId="329B5B81" w:rsidR="002818B1" w:rsidRPr="00D031EA" w:rsidRDefault="002818B1" w:rsidP="002818B1">
            <w:pPr>
              <w:spacing w:before="20" w:after="20"/>
              <w:jc w:val="right"/>
              <w:rPr>
                <w:sz w:val="18"/>
                <w:szCs w:val="18"/>
              </w:rPr>
            </w:pPr>
            <w:r w:rsidRPr="00D031EA">
              <w:rPr>
                <w:sz w:val="18"/>
                <w:szCs w:val="18"/>
              </w:rPr>
              <w:t>1 049 925</w:t>
            </w:r>
          </w:p>
        </w:tc>
        <w:tc>
          <w:tcPr>
            <w:tcW w:w="722" w:type="dxa"/>
            <w:vAlign w:val="center"/>
          </w:tcPr>
          <w:p w14:paraId="1D5D21FF" w14:textId="3C556817" w:rsidR="002818B1" w:rsidRPr="00D031EA" w:rsidRDefault="002818B1" w:rsidP="002818B1">
            <w:pPr>
              <w:spacing w:before="20" w:after="20"/>
              <w:jc w:val="right"/>
              <w:rPr>
                <w:sz w:val="18"/>
                <w:szCs w:val="18"/>
              </w:rPr>
            </w:pPr>
            <w:r w:rsidRPr="00D031EA">
              <w:rPr>
                <w:sz w:val="18"/>
                <w:szCs w:val="18"/>
              </w:rPr>
              <w:t>0</w:t>
            </w:r>
          </w:p>
        </w:tc>
        <w:tc>
          <w:tcPr>
            <w:tcW w:w="1059" w:type="dxa"/>
            <w:tcMar>
              <w:left w:w="57" w:type="dxa"/>
              <w:right w:w="85" w:type="dxa"/>
            </w:tcMar>
            <w:vAlign w:val="center"/>
          </w:tcPr>
          <w:p w14:paraId="61099E31" w14:textId="31978885" w:rsidR="002818B1" w:rsidRPr="00D031EA" w:rsidRDefault="002818B1" w:rsidP="002818B1">
            <w:pPr>
              <w:spacing w:before="20" w:after="20"/>
              <w:jc w:val="right"/>
              <w:rPr>
                <w:sz w:val="18"/>
                <w:szCs w:val="18"/>
              </w:rPr>
            </w:pPr>
            <w:r w:rsidRPr="00D031EA">
              <w:rPr>
                <w:sz w:val="18"/>
                <w:szCs w:val="18"/>
              </w:rPr>
              <w:t>0</w:t>
            </w:r>
          </w:p>
        </w:tc>
        <w:tc>
          <w:tcPr>
            <w:tcW w:w="1072"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7FDB4419" w14:textId="16B64FDF" w:rsidR="002818B1" w:rsidRPr="00D031EA" w:rsidRDefault="002818B1" w:rsidP="002818B1">
            <w:pPr>
              <w:jc w:val="right"/>
              <w:rPr>
                <w:sz w:val="18"/>
                <w:szCs w:val="18"/>
              </w:rPr>
            </w:pPr>
            <w:r w:rsidRPr="00D031EA">
              <w:rPr>
                <w:sz w:val="18"/>
                <w:szCs w:val="18"/>
              </w:rPr>
              <w:t>3 852 884</w:t>
            </w:r>
          </w:p>
        </w:tc>
      </w:tr>
      <w:tr w:rsidR="002818B1" w:rsidRPr="00D031EA" w14:paraId="340926C1" w14:textId="77777777" w:rsidTr="00652031">
        <w:trPr>
          <w:trHeight w:val="46"/>
          <w:jc w:val="center"/>
        </w:trPr>
        <w:tc>
          <w:tcPr>
            <w:tcW w:w="1265" w:type="dxa"/>
            <w:vMerge/>
            <w:vAlign w:val="center"/>
          </w:tcPr>
          <w:p w14:paraId="6AFDBF32" w14:textId="77777777" w:rsidR="002818B1" w:rsidRPr="00D031EA" w:rsidRDefault="002818B1" w:rsidP="002818B1">
            <w:pPr>
              <w:rPr>
                <w:sz w:val="18"/>
                <w:szCs w:val="18"/>
              </w:rPr>
            </w:pPr>
          </w:p>
        </w:tc>
        <w:tc>
          <w:tcPr>
            <w:tcW w:w="980" w:type="dxa"/>
            <w:vMerge/>
            <w:vAlign w:val="center"/>
          </w:tcPr>
          <w:p w14:paraId="239CCE69" w14:textId="77777777" w:rsidR="002818B1" w:rsidRPr="00D031EA" w:rsidRDefault="002818B1" w:rsidP="002818B1">
            <w:pPr>
              <w:spacing w:before="20" w:after="20"/>
              <w:jc w:val="center"/>
              <w:rPr>
                <w:sz w:val="18"/>
                <w:szCs w:val="18"/>
              </w:rPr>
            </w:pPr>
          </w:p>
        </w:tc>
        <w:tc>
          <w:tcPr>
            <w:tcW w:w="1350" w:type="dxa"/>
            <w:vAlign w:val="center"/>
          </w:tcPr>
          <w:p w14:paraId="51A765B0" w14:textId="77777777" w:rsidR="002818B1" w:rsidRPr="00D031EA" w:rsidRDefault="002818B1" w:rsidP="002818B1">
            <w:pPr>
              <w:spacing w:before="20" w:after="20"/>
              <w:jc w:val="left"/>
              <w:rPr>
                <w:sz w:val="18"/>
                <w:szCs w:val="18"/>
              </w:rPr>
            </w:pPr>
            <w:r w:rsidRPr="00D031EA">
              <w:rPr>
                <w:sz w:val="18"/>
                <w:szCs w:val="18"/>
              </w:rPr>
              <w:t>Coûts d'appui</w:t>
            </w:r>
          </w:p>
        </w:tc>
        <w:tc>
          <w:tcPr>
            <w:tcW w:w="1080" w:type="dxa"/>
            <w:tcBorders>
              <w:bottom w:val="single" w:sz="4" w:space="0" w:color="auto"/>
            </w:tcBorders>
            <w:tcMar>
              <w:left w:w="57" w:type="dxa"/>
              <w:right w:w="85" w:type="dxa"/>
            </w:tcMar>
            <w:vAlign w:val="center"/>
          </w:tcPr>
          <w:p w14:paraId="1DF4FF16" w14:textId="2042D16C" w:rsidR="002818B1" w:rsidRPr="00D031EA" w:rsidRDefault="002818B1" w:rsidP="002818B1">
            <w:pPr>
              <w:spacing w:before="20" w:after="20"/>
              <w:jc w:val="right"/>
              <w:rPr>
                <w:sz w:val="18"/>
                <w:szCs w:val="18"/>
              </w:rPr>
            </w:pPr>
            <w:r w:rsidRPr="00D031EA">
              <w:rPr>
                <w:sz w:val="18"/>
                <w:szCs w:val="18"/>
              </w:rPr>
              <w:t>109 644</w:t>
            </w:r>
          </w:p>
        </w:tc>
        <w:tc>
          <w:tcPr>
            <w:tcW w:w="630" w:type="dxa"/>
            <w:tcBorders>
              <w:bottom w:val="single" w:sz="4" w:space="0" w:color="auto"/>
            </w:tcBorders>
            <w:tcMar>
              <w:left w:w="57" w:type="dxa"/>
              <w:right w:w="85" w:type="dxa"/>
            </w:tcMar>
            <w:vAlign w:val="center"/>
          </w:tcPr>
          <w:p w14:paraId="5AEAA2EB" w14:textId="2A0F2930" w:rsidR="002818B1" w:rsidRPr="00D031EA" w:rsidRDefault="002818B1" w:rsidP="002818B1">
            <w:pPr>
              <w:spacing w:before="20" w:after="20"/>
              <w:jc w:val="right"/>
              <w:rPr>
                <w:sz w:val="18"/>
                <w:szCs w:val="18"/>
              </w:rPr>
            </w:pPr>
            <w:r w:rsidRPr="00D031EA">
              <w:rPr>
                <w:sz w:val="18"/>
                <w:szCs w:val="18"/>
              </w:rPr>
              <w:t>0</w:t>
            </w:r>
          </w:p>
        </w:tc>
        <w:tc>
          <w:tcPr>
            <w:tcW w:w="990" w:type="dxa"/>
            <w:tcBorders>
              <w:bottom w:val="single" w:sz="4" w:space="0" w:color="auto"/>
            </w:tcBorders>
            <w:tcMar>
              <w:left w:w="57" w:type="dxa"/>
              <w:right w:w="85" w:type="dxa"/>
            </w:tcMar>
            <w:vAlign w:val="center"/>
          </w:tcPr>
          <w:p w14:paraId="7678E67D" w14:textId="6CBE73AC" w:rsidR="002818B1" w:rsidRPr="00D031EA" w:rsidRDefault="002818B1" w:rsidP="002818B1">
            <w:pPr>
              <w:spacing w:before="20" w:after="20"/>
              <w:jc w:val="right"/>
              <w:rPr>
                <w:sz w:val="18"/>
                <w:szCs w:val="18"/>
              </w:rPr>
            </w:pPr>
            <w:r w:rsidRPr="00D031EA">
              <w:rPr>
                <w:sz w:val="18"/>
                <w:szCs w:val="18"/>
              </w:rPr>
              <w:t>86 563</w:t>
            </w:r>
          </w:p>
        </w:tc>
        <w:tc>
          <w:tcPr>
            <w:tcW w:w="640" w:type="dxa"/>
            <w:tcBorders>
              <w:bottom w:val="single" w:sz="4" w:space="0" w:color="auto"/>
            </w:tcBorders>
            <w:tcMar>
              <w:left w:w="57" w:type="dxa"/>
              <w:right w:w="85" w:type="dxa"/>
            </w:tcMar>
            <w:vAlign w:val="center"/>
          </w:tcPr>
          <w:p w14:paraId="172F3070" w14:textId="3D528269" w:rsidR="002818B1" w:rsidRPr="00D031EA" w:rsidRDefault="002818B1" w:rsidP="002818B1">
            <w:pPr>
              <w:spacing w:before="20" w:after="20"/>
              <w:jc w:val="right"/>
              <w:rPr>
                <w:sz w:val="18"/>
                <w:szCs w:val="18"/>
              </w:rPr>
            </w:pPr>
            <w:r w:rsidRPr="00D031EA">
              <w:rPr>
                <w:sz w:val="18"/>
                <w:szCs w:val="18"/>
              </w:rPr>
              <w:t>0</w:t>
            </w:r>
          </w:p>
        </w:tc>
        <w:tc>
          <w:tcPr>
            <w:tcW w:w="980" w:type="dxa"/>
            <w:tcMar>
              <w:left w:w="57" w:type="dxa"/>
              <w:right w:w="85" w:type="dxa"/>
            </w:tcMar>
            <w:vAlign w:val="center"/>
          </w:tcPr>
          <w:p w14:paraId="2B2D2782" w14:textId="71771F9E" w:rsidR="002818B1" w:rsidRPr="00D031EA" w:rsidRDefault="002818B1" w:rsidP="002818B1">
            <w:pPr>
              <w:spacing w:before="20" w:after="20"/>
              <w:jc w:val="right"/>
              <w:rPr>
                <w:sz w:val="18"/>
                <w:szCs w:val="18"/>
              </w:rPr>
            </w:pPr>
            <w:r w:rsidRPr="00D031EA">
              <w:rPr>
                <w:sz w:val="18"/>
                <w:szCs w:val="18"/>
              </w:rPr>
              <w:t>73 495</w:t>
            </w:r>
          </w:p>
        </w:tc>
        <w:tc>
          <w:tcPr>
            <w:tcW w:w="722" w:type="dxa"/>
            <w:vAlign w:val="center"/>
          </w:tcPr>
          <w:p w14:paraId="0C09B6B1" w14:textId="338705E3" w:rsidR="002818B1" w:rsidRPr="00D031EA" w:rsidRDefault="002818B1" w:rsidP="002818B1">
            <w:pPr>
              <w:spacing w:before="20" w:after="20"/>
              <w:jc w:val="right"/>
              <w:rPr>
                <w:sz w:val="18"/>
                <w:szCs w:val="18"/>
              </w:rPr>
            </w:pPr>
            <w:r w:rsidRPr="00D031EA">
              <w:rPr>
                <w:sz w:val="18"/>
                <w:szCs w:val="18"/>
              </w:rPr>
              <w:t>0</w:t>
            </w:r>
          </w:p>
        </w:tc>
        <w:tc>
          <w:tcPr>
            <w:tcW w:w="1059" w:type="dxa"/>
            <w:tcMar>
              <w:left w:w="57" w:type="dxa"/>
              <w:right w:w="85" w:type="dxa"/>
            </w:tcMar>
            <w:vAlign w:val="center"/>
          </w:tcPr>
          <w:p w14:paraId="1D74F0B3" w14:textId="583F360F" w:rsidR="002818B1" w:rsidRPr="00D031EA" w:rsidRDefault="002818B1" w:rsidP="002818B1">
            <w:pPr>
              <w:spacing w:before="20" w:after="20"/>
              <w:jc w:val="right"/>
              <w:rPr>
                <w:sz w:val="18"/>
                <w:szCs w:val="18"/>
              </w:rPr>
            </w:pPr>
            <w:r w:rsidRPr="00D031EA">
              <w:rPr>
                <w:sz w:val="18"/>
                <w:szCs w:val="18"/>
              </w:rPr>
              <w:t>0</w:t>
            </w:r>
          </w:p>
        </w:tc>
        <w:tc>
          <w:tcPr>
            <w:tcW w:w="1072"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0862093D" w14:textId="770532FF" w:rsidR="002818B1" w:rsidRPr="00D031EA" w:rsidRDefault="002818B1" w:rsidP="002818B1">
            <w:pPr>
              <w:jc w:val="right"/>
              <w:rPr>
                <w:sz w:val="18"/>
                <w:szCs w:val="18"/>
              </w:rPr>
            </w:pPr>
            <w:r w:rsidRPr="00D031EA">
              <w:rPr>
                <w:sz w:val="18"/>
                <w:szCs w:val="18"/>
              </w:rPr>
              <w:t>269 702</w:t>
            </w:r>
          </w:p>
        </w:tc>
      </w:tr>
      <w:tr w:rsidR="002818B1" w:rsidRPr="00D031EA" w14:paraId="595B84B5" w14:textId="77777777" w:rsidTr="00652031">
        <w:trPr>
          <w:trHeight w:val="157"/>
          <w:jc w:val="center"/>
        </w:trPr>
        <w:tc>
          <w:tcPr>
            <w:tcW w:w="1265" w:type="dxa"/>
            <w:vMerge/>
            <w:vAlign w:val="center"/>
          </w:tcPr>
          <w:p w14:paraId="0D73B36A" w14:textId="77777777" w:rsidR="002818B1" w:rsidRPr="00D031EA" w:rsidRDefault="002818B1" w:rsidP="002818B1">
            <w:pPr>
              <w:spacing w:before="20" w:after="20"/>
              <w:jc w:val="left"/>
              <w:rPr>
                <w:sz w:val="18"/>
                <w:szCs w:val="18"/>
              </w:rPr>
            </w:pPr>
          </w:p>
        </w:tc>
        <w:tc>
          <w:tcPr>
            <w:tcW w:w="980" w:type="dxa"/>
            <w:vMerge w:val="restart"/>
            <w:vAlign w:val="center"/>
          </w:tcPr>
          <w:p w14:paraId="75E28213" w14:textId="513290A6" w:rsidR="002818B1" w:rsidRPr="00D031EA" w:rsidRDefault="002818B1" w:rsidP="002818B1">
            <w:pPr>
              <w:spacing w:before="20" w:after="20"/>
              <w:jc w:val="center"/>
              <w:rPr>
                <w:sz w:val="18"/>
                <w:szCs w:val="18"/>
              </w:rPr>
            </w:pPr>
            <w:r w:rsidRPr="00D031EA">
              <w:rPr>
                <w:sz w:val="18"/>
                <w:szCs w:val="18"/>
              </w:rPr>
              <w:t>Royaume-Uni</w:t>
            </w:r>
          </w:p>
        </w:tc>
        <w:tc>
          <w:tcPr>
            <w:tcW w:w="1350" w:type="dxa"/>
            <w:vAlign w:val="center"/>
          </w:tcPr>
          <w:p w14:paraId="0DA5095E" w14:textId="74D0A7CE" w:rsidR="002818B1" w:rsidRPr="00D031EA" w:rsidRDefault="002818B1" w:rsidP="002818B1">
            <w:pPr>
              <w:spacing w:before="20" w:after="20"/>
              <w:jc w:val="left"/>
              <w:rPr>
                <w:sz w:val="18"/>
                <w:szCs w:val="18"/>
              </w:rPr>
            </w:pPr>
            <w:r w:rsidRPr="00D031EA">
              <w:rPr>
                <w:sz w:val="18"/>
                <w:szCs w:val="18"/>
              </w:rPr>
              <w:t>Coûts du projet</w:t>
            </w:r>
          </w:p>
        </w:tc>
        <w:tc>
          <w:tcPr>
            <w:tcW w:w="1080" w:type="dxa"/>
            <w:tcBorders>
              <w:top w:val="single" w:sz="4" w:space="0" w:color="auto"/>
              <w:left w:val="nil"/>
              <w:bottom w:val="single" w:sz="4" w:space="0" w:color="auto"/>
              <w:right w:val="single" w:sz="4" w:space="0" w:color="auto"/>
            </w:tcBorders>
            <w:tcMar>
              <w:left w:w="57" w:type="dxa"/>
              <w:right w:w="85" w:type="dxa"/>
            </w:tcMar>
            <w:vAlign w:val="center"/>
          </w:tcPr>
          <w:p w14:paraId="0F65155F" w14:textId="44EF1687" w:rsidR="002818B1" w:rsidRPr="00D031EA" w:rsidRDefault="002818B1" w:rsidP="002818B1">
            <w:pPr>
              <w:jc w:val="right"/>
              <w:rPr>
                <w:sz w:val="18"/>
                <w:szCs w:val="18"/>
              </w:rPr>
            </w:pPr>
            <w:r w:rsidRPr="00D031EA">
              <w:rPr>
                <w:sz w:val="18"/>
                <w:szCs w:val="18"/>
              </w:rPr>
              <w:t>1 080 607</w:t>
            </w:r>
          </w:p>
        </w:tc>
        <w:tc>
          <w:tcPr>
            <w:tcW w:w="630"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33F19629" w14:textId="22ABEBB5" w:rsidR="002818B1" w:rsidRPr="00D031EA" w:rsidRDefault="002818B1" w:rsidP="002818B1">
            <w:pPr>
              <w:spacing w:before="20" w:after="20"/>
              <w:jc w:val="right"/>
              <w:rPr>
                <w:sz w:val="18"/>
                <w:szCs w:val="18"/>
              </w:rPr>
            </w:pPr>
            <w:r w:rsidRPr="00D031EA">
              <w:rPr>
                <w:sz w:val="18"/>
                <w:szCs w:val="18"/>
              </w:rPr>
              <w:t>0</w:t>
            </w:r>
          </w:p>
        </w:tc>
        <w:tc>
          <w:tcPr>
            <w:tcW w:w="990"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561A62A8" w14:textId="420601D0" w:rsidR="002818B1" w:rsidRPr="00D031EA" w:rsidRDefault="002818B1" w:rsidP="002818B1">
            <w:pPr>
              <w:spacing w:before="20" w:after="20"/>
              <w:jc w:val="right"/>
              <w:rPr>
                <w:sz w:val="18"/>
                <w:szCs w:val="18"/>
              </w:rPr>
            </w:pPr>
            <w:r w:rsidRPr="00D031EA">
              <w:rPr>
                <w:sz w:val="18"/>
                <w:szCs w:val="18"/>
              </w:rPr>
              <w:t>1 080 607</w:t>
            </w:r>
          </w:p>
        </w:tc>
        <w:tc>
          <w:tcPr>
            <w:tcW w:w="640" w:type="dxa"/>
            <w:tcBorders>
              <w:top w:val="single" w:sz="4" w:space="0" w:color="auto"/>
              <w:left w:val="single" w:sz="4" w:space="0" w:color="auto"/>
              <w:bottom w:val="single" w:sz="4" w:space="0" w:color="auto"/>
            </w:tcBorders>
            <w:tcMar>
              <w:left w:w="57" w:type="dxa"/>
              <w:right w:w="85" w:type="dxa"/>
            </w:tcMar>
            <w:vAlign w:val="center"/>
          </w:tcPr>
          <w:p w14:paraId="4D47B6F9" w14:textId="2161C353" w:rsidR="002818B1" w:rsidRPr="00D031EA" w:rsidRDefault="002818B1" w:rsidP="002818B1">
            <w:pPr>
              <w:spacing w:before="20" w:after="20"/>
              <w:jc w:val="right"/>
              <w:rPr>
                <w:sz w:val="18"/>
                <w:szCs w:val="18"/>
              </w:rPr>
            </w:pPr>
            <w:r w:rsidRPr="00D031EA">
              <w:rPr>
                <w:sz w:val="18"/>
                <w:szCs w:val="18"/>
              </w:rPr>
              <w:t>0</w:t>
            </w:r>
          </w:p>
        </w:tc>
        <w:tc>
          <w:tcPr>
            <w:tcW w:w="980" w:type="dxa"/>
            <w:tcMar>
              <w:left w:w="57" w:type="dxa"/>
              <w:right w:w="85" w:type="dxa"/>
            </w:tcMar>
            <w:vAlign w:val="center"/>
          </w:tcPr>
          <w:p w14:paraId="5044ACE4" w14:textId="36DA7A73" w:rsidR="002818B1" w:rsidRPr="00D031EA" w:rsidRDefault="002818B1" w:rsidP="002818B1">
            <w:pPr>
              <w:spacing w:before="20" w:after="20"/>
              <w:jc w:val="right"/>
              <w:rPr>
                <w:sz w:val="18"/>
                <w:szCs w:val="18"/>
              </w:rPr>
            </w:pPr>
            <w:r w:rsidRPr="00D031EA">
              <w:rPr>
                <w:sz w:val="18"/>
                <w:szCs w:val="18"/>
              </w:rPr>
              <w:t>240 137</w:t>
            </w:r>
          </w:p>
        </w:tc>
        <w:tc>
          <w:tcPr>
            <w:tcW w:w="722" w:type="dxa"/>
            <w:vAlign w:val="center"/>
          </w:tcPr>
          <w:p w14:paraId="263DDD08" w14:textId="5DF99A2C" w:rsidR="002818B1" w:rsidRPr="00D031EA" w:rsidRDefault="002818B1" w:rsidP="002818B1">
            <w:pPr>
              <w:spacing w:before="20" w:after="20"/>
              <w:jc w:val="right"/>
              <w:rPr>
                <w:sz w:val="18"/>
                <w:szCs w:val="18"/>
              </w:rPr>
            </w:pPr>
            <w:r w:rsidRPr="00D031EA">
              <w:rPr>
                <w:sz w:val="18"/>
                <w:szCs w:val="18"/>
              </w:rPr>
              <w:t>0</w:t>
            </w:r>
          </w:p>
        </w:tc>
        <w:tc>
          <w:tcPr>
            <w:tcW w:w="1059" w:type="dxa"/>
            <w:tcMar>
              <w:left w:w="57" w:type="dxa"/>
              <w:right w:w="85" w:type="dxa"/>
            </w:tcMar>
            <w:vAlign w:val="center"/>
          </w:tcPr>
          <w:p w14:paraId="2EEE59DF" w14:textId="192B1E80" w:rsidR="002818B1" w:rsidRPr="00D031EA" w:rsidRDefault="002818B1" w:rsidP="002818B1">
            <w:pPr>
              <w:spacing w:before="20" w:after="20"/>
              <w:jc w:val="right"/>
              <w:rPr>
                <w:sz w:val="18"/>
                <w:szCs w:val="18"/>
              </w:rPr>
            </w:pPr>
            <w:r w:rsidRPr="00D031EA">
              <w:rPr>
                <w:sz w:val="18"/>
                <w:szCs w:val="18"/>
              </w:rPr>
              <w:t>0</w:t>
            </w:r>
          </w:p>
        </w:tc>
        <w:tc>
          <w:tcPr>
            <w:tcW w:w="1072" w:type="dxa"/>
            <w:tcBorders>
              <w:top w:val="single" w:sz="4" w:space="0" w:color="auto"/>
            </w:tcBorders>
            <w:tcMar>
              <w:left w:w="57" w:type="dxa"/>
              <w:right w:w="85" w:type="dxa"/>
            </w:tcMar>
            <w:vAlign w:val="center"/>
          </w:tcPr>
          <w:p w14:paraId="53435688" w14:textId="2F39D94D" w:rsidR="002818B1" w:rsidRPr="00D031EA" w:rsidRDefault="002818B1" w:rsidP="002818B1">
            <w:pPr>
              <w:jc w:val="right"/>
              <w:rPr>
                <w:sz w:val="18"/>
                <w:szCs w:val="18"/>
              </w:rPr>
            </w:pPr>
            <w:r w:rsidRPr="00D031EA">
              <w:rPr>
                <w:sz w:val="18"/>
                <w:szCs w:val="18"/>
              </w:rPr>
              <w:t>2 401 351</w:t>
            </w:r>
          </w:p>
        </w:tc>
      </w:tr>
      <w:tr w:rsidR="002818B1" w:rsidRPr="00D031EA" w14:paraId="2CCEFDD3" w14:textId="77777777" w:rsidTr="00652031">
        <w:trPr>
          <w:trHeight w:val="157"/>
          <w:jc w:val="center"/>
        </w:trPr>
        <w:tc>
          <w:tcPr>
            <w:tcW w:w="1265" w:type="dxa"/>
            <w:vMerge/>
            <w:vAlign w:val="center"/>
          </w:tcPr>
          <w:p w14:paraId="51531B82" w14:textId="77777777" w:rsidR="002818B1" w:rsidRPr="00D031EA" w:rsidRDefault="002818B1" w:rsidP="002818B1">
            <w:pPr>
              <w:spacing w:before="20" w:after="20"/>
              <w:jc w:val="left"/>
              <w:rPr>
                <w:sz w:val="18"/>
                <w:szCs w:val="18"/>
              </w:rPr>
            </w:pPr>
          </w:p>
        </w:tc>
        <w:tc>
          <w:tcPr>
            <w:tcW w:w="980" w:type="dxa"/>
            <w:vMerge/>
            <w:vAlign w:val="center"/>
          </w:tcPr>
          <w:p w14:paraId="265143EE" w14:textId="2EF392CA" w:rsidR="002818B1" w:rsidRPr="00D031EA" w:rsidRDefault="002818B1" w:rsidP="002818B1">
            <w:pPr>
              <w:spacing w:before="20" w:after="20"/>
              <w:jc w:val="center"/>
              <w:rPr>
                <w:sz w:val="18"/>
                <w:szCs w:val="18"/>
              </w:rPr>
            </w:pPr>
          </w:p>
        </w:tc>
        <w:tc>
          <w:tcPr>
            <w:tcW w:w="1350" w:type="dxa"/>
            <w:vAlign w:val="center"/>
          </w:tcPr>
          <w:p w14:paraId="16A7D8E8" w14:textId="03C26D45" w:rsidR="002818B1" w:rsidRPr="00D031EA" w:rsidRDefault="002818B1" w:rsidP="002818B1">
            <w:pPr>
              <w:spacing w:before="20" w:after="20"/>
              <w:jc w:val="left"/>
              <w:rPr>
                <w:sz w:val="18"/>
                <w:szCs w:val="18"/>
              </w:rPr>
            </w:pPr>
            <w:r w:rsidRPr="00D031EA">
              <w:rPr>
                <w:sz w:val="18"/>
                <w:szCs w:val="18"/>
              </w:rPr>
              <w:t>Coûts d'appui</w:t>
            </w:r>
          </w:p>
        </w:tc>
        <w:tc>
          <w:tcPr>
            <w:tcW w:w="1080" w:type="dxa"/>
            <w:tcBorders>
              <w:top w:val="single" w:sz="4" w:space="0" w:color="auto"/>
              <w:left w:val="nil"/>
              <w:bottom w:val="single" w:sz="4" w:space="0" w:color="auto"/>
              <w:right w:val="single" w:sz="4" w:space="0" w:color="auto"/>
            </w:tcBorders>
            <w:tcMar>
              <w:left w:w="57" w:type="dxa"/>
              <w:right w:w="85" w:type="dxa"/>
            </w:tcMar>
            <w:vAlign w:val="center"/>
          </w:tcPr>
          <w:p w14:paraId="4038EEC9" w14:textId="758BB39B" w:rsidR="002818B1" w:rsidRPr="00D031EA" w:rsidRDefault="002818B1" w:rsidP="002818B1">
            <w:pPr>
              <w:jc w:val="right"/>
              <w:rPr>
                <w:sz w:val="18"/>
                <w:szCs w:val="18"/>
              </w:rPr>
            </w:pPr>
            <w:r w:rsidRPr="00D031EA">
              <w:rPr>
                <w:sz w:val="18"/>
                <w:szCs w:val="18"/>
              </w:rPr>
              <w:t>123 367</w:t>
            </w:r>
          </w:p>
        </w:tc>
        <w:tc>
          <w:tcPr>
            <w:tcW w:w="630"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632D58D4" w14:textId="387E4D5B" w:rsidR="002818B1" w:rsidRPr="00D031EA" w:rsidRDefault="002818B1" w:rsidP="002818B1">
            <w:pPr>
              <w:spacing w:before="20" w:after="20"/>
              <w:jc w:val="right"/>
              <w:rPr>
                <w:sz w:val="18"/>
                <w:szCs w:val="18"/>
              </w:rPr>
            </w:pPr>
            <w:r w:rsidRPr="00D031EA">
              <w:rPr>
                <w:sz w:val="18"/>
                <w:szCs w:val="18"/>
              </w:rPr>
              <w:t>0</w:t>
            </w:r>
          </w:p>
        </w:tc>
        <w:tc>
          <w:tcPr>
            <w:tcW w:w="990"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5DB5A59D" w14:textId="635B1388" w:rsidR="002818B1" w:rsidRPr="00D031EA" w:rsidRDefault="002818B1" w:rsidP="002818B1">
            <w:pPr>
              <w:spacing w:before="20" w:after="20"/>
              <w:jc w:val="right"/>
              <w:rPr>
                <w:sz w:val="18"/>
                <w:szCs w:val="18"/>
              </w:rPr>
            </w:pPr>
            <w:r w:rsidRPr="00D031EA">
              <w:rPr>
                <w:sz w:val="18"/>
                <w:szCs w:val="18"/>
              </w:rPr>
              <w:t>123 367</w:t>
            </w:r>
          </w:p>
        </w:tc>
        <w:tc>
          <w:tcPr>
            <w:tcW w:w="640" w:type="dxa"/>
            <w:tcBorders>
              <w:top w:val="single" w:sz="4" w:space="0" w:color="auto"/>
              <w:left w:val="single" w:sz="4" w:space="0" w:color="auto"/>
              <w:bottom w:val="single" w:sz="4" w:space="0" w:color="auto"/>
            </w:tcBorders>
            <w:tcMar>
              <w:left w:w="57" w:type="dxa"/>
              <w:right w:w="85" w:type="dxa"/>
            </w:tcMar>
            <w:vAlign w:val="center"/>
          </w:tcPr>
          <w:p w14:paraId="1C9F67C1" w14:textId="69E636C7" w:rsidR="002818B1" w:rsidRPr="00D031EA" w:rsidRDefault="002818B1" w:rsidP="002818B1">
            <w:pPr>
              <w:spacing w:before="20" w:after="20"/>
              <w:jc w:val="right"/>
              <w:rPr>
                <w:sz w:val="18"/>
                <w:szCs w:val="18"/>
              </w:rPr>
            </w:pPr>
            <w:r w:rsidRPr="00D031EA">
              <w:rPr>
                <w:sz w:val="18"/>
                <w:szCs w:val="18"/>
              </w:rPr>
              <w:t>0</w:t>
            </w:r>
          </w:p>
        </w:tc>
        <w:tc>
          <w:tcPr>
            <w:tcW w:w="980" w:type="dxa"/>
            <w:tcMar>
              <w:left w:w="57" w:type="dxa"/>
              <w:right w:w="85" w:type="dxa"/>
            </w:tcMar>
            <w:vAlign w:val="center"/>
          </w:tcPr>
          <w:p w14:paraId="313C5887" w14:textId="743B4B8B" w:rsidR="002818B1" w:rsidRPr="00D031EA" w:rsidRDefault="002818B1" w:rsidP="002818B1">
            <w:pPr>
              <w:spacing w:before="20" w:after="20"/>
              <w:jc w:val="right"/>
              <w:rPr>
                <w:sz w:val="18"/>
                <w:szCs w:val="18"/>
              </w:rPr>
            </w:pPr>
            <w:r w:rsidRPr="00D031EA">
              <w:rPr>
                <w:sz w:val="18"/>
                <w:szCs w:val="18"/>
              </w:rPr>
              <w:t>27 415</w:t>
            </w:r>
          </w:p>
        </w:tc>
        <w:tc>
          <w:tcPr>
            <w:tcW w:w="722" w:type="dxa"/>
            <w:vAlign w:val="center"/>
          </w:tcPr>
          <w:p w14:paraId="67068E7C" w14:textId="4B9C797A" w:rsidR="002818B1" w:rsidRPr="00D031EA" w:rsidRDefault="002818B1" w:rsidP="002818B1">
            <w:pPr>
              <w:spacing w:before="20" w:after="20"/>
              <w:jc w:val="right"/>
              <w:rPr>
                <w:sz w:val="18"/>
                <w:szCs w:val="18"/>
              </w:rPr>
            </w:pPr>
            <w:r w:rsidRPr="00D031EA">
              <w:rPr>
                <w:sz w:val="18"/>
                <w:szCs w:val="18"/>
              </w:rPr>
              <w:t>0</w:t>
            </w:r>
          </w:p>
        </w:tc>
        <w:tc>
          <w:tcPr>
            <w:tcW w:w="1059" w:type="dxa"/>
            <w:tcMar>
              <w:left w:w="57" w:type="dxa"/>
              <w:right w:w="85" w:type="dxa"/>
            </w:tcMar>
            <w:vAlign w:val="center"/>
          </w:tcPr>
          <w:p w14:paraId="2E4B5289" w14:textId="036F7C77" w:rsidR="002818B1" w:rsidRPr="00D031EA" w:rsidRDefault="002818B1" w:rsidP="002818B1">
            <w:pPr>
              <w:spacing w:before="20" w:after="20"/>
              <w:jc w:val="right"/>
              <w:rPr>
                <w:sz w:val="18"/>
                <w:szCs w:val="18"/>
              </w:rPr>
            </w:pPr>
            <w:r w:rsidRPr="00D031EA">
              <w:rPr>
                <w:sz w:val="18"/>
                <w:szCs w:val="18"/>
              </w:rPr>
              <w:t>0</w:t>
            </w:r>
          </w:p>
        </w:tc>
        <w:tc>
          <w:tcPr>
            <w:tcW w:w="1072" w:type="dxa"/>
            <w:tcMar>
              <w:left w:w="57" w:type="dxa"/>
              <w:right w:w="85" w:type="dxa"/>
            </w:tcMar>
            <w:vAlign w:val="center"/>
          </w:tcPr>
          <w:p w14:paraId="2A5C2A49" w14:textId="0A926681" w:rsidR="002818B1" w:rsidRPr="00D031EA" w:rsidRDefault="002818B1" w:rsidP="002818B1">
            <w:pPr>
              <w:jc w:val="right"/>
              <w:rPr>
                <w:sz w:val="18"/>
                <w:szCs w:val="18"/>
              </w:rPr>
            </w:pPr>
            <w:r w:rsidRPr="00D031EA">
              <w:rPr>
                <w:sz w:val="18"/>
                <w:szCs w:val="18"/>
              </w:rPr>
              <w:t>274 149</w:t>
            </w:r>
          </w:p>
        </w:tc>
      </w:tr>
      <w:tr w:rsidR="002818B1" w:rsidRPr="00D031EA" w14:paraId="577687F0" w14:textId="77777777" w:rsidTr="00652031">
        <w:trPr>
          <w:trHeight w:val="157"/>
          <w:jc w:val="center"/>
        </w:trPr>
        <w:tc>
          <w:tcPr>
            <w:tcW w:w="2245" w:type="dxa"/>
            <w:gridSpan w:val="2"/>
            <w:vMerge w:val="restart"/>
            <w:vAlign w:val="center"/>
          </w:tcPr>
          <w:p w14:paraId="5E20796D" w14:textId="77777777" w:rsidR="002818B1" w:rsidRPr="00D031EA" w:rsidRDefault="002818B1" w:rsidP="002818B1">
            <w:pPr>
              <w:spacing w:before="20" w:after="20"/>
              <w:jc w:val="left"/>
              <w:rPr>
                <w:sz w:val="18"/>
                <w:szCs w:val="18"/>
                <w:lang w:val="fr-CA"/>
              </w:rPr>
            </w:pPr>
            <w:r w:rsidRPr="00D031EA">
              <w:rPr>
                <w:sz w:val="18"/>
                <w:szCs w:val="18"/>
                <w:lang w:val="fr-CA"/>
              </w:rPr>
              <w:t>Montants totaux recommandés en principe ($US)</w:t>
            </w:r>
          </w:p>
        </w:tc>
        <w:tc>
          <w:tcPr>
            <w:tcW w:w="1350" w:type="dxa"/>
            <w:vAlign w:val="center"/>
          </w:tcPr>
          <w:p w14:paraId="1EDF3719" w14:textId="77777777" w:rsidR="002818B1" w:rsidRPr="00D031EA" w:rsidRDefault="002818B1" w:rsidP="002818B1">
            <w:pPr>
              <w:spacing w:before="20" w:after="20"/>
              <w:jc w:val="left"/>
              <w:rPr>
                <w:sz w:val="18"/>
                <w:szCs w:val="18"/>
              </w:rPr>
            </w:pPr>
            <w:r w:rsidRPr="00D031EA">
              <w:rPr>
                <w:sz w:val="18"/>
                <w:szCs w:val="18"/>
              </w:rPr>
              <w:t>Coûts du projet</w:t>
            </w:r>
          </w:p>
        </w:tc>
        <w:tc>
          <w:tcPr>
            <w:tcW w:w="1080" w:type="dxa"/>
            <w:tcMar>
              <w:left w:w="57" w:type="dxa"/>
              <w:right w:w="85" w:type="dxa"/>
            </w:tcMar>
            <w:vAlign w:val="center"/>
          </w:tcPr>
          <w:p w14:paraId="74516E28" w14:textId="6BBD75C3" w:rsidR="002818B1" w:rsidRPr="00D031EA" w:rsidRDefault="002818B1" w:rsidP="002818B1">
            <w:pPr>
              <w:jc w:val="right"/>
              <w:rPr>
                <w:sz w:val="18"/>
                <w:szCs w:val="18"/>
              </w:rPr>
            </w:pPr>
            <w:r w:rsidRPr="00D031EA">
              <w:rPr>
                <w:sz w:val="18"/>
                <w:szCs w:val="18"/>
              </w:rPr>
              <w:t>8 734 984</w:t>
            </w:r>
          </w:p>
        </w:tc>
        <w:tc>
          <w:tcPr>
            <w:tcW w:w="630" w:type="dxa"/>
            <w:tcMar>
              <w:left w:w="57" w:type="dxa"/>
              <w:right w:w="85" w:type="dxa"/>
            </w:tcMar>
            <w:vAlign w:val="center"/>
          </w:tcPr>
          <w:p w14:paraId="72FBD795" w14:textId="606A644A" w:rsidR="002818B1" w:rsidRPr="00D031EA" w:rsidRDefault="002818B1" w:rsidP="002818B1">
            <w:pPr>
              <w:jc w:val="right"/>
              <w:rPr>
                <w:sz w:val="18"/>
                <w:szCs w:val="18"/>
              </w:rPr>
            </w:pPr>
            <w:r w:rsidRPr="00D031EA">
              <w:rPr>
                <w:sz w:val="18"/>
                <w:szCs w:val="18"/>
              </w:rPr>
              <w:t>0</w:t>
            </w:r>
          </w:p>
        </w:tc>
        <w:tc>
          <w:tcPr>
            <w:tcW w:w="990" w:type="dxa"/>
            <w:tcMar>
              <w:left w:w="57" w:type="dxa"/>
              <w:right w:w="85" w:type="dxa"/>
            </w:tcMar>
            <w:vAlign w:val="center"/>
          </w:tcPr>
          <w:p w14:paraId="428A746D" w14:textId="3B4047D8" w:rsidR="002818B1" w:rsidRPr="00D031EA" w:rsidRDefault="002818B1" w:rsidP="002818B1">
            <w:pPr>
              <w:jc w:val="right"/>
              <w:rPr>
                <w:sz w:val="18"/>
                <w:szCs w:val="18"/>
              </w:rPr>
            </w:pPr>
            <w:r w:rsidRPr="00D031EA">
              <w:rPr>
                <w:sz w:val="18"/>
                <w:szCs w:val="18"/>
              </w:rPr>
              <w:t>10 181 407</w:t>
            </w:r>
          </w:p>
        </w:tc>
        <w:tc>
          <w:tcPr>
            <w:tcW w:w="640" w:type="dxa"/>
            <w:tcMar>
              <w:left w:w="57" w:type="dxa"/>
              <w:right w:w="85" w:type="dxa"/>
            </w:tcMar>
            <w:vAlign w:val="center"/>
          </w:tcPr>
          <w:p w14:paraId="54A158D5" w14:textId="3FD06FAC" w:rsidR="002818B1" w:rsidRPr="00D031EA" w:rsidRDefault="002818B1" w:rsidP="002818B1">
            <w:pPr>
              <w:jc w:val="right"/>
              <w:rPr>
                <w:sz w:val="18"/>
                <w:szCs w:val="18"/>
              </w:rPr>
            </w:pPr>
            <w:r w:rsidRPr="00D031EA">
              <w:rPr>
                <w:sz w:val="18"/>
                <w:szCs w:val="18"/>
              </w:rPr>
              <w:t>0</w:t>
            </w:r>
          </w:p>
        </w:tc>
        <w:tc>
          <w:tcPr>
            <w:tcW w:w="980" w:type="dxa"/>
            <w:tcMar>
              <w:left w:w="57" w:type="dxa"/>
              <w:right w:w="85" w:type="dxa"/>
            </w:tcMar>
            <w:vAlign w:val="center"/>
          </w:tcPr>
          <w:p w14:paraId="4720B507" w14:textId="29E1230B" w:rsidR="002818B1" w:rsidRPr="00D031EA" w:rsidRDefault="002818B1" w:rsidP="002818B1">
            <w:pPr>
              <w:jc w:val="right"/>
              <w:rPr>
                <w:sz w:val="18"/>
                <w:szCs w:val="18"/>
              </w:rPr>
            </w:pPr>
            <w:r w:rsidRPr="00D031EA">
              <w:rPr>
                <w:sz w:val="18"/>
                <w:szCs w:val="18"/>
              </w:rPr>
              <w:t>7 575 828</w:t>
            </w:r>
          </w:p>
        </w:tc>
        <w:tc>
          <w:tcPr>
            <w:tcW w:w="722" w:type="dxa"/>
            <w:vAlign w:val="center"/>
          </w:tcPr>
          <w:p w14:paraId="2582C14F" w14:textId="4CED21F3" w:rsidR="002818B1" w:rsidRPr="00D031EA" w:rsidRDefault="002818B1" w:rsidP="002818B1">
            <w:pPr>
              <w:jc w:val="right"/>
              <w:rPr>
                <w:sz w:val="18"/>
                <w:szCs w:val="18"/>
              </w:rPr>
            </w:pPr>
            <w:r w:rsidRPr="00D031EA">
              <w:rPr>
                <w:sz w:val="18"/>
                <w:szCs w:val="18"/>
              </w:rPr>
              <w:t>0</w:t>
            </w:r>
          </w:p>
        </w:tc>
        <w:tc>
          <w:tcPr>
            <w:tcW w:w="1059" w:type="dxa"/>
            <w:tcMar>
              <w:left w:w="57" w:type="dxa"/>
              <w:right w:w="85" w:type="dxa"/>
            </w:tcMar>
            <w:vAlign w:val="center"/>
          </w:tcPr>
          <w:p w14:paraId="17E87A5B" w14:textId="78EC8A4E" w:rsidR="002818B1" w:rsidRPr="00D031EA" w:rsidRDefault="002818B1" w:rsidP="002818B1">
            <w:pPr>
              <w:jc w:val="right"/>
              <w:rPr>
                <w:sz w:val="18"/>
                <w:szCs w:val="18"/>
              </w:rPr>
            </w:pPr>
            <w:r w:rsidRPr="00D031EA">
              <w:rPr>
                <w:sz w:val="18"/>
                <w:szCs w:val="18"/>
              </w:rPr>
              <w:t>0</w:t>
            </w:r>
          </w:p>
        </w:tc>
        <w:tc>
          <w:tcPr>
            <w:tcW w:w="1072" w:type="dxa"/>
            <w:tcMar>
              <w:left w:w="57" w:type="dxa"/>
              <w:right w:w="85" w:type="dxa"/>
            </w:tcMar>
            <w:vAlign w:val="center"/>
          </w:tcPr>
          <w:p w14:paraId="4CD9B80C" w14:textId="3F049BA5" w:rsidR="002818B1" w:rsidRPr="00D031EA" w:rsidRDefault="002818B1" w:rsidP="002818B1">
            <w:pPr>
              <w:jc w:val="right"/>
              <w:rPr>
                <w:sz w:val="18"/>
                <w:szCs w:val="18"/>
              </w:rPr>
            </w:pPr>
            <w:r w:rsidRPr="00D031EA">
              <w:rPr>
                <w:sz w:val="18"/>
                <w:szCs w:val="18"/>
              </w:rPr>
              <w:t>26 492 219</w:t>
            </w:r>
          </w:p>
        </w:tc>
      </w:tr>
      <w:tr w:rsidR="002818B1" w:rsidRPr="00D031EA" w14:paraId="1E591F20" w14:textId="77777777" w:rsidTr="00652031">
        <w:trPr>
          <w:trHeight w:val="201"/>
          <w:jc w:val="center"/>
        </w:trPr>
        <w:tc>
          <w:tcPr>
            <w:tcW w:w="2245" w:type="dxa"/>
            <w:gridSpan w:val="2"/>
            <w:vMerge/>
            <w:vAlign w:val="center"/>
          </w:tcPr>
          <w:p w14:paraId="7949EB62" w14:textId="77777777" w:rsidR="002818B1" w:rsidRPr="00D031EA" w:rsidRDefault="002818B1" w:rsidP="002818B1">
            <w:pPr>
              <w:spacing w:before="20" w:after="20"/>
              <w:jc w:val="left"/>
              <w:rPr>
                <w:sz w:val="18"/>
                <w:szCs w:val="18"/>
              </w:rPr>
            </w:pPr>
          </w:p>
        </w:tc>
        <w:tc>
          <w:tcPr>
            <w:tcW w:w="1350" w:type="dxa"/>
            <w:vAlign w:val="center"/>
          </w:tcPr>
          <w:p w14:paraId="23D80FB4" w14:textId="77777777" w:rsidR="002818B1" w:rsidRPr="00D031EA" w:rsidRDefault="002818B1" w:rsidP="002818B1">
            <w:pPr>
              <w:spacing w:before="20" w:after="20"/>
              <w:jc w:val="left"/>
              <w:rPr>
                <w:sz w:val="18"/>
                <w:szCs w:val="18"/>
              </w:rPr>
            </w:pPr>
            <w:r w:rsidRPr="00D031EA">
              <w:rPr>
                <w:sz w:val="18"/>
                <w:szCs w:val="18"/>
              </w:rPr>
              <w:t>Coûts d'appui</w:t>
            </w:r>
          </w:p>
        </w:tc>
        <w:tc>
          <w:tcPr>
            <w:tcW w:w="1080" w:type="dxa"/>
            <w:tcMar>
              <w:left w:w="57" w:type="dxa"/>
              <w:right w:w="85" w:type="dxa"/>
            </w:tcMar>
            <w:vAlign w:val="center"/>
          </w:tcPr>
          <w:p w14:paraId="32DF4508" w14:textId="66D204B7" w:rsidR="002818B1" w:rsidRPr="00D031EA" w:rsidRDefault="002818B1" w:rsidP="002818B1">
            <w:pPr>
              <w:jc w:val="right"/>
              <w:rPr>
                <w:sz w:val="18"/>
                <w:szCs w:val="18"/>
              </w:rPr>
            </w:pPr>
            <w:r w:rsidRPr="00D031EA">
              <w:rPr>
                <w:sz w:val="18"/>
                <w:szCs w:val="18"/>
              </w:rPr>
              <w:t>659 174</w:t>
            </w:r>
          </w:p>
        </w:tc>
        <w:tc>
          <w:tcPr>
            <w:tcW w:w="630" w:type="dxa"/>
            <w:tcMar>
              <w:left w:w="57" w:type="dxa"/>
              <w:right w:w="85" w:type="dxa"/>
            </w:tcMar>
            <w:vAlign w:val="center"/>
          </w:tcPr>
          <w:p w14:paraId="3A68192D" w14:textId="6C96489E" w:rsidR="002818B1" w:rsidRPr="00D031EA" w:rsidRDefault="002818B1" w:rsidP="002818B1">
            <w:pPr>
              <w:jc w:val="right"/>
              <w:rPr>
                <w:sz w:val="18"/>
                <w:szCs w:val="18"/>
              </w:rPr>
            </w:pPr>
            <w:r w:rsidRPr="00D031EA">
              <w:rPr>
                <w:sz w:val="18"/>
                <w:szCs w:val="18"/>
              </w:rPr>
              <w:t>0</w:t>
            </w:r>
          </w:p>
        </w:tc>
        <w:tc>
          <w:tcPr>
            <w:tcW w:w="990" w:type="dxa"/>
            <w:tcMar>
              <w:left w:w="57" w:type="dxa"/>
              <w:right w:w="85" w:type="dxa"/>
            </w:tcMar>
            <w:vAlign w:val="center"/>
          </w:tcPr>
          <w:p w14:paraId="469AA1F3" w14:textId="72C808B2" w:rsidR="002818B1" w:rsidRPr="00D031EA" w:rsidRDefault="002818B1" w:rsidP="002818B1">
            <w:pPr>
              <w:jc w:val="right"/>
              <w:rPr>
                <w:sz w:val="18"/>
                <w:szCs w:val="18"/>
              </w:rPr>
            </w:pPr>
            <w:r w:rsidRPr="00D031EA">
              <w:rPr>
                <w:sz w:val="18"/>
                <w:szCs w:val="18"/>
              </w:rPr>
              <w:t>760 422</w:t>
            </w:r>
          </w:p>
        </w:tc>
        <w:tc>
          <w:tcPr>
            <w:tcW w:w="640" w:type="dxa"/>
            <w:tcMar>
              <w:left w:w="57" w:type="dxa"/>
              <w:right w:w="85" w:type="dxa"/>
            </w:tcMar>
            <w:vAlign w:val="center"/>
          </w:tcPr>
          <w:p w14:paraId="3543AF82" w14:textId="76E63940" w:rsidR="002818B1" w:rsidRPr="00D031EA" w:rsidRDefault="002818B1" w:rsidP="002818B1">
            <w:pPr>
              <w:jc w:val="right"/>
              <w:rPr>
                <w:sz w:val="18"/>
                <w:szCs w:val="18"/>
              </w:rPr>
            </w:pPr>
            <w:r w:rsidRPr="00D031EA">
              <w:rPr>
                <w:sz w:val="18"/>
                <w:szCs w:val="18"/>
              </w:rPr>
              <w:t>0</w:t>
            </w:r>
          </w:p>
        </w:tc>
        <w:tc>
          <w:tcPr>
            <w:tcW w:w="980" w:type="dxa"/>
            <w:tcMar>
              <w:left w:w="57" w:type="dxa"/>
              <w:right w:w="85" w:type="dxa"/>
            </w:tcMar>
            <w:vAlign w:val="center"/>
          </w:tcPr>
          <w:p w14:paraId="12A898A1" w14:textId="71CE9F09" w:rsidR="002818B1" w:rsidRPr="00D031EA" w:rsidRDefault="002818B1" w:rsidP="002818B1">
            <w:pPr>
              <w:jc w:val="right"/>
              <w:rPr>
                <w:sz w:val="18"/>
                <w:szCs w:val="18"/>
              </w:rPr>
            </w:pPr>
            <w:r w:rsidRPr="00D031EA">
              <w:rPr>
                <w:sz w:val="18"/>
                <w:szCs w:val="18"/>
              </w:rPr>
              <w:t>540 914</w:t>
            </w:r>
          </w:p>
        </w:tc>
        <w:tc>
          <w:tcPr>
            <w:tcW w:w="722" w:type="dxa"/>
            <w:vAlign w:val="center"/>
          </w:tcPr>
          <w:p w14:paraId="77E288B1" w14:textId="403C3EF2" w:rsidR="002818B1" w:rsidRPr="00D031EA" w:rsidRDefault="002818B1" w:rsidP="002818B1">
            <w:pPr>
              <w:jc w:val="right"/>
              <w:rPr>
                <w:sz w:val="18"/>
                <w:szCs w:val="18"/>
              </w:rPr>
            </w:pPr>
            <w:r w:rsidRPr="00D031EA">
              <w:rPr>
                <w:sz w:val="18"/>
                <w:szCs w:val="18"/>
              </w:rPr>
              <w:t>0</w:t>
            </w:r>
          </w:p>
        </w:tc>
        <w:tc>
          <w:tcPr>
            <w:tcW w:w="1059" w:type="dxa"/>
            <w:tcMar>
              <w:left w:w="57" w:type="dxa"/>
              <w:right w:w="85" w:type="dxa"/>
            </w:tcMar>
            <w:vAlign w:val="center"/>
          </w:tcPr>
          <w:p w14:paraId="449B925A" w14:textId="3DAB838D" w:rsidR="002818B1" w:rsidRPr="00D031EA" w:rsidRDefault="002818B1" w:rsidP="002818B1">
            <w:pPr>
              <w:jc w:val="right"/>
              <w:rPr>
                <w:sz w:val="18"/>
                <w:szCs w:val="18"/>
              </w:rPr>
            </w:pPr>
            <w:r w:rsidRPr="00D031EA">
              <w:rPr>
                <w:sz w:val="18"/>
                <w:szCs w:val="18"/>
              </w:rPr>
              <w:t>0</w:t>
            </w:r>
          </w:p>
        </w:tc>
        <w:tc>
          <w:tcPr>
            <w:tcW w:w="1072" w:type="dxa"/>
            <w:tcMar>
              <w:left w:w="57" w:type="dxa"/>
              <w:right w:w="85" w:type="dxa"/>
            </w:tcMar>
            <w:vAlign w:val="center"/>
          </w:tcPr>
          <w:p w14:paraId="00B0EBF7" w14:textId="5312F581" w:rsidR="002818B1" w:rsidRPr="00D031EA" w:rsidRDefault="002818B1" w:rsidP="002818B1">
            <w:pPr>
              <w:jc w:val="right"/>
              <w:rPr>
                <w:sz w:val="18"/>
                <w:szCs w:val="18"/>
              </w:rPr>
            </w:pPr>
            <w:r w:rsidRPr="00D031EA">
              <w:rPr>
                <w:sz w:val="18"/>
                <w:szCs w:val="18"/>
              </w:rPr>
              <w:t>1 960 510</w:t>
            </w:r>
          </w:p>
        </w:tc>
      </w:tr>
      <w:tr w:rsidR="002818B1" w:rsidRPr="00D031EA" w14:paraId="4E285BF4" w14:textId="77777777" w:rsidTr="00652031">
        <w:trPr>
          <w:trHeight w:val="62"/>
          <w:jc w:val="center"/>
        </w:trPr>
        <w:tc>
          <w:tcPr>
            <w:tcW w:w="2245" w:type="dxa"/>
            <w:gridSpan w:val="2"/>
            <w:vMerge/>
            <w:vAlign w:val="center"/>
          </w:tcPr>
          <w:p w14:paraId="5C0BD189" w14:textId="77777777" w:rsidR="002818B1" w:rsidRPr="00D031EA" w:rsidRDefault="002818B1" w:rsidP="002818B1">
            <w:pPr>
              <w:spacing w:before="20" w:after="20"/>
              <w:jc w:val="left"/>
              <w:rPr>
                <w:sz w:val="18"/>
                <w:szCs w:val="18"/>
              </w:rPr>
            </w:pPr>
          </w:p>
        </w:tc>
        <w:tc>
          <w:tcPr>
            <w:tcW w:w="1350" w:type="dxa"/>
            <w:vAlign w:val="center"/>
          </w:tcPr>
          <w:p w14:paraId="4C7261FA" w14:textId="77777777" w:rsidR="002818B1" w:rsidRPr="00D031EA" w:rsidRDefault="002818B1" w:rsidP="002818B1">
            <w:pPr>
              <w:spacing w:before="20" w:after="20"/>
              <w:jc w:val="left"/>
              <w:rPr>
                <w:sz w:val="18"/>
                <w:szCs w:val="18"/>
              </w:rPr>
            </w:pPr>
            <w:r w:rsidRPr="00D031EA">
              <w:rPr>
                <w:sz w:val="18"/>
                <w:szCs w:val="18"/>
              </w:rPr>
              <w:t>Total des fonds</w:t>
            </w:r>
          </w:p>
        </w:tc>
        <w:tc>
          <w:tcPr>
            <w:tcW w:w="1080" w:type="dxa"/>
            <w:tcMar>
              <w:left w:w="57" w:type="dxa"/>
              <w:right w:w="85" w:type="dxa"/>
            </w:tcMar>
            <w:vAlign w:val="center"/>
          </w:tcPr>
          <w:p w14:paraId="5B2596E0" w14:textId="1456406C" w:rsidR="002818B1" w:rsidRPr="00D031EA" w:rsidRDefault="002818B1" w:rsidP="002818B1">
            <w:pPr>
              <w:jc w:val="right"/>
              <w:rPr>
                <w:sz w:val="18"/>
                <w:szCs w:val="18"/>
              </w:rPr>
            </w:pPr>
            <w:r w:rsidRPr="00D031EA">
              <w:rPr>
                <w:sz w:val="18"/>
                <w:szCs w:val="18"/>
              </w:rPr>
              <w:t>9 394 158</w:t>
            </w:r>
          </w:p>
        </w:tc>
        <w:tc>
          <w:tcPr>
            <w:tcW w:w="630" w:type="dxa"/>
            <w:tcMar>
              <w:left w:w="57" w:type="dxa"/>
              <w:right w:w="85" w:type="dxa"/>
            </w:tcMar>
            <w:vAlign w:val="center"/>
          </w:tcPr>
          <w:p w14:paraId="4C19EE29" w14:textId="5C6CB827" w:rsidR="002818B1" w:rsidRPr="00D031EA" w:rsidRDefault="002818B1" w:rsidP="002818B1">
            <w:pPr>
              <w:jc w:val="right"/>
              <w:rPr>
                <w:sz w:val="18"/>
                <w:szCs w:val="18"/>
              </w:rPr>
            </w:pPr>
            <w:r w:rsidRPr="00D031EA">
              <w:rPr>
                <w:sz w:val="18"/>
                <w:szCs w:val="18"/>
              </w:rPr>
              <w:t>0</w:t>
            </w:r>
          </w:p>
        </w:tc>
        <w:tc>
          <w:tcPr>
            <w:tcW w:w="990" w:type="dxa"/>
            <w:tcMar>
              <w:left w:w="57" w:type="dxa"/>
              <w:right w:w="85" w:type="dxa"/>
            </w:tcMar>
            <w:vAlign w:val="center"/>
          </w:tcPr>
          <w:p w14:paraId="19D26C1F" w14:textId="7427245F" w:rsidR="002818B1" w:rsidRPr="00D031EA" w:rsidRDefault="002818B1" w:rsidP="002818B1">
            <w:pPr>
              <w:jc w:val="right"/>
              <w:rPr>
                <w:sz w:val="18"/>
                <w:szCs w:val="18"/>
              </w:rPr>
            </w:pPr>
            <w:r w:rsidRPr="00D031EA">
              <w:rPr>
                <w:sz w:val="18"/>
                <w:szCs w:val="18"/>
              </w:rPr>
              <w:t>10 941 829</w:t>
            </w:r>
          </w:p>
        </w:tc>
        <w:tc>
          <w:tcPr>
            <w:tcW w:w="640" w:type="dxa"/>
            <w:tcMar>
              <w:left w:w="57" w:type="dxa"/>
              <w:right w:w="85" w:type="dxa"/>
            </w:tcMar>
            <w:vAlign w:val="center"/>
          </w:tcPr>
          <w:p w14:paraId="388A90D8" w14:textId="792F5212" w:rsidR="002818B1" w:rsidRPr="00D031EA" w:rsidRDefault="002818B1" w:rsidP="002818B1">
            <w:pPr>
              <w:jc w:val="right"/>
              <w:rPr>
                <w:sz w:val="18"/>
                <w:szCs w:val="18"/>
              </w:rPr>
            </w:pPr>
            <w:r w:rsidRPr="00D031EA">
              <w:rPr>
                <w:sz w:val="18"/>
                <w:szCs w:val="18"/>
              </w:rPr>
              <w:t>0</w:t>
            </w:r>
          </w:p>
        </w:tc>
        <w:tc>
          <w:tcPr>
            <w:tcW w:w="980" w:type="dxa"/>
            <w:tcMar>
              <w:left w:w="57" w:type="dxa"/>
              <w:right w:w="85" w:type="dxa"/>
            </w:tcMar>
            <w:vAlign w:val="center"/>
          </w:tcPr>
          <w:p w14:paraId="3AE92B72" w14:textId="45CA9711" w:rsidR="002818B1" w:rsidRPr="00D031EA" w:rsidRDefault="002818B1" w:rsidP="002818B1">
            <w:pPr>
              <w:jc w:val="right"/>
              <w:rPr>
                <w:sz w:val="18"/>
                <w:szCs w:val="18"/>
              </w:rPr>
            </w:pPr>
            <w:r w:rsidRPr="00D031EA">
              <w:rPr>
                <w:sz w:val="18"/>
                <w:szCs w:val="18"/>
              </w:rPr>
              <w:t>8 116 742</w:t>
            </w:r>
          </w:p>
        </w:tc>
        <w:tc>
          <w:tcPr>
            <w:tcW w:w="722" w:type="dxa"/>
            <w:vAlign w:val="center"/>
          </w:tcPr>
          <w:p w14:paraId="24CF3E87" w14:textId="62479152" w:rsidR="002818B1" w:rsidRPr="00D031EA" w:rsidRDefault="002818B1" w:rsidP="002818B1">
            <w:pPr>
              <w:jc w:val="right"/>
              <w:rPr>
                <w:sz w:val="18"/>
                <w:szCs w:val="18"/>
              </w:rPr>
            </w:pPr>
            <w:r w:rsidRPr="00D031EA">
              <w:rPr>
                <w:sz w:val="18"/>
                <w:szCs w:val="18"/>
              </w:rPr>
              <w:t>0</w:t>
            </w:r>
          </w:p>
        </w:tc>
        <w:tc>
          <w:tcPr>
            <w:tcW w:w="1059" w:type="dxa"/>
            <w:tcMar>
              <w:left w:w="57" w:type="dxa"/>
              <w:right w:w="85" w:type="dxa"/>
            </w:tcMar>
            <w:vAlign w:val="center"/>
          </w:tcPr>
          <w:p w14:paraId="0A822709" w14:textId="36A64C70" w:rsidR="002818B1" w:rsidRPr="00D031EA" w:rsidRDefault="002818B1" w:rsidP="002818B1">
            <w:pPr>
              <w:jc w:val="right"/>
              <w:rPr>
                <w:sz w:val="18"/>
                <w:szCs w:val="18"/>
              </w:rPr>
            </w:pPr>
            <w:r w:rsidRPr="00D031EA">
              <w:rPr>
                <w:sz w:val="18"/>
                <w:szCs w:val="18"/>
              </w:rPr>
              <w:t>0</w:t>
            </w:r>
          </w:p>
        </w:tc>
        <w:tc>
          <w:tcPr>
            <w:tcW w:w="1072" w:type="dxa"/>
            <w:tcMar>
              <w:left w:w="57" w:type="dxa"/>
              <w:right w:w="85" w:type="dxa"/>
            </w:tcMar>
            <w:vAlign w:val="center"/>
          </w:tcPr>
          <w:p w14:paraId="36E36F0F" w14:textId="3F0D2B5C" w:rsidR="002818B1" w:rsidRPr="00D031EA" w:rsidRDefault="002818B1" w:rsidP="002818B1">
            <w:pPr>
              <w:jc w:val="right"/>
              <w:rPr>
                <w:sz w:val="18"/>
                <w:szCs w:val="18"/>
              </w:rPr>
            </w:pPr>
            <w:r w:rsidRPr="00D031EA">
              <w:rPr>
                <w:sz w:val="18"/>
                <w:szCs w:val="18"/>
              </w:rPr>
              <w:t>28 452 729</w:t>
            </w:r>
          </w:p>
        </w:tc>
      </w:tr>
    </w:tbl>
    <w:p w14:paraId="7D5C80BF" w14:textId="33E8F18B" w:rsidR="00711BE6" w:rsidRPr="00D031EA" w:rsidRDefault="00711BE6" w:rsidP="004147EA">
      <w:pPr>
        <w:ind w:left="-284" w:right="-561" w:hanging="436"/>
        <w:jc w:val="left"/>
        <w:rPr>
          <w:sz w:val="18"/>
          <w:szCs w:val="18"/>
          <w:lang w:val="fr-CA"/>
        </w:rPr>
      </w:pPr>
      <w:r w:rsidRPr="00D031EA">
        <w:rPr>
          <w:sz w:val="18"/>
          <w:szCs w:val="18"/>
          <w:lang w:val="fr-CA"/>
        </w:rPr>
        <w:t>* Recommandé pour approbation lors de la présente réunion</w:t>
      </w:r>
    </w:p>
    <w:p w14:paraId="60C408CF" w14:textId="77777777" w:rsidR="00711BE6" w:rsidRPr="00D031EA" w:rsidRDefault="00711BE6" w:rsidP="00DE2F1E">
      <w:pPr>
        <w:ind w:left="-284" w:right="-279"/>
        <w:jc w:val="center"/>
        <w:rPr>
          <w:sz w:val="18"/>
          <w:szCs w:val="18"/>
          <w:lang w:val="fr-CA"/>
        </w:rPr>
      </w:pPr>
    </w:p>
    <w:tbl>
      <w:tblPr>
        <w:tblStyle w:val="TableGrid"/>
        <w:tblW w:w="5771" w:type="pct"/>
        <w:jc w:val="center"/>
        <w:tblLayout w:type="fixed"/>
        <w:tblLook w:val="04A0" w:firstRow="1" w:lastRow="0" w:firstColumn="1" w:lastColumn="0" w:noHBand="0" w:noVBand="1"/>
      </w:tblPr>
      <w:tblGrid>
        <w:gridCol w:w="8239"/>
        <w:gridCol w:w="2553"/>
      </w:tblGrid>
      <w:tr w:rsidR="00711BE6" w:rsidRPr="00D031EA" w14:paraId="13CBFDCD" w14:textId="77777777" w:rsidTr="004147EA">
        <w:trPr>
          <w:jc w:val="center"/>
        </w:trPr>
        <w:tc>
          <w:tcPr>
            <w:tcW w:w="8238" w:type="dxa"/>
          </w:tcPr>
          <w:p w14:paraId="5B92DCEA" w14:textId="2652295F" w:rsidR="00711BE6" w:rsidRPr="00D031EA" w:rsidRDefault="00711BE6" w:rsidP="0080542D">
            <w:pPr>
              <w:spacing w:before="20" w:after="20"/>
              <w:jc w:val="left"/>
              <w:rPr>
                <w:sz w:val="18"/>
                <w:szCs w:val="18"/>
                <w:lang w:val="fr-CA"/>
              </w:rPr>
            </w:pPr>
            <w:r w:rsidRPr="00D031EA">
              <w:rPr>
                <w:sz w:val="18"/>
                <w:szCs w:val="18"/>
                <w:lang w:val="fr-CA"/>
              </w:rPr>
              <w:t>Réduction de la consommation restante admissible au financement dans la phase I (</w:t>
            </w:r>
            <w:r w:rsidR="00A6764D">
              <w:rPr>
                <w:sz w:val="18"/>
                <w:szCs w:val="18"/>
                <w:lang w:val="fr-CA"/>
              </w:rPr>
              <w:t>tonnes éq-CO₂</w:t>
            </w:r>
            <w:r w:rsidRPr="00D031EA">
              <w:rPr>
                <w:sz w:val="18"/>
                <w:szCs w:val="18"/>
                <w:lang w:val="fr-CA"/>
              </w:rPr>
              <w:t>)</w:t>
            </w:r>
          </w:p>
        </w:tc>
        <w:tc>
          <w:tcPr>
            <w:tcW w:w="2553" w:type="dxa"/>
          </w:tcPr>
          <w:p w14:paraId="2C31F68B" w14:textId="48475111" w:rsidR="00711BE6" w:rsidRPr="00D031EA" w:rsidRDefault="0021562F" w:rsidP="0080542D">
            <w:pPr>
              <w:spacing w:before="20" w:after="20"/>
              <w:jc w:val="center"/>
              <w:rPr>
                <w:sz w:val="18"/>
                <w:szCs w:val="18"/>
              </w:rPr>
            </w:pPr>
            <w:r w:rsidRPr="00D031EA">
              <w:rPr>
                <w:sz w:val="18"/>
                <w:szCs w:val="18"/>
              </w:rPr>
              <w:t>7 289 768</w:t>
            </w:r>
          </w:p>
        </w:tc>
      </w:tr>
    </w:tbl>
    <w:p w14:paraId="13D46A02" w14:textId="77777777" w:rsidR="00711BE6" w:rsidRPr="000B6F95" w:rsidRDefault="00711BE6" w:rsidP="00DE2F1E">
      <w:pPr>
        <w:ind w:left="-284" w:right="-279"/>
        <w:jc w:val="center"/>
        <w:rPr>
          <w:sz w:val="16"/>
          <w:szCs w:val="16"/>
        </w:rPr>
      </w:pPr>
    </w:p>
    <w:tbl>
      <w:tblPr>
        <w:tblStyle w:val="TableGrid"/>
        <w:tblW w:w="5776" w:type="pct"/>
        <w:jc w:val="center"/>
        <w:tblLayout w:type="fixed"/>
        <w:tblLook w:val="04A0" w:firstRow="1" w:lastRow="0" w:firstColumn="1" w:lastColumn="0" w:noHBand="0" w:noVBand="1"/>
      </w:tblPr>
      <w:tblGrid>
        <w:gridCol w:w="6012"/>
        <w:gridCol w:w="4789"/>
      </w:tblGrid>
      <w:tr w:rsidR="00711BE6" w:rsidRPr="00EB31E3" w14:paraId="22BDC553" w14:textId="77777777" w:rsidTr="004147EA">
        <w:trPr>
          <w:jc w:val="center"/>
        </w:trPr>
        <w:tc>
          <w:tcPr>
            <w:tcW w:w="2783" w:type="pct"/>
          </w:tcPr>
          <w:p w14:paraId="56F37B9C" w14:textId="77777777" w:rsidR="00711BE6" w:rsidRPr="00996241" w:rsidRDefault="00711BE6" w:rsidP="0080542D">
            <w:pPr>
              <w:spacing w:before="20" w:after="20"/>
              <w:jc w:val="left"/>
              <w:rPr>
                <w:b/>
                <w:color w:val="000000" w:themeColor="text1"/>
                <w:sz w:val="20"/>
              </w:rPr>
            </w:pPr>
            <w:r w:rsidRPr="00996241">
              <w:rPr>
                <w:b/>
                <w:color w:val="000000" w:themeColor="text1"/>
                <w:sz w:val="20"/>
              </w:rPr>
              <w:t>Recommandation du Secrétariat :</w:t>
            </w:r>
          </w:p>
        </w:tc>
        <w:tc>
          <w:tcPr>
            <w:tcW w:w="2217" w:type="pct"/>
          </w:tcPr>
          <w:p w14:paraId="55D9E1F1" w14:textId="77777777" w:rsidR="00711BE6" w:rsidRPr="00996241" w:rsidRDefault="00711BE6" w:rsidP="0080542D">
            <w:pPr>
              <w:spacing w:before="20" w:after="20"/>
              <w:jc w:val="center"/>
              <w:rPr>
                <w:color w:val="000000" w:themeColor="text1"/>
                <w:sz w:val="20"/>
              </w:rPr>
            </w:pPr>
            <w:r w:rsidRPr="009B091A">
              <w:rPr>
                <w:color w:val="000000" w:themeColor="text1"/>
                <w:sz w:val="20"/>
              </w:rPr>
              <w:t>Pour examen individuel</w:t>
            </w:r>
          </w:p>
        </w:tc>
      </w:tr>
    </w:tbl>
    <w:p w14:paraId="6547D4C5" w14:textId="77777777" w:rsidR="00711BE6" w:rsidRDefault="00711BE6" w:rsidP="00FB1A81">
      <w:pPr>
        <w:ind w:left="-284"/>
        <w:jc w:val="left"/>
        <w:rPr>
          <w:b/>
        </w:rPr>
      </w:pPr>
      <w:r>
        <w:rPr>
          <w:b/>
        </w:rPr>
        <w:br w:type="page"/>
      </w:r>
    </w:p>
    <w:p w14:paraId="0FBA7EAF" w14:textId="77777777" w:rsidR="00711BE6" w:rsidRPr="00996241" w:rsidRDefault="00711BE6" w:rsidP="00FB1A81">
      <w:pPr>
        <w:tabs>
          <w:tab w:val="left" w:pos="2880"/>
          <w:tab w:val="left" w:pos="5760"/>
        </w:tabs>
        <w:spacing w:before="240" w:after="240"/>
        <w:jc w:val="center"/>
        <w:rPr>
          <w:b/>
        </w:rPr>
      </w:pPr>
      <w:r w:rsidRPr="009931F4">
        <w:rPr>
          <w:b/>
        </w:rPr>
        <w:lastRenderedPageBreak/>
        <w:t>DESCRIPTION DU PROJET</w:t>
      </w:r>
    </w:p>
    <w:p w14:paraId="009AAF62" w14:textId="77777777" w:rsidR="00711BE6" w:rsidRPr="00467797" w:rsidRDefault="00711BE6" w:rsidP="00FB1A81">
      <w:pPr>
        <w:pStyle w:val="Heading1"/>
        <w:rPr>
          <w:lang w:val="fr-CA"/>
        </w:rPr>
      </w:pPr>
      <w:r w:rsidRPr="00467797">
        <w:rPr>
          <w:lang w:val="fr-CA"/>
        </w:rPr>
        <w:t>Le présent document comprend les sections suivantes :</w:t>
      </w:r>
    </w:p>
    <w:p w14:paraId="4946F1BB" w14:textId="77777777" w:rsidR="00711BE6" w:rsidRPr="00467797" w:rsidRDefault="00711BE6" w:rsidP="00FB1A81">
      <w:pPr>
        <w:pStyle w:val="ListParagraph"/>
        <w:numPr>
          <w:ilvl w:val="0"/>
          <w:numId w:val="9"/>
        </w:numPr>
        <w:spacing w:before="240" w:after="240"/>
        <w:ind w:left="1276" w:hanging="567"/>
        <w:contextualSpacing w:val="0"/>
        <w:rPr>
          <w:lang w:val="fr-CA"/>
        </w:rPr>
      </w:pPr>
      <w:r w:rsidRPr="00467797">
        <w:rPr>
          <w:lang w:val="fr-CA"/>
        </w:rPr>
        <w:t>Résumé de la proposition telle que soumise</w:t>
      </w:r>
    </w:p>
    <w:p w14:paraId="41B47671" w14:textId="77777777" w:rsidR="00711BE6" w:rsidRPr="00467797" w:rsidRDefault="00711BE6" w:rsidP="00FB1A81">
      <w:pPr>
        <w:pStyle w:val="ListParagraph"/>
        <w:numPr>
          <w:ilvl w:val="0"/>
          <w:numId w:val="9"/>
        </w:numPr>
        <w:spacing w:before="240" w:after="240"/>
        <w:ind w:left="1276" w:hanging="567"/>
        <w:contextualSpacing w:val="0"/>
        <w:rPr>
          <w:lang w:val="fr-CA"/>
        </w:rPr>
      </w:pPr>
      <w:r w:rsidRPr="00467797">
        <w:rPr>
          <w:lang w:val="fr-CA"/>
        </w:rPr>
        <w:t>Contexte : état d'avancement de la mise en œuvre du plan de gestion de l'élimination des HCFC et activités antérieures liées aux HFC</w:t>
      </w:r>
    </w:p>
    <w:p w14:paraId="43309462" w14:textId="77777777" w:rsidR="00711BE6" w:rsidRPr="00467797" w:rsidRDefault="00711BE6" w:rsidP="00FB1A81">
      <w:pPr>
        <w:pStyle w:val="ListParagraph"/>
        <w:numPr>
          <w:ilvl w:val="0"/>
          <w:numId w:val="9"/>
        </w:numPr>
        <w:spacing w:before="240" w:after="240"/>
        <w:ind w:left="1276" w:hanging="567"/>
        <w:contextualSpacing w:val="0"/>
        <w:rPr>
          <w:lang w:val="fr-CA"/>
        </w:rPr>
      </w:pPr>
      <w:r w:rsidRPr="00467797">
        <w:rPr>
          <w:lang w:val="fr-CA"/>
        </w:rPr>
        <w:t>Aperçu de la consommation</w:t>
      </w:r>
      <w:r w:rsidR="004F6927" w:rsidRPr="00467797">
        <w:rPr>
          <w:lang w:val="fr-CA"/>
        </w:rPr>
        <w:t xml:space="preserve"> </w:t>
      </w:r>
      <w:r w:rsidRPr="00467797">
        <w:rPr>
          <w:lang w:val="fr-CA"/>
        </w:rPr>
        <w:t>de</w:t>
      </w:r>
      <w:r w:rsidR="004F6927" w:rsidRPr="00467797">
        <w:rPr>
          <w:lang w:val="fr-CA"/>
        </w:rPr>
        <w:t xml:space="preserve"> HFC </w:t>
      </w:r>
      <w:r w:rsidRPr="00467797">
        <w:rPr>
          <w:lang w:val="fr-CA"/>
        </w:rPr>
        <w:t>: niveaux de consommation, tendances et consommation par secteur</w:t>
      </w:r>
    </w:p>
    <w:p w14:paraId="39B94A72" w14:textId="52C15799" w:rsidR="00711BE6" w:rsidRPr="00467797" w:rsidRDefault="00711BE6" w:rsidP="00FB1A81">
      <w:pPr>
        <w:pStyle w:val="ListParagraph"/>
        <w:numPr>
          <w:ilvl w:val="0"/>
          <w:numId w:val="9"/>
        </w:numPr>
        <w:spacing w:before="240" w:after="240"/>
        <w:ind w:left="1276" w:hanging="567"/>
        <w:contextualSpacing w:val="0"/>
        <w:rPr>
          <w:lang w:val="fr-CA"/>
        </w:rPr>
      </w:pPr>
      <w:r w:rsidRPr="00467797">
        <w:rPr>
          <w:lang w:val="fr-CA"/>
        </w:rPr>
        <w:t>Phase I du plan de mise en œuvre de l'Amendement de Kigali relatif aux HFC, tel que soumis</w:t>
      </w:r>
      <w:r w:rsidR="00741897">
        <w:rPr>
          <w:lang w:val="fr-CA"/>
        </w:rPr>
        <w:t> </w:t>
      </w:r>
      <w:r w:rsidRPr="00467797">
        <w:rPr>
          <w:lang w:val="fr-CA"/>
        </w:rPr>
        <w:t>: cadre réglementaire, stratégie de réduction progressive, coût total de la phase et plan de mise en œuvre pour la première tranche</w:t>
      </w:r>
    </w:p>
    <w:p w14:paraId="1469BEE6" w14:textId="77777777" w:rsidR="00711BE6" w:rsidRPr="00467797" w:rsidRDefault="00711BE6" w:rsidP="00FB1A81">
      <w:pPr>
        <w:pStyle w:val="ListParagraph"/>
        <w:numPr>
          <w:ilvl w:val="0"/>
          <w:numId w:val="9"/>
        </w:numPr>
        <w:spacing w:before="240" w:after="240"/>
        <w:ind w:left="1276" w:hanging="567"/>
        <w:contextualSpacing w:val="0"/>
        <w:rPr>
          <w:lang w:val="fr-CA"/>
        </w:rPr>
      </w:pPr>
      <w:r w:rsidRPr="00467797">
        <w:rPr>
          <w:lang w:val="fr-CA"/>
        </w:rPr>
        <w:t>Observations du Secrétariat, y compris le coût convenu des activités</w:t>
      </w:r>
    </w:p>
    <w:p w14:paraId="37CD3BF9" w14:textId="77777777" w:rsidR="00711BE6" w:rsidRPr="00732AEC" w:rsidRDefault="00711BE6" w:rsidP="00FB1A81">
      <w:pPr>
        <w:pStyle w:val="ListParagraph"/>
        <w:numPr>
          <w:ilvl w:val="0"/>
          <w:numId w:val="9"/>
        </w:numPr>
        <w:spacing w:before="240" w:after="240"/>
        <w:ind w:left="1276" w:hanging="567"/>
        <w:contextualSpacing w:val="0"/>
      </w:pPr>
      <w:r w:rsidRPr="00732AEC">
        <w:t>Recommandation</w:t>
      </w:r>
    </w:p>
    <w:p w14:paraId="57827EB2" w14:textId="77777777" w:rsidR="00711BE6" w:rsidRPr="00467797" w:rsidRDefault="00711BE6" w:rsidP="00FB1A81">
      <w:pPr>
        <w:pStyle w:val="Heading1"/>
        <w:keepNext/>
        <w:numPr>
          <w:ilvl w:val="0"/>
          <w:numId w:val="0"/>
        </w:numPr>
        <w:rPr>
          <w:b/>
          <w:bCs/>
          <w:lang w:val="fr-CA"/>
        </w:rPr>
      </w:pPr>
      <w:r w:rsidRPr="00467797">
        <w:rPr>
          <w:b/>
          <w:bCs/>
          <w:lang w:val="fr-CA"/>
        </w:rPr>
        <w:t>I.</w:t>
      </w:r>
      <w:r w:rsidRPr="00467797">
        <w:rPr>
          <w:b/>
          <w:bCs/>
          <w:lang w:val="fr-CA"/>
        </w:rPr>
        <w:tab/>
        <w:t>Résumé de la proposition telle que soumise</w:t>
      </w:r>
    </w:p>
    <w:p w14:paraId="44435831" w14:textId="0DA47C74" w:rsidR="00711BE6" w:rsidRPr="00467797" w:rsidRDefault="00711BE6" w:rsidP="00FB1A81">
      <w:pPr>
        <w:pStyle w:val="Heading1"/>
        <w:rPr>
          <w:lang w:val="fr-CA"/>
        </w:rPr>
      </w:pPr>
      <w:r w:rsidRPr="00467797">
        <w:rPr>
          <w:lang w:val="fr-CA"/>
        </w:rPr>
        <w:t xml:space="preserve">Au nom du gouvernement du </w:t>
      </w:r>
      <w:r w:rsidR="00E674AB" w:rsidRPr="00467797">
        <w:rPr>
          <w:lang w:val="fr-CA"/>
        </w:rPr>
        <w:t>Brésil</w:t>
      </w:r>
      <w:r w:rsidRPr="00467797">
        <w:rPr>
          <w:lang w:val="fr-CA"/>
        </w:rPr>
        <w:t xml:space="preserve">, </w:t>
      </w:r>
      <w:r w:rsidR="00F80B6E" w:rsidRPr="00467797">
        <w:rPr>
          <w:lang w:val="fr-CA"/>
        </w:rPr>
        <w:t xml:space="preserve">le PNUD, </w:t>
      </w:r>
      <w:r w:rsidRPr="00467797">
        <w:rPr>
          <w:lang w:val="fr-CA"/>
        </w:rPr>
        <w:t>en tant qu’agence d’exécution principale, a soumis une demande pour la phase I du plan de mise en œuvre de l’Amendement de Kigali relatif aux HFC (KIP) d’un coût total de</w:t>
      </w:r>
      <w:r w:rsidR="0059751F" w:rsidRPr="00467797">
        <w:rPr>
          <w:lang w:val="fr-CA"/>
        </w:rPr>
        <w:t xml:space="preserve"> 28</w:t>
      </w:r>
      <w:r w:rsidR="001B0804" w:rsidRPr="00467797">
        <w:rPr>
          <w:lang w:val="fr-CA"/>
        </w:rPr>
        <w:t xml:space="preserve"> 452</w:t>
      </w:r>
      <w:r w:rsidR="00AC3204" w:rsidRPr="00467797">
        <w:rPr>
          <w:lang w:val="fr-CA"/>
        </w:rPr>
        <w:t xml:space="preserve"> 729 </w:t>
      </w:r>
      <w:r w:rsidR="0059751F" w:rsidRPr="00467797">
        <w:rPr>
          <w:lang w:val="fr-CA"/>
        </w:rPr>
        <w:t>$</w:t>
      </w:r>
      <w:r w:rsidRPr="00467797">
        <w:rPr>
          <w:lang w:val="fr-CA"/>
        </w:rPr>
        <w:t>US, comprenant</w:t>
      </w:r>
      <w:r w:rsidR="00493A04" w:rsidRPr="00467797">
        <w:rPr>
          <w:lang w:val="fr-CA"/>
        </w:rPr>
        <w:t xml:space="preserve"> 20 087</w:t>
      </w:r>
      <w:r w:rsidR="005258B4" w:rsidRPr="00467797">
        <w:rPr>
          <w:lang w:val="fr-CA"/>
        </w:rPr>
        <w:t xml:space="preserve"> 428 </w:t>
      </w:r>
      <w:r w:rsidRPr="00467797">
        <w:rPr>
          <w:lang w:val="fr-CA"/>
        </w:rPr>
        <w:t>$US, plus des coûts d’appui de l’agence de</w:t>
      </w:r>
      <w:r w:rsidR="0059751F" w:rsidRPr="00467797">
        <w:rPr>
          <w:lang w:val="fr-CA"/>
        </w:rPr>
        <w:t xml:space="preserve"> 1</w:t>
      </w:r>
      <w:r w:rsidR="00696528">
        <w:rPr>
          <w:lang w:val="fr-CA"/>
        </w:rPr>
        <w:t> </w:t>
      </w:r>
      <w:r w:rsidR="0059751F" w:rsidRPr="00467797">
        <w:rPr>
          <w:lang w:val="fr-CA"/>
        </w:rPr>
        <w:t xml:space="preserve">406 120 </w:t>
      </w:r>
      <w:r w:rsidRPr="00467797">
        <w:rPr>
          <w:lang w:val="fr-CA"/>
        </w:rPr>
        <w:t xml:space="preserve">$US pour </w:t>
      </w:r>
      <w:r w:rsidR="00F80B6E" w:rsidRPr="00467797">
        <w:rPr>
          <w:lang w:val="fr-CA"/>
        </w:rPr>
        <w:t>le PNUD</w:t>
      </w:r>
      <w:r w:rsidR="00ED6E06" w:rsidRPr="00467797">
        <w:rPr>
          <w:lang w:val="fr-CA"/>
        </w:rPr>
        <w:t>,</w:t>
      </w:r>
      <w:r w:rsidRPr="00467797">
        <w:rPr>
          <w:lang w:val="fr-CA"/>
        </w:rPr>
        <w:t xml:space="preserve"> </w:t>
      </w:r>
      <w:r w:rsidR="00493A04" w:rsidRPr="00467797">
        <w:rPr>
          <w:lang w:val="fr-CA"/>
        </w:rPr>
        <w:t>4 003 440 $</w:t>
      </w:r>
      <w:r w:rsidRPr="00467797">
        <w:rPr>
          <w:lang w:val="fr-CA"/>
        </w:rPr>
        <w:t>US, plus des coûts d’appui de</w:t>
      </w:r>
      <w:r w:rsidR="007E71EF" w:rsidRPr="00467797">
        <w:rPr>
          <w:lang w:val="fr-CA"/>
        </w:rPr>
        <w:t xml:space="preserve"> 280 241 </w:t>
      </w:r>
      <w:r w:rsidRPr="00467797">
        <w:rPr>
          <w:lang w:val="fr-CA"/>
        </w:rPr>
        <w:t>$US</w:t>
      </w:r>
      <w:r w:rsidR="00477E19" w:rsidRPr="00467797">
        <w:rPr>
          <w:lang w:val="fr-CA"/>
        </w:rPr>
        <w:t xml:space="preserve">, </w:t>
      </w:r>
      <w:r w:rsidRPr="00467797">
        <w:rPr>
          <w:lang w:val="fr-CA"/>
        </w:rPr>
        <w:t xml:space="preserve">pour </w:t>
      </w:r>
      <w:r w:rsidR="00F80B6E" w:rsidRPr="00467797">
        <w:rPr>
          <w:lang w:val="fr-CA"/>
        </w:rPr>
        <w:t>l’ONUDI</w:t>
      </w:r>
      <w:r w:rsidR="00477E19" w:rsidRPr="00467797">
        <w:rPr>
          <w:lang w:val="fr-CA"/>
        </w:rPr>
        <w:t xml:space="preserve">, </w:t>
      </w:r>
      <w:r w:rsidR="00ED6E06" w:rsidRPr="00467797">
        <w:rPr>
          <w:lang w:val="fr-CA"/>
        </w:rPr>
        <w:t>et</w:t>
      </w:r>
      <w:r w:rsidR="00950BF3" w:rsidRPr="00467797">
        <w:rPr>
          <w:lang w:val="fr-CA"/>
        </w:rPr>
        <w:t xml:space="preserve"> 2 401</w:t>
      </w:r>
      <w:r w:rsidR="00A81228" w:rsidRPr="00467797">
        <w:rPr>
          <w:lang w:val="fr-CA"/>
        </w:rPr>
        <w:t xml:space="preserve"> 351 </w:t>
      </w:r>
      <w:r w:rsidR="00ED6E06" w:rsidRPr="00467797">
        <w:rPr>
          <w:lang w:val="fr-CA"/>
        </w:rPr>
        <w:t>$US</w:t>
      </w:r>
      <w:r w:rsidR="00950BF3" w:rsidRPr="00467797">
        <w:rPr>
          <w:lang w:val="fr-CA"/>
        </w:rPr>
        <w:t xml:space="preserve">, </w:t>
      </w:r>
      <w:r w:rsidR="00ED6E06" w:rsidRPr="00467797">
        <w:rPr>
          <w:lang w:val="fr-CA"/>
        </w:rPr>
        <w:t>plus des coûts d’appui de</w:t>
      </w:r>
      <w:r w:rsidR="00950BF3" w:rsidRPr="00467797">
        <w:rPr>
          <w:lang w:val="fr-CA"/>
        </w:rPr>
        <w:t xml:space="preserve"> 274 149 </w:t>
      </w:r>
      <w:r w:rsidR="00ED6E06" w:rsidRPr="00467797">
        <w:rPr>
          <w:lang w:val="fr-CA"/>
        </w:rPr>
        <w:t xml:space="preserve">$US, pour le Gouvernement du </w:t>
      </w:r>
      <w:r w:rsidR="008B0E9D" w:rsidRPr="00467797">
        <w:rPr>
          <w:lang w:val="fr-CA"/>
        </w:rPr>
        <w:t>Royaume-Uni de Grande-Bretagne et d’Irlande du Nord</w:t>
      </w:r>
      <w:r w:rsidR="00ED6E06" w:rsidRPr="00467797">
        <w:rPr>
          <w:lang w:val="fr-CA"/>
        </w:rPr>
        <w:t>,</w:t>
      </w:r>
      <w:r w:rsidR="004A2899">
        <w:rPr>
          <w:rStyle w:val="FootnoteReference"/>
        </w:rPr>
        <w:footnoteReference w:id="3"/>
      </w:r>
      <w:r w:rsidR="00ED6E06" w:rsidRPr="00467797">
        <w:rPr>
          <w:lang w:val="fr-CA"/>
        </w:rPr>
        <w:t xml:space="preserve"> </w:t>
      </w:r>
      <w:r w:rsidRPr="00467797">
        <w:rPr>
          <w:lang w:val="fr-CA"/>
        </w:rPr>
        <w:t>, comme initialement soumis.</w:t>
      </w:r>
      <w:r w:rsidRPr="00996241">
        <w:rPr>
          <w:vertAlign w:val="superscript"/>
        </w:rPr>
        <w:footnoteReference w:id="4"/>
      </w:r>
    </w:p>
    <w:p w14:paraId="669B2E5C" w14:textId="38A56D57" w:rsidR="00711BE6" w:rsidRPr="00467797" w:rsidRDefault="00711BE6" w:rsidP="00FB1A81">
      <w:pPr>
        <w:pStyle w:val="Heading1"/>
        <w:rPr>
          <w:lang w:val="fr-CA"/>
        </w:rPr>
      </w:pPr>
      <w:r w:rsidRPr="00467797">
        <w:rPr>
          <w:lang w:val="fr-CA"/>
        </w:rPr>
        <w:t xml:space="preserve">La mise en œuvre de la phase I du KIP aidera le gouvernement </w:t>
      </w:r>
      <w:r w:rsidR="00E674AB" w:rsidRPr="00467797">
        <w:rPr>
          <w:lang w:val="fr-CA"/>
        </w:rPr>
        <w:t xml:space="preserve">brésilien </w:t>
      </w:r>
      <w:r w:rsidRPr="00467797">
        <w:rPr>
          <w:lang w:val="fr-CA"/>
        </w:rPr>
        <w:t>à atteindre son objectif de réduction de 10 % de sa consommation de référence de HFC d'ici le 1</w:t>
      </w:r>
      <w:r w:rsidRPr="00652031">
        <w:rPr>
          <w:vertAlign w:val="superscript"/>
          <w:lang w:val="fr-CA"/>
        </w:rPr>
        <w:t>er</w:t>
      </w:r>
      <w:r w:rsidRPr="00467797">
        <w:rPr>
          <w:lang w:val="fr-CA"/>
        </w:rPr>
        <w:t xml:space="preserve"> janvier</w:t>
      </w:r>
      <w:r w:rsidR="007458E2" w:rsidRPr="00467797">
        <w:rPr>
          <w:lang w:val="fr-CA"/>
        </w:rPr>
        <w:t xml:space="preserve"> 2029 et </w:t>
      </w:r>
      <w:r w:rsidR="00040757" w:rsidRPr="00467797">
        <w:rPr>
          <w:lang w:val="fr-CA"/>
        </w:rPr>
        <w:t xml:space="preserve">à </w:t>
      </w:r>
      <w:r w:rsidR="007458E2" w:rsidRPr="00467797">
        <w:rPr>
          <w:lang w:val="fr-CA"/>
        </w:rPr>
        <w:t xml:space="preserve">le maintenir </w:t>
      </w:r>
      <w:r w:rsidR="00040757" w:rsidRPr="00467797">
        <w:rPr>
          <w:lang w:val="fr-CA"/>
        </w:rPr>
        <w:t>jusqu'en</w:t>
      </w:r>
      <w:r w:rsidR="00DA0B98" w:rsidRPr="00467797">
        <w:rPr>
          <w:lang w:val="fr-CA"/>
        </w:rPr>
        <w:t xml:space="preserve"> 2032</w:t>
      </w:r>
      <w:r w:rsidRPr="00467797">
        <w:rPr>
          <w:lang w:val="fr-CA"/>
        </w:rPr>
        <w:t>.</w:t>
      </w:r>
    </w:p>
    <w:p w14:paraId="6A4E621A" w14:textId="1EC0C3AB" w:rsidR="00711BE6" w:rsidRPr="00467797" w:rsidRDefault="00711BE6" w:rsidP="00FB1A81">
      <w:pPr>
        <w:pStyle w:val="Heading1"/>
        <w:rPr>
          <w:lang w:val="fr-CA"/>
        </w:rPr>
      </w:pPr>
      <w:r w:rsidRPr="00467797">
        <w:rPr>
          <w:lang w:val="fr-CA"/>
        </w:rPr>
        <w:t>La première tranche de la phase I du KIP demandée lors de la présente réunion s'élève à</w:t>
      </w:r>
      <w:r w:rsidR="00AA4022" w:rsidRPr="00467797">
        <w:rPr>
          <w:lang w:val="fr-CA"/>
        </w:rPr>
        <w:t xml:space="preserve"> 7</w:t>
      </w:r>
      <w:r w:rsidR="00696528">
        <w:rPr>
          <w:lang w:val="fr-CA"/>
        </w:rPr>
        <w:t> </w:t>
      </w:r>
      <w:r w:rsidR="00A56C6D" w:rsidRPr="00467797">
        <w:rPr>
          <w:lang w:val="fr-CA"/>
        </w:rPr>
        <w:t>918</w:t>
      </w:r>
      <w:r w:rsidR="00696528">
        <w:rPr>
          <w:lang w:val="fr-CA"/>
        </w:rPr>
        <w:t> </w:t>
      </w:r>
      <w:r w:rsidR="00AC133C" w:rsidRPr="00467797">
        <w:rPr>
          <w:lang w:val="fr-CA"/>
        </w:rPr>
        <w:t>826</w:t>
      </w:r>
      <w:r w:rsidR="00696528">
        <w:rPr>
          <w:lang w:val="fr-CA"/>
        </w:rPr>
        <w:t> </w:t>
      </w:r>
      <w:r w:rsidRPr="00467797">
        <w:rPr>
          <w:lang w:val="fr-CA"/>
        </w:rPr>
        <w:t>$US, dont</w:t>
      </w:r>
      <w:r w:rsidR="001D6141" w:rsidRPr="00467797">
        <w:rPr>
          <w:lang w:val="fr-CA"/>
        </w:rPr>
        <w:t xml:space="preserve"> 5 474 694 </w:t>
      </w:r>
      <w:r w:rsidRPr="00467797">
        <w:rPr>
          <w:lang w:val="fr-CA"/>
        </w:rPr>
        <w:t>$US, auxquels s'ajoutent les coûts d’appui de l’agence de</w:t>
      </w:r>
      <w:r w:rsidR="001D6141" w:rsidRPr="00467797">
        <w:rPr>
          <w:lang w:val="fr-CA"/>
        </w:rPr>
        <w:t xml:space="preserve"> 383 229 </w:t>
      </w:r>
      <w:r w:rsidRPr="00467797">
        <w:rPr>
          <w:lang w:val="fr-CA"/>
        </w:rPr>
        <w:t>$US</w:t>
      </w:r>
      <w:r w:rsidR="005A74D1" w:rsidRPr="00467797">
        <w:rPr>
          <w:lang w:val="fr-CA"/>
        </w:rPr>
        <w:t xml:space="preserve">, </w:t>
      </w:r>
      <w:r w:rsidRPr="00467797">
        <w:rPr>
          <w:lang w:val="fr-CA"/>
        </w:rPr>
        <w:t xml:space="preserve">pour </w:t>
      </w:r>
      <w:r w:rsidR="00F80B6E" w:rsidRPr="00467797">
        <w:rPr>
          <w:lang w:val="fr-CA"/>
        </w:rPr>
        <w:t>le PNUD</w:t>
      </w:r>
      <w:r w:rsidR="0021466B" w:rsidRPr="00467797">
        <w:rPr>
          <w:lang w:val="fr-CA"/>
        </w:rPr>
        <w:t>,</w:t>
      </w:r>
      <w:r w:rsidRPr="00467797">
        <w:rPr>
          <w:lang w:val="fr-CA"/>
        </w:rPr>
        <w:t xml:space="preserve"> </w:t>
      </w:r>
      <w:r w:rsidR="001D6141" w:rsidRPr="00467797">
        <w:rPr>
          <w:lang w:val="fr-CA"/>
        </w:rPr>
        <w:t>800</w:t>
      </w:r>
      <w:r w:rsidR="00A41D28" w:rsidRPr="00467797">
        <w:rPr>
          <w:lang w:val="fr-CA"/>
        </w:rPr>
        <w:t xml:space="preserve"> 869 </w:t>
      </w:r>
      <w:r w:rsidR="00872BD9">
        <w:rPr>
          <w:lang w:val="fr-CA"/>
        </w:rPr>
        <w:t>$US</w:t>
      </w:r>
      <w:r w:rsidR="0021466B" w:rsidRPr="00467797">
        <w:rPr>
          <w:lang w:val="fr-CA"/>
        </w:rPr>
        <w:t>, auxquels s’ajoutent des coûts d’appui de</w:t>
      </w:r>
      <w:r w:rsidR="001D6141" w:rsidRPr="00467797">
        <w:rPr>
          <w:lang w:val="fr-CA"/>
        </w:rPr>
        <w:t xml:space="preserve"> 56</w:t>
      </w:r>
      <w:r w:rsidR="00257AAE" w:rsidRPr="00467797">
        <w:rPr>
          <w:lang w:val="fr-CA"/>
        </w:rPr>
        <w:t xml:space="preserve"> 061 </w:t>
      </w:r>
      <w:r w:rsidR="00872BD9">
        <w:rPr>
          <w:lang w:val="fr-CA"/>
        </w:rPr>
        <w:t>$US</w:t>
      </w:r>
      <w:r w:rsidR="0021466B" w:rsidRPr="00467797">
        <w:rPr>
          <w:lang w:val="fr-CA"/>
        </w:rPr>
        <w:t>, pour l’ONUDI, et</w:t>
      </w:r>
      <w:r w:rsidR="001D6141" w:rsidRPr="00467797">
        <w:rPr>
          <w:lang w:val="fr-CA"/>
        </w:rPr>
        <w:t xml:space="preserve"> 1</w:t>
      </w:r>
      <w:r w:rsidR="00696528">
        <w:rPr>
          <w:lang w:val="fr-CA"/>
        </w:rPr>
        <w:t> </w:t>
      </w:r>
      <w:r w:rsidR="001D6141" w:rsidRPr="00467797">
        <w:rPr>
          <w:lang w:val="fr-CA"/>
        </w:rPr>
        <w:t xml:space="preserve">080 607 </w:t>
      </w:r>
      <w:r w:rsidR="00872BD9">
        <w:rPr>
          <w:lang w:val="fr-CA"/>
        </w:rPr>
        <w:t>$US</w:t>
      </w:r>
      <w:r w:rsidR="0021466B" w:rsidRPr="00467797">
        <w:rPr>
          <w:lang w:val="fr-CA"/>
        </w:rPr>
        <w:t>, auxquels s’ajoutent des coûts d’appui de</w:t>
      </w:r>
      <w:r w:rsidR="001D6141" w:rsidRPr="00467797">
        <w:rPr>
          <w:lang w:val="fr-CA"/>
        </w:rPr>
        <w:t xml:space="preserve"> 123 367 </w:t>
      </w:r>
      <w:r w:rsidR="00872BD9">
        <w:rPr>
          <w:lang w:val="fr-CA"/>
        </w:rPr>
        <w:t>$US</w:t>
      </w:r>
      <w:r w:rsidR="0021466B" w:rsidRPr="00467797">
        <w:rPr>
          <w:lang w:val="fr-CA"/>
        </w:rPr>
        <w:t xml:space="preserve">, pour le Gouvernement du </w:t>
      </w:r>
      <w:r w:rsidR="001D6141" w:rsidRPr="00467797">
        <w:rPr>
          <w:lang w:val="fr-CA"/>
        </w:rPr>
        <w:t>Royaume-Uni de Grande-Bretagne et d’Irlande du Nord</w:t>
      </w:r>
      <w:r w:rsidR="0021466B" w:rsidRPr="00467797">
        <w:rPr>
          <w:lang w:val="fr-CA"/>
        </w:rPr>
        <w:t>, comme initialement soumis</w:t>
      </w:r>
      <w:r w:rsidRPr="00467797">
        <w:rPr>
          <w:lang w:val="fr-CA"/>
        </w:rPr>
        <w:t xml:space="preserve">, pour la période allant de </w:t>
      </w:r>
      <w:r w:rsidR="004F6927" w:rsidRPr="00467797">
        <w:rPr>
          <w:lang w:val="fr-CA"/>
        </w:rPr>
        <w:t>juillet</w:t>
      </w:r>
      <w:r w:rsidR="00BD12B2" w:rsidRPr="00467797">
        <w:rPr>
          <w:lang w:val="fr-CA"/>
        </w:rPr>
        <w:t xml:space="preserve"> 2026 </w:t>
      </w:r>
      <w:r w:rsidRPr="00467797">
        <w:rPr>
          <w:lang w:val="fr-CA"/>
        </w:rPr>
        <w:t xml:space="preserve">à </w:t>
      </w:r>
      <w:r w:rsidR="006267F2" w:rsidRPr="00467797">
        <w:rPr>
          <w:lang w:val="fr-CA"/>
        </w:rPr>
        <w:t>juin 2028</w:t>
      </w:r>
      <w:r w:rsidRPr="00467797">
        <w:rPr>
          <w:lang w:val="fr-CA"/>
        </w:rPr>
        <w:t>.</w:t>
      </w:r>
    </w:p>
    <w:p w14:paraId="5C1661C0" w14:textId="77777777" w:rsidR="00711BE6" w:rsidRPr="00467797" w:rsidRDefault="00711BE6" w:rsidP="00FB1A81">
      <w:pPr>
        <w:keepNext/>
        <w:spacing w:after="240"/>
        <w:rPr>
          <w:b/>
          <w:lang w:val="fr-CA"/>
        </w:rPr>
      </w:pPr>
      <w:r w:rsidRPr="00467797">
        <w:rPr>
          <w:b/>
          <w:lang w:val="fr-CA"/>
        </w:rPr>
        <w:t>II.</w:t>
      </w:r>
      <w:r w:rsidRPr="00467797">
        <w:rPr>
          <w:b/>
          <w:lang w:val="fr-CA"/>
        </w:rPr>
        <w:tab/>
        <w:t>II. Contexte</w:t>
      </w:r>
    </w:p>
    <w:p w14:paraId="61B0E893" w14:textId="77777777" w:rsidR="00711BE6" w:rsidRPr="00467797" w:rsidRDefault="00711BE6" w:rsidP="00FB1A81">
      <w:pPr>
        <w:keepNext/>
        <w:spacing w:after="240"/>
        <w:rPr>
          <w:bCs/>
          <w:u w:val="single"/>
          <w:lang w:val="fr-CA"/>
        </w:rPr>
      </w:pPr>
      <w:r w:rsidRPr="00467797">
        <w:rPr>
          <w:bCs/>
          <w:u w:val="single"/>
          <w:lang w:val="fr-CA"/>
        </w:rPr>
        <w:t>État d'avancement de la mise en œuvre du plan de gestion de l'élimination progressive des HCFC</w:t>
      </w:r>
    </w:p>
    <w:p w14:paraId="5AD749D5" w14:textId="768520BF" w:rsidR="00711BE6" w:rsidRPr="00467797" w:rsidRDefault="00711BE6" w:rsidP="00FB1A81">
      <w:pPr>
        <w:pStyle w:val="Heading1"/>
        <w:rPr>
          <w:lang w:val="fr-CA"/>
        </w:rPr>
      </w:pPr>
      <w:r w:rsidRPr="00467797">
        <w:rPr>
          <w:lang w:val="fr-CA"/>
        </w:rPr>
        <w:t>Le tableau</w:t>
      </w:r>
      <w:r w:rsidR="004F6927" w:rsidRPr="00467797">
        <w:rPr>
          <w:lang w:val="fr-CA"/>
        </w:rPr>
        <w:t xml:space="preserve"> 1 </w:t>
      </w:r>
      <w:r w:rsidRPr="00467797">
        <w:rPr>
          <w:lang w:val="fr-CA"/>
        </w:rPr>
        <w:t xml:space="preserve">présente </w:t>
      </w:r>
      <w:r w:rsidR="00CD38CD" w:rsidRPr="00467797">
        <w:rPr>
          <w:lang w:val="fr-CA"/>
        </w:rPr>
        <w:t xml:space="preserve">les </w:t>
      </w:r>
      <w:r w:rsidRPr="00467797">
        <w:rPr>
          <w:lang w:val="fr-CA"/>
        </w:rPr>
        <w:t xml:space="preserve">informations relatives à </w:t>
      </w:r>
      <w:r w:rsidR="008C2FE3" w:rsidRPr="00467797">
        <w:rPr>
          <w:lang w:val="fr-CA"/>
        </w:rPr>
        <w:t xml:space="preserve">l'état d'avancement de la mise en œuvre </w:t>
      </w:r>
      <w:r w:rsidRPr="00467797">
        <w:rPr>
          <w:lang w:val="fr-CA"/>
        </w:rPr>
        <w:t xml:space="preserve">du plan de gestion de l'élimination des HCFC (PGEH) </w:t>
      </w:r>
      <w:r w:rsidR="00466B09" w:rsidRPr="00467797">
        <w:rPr>
          <w:lang w:val="fr-CA"/>
        </w:rPr>
        <w:t xml:space="preserve">du Brésil </w:t>
      </w:r>
      <w:r w:rsidRPr="00467797">
        <w:rPr>
          <w:lang w:val="fr-CA"/>
        </w:rPr>
        <w:t xml:space="preserve">en </w:t>
      </w:r>
      <w:r w:rsidR="00216CCB" w:rsidRPr="00467797">
        <w:rPr>
          <w:lang w:val="fr-CA"/>
        </w:rPr>
        <w:t>février</w:t>
      </w:r>
      <w:r w:rsidR="004F6927" w:rsidRPr="00467797">
        <w:rPr>
          <w:lang w:val="fr-CA"/>
        </w:rPr>
        <w:t xml:space="preserve"> 2026</w:t>
      </w:r>
      <w:r w:rsidRPr="00467797">
        <w:rPr>
          <w:lang w:val="fr-CA"/>
        </w:rPr>
        <w:t>.</w:t>
      </w:r>
    </w:p>
    <w:p w14:paraId="103868F1" w14:textId="6C463758" w:rsidR="00711BE6" w:rsidRPr="00467797" w:rsidRDefault="00711BE6" w:rsidP="00FB1A81">
      <w:pPr>
        <w:keepNext/>
        <w:rPr>
          <w:lang w:val="fr-CA"/>
        </w:rPr>
      </w:pPr>
      <w:r w:rsidRPr="00467797">
        <w:rPr>
          <w:b/>
          <w:lang w:val="fr-CA"/>
        </w:rPr>
        <w:lastRenderedPageBreak/>
        <w:t>Tableau</w:t>
      </w:r>
      <w:r w:rsidR="004F6927" w:rsidRPr="00467797">
        <w:rPr>
          <w:b/>
          <w:bCs/>
          <w:lang w:val="fr-CA"/>
        </w:rPr>
        <w:t xml:space="preserve"> 1</w:t>
      </w:r>
      <w:r w:rsidRPr="00467797">
        <w:rPr>
          <w:b/>
          <w:lang w:val="fr-CA"/>
        </w:rPr>
        <w:t xml:space="preserve">. </w:t>
      </w:r>
      <w:r w:rsidRPr="00467797">
        <w:rPr>
          <w:b/>
          <w:bCs/>
          <w:lang w:val="fr-CA"/>
        </w:rPr>
        <w:t xml:space="preserve">État d’avancement du PGEH pour </w:t>
      </w:r>
      <w:r w:rsidR="00E674AB" w:rsidRPr="00467797">
        <w:rPr>
          <w:b/>
          <w:bCs/>
          <w:lang w:val="fr-CA"/>
        </w:rPr>
        <w:t>le Brésil</w:t>
      </w:r>
    </w:p>
    <w:tbl>
      <w:tblPr>
        <w:tblStyle w:val="TableGrid"/>
        <w:tblW w:w="5000" w:type="pct"/>
        <w:tblLayout w:type="fixed"/>
        <w:tblLook w:val="04A0" w:firstRow="1" w:lastRow="0" w:firstColumn="1" w:lastColumn="0" w:noHBand="0" w:noVBand="1"/>
      </w:tblPr>
      <w:tblGrid>
        <w:gridCol w:w="2692"/>
        <w:gridCol w:w="2220"/>
        <w:gridCol w:w="2220"/>
        <w:gridCol w:w="2218"/>
      </w:tblGrid>
      <w:tr w:rsidR="00711BE6" w:rsidRPr="00DC5329" w14:paraId="55D0F27D" w14:textId="77777777" w:rsidTr="000C3E07">
        <w:trPr>
          <w:tblHeader/>
        </w:trPr>
        <w:tc>
          <w:tcPr>
            <w:tcW w:w="1440" w:type="pct"/>
          </w:tcPr>
          <w:p w14:paraId="5F1EA2FE" w14:textId="25031951" w:rsidR="00711BE6" w:rsidRPr="00DC5329" w:rsidRDefault="008C2FE3" w:rsidP="00C20265">
            <w:pPr>
              <w:spacing w:before="20" w:after="20"/>
              <w:jc w:val="center"/>
              <w:rPr>
                <w:b/>
                <w:bCs/>
                <w:sz w:val="20"/>
                <w:szCs w:val="20"/>
              </w:rPr>
            </w:pPr>
            <w:r>
              <w:rPr>
                <w:b/>
                <w:bCs/>
                <w:sz w:val="20"/>
                <w:szCs w:val="20"/>
              </w:rPr>
              <w:t>Détails</w:t>
            </w:r>
          </w:p>
        </w:tc>
        <w:tc>
          <w:tcPr>
            <w:tcW w:w="1187" w:type="pct"/>
          </w:tcPr>
          <w:p w14:paraId="355FC204" w14:textId="77777777" w:rsidR="00711BE6" w:rsidRPr="00DC5329" w:rsidRDefault="00711BE6" w:rsidP="00C20265">
            <w:pPr>
              <w:spacing w:before="20" w:after="20"/>
              <w:jc w:val="center"/>
              <w:rPr>
                <w:b/>
                <w:bCs/>
                <w:sz w:val="20"/>
                <w:szCs w:val="20"/>
              </w:rPr>
            </w:pPr>
            <w:r w:rsidRPr="00DC5329">
              <w:rPr>
                <w:b/>
                <w:bCs/>
                <w:sz w:val="20"/>
                <w:szCs w:val="20"/>
              </w:rPr>
              <w:t>Phase I</w:t>
            </w:r>
          </w:p>
        </w:tc>
        <w:tc>
          <w:tcPr>
            <w:tcW w:w="1187" w:type="pct"/>
          </w:tcPr>
          <w:p w14:paraId="35A2E1D4" w14:textId="77777777" w:rsidR="00711BE6" w:rsidRPr="00DC5329" w:rsidRDefault="00711BE6" w:rsidP="00C20265">
            <w:pPr>
              <w:spacing w:before="20" w:after="20"/>
              <w:jc w:val="center"/>
              <w:rPr>
                <w:b/>
                <w:bCs/>
                <w:sz w:val="20"/>
                <w:szCs w:val="20"/>
              </w:rPr>
            </w:pPr>
            <w:r w:rsidRPr="00DC5329">
              <w:rPr>
                <w:b/>
                <w:bCs/>
                <w:sz w:val="20"/>
                <w:szCs w:val="20"/>
              </w:rPr>
              <w:t>Phase II</w:t>
            </w:r>
          </w:p>
        </w:tc>
        <w:tc>
          <w:tcPr>
            <w:tcW w:w="1187" w:type="pct"/>
            <w:shd w:val="clear" w:color="auto" w:fill="FFFFFF" w:themeFill="background1"/>
          </w:tcPr>
          <w:p w14:paraId="44BE5BB4" w14:textId="77777777" w:rsidR="00711BE6" w:rsidRPr="00DC5329" w:rsidRDefault="00711BE6" w:rsidP="00C20265">
            <w:pPr>
              <w:spacing w:before="20" w:after="20"/>
              <w:jc w:val="center"/>
              <w:rPr>
                <w:b/>
                <w:bCs/>
                <w:sz w:val="20"/>
                <w:szCs w:val="20"/>
              </w:rPr>
            </w:pPr>
            <w:r w:rsidRPr="00DC5329">
              <w:rPr>
                <w:b/>
                <w:bCs/>
                <w:sz w:val="20"/>
                <w:szCs w:val="20"/>
              </w:rPr>
              <w:t>Phase III</w:t>
            </w:r>
          </w:p>
        </w:tc>
      </w:tr>
      <w:tr w:rsidR="00711BE6" w:rsidRPr="00DC5329" w14:paraId="53A97053" w14:textId="77777777" w:rsidTr="000C3E07">
        <w:tc>
          <w:tcPr>
            <w:tcW w:w="1440" w:type="pct"/>
            <w:vAlign w:val="center"/>
          </w:tcPr>
          <w:p w14:paraId="4BF3870B" w14:textId="77777777" w:rsidR="00711BE6" w:rsidRPr="00467797" w:rsidRDefault="00711BE6" w:rsidP="00C20265">
            <w:pPr>
              <w:spacing w:before="20" w:after="20"/>
              <w:jc w:val="left"/>
              <w:rPr>
                <w:sz w:val="20"/>
                <w:szCs w:val="20"/>
                <w:lang w:val="fr-CA"/>
              </w:rPr>
            </w:pPr>
            <w:r w:rsidRPr="00467797">
              <w:rPr>
                <w:sz w:val="20"/>
                <w:szCs w:val="20"/>
                <w:lang w:val="fr-CA"/>
              </w:rPr>
              <w:t xml:space="preserve">Réunions d'approbation </w:t>
            </w:r>
            <w:r w:rsidR="00CB0174" w:rsidRPr="00467797">
              <w:rPr>
                <w:sz w:val="20"/>
                <w:szCs w:val="20"/>
                <w:lang w:val="fr-CA"/>
              </w:rPr>
              <w:t xml:space="preserve">ou </w:t>
            </w:r>
            <w:r w:rsidRPr="00467797">
              <w:rPr>
                <w:sz w:val="20"/>
                <w:szCs w:val="20"/>
                <w:lang w:val="fr-CA"/>
              </w:rPr>
              <w:t>de mise à jour du PGEH</w:t>
            </w:r>
          </w:p>
        </w:tc>
        <w:tc>
          <w:tcPr>
            <w:tcW w:w="1187" w:type="pct"/>
            <w:vAlign w:val="center"/>
          </w:tcPr>
          <w:p w14:paraId="58907E79" w14:textId="5683E082" w:rsidR="00AF2F6A" w:rsidRPr="00FC4556" w:rsidRDefault="00AF2F6A" w:rsidP="004F1414">
            <w:pPr>
              <w:spacing w:before="20" w:after="20"/>
              <w:jc w:val="center"/>
              <w:rPr>
                <w:sz w:val="20"/>
                <w:szCs w:val="20"/>
              </w:rPr>
            </w:pPr>
            <w:r w:rsidRPr="00FC4556">
              <w:rPr>
                <w:sz w:val="20"/>
                <w:szCs w:val="20"/>
              </w:rPr>
              <w:t>64</w:t>
            </w:r>
            <w:r w:rsidR="00B70CE3" w:rsidRPr="00C5119A">
              <w:rPr>
                <w:sz w:val="20"/>
                <w:szCs w:val="20"/>
                <w:vertAlign w:val="superscript"/>
              </w:rPr>
              <w:t>e</w:t>
            </w:r>
            <w:r w:rsidR="00C17778" w:rsidRPr="00FC4556">
              <w:rPr>
                <w:sz w:val="20"/>
                <w:szCs w:val="20"/>
              </w:rPr>
              <w:t>/75</w:t>
            </w:r>
            <w:r w:rsidR="00B70CE3" w:rsidRPr="00C5119A">
              <w:rPr>
                <w:sz w:val="20"/>
                <w:szCs w:val="20"/>
                <w:vertAlign w:val="superscript"/>
              </w:rPr>
              <w:t>e</w:t>
            </w:r>
            <w:r w:rsidR="00C17778" w:rsidRPr="00FC4556">
              <w:rPr>
                <w:sz w:val="20"/>
                <w:szCs w:val="20"/>
              </w:rPr>
              <w:t xml:space="preserve"> </w:t>
            </w:r>
          </w:p>
        </w:tc>
        <w:tc>
          <w:tcPr>
            <w:tcW w:w="1187" w:type="pct"/>
            <w:vAlign w:val="center"/>
          </w:tcPr>
          <w:p w14:paraId="5A33B81B" w14:textId="77777777" w:rsidR="007379ED" w:rsidRDefault="00D47B7C" w:rsidP="00D31F16">
            <w:pPr>
              <w:spacing w:before="20" w:after="20"/>
              <w:jc w:val="center"/>
              <w:rPr>
                <w:sz w:val="20"/>
                <w:szCs w:val="20"/>
              </w:rPr>
            </w:pPr>
            <w:r w:rsidRPr="002950E3">
              <w:rPr>
                <w:sz w:val="20"/>
                <w:szCs w:val="20"/>
              </w:rPr>
              <w:t>75</w:t>
            </w:r>
            <w:r w:rsidR="002950E3" w:rsidRPr="00C5119A">
              <w:rPr>
                <w:sz w:val="20"/>
                <w:szCs w:val="20"/>
                <w:vertAlign w:val="superscript"/>
              </w:rPr>
              <w:t>e</w:t>
            </w:r>
            <w:r w:rsidR="00CD38CD" w:rsidRPr="002950E3">
              <w:rPr>
                <w:sz w:val="20"/>
                <w:szCs w:val="20"/>
              </w:rPr>
              <w:t>/</w:t>
            </w:r>
            <w:r w:rsidR="009F21C4" w:rsidRPr="002950E3">
              <w:rPr>
                <w:sz w:val="20"/>
                <w:szCs w:val="20"/>
              </w:rPr>
              <w:t>80</w:t>
            </w:r>
            <w:r w:rsidR="002950E3" w:rsidRPr="00C5119A">
              <w:rPr>
                <w:sz w:val="20"/>
                <w:szCs w:val="20"/>
                <w:vertAlign w:val="superscript"/>
              </w:rPr>
              <w:t>e</w:t>
            </w:r>
            <w:r w:rsidR="00CD38CD" w:rsidRPr="002950E3">
              <w:rPr>
                <w:sz w:val="20"/>
                <w:szCs w:val="20"/>
              </w:rPr>
              <w:t>/</w:t>
            </w:r>
            <w:r w:rsidR="001772F4" w:rsidRPr="002950E3">
              <w:rPr>
                <w:sz w:val="20"/>
                <w:szCs w:val="20"/>
              </w:rPr>
              <w:t>82</w:t>
            </w:r>
            <w:r w:rsidR="002950E3" w:rsidRPr="00C5119A">
              <w:rPr>
                <w:sz w:val="20"/>
                <w:szCs w:val="20"/>
                <w:vertAlign w:val="superscript"/>
              </w:rPr>
              <w:t>e</w:t>
            </w:r>
            <w:r w:rsidR="001772F4" w:rsidRPr="002950E3">
              <w:rPr>
                <w:sz w:val="20"/>
                <w:szCs w:val="20"/>
              </w:rPr>
              <w:t>/</w:t>
            </w:r>
            <w:r w:rsidR="003515F9" w:rsidRPr="002950E3">
              <w:rPr>
                <w:sz w:val="20"/>
                <w:szCs w:val="20"/>
              </w:rPr>
              <w:t>86</w:t>
            </w:r>
            <w:r w:rsidR="002950E3" w:rsidRPr="00C5119A">
              <w:rPr>
                <w:sz w:val="20"/>
                <w:szCs w:val="20"/>
                <w:vertAlign w:val="superscript"/>
              </w:rPr>
              <w:t>e</w:t>
            </w:r>
            <w:r w:rsidR="00CD38CD" w:rsidRPr="002950E3">
              <w:rPr>
                <w:sz w:val="20"/>
                <w:szCs w:val="20"/>
              </w:rPr>
              <w:t>/</w:t>
            </w:r>
            <w:r w:rsidR="005B4B54" w:rsidRPr="002950E3">
              <w:rPr>
                <w:sz w:val="20"/>
                <w:szCs w:val="20"/>
              </w:rPr>
              <w:t>88</w:t>
            </w:r>
            <w:r w:rsidR="002950E3" w:rsidRPr="00C5119A">
              <w:rPr>
                <w:sz w:val="20"/>
                <w:szCs w:val="20"/>
                <w:vertAlign w:val="superscript"/>
              </w:rPr>
              <w:t>e</w:t>
            </w:r>
            <w:r w:rsidR="00CD38CD" w:rsidRPr="002950E3">
              <w:rPr>
                <w:sz w:val="20"/>
                <w:szCs w:val="20"/>
              </w:rPr>
              <w:t>/</w:t>
            </w:r>
          </w:p>
          <w:p w14:paraId="3A50BAC1" w14:textId="4057C5D3" w:rsidR="003B6968" w:rsidRPr="002950E3" w:rsidRDefault="00C5119A" w:rsidP="00D31F16">
            <w:pPr>
              <w:spacing w:before="20" w:after="20"/>
              <w:jc w:val="center"/>
              <w:rPr>
                <w:sz w:val="20"/>
                <w:szCs w:val="20"/>
                <w:highlight w:val="cyan"/>
              </w:rPr>
            </w:pPr>
            <w:r w:rsidRPr="002950E3">
              <w:rPr>
                <w:sz w:val="20"/>
                <w:szCs w:val="20"/>
              </w:rPr>
              <w:t>91</w:t>
            </w:r>
            <w:r w:rsidR="002950E3" w:rsidRPr="00C5119A">
              <w:rPr>
                <w:sz w:val="20"/>
                <w:szCs w:val="20"/>
                <w:vertAlign w:val="superscript"/>
              </w:rPr>
              <w:t>e</w:t>
            </w:r>
            <w:r w:rsidRPr="002950E3">
              <w:rPr>
                <w:sz w:val="20"/>
                <w:szCs w:val="20"/>
              </w:rPr>
              <w:t>/</w:t>
            </w:r>
            <w:r w:rsidR="003B6968" w:rsidRPr="002950E3">
              <w:rPr>
                <w:sz w:val="20"/>
                <w:szCs w:val="20"/>
              </w:rPr>
              <w:t>94</w:t>
            </w:r>
            <w:r w:rsidR="002950E3" w:rsidRPr="00C5119A">
              <w:rPr>
                <w:sz w:val="20"/>
                <w:szCs w:val="20"/>
                <w:vertAlign w:val="superscript"/>
              </w:rPr>
              <w:t>e</w:t>
            </w:r>
          </w:p>
        </w:tc>
        <w:tc>
          <w:tcPr>
            <w:tcW w:w="1187" w:type="pct"/>
            <w:vAlign w:val="center"/>
          </w:tcPr>
          <w:p w14:paraId="46194CF0" w14:textId="1FD5F605" w:rsidR="00711BE6" w:rsidRPr="00DC5329" w:rsidRDefault="00C5119A" w:rsidP="00C20265">
            <w:pPr>
              <w:spacing w:before="20" w:after="20"/>
              <w:jc w:val="center"/>
              <w:rPr>
                <w:sz w:val="20"/>
                <w:szCs w:val="20"/>
                <w:highlight w:val="cyan"/>
              </w:rPr>
            </w:pPr>
            <w:r w:rsidRPr="00C5119A">
              <w:rPr>
                <w:sz w:val="20"/>
                <w:szCs w:val="20"/>
              </w:rPr>
              <w:t>94</w:t>
            </w:r>
            <w:r w:rsidRPr="00C5119A">
              <w:rPr>
                <w:sz w:val="20"/>
                <w:szCs w:val="20"/>
                <w:vertAlign w:val="superscript"/>
              </w:rPr>
              <w:t>e</w:t>
            </w:r>
          </w:p>
        </w:tc>
      </w:tr>
      <w:tr w:rsidR="00711BE6" w:rsidRPr="00DC5329" w14:paraId="109C885F" w14:textId="77777777" w:rsidTr="000C3E07">
        <w:tc>
          <w:tcPr>
            <w:tcW w:w="1440" w:type="pct"/>
            <w:vAlign w:val="center"/>
          </w:tcPr>
          <w:p w14:paraId="2646F187" w14:textId="77777777" w:rsidR="00711BE6" w:rsidRPr="00467797" w:rsidRDefault="00711BE6" w:rsidP="00C20265">
            <w:pPr>
              <w:spacing w:before="20" w:after="20"/>
              <w:jc w:val="left"/>
              <w:rPr>
                <w:sz w:val="20"/>
                <w:szCs w:val="20"/>
                <w:lang w:val="fr-CA"/>
              </w:rPr>
            </w:pPr>
            <w:r w:rsidRPr="00467797">
              <w:rPr>
                <w:sz w:val="20"/>
                <w:szCs w:val="20"/>
                <w:lang w:val="fr-CA"/>
              </w:rPr>
              <w:t>Réduction par rapport à la valeur de référence</w:t>
            </w:r>
          </w:p>
        </w:tc>
        <w:tc>
          <w:tcPr>
            <w:tcW w:w="1187" w:type="pct"/>
            <w:vAlign w:val="center"/>
          </w:tcPr>
          <w:p w14:paraId="0AAC8590" w14:textId="7BA40763" w:rsidR="00711BE6" w:rsidRPr="00FC4556" w:rsidRDefault="00711BE6" w:rsidP="00C20265">
            <w:pPr>
              <w:spacing w:before="20" w:after="20"/>
              <w:jc w:val="center"/>
              <w:rPr>
                <w:sz w:val="20"/>
                <w:szCs w:val="20"/>
              </w:rPr>
            </w:pPr>
            <w:r w:rsidRPr="00FC4556">
              <w:rPr>
                <w:sz w:val="20"/>
                <w:szCs w:val="20"/>
              </w:rPr>
              <w:t>10 % d'ici</w:t>
            </w:r>
            <w:r w:rsidR="000A6B4B" w:rsidRPr="00FC4556">
              <w:rPr>
                <w:sz w:val="20"/>
                <w:szCs w:val="20"/>
              </w:rPr>
              <w:t xml:space="preserve"> 2015</w:t>
            </w:r>
          </w:p>
        </w:tc>
        <w:tc>
          <w:tcPr>
            <w:tcW w:w="1187" w:type="pct"/>
            <w:vAlign w:val="center"/>
          </w:tcPr>
          <w:p w14:paraId="178C9DA9" w14:textId="473DC970" w:rsidR="00711BE6" w:rsidRPr="00DC5329" w:rsidRDefault="00711BE6" w:rsidP="00C20265">
            <w:pPr>
              <w:spacing w:before="20" w:after="20"/>
              <w:jc w:val="center"/>
              <w:rPr>
                <w:sz w:val="20"/>
                <w:szCs w:val="20"/>
              </w:rPr>
            </w:pPr>
            <w:r w:rsidRPr="00DC5329">
              <w:rPr>
                <w:sz w:val="20"/>
                <w:szCs w:val="20"/>
              </w:rPr>
              <w:t>45 % d'ici</w:t>
            </w:r>
            <w:r w:rsidR="00C06662">
              <w:rPr>
                <w:sz w:val="20"/>
                <w:szCs w:val="20"/>
              </w:rPr>
              <w:t xml:space="preserve"> 2021</w:t>
            </w:r>
          </w:p>
        </w:tc>
        <w:tc>
          <w:tcPr>
            <w:tcW w:w="1187" w:type="pct"/>
            <w:shd w:val="clear" w:color="auto" w:fill="FFFFFF" w:themeFill="background1"/>
            <w:vAlign w:val="center"/>
          </w:tcPr>
          <w:p w14:paraId="088926A7" w14:textId="153A421F" w:rsidR="00711BE6" w:rsidRPr="00DC5329" w:rsidRDefault="00711BE6" w:rsidP="00C20265">
            <w:pPr>
              <w:spacing w:before="20" w:after="20"/>
              <w:jc w:val="center"/>
              <w:rPr>
                <w:sz w:val="20"/>
                <w:szCs w:val="20"/>
              </w:rPr>
            </w:pPr>
            <w:r w:rsidRPr="00DC5329">
              <w:rPr>
                <w:sz w:val="20"/>
                <w:szCs w:val="20"/>
              </w:rPr>
              <w:t>100 % d'ici à</w:t>
            </w:r>
            <w:r w:rsidR="00374A80">
              <w:rPr>
                <w:sz w:val="20"/>
                <w:szCs w:val="20"/>
              </w:rPr>
              <w:t xml:space="preserve"> 2030</w:t>
            </w:r>
          </w:p>
        </w:tc>
      </w:tr>
      <w:tr w:rsidR="00711BE6" w:rsidRPr="00DC5329" w14:paraId="22376411" w14:textId="77777777" w:rsidTr="000C3E07">
        <w:tc>
          <w:tcPr>
            <w:tcW w:w="1440" w:type="pct"/>
            <w:vAlign w:val="center"/>
          </w:tcPr>
          <w:p w14:paraId="08AD009A" w14:textId="762C699A" w:rsidR="00020D87" w:rsidRPr="00467797" w:rsidRDefault="00711BE6" w:rsidP="006A7495">
            <w:pPr>
              <w:spacing w:before="20" w:after="20"/>
              <w:jc w:val="left"/>
              <w:rPr>
                <w:sz w:val="20"/>
                <w:lang w:val="fr-CA"/>
              </w:rPr>
            </w:pPr>
            <w:r w:rsidRPr="00467797">
              <w:rPr>
                <w:b/>
                <w:bCs/>
                <w:sz w:val="20"/>
                <w:szCs w:val="20"/>
                <w:lang w:val="fr-CA"/>
              </w:rPr>
              <w:t xml:space="preserve">Coût total </w:t>
            </w:r>
            <w:r w:rsidR="0045260F" w:rsidRPr="00467797">
              <w:rPr>
                <w:b/>
                <w:bCs/>
                <w:sz w:val="20"/>
                <w:szCs w:val="20"/>
                <w:lang w:val="fr-CA"/>
              </w:rPr>
              <w:t xml:space="preserve">de la phase </w:t>
            </w:r>
            <w:r w:rsidRPr="00467797">
              <w:rPr>
                <w:b/>
                <w:bCs/>
                <w:sz w:val="20"/>
                <w:szCs w:val="20"/>
                <w:lang w:val="fr-CA"/>
              </w:rPr>
              <w:t>($US)</w:t>
            </w:r>
          </w:p>
        </w:tc>
        <w:tc>
          <w:tcPr>
            <w:tcW w:w="1187" w:type="pct"/>
            <w:vAlign w:val="center"/>
          </w:tcPr>
          <w:p w14:paraId="6FFCBCEE" w14:textId="36CBFBFF" w:rsidR="00711BE6" w:rsidRPr="00FC4556" w:rsidRDefault="0017359F" w:rsidP="00C20265">
            <w:pPr>
              <w:spacing w:before="20" w:after="20"/>
              <w:jc w:val="center"/>
              <w:rPr>
                <w:sz w:val="20"/>
                <w:szCs w:val="20"/>
              </w:rPr>
            </w:pPr>
            <w:r w:rsidRPr="00FC4556">
              <w:rPr>
                <w:sz w:val="20"/>
                <w:szCs w:val="20"/>
              </w:rPr>
              <w:t>19 417 866</w:t>
            </w:r>
          </w:p>
        </w:tc>
        <w:tc>
          <w:tcPr>
            <w:tcW w:w="1187" w:type="pct"/>
            <w:vAlign w:val="center"/>
          </w:tcPr>
          <w:p w14:paraId="4DE8DE03" w14:textId="5EA9D7A0" w:rsidR="00711BE6" w:rsidRPr="00DC5329" w:rsidRDefault="00516F32" w:rsidP="00C20265">
            <w:pPr>
              <w:spacing w:before="20" w:after="20"/>
              <w:jc w:val="center"/>
              <w:rPr>
                <w:sz w:val="20"/>
                <w:szCs w:val="20"/>
              </w:rPr>
            </w:pPr>
            <w:r w:rsidRPr="00516F32">
              <w:rPr>
                <w:sz w:val="20"/>
                <w:szCs w:val="20"/>
              </w:rPr>
              <w:t>26 019 401</w:t>
            </w:r>
          </w:p>
        </w:tc>
        <w:tc>
          <w:tcPr>
            <w:tcW w:w="1187" w:type="pct"/>
            <w:shd w:val="clear" w:color="auto" w:fill="FFFFFF" w:themeFill="background1"/>
            <w:vAlign w:val="center"/>
          </w:tcPr>
          <w:p w14:paraId="7999F420" w14:textId="01A8D75D" w:rsidR="00711BE6" w:rsidRPr="00DC5329" w:rsidRDefault="00FB3430" w:rsidP="00C20265">
            <w:pPr>
              <w:spacing w:before="20" w:after="20"/>
              <w:jc w:val="center"/>
              <w:rPr>
                <w:sz w:val="20"/>
                <w:szCs w:val="20"/>
              </w:rPr>
            </w:pPr>
            <w:r w:rsidRPr="00FB3430">
              <w:rPr>
                <w:sz w:val="20"/>
                <w:szCs w:val="20"/>
              </w:rPr>
              <w:t>33 816 456</w:t>
            </w:r>
          </w:p>
        </w:tc>
      </w:tr>
      <w:tr w:rsidR="00711BE6" w:rsidRPr="00DC5329" w14:paraId="3D70D2B3" w14:textId="77777777" w:rsidTr="000C3E07">
        <w:tc>
          <w:tcPr>
            <w:tcW w:w="1440" w:type="pct"/>
            <w:vAlign w:val="center"/>
          </w:tcPr>
          <w:p w14:paraId="42069E24" w14:textId="6000D09E" w:rsidR="00711BE6" w:rsidRPr="00467797" w:rsidRDefault="00711BE6" w:rsidP="00C20265">
            <w:pPr>
              <w:spacing w:before="20" w:after="20"/>
              <w:jc w:val="left"/>
              <w:rPr>
                <w:b/>
                <w:bCs/>
                <w:sz w:val="20"/>
                <w:szCs w:val="20"/>
                <w:lang w:val="fr-CA"/>
              </w:rPr>
            </w:pPr>
            <w:r w:rsidRPr="00467797">
              <w:rPr>
                <w:b/>
                <w:bCs/>
                <w:sz w:val="20"/>
                <w:szCs w:val="20"/>
                <w:lang w:val="fr-CA"/>
              </w:rPr>
              <w:t xml:space="preserve">Date d'achèvement </w:t>
            </w:r>
            <w:r w:rsidR="008C2FE3" w:rsidRPr="00467797">
              <w:rPr>
                <w:b/>
                <w:bCs/>
                <w:sz w:val="20"/>
                <w:szCs w:val="20"/>
                <w:lang w:val="fr-CA"/>
              </w:rPr>
              <w:br/>
            </w:r>
            <w:r w:rsidR="0070038F" w:rsidRPr="00467797">
              <w:rPr>
                <w:b/>
                <w:bCs/>
                <w:sz w:val="20"/>
                <w:szCs w:val="20"/>
                <w:lang w:val="fr-CA"/>
              </w:rPr>
              <w:t>(</w:t>
            </w:r>
            <w:r w:rsidRPr="00467797">
              <w:rPr>
                <w:b/>
                <w:sz w:val="20"/>
                <w:lang w:val="fr-CA"/>
              </w:rPr>
              <w:t xml:space="preserve">réelle </w:t>
            </w:r>
            <w:r w:rsidR="00124ABA" w:rsidRPr="00467797">
              <w:rPr>
                <w:b/>
                <w:sz w:val="20"/>
                <w:lang w:val="fr-CA"/>
              </w:rPr>
              <w:t xml:space="preserve">ou </w:t>
            </w:r>
            <w:r w:rsidRPr="00467797">
              <w:rPr>
                <w:b/>
                <w:sz w:val="20"/>
                <w:lang w:val="fr-CA"/>
              </w:rPr>
              <w:t>prévue</w:t>
            </w:r>
            <w:r w:rsidR="0070038F" w:rsidRPr="00467797">
              <w:rPr>
                <w:b/>
                <w:bCs/>
                <w:sz w:val="20"/>
                <w:szCs w:val="20"/>
                <w:lang w:val="fr-CA"/>
              </w:rPr>
              <w:t>)</w:t>
            </w:r>
          </w:p>
        </w:tc>
        <w:tc>
          <w:tcPr>
            <w:tcW w:w="1187" w:type="pct"/>
            <w:vAlign w:val="center"/>
          </w:tcPr>
          <w:p w14:paraId="12EDAD3D" w14:textId="162604D7" w:rsidR="00711BE6" w:rsidRPr="00D51C98" w:rsidRDefault="00C57BEF" w:rsidP="00C20265">
            <w:pPr>
              <w:spacing w:before="20" w:after="20"/>
              <w:jc w:val="center"/>
              <w:rPr>
                <w:sz w:val="20"/>
                <w:szCs w:val="20"/>
              </w:rPr>
            </w:pPr>
            <w:r>
              <w:rPr>
                <w:sz w:val="20"/>
                <w:szCs w:val="20"/>
              </w:rPr>
              <w:t>1</w:t>
            </w:r>
            <w:r w:rsidRPr="00652031">
              <w:rPr>
                <w:sz w:val="20"/>
                <w:szCs w:val="20"/>
                <w:vertAlign w:val="superscript"/>
              </w:rPr>
              <w:t>er</w:t>
            </w:r>
            <w:r>
              <w:rPr>
                <w:sz w:val="20"/>
                <w:szCs w:val="20"/>
              </w:rPr>
              <w:t xml:space="preserve"> </w:t>
            </w:r>
            <w:r w:rsidR="00D51C98" w:rsidRPr="00D51C98">
              <w:rPr>
                <w:sz w:val="20"/>
                <w:szCs w:val="20"/>
              </w:rPr>
              <w:t>décembre 2019</w:t>
            </w:r>
          </w:p>
        </w:tc>
        <w:tc>
          <w:tcPr>
            <w:tcW w:w="1187" w:type="pct"/>
            <w:shd w:val="clear" w:color="auto" w:fill="FFFFFF" w:themeFill="background1"/>
            <w:vAlign w:val="center"/>
          </w:tcPr>
          <w:p w14:paraId="431BAEB0" w14:textId="492121DA" w:rsidR="00711BE6" w:rsidRPr="00DC5329" w:rsidRDefault="00361487" w:rsidP="00C20265">
            <w:pPr>
              <w:spacing w:before="20" w:after="20"/>
              <w:jc w:val="center"/>
              <w:rPr>
                <w:sz w:val="20"/>
                <w:szCs w:val="20"/>
                <w:highlight w:val="cyan"/>
              </w:rPr>
            </w:pPr>
            <w:r w:rsidRPr="00B05ABA">
              <w:rPr>
                <w:sz w:val="20"/>
                <w:szCs w:val="20"/>
              </w:rPr>
              <w:t>31 décembre</w:t>
            </w:r>
            <w:r w:rsidR="007833E5" w:rsidRPr="00B05ABA">
              <w:rPr>
                <w:sz w:val="20"/>
                <w:szCs w:val="20"/>
              </w:rPr>
              <w:t xml:space="preserve"> 2025 </w:t>
            </w:r>
          </w:p>
        </w:tc>
        <w:tc>
          <w:tcPr>
            <w:tcW w:w="1187" w:type="pct"/>
            <w:shd w:val="clear" w:color="auto" w:fill="FFFFFF" w:themeFill="background1"/>
            <w:vAlign w:val="center"/>
          </w:tcPr>
          <w:p w14:paraId="18097240" w14:textId="2152E7A2" w:rsidR="007833E5" w:rsidRPr="00DC5329" w:rsidRDefault="001F2477" w:rsidP="007833E5">
            <w:pPr>
              <w:spacing w:before="20" w:after="20"/>
              <w:jc w:val="center"/>
              <w:rPr>
                <w:sz w:val="20"/>
                <w:szCs w:val="20"/>
                <w:highlight w:val="cyan"/>
              </w:rPr>
            </w:pPr>
            <w:r w:rsidRPr="007E3295">
              <w:rPr>
                <w:sz w:val="20"/>
                <w:szCs w:val="20"/>
              </w:rPr>
              <w:t>31 décembre 2031</w:t>
            </w:r>
          </w:p>
        </w:tc>
      </w:tr>
    </w:tbl>
    <w:p w14:paraId="2C4FE183" w14:textId="77777777" w:rsidR="00711BE6" w:rsidRPr="00467797" w:rsidRDefault="00711BE6" w:rsidP="00FB1A81">
      <w:pPr>
        <w:pStyle w:val="Heading1"/>
        <w:keepNext/>
        <w:numPr>
          <w:ilvl w:val="0"/>
          <w:numId w:val="0"/>
        </w:numPr>
        <w:tabs>
          <w:tab w:val="num" w:pos="709"/>
        </w:tabs>
        <w:spacing w:before="240"/>
        <w:rPr>
          <w:lang w:val="fr-CA"/>
        </w:rPr>
      </w:pPr>
      <w:r w:rsidRPr="00467797">
        <w:rPr>
          <w:u w:val="single"/>
          <w:lang w:val="fr-CA"/>
        </w:rPr>
        <w:t>État d'avancement des activités antérieures liées aux HFC</w:t>
      </w:r>
    </w:p>
    <w:p w14:paraId="0F8B392E" w14:textId="4E623A5D" w:rsidR="00711BE6" w:rsidRPr="00467797" w:rsidRDefault="007B50B4" w:rsidP="00FB1A81">
      <w:pPr>
        <w:pStyle w:val="Heading1"/>
        <w:rPr>
          <w:lang w:val="fr-CA"/>
        </w:rPr>
      </w:pPr>
      <w:r w:rsidRPr="00467797">
        <w:rPr>
          <w:lang w:val="fr-CA"/>
        </w:rPr>
        <w:t xml:space="preserve">Le Brésil </w:t>
      </w:r>
      <w:r w:rsidR="00E6694E" w:rsidRPr="00467797">
        <w:rPr>
          <w:lang w:val="fr-CA"/>
        </w:rPr>
        <w:t>n'</w:t>
      </w:r>
      <w:r w:rsidRPr="00467797">
        <w:rPr>
          <w:lang w:val="fr-CA"/>
        </w:rPr>
        <w:t xml:space="preserve">a </w:t>
      </w:r>
      <w:r w:rsidR="00711BE6" w:rsidRPr="00467797">
        <w:rPr>
          <w:lang w:val="fr-CA"/>
        </w:rPr>
        <w:t xml:space="preserve">mis en œuvre </w:t>
      </w:r>
      <w:r w:rsidR="00E6694E" w:rsidRPr="00467797">
        <w:rPr>
          <w:lang w:val="fr-CA"/>
        </w:rPr>
        <w:t xml:space="preserve">aucune activité liée aux HFC </w:t>
      </w:r>
      <w:r w:rsidRPr="00467797">
        <w:rPr>
          <w:lang w:val="fr-CA"/>
        </w:rPr>
        <w:t xml:space="preserve">financée par le Fonds multilatéral </w:t>
      </w:r>
      <w:r w:rsidR="00E6694E" w:rsidRPr="00467797">
        <w:rPr>
          <w:lang w:val="fr-CA"/>
        </w:rPr>
        <w:t>dans le cadre de l'Amendement de Kigali.</w:t>
      </w:r>
    </w:p>
    <w:p w14:paraId="3A935F66" w14:textId="48E4BFD5" w:rsidR="00711BE6" w:rsidRPr="00467797" w:rsidRDefault="00711BE6" w:rsidP="00E6694E">
      <w:pPr>
        <w:pStyle w:val="Heading1"/>
        <w:keepNext/>
        <w:numPr>
          <w:ilvl w:val="0"/>
          <w:numId w:val="0"/>
        </w:numPr>
        <w:spacing w:after="0"/>
        <w:rPr>
          <w:b/>
          <w:bCs/>
          <w:lang w:val="fr-CA"/>
        </w:rPr>
      </w:pPr>
      <w:r w:rsidRPr="00467797">
        <w:rPr>
          <w:b/>
          <w:bCs/>
          <w:lang w:val="fr-CA"/>
        </w:rPr>
        <w:t>III.</w:t>
      </w:r>
      <w:r w:rsidRPr="00467797">
        <w:rPr>
          <w:b/>
          <w:bCs/>
          <w:lang w:val="fr-CA"/>
        </w:rPr>
        <w:tab/>
        <w:t>III. Aperçu de la consommation</w:t>
      </w:r>
      <w:r w:rsidR="004F6927" w:rsidRPr="00467797">
        <w:rPr>
          <w:b/>
          <w:bCs/>
          <w:lang w:val="fr-CA"/>
        </w:rPr>
        <w:t xml:space="preserve"> de HFC</w:t>
      </w:r>
    </w:p>
    <w:p w14:paraId="42BFA418" w14:textId="77777777" w:rsidR="00711BE6" w:rsidRPr="0077663F" w:rsidRDefault="00711BE6" w:rsidP="00FB1A81">
      <w:pPr>
        <w:keepNext/>
        <w:spacing w:before="240" w:after="240"/>
        <w:outlineLvl w:val="0"/>
        <w:rPr>
          <w:u w:val="single"/>
        </w:rPr>
      </w:pPr>
      <w:r w:rsidRPr="0077663F">
        <w:rPr>
          <w:u w:val="single"/>
        </w:rPr>
        <w:t>Niveaux de consommation de HFC</w:t>
      </w:r>
    </w:p>
    <w:p w14:paraId="4D0716F7" w14:textId="641F3622" w:rsidR="00E33B1A" w:rsidRPr="00467797" w:rsidRDefault="00E674AB" w:rsidP="00FB1A81">
      <w:pPr>
        <w:pStyle w:val="Heading1"/>
        <w:rPr>
          <w:lang w:val="fr-CA"/>
        </w:rPr>
      </w:pPr>
      <w:r w:rsidRPr="00467797">
        <w:rPr>
          <w:lang w:val="fr-CA"/>
        </w:rPr>
        <w:t xml:space="preserve">Le Brésil </w:t>
      </w:r>
      <w:r w:rsidR="00C9440C" w:rsidRPr="00467797">
        <w:rPr>
          <w:lang w:val="fr-CA"/>
        </w:rPr>
        <w:t xml:space="preserve">ne produit pas de HFC et </w:t>
      </w:r>
      <w:r w:rsidR="00711BE6" w:rsidRPr="00467797">
        <w:rPr>
          <w:lang w:val="fr-CA"/>
        </w:rPr>
        <w:t xml:space="preserve">ne fait que </w:t>
      </w:r>
      <w:r w:rsidR="00C9440C" w:rsidRPr="00467797">
        <w:rPr>
          <w:lang w:val="fr-CA"/>
        </w:rPr>
        <w:t xml:space="preserve">les </w:t>
      </w:r>
      <w:r w:rsidR="00711BE6" w:rsidRPr="00467797">
        <w:rPr>
          <w:lang w:val="fr-CA"/>
        </w:rPr>
        <w:t xml:space="preserve">importer pour les utiliser dans les secteurs </w:t>
      </w:r>
      <w:r w:rsidR="00623157" w:rsidRPr="00467797">
        <w:rPr>
          <w:lang w:val="fr-CA"/>
        </w:rPr>
        <w:t xml:space="preserve">de la fabrication d’équipements de réfrigération </w:t>
      </w:r>
      <w:r w:rsidR="009A1947" w:rsidRPr="00467797">
        <w:rPr>
          <w:lang w:val="fr-CA"/>
        </w:rPr>
        <w:t xml:space="preserve">et de climatisation </w:t>
      </w:r>
      <w:r w:rsidR="00724F7A" w:rsidRPr="00467797">
        <w:rPr>
          <w:lang w:val="fr-CA"/>
        </w:rPr>
        <w:t>(RAC)</w:t>
      </w:r>
      <w:r w:rsidR="00623157" w:rsidRPr="00467797">
        <w:rPr>
          <w:lang w:val="fr-CA"/>
        </w:rPr>
        <w:t xml:space="preserve">, </w:t>
      </w:r>
      <w:r w:rsidR="00665F40" w:rsidRPr="00467797">
        <w:rPr>
          <w:lang w:val="fr-CA"/>
        </w:rPr>
        <w:t>de l’entretien de ces équipements</w:t>
      </w:r>
      <w:r w:rsidR="00503BAF" w:rsidRPr="00467797">
        <w:rPr>
          <w:lang w:val="fr-CA"/>
        </w:rPr>
        <w:t xml:space="preserve">, </w:t>
      </w:r>
      <w:r w:rsidR="0017484C" w:rsidRPr="00467797">
        <w:rPr>
          <w:lang w:val="fr-CA"/>
        </w:rPr>
        <w:t>des aérosols</w:t>
      </w:r>
      <w:r w:rsidR="00DF4EB5" w:rsidRPr="00467797">
        <w:rPr>
          <w:lang w:val="fr-CA"/>
        </w:rPr>
        <w:t xml:space="preserve">, </w:t>
      </w:r>
      <w:r w:rsidR="009A1947" w:rsidRPr="00467797">
        <w:rPr>
          <w:lang w:val="fr-CA"/>
        </w:rPr>
        <w:t xml:space="preserve">de la lutte contre les incendies, </w:t>
      </w:r>
      <w:r w:rsidR="00DF4EB5" w:rsidRPr="00467797">
        <w:rPr>
          <w:lang w:val="fr-CA"/>
        </w:rPr>
        <w:t xml:space="preserve">des mousses et </w:t>
      </w:r>
      <w:r w:rsidR="00503BAF" w:rsidRPr="00467797">
        <w:rPr>
          <w:lang w:val="fr-CA"/>
        </w:rPr>
        <w:t>des solvants</w:t>
      </w:r>
      <w:r w:rsidR="00711BE6" w:rsidRPr="00467797">
        <w:rPr>
          <w:lang w:val="fr-CA"/>
        </w:rPr>
        <w:t>. Les substances les plus consommées en</w:t>
      </w:r>
      <w:r w:rsidR="00D52444" w:rsidRPr="00467797">
        <w:rPr>
          <w:lang w:val="fr-CA"/>
        </w:rPr>
        <w:t xml:space="preserve"> 2025 </w:t>
      </w:r>
      <w:r w:rsidR="00711BE6" w:rsidRPr="00467797">
        <w:rPr>
          <w:lang w:val="fr-CA"/>
        </w:rPr>
        <w:t xml:space="preserve">étaient </w:t>
      </w:r>
      <w:r w:rsidR="00497746" w:rsidRPr="00467797">
        <w:rPr>
          <w:lang w:val="fr-CA"/>
        </w:rPr>
        <w:t xml:space="preserve">le HFC-134a </w:t>
      </w:r>
      <w:r w:rsidR="00711BE6" w:rsidRPr="00467797">
        <w:rPr>
          <w:lang w:val="fr-CA"/>
        </w:rPr>
        <w:t>(</w:t>
      </w:r>
      <w:r w:rsidR="00FE5C50" w:rsidRPr="00467797">
        <w:rPr>
          <w:lang w:val="fr-CA"/>
        </w:rPr>
        <w:t xml:space="preserve">36,8 </w:t>
      </w:r>
      <w:r w:rsidR="00711BE6" w:rsidRPr="00467797">
        <w:rPr>
          <w:lang w:val="fr-CA"/>
        </w:rPr>
        <w:t>% de la consommation totale de HFC en tonnes d’équivalent CO</w:t>
      </w:r>
      <w:r w:rsidR="00711BE6" w:rsidRPr="00467797">
        <w:rPr>
          <w:vertAlign w:val="subscript"/>
          <w:lang w:val="fr-CA"/>
        </w:rPr>
        <w:t>2</w:t>
      </w:r>
      <w:r w:rsidR="00711BE6" w:rsidRPr="00467797">
        <w:rPr>
          <w:lang w:val="fr-CA"/>
        </w:rPr>
        <w:t xml:space="preserve"> -équivalent (</w:t>
      </w:r>
      <w:r w:rsidR="00A6764D">
        <w:rPr>
          <w:lang w:val="fr-CA"/>
        </w:rPr>
        <w:t>tonnes éq-CO₂</w:t>
      </w:r>
      <w:r w:rsidR="00711BE6" w:rsidRPr="00467797">
        <w:rPr>
          <w:lang w:val="fr-CA"/>
        </w:rPr>
        <w:t xml:space="preserve">) </w:t>
      </w:r>
      <w:r w:rsidR="00DA3047" w:rsidRPr="00467797">
        <w:rPr>
          <w:lang w:val="fr-CA"/>
        </w:rPr>
        <w:t>ou</w:t>
      </w:r>
      <w:r w:rsidR="008F55B5" w:rsidRPr="00467797">
        <w:rPr>
          <w:lang w:val="fr-CA"/>
        </w:rPr>
        <w:t xml:space="preserve"> 42,</w:t>
      </w:r>
      <w:r w:rsidR="00DA3047" w:rsidRPr="00467797">
        <w:rPr>
          <w:lang w:val="fr-CA"/>
        </w:rPr>
        <w:t>9 % en tonnes métriques (tm)</w:t>
      </w:r>
      <w:r w:rsidR="00711BE6" w:rsidRPr="00467797">
        <w:rPr>
          <w:lang w:val="fr-CA"/>
        </w:rPr>
        <w:t xml:space="preserve">), </w:t>
      </w:r>
      <w:r w:rsidR="00FE5C50" w:rsidRPr="00467797">
        <w:rPr>
          <w:lang w:val="fr-CA"/>
        </w:rPr>
        <w:t xml:space="preserve">le R-410A </w:t>
      </w:r>
      <w:r w:rsidR="00711BE6" w:rsidRPr="00467797">
        <w:rPr>
          <w:lang w:val="fr-CA"/>
        </w:rPr>
        <w:t>(</w:t>
      </w:r>
      <w:r w:rsidR="00525865" w:rsidRPr="00467797">
        <w:rPr>
          <w:lang w:val="fr-CA"/>
        </w:rPr>
        <w:t>18,</w:t>
      </w:r>
      <w:r w:rsidR="00923B9C" w:rsidRPr="00467797">
        <w:rPr>
          <w:lang w:val="fr-CA"/>
        </w:rPr>
        <w:t>6/14,9%</w:t>
      </w:r>
      <w:r w:rsidR="00711BE6" w:rsidRPr="00467797">
        <w:rPr>
          <w:lang w:val="fr-CA"/>
        </w:rPr>
        <w:t xml:space="preserve">), </w:t>
      </w:r>
      <w:r w:rsidR="00156D4C" w:rsidRPr="00467797">
        <w:rPr>
          <w:lang w:val="fr-CA"/>
        </w:rPr>
        <w:t xml:space="preserve">le R-404A </w:t>
      </w:r>
      <w:r w:rsidR="00711BE6" w:rsidRPr="00467797">
        <w:rPr>
          <w:lang w:val="fr-CA"/>
        </w:rPr>
        <w:t>(</w:t>
      </w:r>
      <w:r w:rsidR="00156D4C" w:rsidRPr="00467797">
        <w:rPr>
          <w:lang w:val="fr-CA"/>
        </w:rPr>
        <w:t>18,</w:t>
      </w:r>
      <w:r w:rsidR="00697282" w:rsidRPr="00467797">
        <w:rPr>
          <w:lang w:val="fr-CA"/>
        </w:rPr>
        <w:t xml:space="preserve">4/7,8 </w:t>
      </w:r>
      <w:r w:rsidR="00923B9C" w:rsidRPr="00467797">
        <w:rPr>
          <w:lang w:val="fr-CA"/>
        </w:rPr>
        <w:t>%</w:t>
      </w:r>
      <w:r w:rsidR="00711BE6" w:rsidRPr="00467797">
        <w:rPr>
          <w:lang w:val="fr-CA"/>
        </w:rPr>
        <w:t xml:space="preserve">), </w:t>
      </w:r>
      <w:r w:rsidR="00414977" w:rsidRPr="00467797">
        <w:rPr>
          <w:lang w:val="fr-CA"/>
        </w:rPr>
        <w:t xml:space="preserve">le HFC-32 </w:t>
      </w:r>
      <w:r w:rsidR="00711BE6" w:rsidRPr="00467797">
        <w:rPr>
          <w:lang w:val="fr-CA"/>
        </w:rPr>
        <w:t>(</w:t>
      </w:r>
      <w:r w:rsidR="00414977" w:rsidRPr="00467797">
        <w:rPr>
          <w:lang w:val="fr-CA"/>
        </w:rPr>
        <w:t>10,</w:t>
      </w:r>
      <w:r w:rsidR="004B2881" w:rsidRPr="00467797">
        <w:rPr>
          <w:lang w:val="fr-CA"/>
        </w:rPr>
        <w:t>6/26,1 %</w:t>
      </w:r>
      <w:r w:rsidR="00711BE6" w:rsidRPr="00467797">
        <w:rPr>
          <w:lang w:val="fr-CA"/>
        </w:rPr>
        <w:t xml:space="preserve">), </w:t>
      </w:r>
      <w:r w:rsidR="00BA075A" w:rsidRPr="00467797">
        <w:rPr>
          <w:lang w:val="fr-CA"/>
        </w:rPr>
        <w:t xml:space="preserve">HFC-125 </w:t>
      </w:r>
      <w:r w:rsidR="00414977" w:rsidRPr="00467797">
        <w:rPr>
          <w:lang w:val="fr-CA"/>
        </w:rPr>
        <w:t>(</w:t>
      </w:r>
      <w:r w:rsidR="00F33B30" w:rsidRPr="00467797">
        <w:rPr>
          <w:lang w:val="fr-CA"/>
        </w:rPr>
        <w:t>10</w:t>
      </w:r>
      <w:r w:rsidR="00414977" w:rsidRPr="00467797">
        <w:rPr>
          <w:lang w:val="fr-CA"/>
        </w:rPr>
        <w:t>,</w:t>
      </w:r>
      <w:r w:rsidR="00F33B30" w:rsidRPr="00467797">
        <w:rPr>
          <w:lang w:val="fr-CA"/>
        </w:rPr>
        <w:t xml:space="preserve">4/5,0 </w:t>
      </w:r>
      <w:r w:rsidR="00711BE6" w:rsidRPr="00467797">
        <w:rPr>
          <w:lang w:val="fr-CA"/>
        </w:rPr>
        <w:t xml:space="preserve">%), et d’autres HFC </w:t>
      </w:r>
      <w:r w:rsidR="00F141B7" w:rsidRPr="00467797">
        <w:rPr>
          <w:lang w:val="fr-CA"/>
        </w:rPr>
        <w:t>(</w:t>
      </w:r>
      <w:r w:rsidR="00A4524C" w:rsidRPr="00467797">
        <w:rPr>
          <w:lang w:val="fr-CA"/>
        </w:rPr>
        <w:t>5</w:t>
      </w:r>
      <w:r w:rsidR="008915DF" w:rsidRPr="00467797">
        <w:rPr>
          <w:lang w:val="fr-CA"/>
        </w:rPr>
        <w:t>,</w:t>
      </w:r>
      <w:r w:rsidR="00A4524C" w:rsidRPr="00467797">
        <w:rPr>
          <w:lang w:val="fr-CA"/>
        </w:rPr>
        <w:t>3/3,</w:t>
      </w:r>
      <w:r w:rsidR="00711BE6" w:rsidRPr="00467797">
        <w:rPr>
          <w:lang w:val="fr-CA"/>
        </w:rPr>
        <w:t>4 %). Le tableau</w:t>
      </w:r>
      <w:r w:rsidR="00D97735" w:rsidRPr="00467797">
        <w:rPr>
          <w:lang w:val="fr-CA"/>
        </w:rPr>
        <w:t xml:space="preserve"> 2 </w:t>
      </w:r>
      <w:r w:rsidR="00711BE6" w:rsidRPr="00467797">
        <w:rPr>
          <w:lang w:val="fr-CA"/>
        </w:rPr>
        <w:t xml:space="preserve">présente la consommation de HFC du pays </w:t>
      </w:r>
      <w:r w:rsidR="00930CB5" w:rsidRPr="00467797">
        <w:rPr>
          <w:lang w:val="fr-CA"/>
        </w:rPr>
        <w:t xml:space="preserve">pour la période 2020-2025 </w:t>
      </w:r>
      <w:r w:rsidR="00711BE6" w:rsidRPr="00467797">
        <w:rPr>
          <w:lang w:val="fr-CA"/>
        </w:rPr>
        <w:t>telle que déclarée au secrétariat de l’ozone au titre de l’article 7 du Protocole de Montréal</w:t>
      </w:r>
      <w:r w:rsidR="00124ABA" w:rsidRPr="00467797">
        <w:rPr>
          <w:lang w:val="fr-CA"/>
        </w:rPr>
        <w:t xml:space="preserve">, </w:t>
      </w:r>
      <w:r w:rsidR="00711BE6" w:rsidRPr="00467797">
        <w:rPr>
          <w:lang w:val="fr-CA"/>
        </w:rPr>
        <w:t>ainsi que la valeur de référence des HFC du pays.</w:t>
      </w:r>
    </w:p>
    <w:p w14:paraId="4295B0CD" w14:textId="4C85D403" w:rsidR="00711BE6" w:rsidRPr="00467797" w:rsidRDefault="00711BE6" w:rsidP="0099576E">
      <w:pPr>
        <w:pStyle w:val="Heading1"/>
        <w:keepNext/>
        <w:numPr>
          <w:ilvl w:val="0"/>
          <w:numId w:val="0"/>
        </w:numPr>
        <w:spacing w:before="240" w:after="0"/>
        <w:rPr>
          <w:lang w:val="fr-CA"/>
        </w:rPr>
      </w:pPr>
      <w:r w:rsidRPr="00467797">
        <w:rPr>
          <w:b/>
          <w:bCs/>
          <w:lang w:val="fr-CA"/>
        </w:rPr>
        <w:t>Tableau</w:t>
      </w:r>
      <w:r w:rsidR="00D97735" w:rsidRPr="00467797">
        <w:rPr>
          <w:b/>
          <w:bCs/>
          <w:lang w:val="fr-CA"/>
        </w:rPr>
        <w:t xml:space="preserve"> 2</w:t>
      </w:r>
      <w:r w:rsidRPr="00467797">
        <w:rPr>
          <w:b/>
          <w:bCs/>
          <w:lang w:val="fr-CA"/>
        </w:rPr>
        <w:t xml:space="preserve">. Consommation de HFC et valeur de référence </w:t>
      </w:r>
      <w:r w:rsidR="00553A2A" w:rsidRPr="00467797">
        <w:rPr>
          <w:b/>
          <w:bCs/>
          <w:lang w:val="fr-CA"/>
        </w:rPr>
        <w:t xml:space="preserve">pour </w:t>
      </w:r>
      <w:r w:rsidR="00E674AB" w:rsidRPr="00467797">
        <w:rPr>
          <w:b/>
          <w:bCs/>
          <w:lang w:val="fr-CA"/>
        </w:rPr>
        <w:t xml:space="preserve">le Brésil </w:t>
      </w:r>
      <w:r w:rsidR="00B74CA4" w:rsidRPr="00467797">
        <w:rPr>
          <w:b/>
          <w:bCs/>
          <w:lang w:val="fr-CA"/>
        </w:rPr>
        <w:t xml:space="preserve">pour la période 2020-2025 </w:t>
      </w:r>
      <w:r w:rsidR="007D2EB8" w:rsidRPr="00467797">
        <w:rPr>
          <w:b/>
          <w:bCs/>
          <w:lang w:val="fr-CA"/>
        </w:rPr>
        <w:t>(données visées à l’article 7)</w:t>
      </w:r>
    </w:p>
    <w:tbl>
      <w:tblPr>
        <w:tblStyle w:val="TableGrid"/>
        <w:tblW w:w="5000" w:type="pct"/>
        <w:tblLayout w:type="fixed"/>
        <w:tblLook w:val="04A0" w:firstRow="1" w:lastRow="0" w:firstColumn="1" w:lastColumn="0" w:noHBand="0" w:noVBand="1"/>
      </w:tblPr>
      <w:tblGrid>
        <w:gridCol w:w="1495"/>
        <w:gridCol w:w="1129"/>
        <w:gridCol w:w="1122"/>
        <w:gridCol w:w="1122"/>
        <w:gridCol w:w="1122"/>
        <w:gridCol w:w="1122"/>
        <w:gridCol w:w="1122"/>
        <w:gridCol w:w="1116"/>
      </w:tblGrid>
      <w:tr w:rsidR="00CC4D55" w:rsidRPr="000A4838" w14:paraId="59D7E375" w14:textId="77777777" w:rsidTr="004629ED">
        <w:trPr>
          <w:tblHeader/>
        </w:trPr>
        <w:tc>
          <w:tcPr>
            <w:tcW w:w="799" w:type="pct"/>
            <w:tcBorders>
              <w:top w:val="single" w:sz="4" w:space="0" w:color="auto"/>
              <w:left w:val="single" w:sz="4" w:space="0" w:color="auto"/>
              <w:bottom w:val="single" w:sz="4" w:space="0" w:color="auto"/>
              <w:right w:val="single" w:sz="4" w:space="0" w:color="auto"/>
            </w:tcBorders>
            <w:vAlign w:val="center"/>
          </w:tcPr>
          <w:p w14:paraId="03AC7042" w14:textId="77777777" w:rsidR="00CC4D55" w:rsidRPr="000A4838" w:rsidRDefault="00CC4D55" w:rsidP="00C20265">
            <w:pPr>
              <w:keepNext/>
              <w:tabs>
                <w:tab w:val="left" w:pos="3141"/>
              </w:tabs>
              <w:spacing w:before="20" w:after="20"/>
              <w:jc w:val="center"/>
              <w:rPr>
                <w:b/>
                <w:bCs/>
                <w:sz w:val="20"/>
                <w:szCs w:val="20"/>
              </w:rPr>
            </w:pPr>
            <w:r w:rsidRPr="000A4838">
              <w:rPr>
                <w:b/>
                <w:bCs/>
                <w:sz w:val="20"/>
                <w:szCs w:val="20"/>
              </w:rPr>
              <w:t>HFC</w:t>
            </w:r>
          </w:p>
        </w:tc>
        <w:tc>
          <w:tcPr>
            <w:tcW w:w="604" w:type="pct"/>
            <w:tcBorders>
              <w:top w:val="single" w:sz="4" w:space="0" w:color="auto"/>
              <w:left w:val="single" w:sz="4" w:space="0" w:color="auto"/>
              <w:bottom w:val="single" w:sz="4" w:space="0" w:color="auto"/>
              <w:right w:val="single" w:sz="4" w:space="0" w:color="auto"/>
            </w:tcBorders>
            <w:vAlign w:val="center"/>
          </w:tcPr>
          <w:p w14:paraId="095B47E8" w14:textId="77777777" w:rsidR="00CC4D55" w:rsidRPr="000A4838" w:rsidRDefault="00CC4D55" w:rsidP="00C20265">
            <w:pPr>
              <w:tabs>
                <w:tab w:val="left" w:pos="3141"/>
              </w:tabs>
              <w:spacing w:before="20" w:after="20"/>
              <w:jc w:val="center"/>
              <w:rPr>
                <w:b/>
                <w:bCs/>
                <w:sz w:val="20"/>
                <w:szCs w:val="20"/>
              </w:rPr>
            </w:pPr>
            <w:r w:rsidRPr="000A4838">
              <w:rPr>
                <w:b/>
                <w:bCs/>
                <w:sz w:val="20"/>
                <w:szCs w:val="20"/>
              </w:rPr>
              <w:t>PRP</w:t>
            </w:r>
          </w:p>
        </w:tc>
        <w:tc>
          <w:tcPr>
            <w:tcW w:w="600" w:type="pct"/>
          </w:tcPr>
          <w:p w14:paraId="0DE23E0A" w14:textId="77777777" w:rsidR="00CC4D55" w:rsidRPr="000A4838" w:rsidRDefault="00CC4D55" w:rsidP="00C20265">
            <w:pPr>
              <w:tabs>
                <w:tab w:val="left" w:pos="3141"/>
              </w:tabs>
              <w:spacing w:before="20" w:after="20"/>
              <w:jc w:val="center"/>
              <w:rPr>
                <w:b/>
                <w:bCs/>
                <w:sz w:val="20"/>
                <w:szCs w:val="20"/>
              </w:rPr>
            </w:pPr>
            <w:r>
              <w:rPr>
                <w:b/>
                <w:bCs/>
                <w:sz w:val="20"/>
                <w:szCs w:val="20"/>
              </w:rPr>
              <w:t>2020</w:t>
            </w:r>
          </w:p>
        </w:tc>
        <w:tc>
          <w:tcPr>
            <w:tcW w:w="600" w:type="pct"/>
            <w:tcBorders>
              <w:top w:val="single" w:sz="4" w:space="0" w:color="auto"/>
              <w:left w:val="single" w:sz="4" w:space="0" w:color="auto"/>
              <w:bottom w:val="single" w:sz="4" w:space="0" w:color="auto"/>
              <w:right w:val="single" w:sz="4" w:space="0" w:color="auto"/>
            </w:tcBorders>
            <w:vAlign w:val="center"/>
          </w:tcPr>
          <w:p w14:paraId="3B72C64C" w14:textId="77777777" w:rsidR="00CC4D55" w:rsidRPr="000A4838" w:rsidRDefault="00CC4D55" w:rsidP="00C20265">
            <w:pPr>
              <w:tabs>
                <w:tab w:val="left" w:pos="3141"/>
              </w:tabs>
              <w:spacing w:before="20" w:after="20"/>
              <w:jc w:val="center"/>
              <w:rPr>
                <w:b/>
                <w:bCs/>
                <w:sz w:val="20"/>
                <w:szCs w:val="20"/>
              </w:rPr>
            </w:pPr>
            <w:r>
              <w:rPr>
                <w:b/>
                <w:bCs/>
                <w:sz w:val="20"/>
                <w:szCs w:val="20"/>
              </w:rPr>
              <w:t>2021</w:t>
            </w:r>
          </w:p>
        </w:tc>
        <w:tc>
          <w:tcPr>
            <w:tcW w:w="600" w:type="pct"/>
            <w:tcBorders>
              <w:top w:val="single" w:sz="4" w:space="0" w:color="auto"/>
              <w:left w:val="single" w:sz="4" w:space="0" w:color="auto"/>
              <w:bottom w:val="single" w:sz="4" w:space="0" w:color="auto"/>
              <w:right w:val="single" w:sz="4" w:space="0" w:color="auto"/>
            </w:tcBorders>
            <w:vAlign w:val="center"/>
          </w:tcPr>
          <w:p w14:paraId="3D2E2215" w14:textId="77777777" w:rsidR="00CC4D55" w:rsidRPr="000A4838" w:rsidRDefault="00CC4D55" w:rsidP="00C20265">
            <w:pPr>
              <w:tabs>
                <w:tab w:val="left" w:pos="3141"/>
              </w:tabs>
              <w:spacing w:before="20" w:after="20"/>
              <w:jc w:val="center"/>
              <w:rPr>
                <w:b/>
                <w:bCs/>
                <w:sz w:val="20"/>
                <w:szCs w:val="20"/>
              </w:rPr>
            </w:pPr>
            <w:r>
              <w:rPr>
                <w:b/>
                <w:bCs/>
                <w:sz w:val="20"/>
                <w:szCs w:val="20"/>
              </w:rPr>
              <w:t>2022</w:t>
            </w:r>
          </w:p>
        </w:tc>
        <w:tc>
          <w:tcPr>
            <w:tcW w:w="600" w:type="pct"/>
            <w:tcBorders>
              <w:top w:val="single" w:sz="4" w:space="0" w:color="auto"/>
              <w:left w:val="single" w:sz="4" w:space="0" w:color="auto"/>
              <w:bottom w:val="single" w:sz="4" w:space="0" w:color="auto"/>
              <w:right w:val="single" w:sz="4" w:space="0" w:color="auto"/>
            </w:tcBorders>
            <w:vAlign w:val="center"/>
          </w:tcPr>
          <w:p w14:paraId="2DDE5C9E" w14:textId="77777777" w:rsidR="00CC4D55" w:rsidRPr="000A4838" w:rsidRDefault="00CC4D55" w:rsidP="00C20265">
            <w:pPr>
              <w:tabs>
                <w:tab w:val="left" w:pos="3141"/>
              </w:tabs>
              <w:spacing w:before="20" w:after="20"/>
              <w:jc w:val="center"/>
              <w:rPr>
                <w:b/>
                <w:bCs/>
                <w:sz w:val="20"/>
                <w:szCs w:val="20"/>
              </w:rPr>
            </w:pPr>
            <w:r>
              <w:rPr>
                <w:b/>
                <w:sz w:val="20"/>
              </w:rPr>
              <w:t>2023</w:t>
            </w:r>
          </w:p>
        </w:tc>
        <w:tc>
          <w:tcPr>
            <w:tcW w:w="600" w:type="pct"/>
            <w:tcBorders>
              <w:top w:val="single" w:sz="4" w:space="0" w:color="auto"/>
              <w:left w:val="single" w:sz="4" w:space="0" w:color="auto"/>
              <w:bottom w:val="single" w:sz="4" w:space="0" w:color="auto"/>
              <w:right w:val="single" w:sz="4" w:space="0" w:color="auto"/>
            </w:tcBorders>
            <w:vAlign w:val="center"/>
          </w:tcPr>
          <w:p w14:paraId="4693DCD5" w14:textId="77777777" w:rsidR="00CC4D55" w:rsidRPr="000A4838" w:rsidRDefault="00CC4D55" w:rsidP="00C20265">
            <w:pPr>
              <w:tabs>
                <w:tab w:val="left" w:pos="3141"/>
              </w:tabs>
              <w:spacing w:before="20" w:after="20"/>
              <w:jc w:val="center"/>
              <w:rPr>
                <w:b/>
                <w:bCs/>
                <w:sz w:val="20"/>
                <w:szCs w:val="20"/>
              </w:rPr>
            </w:pPr>
            <w:r>
              <w:rPr>
                <w:b/>
                <w:sz w:val="20"/>
              </w:rPr>
              <w:t>2024</w:t>
            </w:r>
          </w:p>
        </w:tc>
        <w:tc>
          <w:tcPr>
            <w:tcW w:w="597" w:type="pct"/>
            <w:tcBorders>
              <w:top w:val="single" w:sz="4" w:space="0" w:color="auto"/>
              <w:left w:val="single" w:sz="4" w:space="0" w:color="auto"/>
              <w:bottom w:val="single" w:sz="4" w:space="0" w:color="auto"/>
              <w:right w:val="single" w:sz="4" w:space="0" w:color="auto"/>
            </w:tcBorders>
          </w:tcPr>
          <w:p w14:paraId="318BC380" w14:textId="1A2C3CF9" w:rsidR="00CC4D55" w:rsidRPr="00AF59FB" w:rsidRDefault="00CC4D55" w:rsidP="00C20265">
            <w:pPr>
              <w:tabs>
                <w:tab w:val="left" w:pos="3141"/>
              </w:tabs>
              <w:spacing w:before="20" w:after="20"/>
              <w:ind w:left="-157" w:right="-105"/>
              <w:jc w:val="center"/>
              <w:rPr>
                <w:b/>
                <w:bCs/>
                <w:sz w:val="20"/>
                <w:szCs w:val="20"/>
                <w:highlight w:val="cyan"/>
              </w:rPr>
            </w:pPr>
            <w:r w:rsidRPr="003A5EAC">
              <w:rPr>
                <w:b/>
                <w:bCs/>
                <w:sz w:val="20"/>
                <w:szCs w:val="20"/>
              </w:rPr>
              <w:t>2025</w:t>
            </w:r>
            <w:r w:rsidR="00BD172C">
              <w:rPr>
                <w:b/>
                <w:bCs/>
                <w:sz w:val="20"/>
                <w:szCs w:val="20"/>
              </w:rPr>
              <w:t>*</w:t>
            </w:r>
          </w:p>
        </w:tc>
      </w:tr>
      <w:tr w:rsidR="00691E55" w:rsidRPr="000A4838" w14:paraId="463FE32B" w14:textId="77777777" w:rsidTr="00691E55">
        <w:tc>
          <w:tcPr>
            <w:tcW w:w="5000" w:type="pct"/>
            <w:gridSpan w:val="8"/>
            <w:tcBorders>
              <w:right w:val="single" w:sz="4" w:space="0" w:color="auto"/>
            </w:tcBorders>
          </w:tcPr>
          <w:p w14:paraId="4A3DF72A" w14:textId="77777777" w:rsidR="00691E55" w:rsidRPr="000A4838" w:rsidRDefault="00691E55" w:rsidP="00C20265">
            <w:pPr>
              <w:keepNext/>
              <w:tabs>
                <w:tab w:val="left" w:pos="3141"/>
              </w:tabs>
              <w:spacing w:before="20" w:after="20"/>
              <w:jc w:val="center"/>
              <w:rPr>
                <w:sz w:val="20"/>
                <w:szCs w:val="20"/>
              </w:rPr>
            </w:pPr>
            <w:r>
              <w:rPr>
                <w:b/>
                <w:bCs/>
                <w:sz w:val="20"/>
                <w:szCs w:val="20"/>
              </w:rPr>
              <w:t>Tonnes métriques (tm)</w:t>
            </w:r>
          </w:p>
        </w:tc>
      </w:tr>
      <w:tr w:rsidR="007247D6" w:rsidRPr="000A4838" w14:paraId="33D05B06"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1BFACB74" w14:textId="77777777" w:rsidR="007247D6" w:rsidRPr="000A4838" w:rsidRDefault="007247D6" w:rsidP="007247D6">
            <w:pPr>
              <w:keepNext/>
              <w:tabs>
                <w:tab w:val="left" w:pos="3141"/>
              </w:tabs>
              <w:spacing w:before="20" w:after="20"/>
              <w:rPr>
                <w:sz w:val="20"/>
                <w:szCs w:val="20"/>
              </w:rPr>
            </w:pPr>
            <w:r w:rsidRPr="000A4838">
              <w:rPr>
                <w:sz w:val="20"/>
                <w:szCs w:val="20"/>
              </w:rPr>
              <w:t>HFC-32</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F5BEB04" w14:textId="77777777" w:rsidR="007247D6" w:rsidRPr="002F698E" w:rsidRDefault="007247D6" w:rsidP="007247D6">
            <w:pPr>
              <w:tabs>
                <w:tab w:val="left" w:pos="3141"/>
              </w:tabs>
              <w:spacing w:before="20" w:after="20"/>
              <w:ind w:right="26"/>
              <w:jc w:val="right"/>
              <w:rPr>
                <w:sz w:val="20"/>
                <w:szCs w:val="20"/>
              </w:rPr>
            </w:pPr>
            <w:r w:rsidRPr="002F698E">
              <w:rPr>
                <w:sz w:val="20"/>
                <w:szCs w:val="20"/>
              </w:rPr>
              <w:t>675</w:t>
            </w:r>
          </w:p>
        </w:tc>
        <w:tc>
          <w:tcPr>
            <w:tcW w:w="600" w:type="pct"/>
            <w:shd w:val="clear" w:color="auto" w:fill="FFFFFF" w:themeFill="background1"/>
          </w:tcPr>
          <w:p w14:paraId="0453FC68" w14:textId="4A727E70" w:rsidR="007247D6" w:rsidRPr="002F698E" w:rsidRDefault="007247D6" w:rsidP="007247D6">
            <w:pPr>
              <w:tabs>
                <w:tab w:val="left" w:pos="3141"/>
              </w:tabs>
              <w:spacing w:before="20" w:after="20"/>
              <w:ind w:left="-245"/>
              <w:jc w:val="right"/>
              <w:rPr>
                <w:sz w:val="20"/>
                <w:szCs w:val="20"/>
                <w:highlight w:val="cyan"/>
              </w:rPr>
            </w:pPr>
            <w:r w:rsidRPr="002F698E">
              <w:rPr>
                <w:sz w:val="20"/>
                <w:szCs w:val="20"/>
              </w:rPr>
              <w:t>1 776,02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506D050" w14:textId="22D5A44C" w:rsidR="007247D6" w:rsidRPr="002F698E" w:rsidRDefault="007247D6" w:rsidP="007247D6">
            <w:pPr>
              <w:tabs>
                <w:tab w:val="left" w:pos="3141"/>
              </w:tabs>
              <w:spacing w:before="20" w:after="20"/>
              <w:ind w:left="-245"/>
              <w:jc w:val="right"/>
              <w:rPr>
                <w:sz w:val="20"/>
                <w:szCs w:val="20"/>
              </w:rPr>
            </w:pPr>
            <w:r w:rsidRPr="002F698E">
              <w:rPr>
                <w:sz w:val="20"/>
                <w:szCs w:val="20"/>
              </w:rPr>
              <w:t>2 869,60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1725F30" w14:textId="3D311285" w:rsidR="007247D6" w:rsidRPr="002F698E" w:rsidRDefault="007247D6" w:rsidP="007247D6">
            <w:pPr>
              <w:tabs>
                <w:tab w:val="left" w:pos="3141"/>
              </w:tabs>
              <w:spacing w:before="20" w:after="20"/>
              <w:ind w:left="-164"/>
              <w:jc w:val="right"/>
              <w:rPr>
                <w:sz w:val="20"/>
                <w:szCs w:val="20"/>
              </w:rPr>
            </w:pPr>
            <w:r w:rsidRPr="002F698E">
              <w:rPr>
                <w:sz w:val="20"/>
                <w:szCs w:val="20"/>
              </w:rPr>
              <w:t>4 144,23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BA6AE8" w14:textId="0461945A" w:rsidR="007247D6" w:rsidRPr="002F698E" w:rsidRDefault="007247D6" w:rsidP="007247D6">
            <w:pPr>
              <w:tabs>
                <w:tab w:val="left" w:pos="3141"/>
              </w:tabs>
              <w:spacing w:before="20" w:after="20"/>
              <w:ind w:left="-149"/>
              <w:jc w:val="right"/>
              <w:rPr>
                <w:sz w:val="20"/>
                <w:szCs w:val="20"/>
              </w:rPr>
            </w:pPr>
            <w:r w:rsidRPr="002F698E">
              <w:rPr>
                <w:sz w:val="20"/>
                <w:szCs w:val="20"/>
              </w:rPr>
              <w:t>2 738,46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A44881" w14:textId="0D38660D" w:rsidR="007247D6" w:rsidRPr="002F698E" w:rsidRDefault="007247D6" w:rsidP="007247D6">
            <w:pPr>
              <w:tabs>
                <w:tab w:val="left" w:pos="3141"/>
              </w:tabs>
              <w:spacing w:before="20" w:after="20"/>
              <w:ind w:left="-275"/>
              <w:jc w:val="right"/>
              <w:rPr>
                <w:sz w:val="20"/>
                <w:szCs w:val="20"/>
              </w:rPr>
            </w:pPr>
            <w:r w:rsidRPr="002F698E">
              <w:rPr>
                <w:sz w:val="20"/>
                <w:szCs w:val="20"/>
              </w:rPr>
              <w:t>7 540.55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E7E7160" w14:textId="379605C1" w:rsidR="007247D6" w:rsidRPr="002F698E" w:rsidRDefault="0047557C" w:rsidP="007247D6">
            <w:pPr>
              <w:tabs>
                <w:tab w:val="left" w:pos="3141"/>
              </w:tabs>
              <w:spacing w:before="20" w:after="20"/>
              <w:jc w:val="right"/>
              <w:rPr>
                <w:sz w:val="20"/>
                <w:szCs w:val="20"/>
              </w:rPr>
            </w:pPr>
            <w:r w:rsidRPr="0047557C">
              <w:rPr>
                <w:sz w:val="20"/>
                <w:szCs w:val="20"/>
              </w:rPr>
              <w:t>8 892,15</w:t>
            </w:r>
          </w:p>
        </w:tc>
      </w:tr>
      <w:tr w:rsidR="007247D6" w:rsidRPr="000A4838" w14:paraId="442E2696" w14:textId="77777777" w:rsidTr="00EE7E45">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669DE320" w14:textId="685BEE87" w:rsidR="007247D6" w:rsidRPr="000A4838" w:rsidRDefault="007247D6" w:rsidP="007247D6">
            <w:pPr>
              <w:tabs>
                <w:tab w:val="left" w:pos="3141"/>
              </w:tabs>
              <w:spacing w:before="20" w:after="20"/>
              <w:rPr>
                <w:sz w:val="20"/>
                <w:szCs w:val="20"/>
              </w:rPr>
            </w:pPr>
            <w:r>
              <w:rPr>
                <w:sz w:val="20"/>
                <w:szCs w:val="20"/>
              </w:rPr>
              <w:t>HFC-125</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21F400E" w14:textId="34EC3B19" w:rsidR="007247D6" w:rsidRPr="002F698E" w:rsidRDefault="007247D6" w:rsidP="007247D6">
            <w:pPr>
              <w:tabs>
                <w:tab w:val="left" w:pos="3141"/>
              </w:tabs>
              <w:spacing w:before="20" w:after="20"/>
              <w:ind w:right="26"/>
              <w:jc w:val="right"/>
              <w:rPr>
                <w:sz w:val="20"/>
                <w:szCs w:val="20"/>
              </w:rPr>
            </w:pPr>
            <w:r w:rsidRPr="002F698E">
              <w:rPr>
                <w:sz w:val="20"/>
                <w:szCs w:val="20"/>
              </w:rPr>
              <w:t>3 500</w:t>
            </w:r>
          </w:p>
        </w:tc>
        <w:tc>
          <w:tcPr>
            <w:tcW w:w="600" w:type="pct"/>
            <w:shd w:val="clear" w:color="auto" w:fill="FFFFFF" w:themeFill="background1"/>
          </w:tcPr>
          <w:p w14:paraId="13E9357A" w14:textId="57129DC4" w:rsidR="007247D6" w:rsidRPr="002F698E" w:rsidRDefault="007247D6" w:rsidP="007247D6">
            <w:pPr>
              <w:tabs>
                <w:tab w:val="left" w:pos="3141"/>
              </w:tabs>
              <w:spacing w:before="20" w:after="20"/>
              <w:jc w:val="right"/>
              <w:rPr>
                <w:sz w:val="20"/>
                <w:szCs w:val="20"/>
              </w:rPr>
            </w:pPr>
            <w:r w:rsidRPr="002F698E">
              <w:rPr>
                <w:sz w:val="20"/>
                <w:szCs w:val="20"/>
              </w:rPr>
              <w:t>1 556,70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4B53B5F" w14:textId="790CABE8" w:rsidR="007247D6" w:rsidRPr="002F698E" w:rsidRDefault="007247D6" w:rsidP="007247D6">
            <w:pPr>
              <w:tabs>
                <w:tab w:val="left" w:pos="3141"/>
              </w:tabs>
              <w:spacing w:before="20" w:after="20"/>
              <w:jc w:val="right"/>
              <w:rPr>
                <w:sz w:val="20"/>
                <w:szCs w:val="20"/>
              </w:rPr>
            </w:pPr>
            <w:r w:rsidRPr="002F698E">
              <w:rPr>
                <w:sz w:val="20"/>
                <w:szCs w:val="20"/>
              </w:rPr>
              <w:t>2 855,58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7B3923C" w14:textId="07C1971A" w:rsidR="007247D6" w:rsidRPr="002F698E" w:rsidRDefault="007247D6" w:rsidP="007247D6">
            <w:pPr>
              <w:tabs>
                <w:tab w:val="left" w:pos="3141"/>
              </w:tabs>
              <w:spacing w:before="20" w:after="20"/>
              <w:jc w:val="right"/>
              <w:rPr>
                <w:sz w:val="20"/>
                <w:szCs w:val="20"/>
              </w:rPr>
            </w:pPr>
            <w:r w:rsidRPr="002F698E">
              <w:rPr>
                <w:sz w:val="20"/>
                <w:szCs w:val="20"/>
              </w:rPr>
              <w:t>4 213,88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FE0932" w14:textId="3E41A607" w:rsidR="007247D6" w:rsidRPr="002F698E" w:rsidRDefault="007247D6" w:rsidP="007247D6">
            <w:pPr>
              <w:tabs>
                <w:tab w:val="left" w:pos="3141"/>
              </w:tabs>
              <w:spacing w:before="20" w:after="20"/>
              <w:jc w:val="right"/>
              <w:rPr>
                <w:sz w:val="20"/>
                <w:szCs w:val="20"/>
              </w:rPr>
            </w:pPr>
            <w:r w:rsidRPr="002F698E">
              <w:rPr>
                <w:sz w:val="20"/>
                <w:szCs w:val="20"/>
              </w:rPr>
              <w:t>1 015,44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B3B79B" w14:textId="47AFAF8D" w:rsidR="007247D6" w:rsidRPr="002F698E" w:rsidRDefault="007247D6" w:rsidP="007247D6">
            <w:pPr>
              <w:tabs>
                <w:tab w:val="left" w:pos="3141"/>
              </w:tabs>
              <w:spacing w:before="20" w:after="20"/>
              <w:jc w:val="right"/>
              <w:rPr>
                <w:sz w:val="20"/>
                <w:szCs w:val="20"/>
              </w:rPr>
            </w:pPr>
            <w:r w:rsidRPr="002F698E">
              <w:rPr>
                <w:sz w:val="20"/>
                <w:szCs w:val="20"/>
              </w:rPr>
              <w:t>636,52</w:t>
            </w:r>
          </w:p>
        </w:tc>
        <w:tc>
          <w:tcPr>
            <w:tcW w:w="597" w:type="pct"/>
            <w:tcBorders>
              <w:top w:val="single" w:sz="4" w:space="0" w:color="auto"/>
              <w:left w:val="single" w:sz="4" w:space="0" w:color="auto"/>
              <w:bottom w:val="single" w:sz="4" w:space="0" w:color="auto"/>
              <w:right w:val="single" w:sz="4" w:space="0" w:color="auto"/>
            </w:tcBorders>
            <w:vAlign w:val="center"/>
          </w:tcPr>
          <w:p w14:paraId="63977346" w14:textId="74A72E7E" w:rsidR="007247D6" w:rsidRPr="002F698E" w:rsidRDefault="00EE7E45" w:rsidP="00EE7E45">
            <w:pPr>
              <w:jc w:val="right"/>
              <w:rPr>
                <w:sz w:val="20"/>
                <w:szCs w:val="20"/>
              </w:rPr>
            </w:pPr>
            <w:r w:rsidRPr="00EE7E45">
              <w:rPr>
                <w:sz w:val="20"/>
                <w:szCs w:val="20"/>
              </w:rPr>
              <w:t>1 688,38</w:t>
            </w:r>
          </w:p>
        </w:tc>
      </w:tr>
      <w:tr w:rsidR="007247D6" w:rsidRPr="000A4838" w14:paraId="3855CD0E" w14:textId="77777777" w:rsidTr="00EE7E45">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B40C547" w14:textId="77777777" w:rsidR="007247D6" w:rsidRPr="000A4838" w:rsidRDefault="007247D6" w:rsidP="007247D6">
            <w:pPr>
              <w:tabs>
                <w:tab w:val="left" w:pos="3141"/>
              </w:tabs>
              <w:spacing w:before="20" w:after="20"/>
              <w:rPr>
                <w:sz w:val="20"/>
                <w:szCs w:val="20"/>
              </w:rPr>
            </w:pPr>
            <w:r w:rsidRPr="000A4838">
              <w:rPr>
                <w:sz w:val="20"/>
                <w:szCs w:val="20"/>
              </w:rPr>
              <w:t>HFC-134a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EDD154D" w14:textId="77777777" w:rsidR="007247D6" w:rsidRPr="002F698E" w:rsidRDefault="007247D6" w:rsidP="007247D6">
            <w:pPr>
              <w:tabs>
                <w:tab w:val="left" w:pos="3141"/>
              </w:tabs>
              <w:spacing w:before="20" w:after="20"/>
              <w:ind w:right="26"/>
              <w:jc w:val="right"/>
              <w:rPr>
                <w:sz w:val="20"/>
                <w:szCs w:val="20"/>
              </w:rPr>
            </w:pPr>
            <w:r w:rsidRPr="002F698E">
              <w:rPr>
                <w:sz w:val="20"/>
                <w:szCs w:val="20"/>
              </w:rPr>
              <w:t>1 430</w:t>
            </w:r>
          </w:p>
        </w:tc>
        <w:tc>
          <w:tcPr>
            <w:tcW w:w="600" w:type="pct"/>
            <w:shd w:val="clear" w:color="auto" w:fill="FFFFFF" w:themeFill="background1"/>
          </w:tcPr>
          <w:p w14:paraId="62870303" w14:textId="7F4CD00A" w:rsidR="007247D6" w:rsidRPr="002F698E" w:rsidRDefault="007247D6" w:rsidP="007247D6">
            <w:pPr>
              <w:tabs>
                <w:tab w:val="left" w:pos="3141"/>
              </w:tabs>
              <w:spacing w:before="20" w:after="20"/>
              <w:jc w:val="right"/>
              <w:rPr>
                <w:sz w:val="20"/>
                <w:szCs w:val="20"/>
              </w:rPr>
            </w:pPr>
            <w:r w:rsidRPr="002F698E">
              <w:rPr>
                <w:sz w:val="20"/>
                <w:szCs w:val="20"/>
              </w:rPr>
              <w:t>8 909,98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08B7456" w14:textId="762BDB3D" w:rsidR="007247D6" w:rsidRPr="002F698E" w:rsidRDefault="007247D6" w:rsidP="007247D6">
            <w:pPr>
              <w:tabs>
                <w:tab w:val="left" w:pos="3141"/>
              </w:tabs>
              <w:spacing w:before="20" w:after="20"/>
              <w:jc w:val="right"/>
              <w:rPr>
                <w:sz w:val="20"/>
                <w:szCs w:val="20"/>
              </w:rPr>
            </w:pPr>
            <w:r w:rsidRPr="002F698E">
              <w:rPr>
                <w:sz w:val="20"/>
                <w:szCs w:val="20"/>
              </w:rPr>
              <w:t>9 084,27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0FAF6D0" w14:textId="159D9B40" w:rsidR="007247D6" w:rsidRPr="002F698E" w:rsidRDefault="007247D6" w:rsidP="007247D6">
            <w:pPr>
              <w:tabs>
                <w:tab w:val="left" w:pos="3141"/>
              </w:tabs>
              <w:spacing w:before="20" w:after="20"/>
              <w:jc w:val="right"/>
              <w:rPr>
                <w:sz w:val="20"/>
                <w:szCs w:val="20"/>
              </w:rPr>
            </w:pPr>
            <w:r w:rsidRPr="002F698E">
              <w:rPr>
                <w:sz w:val="20"/>
                <w:szCs w:val="20"/>
              </w:rPr>
              <w:t>15 538,92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DB4EDF" w14:textId="3062DC6D" w:rsidR="007247D6" w:rsidRPr="002F698E" w:rsidRDefault="007247D6" w:rsidP="007247D6">
            <w:pPr>
              <w:tabs>
                <w:tab w:val="left" w:pos="3141"/>
              </w:tabs>
              <w:spacing w:before="20" w:after="20"/>
              <w:jc w:val="right"/>
              <w:rPr>
                <w:sz w:val="20"/>
                <w:szCs w:val="20"/>
              </w:rPr>
            </w:pPr>
            <w:r w:rsidRPr="002F698E">
              <w:rPr>
                <w:sz w:val="20"/>
                <w:szCs w:val="20"/>
              </w:rPr>
              <w:t>10 101,56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6D9B86" w14:textId="39EEA238" w:rsidR="007247D6" w:rsidRPr="002F698E" w:rsidRDefault="007247D6" w:rsidP="007247D6">
            <w:pPr>
              <w:tabs>
                <w:tab w:val="left" w:pos="3141"/>
              </w:tabs>
              <w:spacing w:before="20" w:after="20"/>
              <w:jc w:val="right"/>
              <w:rPr>
                <w:sz w:val="20"/>
                <w:szCs w:val="20"/>
              </w:rPr>
            </w:pPr>
            <w:r w:rsidRPr="002F698E">
              <w:rPr>
                <w:sz w:val="20"/>
                <w:szCs w:val="20"/>
              </w:rPr>
              <w:t>11 765,20</w:t>
            </w:r>
          </w:p>
        </w:tc>
        <w:tc>
          <w:tcPr>
            <w:tcW w:w="597" w:type="pct"/>
            <w:tcBorders>
              <w:top w:val="nil"/>
              <w:left w:val="single" w:sz="4" w:space="0" w:color="auto"/>
              <w:bottom w:val="single" w:sz="4" w:space="0" w:color="auto"/>
              <w:right w:val="single" w:sz="4" w:space="0" w:color="auto"/>
            </w:tcBorders>
            <w:vAlign w:val="center"/>
          </w:tcPr>
          <w:p w14:paraId="75F44DB3" w14:textId="4CAF9474" w:rsidR="007247D6" w:rsidRPr="002F698E" w:rsidRDefault="00EE7E45" w:rsidP="00EE7E45">
            <w:pPr>
              <w:jc w:val="right"/>
              <w:rPr>
                <w:sz w:val="20"/>
                <w:szCs w:val="20"/>
              </w:rPr>
            </w:pPr>
            <w:r w:rsidRPr="00EE7E45">
              <w:rPr>
                <w:sz w:val="20"/>
                <w:szCs w:val="20"/>
              </w:rPr>
              <w:t>14 643,98</w:t>
            </w:r>
          </w:p>
        </w:tc>
      </w:tr>
      <w:tr w:rsidR="007247D6" w:rsidRPr="000A4838" w14:paraId="0B167675" w14:textId="77777777" w:rsidTr="00EE7E45">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72425DBE" w14:textId="281A3401" w:rsidR="007247D6" w:rsidRPr="000A4838" w:rsidRDefault="007247D6" w:rsidP="007247D6">
            <w:pPr>
              <w:tabs>
                <w:tab w:val="left" w:pos="3141"/>
              </w:tabs>
              <w:spacing w:before="20" w:after="20"/>
              <w:rPr>
                <w:sz w:val="20"/>
                <w:szCs w:val="20"/>
              </w:rPr>
            </w:pPr>
            <w:r>
              <w:rPr>
                <w:sz w:val="20"/>
                <w:szCs w:val="20"/>
              </w:rPr>
              <w:t>HFC-143a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713393B" w14:textId="219F152E" w:rsidR="007247D6" w:rsidRPr="002F698E" w:rsidRDefault="007247D6" w:rsidP="007247D6">
            <w:pPr>
              <w:tabs>
                <w:tab w:val="left" w:pos="3141"/>
              </w:tabs>
              <w:spacing w:before="20" w:after="20"/>
              <w:ind w:right="26"/>
              <w:jc w:val="right"/>
              <w:rPr>
                <w:sz w:val="20"/>
                <w:szCs w:val="20"/>
              </w:rPr>
            </w:pPr>
            <w:r w:rsidRPr="002F698E">
              <w:rPr>
                <w:sz w:val="20"/>
                <w:szCs w:val="20"/>
              </w:rPr>
              <w:t>4 470</w:t>
            </w:r>
          </w:p>
        </w:tc>
        <w:tc>
          <w:tcPr>
            <w:tcW w:w="600" w:type="pct"/>
            <w:shd w:val="clear" w:color="auto" w:fill="FFFFFF" w:themeFill="background1"/>
          </w:tcPr>
          <w:p w14:paraId="37878C56" w14:textId="6F80A0FE" w:rsidR="007247D6" w:rsidRPr="002F698E" w:rsidRDefault="007247D6" w:rsidP="007247D6">
            <w:pPr>
              <w:tabs>
                <w:tab w:val="left" w:pos="3141"/>
              </w:tabs>
              <w:spacing w:before="20" w:after="20"/>
              <w:jc w:val="right"/>
              <w:rPr>
                <w:sz w:val="20"/>
                <w:szCs w:val="20"/>
              </w:rPr>
            </w:pPr>
            <w:r w:rsidRPr="002F698E">
              <w:rPr>
                <w:sz w:val="20"/>
                <w:szCs w:val="20"/>
              </w:rPr>
              <w:t>54,00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61F9B7A" w14:textId="0B86AC06" w:rsidR="007247D6" w:rsidRPr="002F698E" w:rsidRDefault="007247D6" w:rsidP="007247D6">
            <w:pPr>
              <w:tabs>
                <w:tab w:val="left" w:pos="3141"/>
              </w:tabs>
              <w:spacing w:before="20" w:after="20"/>
              <w:jc w:val="right"/>
              <w:rPr>
                <w:sz w:val="20"/>
                <w:szCs w:val="20"/>
              </w:rPr>
            </w:pPr>
            <w:r w:rsidRPr="002F698E">
              <w:rPr>
                <w:sz w:val="20"/>
                <w:szCs w:val="20"/>
              </w:rPr>
              <w:t>18,00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59C8829" w14:textId="3CE3A9CA" w:rsidR="007247D6" w:rsidRPr="002F698E" w:rsidRDefault="007247D6" w:rsidP="007247D6">
            <w:pPr>
              <w:tabs>
                <w:tab w:val="left" w:pos="3141"/>
              </w:tabs>
              <w:spacing w:before="20" w:after="20"/>
              <w:jc w:val="right"/>
              <w:rPr>
                <w:sz w:val="20"/>
                <w:szCs w:val="20"/>
              </w:rPr>
            </w:pPr>
            <w:r w:rsidRPr="002F698E">
              <w:rPr>
                <w:sz w:val="20"/>
                <w:szCs w:val="20"/>
              </w:rPr>
              <w:t>614,40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207BDD" w14:textId="39BB0D94" w:rsidR="007247D6" w:rsidRPr="002F698E" w:rsidRDefault="007247D6" w:rsidP="007247D6">
            <w:pPr>
              <w:tabs>
                <w:tab w:val="left" w:pos="3141"/>
              </w:tabs>
              <w:spacing w:before="20" w:after="20"/>
              <w:jc w:val="right"/>
              <w:rPr>
                <w:sz w:val="20"/>
                <w:szCs w:val="20"/>
              </w:rPr>
            </w:pPr>
            <w:r w:rsidRPr="002F698E">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3CA780" w14:textId="5804BFDB" w:rsidR="007247D6" w:rsidRPr="002F698E" w:rsidRDefault="001A308F" w:rsidP="007247D6">
            <w:pPr>
              <w:tabs>
                <w:tab w:val="left" w:pos="3141"/>
              </w:tabs>
              <w:spacing w:before="20" w:after="20"/>
              <w:jc w:val="right"/>
              <w:rPr>
                <w:sz w:val="20"/>
                <w:szCs w:val="20"/>
              </w:rPr>
            </w:pPr>
            <w:r>
              <w:rPr>
                <w:sz w:val="20"/>
                <w:szCs w:val="20"/>
              </w:rPr>
              <w:t>0</w:t>
            </w:r>
          </w:p>
        </w:tc>
        <w:tc>
          <w:tcPr>
            <w:tcW w:w="597" w:type="pct"/>
            <w:tcBorders>
              <w:top w:val="nil"/>
              <w:left w:val="single" w:sz="4" w:space="0" w:color="auto"/>
              <w:bottom w:val="single" w:sz="4" w:space="0" w:color="auto"/>
              <w:right w:val="single" w:sz="4" w:space="0" w:color="auto"/>
            </w:tcBorders>
            <w:vAlign w:val="center"/>
          </w:tcPr>
          <w:p w14:paraId="2FF2A7A7" w14:textId="06DF0993" w:rsidR="007247D6" w:rsidRPr="002F698E" w:rsidRDefault="00EE7E45" w:rsidP="00EE7E45">
            <w:pPr>
              <w:jc w:val="right"/>
              <w:rPr>
                <w:sz w:val="20"/>
                <w:szCs w:val="20"/>
              </w:rPr>
            </w:pPr>
            <w:r w:rsidRPr="00EE7E45">
              <w:rPr>
                <w:sz w:val="20"/>
                <w:szCs w:val="20"/>
              </w:rPr>
              <w:t>234,01</w:t>
            </w:r>
          </w:p>
        </w:tc>
      </w:tr>
      <w:tr w:rsidR="004A7301" w:rsidRPr="000A4838" w14:paraId="2E694312" w14:textId="77777777" w:rsidTr="00EE7E45">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3051140E" w14:textId="43AEA4A3" w:rsidR="004A7301" w:rsidRDefault="004A7301" w:rsidP="004A7301">
            <w:pPr>
              <w:tabs>
                <w:tab w:val="left" w:pos="3141"/>
              </w:tabs>
              <w:spacing w:before="20" w:after="20"/>
              <w:rPr>
                <w:sz w:val="20"/>
                <w:szCs w:val="20"/>
              </w:rPr>
            </w:pPr>
            <w:r>
              <w:rPr>
                <w:sz w:val="20"/>
                <w:szCs w:val="20"/>
              </w:rPr>
              <w:t>HFC-152a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317B1E5A" w14:textId="0AB63F3D" w:rsidR="004A7301" w:rsidRPr="002F698E" w:rsidRDefault="004A7301" w:rsidP="004A7301">
            <w:pPr>
              <w:tabs>
                <w:tab w:val="left" w:pos="3141"/>
              </w:tabs>
              <w:spacing w:before="20" w:after="20"/>
              <w:ind w:right="26"/>
              <w:jc w:val="right"/>
              <w:rPr>
                <w:sz w:val="20"/>
                <w:szCs w:val="20"/>
              </w:rPr>
            </w:pPr>
            <w:r w:rsidRPr="002F698E">
              <w:rPr>
                <w:sz w:val="20"/>
                <w:szCs w:val="20"/>
              </w:rPr>
              <w:t>124</w:t>
            </w:r>
          </w:p>
        </w:tc>
        <w:tc>
          <w:tcPr>
            <w:tcW w:w="600" w:type="pct"/>
            <w:shd w:val="clear" w:color="auto" w:fill="FFFFFF" w:themeFill="background1"/>
          </w:tcPr>
          <w:p w14:paraId="5B481E30" w14:textId="34AD29A9" w:rsidR="004A7301" w:rsidRPr="002F698E" w:rsidRDefault="004A7301" w:rsidP="004A7301">
            <w:pPr>
              <w:tabs>
                <w:tab w:val="left" w:pos="3141"/>
              </w:tabs>
              <w:spacing w:before="20" w:after="20"/>
              <w:jc w:val="right"/>
              <w:rPr>
                <w:sz w:val="20"/>
                <w:szCs w:val="20"/>
              </w:rPr>
            </w:pPr>
            <w:r w:rsidRPr="002F698E">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8BAF9D1" w14:textId="53CED388" w:rsidR="004A7301" w:rsidRPr="002F698E" w:rsidRDefault="004A7301" w:rsidP="004A7301">
            <w:pPr>
              <w:tabs>
                <w:tab w:val="left" w:pos="3141"/>
              </w:tabs>
              <w:spacing w:before="20" w:after="20"/>
              <w:jc w:val="right"/>
              <w:rPr>
                <w:sz w:val="20"/>
                <w:szCs w:val="20"/>
              </w:rPr>
            </w:pPr>
            <w:r w:rsidRPr="002F698E">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80EB3B9" w14:textId="5BE978D7" w:rsidR="004A7301" w:rsidRPr="002F698E" w:rsidRDefault="004A7301" w:rsidP="004A7301">
            <w:pPr>
              <w:tabs>
                <w:tab w:val="left" w:pos="3141"/>
              </w:tabs>
              <w:spacing w:before="20" w:after="20"/>
              <w:jc w:val="right"/>
              <w:rPr>
                <w:sz w:val="20"/>
                <w:szCs w:val="20"/>
              </w:rPr>
            </w:pPr>
            <w:r w:rsidRPr="002F698E">
              <w:rPr>
                <w:sz w:val="20"/>
                <w:szCs w:val="20"/>
              </w:rPr>
              <w:t>29,15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119028" w14:textId="241AF3AF" w:rsidR="004A7301" w:rsidRPr="002F698E" w:rsidRDefault="004A7301" w:rsidP="004A7301">
            <w:pPr>
              <w:tabs>
                <w:tab w:val="left" w:pos="3141"/>
              </w:tabs>
              <w:spacing w:before="20" w:after="20"/>
              <w:jc w:val="right"/>
              <w:rPr>
                <w:sz w:val="20"/>
                <w:szCs w:val="20"/>
              </w:rPr>
            </w:pPr>
            <w:r w:rsidRPr="002F698E">
              <w:rPr>
                <w:sz w:val="20"/>
                <w:szCs w:val="20"/>
              </w:rPr>
              <w:t>30,20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D4211A" w14:textId="1608BDCB" w:rsidR="004A7301" w:rsidRPr="002F698E" w:rsidRDefault="004A7301" w:rsidP="004A7301">
            <w:pPr>
              <w:tabs>
                <w:tab w:val="left" w:pos="3141"/>
              </w:tabs>
              <w:spacing w:before="20" w:after="20"/>
              <w:jc w:val="right"/>
              <w:rPr>
                <w:sz w:val="20"/>
                <w:szCs w:val="20"/>
              </w:rPr>
            </w:pPr>
            <w:r w:rsidRPr="002F698E">
              <w:rPr>
                <w:sz w:val="20"/>
                <w:szCs w:val="20"/>
              </w:rPr>
              <w:t>56,52</w:t>
            </w:r>
          </w:p>
        </w:tc>
        <w:tc>
          <w:tcPr>
            <w:tcW w:w="597" w:type="pct"/>
            <w:tcBorders>
              <w:top w:val="nil"/>
              <w:left w:val="single" w:sz="4" w:space="0" w:color="auto"/>
              <w:bottom w:val="single" w:sz="4" w:space="0" w:color="auto"/>
              <w:right w:val="single" w:sz="4" w:space="0" w:color="auto"/>
            </w:tcBorders>
            <w:vAlign w:val="center"/>
          </w:tcPr>
          <w:p w14:paraId="5006C2BA" w14:textId="357F014D" w:rsidR="004A7301" w:rsidRPr="002F698E" w:rsidRDefault="00EE7E45" w:rsidP="00EE7E45">
            <w:pPr>
              <w:jc w:val="right"/>
              <w:rPr>
                <w:sz w:val="20"/>
                <w:szCs w:val="20"/>
              </w:rPr>
            </w:pPr>
            <w:r w:rsidRPr="00EE7E45">
              <w:rPr>
                <w:sz w:val="20"/>
                <w:szCs w:val="20"/>
              </w:rPr>
              <w:t>28,02</w:t>
            </w:r>
          </w:p>
        </w:tc>
      </w:tr>
      <w:tr w:rsidR="004A7301" w:rsidRPr="000A4838" w14:paraId="5108B98F" w14:textId="77777777" w:rsidTr="00EE7E45">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B367663" w14:textId="56DB7A7B" w:rsidR="004A7301" w:rsidRPr="000A4838" w:rsidRDefault="004A7301" w:rsidP="004A7301">
            <w:pPr>
              <w:tabs>
                <w:tab w:val="left" w:pos="3141"/>
              </w:tabs>
              <w:spacing w:before="20" w:after="20"/>
              <w:rPr>
                <w:sz w:val="20"/>
                <w:szCs w:val="20"/>
              </w:rPr>
            </w:pPr>
            <w:r>
              <w:rPr>
                <w:sz w:val="20"/>
                <w:szCs w:val="20"/>
              </w:rPr>
              <w:t>HFC-227ea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0368A410" w14:textId="4C553F71" w:rsidR="004A7301" w:rsidRPr="002F698E" w:rsidRDefault="004A7301" w:rsidP="004A7301">
            <w:pPr>
              <w:tabs>
                <w:tab w:val="left" w:pos="3141"/>
              </w:tabs>
              <w:spacing w:before="20" w:after="20"/>
              <w:ind w:right="26"/>
              <w:jc w:val="right"/>
              <w:rPr>
                <w:sz w:val="20"/>
                <w:szCs w:val="20"/>
              </w:rPr>
            </w:pPr>
            <w:r w:rsidRPr="002F698E">
              <w:rPr>
                <w:sz w:val="20"/>
                <w:szCs w:val="20"/>
              </w:rPr>
              <w:t>3 220</w:t>
            </w:r>
          </w:p>
        </w:tc>
        <w:tc>
          <w:tcPr>
            <w:tcW w:w="600" w:type="pct"/>
            <w:shd w:val="clear" w:color="auto" w:fill="FFFFFF" w:themeFill="background1"/>
          </w:tcPr>
          <w:p w14:paraId="606AA319" w14:textId="258E684C" w:rsidR="004A7301" w:rsidRPr="002F698E" w:rsidRDefault="004A7301" w:rsidP="004A7301">
            <w:pPr>
              <w:tabs>
                <w:tab w:val="left" w:pos="3141"/>
              </w:tabs>
              <w:spacing w:before="20" w:after="20"/>
              <w:jc w:val="right"/>
              <w:rPr>
                <w:sz w:val="20"/>
                <w:szCs w:val="20"/>
              </w:rPr>
            </w:pPr>
            <w:r w:rsidRPr="002F698E">
              <w:rPr>
                <w:sz w:val="20"/>
                <w:szCs w:val="20"/>
              </w:rPr>
              <w:t>0,08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5FFD324" w14:textId="1D170965" w:rsidR="004A7301" w:rsidRPr="002F698E" w:rsidRDefault="004A7301" w:rsidP="004A7301">
            <w:pPr>
              <w:tabs>
                <w:tab w:val="left" w:pos="3141"/>
              </w:tabs>
              <w:spacing w:before="20" w:after="20"/>
              <w:jc w:val="right"/>
              <w:rPr>
                <w:sz w:val="20"/>
                <w:szCs w:val="20"/>
              </w:rPr>
            </w:pPr>
            <w:r w:rsidRPr="002F698E">
              <w:rPr>
                <w:sz w:val="20"/>
                <w:szCs w:val="20"/>
              </w:rPr>
              <w:t>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253FCD8" w14:textId="3D815D9E" w:rsidR="004A7301" w:rsidRPr="002F698E" w:rsidRDefault="004A7301" w:rsidP="004A7301">
            <w:pPr>
              <w:tabs>
                <w:tab w:val="left" w:pos="3141"/>
              </w:tabs>
              <w:spacing w:before="20" w:after="20"/>
              <w:jc w:val="right"/>
              <w:rPr>
                <w:sz w:val="20"/>
                <w:szCs w:val="20"/>
              </w:rPr>
            </w:pPr>
            <w:r w:rsidRPr="002F698E">
              <w:rPr>
                <w:sz w:val="20"/>
                <w:szCs w:val="20"/>
              </w:rPr>
              <w:t>46,53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17D28C" w14:textId="4CF6111E" w:rsidR="004A7301" w:rsidRPr="002F698E" w:rsidRDefault="004A7301" w:rsidP="004A7301">
            <w:pPr>
              <w:tabs>
                <w:tab w:val="left" w:pos="3141"/>
              </w:tabs>
              <w:spacing w:before="20" w:after="20"/>
              <w:jc w:val="right"/>
              <w:rPr>
                <w:sz w:val="20"/>
                <w:szCs w:val="20"/>
              </w:rPr>
            </w:pPr>
            <w:r w:rsidRPr="002F698E">
              <w:rPr>
                <w:sz w:val="20"/>
                <w:szCs w:val="20"/>
              </w:rPr>
              <w:t>66,56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F503DF" w14:textId="6865C380" w:rsidR="004A7301" w:rsidRPr="002F698E" w:rsidRDefault="004A7301" w:rsidP="004A7301">
            <w:pPr>
              <w:tabs>
                <w:tab w:val="left" w:pos="3141"/>
              </w:tabs>
              <w:spacing w:before="20" w:after="20"/>
              <w:jc w:val="right"/>
              <w:rPr>
                <w:sz w:val="20"/>
                <w:szCs w:val="20"/>
              </w:rPr>
            </w:pPr>
            <w:r w:rsidRPr="002F698E">
              <w:rPr>
                <w:sz w:val="20"/>
                <w:szCs w:val="20"/>
              </w:rPr>
              <w:t>20,32</w:t>
            </w:r>
          </w:p>
        </w:tc>
        <w:tc>
          <w:tcPr>
            <w:tcW w:w="597" w:type="pct"/>
            <w:tcBorders>
              <w:top w:val="nil"/>
              <w:left w:val="single" w:sz="4" w:space="0" w:color="auto"/>
              <w:bottom w:val="single" w:sz="4" w:space="0" w:color="auto"/>
              <w:right w:val="single" w:sz="4" w:space="0" w:color="auto"/>
            </w:tcBorders>
            <w:vAlign w:val="center"/>
          </w:tcPr>
          <w:p w14:paraId="01A27901" w14:textId="6461C9F3" w:rsidR="004A7301" w:rsidRPr="002F698E" w:rsidRDefault="00EE7E45" w:rsidP="00EE7E45">
            <w:pPr>
              <w:jc w:val="right"/>
              <w:rPr>
                <w:sz w:val="20"/>
                <w:szCs w:val="20"/>
              </w:rPr>
            </w:pPr>
            <w:r w:rsidRPr="00EE7E45">
              <w:rPr>
                <w:sz w:val="20"/>
                <w:szCs w:val="20"/>
              </w:rPr>
              <w:t>56,05</w:t>
            </w:r>
          </w:p>
        </w:tc>
      </w:tr>
      <w:tr w:rsidR="004A7301" w:rsidRPr="000A4838" w14:paraId="3A460BB6" w14:textId="77777777" w:rsidTr="00EE7E45">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1E66D68E" w14:textId="70EFA957" w:rsidR="004A7301" w:rsidRDefault="004A7301" w:rsidP="004A7301">
            <w:pPr>
              <w:tabs>
                <w:tab w:val="left" w:pos="3141"/>
              </w:tabs>
              <w:spacing w:before="20" w:after="20"/>
              <w:rPr>
                <w:sz w:val="20"/>
                <w:szCs w:val="20"/>
              </w:rPr>
            </w:pPr>
            <w:r>
              <w:rPr>
                <w:sz w:val="20"/>
                <w:szCs w:val="20"/>
              </w:rPr>
              <w:t>HFC-236fa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A41D1C9" w14:textId="18E75B73" w:rsidR="004A7301" w:rsidRPr="002F698E" w:rsidRDefault="004A7301" w:rsidP="004A7301">
            <w:pPr>
              <w:tabs>
                <w:tab w:val="left" w:pos="3141"/>
              </w:tabs>
              <w:spacing w:before="20" w:after="20"/>
              <w:ind w:right="26"/>
              <w:jc w:val="right"/>
              <w:rPr>
                <w:sz w:val="20"/>
                <w:szCs w:val="20"/>
              </w:rPr>
            </w:pPr>
            <w:r w:rsidRPr="002F698E">
              <w:rPr>
                <w:sz w:val="20"/>
                <w:szCs w:val="20"/>
              </w:rPr>
              <w:t>9 810</w:t>
            </w:r>
          </w:p>
        </w:tc>
        <w:tc>
          <w:tcPr>
            <w:tcW w:w="600" w:type="pct"/>
            <w:shd w:val="clear" w:color="auto" w:fill="FFFFFF" w:themeFill="background1"/>
          </w:tcPr>
          <w:p w14:paraId="7A1A01CE" w14:textId="7223F5C2" w:rsidR="004A7301" w:rsidRPr="002F698E" w:rsidRDefault="004A7301" w:rsidP="004A7301">
            <w:pPr>
              <w:tabs>
                <w:tab w:val="left" w:pos="3141"/>
              </w:tabs>
              <w:spacing w:before="20" w:after="20"/>
              <w:jc w:val="right"/>
              <w:rPr>
                <w:sz w:val="20"/>
                <w:szCs w:val="20"/>
              </w:rPr>
            </w:pPr>
            <w:r w:rsidRPr="002F698E">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2C42A5B" w14:textId="029228E3" w:rsidR="004A7301" w:rsidRPr="002F698E" w:rsidRDefault="004A7301" w:rsidP="004A7301">
            <w:pPr>
              <w:tabs>
                <w:tab w:val="left" w:pos="3141"/>
              </w:tabs>
              <w:spacing w:before="20" w:after="20"/>
              <w:jc w:val="right"/>
              <w:rPr>
                <w:sz w:val="20"/>
                <w:szCs w:val="20"/>
              </w:rPr>
            </w:pPr>
            <w:r w:rsidRPr="002F698E">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A99BBE6" w14:textId="1232CAC0" w:rsidR="004A7301" w:rsidRPr="002F698E" w:rsidRDefault="004A7301" w:rsidP="004A7301">
            <w:pPr>
              <w:tabs>
                <w:tab w:val="left" w:pos="3141"/>
              </w:tabs>
              <w:spacing w:before="20" w:after="20"/>
              <w:jc w:val="right"/>
              <w:rPr>
                <w:sz w:val="20"/>
                <w:szCs w:val="20"/>
              </w:rPr>
            </w:pPr>
            <w:r w:rsidRPr="002F698E">
              <w:rPr>
                <w:sz w:val="20"/>
                <w:szCs w:val="20"/>
              </w:rPr>
              <w:t>2,39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CA5467" w14:textId="4846CC5A" w:rsidR="004A7301" w:rsidRPr="002F698E" w:rsidRDefault="004A7301" w:rsidP="004A7301">
            <w:pPr>
              <w:tabs>
                <w:tab w:val="left" w:pos="3141"/>
              </w:tabs>
              <w:spacing w:before="20" w:after="20"/>
              <w:jc w:val="right"/>
              <w:rPr>
                <w:sz w:val="20"/>
                <w:szCs w:val="20"/>
              </w:rPr>
            </w:pPr>
            <w:r w:rsidRPr="002F698E">
              <w:rPr>
                <w:sz w:val="20"/>
                <w:szCs w:val="20"/>
              </w:rPr>
              <w:t>2,46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14B1D6" w14:textId="2309EC87" w:rsidR="004A7301" w:rsidRPr="002F698E" w:rsidRDefault="004A7301" w:rsidP="004A7301">
            <w:pPr>
              <w:tabs>
                <w:tab w:val="left" w:pos="3141"/>
              </w:tabs>
              <w:spacing w:before="20" w:after="20"/>
              <w:jc w:val="right"/>
              <w:rPr>
                <w:sz w:val="20"/>
                <w:szCs w:val="20"/>
              </w:rPr>
            </w:pPr>
            <w:r w:rsidRPr="002F698E">
              <w:rPr>
                <w:sz w:val="20"/>
                <w:szCs w:val="20"/>
              </w:rPr>
              <w:t>4,24</w:t>
            </w:r>
          </w:p>
        </w:tc>
        <w:tc>
          <w:tcPr>
            <w:tcW w:w="597" w:type="pct"/>
            <w:tcBorders>
              <w:top w:val="nil"/>
              <w:left w:val="single" w:sz="4" w:space="0" w:color="auto"/>
              <w:bottom w:val="single" w:sz="4" w:space="0" w:color="auto"/>
              <w:right w:val="single" w:sz="4" w:space="0" w:color="auto"/>
            </w:tcBorders>
            <w:vAlign w:val="center"/>
          </w:tcPr>
          <w:p w14:paraId="03F71DFC" w14:textId="168D6D76" w:rsidR="004A7301" w:rsidRPr="002F698E" w:rsidRDefault="00EE7E45" w:rsidP="00EE7E45">
            <w:pPr>
              <w:jc w:val="right"/>
              <w:rPr>
                <w:sz w:val="20"/>
                <w:szCs w:val="20"/>
              </w:rPr>
            </w:pPr>
            <w:r w:rsidRPr="00EE7E45">
              <w:rPr>
                <w:sz w:val="20"/>
                <w:szCs w:val="20"/>
              </w:rPr>
              <w:t>3,86</w:t>
            </w:r>
          </w:p>
        </w:tc>
      </w:tr>
      <w:tr w:rsidR="004A7301" w:rsidRPr="000A4838" w14:paraId="4EC77E17" w14:textId="77777777" w:rsidTr="00EE7E45">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EA863D5" w14:textId="7034D43B" w:rsidR="004A7301" w:rsidRPr="000A4838" w:rsidRDefault="004A7301" w:rsidP="004A7301">
            <w:pPr>
              <w:tabs>
                <w:tab w:val="left" w:pos="3141"/>
              </w:tabs>
              <w:spacing w:before="20" w:after="20"/>
              <w:rPr>
                <w:sz w:val="20"/>
                <w:szCs w:val="20"/>
              </w:rPr>
            </w:pPr>
            <w:r>
              <w:rPr>
                <w:sz w:val="20"/>
                <w:szCs w:val="20"/>
              </w:rPr>
              <w:t>HFC-245fa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D0AC2BD" w14:textId="38BE24C3" w:rsidR="004A7301" w:rsidRPr="002F698E" w:rsidRDefault="004A7301" w:rsidP="004A7301">
            <w:pPr>
              <w:tabs>
                <w:tab w:val="left" w:pos="3141"/>
              </w:tabs>
              <w:spacing w:before="20" w:after="20"/>
              <w:ind w:right="26"/>
              <w:jc w:val="right"/>
              <w:rPr>
                <w:sz w:val="20"/>
                <w:szCs w:val="20"/>
              </w:rPr>
            </w:pPr>
            <w:r w:rsidRPr="002F698E">
              <w:rPr>
                <w:sz w:val="20"/>
                <w:szCs w:val="20"/>
              </w:rPr>
              <w:t>1 030</w:t>
            </w:r>
          </w:p>
        </w:tc>
        <w:tc>
          <w:tcPr>
            <w:tcW w:w="600" w:type="pct"/>
            <w:shd w:val="clear" w:color="auto" w:fill="FFFFFF" w:themeFill="background1"/>
          </w:tcPr>
          <w:p w14:paraId="10DD96C4" w14:textId="2BDBFBAF" w:rsidR="004A7301" w:rsidRPr="002F698E" w:rsidRDefault="004A7301" w:rsidP="004A7301">
            <w:pPr>
              <w:tabs>
                <w:tab w:val="left" w:pos="3141"/>
              </w:tabs>
              <w:spacing w:before="20" w:after="20"/>
              <w:jc w:val="right"/>
              <w:rPr>
                <w:sz w:val="20"/>
                <w:szCs w:val="20"/>
              </w:rPr>
            </w:pPr>
            <w:r w:rsidRPr="002F698E">
              <w:rPr>
                <w:sz w:val="20"/>
                <w:szCs w:val="20"/>
              </w:rPr>
              <w:t>23,18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FEDA955" w14:textId="767C4001" w:rsidR="004A7301" w:rsidRPr="002F698E" w:rsidRDefault="000636D0" w:rsidP="004A7301">
            <w:pPr>
              <w:tabs>
                <w:tab w:val="left" w:pos="3141"/>
              </w:tabs>
              <w:spacing w:before="20" w:after="20"/>
              <w:jc w:val="right"/>
              <w:rPr>
                <w:sz w:val="20"/>
                <w:szCs w:val="20"/>
              </w:rPr>
            </w:pPr>
            <w:r>
              <w:rPr>
                <w:sz w:val="20"/>
                <w:szCs w:val="20"/>
              </w:rPr>
              <w:t>10,89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B85EA55" w14:textId="20868D17" w:rsidR="004A7301" w:rsidRPr="002F698E" w:rsidRDefault="004A7301" w:rsidP="004A7301">
            <w:pPr>
              <w:tabs>
                <w:tab w:val="left" w:pos="3141"/>
              </w:tabs>
              <w:spacing w:before="20" w:after="20"/>
              <w:jc w:val="right"/>
              <w:rPr>
                <w:sz w:val="20"/>
                <w:szCs w:val="20"/>
              </w:rPr>
            </w:pPr>
            <w:r w:rsidRPr="002F698E">
              <w:rPr>
                <w:sz w:val="20"/>
                <w:szCs w:val="20"/>
              </w:rPr>
              <w:t>22,04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7BB185" w14:textId="1549BC34" w:rsidR="004A7301" w:rsidRPr="002F698E" w:rsidRDefault="004A7301" w:rsidP="004A7301">
            <w:pPr>
              <w:tabs>
                <w:tab w:val="left" w:pos="3141"/>
              </w:tabs>
              <w:spacing w:before="20" w:after="20"/>
              <w:jc w:val="right"/>
              <w:rPr>
                <w:sz w:val="20"/>
                <w:szCs w:val="20"/>
              </w:rPr>
            </w:pPr>
            <w:r w:rsidRPr="002F698E">
              <w:rPr>
                <w:sz w:val="20"/>
                <w:szCs w:val="20"/>
              </w:rPr>
              <w:t>12,84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5611DC" w14:textId="4EC3C784" w:rsidR="004A7301" w:rsidRPr="002F698E" w:rsidRDefault="004A7301" w:rsidP="004A7301">
            <w:pPr>
              <w:tabs>
                <w:tab w:val="left" w:pos="3141"/>
              </w:tabs>
              <w:spacing w:before="20" w:after="20"/>
              <w:jc w:val="right"/>
              <w:rPr>
                <w:sz w:val="20"/>
                <w:szCs w:val="20"/>
              </w:rPr>
            </w:pPr>
            <w:r w:rsidRPr="002F698E">
              <w:rPr>
                <w:sz w:val="20"/>
                <w:szCs w:val="20"/>
              </w:rPr>
              <w:t>8,00</w:t>
            </w:r>
          </w:p>
        </w:tc>
        <w:tc>
          <w:tcPr>
            <w:tcW w:w="597" w:type="pct"/>
            <w:tcBorders>
              <w:top w:val="nil"/>
              <w:left w:val="single" w:sz="4" w:space="0" w:color="auto"/>
              <w:bottom w:val="single" w:sz="4" w:space="0" w:color="auto"/>
              <w:right w:val="single" w:sz="4" w:space="0" w:color="auto"/>
            </w:tcBorders>
            <w:vAlign w:val="center"/>
          </w:tcPr>
          <w:p w14:paraId="07F7F6E6" w14:textId="4AACF6D9" w:rsidR="004A7301" w:rsidRPr="002F698E" w:rsidRDefault="00EE7E45" w:rsidP="00EE7E45">
            <w:pPr>
              <w:jc w:val="right"/>
              <w:rPr>
                <w:sz w:val="20"/>
                <w:szCs w:val="20"/>
              </w:rPr>
            </w:pPr>
            <w:r w:rsidRPr="00EE7E45">
              <w:rPr>
                <w:sz w:val="20"/>
                <w:szCs w:val="20"/>
              </w:rPr>
              <w:t>8,00</w:t>
            </w:r>
          </w:p>
        </w:tc>
      </w:tr>
      <w:tr w:rsidR="004A7301" w:rsidRPr="000A4838" w14:paraId="54B15B36"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63D1C75" w14:textId="77777777" w:rsidR="004A7301" w:rsidRPr="000A4838" w:rsidRDefault="004A7301" w:rsidP="004A7301">
            <w:pPr>
              <w:tabs>
                <w:tab w:val="left" w:pos="3141"/>
              </w:tabs>
              <w:spacing w:before="20" w:after="20"/>
              <w:rPr>
                <w:sz w:val="20"/>
                <w:szCs w:val="20"/>
              </w:rPr>
            </w:pPr>
            <w:r>
              <w:rPr>
                <w:sz w:val="20"/>
                <w:szCs w:val="20"/>
              </w:rPr>
              <w:t>R-404A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0179A81F" w14:textId="77777777" w:rsidR="004A7301" w:rsidRPr="002F698E" w:rsidRDefault="004A7301" w:rsidP="004A7301">
            <w:pPr>
              <w:spacing w:before="20" w:after="20"/>
              <w:ind w:right="26"/>
              <w:jc w:val="right"/>
              <w:rPr>
                <w:sz w:val="20"/>
                <w:szCs w:val="20"/>
              </w:rPr>
            </w:pPr>
            <w:r w:rsidRPr="002F698E">
              <w:rPr>
                <w:sz w:val="20"/>
                <w:szCs w:val="20"/>
              </w:rPr>
              <w:t>3 921,6</w:t>
            </w:r>
          </w:p>
        </w:tc>
        <w:tc>
          <w:tcPr>
            <w:tcW w:w="600" w:type="pct"/>
            <w:shd w:val="clear" w:color="auto" w:fill="FFFFFF" w:themeFill="background1"/>
          </w:tcPr>
          <w:p w14:paraId="33336B27" w14:textId="5E6A793E" w:rsidR="004A7301" w:rsidRPr="002F698E" w:rsidRDefault="004A7301" w:rsidP="004A7301">
            <w:pPr>
              <w:tabs>
                <w:tab w:val="left" w:pos="3141"/>
              </w:tabs>
              <w:spacing w:before="20" w:after="20"/>
              <w:jc w:val="right"/>
              <w:rPr>
                <w:sz w:val="20"/>
                <w:szCs w:val="20"/>
              </w:rPr>
            </w:pPr>
            <w:r w:rsidRPr="002F698E">
              <w:rPr>
                <w:sz w:val="20"/>
                <w:szCs w:val="20"/>
              </w:rPr>
              <w:t>2 253,83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6A2925B" w14:textId="4A7988A4" w:rsidR="004A7301" w:rsidRPr="002F698E" w:rsidRDefault="004A7301" w:rsidP="004A7301">
            <w:pPr>
              <w:tabs>
                <w:tab w:val="left" w:pos="3141"/>
              </w:tabs>
              <w:spacing w:before="20" w:after="20"/>
              <w:jc w:val="right"/>
              <w:rPr>
                <w:sz w:val="20"/>
                <w:szCs w:val="20"/>
              </w:rPr>
            </w:pPr>
            <w:r w:rsidRPr="002F698E">
              <w:rPr>
                <w:sz w:val="20"/>
                <w:szCs w:val="20"/>
              </w:rPr>
              <w:t>2 425,44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5D59493" w14:textId="68F81B08" w:rsidR="004A7301" w:rsidRPr="002F698E" w:rsidRDefault="004A7301" w:rsidP="004A7301">
            <w:pPr>
              <w:tabs>
                <w:tab w:val="left" w:pos="3141"/>
              </w:tabs>
              <w:spacing w:before="20" w:after="20"/>
              <w:jc w:val="right"/>
              <w:rPr>
                <w:sz w:val="20"/>
                <w:szCs w:val="20"/>
              </w:rPr>
            </w:pPr>
            <w:r w:rsidRPr="002F698E">
              <w:rPr>
                <w:sz w:val="20"/>
                <w:szCs w:val="20"/>
              </w:rPr>
              <w:t>5 606,01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B18F96" w14:textId="66C90BA1" w:rsidR="004A7301" w:rsidRPr="002F698E" w:rsidRDefault="004A7301" w:rsidP="004A7301">
            <w:pPr>
              <w:tabs>
                <w:tab w:val="left" w:pos="3141"/>
              </w:tabs>
              <w:spacing w:before="20" w:after="20"/>
              <w:jc w:val="right"/>
              <w:rPr>
                <w:sz w:val="20"/>
                <w:szCs w:val="20"/>
              </w:rPr>
            </w:pPr>
            <w:r w:rsidRPr="002F698E">
              <w:rPr>
                <w:sz w:val="20"/>
                <w:szCs w:val="20"/>
              </w:rPr>
              <w:t>1 222,04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DE5291" w14:textId="47C9EFF0" w:rsidR="004A7301" w:rsidRPr="002F698E" w:rsidRDefault="004A7301" w:rsidP="004A7301">
            <w:pPr>
              <w:tabs>
                <w:tab w:val="left" w:pos="3141"/>
              </w:tabs>
              <w:spacing w:before="20" w:after="20"/>
              <w:jc w:val="right"/>
              <w:rPr>
                <w:sz w:val="20"/>
                <w:szCs w:val="20"/>
              </w:rPr>
            </w:pPr>
            <w:r w:rsidRPr="002F698E">
              <w:rPr>
                <w:sz w:val="20"/>
                <w:szCs w:val="20"/>
              </w:rPr>
              <w:t>2 370,05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F128628" w14:textId="35E47040" w:rsidR="004A7301" w:rsidRPr="002F698E" w:rsidRDefault="00B329E2" w:rsidP="004A7301">
            <w:pPr>
              <w:tabs>
                <w:tab w:val="left" w:pos="3141"/>
              </w:tabs>
              <w:spacing w:before="20" w:after="20"/>
              <w:jc w:val="right"/>
              <w:rPr>
                <w:sz w:val="20"/>
                <w:szCs w:val="20"/>
              </w:rPr>
            </w:pPr>
            <w:r w:rsidRPr="00B329E2">
              <w:rPr>
                <w:sz w:val="20"/>
                <w:szCs w:val="20"/>
              </w:rPr>
              <w:t>2 663,98</w:t>
            </w:r>
          </w:p>
        </w:tc>
      </w:tr>
      <w:tr w:rsidR="00723A18" w:rsidRPr="000A4838" w14:paraId="38039115"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B29B6E4" w14:textId="37C9FE16" w:rsidR="00723A18" w:rsidRDefault="000569A0" w:rsidP="004A7301">
            <w:pPr>
              <w:tabs>
                <w:tab w:val="left" w:pos="3141"/>
              </w:tabs>
              <w:spacing w:before="20" w:after="20"/>
              <w:rPr>
                <w:sz w:val="20"/>
                <w:szCs w:val="20"/>
              </w:rPr>
            </w:pPr>
            <w:r>
              <w:rPr>
                <w:sz w:val="20"/>
                <w:szCs w:val="20"/>
              </w:rPr>
              <w:t>R-407C</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A5A3E2A" w14:textId="01A8D29B" w:rsidR="00723A18" w:rsidRPr="002F698E" w:rsidRDefault="00C03C8D" w:rsidP="004A7301">
            <w:pPr>
              <w:spacing w:before="20" w:after="20"/>
              <w:ind w:right="26"/>
              <w:jc w:val="right"/>
              <w:rPr>
                <w:sz w:val="20"/>
                <w:szCs w:val="20"/>
              </w:rPr>
            </w:pPr>
            <w:r>
              <w:rPr>
                <w:sz w:val="20"/>
                <w:szCs w:val="20"/>
              </w:rPr>
              <w:t>1 773,85</w:t>
            </w:r>
          </w:p>
        </w:tc>
        <w:tc>
          <w:tcPr>
            <w:tcW w:w="600" w:type="pct"/>
            <w:shd w:val="clear" w:color="auto" w:fill="FFFFFF" w:themeFill="background1"/>
          </w:tcPr>
          <w:p w14:paraId="230FBC55" w14:textId="58719DE1" w:rsidR="00723A18" w:rsidRPr="002F698E" w:rsidRDefault="005436A0" w:rsidP="004A7301">
            <w:pPr>
              <w:tabs>
                <w:tab w:val="left" w:pos="3141"/>
              </w:tabs>
              <w:spacing w:before="20" w:after="20"/>
              <w:jc w:val="right"/>
              <w:rPr>
                <w:sz w:val="20"/>
                <w:szCs w:val="20"/>
              </w:rPr>
            </w:pPr>
            <w:r>
              <w:rPr>
                <w:sz w:val="20"/>
                <w:szCs w:val="20"/>
              </w:rPr>
              <w:t>307,11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DB8D203" w14:textId="3E113394" w:rsidR="00723A18" w:rsidRPr="002F698E" w:rsidRDefault="005436A0" w:rsidP="004A7301">
            <w:pPr>
              <w:tabs>
                <w:tab w:val="left" w:pos="3141"/>
              </w:tabs>
              <w:spacing w:before="20" w:after="20"/>
              <w:jc w:val="right"/>
              <w:rPr>
                <w:sz w:val="20"/>
                <w:szCs w:val="20"/>
              </w:rPr>
            </w:pPr>
            <w:r>
              <w:rPr>
                <w:sz w:val="20"/>
                <w:szCs w:val="20"/>
              </w:rPr>
              <w:t>313,29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65D7B5B" w14:textId="3A7536EF" w:rsidR="00723A18" w:rsidRPr="002F698E" w:rsidRDefault="005436A0" w:rsidP="004A7301">
            <w:pPr>
              <w:tabs>
                <w:tab w:val="left" w:pos="3141"/>
              </w:tabs>
              <w:spacing w:before="20" w:after="20"/>
              <w:jc w:val="right"/>
              <w:rPr>
                <w:sz w:val="20"/>
                <w:szCs w:val="20"/>
              </w:rPr>
            </w:pPr>
            <w:r>
              <w:rPr>
                <w:sz w:val="20"/>
                <w:szCs w:val="20"/>
              </w:rPr>
              <w:t>515,58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5229B9" w14:textId="0B37AED2" w:rsidR="00723A18" w:rsidRPr="002F698E" w:rsidRDefault="004665E1" w:rsidP="004A7301">
            <w:pPr>
              <w:tabs>
                <w:tab w:val="left" w:pos="3141"/>
              </w:tabs>
              <w:spacing w:before="20" w:after="20"/>
              <w:jc w:val="right"/>
              <w:rPr>
                <w:sz w:val="20"/>
                <w:szCs w:val="20"/>
              </w:rPr>
            </w:pPr>
            <w:r>
              <w:rPr>
                <w:sz w:val="20"/>
                <w:szCs w:val="20"/>
              </w:rPr>
              <w:t>439</w:t>
            </w:r>
            <w:r w:rsidR="001218B2">
              <w:rPr>
                <w:sz w:val="20"/>
                <w:szCs w:val="20"/>
              </w:rPr>
              <w:t>,</w:t>
            </w:r>
            <w:r w:rsidR="00BC124A">
              <w:rPr>
                <w:sz w:val="20"/>
                <w:szCs w:val="20"/>
              </w:rPr>
              <w:t>33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178BFA" w14:textId="149061A7" w:rsidR="00723A18" w:rsidRPr="002F698E" w:rsidRDefault="002D163B" w:rsidP="004A7301">
            <w:pPr>
              <w:tabs>
                <w:tab w:val="left" w:pos="3141"/>
              </w:tabs>
              <w:spacing w:before="20" w:after="20"/>
              <w:jc w:val="right"/>
              <w:rPr>
                <w:sz w:val="20"/>
                <w:szCs w:val="20"/>
              </w:rPr>
            </w:pPr>
            <w:r>
              <w:rPr>
                <w:sz w:val="20"/>
                <w:szCs w:val="20"/>
              </w:rPr>
              <w:t>435,</w:t>
            </w:r>
            <w:r w:rsidR="00BC01F5">
              <w:rPr>
                <w:sz w:val="20"/>
                <w:szCs w:val="20"/>
              </w:rPr>
              <w:t>66</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461D3B6" w14:textId="17B32776" w:rsidR="00723A18" w:rsidRPr="002F698E" w:rsidRDefault="00B329E2" w:rsidP="004A7301">
            <w:pPr>
              <w:tabs>
                <w:tab w:val="left" w:pos="3141"/>
              </w:tabs>
              <w:spacing w:before="20" w:after="20"/>
              <w:jc w:val="right"/>
              <w:rPr>
                <w:sz w:val="20"/>
                <w:szCs w:val="20"/>
              </w:rPr>
            </w:pPr>
            <w:r w:rsidRPr="00B329E2">
              <w:rPr>
                <w:sz w:val="20"/>
                <w:szCs w:val="20"/>
              </w:rPr>
              <w:t>369,91</w:t>
            </w:r>
          </w:p>
        </w:tc>
      </w:tr>
      <w:tr w:rsidR="004A7301" w:rsidRPr="000A4838" w14:paraId="7CFF1E97"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330506AD" w14:textId="77777777" w:rsidR="004A7301" w:rsidRPr="000A4838" w:rsidRDefault="004A7301" w:rsidP="004A7301">
            <w:pPr>
              <w:tabs>
                <w:tab w:val="left" w:pos="3141"/>
              </w:tabs>
              <w:spacing w:before="20" w:after="20"/>
              <w:rPr>
                <w:sz w:val="20"/>
                <w:szCs w:val="20"/>
              </w:rPr>
            </w:pPr>
            <w:r>
              <w:rPr>
                <w:sz w:val="20"/>
                <w:szCs w:val="20"/>
              </w:rPr>
              <w:t>R-410A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2DDEF71" w14:textId="77777777" w:rsidR="004A7301" w:rsidRPr="002F698E" w:rsidRDefault="004A7301" w:rsidP="004A7301">
            <w:pPr>
              <w:tabs>
                <w:tab w:val="left" w:pos="3141"/>
              </w:tabs>
              <w:spacing w:before="20" w:after="20"/>
              <w:ind w:right="26"/>
              <w:jc w:val="right"/>
              <w:rPr>
                <w:sz w:val="20"/>
                <w:szCs w:val="20"/>
              </w:rPr>
            </w:pPr>
            <w:r w:rsidRPr="002F698E">
              <w:rPr>
                <w:sz w:val="20"/>
                <w:szCs w:val="20"/>
              </w:rPr>
              <w:t>2 087,5</w:t>
            </w:r>
          </w:p>
        </w:tc>
        <w:tc>
          <w:tcPr>
            <w:tcW w:w="600" w:type="pct"/>
            <w:shd w:val="clear" w:color="auto" w:fill="FFFFFF" w:themeFill="background1"/>
          </w:tcPr>
          <w:p w14:paraId="77379EA9" w14:textId="43CA0426" w:rsidR="004A7301" w:rsidRPr="002F698E" w:rsidRDefault="004A7301" w:rsidP="004A7301">
            <w:pPr>
              <w:tabs>
                <w:tab w:val="left" w:pos="3141"/>
              </w:tabs>
              <w:spacing w:before="20" w:after="20"/>
              <w:jc w:val="right"/>
              <w:rPr>
                <w:sz w:val="20"/>
                <w:szCs w:val="20"/>
              </w:rPr>
            </w:pPr>
            <w:r w:rsidRPr="002F698E">
              <w:rPr>
                <w:sz w:val="20"/>
                <w:szCs w:val="20"/>
              </w:rPr>
              <w:t>3 393,63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BCEA6B7" w14:textId="337BD019" w:rsidR="004A7301" w:rsidRPr="002F698E" w:rsidRDefault="004A7301" w:rsidP="004A7301">
            <w:pPr>
              <w:tabs>
                <w:tab w:val="left" w:pos="3141"/>
              </w:tabs>
              <w:spacing w:before="20" w:after="20"/>
              <w:jc w:val="right"/>
              <w:rPr>
                <w:sz w:val="20"/>
                <w:szCs w:val="20"/>
              </w:rPr>
            </w:pPr>
            <w:r w:rsidRPr="002F698E">
              <w:rPr>
                <w:sz w:val="20"/>
                <w:szCs w:val="20"/>
              </w:rPr>
              <w:t>3 775,38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1DE94EC" w14:textId="42AAEA55" w:rsidR="004A7301" w:rsidRPr="002F698E" w:rsidRDefault="004A7301" w:rsidP="004A7301">
            <w:pPr>
              <w:tabs>
                <w:tab w:val="left" w:pos="3141"/>
              </w:tabs>
              <w:spacing w:before="20" w:after="20"/>
              <w:jc w:val="right"/>
              <w:rPr>
                <w:sz w:val="20"/>
                <w:szCs w:val="20"/>
              </w:rPr>
            </w:pPr>
            <w:r w:rsidRPr="002F698E">
              <w:rPr>
                <w:sz w:val="20"/>
                <w:szCs w:val="20"/>
              </w:rPr>
              <w:t>5 883,70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03DE6D" w14:textId="4D713C99" w:rsidR="004A7301" w:rsidRPr="002F698E" w:rsidRDefault="004A7301" w:rsidP="004A7301">
            <w:pPr>
              <w:tabs>
                <w:tab w:val="left" w:pos="3141"/>
              </w:tabs>
              <w:spacing w:before="20" w:after="20"/>
              <w:jc w:val="right"/>
              <w:rPr>
                <w:sz w:val="20"/>
                <w:szCs w:val="20"/>
              </w:rPr>
            </w:pPr>
            <w:r w:rsidRPr="002F698E">
              <w:rPr>
                <w:sz w:val="20"/>
                <w:szCs w:val="20"/>
              </w:rPr>
              <w:t>3 661,28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78DA63" w14:textId="2906B3FD" w:rsidR="004A7301" w:rsidRPr="002F698E" w:rsidRDefault="004A7301" w:rsidP="004A7301">
            <w:pPr>
              <w:tabs>
                <w:tab w:val="left" w:pos="3141"/>
              </w:tabs>
              <w:spacing w:before="20" w:after="20"/>
              <w:jc w:val="right"/>
              <w:rPr>
                <w:sz w:val="20"/>
                <w:szCs w:val="20"/>
              </w:rPr>
            </w:pPr>
            <w:r w:rsidRPr="002F698E">
              <w:rPr>
                <w:sz w:val="20"/>
                <w:szCs w:val="20"/>
              </w:rPr>
              <w:t>4 175,39</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55EB2D2" w14:textId="4EFD9609" w:rsidR="004A7301" w:rsidRPr="002F698E" w:rsidRDefault="00B329E2" w:rsidP="004A7301">
            <w:pPr>
              <w:tabs>
                <w:tab w:val="left" w:pos="3141"/>
              </w:tabs>
              <w:spacing w:before="20" w:after="20"/>
              <w:jc w:val="right"/>
              <w:rPr>
                <w:sz w:val="20"/>
                <w:szCs w:val="20"/>
              </w:rPr>
            </w:pPr>
            <w:r w:rsidRPr="00B329E2">
              <w:rPr>
                <w:sz w:val="20"/>
                <w:szCs w:val="20"/>
              </w:rPr>
              <w:t>5 071,85</w:t>
            </w:r>
          </w:p>
        </w:tc>
      </w:tr>
      <w:tr w:rsidR="004A7301" w:rsidRPr="000A4838" w14:paraId="3E69DE44"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26BE666" w14:textId="62116636" w:rsidR="004A7301" w:rsidRDefault="004A7301" w:rsidP="004A7301">
            <w:pPr>
              <w:tabs>
                <w:tab w:val="left" w:pos="3141"/>
              </w:tabs>
              <w:spacing w:before="20" w:after="20"/>
              <w:rPr>
                <w:sz w:val="20"/>
                <w:szCs w:val="20"/>
              </w:rPr>
            </w:pPr>
            <w:r>
              <w:rPr>
                <w:sz w:val="20"/>
                <w:szCs w:val="20"/>
              </w:rPr>
              <w:t>R-507A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072A714" w14:textId="00CBE78F" w:rsidR="004A7301" w:rsidRPr="002F698E" w:rsidRDefault="004A7301" w:rsidP="004A7301">
            <w:pPr>
              <w:tabs>
                <w:tab w:val="left" w:pos="3141"/>
              </w:tabs>
              <w:spacing w:before="20" w:after="20"/>
              <w:ind w:right="26"/>
              <w:jc w:val="right"/>
              <w:rPr>
                <w:sz w:val="20"/>
                <w:szCs w:val="20"/>
              </w:rPr>
            </w:pPr>
            <w:r w:rsidRPr="002F698E">
              <w:rPr>
                <w:sz w:val="20"/>
                <w:szCs w:val="20"/>
              </w:rPr>
              <w:t>3 985</w:t>
            </w:r>
          </w:p>
        </w:tc>
        <w:tc>
          <w:tcPr>
            <w:tcW w:w="600" w:type="pct"/>
            <w:shd w:val="clear" w:color="auto" w:fill="FFFFFF" w:themeFill="background1"/>
          </w:tcPr>
          <w:p w14:paraId="098083CF" w14:textId="0D3D414C" w:rsidR="004A7301" w:rsidRPr="002F698E" w:rsidRDefault="004A7301" w:rsidP="004A7301">
            <w:pPr>
              <w:tabs>
                <w:tab w:val="left" w:pos="3141"/>
              </w:tabs>
              <w:spacing w:before="20" w:after="20"/>
              <w:jc w:val="right"/>
              <w:rPr>
                <w:sz w:val="20"/>
                <w:szCs w:val="20"/>
              </w:rPr>
            </w:pPr>
            <w:r w:rsidRPr="002F698E">
              <w:rPr>
                <w:sz w:val="20"/>
                <w:szCs w:val="20"/>
              </w:rPr>
              <w:t>43,58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24D5200" w14:textId="2FEB24BA" w:rsidR="004A7301" w:rsidRPr="002F698E" w:rsidRDefault="004A7301" w:rsidP="004A7301">
            <w:pPr>
              <w:tabs>
                <w:tab w:val="left" w:pos="3141"/>
              </w:tabs>
              <w:spacing w:before="20" w:after="20"/>
              <w:jc w:val="right"/>
              <w:rPr>
                <w:sz w:val="20"/>
                <w:szCs w:val="20"/>
              </w:rPr>
            </w:pPr>
            <w:r w:rsidRPr="002F698E">
              <w:rPr>
                <w:sz w:val="20"/>
                <w:szCs w:val="20"/>
              </w:rPr>
              <w:t>65,71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B4F8D84" w14:textId="5C556065" w:rsidR="004A7301" w:rsidRPr="002F698E" w:rsidRDefault="004A7301" w:rsidP="004A7301">
            <w:pPr>
              <w:tabs>
                <w:tab w:val="left" w:pos="3141"/>
              </w:tabs>
              <w:spacing w:before="20" w:after="20"/>
              <w:jc w:val="right"/>
              <w:rPr>
                <w:sz w:val="20"/>
                <w:szCs w:val="20"/>
              </w:rPr>
            </w:pPr>
            <w:r w:rsidRPr="002F698E">
              <w:rPr>
                <w:sz w:val="20"/>
                <w:szCs w:val="20"/>
              </w:rPr>
              <w:t>187,65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4A752" w14:textId="7161AD56" w:rsidR="004A7301" w:rsidRPr="002F698E" w:rsidRDefault="004A7301" w:rsidP="004A7301">
            <w:pPr>
              <w:tabs>
                <w:tab w:val="left" w:pos="3141"/>
              </w:tabs>
              <w:spacing w:before="20" w:after="20"/>
              <w:jc w:val="right"/>
              <w:rPr>
                <w:sz w:val="20"/>
                <w:szCs w:val="20"/>
              </w:rPr>
            </w:pPr>
            <w:r w:rsidRPr="002F698E">
              <w:rPr>
                <w:sz w:val="20"/>
                <w:szCs w:val="20"/>
              </w:rPr>
              <w:t>5,10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C3A845" w14:textId="0133B6AC" w:rsidR="004A7301" w:rsidRPr="002F698E" w:rsidRDefault="004A7301" w:rsidP="004A7301">
            <w:pPr>
              <w:tabs>
                <w:tab w:val="left" w:pos="3141"/>
              </w:tabs>
              <w:spacing w:before="20" w:after="20"/>
              <w:jc w:val="right"/>
              <w:rPr>
                <w:sz w:val="20"/>
                <w:szCs w:val="20"/>
              </w:rPr>
            </w:pPr>
            <w:r w:rsidRPr="002F698E">
              <w:rPr>
                <w:sz w:val="20"/>
                <w:szCs w:val="20"/>
              </w:rPr>
              <w:t>111,64</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E1B0A61" w14:textId="7171ABA3" w:rsidR="004A7301" w:rsidRPr="002F698E" w:rsidRDefault="00B329E2" w:rsidP="004A7301">
            <w:pPr>
              <w:tabs>
                <w:tab w:val="left" w:pos="3141"/>
              </w:tabs>
              <w:spacing w:before="20" w:after="20"/>
              <w:jc w:val="right"/>
              <w:rPr>
                <w:sz w:val="20"/>
                <w:szCs w:val="20"/>
              </w:rPr>
            </w:pPr>
            <w:r w:rsidRPr="00B329E2">
              <w:rPr>
                <w:sz w:val="20"/>
                <w:szCs w:val="20"/>
              </w:rPr>
              <w:t>78,14</w:t>
            </w:r>
          </w:p>
        </w:tc>
      </w:tr>
      <w:tr w:rsidR="004A7301" w:rsidRPr="000A4838" w14:paraId="65DEA051"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6736D03C" w14:textId="6CA8FD26" w:rsidR="004A7301" w:rsidRDefault="00AB64CE" w:rsidP="004A7301">
            <w:pPr>
              <w:tabs>
                <w:tab w:val="left" w:pos="3141"/>
              </w:tabs>
              <w:spacing w:before="20" w:after="20"/>
              <w:rPr>
                <w:sz w:val="20"/>
                <w:szCs w:val="20"/>
              </w:rPr>
            </w:pPr>
            <w:r>
              <w:rPr>
                <w:sz w:val="20"/>
                <w:szCs w:val="20"/>
              </w:rPr>
              <w:t>CustMix-134**</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3CDF72CD" w14:textId="5555C80B" w:rsidR="004A7301" w:rsidRPr="002F698E" w:rsidRDefault="004A7301" w:rsidP="004A7301">
            <w:pPr>
              <w:tabs>
                <w:tab w:val="left" w:pos="3141"/>
              </w:tabs>
              <w:spacing w:before="20" w:after="20"/>
              <w:ind w:right="26"/>
              <w:jc w:val="right"/>
              <w:rPr>
                <w:sz w:val="20"/>
                <w:szCs w:val="20"/>
              </w:rPr>
            </w:pPr>
            <w:r w:rsidRPr="002F698E">
              <w:rPr>
                <w:sz w:val="20"/>
                <w:szCs w:val="20"/>
              </w:rPr>
              <w:t>963,82</w:t>
            </w:r>
          </w:p>
        </w:tc>
        <w:tc>
          <w:tcPr>
            <w:tcW w:w="600" w:type="pct"/>
            <w:shd w:val="clear" w:color="auto" w:fill="FFFFFF" w:themeFill="background1"/>
          </w:tcPr>
          <w:p w14:paraId="6343F69E" w14:textId="22DF66B6" w:rsidR="004A7301" w:rsidRPr="002F698E" w:rsidRDefault="004A7301" w:rsidP="004A7301">
            <w:pPr>
              <w:tabs>
                <w:tab w:val="left" w:pos="3141"/>
              </w:tabs>
              <w:spacing w:before="20" w:after="20"/>
              <w:jc w:val="right"/>
              <w:rPr>
                <w:sz w:val="20"/>
                <w:szCs w:val="20"/>
              </w:rPr>
            </w:pPr>
            <w:r w:rsidRPr="002F698E">
              <w:rPr>
                <w:sz w:val="20"/>
                <w:szCs w:val="20"/>
              </w:rPr>
              <w:t>441,60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158E490" w14:textId="6AECBEA5" w:rsidR="004A7301" w:rsidRPr="002F698E" w:rsidRDefault="004A7301" w:rsidP="004A7301">
            <w:pPr>
              <w:tabs>
                <w:tab w:val="left" w:pos="3141"/>
              </w:tabs>
              <w:spacing w:before="20" w:after="20"/>
              <w:jc w:val="right"/>
              <w:rPr>
                <w:sz w:val="20"/>
                <w:szCs w:val="20"/>
              </w:rPr>
            </w:pPr>
            <w:r w:rsidRPr="002F698E">
              <w:rPr>
                <w:sz w:val="20"/>
                <w:szCs w:val="20"/>
              </w:rPr>
              <w:t>729,60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A454800" w14:textId="43D2911C" w:rsidR="004A7301" w:rsidRPr="002F698E" w:rsidRDefault="004A7301" w:rsidP="004A7301">
            <w:pPr>
              <w:tabs>
                <w:tab w:val="left" w:pos="3141"/>
              </w:tabs>
              <w:spacing w:before="20" w:after="20"/>
              <w:jc w:val="right"/>
              <w:rPr>
                <w:sz w:val="20"/>
                <w:szCs w:val="20"/>
              </w:rPr>
            </w:pPr>
            <w:r w:rsidRPr="002F698E">
              <w:rPr>
                <w:sz w:val="20"/>
                <w:szCs w:val="20"/>
              </w:rPr>
              <w:t>534,28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E7D9C1" w14:textId="7DC15444" w:rsidR="004A7301" w:rsidRPr="002F698E" w:rsidRDefault="004A7301" w:rsidP="004A7301">
            <w:pPr>
              <w:tabs>
                <w:tab w:val="left" w:pos="3141"/>
              </w:tabs>
              <w:spacing w:before="20" w:after="20"/>
              <w:jc w:val="right"/>
              <w:rPr>
                <w:sz w:val="20"/>
                <w:szCs w:val="20"/>
              </w:rPr>
            </w:pPr>
            <w:r w:rsidRPr="002F698E">
              <w:rPr>
                <w:sz w:val="20"/>
                <w:szCs w:val="20"/>
              </w:rPr>
              <w:t>268,32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998BF8" w14:textId="73C62F6C" w:rsidR="004A7301" w:rsidRPr="002F698E" w:rsidRDefault="004A7301" w:rsidP="004A7301">
            <w:pPr>
              <w:tabs>
                <w:tab w:val="left" w:pos="3141"/>
              </w:tabs>
              <w:spacing w:before="20" w:after="20"/>
              <w:jc w:val="right"/>
              <w:rPr>
                <w:sz w:val="20"/>
                <w:szCs w:val="20"/>
              </w:rPr>
            </w:pPr>
            <w:r>
              <w:rPr>
                <w:sz w:val="20"/>
                <w:szCs w:val="20"/>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009B6E2F" w14:textId="3AE3E2D9" w:rsidR="004A7301" w:rsidRPr="002F698E" w:rsidRDefault="00B418F7" w:rsidP="004A7301">
            <w:pPr>
              <w:tabs>
                <w:tab w:val="left" w:pos="3141"/>
              </w:tabs>
              <w:spacing w:before="20" w:after="20"/>
              <w:jc w:val="right"/>
              <w:rPr>
                <w:sz w:val="20"/>
                <w:szCs w:val="20"/>
              </w:rPr>
            </w:pPr>
            <w:r w:rsidRPr="00B418F7">
              <w:rPr>
                <w:sz w:val="20"/>
                <w:szCs w:val="20"/>
              </w:rPr>
              <w:t>-4,32</w:t>
            </w:r>
          </w:p>
        </w:tc>
      </w:tr>
      <w:tr w:rsidR="00A70E3B" w:rsidRPr="000A4838" w14:paraId="5C4C5966" w14:textId="77777777" w:rsidTr="009D5C3C">
        <w:tc>
          <w:tcPr>
            <w:tcW w:w="799" w:type="pct"/>
            <w:tcBorders>
              <w:top w:val="single" w:sz="4" w:space="0" w:color="auto"/>
              <w:left w:val="single" w:sz="4" w:space="0" w:color="auto"/>
              <w:bottom w:val="single" w:sz="4" w:space="0" w:color="auto"/>
              <w:right w:val="nil"/>
            </w:tcBorders>
            <w:shd w:val="clear" w:color="auto" w:fill="FFFFFF" w:themeFill="background1"/>
          </w:tcPr>
          <w:p w14:paraId="1621C1CC" w14:textId="2A049D2E" w:rsidR="00A70E3B" w:rsidRPr="000A4838" w:rsidRDefault="00AB64CE" w:rsidP="00A70E3B">
            <w:pPr>
              <w:keepNext/>
              <w:tabs>
                <w:tab w:val="left" w:pos="3141"/>
              </w:tabs>
              <w:spacing w:before="20" w:after="20"/>
              <w:jc w:val="left"/>
              <w:rPr>
                <w:sz w:val="20"/>
                <w:szCs w:val="20"/>
              </w:rPr>
            </w:pPr>
            <w:r>
              <w:rPr>
                <w:sz w:val="20"/>
                <w:szCs w:val="20"/>
              </w:rPr>
              <w:t>Autres***</w:t>
            </w:r>
          </w:p>
        </w:tc>
        <w:tc>
          <w:tcPr>
            <w:tcW w:w="604" w:type="pct"/>
            <w:tcBorders>
              <w:top w:val="single" w:sz="4" w:space="0" w:color="auto"/>
              <w:left w:val="nil"/>
              <w:bottom w:val="single" w:sz="4" w:space="0" w:color="auto"/>
              <w:right w:val="single" w:sz="4" w:space="0" w:color="auto"/>
            </w:tcBorders>
            <w:shd w:val="clear" w:color="auto" w:fill="FFFFFF" w:themeFill="background1"/>
          </w:tcPr>
          <w:p w14:paraId="28145E04" w14:textId="77777777" w:rsidR="00A70E3B" w:rsidRPr="002F698E" w:rsidRDefault="00A70E3B" w:rsidP="00A70E3B">
            <w:pPr>
              <w:keepNext/>
              <w:tabs>
                <w:tab w:val="left" w:pos="3141"/>
              </w:tabs>
              <w:spacing w:before="20" w:after="20"/>
              <w:ind w:right="26"/>
              <w:jc w:val="right"/>
              <w:rPr>
                <w:sz w:val="20"/>
                <w:szCs w:val="20"/>
              </w:rPr>
            </w:pPr>
          </w:p>
        </w:tc>
        <w:tc>
          <w:tcPr>
            <w:tcW w:w="600" w:type="pct"/>
            <w:shd w:val="clear" w:color="auto" w:fill="FFFFFF" w:themeFill="background1"/>
          </w:tcPr>
          <w:p w14:paraId="30678E0E" w14:textId="7675A47B" w:rsidR="00A70E3B" w:rsidRPr="002F698E" w:rsidRDefault="00D62C68" w:rsidP="00A70E3B">
            <w:pPr>
              <w:tabs>
                <w:tab w:val="left" w:pos="3141"/>
              </w:tabs>
              <w:spacing w:before="20" w:after="20"/>
              <w:jc w:val="right"/>
              <w:rPr>
                <w:sz w:val="20"/>
                <w:szCs w:val="20"/>
              </w:rPr>
            </w:pPr>
            <w:r>
              <w:rPr>
                <w:sz w:val="20"/>
                <w:szCs w:val="20"/>
              </w:rPr>
              <w:t>71,85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FC17752" w14:textId="1B908F97" w:rsidR="005245F9" w:rsidRPr="002F698E" w:rsidRDefault="00D62C68" w:rsidP="005245F9">
            <w:pPr>
              <w:tabs>
                <w:tab w:val="left" w:pos="3141"/>
              </w:tabs>
              <w:spacing w:before="20" w:after="20"/>
              <w:jc w:val="right"/>
              <w:rPr>
                <w:sz w:val="20"/>
                <w:szCs w:val="20"/>
              </w:rPr>
            </w:pPr>
            <w:r>
              <w:rPr>
                <w:sz w:val="20"/>
                <w:szCs w:val="20"/>
              </w:rPr>
              <w:t>69,55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C0B3C2A" w14:textId="4C96D3D6" w:rsidR="00A70E3B" w:rsidRPr="002F698E" w:rsidRDefault="00D62C68" w:rsidP="00A70E3B">
            <w:pPr>
              <w:tabs>
                <w:tab w:val="left" w:pos="3141"/>
              </w:tabs>
              <w:spacing w:before="20" w:after="20"/>
              <w:jc w:val="right"/>
              <w:rPr>
                <w:sz w:val="20"/>
                <w:szCs w:val="20"/>
              </w:rPr>
            </w:pPr>
            <w:r>
              <w:rPr>
                <w:sz w:val="20"/>
                <w:szCs w:val="20"/>
              </w:rPr>
              <w:t>136,75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60FD3A7" w14:textId="679BE4B7" w:rsidR="00A70E3B" w:rsidRPr="002F698E" w:rsidRDefault="00D62C68" w:rsidP="00A70E3B">
            <w:pPr>
              <w:tabs>
                <w:tab w:val="left" w:pos="3141"/>
              </w:tabs>
              <w:spacing w:before="20" w:after="20"/>
              <w:jc w:val="right"/>
              <w:rPr>
                <w:sz w:val="20"/>
                <w:szCs w:val="20"/>
              </w:rPr>
            </w:pPr>
            <w:r>
              <w:rPr>
                <w:sz w:val="20"/>
                <w:szCs w:val="20"/>
              </w:rPr>
              <w:t>238,40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8377094" w14:textId="489B7E3A" w:rsidR="004A7301" w:rsidRPr="002F698E" w:rsidRDefault="00D62C68" w:rsidP="004A7301">
            <w:pPr>
              <w:tabs>
                <w:tab w:val="left" w:pos="3141"/>
              </w:tabs>
              <w:spacing w:before="20" w:after="20"/>
              <w:jc w:val="right"/>
              <w:rPr>
                <w:sz w:val="20"/>
                <w:szCs w:val="20"/>
              </w:rPr>
            </w:pPr>
            <w:r>
              <w:rPr>
                <w:sz w:val="20"/>
                <w:szCs w:val="20"/>
              </w:rPr>
              <w:t>123,23</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1E6BF7A" w14:textId="48A48666" w:rsidR="00A70E3B" w:rsidRPr="002F698E" w:rsidRDefault="002C5F9C" w:rsidP="00A70E3B">
            <w:pPr>
              <w:tabs>
                <w:tab w:val="left" w:pos="3141"/>
              </w:tabs>
              <w:spacing w:before="20" w:after="20"/>
              <w:jc w:val="right"/>
              <w:rPr>
                <w:sz w:val="20"/>
                <w:szCs w:val="20"/>
              </w:rPr>
            </w:pPr>
            <w:r>
              <w:rPr>
                <w:sz w:val="20"/>
                <w:szCs w:val="20"/>
              </w:rPr>
              <w:t>373,11</w:t>
            </w:r>
          </w:p>
        </w:tc>
      </w:tr>
      <w:tr w:rsidR="00B3166A" w:rsidRPr="000A4838" w14:paraId="01402443" w14:textId="77777777" w:rsidTr="00CC6B13">
        <w:tc>
          <w:tcPr>
            <w:tcW w:w="140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0E9317" w14:textId="77777777" w:rsidR="00B3166A" w:rsidRPr="002F698E" w:rsidRDefault="00B3166A" w:rsidP="0022340B">
            <w:pPr>
              <w:widowControl w:val="0"/>
              <w:tabs>
                <w:tab w:val="left" w:pos="3141"/>
              </w:tabs>
              <w:spacing w:before="20" w:after="20"/>
              <w:ind w:right="28"/>
              <w:jc w:val="left"/>
              <w:rPr>
                <w:sz w:val="20"/>
                <w:szCs w:val="20"/>
              </w:rPr>
            </w:pPr>
            <w:r w:rsidRPr="002F698E">
              <w:rPr>
                <w:b/>
                <w:bCs/>
                <w:sz w:val="20"/>
                <w:szCs w:val="20"/>
                <w:lang w:eastAsia="en-CA"/>
              </w:rPr>
              <w:t>Total (tm)</w:t>
            </w:r>
          </w:p>
        </w:tc>
        <w:tc>
          <w:tcPr>
            <w:tcW w:w="600" w:type="pct"/>
            <w:shd w:val="clear" w:color="auto" w:fill="FFFFFF" w:themeFill="background1"/>
            <w:vAlign w:val="center"/>
          </w:tcPr>
          <w:p w14:paraId="622DCEEB" w14:textId="2F072421" w:rsidR="00B3166A" w:rsidRPr="002F698E" w:rsidRDefault="009A192A" w:rsidP="00CC6B13">
            <w:pPr>
              <w:jc w:val="right"/>
              <w:rPr>
                <w:b/>
                <w:bCs/>
                <w:sz w:val="20"/>
                <w:szCs w:val="20"/>
              </w:rPr>
            </w:pPr>
            <w:r w:rsidRPr="002F698E">
              <w:rPr>
                <w:b/>
                <w:bCs/>
                <w:sz w:val="20"/>
                <w:szCs w:val="20"/>
              </w:rPr>
              <w:t>18 831,56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67E710" w14:textId="6FB27340" w:rsidR="00B3166A" w:rsidRPr="001218B2" w:rsidRDefault="000C5185" w:rsidP="00CC6B13">
            <w:pPr>
              <w:jc w:val="right"/>
              <w:rPr>
                <w:b/>
                <w:bCs/>
                <w:sz w:val="20"/>
                <w:szCs w:val="20"/>
              </w:rPr>
            </w:pPr>
            <w:r w:rsidRPr="001218B2">
              <w:rPr>
                <w:b/>
                <w:bCs/>
                <w:sz w:val="20"/>
                <w:szCs w:val="20"/>
              </w:rPr>
              <w:t>22</w:t>
            </w:r>
            <w:r w:rsidR="00823DAC" w:rsidRPr="001218B2">
              <w:rPr>
                <w:b/>
                <w:bCs/>
                <w:sz w:val="20"/>
                <w:szCs w:val="20"/>
              </w:rPr>
              <w:t xml:space="preserve"> 218</w:t>
            </w:r>
            <w:r w:rsidRPr="001218B2">
              <w:rPr>
                <w:b/>
                <w:bCs/>
                <w:sz w:val="20"/>
                <w:szCs w:val="20"/>
              </w:rPr>
              <w:t>,</w:t>
            </w:r>
            <w:r w:rsidR="002A432A">
              <w:rPr>
                <w:b/>
                <w:bCs/>
                <w:sz w:val="20"/>
                <w:szCs w:val="20"/>
              </w:rPr>
              <w:t>31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18148C" w14:textId="47110FE7" w:rsidR="00B3166A" w:rsidRPr="002F698E" w:rsidRDefault="00DE5FA9" w:rsidP="00CC6B13">
            <w:pPr>
              <w:jc w:val="right"/>
              <w:rPr>
                <w:b/>
                <w:bCs/>
                <w:sz w:val="20"/>
                <w:szCs w:val="20"/>
              </w:rPr>
            </w:pPr>
            <w:r w:rsidRPr="002F698E">
              <w:rPr>
                <w:b/>
                <w:bCs/>
                <w:sz w:val="20"/>
                <w:szCs w:val="20"/>
              </w:rPr>
              <w:t>37 475,51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D9207E" w14:textId="0CC539C2" w:rsidR="00B3166A" w:rsidRPr="002F698E" w:rsidRDefault="00C10772" w:rsidP="00CC6B13">
            <w:pPr>
              <w:jc w:val="right"/>
              <w:rPr>
                <w:b/>
                <w:bCs/>
                <w:sz w:val="20"/>
                <w:szCs w:val="20"/>
              </w:rPr>
            </w:pPr>
            <w:r w:rsidRPr="002F698E">
              <w:rPr>
                <w:b/>
                <w:bCs/>
                <w:sz w:val="20"/>
                <w:szCs w:val="20"/>
              </w:rPr>
              <w:t>19 801,99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C04F3F" w14:textId="4B365EBB" w:rsidR="00B3166A" w:rsidRPr="002F698E" w:rsidRDefault="00CC6B13" w:rsidP="00CC6B13">
            <w:pPr>
              <w:jc w:val="right"/>
              <w:rPr>
                <w:b/>
                <w:bCs/>
                <w:sz w:val="20"/>
                <w:szCs w:val="20"/>
              </w:rPr>
            </w:pPr>
            <w:r w:rsidRPr="002F698E">
              <w:rPr>
                <w:b/>
                <w:bCs/>
                <w:sz w:val="20"/>
                <w:szCs w:val="20"/>
              </w:rPr>
              <w:t>27 247,32</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AD1D0B" w14:textId="1BFE6D99" w:rsidR="00B3166A" w:rsidRPr="002F698E" w:rsidRDefault="00900430" w:rsidP="00CC6B13">
            <w:pPr>
              <w:jc w:val="right"/>
              <w:rPr>
                <w:b/>
                <w:bCs/>
                <w:sz w:val="20"/>
                <w:szCs w:val="20"/>
              </w:rPr>
            </w:pPr>
            <w:r>
              <w:rPr>
                <w:b/>
                <w:bCs/>
                <w:sz w:val="20"/>
                <w:szCs w:val="20"/>
              </w:rPr>
              <w:t>34 107,12</w:t>
            </w:r>
          </w:p>
        </w:tc>
      </w:tr>
      <w:tr w:rsidR="00691E55" w:rsidRPr="000A4838" w14:paraId="182389F8" w14:textId="77777777" w:rsidTr="009D5C3C">
        <w:tc>
          <w:tcPr>
            <w:tcW w:w="5000" w:type="pct"/>
            <w:gridSpan w:val="8"/>
            <w:tcBorders>
              <w:right w:val="single" w:sz="4" w:space="0" w:color="auto"/>
            </w:tcBorders>
            <w:shd w:val="clear" w:color="auto" w:fill="FFFFFF" w:themeFill="background1"/>
          </w:tcPr>
          <w:p w14:paraId="242E1D37" w14:textId="4AAA6F74" w:rsidR="00691E55" w:rsidRPr="000A4838" w:rsidRDefault="00A6764D" w:rsidP="00C20265">
            <w:pPr>
              <w:keepNext/>
              <w:tabs>
                <w:tab w:val="left" w:pos="3141"/>
              </w:tabs>
              <w:spacing w:before="20" w:after="20"/>
              <w:jc w:val="center"/>
              <w:rPr>
                <w:b/>
                <w:bCs/>
                <w:sz w:val="20"/>
                <w:szCs w:val="20"/>
              </w:rPr>
            </w:pPr>
            <w:r>
              <w:rPr>
                <w:b/>
                <w:bCs/>
                <w:sz w:val="20"/>
                <w:szCs w:val="20"/>
              </w:rPr>
              <w:lastRenderedPageBreak/>
              <w:t>Tonnes éq-CO₂</w:t>
            </w:r>
          </w:p>
        </w:tc>
      </w:tr>
      <w:tr w:rsidR="00BA1180" w:rsidRPr="000A4838" w14:paraId="31F43E7E" w14:textId="77777777">
        <w:trPr>
          <w:trHeight w:val="159"/>
        </w:trPr>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2670B168" w14:textId="77777777" w:rsidR="00BA1180" w:rsidRPr="000A4838" w:rsidRDefault="00BA1180" w:rsidP="00BA1180">
            <w:pPr>
              <w:keepNext/>
              <w:shd w:val="clear" w:color="auto" w:fill="FFFFFF" w:themeFill="background1"/>
              <w:spacing w:before="20" w:after="20"/>
              <w:rPr>
                <w:sz w:val="20"/>
                <w:szCs w:val="20"/>
              </w:rPr>
            </w:pPr>
            <w:r w:rsidRPr="000A4838">
              <w:rPr>
                <w:sz w:val="20"/>
                <w:szCs w:val="20"/>
              </w:rPr>
              <w:t>HFC-32</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C52B31B" w14:textId="77777777" w:rsidR="00BA1180" w:rsidRPr="000A4838" w:rsidRDefault="00BA1180" w:rsidP="00BA1180">
            <w:pPr>
              <w:keepNext/>
              <w:shd w:val="clear" w:color="auto" w:fill="FFFFFF" w:themeFill="background1"/>
              <w:spacing w:before="20" w:after="20"/>
              <w:ind w:right="26"/>
              <w:jc w:val="right"/>
              <w:rPr>
                <w:sz w:val="20"/>
                <w:szCs w:val="20"/>
              </w:rPr>
            </w:pPr>
            <w:r w:rsidRPr="000A4838">
              <w:rPr>
                <w:sz w:val="20"/>
                <w:szCs w:val="20"/>
              </w:rPr>
              <w:t>675</w:t>
            </w:r>
          </w:p>
        </w:tc>
        <w:tc>
          <w:tcPr>
            <w:tcW w:w="600" w:type="pct"/>
            <w:shd w:val="clear" w:color="auto" w:fill="FFFFFF" w:themeFill="background1"/>
            <w:vAlign w:val="center"/>
          </w:tcPr>
          <w:p w14:paraId="1BADE1DC" w14:textId="0D4F372F" w:rsidR="00BA1180" w:rsidRPr="00BF2128" w:rsidRDefault="00BA1180" w:rsidP="00BA1180">
            <w:pPr>
              <w:keepNext/>
              <w:shd w:val="clear" w:color="auto" w:fill="FFFFFF" w:themeFill="background1"/>
              <w:spacing w:before="20" w:after="20"/>
              <w:jc w:val="right"/>
              <w:rPr>
                <w:sz w:val="20"/>
                <w:szCs w:val="20"/>
                <w:highlight w:val="cyan"/>
              </w:rPr>
            </w:pPr>
            <w:r w:rsidRPr="00BF2128">
              <w:rPr>
                <w:sz w:val="20"/>
                <w:szCs w:val="20"/>
              </w:rPr>
              <w:t>1 198 812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8BE8099" w14:textId="2C58E0CE" w:rsidR="00BA1180" w:rsidRPr="005A23F8" w:rsidRDefault="00BA1180" w:rsidP="00BA1180">
            <w:pPr>
              <w:keepNext/>
              <w:shd w:val="clear" w:color="auto" w:fill="FFFFFF" w:themeFill="background1"/>
              <w:spacing w:before="20" w:after="20"/>
              <w:jc w:val="right"/>
              <w:rPr>
                <w:sz w:val="20"/>
                <w:szCs w:val="20"/>
              </w:rPr>
            </w:pPr>
            <w:r w:rsidRPr="005A23F8">
              <w:rPr>
                <w:sz w:val="20"/>
                <w:szCs w:val="20"/>
              </w:rPr>
              <w:t>1 936 980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F5858F4" w14:textId="308D47E9" w:rsidR="00BA1180" w:rsidRPr="00240332" w:rsidRDefault="00BA1180" w:rsidP="00BA1180">
            <w:pPr>
              <w:keepNext/>
              <w:shd w:val="clear" w:color="auto" w:fill="FFFFFF" w:themeFill="background1"/>
              <w:spacing w:before="20" w:after="20"/>
              <w:jc w:val="right"/>
              <w:rPr>
                <w:sz w:val="20"/>
                <w:szCs w:val="20"/>
              </w:rPr>
            </w:pPr>
            <w:r w:rsidRPr="00240332">
              <w:rPr>
                <w:sz w:val="20"/>
                <w:szCs w:val="20"/>
              </w:rPr>
              <w:t>2 797 355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B596DB8" w14:textId="61193219" w:rsidR="00BA1180" w:rsidRPr="00B641BE" w:rsidRDefault="00BA1180" w:rsidP="00BA1180">
            <w:pPr>
              <w:shd w:val="clear" w:color="auto" w:fill="FFFFFF" w:themeFill="background1"/>
              <w:spacing w:before="20" w:after="20"/>
              <w:jc w:val="right"/>
              <w:rPr>
                <w:sz w:val="20"/>
                <w:szCs w:val="20"/>
              </w:rPr>
            </w:pPr>
            <w:r w:rsidRPr="00B641BE">
              <w:rPr>
                <w:sz w:val="20"/>
                <w:szCs w:val="20"/>
              </w:rPr>
              <w:t>1 848 461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0D306F4" w14:textId="3B464154" w:rsidR="00BA1180" w:rsidRPr="00BA1180" w:rsidRDefault="00BA1180" w:rsidP="00BA1180">
            <w:pPr>
              <w:shd w:val="clear" w:color="auto" w:fill="FFFFFF" w:themeFill="background1"/>
              <w:spacing w:before="20" w:after="20"/>
              <w:jc w:val="right"/>
              <w:rPr>
                <w:sz w:val="20"/>
                <w:szCs w:val="20"/>
              </w:rPr>
            </w:pPr>
            <w:r w:rsidRPr="00BA1180">
              <w:rPr>
                <w:sz w:val="20"/>
                <w:szCs w:val="20"/>
              </w:rPr>
              <w:t>5 089 871</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ABEBA0C" w14:textId="17B3B8DB" w:rsidR="00BA1180" w:rsidRPr="00BA1180" w:rsidRDefault="00AF6F42" w:rsidP="00BA1180">
            <w:pPr>
              <w:shd w:val="clear" w:color="auto" w:fill="FFFFFF" w:themeFill="background1"/>
              <w:spacing w:before="20" w:after="20"/>
              <w:jc w:val="right"/>
              <w:rPr>
                <w:sz w:val="20"/>
                <w:szCs w:val="20"/>
              </w:rPr>
            </w:pPr>
            <w:r w:rsidRPr="00522207">
              <w:rPr>
                <w:sz w:val="20"/>
                <w:szCs w:val="20"/>
              </w:rPr>
              <w:t>6 002 201</w:t>
            </w:r>
          </w:p>
        </w:tc>
      </w:tr>
      <w:tr w:rsidR="00BA1180" w:rsidRPr="000A4838" w14:paraId="768512DE" w14:textId="77777777">
        <w:trPr>
          <w:trHeight w:val="159"/>
        </w:trPr>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671E6518" w14:textId="628A6DB3" w:rsidR="00BA1180" w:rsidRPr="000A4838" w:rsidRDefault="00BA1180" w:rsidP="00BA1180">
            <w:pPr>
              <w:keepNext/>
              <w:shd w:val="clear" w:color="auto" w:fill="FFFFFF" w:themeFill="background1"/>
              <w:spacing w:before="20" w:after="20"/>
              <w:rPr>
                <w:sz w:val="20"/>
                <w:szCs w:val="20"/>
              </w:rPr>
            </w:pPr>
            <w:r>
              <w:rPr>
                <w:sz w:val="20"/>
                <w:szCs w:val="20"/>
              </w:rPr>
              <w:t>HFC-125</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1419287D" w14:textId="739F5F1D" w:rsidR="00BA1180" w:rsidRPr="000A4838" w:rsidRDefault="00BA1180" w:rsidP="00BA1180">
            <w:pPr>
              <w:keepNext/>
              <w:shd w:val="clear" w:color="auto" w:fill="FFFFFF" w:themeFill="background1"/>
              <w:spacing w:before="20" w:after="20"/>
              <w:ind w:right="26"/>
              <w:jc w:val="right"/>
              <w:rPr>
                <w:sz w:val="20"/>
                <w:szCs w:val="20"/>
              </w:rPr>
            </w:pPr>
            <w:r>
              <w:rPr>
                <w:sz w:val="20"/>
                <w:szCs w:val="20"/>
              </w:rPr>
              <w:t>3 500</w:t>
            </w:r>
          </w:p>
        </w:tc>
        <w:tc>
          <w:tcPr>
            <w:tcW w:w="600" w:type="pct"/>
            <w:shd w:val="clear" w:color="auto" w:fill="FFFFFF" w:themeFill="background1"/>
            <w:vAlign w:val="center"/>
          </w:tcPr>
          <w:p w14:paraId="2432F623" w14:textId="3304CD68" w:rsidR="00BA1180" w:rsidRPr="00BF2128" w:rsidRDefault="00BA1180" w:rsidP="00BA1180">
            <w:pPr>
              <w:keepNext/>
              <w:shd w:val="clear" w:color="auto" w:fill="FFFFFF" w:themeFill="background1"/>
              <w:spacing w:before="20" w:after="20"/>
              <w:jc w:val="right"/>
              <w:rPr>
                <w:sz w:val="20"/>
                <w:szCs w:val="20"/>
                <w:highlight w:val="cyan"/>
              </w:rPr>
            </w:pPr>
            <w:r w:rsidRPr="00BF2128">
              <w:rPr>
                <w:sz w:val="20"/>
                <w:szCs w:val="20"/>
              </w:rPr>
              <w:t>5 448 450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219756E" w14:textId="68B4F681" w:rsidR="00BA1180" w:rsidRPr="005A23F8" w:rsidRDefault="00BA1180" w:rsidP="00BA1180">
            <w:pPr>
              <w:keepNext/>
              <w:shd w:val="clear" w:color="auto" w:fill="FFFFFF" w:themeFill="background1"/>
              <w:spacing w:before="20" w:after="20"/>
              <w:jc w:val="right"/>
              <w:rPr>
                <w:sz w:val="20"/>
                <w:szCs w:val="20"/>
                <w:highlight w:val="cyan"/>
              </w:rPr>
            </w:pPr>
            <w:r w:rsidRPr="005A23F8">
              <w:rPr>
                <w:sz w:val="20"/>
                <w:szCs w:val="20"/>
              </w:rPr>
              <w:t>9 994 530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5BAD933" w14:textId="370C7D47" w:rsidR="00BA1180" w:rsidRPr="00240332" w:rsidRDefault="00BA1180" w:rsidP="00BA1180">
            <w:pPr>
              <w:keepNext/>
              <w:shd w:val="clear" w:color="auto" w:fill="FFFFFF" w:themeFill="background1"/>
              <w:spacing w:before="20" w:after="20"/>
              <w:jc w:val="right"/>
              <w:rPr>
                <w:sz w:val="20"/>
                <w:szCs w:val="20"/>
                <w:highlight w:val="cyan"/>
              </w:rPr>
            </w:pPr>
            <w:r w:rsidRPr="00240332">
              <w:rPr>
                <w:sz w:val="20"/>
                <w:szCs w:val="20"/>
              </w:rPr>
              <w:t>14 748 580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C2B4401" w14:textId="1EA3CEE9" w:rsidR="00BA1180" w:rsidRPr="00B641BE" w:rsidRDefault="00BA1180" w:rsidP="00BA1180">
            <w:pPr>
              <w:shd w:val="clear" w:color="auto" w:fill="FFFFFF" w:themeFill="background1"/>
              <w:spacing w:before="20" w:after="20"/>
              <w:jc w:val="right"/>
              <w:rPr>
                <w:sz w:val="20"/>
                <w:szCs w:val="20"/>
                <w:highlight w:val="cyan"/>
              </w:rPr>
            </w:pPr>
            <w:r w:rsidRPr="00B641BE">
              <w:rPr>
                <w:sz w:val="20"/>
                <w:szCs w:val="20"/>
              </w:rPr>
              <w:t>3 554 040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2DCC956" w14:textId="11450F28" w:rsidR="00BA1180" w:rsidRPr="00BA1180" w:rsidRDefault="00BA1180" w:rsidP="00BA1180">
            <w:pPr>
              <w:shd w:val="clear" w:color="auto" w:fill="FFFFFF" w:themeFill="background1"/>
              <w:spacing w:before="20" w:after="20"/>
              <w:jc w:val="right"/>
              <w:rPr>
                <w:sz w:val="20"/>
                <w:szCs w:val="20"/>
                <w:highlight w:val="cyan"/>
              </w:rPr>
            </w:pPr>
            <w:r w:rsidRPr="00BA1180">
              <w:rPr>
                <w:sz w:val="20"/>
                <w:szCs w:val="20"/>
              </w:rPr>
              <w:t>2 227 820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B249C17" w14:textId="4E005F9F" w:rsidR="00BA1180" w:rsidRPr="00BA1180" w:rsidRDefault="00AF6F42" w:rsidP="00BA1180">
            <w:pPr>
              <w:shd w:val="clear" w:color="auto" w:fill="FFFFFF" w:themeFill="background1"/>
              <w:spacing w:before="20" w:after="20"/>
              <w:jc w:val="right"/>
              <w:rPr>
                <w:sz w:val="20"/>
                <w:szCs w:val="20"/>
                <w:highlight w:val="cyan"/>
              </w:rPr>
            </w:pPr>
            <w:r w:rsidRPr="00522207">
              <w:rPr>
                <w:sz w:val="20"/>
                <w:szCs w:val="20"/>
              </w:rPr>
              <w:t>5 909 330</w:t>
            </w:r>
          </w:p>
        </w:tc>
      </w:tr>
      <w:tr w:rsidR="00BA1180" w:rsidRPr="000A4838" w14:paraId="5E54A4B2"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020E4357" w14:textId="77777777" w:rsidR="00BA1180" w:rsidRPr="000A4838" w:rsidRDefault="00BA1180" w:rsidP="00BA1180">
            <w:pPr>
              <w:shd w:val="clear" w:color="auto" w:fill="FFFFFF" w:themeFill="background1"/>
              <w:spacing w:before="20" w:after="20"/>
              <w:rPr>
                <w:sz w:val="20"/>
                <w:szCs w:val="20"/>
              </w:rPr>
            </w:pPr>
            <w:r w:rsidRPr="000A4838">
              <w:rPr>
                <w:sz w:val="20"/>
                <w:szCs w:val="20"/>
              </w:rPr>
              <w:t>HFC-134a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83A12BB" w14:textId="77777777" w:rsidR="00BA1180" w:rsidRPr="000A4838" w:rsidRDefault="00BA1180" w:rsidP="00BA1180">
            <w:pPr>
              <w:shd w:val="clear" w:color="auto" w:fill="FFFFFF" w:themeFill="background1"/>
              <w:spacing w:before="20" w:after="20"/>
              <w:ind w:right="26"/>
              <w:jc w:val="right"/>
              <w:rPr>
                <w:sz w:val="20"/>
                <w:szCs w:val="20"/>
              </w:rPr>
            </w:pPr>
            <w:r w:rsidRPr="000A4838">
              <w:rPr>
                <w:sz w:val="20"/>
                <w:szCs w:val="20"/>
              </w:rPr>
              <w:t>1 430</w:t>
            </w:r>
          </w:p>
        </w:tc>
        <w:tc>
          <w:tcPr>
            <w:tcW w:w="600" w:type="pct"/>
            <w:shd w:val="clear" w:color="auto" w:fill="FFFFFF" w:themeFill="background1"/>
            <w:vAlign w:val="center"/>
          </w:tcPr>
          <w:p w14:paraId="66ED7DA1" w14:textId="5A48E59F" w:rsidR="00BA1180" w:rsidRPr="00BF2128" w:rsidRDefault="00BA1180" w:rsidP="00BA1180">
            <w:pPr>
              <w:shd w:val="clear" w:color="auto" w:fill="FFFFFF" w:themeFill="background1"/>
              <w:spacing w:before="20" w:after="20"/>
              <w:jc w:val="right"/>
              <w:rPr>
                <w:sz w:val="20"/>
                <w:szCs w:val="20"/>
              </w:rPr>
            </w:pPr>
            <w:r w:rsidRPr="00BF2128">
              <w:rPr>
                <w:sz w:val="20"/>
                <w:szCs w:val="20"/>
              </w:rPr>
              <w:t>12 741 271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FF97769" w14:textId="0161B17F" w:rsidR="00BA1180" w:rsidRPr="005A23F8" w:rsidRDefault="00BA1180" w:rsidP="00BA1180">
            <w:pPr>
              <w:shd w:val="clear" w:color="auto" w:fill="FFFFFF" w:themeFill="background1"/>
              <w:spacing w:before="20" w:after="20"/>
              <w:jc w:val="right"/>
              <w:rPr>
                <w:sz w:val="20"/>
                <w:szCs w:val="20"/>
              </w:rPr>
            </w:pPr>
            <w:r w:rsidRPr="005A23F8">
              <w:rPr>
                <w:sz w:val="20"/>
                <w:szCs w:val="20"/>
              </w:rPr>
              <w:t>12 990 506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066BC87" w14:textId="752ED924" w:rsidR="00BA1180" w:rsidRPr="00240332" w:rsidRDefault="00BA1180" w:rsidP="00BA1180">
            <w:pPr>
              <w:shd w:val="clear" w:color="auto" w:fill="FFFFFF" w:themeFill="background1"/>
              <w:spacing w:before="20" w:after="20"/>
              <w:jc w:val="right"/>
              <w:rPr>
                <w:sz w:val="20"/>
                <w:szCs w:val="20"/>
              </w:rPr>
            </w:pPr>
            <w:r w:rsidRPr="00240332">
              <w:rPr>
                <w:sz w:val="20"/>
                <w:szCs w:val="20"/>
              </w:rPr>
              <w:t>22 220 656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05B6886" w14:textId="0D4594B8" w:rsidR="00BA1180" w:rsidRPr="00B641BE" w:rsidRDefault="00BA1180" w:rsidP="00BA1180">
            <w:pPr>
              <w:shd w:val="clear" w:color="auto" w:fill="FFFFFF" w:themeFill="background1"/>
              <w:spacing w:before="20" w:after="20"/>
              <w:jc w:val="right"/>
              <w:rPr>
                <w:sz w:val="20"/>
                <w:szCs w:val="20"/>
              </w:rPr>
            </w:pPr>
            <w:r w:rsidRPr="00B641BE">
              <w:rPr>
                <w:sz w:val="20"/>
                <w:szCs w:val="20"/>
              </w:rPr>
              <w:t>14 445 231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DC5C295" w14:textId="21632AA1" w:rsidR="00BA1180" w:rsidRPr="00BA1180" w:rsidRDefault="00BA1180" w:rsidP="00BA1180">
            <w:pPr>
              <w:shd w:val="clear" w:color="auto" w:fill="FFFFFF" w:themeFill="background1"/>
              <w:spacing w:before="20" w:after="20"/>
              <w:jc w:val="right"/>
              <w:rPr>
                <w:sz w:val="20"/>
                <w:szCs w:val="20"/>
              </w:rPr>
            </w:pPr>
            <w:r w:rsidRPr="00BA1180">
              <w:rPr>
                <w:sz w:val="20"/>
                <w:szCs w:val="20"/>
              </w:rPr>
              <w:t>16 824 235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6C6A92B" w14:textId="56D36341" w:rsidR="00BA1180" w:rsidRPr="00BA1180" w:rsidRDefault="00AF6F42" w:rsidP="00BA1180">
            <w:pPr>
              <w:shd w:val="clear" w:color="auto" w:fill="FFFFFF" w:themeFill="background1"/>
              <w:spacing w:before="20" w:after="20"/>
              <w:jc w:val="right"/>
              <w:rPr>
                <w:sz w:val="20"/>
                <w:szCs w:val="20"/>
              </w:rPr>
            </w:pPr>
            <w:r w:rsidRPr="00522207">
              <w:rPr>
                <w:sz w:val="20"/>
                <w:szCs w:val="20"/>
              </w:rPr>
              <w:t>20 940 891</w:t>
            </w:r>
          </w:p>
        </w:tc>
      </w:tr>
      <w:tr w:rsidR="00BA1180" w:rsidRPr="000A4838" w14:paraId="49A8E33F"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CCD4DDB" w14:textId="3C9FF465" w:rsidR="00BA1180" w:rsidRPr="000A4838" w:rsidRDefault="00BA1180" w:rsidP="00BA1180">
            <w:pPr>
              <w:shd w:val="clear" w:color="auto" w:fill="FFFFFF" w:themeFill="background1"/>
              <w:spacing w:before="20" w:after="20"/>
              <w:rPr>
                <w:sz w:val="20"/>
                <w:szCs w:val="20"/>
              </w:rPr>
            </w:pPr>
            <w:r>
              <w:rPr>
                <w:sz w:val="20"/>
                <w:szCs w:val="20"/>
              </w:rPr>
              <w:t>HFC-143a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B30A3B9" w14:textId="5F6F960A" w:rsidR="00BA1180" w:rsidRPr="000A4838" w:rsidRDefault="00BA1180" w:rsidP="00BA1180">
            <w:pPr>
              <w:shd w:val="clear" w:color="auto" w:fill="FFFFFF" w:themeFill="background1"/>
              <w:spacing w:before="20" w:after="20"/>
              <w:ind w:right="26"/>
              <w:jc w:val="right"/>
              <w:rPr>
                <w:sz w:val="20"/>
                <w:szCs w:val="20"/>
              </w:rPr>
            </w:pPr>
            <w:r>
              <w:rPr>
                <w:sz w:val="20"/>
                <w:szCs w:val="20"/>
              </w:rPr>
              <w:t>4 470</w:t>
            </w:r>
          </w:p>
        </w:tc>
        <w:tc>
          <w:tcPr>
            <w:tcW w:w="600" w:type="pct"/>
            <w:shd w:val="clear" w:color="auto" w:fill="FFFFFF" w:themeFill="background1"/>
            <w:vAlign w:val="center"/>
          </w:tcPr>
          <w:p w14:paraId="2405CFE4" w14:textId="399DF29B" w:rsidR="00BA1180" w:rsidRPr="00BF2128" w:rsidRDefault="00BA1180" w:rsidP="00BA1180">
            <w:pPr>
              <w:shd w:val="clear" w:color="auto" w:fill="FFFFFF" w:themeFill="background1"/>
              <w:spacing w:before="20" w:after="20"/>
              <w:jc w:val="right"/>
              <w:rPr>
                <w:sz w:val="20"/>
                <w:szCs w:val="20"/>
              </w:rPr>
            </w:pPr>
            <w:r w:rsidRPr="00BF2128">
              <w:rPr>
                <w:sz w:val="20"/>
                <w:szCs w:val="20"/>
              </w:rPr>
              <w:t>241 380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E0535F2" w14:textId="1BE30791" w:rsidR="00BA1180" w:rsidRPr="005A23F8" w:rsidRDefault="00BA1180" w:rsidP="00BA1180">
            <w:pPr>
              <w:shd w:val="clear" w:color="auto" w:fill="FFFFFF" w:themeFill="background1"/>
              <w:spacing w:before="20" w:after="20"/>
              <w:jc w:val="right"/>
              <w:rPr>
                <w:sz w:val="20"/>
                <w:szCs w:val="20"/>
              </w:rPr>
            </w:pPr>
            <w:r w:rsidRPr="005A23F8">
              <w:rPr>
                <w:sz w:val="20"/>
                <w:szCs w:val="20"/>
              </w:rPr>
              <w:t>80 460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8F34FC4" w14:textId="214D3DCE" w:rsidR="00BA1180" w:rsidRPr="00240332" w:rsidRDefault="00BA1180" w:rsidP="00BA1180">
            <w:pPr>
              <w:shd w:val="clear" w:color="auto" w:fill="FFFFFF" w:themeFill="background1"/>
              <w:spacing w:before="20" w:after="20"/>
              <w:jc w:val="right"/>
              <w:rPr>
                <w:sz w:val="20"/>
                <w:szCs w:val="20"/>
              </w:rPr>
            </w:pPr>
            <w:r w:rsidRPr="00240332">
              <w:rPr>
                <w:sz w:val="20"/>
                <w:szCs w:val="20"/>
              </w:rPr>
              <w:t>2 746 368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947FDA7" w14:textId="416702AD" w:rsidR="00BA1180" w:rsidRPr="00B641BE" w:rsidRDefault="00BA1180" w:rsidP="00BA1180">
            <w:pPr>
              <w:shd w:val="clear" w:color="auto" w:fill="FFFFFF" w:themeFill="background1"/>
              <w:spacing w:before="20" w:after="20"/>
              <w:jc w:val="right"/>
              <w:rPr>
                <w:sz w:val="20"/>
                <w:szCs w:val="20"/>
              </w:rPr>
            </w:pPr>
            <w:r w:rsidRPr="00B641BE">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9DAB56D" w14:textId="746725B2" w:rsidR="00BA1180" w:rsidRPr="00BA1180" w:rsidRDefault="00BA1180" w:rsidP="00BA1180">
            <w:pPr>
              <w:shd w:val="clear" w:color="auto" w:fill="FFFFFF" w:themeFill="background1"/>
              <w:spacing w:before="20" w:after="20"/>
              <w:jc w:val="right"/>
              <w:rPr>
                <w:sz w:val="20"/>
                <w:szCs w:val="20"/>
              </w:rPr>
            </w:pPr>
            <w:r w:rsidRPr="00BA1180">
              <w:rPr>
                <w:sz w:val="20"/>
                <w:szCs w:val="20"/>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66EF48E" w14:textId="55CF90EE" w:rsidR="00BA1180" w:rsidRPr="00BA1180" w:rsidRDefault="00AF6F42" w:rsidP="00BA1180">
            <w:pPr>
              <w:shd w:val="clear" w:color="auto" w:fill="FFFFFF" w:themeFill="background1"/>
              <w:spacing w:before="20" w:after="20"/>
              <w:jc w:val="right"/>
              <w:rPr>
                <w:sz w:val="20"/>
                <w:szCs w:val="20"/>
              </w:rPr>
            </w:pPr>
            <w:r w:rsidRPr="00522207">
              <w:rPr>
                <w:sz w:val="20"/>
                <w:szCs w:val="20"/>
              </w:rPr>
              <w:t>1 046 025</w:t>
            </w:r>
          </w:p>
        </w:tc>
      </w:tr>
      <w:tr w:rsidR="00BA1180" w:rsidRPr="000A4838" w14:paraId="39E4587F"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5CED9793" w14:textId="56DBE52F" w:rsidR="00BA1180" w:rsidRPr="000A4838" w:rsidRDefault="00BA1180" w:rsidP="00BA1180">
            <w:pPr>
              <w:shd w:val="clear" w:color="auto" w:fill="FFFFFF" w:themeFill="background1"/>
              <w:spacing w:before="20" w:after="20"/>
              <w:rPr>
                <w:sz w:val="20"/>
                <w:szCs w:val="20"/>
              </w:rPr>
            </w:pPr>
            <w:r>
              <w:rPr>
                <w:sz w:val="20"/>
                <w:szCs w:val="20"/>
              </w:rPr>
              <w:t>HFC-152a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1DCC6F5" w14:textId="4CF416F6" w:rsidR="00BA1180" w:rsidRPr="000A4838" w:rsidRDefault="00BA1180" w:rsidP="00BA1180">
            <w:pPr>
              <w:shd w:val="clear" w:color="auto" w:fill="FFFFFF" w:themeFill="background1"/>
              <w:spacing w:before="20" w:after="20"/>
              <w:ind w:right="26"/>
              <w:jc w:val="right"/>
              <w:rPr>
                <w:sz w:val="20"/>
                <w:szCs w:val="20"/>
              </w:rPr>
            </w:pPr>
            <w:r>
              <w:rPr>
                <w:sz w:val="20"/>
                <w:szCs w:val="20"/>
              </w:rPr>
              <w:t>124</w:t>
            </w:r>
          </w:p>
        </w:tc>
        <w:tc>
          <w:tcPr>
            <w:tcW w:w="600" w:type="pct"/>
            <w:shd w:val="clear" w:color="auto" w:fill="FFFFFF" w:themeFill="background1"/>
            <w:vAlign w:val="center"/>
          </w:tcPr>
          <w:p w14:paraId="2DC975B4" w14:textId="7B710915" w:rsidR="00BA1180" w:rsidRPr="00BF2128" w:rsidRDefault="00BA1180" w:rsidP="00BA1180">
            <w:pPr>
              <w:shd w:val="clear" w:color="auto" w:fill="FFFFFF" w:themeFill="background1"/>
              <w:spacing w:before="20" w:after="20"/>
              <w:jc w:val="right"/>
              <w:rPr>
                <w:sz w:val="20"/>
                <w:szCs w:val="20"/>
              </w:rPr>
            </w:pPr>
            <w:r w:rsidRPr="00BF2128">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4B545EC" w14:textId="6FA60284" w:rsidR="00BA1180" w:rsidRPr="005A23F8" w:rsidRDefault="00BA1180" w:rsidP="00BA1180">
            <w:pPr>
              <w:shd w:val="clear" w:color="auto" w:fill="FFFFFF" w:themeFill="background1"/>
              <w:spacing w:before="20" w:after="20"/>
              <w:jc w:val="right"/>
              <w:rPr>
                <w:sz w:val="20"/>
                <w:szCs w:val="20"/>
              </w:rPr>
            </w:pPr>
            <w:r w:rsidRPr="005A23F8">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94825CE" w14:textId="2B48C7E7" w:rsidR="00BA1180" w:rsidRPr="00240332" w:rsidRDefault="00BA1180" w:rsidP="00BA1180">
            <w:pPr>
              <w:shd w:val="clear" w:color="auto" w:fill="FFFFFF" w:themeFill="background1"/>
              <w:spacing w:before="20" w:after="20"/>
              <w:jc w:val="right"/>
              <w:rPr>
                <w:sz w:val="20"/>
                <w:szCs w:val="20"/>
              </w:rPr>
            </w:pPr>
            <w:r w:rsidRPr="00240332">
              <w:rPr>
                <w:sz w:val="20"/>
                <w:szCs w:val="20"/>
              </w:rPr>
              <w:t>3 615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FDF3D15" w14:textId="27DE8AA7" w:rsidR="00BA1180" w:rsidRPr="00B641BE" w:rsidRDefault="00BA1180" w:rsidP="00BA1180">
            <w:pPr>
              <w:shd w:val="clear" w:color="auto" w:fill="FFFFFF" w:themeFill="background1"/>
              <w:spacing w:before="20" w:after="20"/>
              <w:jc w:val="right"/>
              <w:rPr>
                <w:sz w:val="20"/>
                <w:szCs w:val="20"/>
              </w:rPr>
            </w:pPr>
            <w:r w:rsidRPr="00B641BE">
              <w:rPr>
                <w:sz w:val="20"/>
                <w:szCs w:val="20"/>
              </w:rPr>
              <w:t>3 745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2372205" w14:textId="341E1B3F" w:rsidR="00BA1180" w:rsidRPr="00BA1180" w:rsidRDefault="00BA1180" w:rsidP="00BA1180">
            <w:pPr>
              <w:shd w:val="clear" w:color="auto" w:fill="FFFFFF" w:themeFill="background1"/>
              <w:spacing w:before="20" w:after="20"/>
              <w:jc w:val="right"/>
              <w:rPr>
                <w:sz w:val="20"/>
                <w:szCs w:val="20"/>
              </w:rPr>
            </w:pPr>
            <w:r w:rsidRPr="00BA1180">
              <w:rPr>
                <w:sz w:val="20"/>
                <w:szCs w:val="20"/>
              </w:rPr>
              <w:t>7 008</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48212063" w14:textId="52A5F77D" w:rsidR="00BA1180" w:rsidRPr="00BA1180" w:rsidRDefault="00AF6F42" w:rsidP="00BA1180">
            <w:pPr>
              <w:shd w:val="clear" w:color="auto" w:fill="FFFFFF" w:themeFill="background1"/>
              <w:spacing w:before="20" w:after="20"/>
              <w:jc w:val="right"/>
              <w:rPr>
                <w:sz w:val="20"/>
                <w:szCs w:val="20"/>
              </w:rPr>
            </w:pPr>
            <w:r w:rsidRPr="00522207">
              <w:rPr>
                <w:sz w:val="20"/>
                <w:szCs w:val="20"/>
              </w:rPr>
              <w:t>3 474</w:t>
            </w:r>
          </w:p>
        </w:tc>
      </w:tr>
      <w:tr w:rsidR="00BA1180" w:rsidRPr="000A4838" w14:paraId="60960E32"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1E1ED6E7" w14:textId="4B21C1DE" w:rsidR="00BA1180" w:rsidRPr="000A4838" w:rsidRDefault="00BA1180" w:rsidP="00BA1180">
            <w:pPr>
              <w:shd w:val="clear" w:color="auto" w:fill="FFFFFF" w:themeFill="background1"/>
              <w:spacing w:before="20" w:after="20"/>
              <w:rPr>
                <w:sz w:val="20"/>
                <w:szCs w:val="20"/>
              </w:rPr>
            </w:pPr>
            <w:r>
              <w:rPr>
                <w:sz w:val="20"/>
                <w:szCs w:val="20"/>
              </w:rPr>
              <w:t>HFC-227ea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0270CD9" w14:textId="69174E11" w:rsidR="00BA1180" w:rsidRPr="000A4838" w:rsidRDefault="00BA1180" w:rsidP="00BA1180">
            <w:pPr>
              <w:shd w:val="clear" w:color="auto" w:fill="FFFFFF" w:themeFill="background1"/>
              <w:spacing w:before="20" w:after="20"/>
              <w:ind w:right="26"/>
              <w:jc w:val="right"/>
              <w:rPr>
                <w:sz w:val="20"/>
                <w:szCs w:val="20"/>
              </w:rPr>
            </w:pPr>
            <w:r>
              <w:rPr>
                <w:sz w:val="20"/>
                <w:szCs w:val="20"/>
              </w:rPr>
              <w:t>3 220</w:t>
            </w:r>
          </w:p>
        </w:tc>
        <w:tc>
          <w:tcPr>
            <w:tcW w:w="600" w:type="pct"/>
            <w:shd w:val="clear" w:color="auto" w:fill="FFFFFF" w:themeFill="background1"/>
            <w:vAlign w:val="center"/>
          </w:tcPr>
          <w:p w14:paraId="1524ABC3" w14:textId="3A767698" w:rsidR="00BA1180" w:rsidRPr="00BF2128" w:rsidRDefault="00BA1180" w:rsidP="00BA1180">
            <w:pPr>
              <w:shd w:val="clear" w:color="auto" w:fill="FFFFFF" w:themeFill="background1"/>
              <w:spacing w:before="20" w:after="20"/>
              <w:jc w:val="right"/>
              <w:rPr>
                <w:sz w:val="20"/>
                <w:szCs w:val="20"/>
              </w:rPr>
            </w:pPr>
            <w:r w:rsidRPr="00BF2128">
              <w:rPr>
                <w:sz w:val="20"/>
                <w:szCs w:val="20"/>
              </w:rPr>
              <w:t>258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ADE23E5" w14:textId="4EBB7A2D" w:rsidR="00BA1180" w:rsidRPr="005A23F8" w:rsidRDefault="00BA1180" w:rsidP="00BA1180">
            <w:pPr>
              <w:shd w:val="clear" w:color="auto" w:fill="FFFFFF" w:themeFill="background1"/>
              <w:spacing w:before="20" w:after="20"/>
              <w:jc w:val="right"/>
              <w:rPr>
                <w:sz w:val="20"/>
                <w:szCs w:val="20"/>
              </w:rPr>
            </w:pPr>
            <w:r w:rsidRPr="005A23F8">
              <w:rPr>
                <w:sz w:val="20"/>
                <w:szCs w:val="20"/>
              </w:rPr>
              <w:t>3 220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713C9AD" w14:textId="2229A802" w:rsidR="00BA1180" w:rsidRPr="00240332" w:rsidRDefault="00BA1180" w:rsidP="00BA1180">
            <w:pPr>
              <w:shd w:val="clear" w:color="auto" w:fill="FFFFFF" w:themeFill="background1"/>
              <w:spacing w:before="20" w:after="20"/>
              <w:jc w:val="right"/>
              <w:rPr>
                <w:sz w:val="20"/>
                <w:szCs w:val="20"/>
              </w:rPr>
            </w:pPr>
            <w:r w:rsidRPr="00240332">
              <w:rPr>
                <w:sz w:val="20"/>
                <w:szCs w:val="20"/>
              </w:rPr>
              <w:t>149 827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D2CE89C" w14:textId="1F7A0069" w:rsidR="00BA1180" w:rsidRPr="00B641BE" w:rsidRDefault="00BA1180" w:rsidP="00BA1180">
            <w:pPr>
              <w:shd w:val="clear" w:color="auto" w:fill="FFFFFF" w:themeFill="background1"/>
              <w:spacing w:before="20" w:after="20"/>
              <w:jc w:val="right"/>
              <w:rPr>
                <w:sz w:val="20"/>
                <w:szCs w:val="20"/>
              </w:rPr>
            </w:pPr>
            <w:r w:rsidRPr="00B641BE">
              <w:rPr>
                <w:sz w:val="20"/>
                <w:szCs w:val="20"/>
              </w:rPr>
              <w:t>214 323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EE47EC4" w14:textId="020803DA" w:rsidR="00BA1180" w:rsidRPr="00BA1180" w:rsidRDefault="00BA1180" w:rsidP="00BA1180">
            <w:pPr>
              <w:shd w:val="clear" w:color="auto" w:fill="FFFFFF" w:themeFill="background1"/>
              <w:spacing w:before="20" w:after="20"/>
              <w:jc w:val="right"/>
              <w:rPr>
                <w:sz w:val="20"/>
                <w:szCs w:val="20"/>
              </w:rPr>
            </w:pPr>
            <w:r w:rsidRPr="00BA1180">
              <w:rPr>
                <w:sz w:val="20"/>
                <w:szCs w:val="20"/>
              </w:rPr>
              <w:t>65 430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2EDFF3BB" w14:textId="4210884F" w:rsidR="00BA1180" w:rsidRPr="00BA1180" w:rsidRDefault="00AF6F42" w:rsidP="00BA1180">
            <w:pPr>
              <w:shd w:val="clear" w:color="auto" w:fill="FFFFFF" w:themeFill="background1"/>
              <w:spacing w:before="20" w:after="20"/>
              <w:jc w:val="right"/>
              <w:rPr>
                <w:sz w:val="20"/>
                <w:szCs w:val="20"/>
              </w:rPr>
            </w:pPr>
            <w:r w:rsidRPr="00522207">
              <w:rPr>
                <w:sz w:val="20"/>
                <w:szCs w:val="20"/>
              </w:rPr>
              <w:t>180 481</w:t>
            </w:r>
          </w:p>
        </w:tc>
      </w:tr>
      <w:tr w:rsidR="00BA1180" w:rsidRPr="000A4838" w14:paraId="7CAB9330"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19E3AA78" w14:textId="3E1ADC02" w:rsidR="00BA1180" w:rsidRPr="000A4838" w:rsidRDefault="00BA1180" w:rsidP="00BA1180">
            <w:pPr>
              <w:shd w:val="clear" w:color="auto" w:fill="FFFFFF" w:themeFill="background1"/>
              <w:spacing w:before="20" w:after="20"/>
              <w:rPr>
                <w:sz w:val="20"/>
                <w:szCs w:val="20"/>
              </w:rPr>
            </w:pPr>
            <w:r>
              <w:rPr>
                <w:sz w:val="20"/>
                <w:szCs w:val="20"/>
              </w:rPr>
              <w:t>HFC-236fa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E0F7B8F" w14:textId="27771FE8" w:rsidR="00BA1180" w:rsidRPr="000A4838" w:rsidRDefault="00BA1180" w:rsidP="00BA1180">
            <w:pPr>
              <w:shd w:val="clear" w:color="auto" w:fill="FFFFFF" w:themeFill="background1"/>
              <w:spacing w:before="20" w:after="20"/>
              <w:ind w:right="26"/>
              <w:jc w:val="right"/>
              <w:rPr>
                <w:sz w:val="20"/>
                <w:szCs w:val="20"/>
              </w:rPr>
            </w:pPr>
            <w:r>
              <w:rPr>
                <w:sz w:val="20"/>
                <w:szCs w:val="20"/>
              </w:rPr>
              <w:t>9 810</w:t>
            </w:r>
          </w:p>
        </w:tc>
        <w:tc>
          <w:tcPr>
            <w:tcW w:w="600" w:type="pct"/>
            <w:shd w:val="clear" w:color="auto" w:fill="FFFFFF" w:themeFill="background1"/>
            <w:vAlign w:val="center"/>
          </w:tcPr>
          <w:p w14:paraId="4303FF1B" w14:textId="005BCCA6" w:rsidR="00BA1180" w:rsidRPr="00BF2128" w:rsidRDefault="00BA1180" w:rsidP="00BA1180">
            <w:pPr>
              <w:shd w:val="clear" w:color="auto" w:fill="FFFFFF" w:themeFill="background1"/>
              <w:spacing w:before="20" w:after="20"/>
              <w:jc w:val="right"/>
              <w:rPr>
                <w:sz w:val="20"/>
                <w:szCs w:val="20"/>
              </w:rPr>
            </w:pPr>
            <w:r>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B5E86B4" w14:textId="094AE818" w:rsidR="00BA1180" w:rsidRPr="005A23F8" w:rsidRDefault="00BA1180" w:rsidP="00BA1180">
            <w:pPr>
              <w:shd w:val="clear" w:color="auto" w:fill="FFFFFF" w:themeFill="background1"/>
              <w:spacing w:before="20" w:after="20"/>
              <w:jc w:val="right"/>
              <w:rPr>
                <w:sz w:val="20"/>
                <w:szCs w:val="20"/>
              </w:rPr>
            </w:pPr>
            <w:r w:rsidRPr="005A23F8">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44625D57" w14:textId="331F2C52" w:rsidR="00BA1180" w:rsidRPr="00240332" w:rsidRDefault="00BA1180" w:rsidP="00BA1180">
            <w:pPr>
              <w:shd w:val="clear" w:color="auto" w:fill="FFFFFF" w:themeFill="background1"/>
              <w:spacing w:before="20" w:after="20"/>
              <w:jc w:val="right"/>
              <w:rPr>
                <w:sz w:val="20"/>
                <w:szCs w:val="20"/>
              </w:rPr>
            </w:pPr>
            <w:r w:rsidRPr="00240332">
              <w:rPr>
                <w:sz w:val="20"/>
                <w:szCs w:val="20"/>
              </w:rPr>
              <w:t>23 446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CA3A40E" w14:textId="266E8A85" w:rsidR="00BA1180" w:rsidRPr="00B641BE" w:rsidRDefault="00BA1180" w:rsidP="00BA1180">
            <w:pPr>
              <w:shd w:val="clear" w:color="auto" w:fill="FFFFFF" w:themeFill="background1"/>
              <w:spacing w:before="20" w:after="20"/>
              <w:jc w:val="right"/>
              <w:rPr>
                <w:sz w:val="20"/>
                <w:szCs w:val="20"/>
              </w:rPr>
            </w:pPr>
            <w:r w:rsidRPr="00B641BE">
              <w:rPr>
                <w:sz w:val="20"/>
                <w:szCs w:val="20"/>
              </w:rPr>
              <w:t>24 133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CD97191" w14:textId="08886C02" w:rsidR="00BA1180" w:rsidRPr="00BA1180" w:rsidRDefault="00BA1180" w:rsidP="00BA1180">
            <w:pPr>
              <w:shd w:val="clear" w:color="auto" w:fill="FFFFFF" w:themeFill="background1"/>
              <w:spacing w:before="20" w:after="20"/>
              <w:jc w:val="right"/>
              <w:rPr>
                <w:sz w:val="20"/>
                <w:szCs w:val="20"/>
              </w:rPr>
            </w:pPr>
            <w:r w:rsidRPr="00BA1180">
              <w:rPr>
                <w:sz w:val="20"/>
                <w:szCs w:val="20"/>
              </w:rPr>
              <w:t>41 594</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3CE6C8A1" w14:textId="7ADB1E6B" w:rsidR="00BA1180" w:rsidRPr="00BA1180" w:rsidRDefault="00AF6F42" w:rsidP="00BA1180">
            <w:pPr>
              <w:shd w:val="clear" w:color="auto" w:fill="FFFFFF" w:themeFill="background1"/>
              <w:spacing w:before="20" w:after="20"/>
              <w:jc w:val="right"/>
              <w:rPr>
                <w:sz w:val="20"/>
                <w:szCs w:val="20"/>
              </w:rPr>
            </w:pPr>
            <w:r w:rsidRPr="00522207">
              <w:rPr>
                <w:sz w:val="20"/>
                <w:szCs w:val="20"/>
              </w:rPr>
              <w:t>37 867</w:t>
            </w:r>
          </w:p>
        </w:tc>
      </w:tr>
      <w:tr w:rsidR="00BA1180" w:rsidRPr="000A4838" w14:paraId="3F5077DB"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703F24D7" w14:textId="172BCE43" w:rsidR="00BA1180" w:rsidRPr="00935521" w:rsidRDefault="00BA1180" w:rsidP="00BA1180">
            <w:pPr>
              <w:spacing w:before="20" w:after="20"/>
              <w:jc w:val="left"/>
              <w:rPr>
                <w:sz w:val="20"/>
                <w:szCs w:val="20"/>
              </w:rPr>
            </w:pPr>
            <w:r>
              <w:rPr>
                <w:sz w:val="20"/>
                <w:szCs w:val="20"/>
              </w:rPr>
              <w:t>HFC-245fa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17546B0" w14:textId="0F788DC3" w:rsidR="00BA1180" w:rsidRPr="00935521" w:rsidRDefault="00BA1180" w:rsidP="00BA1180">
            <w:pPr>
              <w:spacing w:before="20" w:after="20"/>
              <w:jc w:val="right"/>
              <w:rPr>
                <w:sz w:val="20"/>
                <w:szCs w:val="20"/>
              </w:rPr>
            </w:pPr>
            <w:r>
              <w:rPr>
                <w:sz w:val="20"/>
                <w:szCs w:val="20"/>
              </w:rPr>
              <w:t>1 030</w:t>
            </w:r>
          </w:p>
        </w:tc>
        <w:tc>
          <w:tcPr>
            <w:tcW w:w="600" w:type="pct"/>
            <w:shd w:val="clear" w:color="auto" w:fill="FFFFFF" w:themeFill="background1"/>
            <w:vAlign w:val="center"/>
          </w:tcPr>
          <w:p w14:paraId="4B25AE12" w14:textId="28C79FF3" w:rsidR="00BA1180" w:rsidRPr="00BF2128" w:rsidRDefault="00BA1180" w:rsidP="00BA1180">
            <w:pPr>
              <w:spacing w:before="20" w:after="20"/>
              <w:jc w:val="right"/>
              <w:rPr>
                <w:sz w:val="20"/>
                <w:szCs w:val="20"/>
              </w:rPr>
            </w:pPr>
            <w:r w:rsidRPr="00BF2128">
              <w:rPr>
                <w:sz w:val="20"/>
                <w:szCs w:val="20"/>
              </w:rPr>
              <w:t>23 875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F93C419" w14:textId="43803E18" w:rsidR="000A6406" w:rsidRPr="005A23F8" w:rsidRDefault="000A6406" w:rsidP="000A6406">
            <w:pPr>
              <w:spacing w:before="20" w:after="20"/>
              <w:jc w:val="right"/>
              <w:rPr>
                <w:sz w:val="20"/>
                <w:szCs w:val="20"/>
              </w:rPr>
            </w:pPr>
            <w:r>
              <w:rPr>
                <w:sz w:val="20"/>
                <w:szCs w:val="20"/>
              </w:rPr>
              <w:t>11 217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2D6F1EF" w14:textId="4DF4063A" w:rsidR="00BA1180" w:rsidRPr="00240332" w:rsidRDefault="00BA1180" w:rsidP="00BA1180">
            <w:pPr>
              <w:spacing w:before="20" w:after="20"/>
              <w:jc w:val="right"/>
              <w:rPr>
                <w:sz w:val="20"/>
                <w:szCs w:val="20"/>
              </w:rPr>
            </w:pPr>
            <w:r w:rsidRPr="00240332">
              <w:rPr>
                <w:sz w:val="20"/>
                <w:szCs w:val="20"/>
              </w:rPr>
              <w:t>22 701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B0C4B98" w14:textId="79C4EA01" w:rsidR="00BA1180" w:rsidRPr="00B641BE" w:rsidRDefault="00BA1180" w:rsidP="00BA1180">
            <w:pPr>
              <w:spacing w:before="20" w:after="20"/>
              <w:jc w:val="right"/>
              <w:rPr>
                <w:sz w:val="20"/>
                <w:szCs w:val="20"/>
              </w:rPr>
            </w:pPr>
            <w:r w:rsidRPr="00B641BE">
              <w:rPr>
                <w:sz w:val="20"/>
                <w:szCs w:val="20"/>
              </w:rPr>
              <w:t>13 225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1BCE407" w14:textId="74A449D7" w:rsidR="00BA1180" w:rsidRPr="00BA1180" w:rsidRDefault="00BA1180" w:rsidP="00BA1180">
            <w:pPr>
              <w:spacing w:before="20" w:after="20"/>
              <w:jc w:val="right"/>
              <w:rPr>
                <w:sz w:val="20"/>
                <w:szCs w:val="20"/>
              </w:rPr>
            </w:pPr>
            <w:r w:rsidRPr="00BA1180">
              <w:rPr>
                <w:sz w:val="20"/>
                <w:szCs w:val="20"/>
              </w:rPr>
              <w:t>8 240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684CA44" w14:textId="114614C1" w:rsidR="00BA1180" w:rsidRPr="00BA1180" w:rsidRDefault="00AF6F42" w:rsidP="00BA1180">
            <w:pPr>
              <w:spacing w:before="20" w:after="20"/>
              <w:jc w:val="right"/>
              <w:rPr>
                <w:sz w:val="20"/>
                <w:szCs w:val="20"/>
              </w:rPr>
            </w:pPr>
            <w:r w:rsidRPr="00522207">
              <w:rPr>
                <w:sz w:val="20"/>
                <w:szCs w:val="20"/>
              </w:rPr>
              <w:t>8 240</w:t>
            </w:r>
          </w:p>
        </w:tc>
      </w:tr>
      <w:tr w:rsidR="00BA1180" w:rsidRPr="000A4838" w14:paraId="0800C88A" w14:textId="77777777" w:rsidTr="00B369BE">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0D12EEA5" w14:textId="77777777" w:rsidR="00BA1180" w:rsidRPr="000A4838" w:rsidRDefault="00BA1180" w:rsidP="00BA1180">
            <w:pPr>
              <w:shd w:val="clear" w:color="auto" w:fill="FFFFFF" w:themeFill="background1"/>
              <w:spacing w:before="20" w:after="20"/>
              <w:rPr>
                <w:sz w:val="20"/>
                <w:szCs w:val="20"/>
              </w:rPr>
            </w:pPr>
            <w:r>
              <w:rPr>
                <w:sz w:val="20"/>
                <w:szCs w:val="20"/>
              </w:rPr>
              <w:t>R-404A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A59DA81" w14:textId="77777777" w:rsidR="00BA1180" w:rsidRPr="000A4838" w:rsidRDefault="00BA1180" w:rsidP="00BA1180">
            <w:pPr>
              <w:shd w:val="clear" w:color="auto" w:fill="FFFFFF" w:themeFill="background1"/>
              <w:spacing w:before="20" w:after="20"/>
              <w:ind w:right="26"/>
              <w:jc w:val="right"/>
              <w:rPr>
                <w:sz w:val="20"/>
                <w:szCs w:val="20"/>
              </w:rPr>
            </w:pPr>
            <w:r>
              <w:rPr>
                <w:sz w:val="20"/>
                <w:szCs w:val="20"/>
              </w:rPr>
              <w:t>3 921,6</w:t>
            </w:r>
          </w:p>
        </w:tc>
        <w:tc>
          <w:tcPr>
            <w:tcW w:w="600" w:type="pct"/>
            <w:tcBorders>
              <w:bottom w:val="single" w:sz="4" w:space="0" w:color="auto"/>
            </w:tcBorders>
            <w:shd w:val="clear" w:color="auto" w:fill="FFFFFF" w:themeFill="background1"/>
            <w:vAlign w:val="center"/>
          </w:tcPr>
          <w:p w14:paraId="542040EF" w14:textId="0D4FE9BF" w:rsidR="00BA1180" w:rsidRPr="00BF2128" w:rsidRDefault="00BA1180" w:rsidP="00BA1180">
            <w:pPr>
              <w:shd w:val="clear" w:color="auto" w:fill="FFFFFF" w:themeFill="background1"/>
              <w:spacing w:before="20" w:after="20"/>
              <w:jc w:val="right"/>
              <w:rPr>
                <w:sz w:val="20"/>
                <w:szCs w:val="20"/>
              </w:rPr>
            </w:pPr>
            <w:r w:rsidRPr="00BF2128">
              <w:rPr>
                <w:sz w:val="20"/>
                <w:szCs w:val="20"/>
              </w:rPr>
              <w:t>8 838 620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467E1E5" w14:textId="246C4460" w:rsidR="00BA1180" w:rsidRPr="005A23F8" w:rsidRDefault="00BA1180" w:rsidP="00BA1180">
            <w:pPr>
              <w:shd w:val="clear" w:color="auto" w:fill="FFFFFF" w:themeFill="background1"/>
              <w:spacing w:before="20" w:after="20"/>
              <w:jc w:val="right"/>
              <w:rPr>
                <w:sz w:val="20"/>
                <w:szCs w:val="20"/>
              </w:rPr>
            </w:pPr>
            <w:r w:rsidRPr="005A23F8">
              <w:rPr>
                <w:sz w:val="20"/>
                <w:szCs w:val="20"/>
              </w:rPr>
              <w:t>9 511</w:t>
            </w:r>
            <w:r w:rsidR="001B0DFF">
              <w:rPr>
                <w:sz w:val="20"/>
                <w:szCs w:val="20"/>
              </w:rPr>
              <w:t xml:space="preserve"> 613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051FC8F" w14:textId="259FC101" w:rsidR="00BA1180" w:rsidRPr="00240332" w:rsidRDefault="00BA1180" w:rsidP="00BA1180">
            <w:pPr>
              <w:shd w:val="clear" w:color="auto" w:fill="FFFFFF" w:themeFill="background1"/>
              <w:spacing w:before="20" w:after="20"/>
              <w:jc w:val="right"/>
              <w:rPr>
                <w:sz w:val="20"/>
                <w:szCs w:val="20"/>
              </w:rPr>
            </w:pPr>
            <w:r w:rsidRPr="00240332">
              <w:rPr>
                <w:sz w:val="20"/>
                <w:szCs w:val="20"/>
              </w:rPr>
              <w:t>21 984 529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7452E937" w14:textId="12521277" w:rsidR="00BA1180" w:rsidRPr="00B641BE" w:rsidRDefault="00BA1180" w:rsidP="00BA1180">
            <w:pPr>
              <w:shd w:val="clear" w:color="auto" w:fill="FFFFFF" w:themeFill="background1"/>
              <w:spacing w:before="20" w:after="20"/>
              <w:jc w:val="right"/>
              <w:rPr>
                <w:sz w:val="20"/>
                <w:szCs w:val="20"/>
              </w:rPr>
            </w:pPr>
            <w:r w:rsidRPr="00B641BE">
              <w:rPr>
                <w:sz w:val="20"/>
                <w:szCs w:val="20"/>
              </w:rPr>
              <w:t>4 792 352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BC9D912" w14:textId="5DB1A804" w:rsidR="00BA1180" w:rsidRPr="00BA1180" w:rsidRDefault="00BA1180" w:rsidP="00BA1180">
            <w:pPr>
              <w:shd w:val="clear" w:color="auto" w:fill="FFFFFF" w:themeFill="background1"/>
              <w:spacing w:before="20" w:after="20"/>
              <w:jc w:val="right"/>
              <w:rPr>
                <w:sz w:val="20"/>
                <w:szCs w:val="20"/>
              </w:rPr>
            </w:pPr>
            <w:r w:rsidRPr="00BA1180">
              <w:rPr>
                <w:sz w:val="20"/>
                <w:szCs w:val="20"/>
              </w:rPr>
              <w:t>9 294 388</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79994534" w14:textId="74D4BCD9" w:rsidR="00BA1180" w:rsidRPr="00BA1180" w:rsidRDefault="0099072F" w:rsidP="00BA1180">
            <w:pPr>
              <w:shd w:val="clear" w:color="auto" w:fill="FFFFFF" w:themeFill="background1"/>
              <w:spacing w:before="20" w:after="20"/>
              <w:jc w:val="right"/>
              <w:rPr>
                <w:sz w:val="20"/>
                <w:szCs w:val="20"/>
              </w:rPr>
            </w:pPr>
            <w:r w:rsidRPr="00522207">
              <w:rPr>
                <w:sz w:val="20"/>
                <w:szCs w:val="20"/>
              </w:rPr>
              <w:t>10 447 064</w:t>
            </w:r>
          </w:p>
        </w:tc>
      </w:tr>
      <w:tr w:rsidR="00B369BE" w:rsidRPr="000A4838" w14:paraId="618E5B1B" w14:textId="77777777" w:rsidTr="00B369BE">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0404F139" w14:textId="15A5976E" w:rsidR="00B369BE" w:rsidRDefault="00B369BE" w:rsidP="00B369BE">
            <w:pPr>
              <w:shd w:val="clear" w:color="auto" w:fill="FFFFFF" w:themeFill="background1"/>
              <w:spacing w:before="20" w:after="20"/>
              <w:rPr>
                <w:sz w:val="20"/>
                <w:szCs w:val="20"/>
              </w:rPr>
            </w:pPr>
            <w:r>
              <w:rPr>
                <w:sz w:val="20"/>
                <w:szCs w:val="20"/>
              </w:rPr>
              <w:t>R-407C</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CA6C869" w14:textId="60D3198A" w:rsidR="00B369BE" w:rsidRDefault="00B369BE" w:rsidP="00B369BE">
            <w:pPr>
              <w:shd w:val="clear" w:color="auto" w:fill="FFFFFF" w:themeFill="background1"/>
              <w:spacing w:before="20" w:after="20"/>
              <w:ind w:right="26"/>
              <w:jc w:val="right"/>
              <w:rPr>
                <w:sz w:val="20"/>
                <w:szCs w:val="20"/>
              </w:rPr>
            </w:pPr>
            <w:r>
              <w:rPr>
                <w:sz w:val="20"/>
                <w:szCs w:val="20"/>
              </w:rPr>
              <w:t>1 773,85</w:t>
            </w:r>
          </w:p>
        </w:tc>
        <w:tc>
          <w:tcPr>
            <w:tcW w:w="600" w:type="pct"/>
            <w:tcBorders>
              <w:top w:val="single" w:sz="4" w:space="0" w:color="auto"/>
              <w:left w:val="nil"/>
              <w:bottom w:val="single" w:sz="4" w:space="0" w:color="auto"/>
              <w:right w:val="single" w:sz="4" w:space="0" w:color="auto"/>
            </w:tcBorders>
            <w:vAlign w:val="bottom"/>
          </w:tcPr>
          <w:p w14:paraId="35634088" w14:textId="49C3C4FC" w:rsidR="00B369BE" w:rsidRPr="00B369BE" w:rsidRDefault="00B369BE" w:rsidP="00B369BE">
            <w:pPr>
              <w:shd w:val="clear" w:color="auto" w:fill="FFFFFF" w:themeFill="background1"/>
              <w:spacing w:before="20" w:after="20"/>
              <w:jc w:val="right"/>
              <w:rPr>
                <w:sz w:val="20"/>
                <w:szCs w:val="20"/>
              </w:rPr>
            </w:pPr>
            <w:r w:rsidRPr="00B369BE">
              <w:rPr>
                <w:color w:val="000000"/>
                <w:sz w:val="20"/>
                <w:szCs w:val="20"/>
              </w:rPr>
              <w:t>5</w:t>
            </w:r>
            <w:r w:rsidR="00E47A26">
              <w:rPr>
                <w:color w:val="000000"/>
                <w:sz w:val="20"/>
                <w:szCs w:val="20"/>
              </w:rPr>
              <w:t>4</w:t>
            </w:r>
            <w:r w:rsidRPr="00B369BE">
              <w:rPr>
                <w:color w:val="000000"/>
                <w:sz w:val="20"/>
                <w:szCs w:val="20"/>
              </w:rPr>
              <w:t>4 767</w:t>
            </w:r>
          </w:p>
        </w:tc>
        <w:tc>
          <w:tcPr>
            <w:tcW w:w="600" w:type="pct"/>
            <w:tcBorders>
              <w:top w:val="single" w:sz="4" w:space="0" w:color="auto"/>
              <w:left w:val="single" w:sz="4" w:space="0" w:color="auto"/>
              <w:bottom w:val="single" w:sz="4" w:space="0" w:color="auto"/>
              <w:right w:val="single" w:sz="4" w:space="0" w:color="auto"/>
            </w:tcBorders>
            <w:vAlign w:val="bottom"/>
          </w:tcPr>
          <w:p w14:paraId="3BAF79D2" w14:textId="233E419A" w:rsidR="00B369BE" w:rsidRPr="00B369BE" w:rsidRDefault="00E47A26" w:rsidP="00B369BE">
            <w:pPr>
              <w:shd w:val="clear" w:color="auto" w:fill="FFFFFF" w:themeFill="background1"/>
              <w:spacing w:before="20" w:after="20"/>
              <w:jc w:val="right"/>
              <w:rPr>
                <w:sz w:val="20"/>
                <w:szCs w:val="20"/>
              </w:rPr>
            </w:pPr>
            <w:r>
              <w:rPr>
                <w:color w:val="000000"/>
                <w:sz w:val="20"/>
                <w:szCs w:val="20"/>
              </w:rPr>
              <w:t>5</w:t>
            </w:r>
            <w:r w:rsidR="00B369BE" w:rsidRPr="00B369BE">
              <w:rPr>
                <w:color w:val="000000"/>
                <w:sz w:val="20"/>
                <w:szCs w:val="20"/>
              </w:rPr>
              <w:t>55 729</w:t>
            </w:r>
          </w:p>
        </w:tc>
        <w:tc>
          <w:tcPr>
            <w:tcW w:w="600" w:type="pct"/>
            <w:tcBorders>
              <w:top w:val="single" w:sz="4" w:space="0" w:color="auto"/>
              <w:left w:val="single" w:sz="4" w:space="0" w:color="auto"/>
              <w:bottom w:val="single" w:sz="4" w:space="0" w:color="auto"/>
              <w:right w:val="single" w:sz="4" w:space="0" w:color="auto"/>
            </w:tcBorders>
            <w:vAlign w:val="bottom"/>
          </w:tcPr>
          <w:p w14:paraId="55E15404" w14:textId="2052AB2F" w:rsidR="00B369BE" w:rsidRPr="00B369BE" w:rsidRDefault="00B369BE" w:rsidP="00B369BE">
            <w:pPr>
              <w:shd w:val="clear" w:color="auto" w:fill="FFFFFF" w:themeFill="background1"/>
              <w:spacing w:before="20" w:after="20"/>
              <w:jc w:val="right"/>
              <w:rPr>
                <w:sz w:val="20"/>
                <w:szCs w:val="20"/>
              </w:rPr>
            </w:pPr>
            <w:r w:rsidRPr="00B369BE">
              <w:rPr>
                <w:color w:val="000000"/>
                <w:sz w:val="20"/>
                <w:szCs w:val="20"/>
              </w:rPr>
              <w:t>9</w:t>
            </w:r>
            <w:r w:rsidR="00E47A26">
              <w:rPr>
                <w:color w:val="000000"/>
                <w:sz w:val="20"/>
                <w:szCs w:val="20"/>
              </w:rPr>
              <w:t>1</w:t>
            </w:r>
            <w:r w:rsidRPr="00B369BE">
              <w:rPr>
                <w:color w:val="000000"/>
                <w:sz w:val="20"/>
                <w:szCs w:val="20"/>
              </w:rPr>
              <w:t>4</w:t>
            </w:r>
            <w:r w:rsidR="00E47A26">
              <w:rPr>
                <w:color w:val="000000"/>
                <w:sz w:val="20"/>
                <w:szCs w:val="20"/>
              </w:rPr>
              <w:t xml:space="preserve"> 562</w:t>
            </w:r>
          </w:p>
        </w:tc>
        <w:tc>
          <w:tcPr>
            <w:tcW w:w="600" w:type="pct"/>
            <w:tcBorders>
              <w:top w:val="single" w:sz="4" w:space="0" w:color="auto"/>
              <w:left w:val="single" w:sz="4" w:space="0" w:color="auto"/>
              <w:bottom w:val="single" w:sz="4" w:space="0" w:color="auto"/>
              <w:right w:val="single" w:sz="4" w:space="0" w:color="auto"/>
            </w:tcBorders>
            <w:vAlign w:val="bottom"/>
          </w:tcPr>
          <w:p w14:paraId="4060F86B" w14:textId="68106B55" w:rsidR="00B369BE" w:rsidRPr="00B369BE" w:rsidRDefault="00B369BE" w:rsidP="00B369BE">
            <w:pPr>
              <w:shd w:val="clear" w:color="auto" w:fill="FFFFFF" w:themeFill="background1"/>
              <w:spacing w:before="20" w:after="20"/>
              <w:jc w:val="right"/>
              <w:rPr>
                <w:sz w:val="20"/>
                <w:szCs w:val="20"/>
              </w:rPr>
            </w:pPr>
            <w:r w:rsidRPr="00B369BE">
              <w:rPr>
                <w:color w:val="000000"/>
                <w:sz w:val="20"/>
                <w:szCs w:val="20"/>
              </w:rPr>
              <w:t>7</w:t>
            </w:r>
            <w:r w:rsidR="00E47A26">
              <w:rPr>
                <w:color w:val="000000"/>
                <w:sz w:val="20"/>
                <w:szCs w:val="20"/>
              </w:rPr>
              <w:t>7</w:t>
            </w:r>
            <w:r w:rsidRPr="00B369BE">
              <w:rPr>
                <w:color w:val="000000"/>
                <w:sz w:val="20"/>
                <w:szCs w:val="20"/>
              </w:rPr>
              <w:t>9</w:t>
            </w:r>
            <w:r w:rsidR="00E47A26">
              <w:rPr>
                <w:color w:val="000000"/>
                <w:sz w:val="20"/>
                <w:szCs w:val="20"/>
              </w:rPr>
              <w:t xml:space="preserve"> 306</w:t>
            </w:r>
          </w:p>
        </w:tc>
        <w:tc>
          <w:tcPr>
            <w:tcW w:w="600" w:type="pct"/>
            <w:tcBorders>
              <w:top w:val="single" w:sz="4" w:space="0" w:color="auto"/>
              <w:left w:val="single" w:sz="4" w:space="0" w:color="auto"/>
              <w:bottom w:val="single" w:sz="4" w:space="0" w:color="auto"/>
              <w:right w:val="nil"/>
            </w:tcBorders>
            <w:vAlign w:val="bottom"/>
          </w:tcPr>
          <w:p w14:paraId="6326E7FA" w14:textId="5270E61E" w:rsidR="00B369BE" w:rsidRPr="00B369BE" w:rsidRDefault="00B369BE" w:rsidP="00B369BE">
            <w:pPr>
              <w:shd w:val="clear" w:color="auto" w:fill="FFFFFF" w:themeFill="background1"/>
              <w:spacing w:before="20" w:after="20"/>
              <w:jc w:val="right"/>
              <w:rPr>
                <w:sz w:val="20"/>
                <w:szCs w:val="20"/>
              </w:rPr>
            </w:pPr>
            <w:r w:rsidRPr="00B369BE">
              <w:rPr>
                <w:color w:val="000000"/>
                <w:sz w:val="20"/>
                <w:szCs w:val="20"/>
              </w:rPr>
              <w:t>7</w:t>
            </w:r>
            <w:r w:rsidR="00E47A26">
              <w:rPr>
                <w:color w:val="000000"/>
                <w:sz w:val="20"/>
                <w:szCs w:val="20"/>
              </w:rPr>
              <w:t>7</w:t>
            </w:r>
            <w:r w:rsidRPr="00B369BE">
              <w:rPr>
                <w:color w:val="000000"/>
                <w:sz w:val="20"/>
                <w:szCs w:val="20"/>
              </w:rPr>
              <w:t>2</w:t>
            </w:r>
            <w:r w:rsidR="00E47A26">
              <w:rPr>
                <w:color w:val="000000"/>
                <w:sz w:val="20"/>
                <w:szCs w:val="20"/>
              </w:rPr>
              <w:t xml:space="preserve"> 796</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669E4A1E" w14:textId="243F4B68" w:rsidR="00B369BE" w:rsidRPr="00BA1180" w:rsidRDefault="0099072F" w:rsidP="00B369BE">
            <w:pPr>
              <w:shd w:val="clear" w:color="auto" w:fill="FFFFFF" w:themeFill="background1"/>
              <w:spacing w:before="20" w:after="20"/>
              <w:jc w:val="right"/>
              <w:rPr>
                <w:sz w:val="20"/>
                <w:szCs w:val="20"/>
              </w:rPr>
            </w:pPr>
            <w:r w:rsidRPr="00522207">
              <w:rPr>
                <w:sz w:val="20"/>
                <w:szCs w:val="20"/>
              </w:rPr>
              <w:t>656 165</w:t>
            </w:r>
          </w:p>
        </w:tc>
      </w:tr>
      <w:tr w:rsidR="00B369BE" w:rsidRPr="000A4838" w14:paraId="5C304E1A" w14:textId="77777777" w:rsidTr="00B369BE">
        <w:trPr>
          <w:trHeight w:val="50"/>
        </w:trPr>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211A184C" w14:textId="77777777" w:rsidR="00B369BE" w:rsidRPr="000A4838" w:rsidRDefault="00B369BE" w:rsidP="00B369BE">
            <w:pPr>
              <w:shd w:val="clear" w:color="auto" w:fill="FFFFFF" w:themeFill="background1"/>
              <w:spacing w:before="20" w:after="20"/>
              <w:rPr>
                <w:sz w:val="20"/>
                <w:szCs w:val="20"/>
              </w:rPr>
            </w:pPr>
            <w:r>
              <w:rPr>
                <w:sz w:val="20"/>
                <w:szCs w:val="20"/>
              </w:rPr>
              <w:t>R-410A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0122DE00" w14:textId="77777777" w:rsidR="00B369BE" w:rsidRPr="000A4838" w:rsidRDefault="00B369BE" w:rsidP="00B369BE">
            <w:pPr>
              <w:shd w:val="clear" w:color="auto" w:fill="FFFFFF" w:themeFill="background1"/>
              <w:spacing w:before="20" w:after="20"/>
              <w:ind w:right="26"/>
              <w:jc w:val="right"/>
              <w:rPr>
                <w:sz w:val="20"/>
                <w:szCs w:val="20"/>
              </w:rPr>
            </w:pPr>
            <w:r>
              <w:rPr>
                <w:sz w:val="20"/>
                <w:szCs w:val="20"/>
              </w:rPr>
              <w:t>2 087,5</w:t>
            </w:r>
          </w:p>
        </w:tc>
        <w:tc>
          <w:tcPr>
            <w:tcW w:w="600" w:type="pct"/>
            <w:tcBorders>
              <w:top w:val="single" w:sz="4" w:space="0" w:color="auto"/>
            </w:tcBorders>
            <w:shd w:val="clear" w:color="auto" w:fill="FFFFFF" w:themeFill="background1"/>
            <w:vAlign w:val="center"/>
          </w:tcPr>
          <w:p w14:paraId="31AB56EE" w14:textId="4DC70E44" w:rsidR="00B369BE" w:rsidRPr="00BF2128" w:rsidRDefault="00B369BE" w:rsidP="00B369BE">
            <w:pPr>
              <w:shd w:val="clear" w:color="auto" w:fill="FFFFFF" w:themeFill="background1"/>
              <w:spacing w:before="20" w:after="20"/>
              <w:jc w:val="right"/>
              <w:rPr>
                <w:sz w:val="20"/>
                <w:szCs w:val="20"/>
              </w:rPr>
            </w:pPr>
            <w:r w:rsidRPr="00BF2128">
              <w:rPr>
                <w:sz w:val="20"/>
                <w:szCs w:val="20"/>
              </w:rPr>
              <w:t>7 084 203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532B365" w14:textId="70B55095" w:rsidR="00B369BE" w:rsidRPr="005A23F8" w:rsidRDefault="00B369BE" w:rsidP="00B369BE">
            <w:pPr>
              <w:shd w:val="clear" w:color="auto" w:fill="FFFFFF" w:themeFill="background1"/>
              <w:spacing w:before="20" w:after="20"/>
              <w:jc w:val="right"/>
              <w:rPr>
                <w:sz w:val="20"/>
                <w:szCs w:val="20"/>
              </w:rPr>
            </w:pPr>
            <w:r w:rsidRPr="005A23F8">
              <w:rPr>
                <w:sz w:val="20"/>
                <w:szCs w:val="20"/>
              </w:rPr>
              <w:t>7 881</w:t>
            </w:r>
            <w:r w:rsidR="003D6FFD">
              <w:rPr>
                <w:sz w:val="20"/>
                <w:szCs w:val="20"/>
              </w:rPr>
              <w:t xml:space="preserve"> 112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518DAE2" w14:textId="7CBC0659" w:rsidR="00B369BE" w:rsidRPr="00240332" w:rsidRDefault="00B369BE" w:rsidP="00B369BE">
            <w:pPr>
              <w:shd w:val="clear" w:color="auto" w:fill="FFFFFF" w:themeFill="background1"/>
              <w:spacing w:before="20" w:after="20"/>
              <w:jc w:val="right"/>
              <w:rPr>
                <w:sz w:val="20"/>
                <w:szCs w:val="20"/>
              </w:rPr>
            </w:pPr>
            <w:r w:rsidRPr="00240332">
              <w:rPr>
                <w:sz w:val="20"/>
                <w:szCs w:val="20"/>
              </w:rPr>
              <w:t>12 282 224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591E03D" w14:textId="719B1A7F" w:rsidR="00B369BE" w:rsidRPr="00B641BE" w:rsidRDefault="00B369BE" w:rsidP="00B369BE">
            <w:pPr>
              <w:shd w:val="clear" w:color="auto" w:fill="FFFFFF" w:themeFill="background1"/>
              <w:spacing w:before="20" w:after="20"/>
              <w:jc w:val="right"/>
              <w:rPr>
                <w:sz w:val="20"/>
                <w:szCs w:val="20"/>
              </w:rPr>
            </w:pPr>
            <w:r w:rsidRPr="00B641BE">
              <w:rPr>
                <w:sz w:val="20"/>
                <w:szCs w:val="20"/>
              </w:rPr>
              <w:t>7 642 922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85454EF" w14:textId="03879A2B" w:rsidR="00B369BE" w:rsidRPr="00BA1180" w:rsidRDefault="00B369BE" w:rsidP="00B369BE">
            <w:pPr>
              <w:shd w:val="clear" w:color="auto" w:fill="FFFFFF" w:themeFill="background1"/>
              <w:spacing w:before="20" w:after="20"/>
              <w:jc w:val="right"/>
              <w:rPr>
                <w:sz w:val="20"/>
                <w:szCs w:val="20"/>
              </w:rPr>
            </w:pPr>
            <w:r w:rsidRPr="00BA1180">
              <w:rPr>
                <w:sz w:val="20"/>
                <w:szCs w:val="20"/>
              </w:rPr>
              <w:t>8 716 127</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64B2753" w14:textId="28E61211" w:rsidR="00B369BE" w:rsidRPr="00BA1180" w:rsidRDefault="0099072F" w:rsidP="00B369BE">
            <w:pPr>
              <w:shd w:val="clear" w:color="auto" w:fill="FFFFFF" w:themeFill="background1"/>
              <w:spacing w:before="20" w:after="20"/>
              <w:jc w:val="right"/>
              <w:rPr>
                <w:sz w:val="20"/>
                <w:szCs w:val="20"/>
              </w:rPr>
            </w:pPr>
            <w:r w:rsidRPr="00522207">
              <w:rPr>
                <w:sz w:val="20"/>
                <w:szCs w:val="20"/>
              </w:rPr>
              <w:t>10 587 487</w:t>
            </w:r>
          </w:p>
        </w:tc>
      </w:tr>
      <w:tr w:rsidR="00B369BE" w:rsidRPr="000A4838" w14:paraId="27AB0B32" w14:textId="77777777">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8827911" w14:textId="441F5134" w:rsidR="00B369BE" w:rsidRDefault="00B369BE" w:rsidP="00B369BE">
            <w:pPr>
              <w:shd w:val="clear" w:color="auto" w:fill="FFFFFF" w:themeFill="background1"/>
              <w:spacing w:before="20" w:after="20"/>
              <w:rPr>
                <w:sz w:val="20"/>
                <w:szCs w:val="20"/>
              </w:rPr>
            </w:pPr>
            <w:r>
              <w:rPr>
                <w:sz w:val="20"/>
                <w:szCs w:val="20"/>
              </w:rPr>
              <w:t>R-507A</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06B5997" w14:textId="007B2271" w:rsidR="00B369BE" w:rsidRDefault="00B369BE" w:rsidP="00B369BE">
            <w:pPr>
              <w:shd w:val="clear" w:color="auto" w:fill="FFFFFF" w:themeFill="background1"/>
              <w:spacing w:before="20" w:after="20"/>
              <w:ind w:right="26"/>
              <w:jc w:val="right"/>
              <w:rPr>
                <w:sz w:val="20"/>
                <w:szCs w:val="20"/>
              </w:rPr>
            </w:pPr>
            <w:r>
              <w:rPr>
                <w:sz w:val="20"/>
                <w:szCs w:val="20"/>
              </w:rPr>
              <w:t>3 985</w:t>
            </w:r>
          </w:p>
        </w:tc>
        <w:tc>
          <w:tcPr>
            <w:tcW w:w="600" w:type="pct"/>
            <w:shd w:val="clear" w:color="auto" w:fill="FFFFFF" w:themeFill="background1"/>
            <w:vAlign w:val="center"/>
          </w:tcPr>
          <w:p w14:paraId="4158DC95" w14:textId="687B2449" w:rsidR="00B369BE" w:rsidRPr="00BF2128" w:rsidRDefault="00B369BE" w:rsidP="00B369BE">
            <w:pPr>
              <w:shd w:val="clear" w:color="auto" w:fill="FFFFFF" w:themeFill="background1"/>
              <w:spacing w:before="20" w:after="20"/>
              <w:jc w:val="right"/>
              <w:rPr>
                <w:sz w:val="20"/>
                <w:szCs w:val="20"/>
              </w:rPr>
            </w:pPr>
            <w:r w:rsidRPr="00BF2128">
              <w:rPr>
                <w:sz w:val="20"/>
                <w:szCs w:val="20"/>
              </w:rPr>
              <w:t>173 666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9131B18" w14:textId="7F1F418D" w:rsidR="00B369BE" w:rsidRPr="005A23F8" w:rsidRDefault="00B369BE" w:rsidP="00B369BE">
            <w:pPr>
              <w:shd w:val="clear" w:color="auto" w:fill="FFFFFF" w:themeFill="background1"/>
              <w:spacing w:before="20" w:after="20"/>
              <w:jc w:val="right"/>
              <w:rPr>
                <w:sz w:val="20"/>
                <w:szCs w:val="20"/>
              </w:rPr>
            </w:pPr>
            <w:r w:rsidRPr="005A23F8">
              <w:rPr>
                <w:sz w:val="20"/>
                <w:szCs w:val="20"/>
              </w:rPr>
              <w:t>261 854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D032ED4" w14:textId="544C6D02" w:rsidR="00B369BE" w:rsidRPr="00240332" w:rsidRDefault="00B369BE" w:rsidP="00B369BE">
            <w:pPr>
              <w:shd w:val="clear" w:color="auto" w:fill="FFFFFF" w:themeFill="background1"/>
              <w:spacing w:before="20" w:after="20"/>
              <w:jc w:val="right"/>
              <w:rPr>
                <w:sz w:val="20"/>
                <w:szCs w:val="20"/>
              </w:rPr>
            </w:pPr>
            <w:r w:rsidRPr="00240332">
              <w:rPr>
                <w:sz w:val="20"/>
                <w:szCs w:val="20"/>
              </w:rPr>
              <w:t>747 785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E283CF4" w14:textId="66546DF9" w:rsidR="00B369BE" w:rsidRPr="00B641BE" w:rsidRDefault="00B369BE" w:rsidP="00B369BE">
            <w:pPr>
              <w:shd w:val="clear" w:color="auto" w:fill="FFFFFF" w:themeFill="background1"/>
              <w:spacing w:before="20" w:after="20"/>
              <w:jc w:val="right"/>
              <w:rPr>
                <w:sz w:val="20"/>
                <w:szCs w:val="20"/>
              </w:rPr>
            </w:pPr>
            <w:r w:rsidRPr="00B641BE">
              <w:rPr>
                <w:sz w:val="20"/>
                <w:szCs w:val="20"/>
              </w:rPr>
              <w:t>20 324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28B7307D" w14:textId="043208A4" w:rsidR="00B369BE" w:rsidRPr="00BA1180" w:rsidRDefault="00B369BE" w:rsidP="00B369BE">
            <w:pPr>
              <w:shd w:val="clear" w:color="auto" w:fill="FFFFFF" w:themeFill="background1"/>
              <w:spacing w:before="20" w:after="20"/>
              <w:jc w:val="right"/>
              <w:rPr>
                <w:sz w:val="20"/>
                <w:szCs w:val="20"/>
              </w:rPr>
            </w:pPr>
            <w:r w:rsidRPr="00BA1180">
              <w:rPr>
                <w:sz w:val="20"/>
                <w:szCs w:val="20"/>
              </w:rPr>
              <w:t>444 885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16CBE8B4" w14:textId="28376316" w:rsidR="00B369BE" w:rsidRPr="00BA1180" w:rsidRDefault="0099072F" w:rsidP="00B369BE">
            <w:pPr>
              <w:shd w:val="clear" w:color="auto" w:fill="FFFFFF" w:themeFill="background1"/>
              <w:spacing w:before="20" w:after="20"/>
              <w:jc w:val="right"/>
              <w:rPr>
                <w:sz w:val="20"/>
                <w:szCs w:val="20"/>
              </w:rPr>
            </w:pPr>
            <w:r w:rsidRPr="00522207">
              <w:rPr>
                <w:sz w:val="20"/>
                <w:szCs w:val="20"/>
              </w:rPr>
              <w:t>311 388</w:t>
            </w:r>
          </w:p>
        </w:tc>
      </w:tr>
      <w:tr w:rsidR="00B369BE" w:rsidRPr="000A4838" w14:paraId="180CB9F7" w14:textId="77777777" w:rsidTr="0013490D">
        <w:tc>
          <w:tcPr>
            <w:tcW w:w="799" w:type="pct"/>
            <w:tcBorders>
              <w:top w:val="single" w:sz="4" w:space="0" w:color="auto"/>
              <w:left w:val="single" w:sz="4" w:space="0" w:color="auto"/>
              <w:bottom w:val="single" w:sz="4" w:space="0" w:color="auto"/>
              <w:right w:val="single" w:sz="4" w:space="0" w:color="auto"/>
            </w:tcBorders>
            <w:shd w:val="clear" w:color="auto" w:fill="FFFFFF" w:themeFill="background1"/>
          </w:tcPr>
          <w:p w14:paraId="44312911" w14:textId="50F0D1D1" w:rsidR="00B369BE" w:rsidRPr="00935521" w:rsidDel="007C588C" w:rsidRDefault="00AB64CE" w:rsidP="00B369BE">
            <w:pPr>
              <w:spacing w:before="20" w:after="20"/>
              <w:jc w:val="left"/>
              <w:rPr>
                <w:sz w:val="20"/>
                <w:szCs w:val="20"/>
              </w:rPr>
            </w:pPr>
            <w:r>
              <w:rPr>
                <w:sz w:val="20"/>
                <w:szCs w:val="20"/>
              </w:rPr>
              <w:t>CustMix-134**</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D01410D" w14:textId="6DA4DCCC" w:rsidR="00B369BE" w:rsidRPr="00935521" w:rsidRDefault="00B369BE" w:rsidP="00B369BE">
            <w:pPr>
              <w:spacing w:before="20" w:after="20"/>
              <w:jc w:val="right"/>
              <w:rPr>
                <w:sz w:val="20"/>
                <w:szCs w:val="20"/>
                <w:highlight w:val="cyan"/>
              </w:rPr>
            </w:pPr>
            <w:r>
              <w:rPr>
                <w:sz w:val="20"/>
                <w:szCs w:val="20"/>
              </w:rPr>
              <w:t>963,82</w:t>
            </w:r>
          </w:p>
        </w:tc>
        <w:tc>
          <w:tcPr>
            <w:tcW w:w="600" w:type="pct"/>
            <w:tcBorders>
              <w:bottom w:val="single" w:sz="4" w:space="0" w:color="auto"/>
            </w:tcBorders>
            <w:shd w:val="clear" w:color="auto" w:fill="FFFFFF" w:themeFill="background1"/>
            <w:vAlign w:val="center"/>
          </w:tcPr>
          <w:p w14:paraId="24295B54" w14:textId="572BFFB3" w:rsidR="00B369BE" w:rsidRPr="00BF2128" w:rsidRDefault="00B369BE" w:rsidP="00B369BE">
            <w:pPr>
              <w:spacing w:before="20" w:after="20"/>
              <w:jc w:val="right"/>
              <w:rPr>
                <w:sz w:val="20"/>
                <w:szCs w:val="20"/>
              </w:rPr>
            </w:pPr>
            <w:r w:rsidRPr="00BF2128">
              <w:rPr>
                <w:sz w:val="20"/>
                <w:szCs w:val="20"/>
              </w:rPr>
              <w:t>425 623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1A1638E" w14:textId="6D22B222" w:rsidR="00B369BE" w:rsidRPr="005A23F8" w:rsidRDefault="00B369BE" w:rsidP="00B369BE">
            <w:pPr>
              <w:spacing w:before="20" w:after="20"/>
              <w:jc w:val="right"/>
              <w:rPr>
                <w:sz w:val="20"/>
                <w:szCs w:val="20"/>
              </w:rPr>
            </w:pPr>
            <w:r w:rsidRPr="005A23F8">
              <w:rPr>
                <w:sz w:val="20"/>
                <w:szCs w:val="20"/>
              </w:rPr>
              <w:t>703 203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77527B7" w14:textId="12FEB621" w:rsidR="00B369BE" w:rsidRPr="00240332" w:rsidRDefault="00B369BE" w:rsidP="00B369BE">
            <w:pPr>
              <w:spacing w:before="20" w:after="20"/>
              <w:jc w:val="right"/>
              <w:rPr>
                <w:sz w:val="20"/>
                <w:szCs w:val="20"/>
              </w:rPr>
            </w:pPr>
            <w:r w:rsidRPr="00240332">
              <w:rPr>
                <w:sz w:val="20"/>
                <w:szCs w:val="20"/>
              </w:rPr>
              <w:t>514 950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48144E3" w14:textId="500BE2C4" w:rsidR="00B369BE" w:rsidRPr="00B641BE" w:rsidRDefault="00B369BE" w:rsidP="00B369BE">
            <w:pPr>
              <w:spacing w:before="20" w:after="20"/>
              <w:jc w:val="right"/>
              <w:rPr>
                <w:sz w:val="20"/>
                <w:szCs w:val="20"/>
              </w:rPr>
            </w:pPr>
            <w:r w:rsidRPr="00B641BE">
              <w:rPr>
                <w:sz w:val="20"/>
                <w:szCs w:val="20"/>
              </w:rPr>
              <w:t>258 612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5E3C9526" w14:textId="0E8224B8" w:rsidR="00B369BE" w:rsidRPr="00BA1180" w:rsidRDefault="00B369BE" w:rsidP="00B369BE">
            <w:pPr>
              <w:spacing w:before="20" w:after="20"/>
              <w:jc w:val="right"/>
              <w:rPr>
                <w:sz w:val="20"/>
                <w:szCs w:val="20"/>
              </w:rPr>
            </w:pPr>
            <w:r w:rsidRPr="00BA1180">
              <w:rPr>
                <w:sz w:val="20"/>
                <w:szCs w:val="20"/>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Pr>
          <w:p w14:paraId="5532C718" w14:textId="11882A32" w:rsidR="00B369BE" w:rsidRPr="00BA1180" w:rsidRDefault="00522207" w:rsidP="00B369BE">
            <w:pPr>
              <w:spacing w:before="20" w:after="20"/>
              <w:jc w:val="right"/>
              <w:rPr>
                <w:sz w:val="20"/>
                <w:szCs w:val="20"/>
              </w:rPr>
            </w:pPr>
            <w:r w:rsidRPr="00522207">
              <w:rPr>
                <w:sz w:val="20"/>
                <w:szCs w:val="20"/>
              </w:rPr>
              <w:t>-4 164</w:t>
            </w:r>
          </w:p>
        </w:tc>
      </w:tr>
      <w:tr w:rsidR="00224B74" w:rsidRPr="000A4838" w14:paraId="6B1274AE" w14:textId="77777777" w:rsidTr="00B25705">
        <w:tc>
          <w:tcPr>
            <w:tcW w:w="799" w:type="pct"/>
            <w:tcBorders>
              <w:top w:val="single" w:sz="4" w:space="0" w:color="auto"/>
              <w:left w:val="single" w:sz="4" w:space="0" w:color="auto"/>
              <w:bottom w:val="single" w:sz="4" w:space="0" w:color="auto"/>
              <w:right w:val="nil"/>
            </w:tcBorders>
            <w:shd w:val="clear" w:color="auto" w:fill="FFFFFF" w:themeFill="background1"/>
          </w:tcPr>
          <w:p w14:paraId="3B46EED4" w14:textId="41AE328A" w:rsidR="00224B74" w:rsidRPr="00B3166A" w:rsidRDefault="00AB64CE" w:rsidP="00224B74">
            <w:pPr>
              <w:keepNext/>
              <w:spacing w:before="20" w:after="20"/>
              <w:jc w:val="left"/>
              <w:rPr>
                <w:sz w:val="20"/>
                <w:szCs w:val="20"/>
              </w:rPr>
            </w:pPr>
            <w:r>
              <w:rPr>
                <w:sz w:val="20"/>
                <w:szCs w:val="20"/>
              </w:rPr>
              <w:t>Autres***</w:t>
            </w:r>
          </w:p>
        </w:tc>
        <w:tc>
          <w:tcPr>
            <w:tcW w:w="604" w:type="pct"/>
            <w:tcBorders>
              <w:top w:val="single" w:sz="4" w:space="0" w:color="auto"/>
              <w:left w:val="nil"/>
              <w:bottom w:val="single" w:sz="4" w:space="0" w:color="auto"/>
              <w:right w:val="single" w:sz="4" w:space="0" w:color="auto"/>
            </w:tcBorders>
            <w:shd w:val="clear" w:color="auto" w:fill="FFFFFF" w:themeFill="background1"/>
            <w:vAlign w:val="center"/>
          </w:tcPr>
          <w:p w14:paraId="2B451A67" w14:textId="77777777" w:rsidR="00224B74" w:rsidRPr="00B3166A" w:rsidRDefault="00224B74" w:rsidP="00224B74">
            <w:pPr>
              <w:keepNext/>
              <w:spacing w:before="20" w:after="20"/>
              <w:jc w:val="right"/>
              <w:rPr>
                <w:sz w:val="20"/>
                <w:szCs w:val="20"/>
              </w:rPr>
            </w:pPr>
          </w:p>
        </w:tc>
        <w:tc>
          <w:tcPr>
            <w:tcW w:w="600" w:type="pct"/>
            <w:tcBorders>
              <w:top w:val="single" w:sz="4" w:space="0" w:color="auto"/>
              <w:left w:val="nil"/>
              <w:bottom w:val="single" w:sz="4" w:space="0" w:color="auto"/>
              <w:right w:val="single" w:sz="4" w:space="0" w:color="auto"/>
            </w:tcBorders>
            <w:vAlign w:val="center"/>
          </w:tcPr>
          <w:p w14:paraId="15129DAA" w14:textId="544D5464" w:rsidR="00224B74" w:rsidRPr="00224B74" w:rsidRDefault="00224B74" w:rsidP="00224B74">
            <w:pPr>
              <w:spacing w:before="20" w:after="20"/>
              <w:jc w:val="right"/>
              <w:rPr>
                <w:sz w:val="20"/>
                <w:szCs w:val="20"/>
              </w:rPr>
            </w:pPr>
            <w:r w:rsidRPr="00224B74">
              <w:rPr>
                <w:color w:val="000000"/>
                <w:sz w:val="20"/>
                <w:szCs w:val="20"/>
              </w:rPr>
              <w:t>148 517</w:t>
            </w:r>
          </w:p>
        </w:tc>
        <w:tc>
          <w:tcPr>
            <w:tcW w:w="600" w:type="pct"/>
            <w:tcBorders>
              <w:top w:val="single" w:sz="4" w:space="0" w:color="auto"/>
              <w:left w:val="single" w:sz="4" w:space="0" w:color="auto"/>
              <w:bottom w:val="single" w:sz="4" w:space="0" w:color="auto"/>
              <w:right w:val="single" w:sz="4" w:space="0" w:color="auto"/>
            </w:tcBorders>
            <w:vAlign w:val="center"/>
          </w:tcPr>
          <w:p w14:paraId="063737BC" w14:textId="0D6F0A1A" w:rsidR="00224B74" w:rsidRPr="00224B74" w:rsidRDefault="00224B74" w:rsidP="00224B74">
            <w:pPr>
              <w:spacing w:before="20" w:after="20"/>
              <w:jc w:val="right"/>
              <w:rPr>
                <w:sz w:val="20"/>
                <w:szCs w:val="20"/>
              </w:rPr>
            </w:pPr>
            <w:r w:rsidRPr="00224B74">
              <w:rPr>
                <w:color w:val="000000"/>
                <w:sz w:val="20"/>
                <w:szCs w:val="20"/>
              </w:rPr>
              <w:t>137 961</w:t>
            </w:r>
          </w:p>
        </w:tc>
        <w:tc>
          <w:tcPr>
            <w:tcW w:w="600" w:type="pct"/>
            <w:tcBorders>
              <w:top w:val="single" w:sz="4" w:space="0" w:color="auto"/>
              <w:left w:val="single" w:sz="4" w:space="0" w:color="auto"/>
              <w:bottom w:val="single" w:sz="4" w:space="0" w:color="auto"/>
              <w:right w:val="single" w:sz="4" w:space="0" w:color="auto"/>
            </w:tcBorders>
            <w:vAlign w:val="center"/>
          </w:tcPr>
          <w:p w14:paraId="0F61EAE3" w14:textId="63F93A2A" w:rsidR="00224B74" w:rsidRPr="00224B74" w:rsidRDefault="00224B74" w:rsidP="00224B74">
            <w:pPr>
              <w:spacing w:before="20" w:after="20"/>
              <w:jc w:val="right"/>
              <w:rPr>
                <w:sz w:val="20"/>
                <w:szCs w:val="20"/>
              </w:rPr>
            </w:pPr>
            <w:r w:rsidRPr="00224B74">
              <w:rPr>
                <w:color w:val="000000"/>
                <w:sz w:val="20"/>
                <w:szCs w:val="20"/>
              </w:rPr>
              <w:t>259 490</w:t>
            </w:r>
          </w:p>
        </w:tc>
        <w:tc>
          <w:tcPr>
            <w:tcW w:w="600" w:type="pct"/>
            <w:tcBorders>
              <w:top w:val="single" w:sz="4" w:space="0" w:color="auto"/>
              <w:left w:val="single" w:sz="4" w:space="0" w:color="auto"/>
              <w:bottom w:val="single" w:sz="4" w:space="0" w:color="auto"/>
              <w:right w:val="single" w:sz="4" w:space="0" w:color="auto"/>
            </w:tcBorders>
            <w:vAlign w:val="center"/>
          </w:tcPr>
          <w:p w14:paraId="3A7CB3CC" w14:textId="0CE10D4F" w:rsidR="00224B74" w:rsidRPr="00224B74" w:rsidRDefault="00224B74" w:rsidP="00224B74">
            <w:pPr>
              <w:spacing w:before="20" w:after="20"/>
              <w:jc w:val="right"/>
              <w:rPr>
                <w:sz w:val="20"/>
                <w:szCs w:val="20"/>
              </w:rPr>
            </w:pPr>
            <w:r w:rsidRPr="00224B74">
              <w:rPr>
                <w:color w:val="000000"/>
                <w:sz w:val="20"/>
                <w:szCs w:val="20"/>
              </w:rPr>
              <w:t>478 383</w:t>
            </w:r>
          </w:p>
        </w:tc>
        <w:tc>
          <w:tcPr>
            <w:tcW w:w="600" w:type="pct"/>
            <w:tcBorders>
              <w:top w:val="single" w:sz="4" w:space="0" w:color="auto"/>
              <w:left w:val="single" w:sz="4" w:space="0" w:color="auto"/>
              <w:bottom w:val="single" w:sz="4" w:space="0" w:color="auto"/>
              <w:right w:val="nil"/>
            </w:tcBorders>
            <w:vAlign w:val="center"/>
          </w:tcPr>
          <w:p w14:paraId="5D0A6ED3" w14:textId="0F63D466" w:rsidR="00224B74" w:rsidRPr="00B25705" w:rsidRDefault="00224B74" w:rsidP="00B25705">
            <w:pPr>
              <w:spacing w:before="20" w:after="20"/>
              <w:jc w:val="right"/>
              <w:rPr>
                <w:sz w:val="20"/>
                <w:szCs w:val="20"/>
              </w:rPr>
            </w:pPr>
            <w:r w:rsidRPr="00B25705">
              <w:rPr>
                <w:sz w:val="20"/>
                <w:szCs w:val="20"/>
              </w:rPr>
              <w:t>200 765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4A8D0F" w14:textId="7F82E61A" w:rsidR="00224B74" w:rsidRPr="00BA1180" w:rsidRDefault="00414E4F" w:rsidP="00224B74">
            <w:pPr>
              <w:spacing w:before="20" w:after="20"/>
              <w:jc w:val="right"/>
              <w:rPr>
                <w:sz w:val="20"/>
                <w:szCs w:val="20"/>
              </w:rPr>
            </w:pPr>
            <w:r w:rsidRPr="00414E4F">
              <w:rPr>
                <w:sz w:val="20"/>
                <w:szCs w:val="20"/>
              </w:rPr>
              <w:t>764 545</w:t>
            </w:r>
          </w:p>
        </w:tc>
      </w:tr>
      <w:tr w:rsidR="00B369BE" w:rsidRPr="000A4838" w14:paraId="18BEC2E8" w14:textId="77777777" w:rsidTr="0013490D">
        <w:tc>
          <w:tcPr>
            <w:tcW w:w="140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131758" w14:textId="38A82E5A" w:rsidR="00B369BE" w:rsidRPr="000A4838" w:rsidRDefault="00B369BE" w:rsidP="00B369BE">
            <w:pPr>
              <w:widowControl w:val="0"/>
              <w:shd w:val="clear" w:color="auto" w:fill="FFFFFF" w:themeFill="background1"/>
              <w:spacing w:before="20" w:after="20"/>
              <w:jc w:val="left"/>
              <w:rPr>
                <w:b/>
                <w:bCs/>
                <w:sz w:val="20"/>
                <w:szCs w:val="20"/>
              </w:rPr>
            </w:pPr>
            <w:r w:rsidRPr="000A4838">
              <w:rPr>
                <w:b/>
                <w:bCs/>
                <w:sz w:val="20"/>
                <w:szCs w:val="20"/>
              </w:rPr>
              <w:t>Total (</w:t>
            </w:r>
            <w:r w:rsidR="00A6764D">
              <w:rPr>
                <w:b/>
                <w:bCs/>
                <w:sz w:val="20"/>
                <w:szCs w:val="20"/>
              </w:rPr>
              <w:t>tonnes éq-CO₂</w:t>
            </w:r>
            <w:r w:rsidRPr="000A4838">
              <w:rPr>
                <w:b/>
                <w:bCs/>
                <w:sz w:val="20"/>
                <w:szCs w:val="20"/>
              </w:rPr>
              <w:t>)</w:t>
            </w:r>
          </w:p>
        </w:tc>
        <w:tc>
          <w:tcPr>
            <w:tcW w:w="600" w:type="pct"/>
            <w:tcBorders>
              <w:top w:val="single" w:sz="4" w:space="0" w:color="auto"/>
            </w:tcBorders>
            <w:shd w:val="clear" w:color="auto" w:fill="FFFFFF" w:themeFill="background1"/>
            <w:vAlign w:val="center"/>
          </w:tcPr>
          <w:p w14:paraId="7D73669A" w14:textId="2E0E6301" w:rsidR="00B369BE" w:rsidRPr="000A4838" w:rsidRDefault="00B369BE" w:rsidP="00B369BE">
            <w:pPr>
              <w:jc w:val="right"/>
              <w:rPr>
                <w:b/>
                <w:bCs/>
                <w:sz w:val="20"/>
                <w:szCs w:val="20"/>
              </w:rPr>
            </w:pPr>
            <w:r>
              <w:rPr>
                <w:b/>
                <w:bCs/>
                <w:sz w:val="20"/>
                <w:szCs w:val="20"/>
              </w:rPr>
              <w:t>36 869 443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3427C4" w14:textId="5690F24B" w:rsidR="00B369BE" w:rsidRPr="000A4838" w:rsidRDefault="00B369BE" w:rsidP="00B369BE">
            <w:pPr>
              <w:shd w:val="clear" w:color="auto" w:fill="FFFFFF" w:themeFill="background1"/>
              <w:spacing w:before="20" w:after="20"/>
              <w:jc w:val="right"/>
              <w:rPr>
                <w:b/>
                <w:bCs/>
                <w:sz w:val="20"/>
                <w:szCs w:val="20"/>
              </w:rPr>
            </w:pPr>
            <w:r w:rsidRPr="0013490D">
              <w:rPr>
                <w:b/>
                <w:bCs/>
                <w:sz w:val="20"/>
                <w:szCs w:val="20"/>
              </w:rPr>
              <w:t>44 068 386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E673EE" w14:textId="320FA35A" w:rsidR="00B369BE" w:rsidRPr="000A4838" w:rsidRDefault="00B369BE" w:rsidP="00B369BE">
            <w:pPr>
              <w:shd w:val="clear" w:color="auto" w:fill="FFFFFF" w:themeFill="background1"/>
              <w:spacing w:before="20" w:after="20"/>
              <w:jc w:val="right"/>
              <w:rPr>
                <w:b/>
                <w:bCs/>
                <w:sz w:val="20"/>
                <w:szCs w:val="20"/>
              </w:rPr>
            </w:pPr>
            <w:r w:rsidRPr="001B3B5F">
              <w:rPr>
                <w:b/>
                <w:bCs/>
                <w:sz w:val="20"/>
                <w:szCs w:val="20"/>
              </w:rPr>
              <w:t>79 416 087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FA3041" w14:textId="29FDFC57" w:rsidR="00B369BE" w:rsidRPr="000A4838" w:rsidRDefault="00B369BE" w:rsidP="00B369BE">
            <w:pPr>
              <w:shd w:val="clear" w:color="auto" w:fill="FFFFFF" w:themeFill="background1"/>
              <w:spacing w:before="20" w:after="20"/>
              <w:jc w:val="right"/>
              <w:rPr>
                <w:b/>
                <w:bCs/>
                <w:sz w:val="20"/>
                <w:szCs w:val="20"/>
              </w:rPr>
            </w:pPr>
            <w:r w:rsidRPr="009D0896">
              <w:rPr>
                <w:b/>
                <w:bCs/>
                <w:sz w:val="20"/>
                <w:szCs w:val="20"/>
              </w:rPr>
              <w:t>34 075</w:t>
            </w:r>
            <w:r w:rsidR="00DD6765">
              <w:rPr>
                <w:b/>
                <w:bCs/>
                <w:sz w:val="20"/>
                <w:szCs w:val="20"/>
              </w:rPr>
              <w:t xml:space="preserve"> 056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19E954" w14:textId="53B26408" w:rsidR="00B369BE" w:rsidRPr="000A4838" w:rsidRDefault="00B369BE" w:rsidP="00B369BE">
            <w:pPr>
              <w:spacing w:before="20" w:after="20"/>
              <w:jc w:val="right"/>
              <w:rPr>
                <w:b/>
                <w:bCs/>
                <w:sz w:val="20"/>
                <w:szCs w:val="20"/>
              </w:rPr>
            </w:pPr>
            <w:r w:rsidRPr="00576676">
              <w:rPr>
                <w:b/>
                <w:bCs/>
                <w:sz w:val="20"/>
                <w:szCs w:val="20"/>
              </w:rPr>
              <w:t>43 693</w:t>
            </w:r>
            <w:r w:rsidR="00B12A01">
              <w:rPr>
                <w:b/>
                <w:bCs/>
                <w:sz w:val="20"/>
                <w:szCs w:val="20"/>
              </w:rPr>
              <w:t xml:space="preserve"> 160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1932CE" w14:textId="447B0033" w:rsidR="00B369BE" w:rsidRPr="000A4838" w:rsidRDefault="00B25705" w:rsidP="00B369BE">
            <w:pPr>
              <w:shd w:val="clear" w:color="auto" w:fill="FFFFFF" w:themeFill="background1"/>
              <w:spacing w:before="20" w:after="20"/>
              <w:jc w:val="right"/>
              <w:rPr>
                <w:b/>
                <w:bCs/>
                <w:sz w:val="20"/>
                <w:szCs w:val="20"/>
              </w:rPr>
            </w:pPr>
            <w:r w:rsidRPr="00B25705">
              <w:rPr>
                <w:b/>
                <w:bCs/>
                <w:sz w:val="20"/>
                <w:szCs w:val="20"/>
              </w:rPr>
              <w:t>56 890</w:t>
            </w:r>
            <w:r>
              <w:rPr>
                <w:b/>
                <w:bCs/>
                <w:sz w:val="20"/>
                <w:szCs w:val="20"/>
              </w:rPr>
              <w:t xml:space="preserve"> 995</w:t>
            </w:r>
          </w:p>
        </w:tc>
      </w:tr>
    </w:tbl>
    <w:p w14:paraId="00B1C8E5" w14:textId="77777777" w:rsidR="00F2653A" w:rsidRPr="00F2653A" w:rsidRDefault="00F2653A" w:rsidP="00FB1A81">
      <w:pPr>
        <w:rPr>
          <w:sz w:val="2"/>
          <w:szCs w:val="2"/>
          <w:highlight w:val="magenta"/>
        </w:rPr>
      </w:pPr>
    </w:p>
    <w:tbl>
      <w:tblPr>
        <w:tblStyle w:val="TableGrid"/>
        <w:tblW w:w="0" w:type="auto"/>
        <w:tblLayout w:type="fixed"/>
        <w:tblLook w:val="04A0" w:firstRow="1" w:lastRow="0" w:firstColumn="1" w:lastColumn="0" w:noHBand="0" w:noVBand="1"/>
      </w:tblPr>
      <w:tblGrid>
        <w:gridCol w:w="7083"/>
        <w:gridCol w:w="2267"/>
      </w:tblGrid>
      <w:tr w:rsidR="00F2653A" w:rsidRPr="00485201" w14:paraId="77B548F3" w14:textId="77777777" w:rsidTr="009D5C3C">
        <w:tc>
          <w:tcPr>
            <w:tcW w:w="9350" w:type="dxa"/>
            <w:gridSpan w:val="2"/>
            <w:tcBorders>
              <w:top w:val="single" w:sz="4" w:space="0" w:color="auto"/>
            </w:tcBorders>
          </w:tcPr>
          <w:p w14:paraId="3F749CEF" w14:textId="562DA1C8" w:rsidR="00F2653A" w:rsidRPr="00467797" w:rsidRDefault="00F2653A" w:rsidP="00C20265">
            <w:pPr>
              <w:keepNext/>
              <w:spacing w:before="20" w:after="20"/>
              <w:jc w:val="center"/>
              <w:rPr>
                <w:b/>
                <w:bCs/>
                <w:sz w:val="20"/>
                <w:szCs w:val="20"/>
                <w:highlight w:val="magenta"/>
                <w:lang w:val="fr-CA"/>
              </w:rPr>
            </w:pPr>
            <w:r w:rsidRPr="00467797">
              <w:rPr>
                <w:b/>
                <w:bCs/>
                <w:sz w:val="20"/>
                <w:szCs w:val="20"/>
                <w:lang w:val="fr-CA"/>
              </w:rPr>
              <w:t>Calcul de la valeur de référence des HFC (</w:t>
            </w:r>
            <w:r w:rsidR="00A6764D">
              <w:rPr>
                <w:b/>
                <w:bCs/>
                <w:sz w:val="20"/>
                <w:szCs w:val="20"/>
                <w:lang w:val="fr-CA"/>
              </w:rPr>
              <w:t>tonnes éq-CO₂</w:t>
            </w:r>
            <w:r w:rsidRPr="00467797">
              <w:rPr>
                <w:b/>
                <w:bCs/>
                <w:sz w:val="20"/>
                <w:szCs w:val="20"/>
                <w:lang w:val="fr-CA"/>
              </w:rPr>
              <w:t>)</w:t>
            </w:r>
          </w:p>
        </w:tc>
      </w:tr>
      <w:tr w:rsidR="009D5C3C" w14:paraId="4B12B116" w14:textId="77777777" w:rsidTr="00C20265">
        <w:tc>
          <w:tcPr>
            <w:tcW w:w="7083" w:type="dxa"/>
          </w:tcPr>
          <w:p w14:paraId="00BC8C91" w14:textId="77777777" w:rsidR="009D5C3C" w:rsidRPr="00467797" w:rsidRDefault="009D5C3C" w:rsidP="009D5C3C">
            <w:pPr>
              <w:keepNext/>
              <w:spacing w:before="20" w:after="20"/>
              <w:rPr>
                <w:sz w:val="20"/>
                <w:szCs w:val="20"/>
                <w:highlight w:val="magenta"/>
                <w:lang w:val="fr-CA"/>
              </w:rPr>
            </w:pPr>
            <w:r w:rsidRPr="00467797">
              <w:rPr>
                <w:sz w:val="20"/>
                <w:szCs w:val="20"/>
                <w:lang w:val="fr-CA"/>
              </w:rPr>
              <w:t>Consommation moyenne de HFC en 2020-2022</w:t>
            </w:r>
          </w:p>
        </w:tc>
        <w:tc>
          <w:tcPr>
            <w:tcW w:w="2267" w:type="dxa"/>
          </w:tcPr>
          <w:p w14:paraId="5C693492" w14:textId="3EDAA8D8" w:rsidR="009D5C3C" w:rsidRPr="00F2653A" w:rsidRDefault="009D5C3C" w:rsidP="009D5C3C">
            <w:pPr>
              <w:keepNext/>
              <w:spacing w:before="20" w:after="20"/>
              <w:jc w:val="right"/>
              <w:rPr>
                <w:sz w:val="20"/>
                <w:szCs w:val="20"/>
                <w:highlight w:val="magenta"/>
              </w:rPr>
            </w:pPr>
            <w:r w:rsidRPr="007C1668">
              <w:rPr>
                <w:color w:val="000000" w:themeColor="text1"/>
                <w:sz w:val="20"/>
              </w:rPr>
              <w:t>53 451 305</w:t>
            </w:r>
          </w:p>
        </w:tc>
      </w:tr>
      <w:tr w:rsidR="009D5C3C" w14:paraId="62A28889" w14:textId="77777777" w:rsidTr="00C20265">
        <w:tc>
          <w:tcPr>
            <w:tcW w:w="7083" w:type="dxa"/>
          </w:tcPr>
          <w:p w14:paraId="27207B73" w14:textId="77777777" w:rsidR="009D5C3C" w:rsidRPr="00467797" w:rsidRDefault="009D5C3C" w:rsidP="009D5C3C">
            <w:pPr>
              <w:keepNext/>
              <w:spacing w:before="20" w:after="20"/>
              <w:rPr>
                <w:sz w:val="20"/>
                <w:szCs w:val="20"/>
                <w:highlight w:val="magenta"/>
                <w:lang w:val="fr-CA"/>
              </w:rPr>
            </w:pPr>
            <w:r w:rsidRPr="00467797">
              <w:rPr>
                <w:sz w:val="20"/>
                <w:szCs w:val="20"/>
                <w:lang w:val="fr-CA"/>
              </w:rPr>
              <w:t>Valeur de référence des HCFC (65 %)</w:t>
            </w:r>
          </w:p>
        </w:tc>
        <w:tc>
          <w:tcPr>
            <w:tcW w:w="2267" w:type="dxa"/>
          </w:tcPr>
          <w:p w14:paraId="242CB82E" w14:textId="658C32F8" w:rsidR="009D5C3C" w:rsidRPr="00F2653A" w:rsidRDefault="009D5C3C" w:rsidP="009D5C3C">
            <w:pPr>
              <w:keepNext/>
              <w:spacing w:before="20" w:after="20"/>
              <w:jc w:val="right"/>
              <w:rPr>
                <w:sz w:val="20"/>
                <w:szCs w:val="20"/>
                <w:highlight w:val="magenta"/>
              </w:rPr>
            </w:pPr>
            <w:r w:rsidRPr="007C1668">
              <w:rPr>
                <w:sz w:val="20"/>
                <w:szCs w:val="20"/>
              </w:rPr>
              <w:t>19 446 375</w:t>
            </w:r>
          </w:p>
        </w:tc>
      </w:tr>
      <w:tr w:rsidR="009D5C3C" w14:paraId="1270BE71" w14:textId="77777777" w:rsidTr="00C20265">
        <w:tc>
          <w:tcPr>
            <w:tcW w:w="7083" w:type="dxa"/>
          </w:tcPr>
          <w:p w14:paraId="105CE915" w14:textId="77777777" w:rsidR="009D5C3C" w:rsidRPr="00467797" w:rsidRDefault="009D5C3C" w:rsidP="009D5C3C">
            <w:pPr>
              <w:keepNext/>
              <w:spacing w:before="20" w:after="20"/>
              <w:rPr>
                <w:b/>
                <w:bCs/>
                <w:sz w:val="20"/>
                <w:szCs w:val="20"/>
                <w:highlight w:val="magenta"/>
                <w:lang w:val="fr-CA"/>
              </w:rPr>
            </w:pPr>
            <w:r w:rsidRPr="00467797">
              <w:rPr>
                <w:b/>
                <w:bCs/>
                <w:sz w:val="20"/>
                <w:szCs w:val="20"/>
                <w:lang w:val="fr-CA"/>
              </w:rPr>
              <w:t>Valeur de référence des HFC</w:t>
            </w:r>
          </w:p>
        </w:tc>
        <w:tc>
          <w:tcPr>
            <w:tcW w:w="2267" w:type="dxa"/>
          </w:tcPr>
          <w:p w14:paraId="57668107" w14:textId="4E8C3F64" w:rsidR="009D5C3C" w:rsidRPr="00F2653A" w:rsidRDefault="009D5C3C" w:rsidP="009D5C3C">
            <w:pPr>
              <w:keepNext/>
              <w:spacing w:before="20" w:after="20"/>
              <w:jc w:val="right"/>
              <w:rPr>
                <w:sz w:val="20"/>
                <w:szCs w:val="20"/>
                <w:highlight w:val="magenta"/>
              </w:rPr>
            </w:pPr>
            <w:r w:rsidRPr="007C1668">
              <w:rPr>
                <w:color w:val="000000" w:themeColor="text1"/>
                <w:sz w:val="20"/>
              </w:rPr>
              <w:t>72 897 680</w:t>
            </w:r>
          </w:p>
        </w:tc>
      </w:tr>
    </w:tbl>
    <w:p w14:paraId="24C8B95B" w14:textId="15E719DE" w:rsidR="00711BE6" w:rsidRPr="00467797" w:rsidRDefault="00711BE6" w:rsidP="00FB1A81">
      <w:pPr>
        <w:keepNext/>
        <w:rPr>
          <w:sz w:val="18"/>
          <w:szCs w:val="18"/>
          <w:lang w:val="fr-CA"/>
        </w:rPr>
      </w:pPr>
      <w:r w:rsidRPr="00467797">
        <w:rPr>
          <w:sz w:val="18"/>
          <w:szCs w:val="18"/>
          <w:lang w:val="fr-CA"/>
        </w:rPr>
        <w:t xml:space="preserve">* Données </w:t>
      </w:r>
      <w:r w:rsidR="009C488F" w:rsidRPr="00467797">
        <w:rPr>
          <w:sz w:val="18"/>
          <w:szCs w:val="18"/>
          <w:lang w:val="fr-CA"/>
        </w:rPr>
        <w:t xml:space="preserve">CP </w:t>
      </w:r>
      <w:r w:rsidR="00740B53" w:rsidRPr="00467797">
        <w:rPr>
          <w:sz w:val="18"/>
          <w:szCs w:val="18"/>
          <w:lang w:val="fr-CA"/>
        </w:rPr>
        <w:t>(importations moins exportations)</w:t>
      </w:r>
    </w:p>
    <w:p w14:paraId="120A233A" w14:textId="77777777" w:rsidR="00DF3460" w:rsidRPr="00467797" w:rsidRDefault="00AB64CE" w:rsidP="00FB1A81">
      <w:pPr>
        <w:rPr>
          <w:sz w:val="18"/>
          <w:szCs w:val="18"/>
          <w:lang w:val="fr-CA"/>
        </w:rPr>
      </w:pPr>
      <w:r w:rsidRPr="00467797">
        <w:rPr>
          <w:sz w:val="18"/>
          <w:szCs w:val="18"/>
          <w:lang w:val="fr-CA"/>
        </w:rPr>
        <w:t xml:space="preserve">** HFC-365mfc </w:t>
      </w:r>
      <w:r w:rsidR="00A75BF0" w:rsidRPr="00467797">
        <w:rPr>
          <w:sz w:val="18"/>
          <w:szCs w:val="18"/>
          <w:lang w:val="fr-CA"/>
        </w:rPr>
        <w:t>(</w:t>
      </w:r>
      <w:r w:rsidRPr="00467797">
        <w:rPr>
          <w:sz w:val="18"/>
          <w:szCs w:val="18"/>
          <w:lang w:val="fr-CA"/>
        </w:rPr>
        <w:t xml:space="preserve">93 </w:t>
      </w:r>
      <w:r w:rsidR="00A75BF0" w:rsidRPr="00467797">
        <w:rPr>
          <w:sz w:val="18"/>
          <w:szCs w:val="18"/>
          <w:lang w:val="fr-CA"/>
        </w:rPr>
        <w:t xml:space="preserve">%) et </w:t>
      </w:r>
      <w:r w:rsidRPr="00467797">
        <w:rPr>
          <w:sz w:val="18"/>
          <w:szCs w:val="18"/>
          <w:lang w:val="fr-CA"/>
        </w:rPr>
        <w:t xml:space="preserve">HFC-227ea </w:t>
      </w:r>
      <w:r w:rsidR="00A75BF0" w:rsidRPr="00467797">
        <w:rPr>
          <w:sz w:val="18"/>
          <w:szCs w:val="18"/>
          <w:lang w:val="fr-CA"/>
        </w:rPr>
        <w:t>(</w:t>
      </w:r>
      <w:r w:rsidRPr="00467797">
        <w:rPr>
          <w:sz w:val="18"/>
          <w:szCs w:val="18"/>
          <w:lang w:val="fr-CA"/>
        </w:rPr>
        <w:t xml:space="preserve">7 </w:t>
      </w:r>
      <w:r w:rsidR="00DF3460" w:rsidRPr="00467797">
        <w:rPr>
          <w:sz w:val="18"/>
          <w:szCs w:val="18"/>
          <w:lang w:val="fr-CA"/>
        </w:rPr>
        <w:t>%)</w:t>
      </w:r>
    </w:p>
    <w:p w14:paraId="437B8EE8" w14:textId="52432F99" w:rsidR="00711BE6" w:rsidRPr="00DF3460" w:rsidRDefault="00711BE6" w:rsidP="00FB1A81">
      <w:pPr>
        <w:rPr>
          <w:sz w:val="18"/>
          <w:szCs w:val="18"/>
          <w:lang w:val="pt-BR"/>
        </w:rPr>
      </w:pPr>
      <w:r w:rsidRPr="006529E8">
        <w:rPr>
          <w:sz w:val="18"/>
          <w:szCs w:val="18"/>
          <w:lang w:val="pt-BR"/>
        </w:rPr>
        <w:t xml:space="preserve">*** Y compris </w:t>
      </w:r>
      <w:r w:rsidR="0042308D" w:rsidRPr="006529E8">
        <w:rPr>
          <w:sz w:val="18"/>
          <w:szCs w:val="18"/>
          <w:lang w:val="pt-BR"/>
        </w:rPr>
        <w:t xml:space="preserve">le HFC-23, </w:t>
      </w:r>
      <w:r w:rsidR="00390170" w:rsidRPr="006529E8">
        <w:rPr>
          <w:sz w:val="18"/>
          <w:szCs w:val="18"/>
          <w:lang w:val="pt-BR"/>
        </w:rPr>
        <w:t xml:space="preserve">le HFC-365mfc, </w:t>
      </w:r>
      <w:r w:rsidR="00792099" w:rsidRPr="006529E8">
        <w:rPr>
          <w:sz w:val="18"/>
          <w:szCs w:val="18"/>
          <w:lang w:val="pt-BR"/>
        </w:rPr>
        <w:t xml:space="preserve">HFC-43-10mee, </w:t>
      </w:r>
      <w:r w:rsidR="000B0A8C" w:rsidRPr="006529E8">
        <w:rPr>
          <w:sz w:val="18"/>
          <w:szCs w:val="18"/>
          <w:lang w:val="pt-BR"/>
        </w:rPr>
        <w:t xml:space="preserve">R-407A, </w:t>
      </w:r>
      <w:r w:rsidR="00792099" w:rsidRPr="006529E8">
        <w:rPr>
          <w:sz w:val="18"/>
          <w:szCs w:val="18"/>
          <w:lang w:val="pt-BR"/>
        </w:rPr>
        <w:t xml:space="preserve">R-407F, </w:t>
      </w:r>
      <w:r w:rsidR="006D615F" w:rsidRPr="006529E8">
        <w:rPr>
          <w:sz w:val="18"/>
          <w:szCs w:val="18"/>
          <w:lang w:val="pt-BR"/>
        </w:rPr>
        <w:t xml:space="preserve">R-417A, </w:t>
      </w:r>
      <w:r w:rsidR="007F4EE7" w:rsidRPr="006529E8">
        <w:rPr>
          <w:sz w:val="18"/>
          <w:szCs w:val="18"/>
          <w:lang w:val="pt-BR"/>
        </w:rPr>
        <w:t xml:space="preserve">R-422A, </w:t>
      </w:r>
      <w:r w:rsidR="006D615F" w:rsidRPr="006529E8">
        <w:rPr>
          <w:sz w:val="18"/>
          <w:szCs w:val="18"/>
          <w:lang w:val="pt-BR"/>
        </w:rPr>
        <w:t xml:space="preserve">R-422D, R-437A, R-438A, </w:t>
      </w:r>
      <w:r w:rsidR="008D73EC">
        <w:rPr>
          <w:sz w:val="18"/>
          <w:szCs w:val="18"/>
          <w:lang w:val="pt-BR"/>
        </w:rPr>
        <w:t xml:space="preserve">R-444B, </w:t>
      </w:r>
      <w:r w:rsidR="00A24D98" w:rsidRPr="006529E8">
        <w:rPr>
          <w:sz w:val="18"/>
          <w:szCs w:val="18"/>
          <w:lang w:val="pt-BR"/>
        </w:rPr>
        <w:t>R-448A, R-449A</w:t>
      </w:r>
      <w:r w:rsidR="00DC5E45" w:rsidRPr="006529E8">
        <w:rPr>
          <w:sz w:val="18"/>
          <w:szCs w:val="18"/>
          <w:lang w:val="pt-BR"/>
        </w:rPr>
        <w:t xml:space="preserve">, R-449C, </w:t>
      </w:r>
      <w:r w:rsidR="00BB0B8C" w:rsidRPr="006529E8">
        <w:rPr>
          <w:sz w:val="18"/>
          <w:szCs w:val="18"/>
          <w:lang w:val="pt-BR"/>
        </w:rPr>
        <w:t xml:space="preserve">R-452A, </w:t>
      </w:r>
      <w:r w:rsidR="00CF656A" w:rsidRPr="006529E8">
        <w:rPr>
          <w:sz w:val="18"/>
          <w:szCs w:val="18"/>
          <w:lang w:val="pt-BR"/>
        </w:rPr>
        <w:t xml:space="preserve">R-453A, R-454A, </w:t>
      </w:r>
      <w:r w:rsidR="00BB0B8C" w:rsidRPr="006529E8">
        <w:rPr>
          <w:sz w:val="18"/>
          <w:szCs w:val="18"/>
          <w:lang w:val="pt-BR"/>
        </w:rPr>
        <w:t xml:space="preserve">R-454B, </w:t>
      </w:r>
      <w:r w:rsidR="00DC5E45" w:rsidRPr="006529E8">
        <w:rPr>
          <w:sz w:val="18"/>
          <w:szCs w:val="18"/>
          <w:lang w:val="pt-BR"/>
        </w:rPr>
        <w:t xml:space="preserve">R-454C, </w:t>
      </w:r>
      <w:r w:rsidR="00B24DFE" w:rsidRPr="006529E8">
        <w:rPr>
          <w:sz w:val="18"/>
          <w:szCs w:val="18"/>
          <w:lang w:val="pt-BR"/>
        </w:rPr>
        <w:t>R-455A</w:t>
      </w:r>
      <w:r w:rsidR="00F65D61" w:rsidRPr="006529E8">
        <w:rPr>
          <w:sz w:val="18"/>
          <w:szCs w:val="18"/>
          <w:lang w:val="pt-BR"/>
        </w:rPr>
        <w:t xml:space="preserve">, </w:t>
      </w:r>
      <w:r w:rsidR="00BC0C4A" w:rsidRPr="006529E8">
        <w:rPr>
          <w:sz w:val="18"/>
          <w:szCs w:val="18"/>
          <w:lang w:val="pt-BR"/>
        </w:rPr>
        <w:t xml:space="preserve">R-470A, </w:t>
      </w:r>
      <w:r w:rsidR="00690A1A" w:rsidRPr="006529E8">
        <w:rPr>
          <w:sz w:val="18"/>
          <w:szCs w:val="18"/>
          <w:lang w:val="pt-BR"/>
        </w:rPr>
        <w:t xml:space="preserve">R-470B, R-471A, </w:t>
      </w:r>
      <w:r w:rsidR="00F65D61" w:rsidRPr="006529E8">
        <w:rPr>
          <w:sz w:val="18"/>
          <w:szCs w:val="18"/>
          <w:lang w:val="pt-BR"/>
        </w:rPr>
        <w:t xml:space="preserve">R-508B, </w:t>
      </w:r>
      <w:r w:rsidR="00DC5E45" w:rsidRPr="006529E8">
        <w:rPr>
          <w:sz w:val="18"/>
          <w:szCs w:val="18"/>
          <w:lang w:val="pt-BR"/>
        </w:rPr>
        <w:t xml:space="preserve">R-513A, </w:t>
      </w:r>
      <w:r w:rsidR="001A1515">
        <w:rPr>
          <w:sz w:val="18"/>
          <w:szCs w:val="18"/>
          <w:lang w:val="pt-BR"/>
        </w:rPr>
        <w:t>R-514A</w:t>
      </w:r>
      <w:r w:rsidR="00EC6171">
        <w:rPr>
          <w:sz w:val="18"/>
          <w:szCs w:val="18"/>
          <w:lang w:val="pt-BR"/>
        </w:rPr>
        <w:t xml:space="preserve">, </w:t>
      </w:r>
      <w:r w:rsidR="00597DDE" w:rsidRPr="006529E8">
        <w:rPr>
          <w:sz w:val="18"/>
          <w:szCs w:val="18"/>
          <w:lang w:val="pt-BR"/>
        </w:rPr>
        <w:t xml:space="preserve">R-515B, </w:t>
      </w:r>
      <w:r w:rsidR="00BC1B23">
        <w:rPr>
          <w:sz w:val="18"/>
          <w:szCs w:val="18"/>
          <w:lang w:val="pt-BR"/>
        </w:rPr>
        <w:t>et les mélanges sur mesure</w:t>
      </w:r>
      <w:r w:rsidR="00597DDE" w:rsidRPr="006529E8">
        <w:rPr>
          <w:sz w:val="18"/>
          <w:szCs w:val="18"/>
          <w:lang w:val="pt-BR"/>
        </w:rPr>
        <w:t xml:space="preserve"> 335,</w:t>
      </w:r>
      <w:r w:rsidR="002721A0" w:rsidRPr="006529E8">
        <w:rPr>
          <w:sz w:val="18"/>
          <w:szCs w:val="18"/>
          <w:lang w:val="pt-BR"/>
        </w:rPr>
        <w:t xml:space="preserve"> 336</w:t>
      </w:r>
      <w:r w:rsidR="00865181" w:rsidRPr="006529E8">
        <w:rPr>
          <w:sz w:val="18"/>
          <w:szCs w:val="18"/>
          <w:lang w:val="pt-BR"/>
        </w:rPr>
        <w:t>, 337, 338,</w:t>
      </w:r>
      <w:r w:rsidR="00622CED">
        <w:rPr>
          <w:sz w:val="18"/>
          <w:szCs w:val="18"/>
          <w:lang w:val="pt-BR"/>
        </w:rPr>
        <w:t xml:space="preserve"> 345,</w:t>
      </w:r>
      <w:r w:rsidR="00E52DC1" w:rsidRPr="006529E8">
        <w:rPr>
          <w:sz w:val="18"/>
          <w:szCs w:val="18"/>
          <w:lang w:val="pt-BR"/>
        </w:rPr>
        <w:t xml:space="preserve"> 369</w:t>
      </w:r>
      <w:r w:rsidR="00622CED">
        <w:rPr>
          <w:sz w:val="18"/>
          <w:szCs w:val="18"/>
          <w:lang w:val="pt-BR"/>
        </w:rPr>
        <w:t>, 381</w:t>
      </w:r>
      <w:r w:rsidR="002779BF">
        <w:rPr>
          <w:sz w:val="18"/>
          <w:szCs w:val="18"/>
          <w:lang w:val="pt-BR"/>
        </w:rPr>
        <w:t>,</w:t>
      </w:r>
      <w:r w:rsidR="007A3356" w:rsidRPr="0012401A">
        <w:rPr>
          <w:sz w:val="18"/>
          <w:szCs w:val="18"/>
          <w:lang w:val="pt-BR"/>
        </w:rPr>
        <w:t xml:space="preserve"> 386 </w:t>
      </w:r>
      <w:r w:rsidR="00E773F0" w:rsidRPr="006529E8">
        <w:rPr>
          <w:sz w:val="18"/>
          <w:szCs w:val="18"/>
          <w:lang w:val="pt-BR"/>
        </w:rPr>
        <w:t>et</w:t>
      </w:r>
      <w:r w:rsidR="002779BF" w:rsidRPr="00D62FF9">
        <w:rPr>
          <w:sz w:val="18"/>
          <w:szCs w:val="18"/>
          <w:lang w:val="pt-BR"/>
        </w:rPr>
        <w:t xml:space="preserve"> 403</w:t>
      </w:r>
      <w:r w:rsidR="00E773F0" w:rsidRPr="006529E8">
        <w:rPr>
          <w:sz w:val="18"/>
          <w:szCs w:val="18"/>
          <w:lang w:val="pt-BR"/>
        </w:rPr>
        <w:t>.</w:t>
      </w:r>
    </w:p>
    <w:p w14:paraId="7626329E" w14:textId="77777777" w:rsidR="00711BE6" w:rsidRPr="00467797" w:rsidRDefault="00711BE6" w:rsidP="00FB1A81">
      <w:pPr>
        <w:keepNext/>
        <w:spacing w:before="240" w:after="240"/>
        <w:rPr>
          <w:i/>
          <w:lang w:val="fr-CA"/>
        </w:rPr>
      </w:pPr>
      <w:r w:rsidRPr="00467797">
        <w:rPr>
          <w:i/>
          <w:lang w:val="fr-CA"/>
        </w:rPr>
        <w:t>Rapport sur la mise en œuvre du programme de pays</w:t>
      </w:r>
    </w:p>
    <w:p w14:paraId="3270DD85" w14:textId="402E30FB" w:rsidR="00711BE6" w:rsidRPr="00467797" w:rsidRDefault="00711BE6" w:rsidP="00FB1A81">
      <w:pPr>
        <w:pStyle w:val="Heading1"/>
        <w:rPr>
          <w:lang w:val="fr-CA"/>
        </w:rPr>
      </w:pPr>
      <w:r w:rsidRPr="00467797">
        <w:rPr>
          <w:lang w:val="fr-CA"/>
        </w:rPr>
        <w:t xml:space="preserve">Les données relatives à la consommation sectorielle de HFC fournies par le gouvernement </w:t>
      </w:r>
      <w:r w:rsidR="00E674AB" w:rsidRPr="00467797">
        <w:rPr>
          <w:lang w:val="fr-CA"/>
        </w:rPr>
        <w:t xml:space="preserve">brésilien </w:t>
      </w:r>
      <w:r w:rsidRPr="00467797">
        <w:rPr>
          <w:lang w:val="fr-CA"/>
        </w:rPr>
        <w:t>dans son rapport sur la mise en œuvre du programme de pays pour</w:t>
      </w:r>
      <w:r w:rsidR="0095182F" w:rsidRPr="00467797">
        <w:rPr>
          <w:lang w:val="fr-CA"/>
        </w:rPr>
        <w:t xml:space="preserve"> 2024 </w:t>
      </w:r>
      <w:r w:rsidRPr="00467797">
        <w:rPr>
          <w:lang w:val="fr-CA"/>
        </w:rPr>
        <w:t>sont conformes aux données communiquées au titre de l'article 7 du Protocole de Montréal.</w:t>
      </w:r>
    </w:p>
    <w:p w14:paraId="2EEF168D" w14:textId="77777777" w:rsidR="00711BE6" w:rsidRPr="00467797" w:rsidRDefault="00711BE6" w:rsidP="00FB1A81">
      <w:pPr>
        <w:keepNext/>
        <w:spacing w:before="240" w:after="240"/>
        <w:outlineLvl w:val="0"/>
        <w:rPr>
          <w:u w:val="single"/>
          <w:lang w:val="fr-CA"/>
        </w:rPr>
      </w:pPr>
      <w:r w:rsidRPr="00467797">
        <w:rPr>
          <w:u w:val="single"/>
          <w:lang w:val="fr-CA"/>
        </w:rPr>
        <w:t>Tendances de la consommation de HFC</w:t>
      </w:r>
    </w:p>
    <w:p w14:paraId="652E3AE5" w14:textId="4C01003E" w:rsidR="00BE74FE" w:rsidRPr="00467797" w:rsidRDefault="00FE59A2" w:rsidP="00FE59A2">
      <w:pPr>
        <w:pStyle w:val="Heading1"/>
        <w:rPr>
          <w:lang w:val="fr-CA"/>
        </w:rPr>
      </w:pPr>
      <w:r w:rsidRPr="00467797">
        <w:rPr>
          <w:lang w:val="fr-CA"/>
        </w:rPr>
        <w:t xml:space="preserve">La consommation de HFC a fluctué au cours des six dernières années </w:t>
      </w:r>
      <w:r w:rsidR="004A16DC" w:rsidRPr="00467797">
        <w:rPr>
          <w:lang w:val="fr-CA"/>
        </w:rPr>
        <w:t xml:space="preserve">; </w:t>
      </w:r>
      <w:r w:rsidRPr="00467797">
        <w:rPr>
          <w:lang w:val="fr-CA"/>
        </w:rPr>
        <w:t>après avoir atteint 65 627</w:t>
      </w:r>
      <w:r w:rsidR="00696528">
        <w:rPr>
          <w:lang w:val="fr-CA"/>
        </w:rPr>
        <w:t> </w:t>
      </w:r>
      <w:r w:rsidRPr="00467797">
        <w:rPr>
          <w:lang w:val="fr-CA"/>
        </w:rPr>
        <w:t xml:space="preserve">001 </w:t>
      </w:r>
      <w:r w:rsidR="00A6764D">
        <w:rPr>
          <w:lang w:val="fr-CA"/>
        </w:rPr>
        <w:t>tonnes éq-CO₂</w:t>
      </w:r>
      <w:r w:rsidR="00AC4B35" w:rsidRPr="00467797">
        <w:rPr>
          <w:lang w:val="fr-CA"/>
        </w:rPr>
        <w:t xml:space="preserve"> </w:t>
      </w:r>
      <w:r w:rsidRPr="00467797">
        <w:rPr>
          <w:lang w:val="fr-CA"/>
        </w:rPr>
        <w:t xml:space="preserve">en 2019, elle a fortement chuté en 2020 pour s’établir à 36 869 443 </w:t>
      </w:r>
      <w:r w:rsidR="00A6764D">
        <w:rPr>
          <w:lang w:val="fr-CA"/>
        </w:rPr>
        <w:t xml:space="preserve">tonnes éq-CO₂ </w:t>
      </w:r>
      <w:r w:rsidRPr="00467797">
        <w:rPr>
          <w:lang w:val="fr-CA"/>
        </w:rPr>
        <w:t xml:space="preserve">et est restée relativement faible en 2021, à 44 068 386 </w:t>
      </w:r>
      <w:r w:rsidR="00A6764D">
        <w:rPr>
          <w:lang w:val="fr-CA"/>
        </w:rPr>
        <w:t>tonnes éq-CO₂</w:t>
      </w:r>
      <w:r w:rsidRPr="00467797">
        <w:rPr>
          <w:lang w:val="fr-CA"/>
        </w:rPr>
        <w:t xml:space="preserve">, en grande partie en raison des répercussions économiques de </w:t>
      </w:r>
      <w:r w:rsidR="00DC518C" w:rsidRPr="00467797">
        <w:rPr>
          <w:lang w:val="fr-CA"/>
        </w:rPr>
        <w:t xml:space="preserve">la pandémie </w:t>
      </w:r>
      <w:r w:rsidRPr="00467797">
        <w:rPr>
          <w:lang w:val="fr-CA"/>
        </w:rPr>
        <w:t xml:space="preserve">de COVID-19. En 2022, la consommation a </w:t>
      </w:r>
      <w:r w:rsidR="00DF7BCC" w:rsidRPr="00467797">
        <w:rPr>
          <w:lang w:val="fr-CA"/>
        </w:rPr>
        <w:t>de nouveau</w:t>
      </w:r>
      <w:r w:rsidRPr="00467797">
        <w:rPr>
          <w:lang w:val="fr-CA"/>
        </w:rPr>
        <w:t xml:space="preserve"> augmenté pour atteindre 79 416 087 </w:t>
      </w:r>
      <w:r w:rsidR="00A6764D">
        <w:rPr>
          <w:lang w:val="fr-CA"/>
        </w:rPr>
        <w:t>tonnes éq-CO</w:t>
      </w:r>
      <w:r w:rsidR="00696528">
        <w:rPr>
          <w:lang w:val="fr-CA"/>
        </w:rPr>
        <w:t>₂</w:t>
      </w:r>
      <w:r w:rsidR="00696528" w:rsidRPr="00467797">
        <w:rPr>
          <w:lang w:val="fr-CA"/>
        </w:rPr>
        <w:t>,</w:t>
      </w:r>
      <w:r w:rsidRPr="00467797">
        <w:rPr>
          <w:lang w:val="fr-CA"/>
        </w:rPr>
        <w:t xml:space="preserve"> reflétant à la fois la reprise du marché et les efforts des importateurs pour ramener l’offre de HFC aux niveaux de la demande nationale réelle. Le recul</w:t>
      </w:r>
      <w:r w:rsidR="00AF3D89" w:rsidRPr="00467797">
        <w:rPr>
          <w:lang w:val="fr-CA"/>
        </w:rPr>
        <w:t xml:space="preserve"> observé par la suite </w:t>
      </w:r>
      <w:r w:rsidRPr="00467797">
        <w:rPr>
          <w:lang w:val="fr-CA"/>
        </w:rPr>
        <w:t>en 2023 s'explique en partie par le fait qu'une grande partie de l'entretien des équipements reporté en 2020 et 2021 avait déjà été effectuée en 2022. La consommation</w:t>
      </w:r>
      <w:r w:rsidR="007A0542" w:rsidRPr="00467797">
        <w:rPr>
          <w:lang w:val="fr-CA"/>
        </w:rPr>
        <w:t xml:space="preserve"> de HFC </w:t>
      </w:r>
      <w:r w:rsidRPr="00467797">
        <w:rPr>
          <w:lang w:val="fr-CA"/>
        </w:rPr>
        <w:t>a ensuite repris une tendance à la hausse en 2024 et 2025.</w:t>
      </w:r>
    </w:p>
    <w:p w14:paraId="72BBAEF7" w14:textId="3D9A92A9" w:rsidR="00950941" w:rsidRPr="00467797" w:rsidRDefault="00950941" w:rsidP="00950941">
      <w:pPr>
        <w:pStyle w:val="Heading1"/>
        <w:rPr>
          <w:lang w:val="fr-CA"/>
        </w:rPr>
      </w:pPr>
      <w:r w:rsidRPr="00467797">
        <w:rPr>
          <w:lang w:val="fr-CA"/>
        </w:rPr>
        <w:t xml:space="preserve">Au niveau des substances individuelles, la part du HFC-32 dans la consommation totale, mesurée en tonnes métriques, est passée de 9,4 % en 2020 à 26,1 % en 2025, en partie en raison de </w:t>
      </w:r>
      <w:r w:rsidR="00531EDC" w:rsidRPr="00467797">
        <w:rPr>
          <w:lang w:val="fr-CA"/>
        </w:rPr>
        <w:t>la conversion</w:t>
      </w:r>
      <w:r w:rsidRPr="00467797">
        <w:rPr>
          <w:lang w:val="fr-CA"/>
        </w:rPr>
        <w:t xml:space="preserve"> des entreprises de fabrication de climatiseurs </w:t>
      </w:r>
      <w:r w:rsidR="00DF7BCC" w:rsidRPr="00467797">
        <w:rPr>
          <w:lang w:val="fr-CA"/>
        </w:rPr>
        <w:t xml:space="preserve">de pièces </w:t>
      </w:r>
      <w:r w:rsidRPr="00467797">
        <w:rPr>
          <w:lang w:val="fr-CA"/>
        </w:rPr>
        <w:t xml:space="preserve">du R-410A </w:t>
      </w:r>
      <w:r w:rsidR="00531EDC" w:rsidRPr="00467797">
        <w:rPr>
          <w:lang w:val="fr-CA"/>
        </w:rPr>
        <w:t>au HFC-32</w:t>
      </w:r>
      <w:r w:rsidRPr="00467797">
        <w:rPr>
          <w:lang w:val="fr-CA"/>
        </w:rPr>
        <w:t xml:space="preserve">. Alors que la plupart des autres substances suivent une tendance similaire à celle de la consommation globale de HFC, les niveaux de consommation de HFC-134a et de R-410A </w:t>
      </w:r>
      <w:r w:rsidR="00F25A48" w:rsidRPr="00467797">
        <w:rPr>
          <w:lang w:val="fr-CA"/>
        </w:rPr>
        <w:t>(</w:t>
      </w:r>
      <w:r w:rsidRPr="00467797">
        <w:rPr>
          <w:lang w:val="fr-CA"/>
        </w:rPr>
        <w:t>les deux HFC les plus utilisés dans le pays</w:t>
      </w:r>
      <w:r w:rsidR="00F25A48" w:rsidRPr="00467797">
        <w:rPr>
          <w:lang w:val="fr-CA"/>
        </w:rPr>
        <w:t xml:space="preserve">) </w:t>
      </w:r>
      <w:r w:rsidRPr="00467797">
        <w:rPr>
          <w:lang w:val="fr-CA"/>
        </w:rPr>
        <w:t>étaient, en 2025, proches des niveaux de 2022.</w:t>
      </w:r>
    </w:p>
    <w:p w14:paraId="47D95568" w14:textId="345D1A03" w:rsidR="00711BE6" w:rsidRPr="00950941" w:rsidRDefault="00711BE6" w:rsidP="00950941">
      <w:pPr>
        <w:pStyle w:val="Heading1"/>
        <w:numPr>
          <w:ilvl w:val="0"/>
          <w:numId w:val="0"/>
        </w:numPr>
      </w:pPr>
      <w:r w:rsidRPr="00950941">
        <w:rPr>
          <w:u w:val="single"/>
        </w:rPr>
        <w:lastRenderedPageBreak/>
        <w:t>Consommation de HFC par secteur</w:t>
      </w:r>
    </w:p>
    <w:p w14:paraId="0F3B0861" w14:textId="5FDD1F03" w:rsidR="00D923BB" w:rsidRPr="00467797" w:rsidRDefault="000E25C0" w:rsidP="00573C04">
      <w:pPr>
        <w:pStyle w:val="Heading1"/>
        <w:spacing w:after="360"/>
        <w:rPr>
          <w:lang w:val="fr-CA"/>
        </w:rPr>
      </w:pPr>
      <w:r w:rsidRPr="00467797">
        <w:rPr>
          <w:lang w:val="fr-CA"/>
        </w:rPr>
        <w:t xml:space="preserve">Dans </w:t>
      </w:r>
      <w:r w:rsidR="0068751E" w:rsidRPr="00467797">
        <w:rPr>
          <w:lang w:val="fr-CA"/>
        </w:rPr>
        <w:t xml:space="preserve">les secteurs </w:t>
      </w:r>
      <w:r w:rsidR="009C31F4" w:rsidRPr="00467797">
        <w:rPr>
          <w:lang w:val="fr-CA"/>
        </w:rPr>
        <w:t>manufacturiers</w:t>
      </w:r>
      <w:r w:rsidR="0068751E" w:rsidRPr="00467797">
        <w:rPr>
          <w:lang w:val="fr-CA"/>
        </w:rPr>
        <w:t>, en</w:t>
      </w:r>
      <w:r w:rsidRPr="00467797">
        <w:rPr>
          <w:lang w:val="fr-CA"/>
        </w:rPr>
        <w:t xml:space="preserve"> 2024, </w:t>
      </w:r>
      <w:r w:rsidR="009C31F4" w:rsidRPr="00467797">
        <w:rPr>
          <w:lang w:val="fr-CA"/>
        </w:rPr>
        <w:t xml:space="preserve">les HFC étaient principalement consommés </w:t>
      </w:r>
      <w:r w:rsidR="00B03CB3" w:rsidRPr="00467797">
        <w:rPr>
          <w:lang w:val="fr-CA"/>
        </w:rPr>
        <w:t xml:space="preserve">pour </w:t>
      </w:r>
      <w:r w:rsidR="0090517B" w:rsidRPr="00467797">
        <w:rPr>
          <w:lang w:val="fr-CA"/>
        </w:rPr>
        <w:t>la climatisation résidentielle (</w:t>
      </w:r>
      <w:r w:rsidR="008652DB" w:rsidRPr="00467797">
        <w:rPr>
          <w:lang w:val="fr-CA"/>
        </w:rPr>
        <w:t xml:space="preserve">18 </w:t>
      </w:r>
      <w:r w:rsidR="00E5296C" w:rsidRPr="00467797">
        <w:rPr>
          <w:lang w:val="fr-CA"/>
        </w:rPr>
        <w:t>% en tonnes et</w:t>
      </w:r>
      <w:r w:rsidR="00905B57" w:rsidRPr="00467797">
        <w:rPr>
          <w:lang w:val="fr-CA"/>
        </w:rPr>
        <w:t xml:space="preserve"> 16 </w:t>
      </w:r>
      <w:r w:rsidR="0002074A" w:rsidRPr="00467797">
        <w:rPr>
          <w:lang w:val="fr-CA"/>
        </w:rPr>
        <w:t xml:space="preserve">% en </w:t>
      </w:r>
      <w:r w:rsidR="00A6764D">
        <w:rPr>
          <w:lang w:val="fr-CA"/>
        </w:rPr>
        <w:t>tonnes éq-CO₂</w:t>
      </w:r>
      <w:r w:rsidR="0002074A" w:rsidRPr="00467797">
        <w:rPr>
          <w:lang w:val="fr-CA"/>
        </w:rPr>
        <w:t>), suivie de la climatisation mobile (</w:t>
      </w:r>
      <w:r w:rsidR="008652DB" w:rsidRPr="00467797">
        <w:rPr>
          <w:lang w:val="fr-CA"/>
        </w:rPr>
        <w:t xml:space="preserve">6/5 </w:t>
      </w:r>
      <w:r w:rsidR="0092100F" w:rsidRPr="00467797">
        <w:rPr>
          <w:lang w:val="fr-CA"/>
        </w:rPr>
        <w:t>%</w:t>
      </w:r>
      <w:r w:rsidR="0002074A" w:rsidRPr="00467797">
        <w:rPr>
          <w:lang w:val="fr-CA"/>
        </w:rPr>
        <w:t xml:space="preserve">), de </w:t>
      </w:r>
      <w:r w:rsidR="007E65DB" w:rsidRPr="00467797">
        <w:rPr>
          <w:lang w:val="fr-CA"/>
        </w:rPr>
        <w:t xml:space="preserve">la réfrigération commerciale </w:t>
      </w:r>
      <w:r w:rsidR="0002074A" w:rsidRPr="00467797">
        <w:rPr>
          <w:lang w:val="fr-CA"/>
        </w:rPr>
        <w:t>(</w:t>
      </w:r>
      <w:r w:rsidR="008F0A73" w:rsidRPr="00467797">
        <w:rPr>
          <w:lang w:val="fr-CA"/>
        </w:rPr>
        <w:t xml:space="preserve">3/3 </w:t>
      </w:r>
      <w:r w:rsidR="0002074A" w:rsidRPr="00467797">
        <w:rPr>
          <w:lang w:val="fr-CA"/>
        </w:rPr>
        <w:t>%) et d’autres sous-secteurs</w:t>
      </w:r>
      <w:r w:rsidR="007E65DB" w:rsidRPr="00467797">
        <w:rPr>
          <w:lang w:val="fr-CA"/>
        </w:rPr>
        <w:t xml:space="preserve">. </w:t>
      </w:r>
      <w:r w:rsidR="00C24300" w:rsidRPr="00467797">
        <w:rPr>
          <w:lang w:val="fr-CA"/>
        </w:rPr>
        <w:t>Les schémas de consommation étaient similaires dans les secteurs de la maintenance</w:t>
      </w:r>
      <w:r w:rsidR="008C380D" w:rsidRPr="00467797">
        <w:rPr>
          <w:lang w:val="fr-CA"/>
        </w:rPr>
        <w:t xml:space="preserve">, </w:t>
      </w:r>
      <w:r w:rsidR="00711BE6" w:rsidRPr="00467797">
        <w:rPr>
          <w:lang w:val="fr-CA"/>
        </w:rPr>
        <w:t xml:space="preserve">les HFC étant principalement utilisés </w:t>
      </w:r>
      <w:r w:rsidR="00AD5AA4" w:rsidRPr="00467797">
        <w:rPr>
          <w:lang w:val="fr-CA"/>
        </w:rPr>
        <w:t xml:space="preserve">pour </w:t>
      </w:r>
      <w:r w:rsidR="00FD6EE4" w:rsidRPr="00467797">
        <w:rPr>
          <w:lang w:val="fr-CA"/>
        </w:rPr>
        <w:t xml:space="preserve">les climatiseurs mobiles </w:t>
      </w:r>
      <w:r w:rsidR="00711BE6" w:rsidRPr="00467797">
        <w:rPr>
          <w:lang w:val="fr-CA"/>
        </w:rPr>
        <w:t>(</w:t>
      </w:r>
      <w:r w:rsidR="00ED4ECB" w:rsidRPr="00467797">
        <w:rPr>
          <w:lang w:val="fr-CA"/>
        </w:rPr>
        <w:t xml:space="preserve">17 </w:t>
      </w:r>
      <w:r w:rsidR="00711BE6" w:rsidRPr="00467797">
        <w:rPr>
          <w:lang w:val="fr-CA"/>
        </w:rPr>
        <w:t>% en tonnes et</w:t>
      </w:r>
      <w:r w:rsidR="007C73C3" w:rsidRPr="00467797">
        <w:rPr>
          <w:lang w:val="fr-CA"/>
        </w:rPr>
        <w:t xml:space="preserve"> 14 </w:t>
      </w:r>
      <w:r w:rsidR="00711BE6" w:rsidRPr="00467797">
        <w:rPr>
          <w:lang w:val="fr-CA" w:eastAsia="en-CA"/>
        </w:rPr>
        <w:t xml:space="preserve">% </w:t>
      </w:r>
      <w:r w:rsidR="00711BE6" w:rsidRPr="00467797">
        <w:rPr>
          <w:lang w:val="fr-CA"/>
        </w:rPr>
        <w:t xml:space="preserve">en </w:t>
      </w:r>
      <w:r w:rsidR="00A6764D">
        <w:rPr>
          <w:lang w:val="fr-CA"/>
        </w:rPr>
        <w:t>tonnes éq-CO₂</w:t>
      </w:r>
      <w:r w:rsidR="00711BE6" w:rsidRPr="00467797">
        <w:rPr>
          <w:lang w:val="fr-CA"/>
        </w:rPr>
        <w:t xml:space="preserve">), </w:t>
      </w:r>
      <w:r w:rsidR="00ED4ECB" w:rsidRPr="00467797">
        <w:rPr>
          <w:lang w:val="fr-CA"/>
        </w:rPr>
        <w:t xml:space="preserve">la climatisation résidentielle </w:t>
      </w:r>
      <w:r w:rsidR="00711BE6" w:rsidRPr="00467797">
        <w:rPr>
          <w:lang w:val="fr-CA"/>
        </w:rPr>
        <w:t>(</w:t>
      </w:r>
      <w:r w:rsidR="007E4670" w:rsidRPr="00467797">
        <w:rPr>
          <w:lang w:val="fr-CA"/>
        </w:rPr>
        <w:t xml:space="preserve">13/14 </w:t>
      </w:r>
      <w:r w:rsidR="00711BE6" w:rsidRPr="00467797">
        <w:rPr>
          <w:lang w:val="fr-CA"/>
        </w:rPr>
        <w:t xml:space="preserve">%), </w:t>
      </w:r>
      <w:r w:rsidR="00BD66CE" w:rsidRPr="00467797">
        <w:rPr>
          <w:lang w:val="fr-CA"/>
        </w:rPr>
        <w:t xml:space="preserve">la réfrigération commerciale </w:t>
      </w:r>
      <w:r w:rsidR="00711BE6" w:rsidRPr="00467797">
        <w:rPr>
          <w:lang w:val="fr-CA"/>
        </w:rPr>
        <w:t>(</w:t>
      </w:r>
      <w:r w:rsidR="008652DB" w:rsidRPr="00467797">
        <w:rPr>
          <w:lang w:val="fr-CA"/>
        </w:rPr>
        <w:t xml:space="preserve">7/12 </w:t>
      </w:r>
      <w:r w:rsidR="00711BE6" w:rsidRPr="00467797">
        <w:rPr>
          <w:lang w:val="fr-CA"/>
        </w:rPr>
        <w:t>%) et d’autres sous-secteurs, comme le montre le tableau</w:t>
      </w:r>
      <w:r w:rsidR="001C047D" w:rsidRPr="00467797">
        <w:rPr>
          <w:lang w:val="fr-CA"/>
        </w:rPr>
        <w:t xml:space="preserve"> 3</w:t>
      </w:r>
      <w:r w:rsidR="00711BE6" w:rsidRPr="00467797">
        <w:rPr>
          <w:lang w:val="fr-CA"/>
        </w:rPr>
        <w:t>.</w:t>
      </w:r>
      <w:r w:rsidR="009B1060" w:rsidRPr="00467797">
        <w:rPr>
          <w:lang w:val="fr-CA"/>
        </w:rPr>
        <w:t xml:space="preserve"> Un tableau détaillé présentant la consommation de HFC par substance et par secteur, établi à l’aide d’une démarche sectorielle, figure à l’annexe I du présent document.</w:t>
      </w:r>
    </w:p>
    <w:p w14:paraId="2BA5A31B" w14:textId="05C9218C" w:rsidR="00C11BA1" w:rsidRPr="00467797" w:rsidRDefault="003162DF" w:rsidP="00573C04">
      <w:pPr>
        <w:keepNext/>
        <w:spacing w:before="240"/>
        <w:rPr>
          <w:lang w:val="fr-CA"/>
        </w:rPr>
      </w:pPr>
      <w:r w:rsidRPr="00467797">
        <w:rPr>
          <w:b/>
          <w:bCs/>
          <w:lang w:val="fr-CA"/>
        </w:rPr>
        <w:t>Tableau</w:t>
      </w:r>
      <w:r w:rsidR="001C047D" w:rsidRPr="00467797">
        <w:rPr>
          <w:b/>
          <w:bCs/>
          <w:lang w:val="fr-CA"/>
        </w:rPr>
        <w:t xml:space="preserve"> 3</w:t>
      </w:r>
      <w:r w:rsidRPr="00467797">
        <w:rPr>
          <w:b/>
          <w:bCs/>
          <w:lang w:val="fr-CA"/>
        </w:rPr>
        <w:t xml:space="preserve">. </w:t>
      </w:r>
      <w:r w:rsidR="0082658D" w:rsidRPr="00467797">
        <w:rPr>
          <w:b/>
          <w:bCs/>
          <w:lang w:val="fr-CA"/>
        </w:rPr>
        <w:t>Répartition</w:t>
      </w:r>
      <w:r w:rsidR="00A96641" w:rsidRPr="00467797">
        <w:rPr>
          <w:b/>
          <w:bCs/>
          <w:lang w:val="fr-CA"/>
        </w:rPr>
        <w:t xml:space="preserve"> sectorielle estimée </w:t>
      </w:r>
      <w:r w:rsidR="0082658D" w:rsidRPr="00467797">
        <w:rPr>
          <w:b/>
          <w:bCs/>
          <w:lang w:val="fr-CA"/>
        </w:rPr>
        <w:t xml:space="preserve">de l'utilisation des HFC au Brésil </w:t>
      </w:r>
      <w:r w:rsidRPr="00467797">
        <w:rPr>
          <w:b/>
          <w:bCs/>
          <w:lang w:val="fr-CA"/>
        </w:rPr>
        <w:t>(</w:t>
      </w:r>
      <w:r w:rsidR="00D32EF1" w:rsidRPr="00467797">
        <w:rPr>
          <w:b/>
          <w:bCs/>
          <w:lang w:val="fr-CA"/>
        </w:rPr>
        <w:t>enquête</w:t>
      </w:r>
      <w:r w:rsidRPr="00467797">
        <w:rPr>
          <w:b/>
          <w:bCs/>
          <w:lang w:val="fr-CA"/>
        </w:rPr>
        <w:t>)</w:t>
      </w:r>
      <w:r w:rsidR="00143A72" w:rsidRPr="00467797">
        <w:rPr>
          <w:b/>
          <w:bCs/>
          <w:lang w:val="fr-CA"/>
        </w:rPr>
        <w:t>*</w:t>
      </w:r>
    </w:p>
    <w:tbl>
      <w:tblPr>
        <w:tblW w:w="0" w:type="auto"/>
        <w:tblLayout w:type="fixed"/>
        <w:tblLook w:val="04A0" w:firstRow="1" w:lastRow="0" w:firstColumn="1" w:lastColumn="0" w:noHBand="0" w:noVBand="1"/>
      </w:tblPr>
      <w:tblGrid>
        <w:gridCol w:w="2547"/>
        <w:gridCol w:w="1134"/>
        <w:gridCol w:w="709"/>
        <w:gridCol w:w="1134"/>
        <w:gridCol w:w="708"/>
        <w:gridCol w:w="3118"/>
      </w:tblGrid>
      <w:tr w:rsidR="00DF4A0B" w:rsidRPr="00485201" w14:paraId="16C6A685" w14:textId="77777777" w:rsidTr="00DC252A">
        <w:trPr>
          <w:trHeight w:val="285"/>
          <w:tblHeader/>
        </w:trPr>
        <w:tc>
          <w:tcPr>
            <w:tcW w:w="254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AC5C73" w14:textId="77777777" w:rsidR="00DF4A0B" w:rsidRPr="00E43973" w:rsidRDefault="00DF4A0B" w:rsidP="00B53058">
            <w:pPr>
              <w:keepNext/>
              <w:jc w:val="center"/>
              <w:rPr>
                <w:b/>
                <w:bCs/>
                <w:color w:val="000000"/>
                <w:sz w:val="20"/>
                <w:szCs w:val="20"/>
                <w:lang w:eastAsia="en-CA"/>
              </w:rPr>
            </w:pPr>
            <w:r w:rsidRPr="00E43973">
              <w:rPr>
                <w:b/>
                <w:bCs/>
                <w:color w:val="000000"/>
                <w:sz w:val="20"/>
                <w:szCs w:val="20"/>
                <w:lang w:val="en-GB" w:eastAsia="en-CA"/>
              </w:rPr>
              <w:t>Secteur</w:t>
            </w:r>
          </w:p>
        </w:tc>
        <w:tc>
          <w:tcPr>
            <w:tcW w:w="3685"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0C6374E2" w14:textId="77777777" w:rsidR="00DF4A0B" w:rsidRPr="00E43973" w:rsidRDefault="00DF4A0B" w:rsidP="00640D22">
            <w:pPr>
              <w:keepNext/>
              <w:jc w:val="center"/>
              <w:rPr>
                <w:b/>
                <w:bCs/>
                <w:color w:val="000000"/>
                <w:sz w:val="20"/>
                <w:szCs w:val="20"/>
                <w:lang w:eastAsia="en-CA"/>
              </w:rPr>
            </w:pPr>
            <w:r w:rsidRPr="00E43973">
              <w:rPr>
                <w:b/>
                <w:bCs/>
                <w:color w:val="000000"/>
                <w:sz w:val="20"/>
                <w:szCs w:val="20"/>
                <w:lang w:val="en-GB" w:eastAsia="en-CA"/>
              </w:rPr>
              <w:t>Utilisation</w:t>
            </w:r>
          </w:p>
        </w:tc>
        <w:tc>
          <w:tcPr>
            <w:tcW w:w="3118" w:type="dxa"/>
            <w:vMerge w:val="restart"/>
            <w:tcBorders>
              <w:top w:val="single" w:sz="4" w:space="0" w:color="auto"/>
              <w:left w:val="single" w:sz="4" w:space="0" w:color="auto"/>
              <w:right w:val="single" w:sz="4" w:space="0" w:color="auto"/>
            </w:tcBorders>
            <w:shd w:val="clear" w:color="000000" w:fill="FFFFFF"/>
            <w:noWrap/>
            <w:vAlign w:val="center"/>
            <w:hideMark/>
          </w:tcPr>
          <w:p w14:paraId="5E87B20E" w14:textId="77777777" w:rsidR="00DF4A0B" w:rsidRPr="00467797" w:rsidRDefault="00DF4A0B" w:rsidP="00B53058">
            <w:pPr>
              <w:keepNext/>
              <w:jc w:val="center"/>
              <w:rPr>
                <w:b/>
                <w:bCs/>
                <w:color w:val="000000"/>
                <w:sz w:val="20"/>
                <w:szCs w:val="20"/>
                <w:lang w:val="fr-CA" w:eastAsia="en-CA"/>
              </w:rPr>
            </w:pPr>
            <w:r w:rsidRPr="00467797">
              <w:rPr>
                <w:b/>
                <w:bCs/>
                <w:color w:val="000000"/>
                <w:sz w:val="20"/>
                <w:szCs w:val="20"/>
                <w:lang w:val="fr-CA" w:eastAsia="en-CA"/>
              </w:rPr>
              <w:t>HFC les plus couramment consommés</w:t>
            </w:r>
          </w:p>
        </w:tc>
      </w:tr>
      <w:tr w:rsidR="00DF4A0B" w:rsidRPr="00E43973" w14:paraId="75FEA600" w14:textId="77777777" w:rsidTr="00DC252A">
        <w:trPr>
          <w:trHeight w:val="295"/>
          <w:tblHeader/>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5DEEF137" w14:textId="77777777" w:rsidR="00DF4A0B" w:rsidRPr="00467797" w:rsidRDefault="00DF4A0B" w:rsidP="00B53058">
            <w:pPr>
              <w:jc w:val="center"/>
              <w:rPr>
                <w:b/>
                <w:bCs/>
                <w:color w:val="000000"/>
                <w:sz w:val="20"/>
                <w:szCs w:val="20"/>
                <w:lang w:val="fr-CA" w:eastAsia="en-CA"/>
              </w:rPr>
            </w:pPr>
          </w:p>
        </w:tc>
        <w:tc>
          <w:tcPr>
            <w:tcW w:w="1134" w:type="dxa"/>
            <w:tcBorders>
              <w:top w:val="nil"/>
              <w:left w:val="nil"/>
              <w:bottom w:val="single" w:sz="4" w:space="0" w:color="auto"/>
              <w:right w:val="single" w:sz="4" w:space="0" w:color="auto"/>
            </w:tcBorders>
            <w:shd w:val="clear" w:color="000000" w:fill="FFFFFF"/>
            <w:noWrap/>
            <w:vAlign w:val="center"/>
            <w:hideMark/>
          </w:tcPr>
          <w:p w14:paraId="32A8ADF6" w14:textId="72ED382A" w:rsidR="00DF4A0B" w:rsidRPr="00E43973" w:rsidRDefault="00DF4A0B" w:rsidP="00B12075">
            <w:pPr>
              <w:keepNext/>
              <w:jc w:val="center"/>
              <w:rPr>
                <w:b/>
                <w:bCs/>
                <w:color w:val="000000"/>
                <w:sz w:val="20"/>
                <w:szCs w:val="20"/>
                <w:lang w:eastAsia="en-CA"/>
              </w:rPr>
            </w:pPr>
            <w:r w:rsidRPr="00E43973">
              <w:rPr>
                <w:b/>
                <w:bCs/>
                <w:color w:val="000000"/>
                <w:sz w:val="20"/>
                <w:szCs w:val="20"/>
                <w:lang w:eastAsia="en-CA"/>
              </w:rPr>
              <w:t>tm</w:t>
            </w:r>
          </w:p>
        </w:tc>
        <w:tc>
          <w:tcPr>
            <w:tcW w:w="709" w:type="dxa"/>
            <w:tcBorders>
              <w:top w:val="nil"/>
              <w:left w:val="nil"/>
              <w:bottom w:val="single" w:sz="4" w:space="0" w:color="auto"/>
              <w:right w:val="single" w:sz="4" w:space="0" w:color="auto"/>
            </w:tcBorders>
            <w:shd w:val="clear" w:color="000000" w:fill="FFFFFF"/>
            <w:noWrap/>
            <w:vAlign w:val="center"/>
            <w:hideMark/>
          </w:tcPr>
          <w:p w14:paraId="0C268E30" w14:textId="77777777" w:rsidR="00DF4A0B" w:rsidRPr="00E43973" w:rsidRDefault="00DF4A0B" w:rsidP="00030EDD">
            <w:pPr>
              <w:keepNext/>
              <w:ind w:left="-107" w:right="-110"/>
              <w:jc w:val="center"/>
              <w:rPr>
                <w:b/>
                <w:bCs/>
                <w:color w:val="000000"/>
                <w:sz w:val="20"/>
                <w:szCs w:val="20"/>
                <w:lang w:eastAsia="en-CA"/>
              </w:rPr>
            </w:pPr>
            <w:r w:rsidRPr="00E43973">
              <w:rPr>
                <w:b/>
                <w:bCs/>
                <w:color w:val="000000"/>
                <w:sz w:val="20"/>
                <w:szCs w:val="20"/>
                <w:lang w:eastAsia="en-CA"/>
              </w:rPr>
              <w:t>Part (%)</w:t>
            </w:r>
          </w:p>
        </w:tc>
        <w:tc>
          <w:tcPr>
            <w:tcW w:w="1134" w:type="dxa"/>
            <w:tcBorders>
              <w:top w:val="nil"/>
              <w:left w:val="nil"/>
              <w:bottom w:val="single" w:sz="4" w:space="0" w:color="auto"/>
              <w:right w:val="single" w:sz="4" w:space="0" w:color="auto"/>
            </w:tcBorders>
            <w:shd w:val="clear" w:color="000000" w:fill="FFFFFF"/>
            <w:noWrap/>
            <w:vAlign w:val="center"/>
            <w:hideMark/>
          </w:tcPr>
          <w:p w14:paraId="3E29766B" w14:textId="24591A10" w:rsidR="00DF4A0B" w:rsidRPr="00E43973" w:rsidRDefault="00A6764D" w:rsidP="00640D22">
            <w:pPr>
              <w:keepNext/>
              <w:jc w:val="center"/>
              <w:rPr>
                <w:b/>
                <w:bCs/>
                <w:color w:val="000000"/>
                <w:sz w:val="20"/>
                <w:szCs w:val="20"/>
                <w:lang w:eastAsia="en-CA"/>
              </w:rPr>
            </w:pPr>
            <w:r>
              <w:rPr>
                <w:b/>
                <w:bCs/>
                <w:color w:val="000000"/>
                <w:sz w:val="20"/>
                <w:szCs w:val="20"/>
                <w:lang w:eastAsia="en-CA"/>
              </w:rPr>
              <w:t>Tonnes éq-CO₂</w:t>
            </w:r>
            <w:r w:rsidR="00DF4A0B" w:rsidRPr="00E43973">
              <w:rPr>
                <w:b/>
                <w:bCs/>
                <w:color w:val="000000"/>
                <w:sz w:val="20"/>
                <w:szCs w:val="20"/>
                <w:lang w:eastAsia="en-CA"/>
              </w:rPr>
              <w:t xml:space="preserve"> </w:t>
            </w:r>
          </w:p>
        </w:tc>
        <w:tc>
          <w:tcPr>
            <w:tcW w:w="708" w:type="dxa"/>
            <w:tcBorders>
              <w:top w:val="nil"/>
              <w:left w:val="nil"/>
              <w:bottom w:val="single" w:sz="4" w:space="0" w:color="auto"/>
              <w:right w:val="single" w:sz="4" w:space="0" w:color="auto"/>
            </w:tcBorders>
            <w:shd w:val="clear" w:color="000000" w:fill="FFFFFF"/>
            <w:noWrap/>
            <w:vAlign w:val="center"/>
            <w:hideMark/>
          </w:tcPr>
          <w:p w14:paraId="57B0BC70" w14:textId="77777777" w:rsidR="00DF4A0B" w:rsidRPr="00E43973" w:rsidRDefault="00DF4A0B" w:rsidP="00B12075">
            <w:pPr>
              <w:keepNext/>
              <w:ind w:left="-108" w:right="-107"/>
              <w:jc w:val="center"/>
              <w:rPr>
                <w:b/>
                <w:bCs/>
                <w:color w:val="000000"/>
                <w:sz w:val="20"/>
                <w:szCs w:val="20"/>
                <w:lang w:eastAsia="en-CA"/>
              </w:rPr>
            </w:pPr>
            <w:r w:rsidRPr="00E43973">
              <w:rPr>
                <w:b/>
                <w:bCs/>
                <w:color w:val="000000"/>
                <w:sz w:val="20"/>
                <w:szCs w:val="20"/>
                <w:lang w:eastAsia="en-CA"/>
              </w:rPr>
              <w:t>Part (%)</w:t>
            </w:r>
          </w:p>
        </w:tc>
        <w:tc>
          <w:tcPr>
            <w:tcW w:w="3118" w:type="dxa"/>
            <w:vMerge/>
            <w:tcBorders>
              <w:left w:val="single" w:sz="4" w:space="0" w:color="auto"/>
              <w:bottom w:val="single" w:sz="4" w:space="0" w:color="auto"/>
              <w:right w:val="single" w:sz="4" w:space="0" w:color="auto"/>
            </w:tcBorders>
            <w:vAlign w:val="center"/>
            <w:hideMark/>
          </w:tcPr>
          <w:p w14:paraId="3239FF29" w14:textId="77777777" w:rsidR="00DF4A0B" w:rsidRPr="00E43973" w:rsidRDefault="00DF4A0B" w:rsidP="00B53058">
            <w:pPr>
              <w:keepNext/>
              <w:jc w:val="center"/>
              <w:rPr>
                <w:b/>
                <w:bCs/>
                <w:color w:val="000000"/>
                <w:sz w:val="20"/>
                <w:szCs w:val="20"/>
                <w:lang w:eastAsia="en-CA"/>
              </w:rPr>
            </w:pPr>
          </w:p>
        </w:tc>
      </w:tr>
      <w:tr w:rsidR="00DF4A0B" w:rsidRPr="00E43973" w14:paraId="5D1AE953" w14:textId="77777777" w:rsidTr="00993E50">
        <w:trPr>
          <w:trHeight w:val="56"/>
        </w:trPr>
        <w:tc>
          <w:tcPr>
            <w:tcW w:w="9350"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335399" w14:textId="77777777" w:rsidR="00DF4A0B" w:rsidRPr="00E43973" w:rsidRDefault="00DF4A0B" w:rsidP="00F25A48">
            <w:pPr>
              <w:keepNext/>
              <w:jc w:val="left"/>
              <w:rPr>
                <w:b/>
                <w:bCs/>
                <w:color w:val="000000"/>
                <w:sz w:val="20"/>
                <w:szCs w:val="20"/>
                <w:lang w:eastAsia="en-CA"/>
              </w:rPr>
            </w:pPr>
            <w:r w:rsidRPr="00E43973">
              <w:rPr>
                <w:b/>
                <w:bCs/>
                <w:color w:val="000000"/>
                <w:sz w:val="20"/>
                <w:szCs w:val="20"/>
                <w:lang w:eastAsia="en-CA"/>
              </w:rPr>
              <w:t>Fabrication</w:t>
            </w:r>
          </w:p>
        </w:tc>
      </w:tr>
      <w:tr w:rsidR="00E43973" w:rsidRPr="00E43973" w14:paraId="652FF8DD" w14:textId="77777777" w:rsidTr="00DC252A">
        <w:trPr>
          <w:trHeight w:val="84"/>
        </w:trPr>
        <w:tc>
          <w:tcPr>
            <w:tcW w:w="2547" w:type="dxa"/>
            <w:tcBorders>
              <w:top w:val="nil"/>
              <w:left w:val="single" w:sz="4" w:space="0" w:color="auto"/>
              <w:bottom w:val="single" w:sz="4" w:space="0" w:color="auto"/>
              <w:right w:val="single" w:sz="4" w:space="0" w:color="auto"/>
            </w:tcBorders>
            <w:shd w:val="clear" w:color="000000" w:fill="FFFFFF"/>
            <w:noWrap/>
            <w:hideMark/>
          </w:tcPr>
          <w:p w14:paraId="6C75FFB3" w14:textId="77777777" w:rsidR="00E43973" w:rsidRPr="00E43973" w:rsidRDefault="00E43973" w:rsidP="00E43973">
            <w:pPr>
              <w:rPr>
                <w:color w:val="000000"/>
                <w:sz w:val="20"/>
                <w:szCs w:val="20"/>
                <w:lang w:eastAsia="en-CA"/>
              </w:rPr>
            </w:pPr>
            <w:r w:rsidRPr="00E43973">
              <w:rPr>
                <w:color w:val="000000"/>
                <w:sz w:val="20"/>
                <w:szCs w:val="20"/>
                <w:lang w:val="en-GB" w:eastAsia="en-CA"/>
              </w:rPr>
              <w:t>Réfrigération domestique</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DF5B1C" w14:textId="1174529D" w:rsidR="00E43973" w:rsidRPr="00E43973" w:rsidRDefault="00E43973" w:rsidP="00E43973">
            <w:pPr>
              <w:keepNext/>
              <w:jc w:val="right"/>
              <w:rPr>
                <w:color w:val="000000"/>
                <w:sz w:val="20"/>
                <w:szCs w:val="20"/>
                <w:lang w:eastAsia="en-CA"/>
              </w:rPr>
            </w:pPr>
            <w:r w:rsidRPr="00E43973">
              <w:rPr>
                <w:color w:val="000000"/>
                <w:sz w:val="20"/>
                <w:szCs w:val="20"/>
              </w:rPr>
              <w:t>59,30</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14:paraId="64B6F5FF" w14:textId="70FBD8A1" w:rsidR="00E43973" w:rsidRPr="00E43973" w:rsidRDefault="00E43973" w:rsidP="00E43973">
            <w:pPr>
              <w:keepNext/>
              <w:jc w:val="right"/>
              <w:rPr>
                <w:color w:val="000000"/>
                <w:sz w:val="20"/>
                <w:szCs w:val="20"/>
                <w:lang w:eastAsia="en-CA"/>
              </w:rPr>
            </w:pPr>
            <w:r w:rsidRPr="00E43973">
              <w:rPr>
                <w:color w:val="000000"/>
                <w:sz w:val="20"/>
                <w:szCs w:val="20"/>
              </w:rPr>
              <w:t>0,2</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5A0813A6" w14:textId="1D0B6D03" w:rsidR="00E43973" w:rsidRPr="00E43973" w:rsidRDefault="00E43973" w:rsidP="00E43973">
            <w:pPr>
              <w:keepNext/>
              <w:jc w:val="right"/>
              <w:rPr>
                <w:color w:val="000000"/>
                <w:sz w:val="20"/>
                <w:szCs w:val="20"/>
                <w:lang w:eastAsia="en-CA"/>
              </w:rPr>
            </w:pPr>
            <w:r w:rsidRPr="00E43973">
              <w:rPr>
                <w:color w:val="000000"/>
                <w:sz w:val="20"/>
                <w:szCs w:val="20"/>
              </w:rPr>
              <w:t>84 804</w:t>
            </w:r>
          </w:p>
        </w:tc>
        <w:tc>
          <w:tcPr>
            <w:tcW w:w="708" w:type="dxa"/>
            <w:tcBorders>
              <w:top w:val="single" w:sz="4" w:space="0" w:color="auto"/>
              <w:left w:val="nil"/>
              <w:bottom w:val="single" w:sz="4" w:space="0" w:color="auto"/>
              <w:right w:val="single" w:sz="4" w:space="0" w:color="auto"/>
            </w:tcBorders>
            <w:shd w:val="clear" w:color="000000" w:fill="FFFFFF"/>
            <w:noWrap/>
            <w:vAlign w:val="center"/>
            <w:hideMark/>
          </w:tcPr>
          <w:p w14:paraId="02E6A33F" w14:textId="668C9AB2" w:rsidR="00E43973" w:rsidRPr="00E43973" w:rsidRDefault="00E43973" w:rsidP="00E43973">
            <w:pPr>
              <w:keepNext/>
              <w:jc w:val="right"/>
              <w:rPr>
                <w:color w:val="000000"/>
                <w:sz w:val="20"/>
                <w:szCs w:val="20"/>
                <w:lang w:eastAsia="en-CA"/>
              </w:rPr>
            </w:pPr>
            <w:r w:rsidRPr="00E43973">
              <w:rPr>
                <w:color w:val="000000"/>
                <w:sz w:val="20"/>
                <w:szCs w:val="20"/>
              </w:rPr>
              <w:t>0,2</w:t>
            </w:r>
          </w:p>
        </w:tc>
        <w:tc>
          <w:tcPr>
            <w:tcW w:w="3118" w:type="dxa"/>
            <w:tcBorders>
              <w:top w:val="nil"/>
              <w:left w:val="nil"/>
              <w:bottom w:val="single" w:sz="4" w:space="0" w:color="auto"/>
              <w:right w:val="single" w:sz="4" w:space="0" w:color="auto"/>
            </w:tcBorders>
            <w:shd w:val="clear" w:color="000000" w:fill="FFFFFF"/>
            <w:noWrap/>
            <w:hideMark/>
          </w:tcPr>
          <w:p w14:paraId="6511567D" w14:textId="62C43DE7" w:rsidR="00E43973" w:rsidRPr="00E11AEB" w:rsidRDefault="00E43973" w:rsidP="00E43973">
            <w:pPr>
              <w:keepNext/>
              <w:jc w:val="left"/>
              <w:rPr>
                <w:color w:val="000000"/>
                <w:sz w:val="20"/>
                <w:szCs w:val="20"/>
                <w:lang w:eastAsia="en-CA"/>
              </w:rPr>
            </w:pPr>
            <w:r w:rsidRPr="00E11AEB">
              <w:rPr>
                <w:color w:val="000000"/>
                <w:sz w:val="20"/>
                <w:szCs w:val="20"/>
                <w:lang w:val="en-GB" w:eastAsia="en-CA"/>
              </w:rPr>
              <w:t>HFC-134a</w:t>
            </w:r>
          </w:p>
        </w:tc>
      </w:tr>
      <w:tr w:rsidR="00E43973" w:rsidRPr="00E43973" w14:paraId="22AC032B" w14:textId="77777777" w:rsidTr="00DC252A">
        <w:trPr>
          <w:trHeight w:val="51"/>
        </w:trPr>
        <w:tc>
          <w:tcPr>
            <w:tcW w:w="2547" w:type="dxa"/>
            <w:tcBorders>
              <w:top w:val="nil"/>
              <w:left w:val="single" w:sz="4" w:space="0" w:color="auto"/>
              <w:bottom w:val="single" w:sz="4" w:space="0" w:color="auto"/>
              <w:right w:val="single" w:sz="4" w:space="0" w:color="auto"/>
            </w:tcBorders>
            <w:shd w:val="clear" w:color="000000" w:fill="FFFFFF"/>
            <w:noWrap/>
            <w:hideMark/>
          </w:tcPr>
          <w:p w14:paraId="7C6B2600" w14:textId="6E07684B" w:rsidR="00E43973" w:rsidRPr="00E43973" w:rsidRDefault="00E43973" w:rsidP="00E43973">
            <w:pPr>
              <w:jc w:val="left"/>
              <w:rPr>
                <w:color w:val="000000"/>
                <w:sz w:val="20"/>
                <w:szCs w:val="20"/>
                <w:lang w:eastAsia="en-CA"/>
              </w:rPr>
            </w:pPr>
            <w:r w:rsidRPr="00E43973">
              <w:rPr>
                <w:color w:val="000000"/>
                <w:sz w:val="20"/>
                <w:szCs w:val="20"/>
                <w:lang w:val="en-GB" w:eastAsia="en-CA"/>
              </w:rPr>
              <w:t>Réfrigération commerciale</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359DC789" w14:textId="740A4351" w:rsidR="00E43973" w:rsidRPr="00E43973" w:rsidRDefault="00E43973" w:rsidP="00E43973">
            <w:pPr>
              <w:keepNext/>
              <w:jc w:val="right"/>
              <w:rPr>
                <w:color w:val="000000"/>
                <w:sz w:val="20"/>
                <w:szCs w:val="20"/>
                <w:lang w:eastAsia="en-CA"/>
              </w:rPr>
            </w:pPr>
            <w:r w:rsidRPr="00E43973">
              <w:rPr>
                <w:color w:val="000000"/>
                <w:sz w:val="20"/>
                <w:szCs w:val="20"/>
              </w:rPr>
              <w:t>788,67</w:t>
            </w:r>
          </w:p>
        </w:tc>
        <w:tc>
          <w:tcPr>
            <w:tcW w:w="709" w:type="dxa"/>
            <w:tcBorders>
              <w:top w:val="nil"/>
              <w:left w:val="nil"/>
              <w:bottom w:val="single" w:sz="4" w:space="0" w:color="auto"/>
              <w:right w:val="single" w:sz="4" w:space="0" w:color="auto"/>
            </w:tcBorders>
            <w:shd w:val="clear" w:color="000000" w:fill="FFFFFF"/>
            <w:noWrap/>
            <w:vAlign w:val="center"/>
            <w:hideMark/>
          </w:tcPr>
          <w:p w14:paraId="00FC9E3A" w14:textId="08B28FB4" w:rsidR="00E43973" w:rsidRPr="00E43973" w:rsidRDefault="00E43973" w:rsidP="00E43973">
            <w:pPr>
              <w:keepNext/>
              <w:jc w:val="right"/>
              <w:rPr>
                <w:color w:val="000000"/>
                <w:sz w:val="20"/>
                <w:szCs w:val="20"/>
                <w:lang w:eastAsia="en-CA"/>
              </w:rPr>
            </w:pPr>
            <w:r w:rsidRPr="00E43973">
              <w:rPr>
                <w:color w:val="000000"/>
                <w:sz w:val="20"/>
                <w:szCs w:val="20"/>
              </w:rPr>
              <w:t>2,9</w:t>
            </w:r>
          </w:p>
        </w:tc>
        <w:tc>
          <w:tcPr>
            <w:tcW w:w="1134" w:type="dxa"/>
            <w:tcBorders>
              <w:top w:val="nil"/>
              <w:left w:val="nil"/>
              <w:bottom w:val="single" w:sz="4" w:space="0" w:color="auto"/>
              <w:right w:val="single" w:sz="4" w:space="0" w:color="auto"/>
            </w:tcBorders>
            <w:shd w:val="clear" w:color="000000" w:fill="FFFFFF"/>
            <w:noWrap/>
            <w:vAlign w:val="center"/>
            <w:hideMark/>
          </w:tcPr>
          <w:p w14:paraId="764EC72C" w14:textId="5AFB6470" w:rsidR="00E43973" w:rsidRPr="00E43973" w:rsidRDefault="00E43973" w:rsidP="00E43973">
            <w:pPr>
              <w:keepNext/>
              <w:jc w:val="right"/>
              <w:rPr>
                <w:color w:val="000000"/>
                <w:sz w:val="20"/>
                <w:szCs w:val="20"/>
                <w:lang w:eastAsia="en-CA"/>
              </w:rPr>
            </w:pPr>
            <w:r w:rsidRPr="00E43973">
              <w:rPr>
                <w:color w:val="000000"/>
                <w:sz w:val="20"/>
                <w:szCs w:val="20"/>
              </w:rPr>
              <w:t>1 653 792</w:t>
            </w:r>
          </w:p>
        </w:tc>
        <w:tc>
          <w:tcPr>
            <w:tcW w:w="708" w:type="dxa"/>
            <w:tcBorders>
              <w:top w:val="nil"/>
              <w:left w:val="nil"/>
              <w:bottom w:val="single" w:sz="4" w:space="0" w:color="auto"/>
              <w:right w:val="single" w:sz="4" w:space="0" w:color="auto"/>
            </w:tcBorders>
            <w:shd w:val="clear" w:color="000000" w:fill="FFFFFF"/>
            <w:noWrap/>
            <w:vAlign w:val="center"/>
            <w:hideMark/>
          </w:tcPr>
          <w:p w14:paraId="473BD45A" w14:textId="3B179713" w:rsidR="00E43973" w:rsidRPr="00E43973" w:rsidRDefault="00E43973" w:rsidP="00E43973">
            <w:pPr>
              <w:keepNext/>
              <w:jc w:val="right"/>
              <w:rPr>
                <w:color w:val="000000"/>
                <w:sz w:val="20"/>
                <w:szCs w:val="20"/>
                <w:lang w:eastAsia="en-CA"/>
              </w:rPr>
            </w:pPr>
            <w:r w:rsidRPr="00E43973">
              <w:rPr>
                <w:color w:val="000000"/>
                <w:sz w:val="20"/>
                <w:szCs w:val="20"/>
              </w:rPr>
              <w:t>3,4</w:t>
            </w:r>
          </w:p>
        </w:tc>
        <w:tc>
          <w:tcPr>
            <w:tcW w:w="3118" w:type="dxa"/>
            <w:tcBorders>
              <w:top w:val="nil"/>
              <w:left w:val="nil"/>
              <w:bottom w:val="single" w:sz="4" w:space="0" w:color="auto"/>
              <w:right w:val="single" w:sz="4" w:space="0" w:color="auto"/>
            </w:tcBorders>
            <w:shd w:val="clear" w:color="000000" w:fill="FFFFFF"/>
            <w:noWrap/>
            <w:hideMark/>
          </w:tcPr>
          <w:p w14:paraId="5D4E5F54" w14:textId="7CEDCEE0" w:rsidR="00E43973" w:rsidRPr="00E11AEB" w:rsidRDefault="00E43973" w:rsidP="00E43973">
            <w:pPr>
              <w:keepNext/>
              <w:jc w:val="left"/>
              <w:rPr>
                <w:color w:val="000000"/>
                <w:sz w:val="20"/>
                <w:szCs w:val="20"/>
                <w:lang w:eastAsia="en-CA"/>
              </w:rPr>
            </w:pPr>
            <w:r w:rsidRPr="00E11AEB">
              <w:rPr>
                <w:color w:val="000000"/>
                <w:sz w:val="20"/>
                <w:szCs w:val="20"/>
                <w:lang w:val="en-GB" w:eastAsia="en-CA"/>
              </w:rPr>
              <w:t>HFC-134a, R-404A</w:t>
            </w:r>
          </w:p>
        </w:tc>
      </w:tr>
      <w:tr w:rsidR="00E43973" w:rsidRPr="00E43973" w14:paraId="608FBFA5" w14:textId="77777777" w:rsidTr="00DC252A">
        <w:trPr>
          <w:trHeight w:val="166"/>
        </w:trPr>
        <w:tc>
          <w:tcPr>
            <w:tcW w:w="2547" w:type="dxa"/>
            <w:tcBorders>
              <w:top w:val="nil"/>
              <w:left w:val="single" w:sz="4" w:space="0" w:color="auto"/>
              <w:bottom w:val="single" w:sz="4" w:space="0" w:color="auto"/>
              <w:right w:val="single" w:sz="4" w:space="0" w:color="auto"/>
            </w:tcBorders>
            <w:shd w:val="clear" w:color="000000" w:fill="FFFFFF"/>
            <w:noWrap/>
            <w:hideMark/>
          </w:tcPr>
          <w:p w14:paraId="3C024071" w14:textId="7DBF73E5" w:rsidR="00E43973" w:rsidRPr="00E43973" w:rsidRDefault="00E43973" w:rsidP="00E43973">
            <w:pPr>
              <w:rPr>
                <w:color w:val="000000"/>
                <w:sz w:val="20"/>
                <w:szCs w:val="20"/>
                <w:lang w:eastAsia="en-CA"/>
              </w:rPr>
            </w:pPr>
            <w:r w:rsidRPr="00E43973">
              <w:rPr>
                <w:color w:val="000000"/>
                <w:sz w:val="20"/>
                <w:szCs w:val="20"/>
                <w:lang w:val="en-GB" w:eastAsia="en-CA"/>
              </w:rPr>
              <w:t>Réfrigération industrielle</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3D6F1541" w14:textId="01C9EC54" w:rsidR="00E43973" w:rsidRPr="00E43973" w:rsidRDefault="00E43973" w:rsidP="00E43973">
            <w:pPr>
              <w:keepNext/>
              <w:jc w:val="right"/>
              <w:rPr>
                <w:color w:val="000000"/>
                <w:sz w:val="20"/>
                <w:szCs w:val="20"/>
                <w:lang w:eastAsia="en-CA"/>
              </w:rPr>
            </w:pPr>
            <w:r w:rsidRPr="00E43973">
              <w:rPr>
                <w:color w:val="000000"/>
                <w:sz w:val="20"/>
                <w:szCs w:val="20"/>
              </w:rPr>
              <w:t>363,40</w:t>
            </w:r>
          </w:p>
        </w:tc>
        <w:tc>
          <w:tcPr>
            <w:tcW w:w="709" w:type="dxa"/>
            <w:tcBorders>
              <w:top w:val="nil"/>
              <w:left w:val="nil"/>
              <w:bottom w:val="single" w:sz="4" w:space="0" w:color="auto"/>
              <w:right w:val="single" w:sz="4" w:space="0" w:color="auto"/>
            </w:tcBorders>
            <w:shd w:val="clear" w:color="000000" w:fill="FFFFFF"/>
            <w:noWrap/>
            <w:vAlign w:val="center"/>
            <w:hideMark/>
          </w:tcPr>
          <w:p w14:paraId="698F2F29" w14:textId="453F9F91" w:rsidR="00E43973" w:rsidRPr="00E43973" w:rsidRDefault="00E43973" w:rsidP="00E43973">
            <w:pPr>
              <w:keepNext/>
              <w:jc w:val="right"/>
              <w:rPr>
                <w:color w:val="000000"/>
                <w:sz w:val="20"/>
                <w:szCs w:val="20"/>
                <w:lang w:eastAsia="en-CA"/>
              </w:rPr>
            </w:pPr>
            <w:r w:rsidRPr="00E43973">
              <w:rPr>
                <w:color w:val="000000"/>
                <w:sz w:val="20"/>
                <w:szCs w:val="20"/>
              </w:rPr>
              <w:t>1,3</w:t>
            </w:r>
          </w:p>
        </w:tc>
        <w:tc>
          <w:tcPr>
            <w:tcW w:w="1134" w:type="dxa"/>
            <w:tcBorders>
              <w:top w:val="nil"/>
              <w:left w:val="nil"/>
              <w:bottom w:val="single" w:sz="4" w:space="0" w:color="auto"/>
              <w:right w:val="single" w:sz="4" w:space="0" w:color="auto"/>
            </w:tcBorders>
            <w:shd w:val="clear" w:color="000000" w:fill="FFFFFF"/>
            <w:noWrap/>
            <w:vAlign w:val="center"/>
            <w:hideMark/>
          </w:tcPr>
          <w:p w14:paraId="35111BDA" w14:textId="418903C3" w:rsidR="00E43973" w:rsidRPr="00E43973" w:rsidRDefault="00E43973" w:rsidP="00E43973">
            <w:pPr>
              <w:keepNext/>
              <w:jc w:val="right"/>
              <w:rPr>
                <w:color w:val="000000"/>
                <w:sz w:val="20"/>
                <w:szCs w:val="20"/>
                <w:lang w:eastAsia="en-CA"/>
              </w:rPr>
            </w:pPr>
            <w:r w:rsidRPr="00E43973">
              <w:rPr>
                <w:color w:val="000000"/>
                <w:sz w:val="20"/>
                <w:szCs w:val="20"/>
              </w:rPr>
              <w:t>995 953</w:t>
            </w:r>
          </w:p>
        </w:tc>
        <w:tc>
          <w:tcPr>
            <w:tcW w:w="708" w:type="dxa"/>
            <w:tcBorders>
              <w:top w:val="nil"/>
              <w:left w:val="nil"/>
              <w:bottom w:val="single" w:sz="4" w:space="0" w:color="auto"/>
              <w:right w:val="single" w:sz="4" w:space="0" w:color="auto"/>
            </w:tcBorders>
            <w:shd w:val="clear" w:color="000000" w:fill="FFFFFF"/>
            <w:noWrap/>
            <w:vAlign w:val="center"/>
            <w:hideMark/>
          </w:tcPr>
          <w:p w14:paraId="6C663982" w14:textId="130B89C6" w:rsidR="00E43973" w:rsidRPr="00E43973" w:rsidRDefault="00E43973" w:rsidP="00E43973">
            <w:pPr>
              <w:keepNext/>
              <w:jc w:val="right"/>
              <w:rPr>
                <w:color w:val="000000"/>
                <w:sz w:val="20"/>
                <w:szCs w:val="20"/>
                <w:lang w:eastAsia="en-CA"/>
              </w:rPr>
            </w:pPr>
            <w:r w:rsidRPr="00E43973">
              <w:rPr>
                <w:color w:val="000000"/>
                <w:sz w:val="20"/>
                <w:szCs w:val="20"/>
              </w:rPr>
              <w:t>2.1</w:t>
            </w:r>
          </w:p>
        </w:tc>
        <w:tc>
          <w:tcPr>
            <w:tcW w:w="3118" w:type="dxa"/>
            <w:tcBorders>
              <w:top w:val="nil"/>
              <w:left w:val="nil"/>
              <w:bottom w:val="single" w:sz="4" w:space="0" w:color="auto"/>
              <w:right w:val="single" w:sz="4" w:space="0" w:color="auto"/>
            </w:tcBorders>
            <w:shd w:val="clear" w:color="000000" w:fill="FFFFFF"/>
            <w:noWrap/>
            <w:hideMark/>
          </w:tcPr>
          <w:p w14:paraId="28B91CB9" w14:textId="3A026257" w:rsidR="00E43973" w:rsidRPr="00E11AEB" w:rsidRDefault="00E027A6" w:rsidP="00E43973">
            <w:pPr>
              <w:keepNext/>
              <w:jc w:val="left"/>
              <w:rPr>
                <w:color w:val="000000"/>
                <w:sz w:val="20"/>
                <w:szCs w:val="20"/>
                <w:lang w:eastAsia="en-CA"/>
              </w:rPr>
            </w:pPr>
            <w:r w:rsidRPr="00E11AEB">
              <w:rPr>
                <w:color w:val="000000"/>
                <w:sz w:val="20"/>
                <w:szCs w:val="20"/>
                <w:lang w:val="en-GB" w:eastAsia="en-CA"/>
              </w:rPr>
              <w:t xml:space="preserve">HFC-134a, </w:t>
            </w:r>
            <w:r w:rsidR="00E43973" w:rsidRPr="00E11AEB">
              <w:rPr>
                <w:color w:val="000000"/>
                <w:sz w:val="20"/>
                <w:szCs w:val="20"/>
                <w:lang w:val="en-GB" w:eastAsia="en-CA"/>
              </w:rPr>
              <w:t>R-404A, R-410A</w:t>
            </w:r>
          </w:p>
        </w:tc>
      </w:tr>
      <w:tr w:rsidR="00E43973" w:rsidRPr="00E43973" w14:paraId="6C2CF4D9" w14:textId="77777777" w:rsidTr="00DC252A">
        <w:trPr>
          <w:trHeight w:val="71"/>
        </w:trPr>
        <w:tc>
          <w:tcPr>
            <w:tcW w:w="2547" w:type="dxa"/>
            <w:tcBorders>
              <w:top w:val="nil"/>
              <w:left w:val="single" w:sz="4" w:space="0" w:color="auto"/>
              <w:bottom w:val="single" w:sz="4" w:space="0" w:color="auto"/>
              <w:right w:val="single" w:sz="4" w:space="0" w:color="auto"/>
            </w:tcBorders>
            <w:shd w:val="clear" w:color="000000" w:fill="FFFFFF"/>
            <w:noWrap/>
            <w:hideMark/>
          </w:tcPr>
          <w:p w14:paraId="05B80000" w14:textId="34CE2150" w:rsidR="00E43973" w:rsidRPr="00E43973" w:rsidRDefault="00E43973" w:rsidP="00E43973">
            <w:pPr>
              <w:rPr>
                <w:color w:val="000000"/>
                <w:sz w:val="20"/>
                <w:szCs w:val="20"/>
                <w:lang w:eastAsia="en-CA"/>
              </w:rPr>
            </w:pPr>
            <w:r w:rsidRPr="00E43973">
              <w:rPr>
                <w:color w:val="000000"/>
                <w:sz w:val="20"/>
                <w:szCs w:val="20"/>
                <w:lang w:eastAsia="en-CA"/>
              </w:rPr>
              <w:t>Transport frigorifique</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7EE4B86B" w14:textId="0E538780" w:rsidR="00E43973" w:rsidRPr="00E43973" w:rsidRDefault="00E43973" w:rsidP="00E43973">
            <w:pPr>
              <w:keepNext/>
              <w:jc w:val="right"/>
              <w:rPr>
                <w:color w:val="000000"/>
                <w:sz w:val="20"/>
                <w:szCs w:val="20"/>
                <w:lang w:eastAsia="en-CA"/>
              </w:rPr>
            </w:pPr>
            <w:r w:rsidRPr="00E43973">
              <w:rPr>
                <w:color w:val="000000"/>
                <w:sz w:val="20"/>
                <w:szCs w:val="20"/>
              </w:rPr>
              <w:t>188,70</w:t>
            </w:r>
          </w:p>
        </w:tc>
        <w:tc>
          <w:tcPr>
            <w:tcW w:w="709" w:type="dxa"/>
            <w:tcBorders>
              <w:top w:val="nil"/>
              <w:left w:val="nil"/>
              <w:bottom w:val="single" w:sz="4" w:space="0" w:color="auto"/>
              <w:right w:val="single" w:sz="4" w:space="0" w:color="auto"/>
            </w:tcBorders>
            <w:shd w:val="clear" w:color="000000" w:fill="FFFFFF"/>
            <w:noWrap/>
            <w:vAlign w:val="center"/>
            <w:hideMark/>
          </w:tcPr>
          <w:p w14:paraId="2783D875" w14:textId="34D959D7" w:rsidR="00E43973" w:rsidRPr="00E43973" w:rsidRDefault="00E43973" w:rsidP="00E43973">
            <w:pPr>
              <w:keepNext/>
              <w:jc w:val="right"/>
              <w:rPr>
                <w:color w:val="000000"/>
                <w:sz w:val="20"/>
                <w:szCs w:val="20"/>
                <w:lang w:eastAsia="en-CA"/>
              </w:rPr>
            </w:pPr>
            <w:r w:rsidRPr="00E43973">
              <w:rPr>
                <w:color w:val="000000"/>
                <w:sz w:val="20"/>
                <w:szCs w:val="20"/>
              </w:rPr>
              <w:t>0,7</w:t>
            </w:r>
          </w:p>
        </w:tc>
        <w:tc>
          <w:tcPr>
            <w:tcW w:w="1134" w:type="dxa"/>
            <w:tcBorders>
              <w:top w:val="nil"/>
              <w:left w:val="nil"/>
              <w:bottom w:val="single" w:sz="4" w:space="0" w:color="auto"/>
              <w:right w:val="single" w:sz="4" w:space="0" w:color="auto"/>
            </w:tcBorders>
            <w:shd w:val="clear" w:color="000000" w:fill="FFFFFF"/>
            <w:noWrap/>
            <w:vAlign w:val="center"/>
            <w:hideMark/>
          </w:tcPr>
          <w:p w14:paraId="0813D673" w14:textId="57CE3D90" w:rsidR="00E43973" w:rsidRPr="00E43973" w:rsidRDefault="00E43973" w:rsidP="00E43973">
            <w:pPr>
              <w:keepNext/>
              <w:jc w:val="right"/>
              <w:rPr>
                <w:color w:val="000000"/>
                <w:sz w:val="20"/>
                <w:szCs w:val="20"/>
                <w:lang w:eastAsia="en-CA"/>
              </w:rPr>
            </w:pPr>
            <w:r w:rsidRPr="00E43973">
              <w:rPr>
                <w:color w:val="000000"/>
                <w:sz w:val="20"/>
                <w:szCs w:val="20"/>
              </w:rPr>
              <w:t>598 966</w:t>
            </w:r>
          </w:p>
        </w:tc>
        <w:tc>
          <w:tcPr>
            <w:tcW w:w="708" w:type="dxa"/>
            <w:tcBorders>
              <w:top w:val="nil"/>
              <w:left w:val="nil"/>
              <w:bottom w:val="single" w:sz="4" w:space="0" w:color="auto"/>
              <w:right w:val="single" w:sz="4" w:space="0" w:color="auto"/>
            </w:tcBorders>
            <w:shd w:val="clear" w:color="000000" w:fill="FFFFFF"/>
            <w:noWrap/>
            <w:vAlign w:val="center"/>
            <w:hideMark/>
          </w:tcPr>
          <w:p w14:paraId="7C16BA5D" w14:textId="3CB12A8D" w:rsidR="00E43973" w:rsidRPr="00E43973" w:rsidRDefault="00E43973" w:rsidP="00E43973">
            <w:pPr>
              <w:keepNext/>
              <w:jc w:val="right"/>
              <w:rPr>
                <w:color w:val="000000"/>
                <w:sz w:val="20"/>
                <w:szCs w:val="20"/>
                <w:lang w:eastAsia="en-CA"/>
              </w:rPr>
            </w:pPr>
            <w:r w:rsidRPr="00E43973">
              <w:rPr>
                <w:color w:val="000000"/>
                <w:sz w:val="20"/>
                <w:szCs w:val="20"/>
              </w:rPr>
              <w:t>1.2</w:t>
            </w:r>
          </w:p>
        </w:tc>
        <w:tc>
          <w:tcPr>
            <w:tcW w:w="3118" w:type="dxa"/>
            <w:tcBorders>
              <w:top w:val="nil"/>
              <w:left w:val="nil"/>
              <w:bottom w:val="single" w:sz="4" w:space="0" w:color="auto"/>
              <w:right w:val="single" w:sz="4" w:space="0" w:color="auto"/>
            </w:tcBorders>
            <w:shd w:val="clear" w:color="000000" w:fill="FFFFFF"/>
            <w:noWrap/>
            <w:hideMark/>
          </w:tcPr>
          <w:p w14:paraId="0EF871A8" w14:textId="0E753F91" w:rsidR="00E43973" w:rsidRPr="00E11AEB" w:rsidRDefault="00E027A6" w:rsidP="00E43973">
            <w:pPr>
              <w:keepNext/>
              <w:jc w:val="left"/>
              <w:rPr>
                <w:color w:val="000000"/>
                <w:sz w:val="20"/>
                <w:szCs w:val="20"/>
                <w:lang w:eastAsia="en-CA"/>
              </w:rPr>
            </w:pPr>
            <w:r w:rsidRPr="00E11AEB">
              <w:rPr>
                <w:color w:val="000000"/>
                <w:sz w:val="20"/>
                <w:szCs w:val="20"/>
                <w:lang w:val="en-GB" w:eastAsia="en-CA"/>
              </w:rPr>
              <w:t xml:space="preserve">HFC-134a, </w:t>
            </w:r>
            <w:r w:rsidR="00E43973" w:rsidRPr="00E11AEB">
              <w:rPr>
                <w:color w:val="000000"/>
                <w:sz w:val="20"/>
                <w:szCs w:val="20"/>
                <w:lang w:val="en-GB" w:eastAsia="en-CA"/>
              </w:rPr>
              <w:t xml:space="preserve">R-404A, </w:t>
            </w:r>
          </w:p>
        </w:tc>
      </w:tr>
      <w:tr w:rsidR="00E43973" w:rsidRPr="00E43973" w14:paraId="65EAF988" w14:textId="77777777" w:rsidTr="00DC252A">
        <w:trPr>
          <w:trHeight w:val="116"/>
        </w:trPr>
        <w:tc>
          <w:tcPr>
            <w:tcW w:w="2547" w:type="dxa"/>
            <w:tcBorders>
              <w:top w:val="nil"/>
              <w:left w:val="single" w:sz="4" w:space="0" w:color="auto"/>
              <w:bottom w:val="single" w:sz="4" w:space="0" w:color="auto"/>
              <w:right w:val="single" w:sz="4" w:space="0" w:color="auto"/>
            </w:tcBorders>
            <w:shd w:val="clear" w:color="000000" w:fill="FFFFFF"/>
            <w:noWrap/>
            <w:hideMark/>
          </w:tcPr>
          <w:p w14:paraId="13BA193A" w14:textId="14798783" w:rsidR="00E43973" w:rsidRPr="00E43973" w:rsidRDefault="00E43973" w:rsidP="00E43973">
            <w:pPr>
              <w:jc w:val="left"/>
              <w:rPr>
                <w:color w:val="000000"/>
                <w:sz w:val="20"/>
                <w:szCs w:val="20"/>
                <w:lang w:eastAsia="en-CA"/>
              </w:rPr>
            </w:pPr>
            <w:r w:rsidRPr="00E43973">
              <w:rPr>
                <w:color w:val="000000"/>
                <w:sz w:val="20"/>
                <w:szCs w:val="20"/>
                <w:lang w:val="en-GB" w:eastAsia="en-CA"/>
              </w:rPr>
              <w:t>Climatisation de pièce</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65668B3A" w14:textId="4DA27984" w:rsidR="00E43973" w:rsidRPr="00E43973" w:rsidRDefault="00E43973" w:rsidP="00E43973">
            <w:pPr>
              <w:keepNext/>
              <w:jc w:val="right"/>
              <w:rPr>
                <w:color w:val="000000"/>
                <w:sz w:val="20"/>
                <w:szCs w:val="20"/>
                <w:lang w:eastAsia="en-CA"/>
              </w:rPr>
            </w:pPr>
            <w:r w:rsidRPr="00E43973">
              <w:rPr>
                <w:color w:val="000000"/>
                <w:sz w:val="20"/>
                <w:szCs w:val="20"/>
              </w:rPr>
              <w:t>4 787,00</w:t>
            </w:r>
          </w:p>
        </w:tc>
        <w:tc>
          <w:tcPr>
            <w:tcW w:w="709" w:type="dxa"/>
            <w:tcBorders>
              <w:top w:val="nil"/>
              <w:left w:val="nil"/>
              <w:bottom w:val="single" w:sz="4" w:space="0" w:color="auto"/>
              <w:right w:val="single" w:sz="4" w:space="0" w:color="auto"/>
            </w:tcBorders>
            <w:shd w:val="clear" w:color="000000" w:fill="FFFFFF"/>
            <w:noWrap/>
            <w:vAlign w:val="center"/>
            <w:hideMark/>
          </w:tcPr>
          <w:p w14:paraId="29F82303" w14:textId="401AE2E3" w:rsidR="00E43973" w:rsidRPr="00E43973" w:rsidRDefault="00E43973" w:rsidP="00E43973">
            <w:pPr>
              <w:keepNext/>
              <w:jc w:val="right"/>
              <w:rPr>
                <w:color w:val="000000"/>
                <w:sz w:val="20"/>
                <w:szCs w:val="20"/>
                <w:lang w:eastAsia="en-CA"/>
              </w:rPr>
            </w:pPr>
            <w:r w:rsidRPr="00E43973">
              <w:rPr>
                <w:color w:val="000000"/>
                <w:sz w:val="20"/>
                <w:szCs w:val="20"/>
              </w:rPr>
              <w:t>17,6</w:t>
            </w:r>
          </w:p>
        </w:tc>
        <w:tc>
          <w:tcPr>
            <w:tcW w:w="1134" w:type="dxa"/>
            <w:tcBorders>
              <w:top w:val="nil"/>
              <w:left w:val="nil"/>
              <w:bottom w:val="single" w:sz="4" w:space="0" w:color="auto"/>
              <w:right w:val="single" w:sz="4" w:space="0" w:color="auto"/>
            </w:tcBorders>
            <w:shd w:val="clear" w:color="000000" w:fill="FFFFFF"/>
            <w:noWrap/>
            <w:vAlign w:val="center"/>
            <w:hideMark/>
          </w:tcPr>
          <w:p w14:paraId="2F63F5FE" w14:textId="7CD49B49" w:rsidR="00E43973" w:rsidRPr="00E43973" w:rsidRDefault="00E43973" w:rsidP="00E43973">
            <w:pPr>
              <w:keepNext/>
              <w:jc w:val="right"/>
              <w:rPr>
                <w:color w:val="000000"/>
                <w:sz w:val="20"/>
                <w:szCs w:val="20"/>
                <w:lang w:eastAsia="en-CA"/>
              </w:rPr>
            </w:pPr>
            <w:r w:rsidRPr="00E43973">
              <w:rPr>
                <w:color w:val="000000"/>
                <w:sz w:val="20"/>
                <w:szCs w:val="20"/>
              </w:rPr>
              <w:t>7 782 300</w:t>
            </w:r>
          </w:p>
        </w:tc>
        <w:tc>
          <w:tcPr>
            <w:tcW w:w="708" w:type="dxa"/>
            <w:tcBorders>
              <w:top w:val="nil"/>
              <w:left w:val="nil"/>
              <w:bottom w:val="single" w:sz="4" w:space="0" w:color="auto"/>
              <w:right w:val="single" w:sz="4" w:space="0" w:color="auto"/>
            </w:tcBorders>
            <w:shd w:val="clear" w:color="000000" w:fill="FFFFFF"/>
            <w:noWrap/>
            <w:vAlign w:val="center"/>
            <w:hideMark/>
          </w:tcPr>
          <w:p w14:paraId="28E0EB30" w14:textId="5A3DE255" w:rsidR="00E43973" w:rsidRPr="00E43973" w:rsidRDefault="00E43973" w:rsidP="00E43973">
            <w:pPr>
              <w:keepNext/>
              <w:jc w:val="right"/>
              <w:rPr>
                <w:color w:val="000000"/>
                <w:sz w:val="20"/>
                <w:szCs w:val="20"/>
                <w:lang w:eastAsia="en-CA"/>
              </w:rPr>
            </w:pPr>
            <w:r w:rsidRPr="00E43973">
              <w:rPr>
                <w:color w:val="000000"/>
                <w:sz w:val="20"/>
                <w:szCs w:val="20"/>
              </w:rPr>
              <w:t>16,</w:t>
            </w:r>
            <w:r w:rsidR="00E73BF8">
              <w:rPr>
                <w:color w:val="000000"/>
                <w:sz w:val="20"/>
                <w:szCs w:val="20"/>
              </w:rPr>
              <w:t>20</w:t>
            </w:r>
          </w:p>
        </w:tc>
        <w:tc>
          <w:tcPr>
            <w:tcW w:w="3118" w:type="dxa"/>
            <w:tcBorders>
              <w:top w:val="nil"/>
              <w:left w:val="nil"/>
              <w:bottom w:val="single" w:sz="4" w:space="0" w:color="auto"/>
              <w:right w:val="single" w:sz="4" w:space="0" w:color="auto"/>
            </w:tcBorders>
            <w:shd w:val="clear" w:color="000000" w:fill="FFFFFF"/>
            <w:noWrap/>
            <w:hideMark/>
          </w:tcPr>
          <w:p w14:paraId="57AB6914" w14:textId="23CFD039" w:rsidR="00E43973" w:rsidRPr="00E11AEB" w:rsidRDefault="00E027A6" w:rsidP="00E43973">
            <w:pPr>
              <w:keepNext/>
              <w:jc w:val="left"/>
              <w:rPr>
                <w:color w:val="000000"/>
                <w:sz w:val="20"/>
                <w:szCs w:val="20"/>
                <w:lang w:eastAsia="en-CA"/>
              </w:rPr>
            </w:pPr>
            <w:r w:rsidRPr="00E11AEB">
              <w:rPr>
                <w:sz w:val="20"/>
                <w:szCs w:val="20"/>
                <w:lang w:eastAsia="en-CA"/>
              </w:rPr>
              <w:t xml:space="preserve">HFC-32, </w:t>
            </w:r>
            <w:r w:rsidR="00E43973" w:rsidRPr="00E11AEB">
              <w:rPr>
                <w:sz w:val="20"/>
                <w:szCs w:val="20"/>
                <w:lang w:eastAsia="en-CA"/>
              </w:rPr>
              <w:t xml:space="preserve">R-410A </w:t>
            </w:r>
          </w:p>
        </w:tc>
      </w:tr>
      <w:tr w:rsidR="00E43973" w:rsidRPr="00E43973" w14:paraId="2CE95490" w14:textId="77777777" w:rsidTr="00DC252A">
        <w:trPr>
          <w:trHeight w:val="137"/>
        </w:trPr>
        <w:tc>
          <w:tcPr>
            <w:tcW w:w="2547" w:type="dxa"/>
            <w:tcBorders>
              <w:top w:val="nil"/>
              <w:left w:val="single" w:sz="4" w:space="0" w:color="auto"/>
              <w:bottom w:val="single" w:sz="4" w:space="0" w:color="auto"/>
              <w:right w:val="single" w:sz="4" w:space="0" w:color="auto"/>
            </w:tcBorders>
            <w:shd w:val="clear" w:color="000000" w:fill="FFFFFF"/>
            <w:noWrap/>
            <w:hideMark/>
          </w:tcPr>
          <w:p w14:paraId="0273CB60" w14:textId="7133768C" w:rsidR="00E43973" w:rsidRPr="00E43973" w:rsidRDefault="00E43973" w:rsidP="00E43973">
            <w:pPr>
              <w:jc w:val="left"/>
              <w:rPr>
                <w:color w:val="000000"/>
                <w:sz w:val="20"/>
                <w:szCs w:val="20"/>
                <w:lang w:eastAsia="en-CA"/>
              </w:rPr>
            </w:pPr>
            <w:r w:rsidRPr="00E43973">
              <w:rPr>
                <w:color w:val="000000"/>
                <w:sz w:val="20"/>
                <w:szCs w:val="20"/>
                <w:lang w:eastAsia="en-CA"/>
              </w:rPr>
              <w:t>Climatiseur mobile</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2F4DC3BE" w14:textId="1E2AF5B7" w:rsidR="00E43973" w:rsidRPr="00E43973" w:rsidRDefault="00E43973" w:rsidP="00E43973">
            <w:pPr>
              <w:keepNext/>
              <w:jc w:val="right"/>
              <w:rPr>
                <w:color w:val="000000"/>
                <w:sz w:val="20"/>
                <w:szCs w:val="20"/>
                <w:lang w:eastAsia="en-CA"/>
              </w:rPr>
            </w:pPr>
            <w:r w:rsidRPr="00E43973">
              <w:rPr>
                <w:color w:val="000000"/>
                <w:sz w:val="20"/>
                <w:szCs w:val="20"/>
              </w:rPr>
              <w:t>1 566,17</w:t>
            </w:r>
          </w:p>
        </w:tc>
        <w:tc>
          <w:tcPr>
            <w:tcW w:w="709" w:type="dxa"/>
            <w:tcBorders>
              <w:top w:val="nil"/>
              <w:left w:val="nil"/>
              <w:bottom w:val="single" w:sz="4" w:space="0" w:color="auto"/>
              <w:right w:val="single" w:sz="4" w:space="0" w:color="auto"/>
            </w:tcBorders>
            <w:shd w:val="clear" w:color="000000" w:fill="FFFFFF"/>
            <w:noWrap/>
            <w:vAlign w:val="center"/>
            <w:hideMark/>
          </w:tcPr>
          <w:p w14:paraId="555B2DC3" w14:textId="627EF155" w:rsidR="00E43973" w:rsidRPr="00E43973" w:rsidRDefault="00E43973" w:rsidP="00E43973">
            <w:pPr>
              <w:keepNext/>
              <w:jc w:val="right"/>
              <w:rPr>
                <w:color w:val="000000"/>
                <w:sz w:val="20"/>
                <w:szCs w:val="20"/>
                <w:lang w:eastAsia="en-CA"/>
              </w:rPr>
            </w:pPr>
            <w:r w:rsidRPr="00E43973">
              <w:rPr>
                <w:color w:val="000000"/>
                <w:sz w:val="20"/>
                <w:szCs w:val="20"/>
              </w:rPr>
              <w:t>5,7</w:t>
            </w:r>
          </w:p>
        </w:tc>
        <w:tc>
          <w:tcPr>
            <w:tcW w:w="1134" w:type="dxa"/>
            <w:tcBorders>
              <w:top w:val="nil"/>
              <w:left w:val="nil"/>
              <w:bottom w:val="single" w:sz="4" w:space="0" w:color="auto"/>
              <w:right w:val="single" w:sz="4" w:space="0" w:color="auto"/>
            </w:tcBorders>
            <w:shd w:val="clear" w:color="000000" w:fill="FFFFFF"/>
            <w:noWrap/>
            <w:vAlign w:val="center"/>
            <w:hideMark/>
          </w:tcPr>
          <w:p w14:paraId="25F7653D" w14:textId="22839FF1" w:rsidR="00E43973" w:rsidRPr="00E43973" w:rsidRDefault="00E43973" w:rsidP="00E43973">
            <w:pPr>
              <w:keepNext/>
              <w:jc w:val="right"/>
              <w:rPr>
                <w:color w:val="000000"/>
                <w:sz w:val="20"/>
                <w:szCs w:val="20"/>
                <w:lang w:eastAsia="en-CA"/>
              </w:rPr>
            </w:pPr>
            <w:r w:rsidRPr="00E43973">
              <w:rPr>
                <w:color w:val="000000"/>
                <w:sz w:val="20"/>
                <w:szCs w:val="20"/>
              </w:rPr>
              <w:t>2 239 629</w:t>
            </w:r>
          </w:p>
        </w:tc>
        <w:tc>
          <w:tcPr>
            <w:tcW w:w="708" w:type="dxa"/>
            <w:tcBorders>
              <w:top w:val="nil"/>
              <w:left w:val="nil"/>
              <w:bottom w:val="single" w:sz="4" w:space="0" w:color="auto"/>
              <w:right w:val="single" w:sz="4" w:space="0" w:color="auto"/>
            </w:tcBorders>
            <w:shd w:val="clear" w:color="000000" w:fill="FFFFFF"/>
            <w:noWrap/>
            <w:vAlign w:val="center"/>
            <w:hideMark/>
          </w:tcPr>
          <w:p w14:paraId="1EF38F02" w14:textId="1320BBBC" w:rsidR="00E43973" w:rsidRPr="00E43973" w:rsidRDefault="00E43973" w:rsidP="00E43973">
            <w:pPr>
              <w:keepNext/>
              <w:jc w:val="right"/>
              <w:rPr>
                <w:color w:val="000000"/>
                <w:sz w:val="20"/>
                <w:szCs w:val="20"/>
                <w:lang w:eastAsia="en-CA"/>
              </w:rPr>
            </w:pPr>
            <w:r w:rsidRPr="00E43973">
              <w:rPr>
                <w:color w:val="000000"/>
                <w:sz w:val="20"/>
                <w:szCs w:val="20"/>
              </w:rPr>
              <w:t>4,7</w:t>
            </w:r>
          </w:p>
        </w:tc>
        <w:tc>
          <w:tcPr>
            <w:tcW w:w="3118" w:type="dxa"/>
            <w:tcBorders>
              <w:top w:val="nil"/>
              <w:left w:val="nil"/>
              <w:bottom w:val="single" w:sz="4" w:space="0" w:color="auto"/>
              <w:right w:val="single" w:sz="4" w:space="0" w:color="auto"/>
            </w:tcBorders>
            <w:shd w:val="clear" w:color="000000" w:fill="FFFFFF"/>
            <w:noWrap/>
            <w:hideMark/>
          </w:tcPr>
          <w:p w14:paraId="00C1FBE6" w14:textId="00F6DC20" w:rsidR="00E43973" w:rsidRPr="00E11AEB" w:rsidRDefault="00E027A6" w:rsidP="00E43973">
            <w:pPr>
              <w:keepNext/>
              <w:jc w:val="left"/>
              <w:rPr>
                <w:color w:val="000000"/>
                <w:sz w:val="20"/>
                <w:szCs w:val="20"/>
                <w:lang w:eastAsia="en-CA"/>
              </w:rPr>
            </w:pPr>
            <w:r w:rsidRPr="00E11AEB">
              <w:rPr>
                <w:color w:val="000000"/>
                <w:sz w:val="20"/>
                <w:szCs w:val="20"/>
                <w:lang w:eastAsia="en-CA"/>
              </w:rPr>
              <w:t>HFC-134a</w:t>
            </w:r>
          </w:p>
        </w:tc>
      </w:tr>
      <w:tr w:rsidR="00E43973" w:rsidRPr="00E43973" w14:paraId="1B5EDECA" w14:textId="77777777" w:rsidTr="00DC252A">
        <w:trPr>
          <w:trHeight w:val="210"/>
        </w:trPr>
        <w:tc>
          <w:tcPr>
            <w:tcW w:w="2547" w:type="dxa"/>
            <w:tcBorders>
              <w:top w:val="nil"/>
              <w:left w:val="single" w:sz="4" w:space="0" w:color="auto"/>
              <w:bottom w:val="single" w:sz="4" w:space="0" w:color="auto"/>
              <w:right w:val="single" w:sz="4" w:space="0" w:color="auto"/>
            </w:tcBorders>
            <w:shd w:val="clear" w:color="000000" w:fill="FFFFFF"/>
            <w:noWrap/>
            <w:hideMark/>
          </w:tcPr>
          <w:p w14:paraId="0E5DE006" w14:textId="7AE3FF1D" w:rsidR="00E43973" w:rsidRPr="00E43973" w:rsidRDefault="00E43973" w:rsidP="00E43973">
            <w:pPr>
              <w:rPr>
                <w:color w:val="000000"/>
                <w:sz w:val="20"/>
                <w:szCs w:val="20"/>
                <w:lang w:eastAsia="en-CA"/>
              </w:rPr>
            </w:pPr>
            <w:r w:rsidRPr="00E43973">
              <w:rPr>
                <w:color w:val="000000"/>
                <w:sz w:val="20"/>
                <w:szCs w:val="20"/>
                <w:lang w:eastAsia="en-CA"/>
              </w:rPr>
              <w:t>Climatisation Commercial</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4267FEA3" w14:textId="226AD821" w:rsidR="00E43973" w:rsidRPr="00E43973" w:rsidRDefault="00E43973" w:rsidP="00E43973">
            <w:pPr>
              <w:keepNext/>
              <w:jc w:val="right"/>
              <w:rPr>
                <w:color w:val="000000"/>
                <w:sz w:val="20"/>
                <w:szCs w:val="20"/>
                <w:lang w:eastAsia="en-CA"/>
              </w:rPr>
            </w:pPr>
            <w:r w:rsidRPr="00E43973">
              <w:rPr>
                <w:color w:val="000000"/>
                <w:sz w:val="20"/>
                <w:szCs w:val="20"/>
              </w:rPr>
              <w:t>762,07</w:t>
            </w:r>
          </w:p>
        </w:tc>
        <w:tc>
          <w:tcPr>
            <w:tcW w:w="709" w:type="dxa"/>
            <w:tcBorders>
              <w:top w:val="nil"/>
              <w:left w:val="nil"/>
              <w:bottom w:val="single" w:sz="4" w:space="0" w:color="auto"/>
              <w:right w:val="single" w:sz="4" w:space="0" w:color="auto"/>
            </w:tcBorders>
            <w:shd w:val="clear" w:color="000000" w:fill="FFFFFF"/>
            <w:noWrap/>
            <w:vAlign w:val="center"/>
            <w:hideMark/>
          </w:tcPr>
          <w:p w14:paraId="2AA09B1B" w14:textId="3AFD4609" w:rsidR="00E43973" w:rsidRPr="00E43973" w:rsidRDefault="00E43973" w:rsidP="00E43973">
            <w:pPr>
              <w:keepNext/>
              <w:jc w:val="right"/>
              <w:rPr>
                <w:color w:val="000000"/>
                <w:sz w:val="20"/>
                <w:szCs w:val="20"/>
                <w:lang w:eastAsia="en-CA"/>
              </w:rPr>
            </w:pPr>
            <w:r w:rsidRPr="00E43973">
              <w:rPr>
                <w:color w:val="000000"/>
                <w:sz w:val="20"/>
                <w:szCs w:val="20"/>
              </w:rPr>
              <w:t>2,8</w:t>
            </w:r>
          </w:p>
        </w:tc>
        <w:tc>
          <w:tcPr>
            <w:tcW w:w="1134" w:type="dxa"/>
            <w:tcBorders>
              <w:top w:val="nil"/>
              <w:left w:val="nil"/>
              <w:bottom w:val="single" w:sz="4" w:space="0" w:color="auto"/>
              <w:right w:val="single" w:sz="4" w:space="0" w:color="auto"/>
            </w:tcBorders>
            <w:shd w:val="clear" w:color="000000" w:fill="FFFFFF"/>
            <w:noWrap/>
            <w:vAlign w:val="center"/>
            <w:hideMark/>
          </w:tcPr>
          <w:p w14:paraId="6E6B1B8B" w14:textId="21E2078E" w:rsidR="00E43973" w:rsidRPr="00E43973" w:rsidRDefault="00E43973" w:rsidP="00E43973">
            <w:pPr>
              <w:keepNext/>
              <w:jc w:val="right"/>
              <w:rPr>
                <w:color w:val="000000"/>
                <w:sz w:val="20"/>
                <w:szCs w:val="20"/>
                <w:lang w:eastAsia="en-CA"/>
              </w:rPr>
            </w:pPr>
            <w:r w:rsidRPr="00E43973">
              <w:rPr>
                <w:color w:val="000000"/>
                <w:sz w:val="20"/>
                <w:szCs w:val="20"/>
              </w:rPr>
              <w:t>1 382 763</w:t>
            </w:r>
          </w:p>
        </w:tc>
        <w:tc>
          <w:tcPr>
            <w:tcW w:w="708" w:type="dxa"/>
            <w:tcBorders>
              <w:top w:val="nil"/>
              <w:left w:val="nil"/>
              <w:bottom w:val="single" w:sz="4" w:space="0" w:color="auto"/>
              <w:right w:val="single" w:sz="4" w:space="0" w:color="auto"/>
            </w:tcBorders>
            <w:shd w:val="clear" w:color="000000" w:fill="FFFFFF"/>
            <w:noWrap/>
            <w:vAlign w:val="center"/>
            <w:hideMark/>
          </w:tcPr>
          <w:p w14:paraId="1E0CA14E" w14:textId="69CEE181" w:rsidR="00E43973" w:rsidRPr="00E43973" w:rsidRDefault="00E43973" w:rsidP="00E43973">
            <w:pPr>
              <w:keepNext/>
              <w:jc w:val="right"/>
              <w:rPr>
                <w:color w:val="000000"/>
                <w:sz w:val="20"/>
                <w:szCs w:val="20"/>
                <w:lang w:eastAsia="en-CA"/>
              </w:rPr>
            </w:pPr>
            <w:r w:rsidRPr="00E43973">
              <w:rPr>
                <w:color w:val="000000"/>
                <w:sz w:val="20"/>
                <w:szCs w:val="20"/>
              </w:rPr>
              <w:t>2,9</w:t>
            </w:r>
          </w:p>
        </w:tc>
        <w:tc>
          <w:tcPr>
            <w:tcW w:w="3118" w:type="dxa"/>
            <w:tcBorders>
              <w:top w:val="nil"/>
              <w:left w:val="nil"/>
              <w:bottom w:val="single" w:sz="4" w:space="0" w:color="auto"/>
              <w:right w:val="single" w:sz="4" w:space="0" w:color="auto"/>
            </w:tcBorders>
            <w:shd w:val="clear" w:color="000000" w:fill="FFFFFF"/>
            <w:noWrap/>
            <w:hideMark/>
          </w:tcPr>
          <w:p w14:paraId="6594DFE9" w14:textId="38F2A35B" w:rsidR="00E43973" w:rsidRPr="00E11AEB" w:rsidRDefault="00E43973" w:rsidP="00E43973">
            <w:pPr>
              <w:keepNext/>
              <w:jc w:val="left"/>
              <w:rPr>
                <w:color w:val="000000"/>
                <w:sz w:val="20"/>
                <w:szCs w:val="20"/>
                <w:lang w:eastAsia="en-CA"/>
              </w:rPr>
            </w:pPr>
            <w:r w:rsidRPr="00E11AEB">
              <w:rPr>
                <w:color w:val="000000"/>
                <w:sz w:val="20"/>
                <w:szCs w:val="20"/>
                <w:lang w:eastAsia="en-CA"/>
              </w:rPr>
              <w:t xml:space="preserve">R-410A, </w:t>
            </w:r>
            <w:r w:rsidR="00BC5B30" w:rsidRPr="00E11AEB">
              <w:rPr>
                <w:color w:val="000000"/>
                <w:sz w:val="20"/>
                <w:szCs w:val="20"/>
                <w:lang w:eastAsia="en-CA"/>
              </w:rPr>
              <w:t>HFC-32, HFC-134a</w:t>
            </w:r>
          </w:p>
        </w:tc>
      </w:tr>
      <w:tr w:rsidR="00E43973" w:rsidRPr="00485201" w14:paraId="2253C189" w14:textId="77777777" w:rsidTr="00DC252A">
        <w:trPr>
          <w:trHeight w:val="87"/>
        </w:trPr>
        <w:tc>
          <w:tcPr>
            <w:tcW w:w="2547" w:type="dxa"/>
            <w:tcBorders>
              <w:top w:val="nil"/>
              <w:left w:val="single" w:sz="4" w:space="0" w:color="auto"/>
              <w:bottom w:val="single" w:sz="4" w:space="0" w:color="auto"/>
              <w:right w:val="single" w:sz="4" w:space="0" w:color="auto"/>
            </w:tcBorders>
            <w:shd w:val="clear" w:color="000000" w:fill="FFFFFF"/>
            <w:noWrap/>
            <w:hideMark/>
          </w:tcPr>
          <w:p w14:paraId="2195A980" w14:textId="29FC5B3F" w:rsidR="00E43973" w:rsidRPr="00E43973" w:rsidRDefault="00E43973" w:rsidP="00E43973">
            <w:pPr>
              <w:rPr>
                <w:color w:val="000000"/>
                <w:sz w:val="20"/>
                <w:szCs w:val="20"/>
                <w:lang w:eastAsia="en-CA"/>
              </w:rPr>
            </w:pPr>
            <w:r w:rsidRPr="00E43973">
              <w:rPr>
                <w:color w:val="000000"/>
                <w:sz w:val="20"/>
                <w:szCs w:val="20"/>
                <w:lang w:val="en-GB" w:eastAsia="en-CA"/>
              </w:rPr>
              <w:t xml:space="preserve">Autres </w:t>
            </w:r>
            <w:r w:rsidR="00143A72">
              <w:rPr>
                <w:color w:val="000000"/>
                <w:sz w:val="20"/>
                <w:szCs w:val="20"/>
                <w:lang w:val="en-GB" w:eastAsia="en-CA"/>
              </w:rPr>
              <w:t>RAC**</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05945D3C" w14:textId="370945EE" w:rsidR="00E43973" w:rsidRPr="00E43973" w:rsidRDefault="00E43973" w:rsidP="00E43973">
            <w:pPr>
              <w:keepNext/>
              <w:jc w:val="right"/>
              <w:rPr>
                <w:color w:val="000000"/>
                <w:sz w:val="20"/>
                <w:szCs w:val="20"/>
                <w:lang w:eastAsia="en-CA"/>
              </w:rPr>
            </w:pPr>
            <w:r w:rsidRPr="00E43973">
              <w:rPr>
                <w:color w:val="000000"/>
                <w:sz w:val="20"/>
                <w:szCs w:val="20"/>
              </w:rPr>
              <w:t>3 945,52</w:t>
            </w:r>
          </w:p>
        </w:tc>
        <w:tc>
          <w:tcPr>
            <w:tcW w:w="709" w:type="dxa"/>
            <w:tcBorders>
              <w:top w:val="nil"/>
              <w:left w:val="nil"/>
              <w:bottom w:val="single" w:sz="4" w:space="0" w:color="auto"/>
              <w:right w:val="single" w:sz="4" w:space="0" w:color="auto"/>
            </w:tcBorders>
            <w:shd w:val="clear" w:color="000000" w:fill="FFFFFF"/>
            <w:noWrap/>
            <w:vAlign w:val="center"/>
            <w:hideMark/>
          </w:tcPr>
          <w:p w14:paraId="27C97016" w14:textId="2174A049" w:rsidR="00E43973" w:rsidRPr="00E43973" w:rsidRDefault="00E43973" w:rsidP="00E43973">
            <w:pPr>
              <w:keepNext/>
              <w:jc w:val="right"/>
              <w:rPr>
                <w:color w:val="000000"/>
                <w:sz w:val="20"/>
                <w:szCs w:val="20"/>
                <w:lang w:eastAsia="en-CA"/>
              </w:rPr>
            </w:pPr>
            <w:r w:rsidRPr="00E43973">
              <w:rPr>
                <w:color w:val="000000"/>
                <w:sz w:val="20"/>
                <w:szCs w:val="20"/>
              </w:rPr>
              <w:t>14,5</w:t>
            </w:r>
          </w:p>
        </w:tc>
        <w:tc>
          <w:tcPr>
            <w:tcW w:w="1134" w:type="dxa"/>
            <w:tcBorders>
              <w:top w:val="nil"/>
              <w:left w:val="nil"/>
              <w:bottom w:val="single" w:sz="4" w:space="0" w:color="auto"/>
              <w:right w:val="single" w:sz="4" w:space="0" w:color="auto"/>
            </w:tcBorders>
            <w:shd w:val="clear" w:color="000000" w:fill="FFFFFF"/>
            <w:noWrap/>
            <w:vAlign w:val="center"/>
            <w:hideMark/>
          </w:tcPr>
          <w:p w14:paraId="75DDB2B0" w14:textId="37468B21" w:rsidR="00E43973" w:rsidRPr="00E43973" w:rsidRDefault="00E43973" w:rsidP="00E43973">
            <w:pPr>
              <w:keepNext/>
              <w:jc w:val="right"/>
              <w:rPr>
                <w:color w:val="000000"/>
                <w:sz w:val="20"/>
                <w:szCs w:val="20"/>
                <w:lang w:eastAsia="en-CA"/>
              </w:rPr>
            </w:pPr>
            <w:r w:rsidRPr="00E43973">
              <w:rPr>
                <w:color w:val="000000"/>
                <w:sz w:val="20"/>
                <w:szCs w:val="20"/>
              </w:rPr>
              <w:t>4 069 812</w:t>
            </w:r>
          </w:p>
        </w:tc>
        <w:tc>
          <w:tcPr>
            <w:tcW w:w="708" w:type="dxa"/>
            <w:tcBorders>
              <w:top w:val="nil"/>
              <w:left w:val="nil"/>
              <w:bottom w:val="single" w:sz="4" w:space="0" w:color="auto"/>
              <w:right w:val="single" w:sz="4" w:space="0" w:color="auto"/>
            </w:tcBorders>
            <w:shd w:val="clear" w:color="000000" w:fill="FFFFFF"/>
            <w:noWrap/>
            <w:vAlign w:val="center"/>
            <w:hideMark/>
          </w:tcPr>
          <w:p w14:paraId="551CFAB4" w14:textId="40ADF345" w:rsidR="00E43973" w:rsidRPr="00E43973" w:rsidRDefault="00E43973" w:rsidP="00E43973">
            <w:pPr>
              <w:keepNext/>
              <w:jc w:val="right"/>
              <w:rPr>
                <w:color w:val="000000"/>
                <w:sz w:val="20"/>
                <w:szCs w:val="20"/>
                <w:lang w:eastAsia="en-CA"/>
              </w:rPr>
            </w:pPr>
            <w:r w:rsidRPr="00E43973">
              <w:rPr>
                <w:color w:val="000000"/>
                <w:sz w:val="20"/>
                <w:szCs w:val="20"/>
              </w:rPr>
              <w:t>8,5</w:t>
            </w:r>
          </w:p>
        </w:tc>
        <w:tc>
          <w:tcPr>
            <w:tcW w:w="3118" w:type="dxa"/>
            <w:tcBorders>
              <w:top w:val="nil"/>
              <w:left w:val="nil"/>
              <w:bottom w:val="single" w:sz="4" w:space="0" w:color="auto"/>
              <w:right w:val="single" w:sz="4" w:space="0" w:color="auto"/>
            </w:tcBorders>
            <w:shd w:val="clear" w:color="000000" w:fill="FFFFFF"/>
            <w:noWrap/>
            <w:hideMark/>
          </w:tcPr>
          <w:p w14:paraId="53CAB377" w14:textId="4C8CE2E8" w:rsidR="00E43973" w:rsidRPr="00467797" w:rsidRDefault="00E027A6" w:rsidP="00E43973">
            <w:pPr>
              <w:keepNext/>
              <w:jc w:val="left"/>
              <w:rPr>
                <w:color w:val="000000"/>
                <w:sz w:val="20"/>
                <w:szCs w:val="20"/>
                <w:lang w:val="fr-CA" w:eastAsia="en-CA"/>
              </w:rPr>
            </w:pPr>
            <w:r w:rsidRPr="00467797">
              <w:rPr>
                <w:color w:val="000000"/>
                <w:sz w:val="20"/>
                <w:szCs w:val="20"/>
                <w:lang w:val="fr-CA" w:eastAsia="en-CA"/>
              </w:rPr>
              <w:t xml:space="preserve">HFC-134a, </w:t>
            </w:r>
            <w:r w:rsidR="00E43973" w:rsidRPr="00467797">
              <w:rPr>
                <w:color w:val="000000"/>
                <w:sz w:val="20"/>
                <w:szCs w:val="20"/>
                <w:lang w:val="fr-CA" w:eastAsia="en-CA"/>
              </w:rPr>
              <w:t>R-410A</w:t>
            </w:r>
            <w:r w:rsidR="002134FB" w:rsidRPr="00467797">
              <w:rPr>
                <w:color w:val="000000"/>
                <w:sz w:val="20"/>
                <w:szCs w:val="20"/>
                <w:lang w:val="fr-CA" w:eastAsia="en-CA"/>
              </w:rPr>
              <w:t>, autres</w:t>
            </w:r>
          </w:p>
        </w:tc>
      </w:tr>
      <w:tr w:rsidR="00E43973" w:rsidRPr="00E43973" w14:paraId="3BE0325E" w14:textId="77777777" w:rsidTr="00DC252A">
        <w:trPr>
          <w:trHeight w:val="132"/>
        </w:trPr>
        <w:tc>
          <w:tcPr>
            <w:tcW w:w="2547" w:type="dxa"/>
            <w:tcBorders>
              <w:top w:val="nil"/>
              <w:left w:val="single" w:sz="4" w:space="0" w:color="auto"/>
              <w:bottom w:val="single" w:sz="4" w:space="0" w:color="auto"/>
              <w:right w:val="single" w:sz="4" w:space="0" w:color="auto"/>
            </w:tcBorders>
            <w:shd w:val="clear" w:color="000000" w:fill="FFFFFF"/>
            <w:noWrap/>
            <w:hideMark/>
          </w:tcPr>
          <w:p w14:paraId="02346E6E" w14:textId="77777777" w:rsidR="00E43973" w:rsidRPr="00E43973" w:rsidRDefault="00E43973" w:rsidP="00E43973">
            <w:pPr>
              <w:rPr>
                <w:color w:val="000000"/>
                <w:sz w:val="20"/>
                <w:szCs w:val="20"/>
                <w:lang w:eastAsia="en-CA"/>
              </w:rPr>
            </w:pPr>
            <w:r w:rsidRPr="00E43973">
              <w:rPr>
                <w:color w:val="000000"/>
                <w:sz w:val="20"/>
                <w:szCs w:val="20"/>
                <w:lang w:val="en-GB" w:eastAsia="en-CA"/>
              </w:rPr>
              <w:t xml:space="preserve">Aérosols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307D1448" w14:textId="44E9F723" w:rsidR="00E43973" w:rsidRPr="00E43973" w:rsidRDefault="00E43973" w:rsidP="00E43973">
            <w:pPr>
              <w:keepNext/>
              <w:jc w:val="right"/>
              <w:rPr>
                <w:color w:val="000000"/>
                <w:sz w:val="20"/>
                <w:szCs w:val="20"/>
                <w:lang w:eastAsia="en-CA"/>
              </w:rPr>
            </w:pPr>
            <w:r w:rsidRPr="00E43973">
              <w:rPr>
                <w:color w:val="000000"/>
                <w:sz w:val="20"/>
                <w:szCs w:val="20"/>
              </w:rPr>
              <w:t>450,00</w:t>
            </w:r>
          </w:p>
        </w:tc>
        <w:tc>
          <w:tcPr>
            <w:tcW w:w="709" w:type="dxa"/>
            <w:tcBorders>
              <w:top w:val="nil"/>
              <w:left w:val="nil"/>
              <w:bottom w:val="single" w:sz="4" w:space="0" w:color="auto"/>
              <w:right w:val="single" w:sz="4" w:space="0" w:color="auto"/>
            </w:tcBorders>
            <w:shd w:val="clear" w:color="000000" w:fill="FFFFFF"/>
            <w:noWrap/>
            <w:vAlign w:val="center"/>
            <w:hideMark/>
          </w:tcPr>
          <w:p w14:paraId="497FC8FA" w14:textId="1235E245" w:rsidR="00E43973" w:rsidRPr="00E43973" w:rsidRDefault="00E43973" w:rsidP="00E43973">
            <w:pPr>
              <w:keepNext/>
              <w:jc w:val="right"/>
              <w:rPr>
                <w:color w:val="000000"/>
                <w:sz w:val="20"/>
                <w:szCs w:val="20"/>
                <w:lang w:eastAsia="en-CA"/>
              </w:rPr>
            </w:pPr>
            <w:r w:rsidRPr="00E43973">
              <w:rPr>
                <w:color w:val="000000"/>
                <w:sz w:val="20"/>
                <w:szCs w:val="20"/>
              </w:rPr>
              <w:t>1,7</w:t>
            </w:r>
          </w:p>
        </w:tc>
        <w:tc>
          <w:tcPr>
            <w:tcW w:w="1134" w:type="dxa"/>
            <w:tcBorders>
              <w:top w:val="nil"/>
              <w:left w:val="nil"/>
              <w:bottom w:val="single" w:sz="4" w:space="0" w:color="auto"/>
              <w:right w:val="single" w:sz="4" w:space="0" w:color="auto"/>
            </w:tcBorders>
            <w:shd w:val="clear" w:color="000000" w:fill="FFFFFF"/>
            <w:noWrap/>
            <w:vAlign w:val="center"/>
            <w:hideMark/>
          </w:tcPr>
          <w:p w14:paraId="464DFFDA" w14:textId="3E98142D" w:rsidR="00E43973" w:rsidRPr="00E43973" w:rsidRDefault="00E43973" w:rsidP="00E43973">
            <w:pPr>
              <w:keepNext/>
              <w:jc w:val="right"/>
              <w:rPr>
                <w:color w:val="000000"/>
                <w:sz w:val="20"/>
                <w:szCs w:val="20"/>
                <w:lang w:eastAsia="en-CA"/>
              </w:rPr>
            </w:pPr>
            <w:r w:rsidRPr="00E43973">
              <w:rPr>
                <w:color w:val="000000"/>
                <w:sz w:val="20"/>
                <w:szCs w:val="20"/>
              </w:rPr>
              <w:t>643 506</w:t>
            </w:r>
          </w:p>
        </w:tc>
        <w:tc>
          <w:tcPr>
            <w:tcW w:w="708" w:type="dxa"/>
            <w:tcBorders>
              <w:top w:val="nil"/>
              <w:left w:val="nil"/>
              <w:bottom w:val="single" w:sz="4" w:space="0" w:color="auto"/>
              <w:right w:val="single" w:sz="4" w:space="0" w:color="auto"/>
            </w:tcBorders>
            <w:shd w:val="clear" w:color="000000" w:fill="FFFFFF"/>
            <w:noWrap/>
            <w:vAlign w:val="center"/>
            <w:hideMark/>
          </w:tcPr>
          <w:p w14:paraId="395D30A7" w14:textId="6C5A7D00" w:rsidR="00E43973" w:rsidRPr="00E43973" w:rsidRDefault="00E43973" w:rsidP="00E43973">
            <w:pPr>
              <w:keepNext/>
              <w:jc w:val="right"/>
              <w:rPr>
                <w:color w:val="000000"/>
                <w:sz w:val="20"/>
                <w:szCs w:val="20"/>
                <w:lang w:eastAsia="en-CA"/>
              </w:rPr>
            </w:pPr>
            <w:r w:rsidRPr="00E43973">
              <w:rPr>
                <w:color w:val="000000"/>
                <w:sz w:val="20"/>
                <w:szCs w:val="20"/>
              </w:rPr>
              <w:t>1.3</w:t>
            </w:r>
          </w:p>
        </w:tc>
        <w:tc>
          <w:tcPr>
            <w:tcW w:w="3118" w:type="dxa"/>
            <w:tcBorders>
              <w:top w:val="nil"/>
              <w:left w:val="nil"/>
              <w:bottom w:val="single" w:sz="4" w:space="0" w:color="auto"/>
              <w:right w:val="single" w:sz="4" w:space="0" w:color="auto"/>
            </w:tcBorders>
            <w:shd w:val="clear" w:color="000000" w:fill="FFFFFF"/>
            <w:noWrap/>
            <w:hideMark/>
          </w:tcPr>
          <w:p w14:paraId="47204412" w14:textId="76C77BC8" w:rsidR="00E43973" w:rsidRPr="00E11AEB" w:rsidRDefault="00E43973" w:rsidP="00E43973">
            <w:pPr>
              <w:keepNext/>
              <w:jc w:val="left"/>
              <w:rPr>
                <w:color w:val="000000"/>
                <w:sz w:val="20"/>
                <w:szCs w:val="20"/>
                <w:lang w:eastAsia="en-CA"/>
              </w:rPr>
            </w:pPr>
            <w:r w:rsidRPr="00E11AEB">
              <w:rPr>
                <w:color w:val="000000"/>
                <w:sz w:val="20"/>
                <w:szCs w:val="20"/>
                <w:lang w:val="en-GB" w:eastAsia="en-CA"/>
              </w:rPr>
              <w:t>HFC-134a</w:t>
            </w:r>
          </w:p>
        </w:tc>
      </w:tr>
      <w:tr w:rsidR="00E43973" w:rsidRPr="00E43973" w14:paraId="5C4013E4" w14:textId="77777777" w:rsidTr="00DC252A">
        <w:trPr>
          <w:trHeight w:val="179"/>
        </w:trPr>
        <w:tc>
          <w:tcPr>
            <w:tcW w:w="2547" w:type="dxa"/>
            <w:tcBorders>
              <w:top w:val="nil"/>
              <w:left w:val="single" w:sz="4" w:space="0" w:color="auto"/>
              <w:bottom w:val="single" w:sz="4" w:space="0" w:color="auto"/>
              <w:right w:val="single" w:sz="4" w:space="0" w:color="auto"/>
            </w:tcBorders>
            <w:shd w:val="clear" w:color="000000" w:fill="FFFFFF"/>
            <w:noWrap/>
            <w:hideMark/>
          </w:tcPr>
          <w:p w14:paraId="22F91319" w14:textId="77777777" w:rsidR="00E43973" w:rsidRPr="00E43973" w:rsidRDefault="00E43973" w:rsidP="00E43973">
            <w:pPr>
              <w:rPr>
                <w:color w:val="000000"/>
                <w:sz w:val="20"/>
                <w:szCs w:val="20"/>
                <w:lang w:eastAsia="en-CA"/>
              </w:rPr>
            </w:pPr>
            <w:r w:rsidRPr="00E43973">
              <w:rPr>
                <w:color w:val="000000"/>
                <w:sz w:val="20"/>
                <w:szCs w:val="20"/>
                <w:lang w:val="en-GB" w:eastAsia="en-CA"/>
              </w:rPr>
              <w:t>Lutte contre l'incendie</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485E5C7B" w14:textId="2F3C0E26" w:rsidR="00E43973" w:rsidRPr="00E43973" w:rsidRDefault="00E43973" w:rsidP="00E43973">
            <w:pPr>
              <w:keepNext/>
              <w:jc w:val="right"/>
              <w:rPr>
                <w:color w:val="000000"/>
                <w:sz w:val="20"/>
                <w:szCs w:val="20"/>
                <w:lang w:eastAsia="en-CA"/>
              </w:rPr>
            </w:pPr>
            <w:r w:rsidRPr="00E43973">
              <w:rPr>
                <w:color w:val="000000"/>
                <w:sz w:val="20"/>
                <w:szCs w:val="20"/>
              </w:rPr>
              <w:t>49,76</w:t>
            </w:r>
          </w:p>
        </w:tc>
        <w:tc>
          <w:tcPr>
            <w:tcW w:w="709" w:type="dxa"/>
            <w:tcBorders>
              <w:top w:val="nil"/>
              <w:left w:val="nil"/>
              <w:bottom w:val="single" w:sz="4" w:space="0" w:color="auto"/>
              <w:right w:val="single" w:sz="4" w:space="0" w:color="auto"/>
            </w:tcBorders>
            <w:shd w:val="clear" w:color="000000" w:fill="FFFFFF"/>
            <w:noWrap/>
            <w:vAlign w:val="center"/>
            <w:hideMark/>
          </w:tcPr>
          <w:p w14:paraId="670EAF93" w14:textId="38362B10" w:rsidR="00E43973" w:rsidRPr="00E43973" w:rsidRDefault="00E43973" w:rsidP="00E43973">
            <w:pPr>
              <w:keepNext/>
              <w:jc w:val="right"/>
              <w:rPr>
                <w:color w:val="000000"/>
                <w:sz w:val="20"/>
                <w:szCs w:val="20"/>
                <w:lang w:eastAsia="en-CA"/>
              </w:rPr>
            </w:pPr>
            <w:r w:rsidRPr="00E43973">
              <w:rPr>
                <w:color w:val="000000"/>
                <w:sz w:val="20"/>
                <w:szCs w:val="20"/>
              </w:rPr>
              <w:t>0,2</w:t>
            </w:r>
          </w:p>
        </w:tc>
        <w:tc>
          <w:tcPr>
            <w:tcW w:w="1134" w:type="dxa"/>
            <w:tcBorders>
              <w:top w:val="nil"/>
              <w:left w:val="nil"/>
              <w:bottom w:val="single" w:sz="4" w:space="0" w:color="auto"/>
              <w:right w:val="single" w:sz="4" w:space="0" w:color="auto"/>
            </w:tcBorders>
            <w:shd w:val="clear" w:color="000000" w:fill="FFFFFF"/>
            <w:noWrap/>
            <w:vAlign w:val="center"/>
            <w:hideMark/>
          </w:tcPr>
          <w:p w14:paraId="397292E3" w14:textId="0EB3979E" w:rsidR="00E43973" w:rsidRPr="00E43973" w:rsidRDefault="00E43973" w:rsidP="00E43973">
            <w:pPr>
              <w:keepNext/>
              <w:jc w:val="right"/>
              <w:rPr>
                <w:color w:val="000000"/>
                <w:sz w:val="20"/>
                <w:szCs w:val="20"/>
                <w:lang w:eastAsia="en-CA"/>
              </w:rPr>
            </w:pPr>
            <w:r w:rsidRPr="00E43973">
              <w:rPr>
                <w:color w:val="000000"/>
                <w:sz w:val="20"/>
                <w:szCs w:val="20"/>
              </w:rPr>
              <w:t>193 850</w:t>
            </w:r>
          </w:p>
        </w:tc>
        <w:tc>
          <w:tcPr>
            <w:tcW w:w="708" w:type="dxa"/>
            <w:tcBorders>
              <w:top w:val="nil"/>
              <w:left w:val="nil"/>
              <w:bottom w:val="single" w:sz="4" w:space="0" w:color="auto"/>
              <w:right w:val="single" w:sz="4" w:space="0" w:color="auto"/>
            </w:tcBorders>
            <w:shd w:val="clear" w:color="000000" w:fill="FFFFFF"/>
            <w:noWrap/>
            <w:vAlign w:val="center"/>
            <w:hideMark/>
          </w:tcPr>
          <w:p w14:paraId="7B79EB4C" w14:textId="667A4828" w:rsidR="00E43973" w:rsidRPr="00E43973" w:rsidRDefault="00E43973" w:rsidP="00E43973">
            <w:pPr>
              <w:keepNext/>
              <w:jc w:val="right"/>
              <w:rPr>
                <w:color w:val="000000"/>
                <w:sz w:val="20"/>
                <w:szCs w:val="20"/>
                <w:lang w:eastAsia="en-CA"/>
              </w:rPr>
            </w:pPr>
            <w:r w:rsidRPr="00E43973">
              <w:rPr>
                <w:color w:val="000000"/>
                <w:sz w:val="20"/>
                <w:szCs w:val="20"/>
              </w:rPr>
              <w:t>0,4</w:t>
            </w:r>
          </w:p>
        </w:tc>
        <w:tc>
          <w:tcPr>
            <w:tcW w:w="3118" w:type="dxa"/>
            <w:tcBorders>
              <w:top w:val="nil"/>
              <w:left w:val="nil"/>
              <w:bottom w:val="single" w:sz="4" w:space="0" w:color="auto"/>
              <w:right w:val="single" w:sz="4" w:space="0" w:color="auto"/>
            </w:tcBorders>
            <w:shd w:val="clear" w:color="000000" w:fill="FFFFFF"/>
            <w:noWrap/>
            <w:hideMark/>
          </w:tcPr>
          <w:p w14:paraId="0F44C4D7" w14:textId="77777777" w:rsidR="00E43973" w:rsidRPr="00E11AEB" w:rsidRDefault="00E43973" w:rsidP="00E43973">
            <w:pPr>
              <w:keepNext/>
              <w:jc w:val="left"/>
              <w:rPr>
                <w:color w:val="000000"/>
                <w:sz w:val="20"/>
                <w:szCs w:val="20"/>
                <w:lang w:eastAsia="en-CA"/>
              </w:rPr>
            </w:pPr>
            <w:r w:rsidRPr="00E11AEB">
              <w:rPr>
                <w:color w:val="000000"/>
                <w:sz w:val="20"/>
                <w:szCs w:val="20"/>
                <w:lang w:val="en-GB" w:eastAsia="en-CA"/>
              </w:rPr>
              <w:t>HFC-125, HFC-227ea, HFC-236fa</w:t>
            </w:r>
          </w:p>
        </w:tc>
      </w:tr>
      <w:tr w:rsidR="00E43973" w:rsidRPr="00E43973" w14:paraId="1EE45FA0" w14:textId="77777777" w:rsidTr="00DC252A">
        <w:trPr>
          <w:trHeight w:val="82"/>
        </w:trPr>
        <w:tc>
          <w:tcPr>
            <w:tcW w:w="2547" w:type="dxa"/>
            <w:tcBorders>
              <w:top w:val="nil"/>
              <w:left w:val="single" w:sz="4" w:space="0" w:color="auto"/>
              <w:bottom w:val="single" w:sz="4" w:space="0" w:color="auto"/>
              <w:right w:val="single" w:sz="4" w:space="0" w:color="auto"/>
            </w:tcBorders>
            <w:shd w:val="clear" w:color="000000" w:fill="FFFFFF"/>
            <w:noWrap/>
            <w:hideMark/>
          </w:tcPr>
          <w:p w14:paraId="2147FCFA" w14:textId="77777777" w:rsidR="00E43973" w:rsidRPr="00E43973" w:rsidRDefault="00E43973" w:rsidP="00E43973">
            <w:pPr>
              <w:rPr>
                <w:color w:val="000000"/>
                <w:sz w:val="20"/>
                <w:szCs w:val="20"/>
                <w:lang w:eastAsia="en-CA"/>
              </w:rPr>
            </w:pPr>
            <w:r w:rsidRPr="00E43973">
              <w:rPr>
                <w:color w:val="000000"/>
                <w:sz w:val="20"/>
                <w:szCs w:val="20"/>
                <w:lang w:eastAsia="en-CA"/>
              </w:rPr>
              <w:t>Mousse, solvants et autres</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61C0D2EB" w14:textId="2AB6F44E" w:rsidR="00E43973" w:rsidRPr="00E43973" w:rsidRDefault="00E43973" w:rsidP="00E43973">
            <w:pPr>
              <w:keepNext/>
              <w:jc w:val="right"/>
              <w:rPr>
                <w:color w:val="000000"/>
                <w:sz w:val="20"/>
                <w:szCs w:val="20"/>
                <w:lang w:eastAsia="en-CA"/>
              </w:rPr>
            </w:pPr>
            <w:r w:rsidRPr="00E43973">
              <w:rPr>
                <w:color w:val="000000"/>
                <w:sz w:val="20"/>
                <w:szCs w:val="20"/>
              </w:rPr>
              <w:t>65,78</w:t>
            </w:r>
          </w:p>
        </w:tc>
        <w:tc>
          <w:tcPr>
            <w:tcW w:w="709" w:type="dxa"/>
            <w:tcBorders>
              <w:top w:val="nil"/>
              <w:left w:val="nil"/>
              <w:bottom w:val="single" w:sz="4" w:space="0" w:color="auto"/>
              <w:right w:val="single" w:sz="4" w:space="0" w:color="auto"/>
            </w:tcBorders>
            <w:shd w:val="clear" w:color="000000" w:fill="FFFFFF"/>
            <w:noWrap/>
            <w:vAlign w:val="center"/>
            <w:hideMark/>
          </w:tcPr>
          <w:p w14:paraId="3D6861E1" w14:textId="111ECEEB" w:rsidR="00E43973" w:rsidRPr="00E43973" w:rsidRDefault="00E43973" w:rsidP="00E43973">
            <w:pPr>
              <w:keepNext/>
              <w:jc w:val="right"/>
              <w:rPr>
                <w:color w:val="000000"/>
                <w:sz w:val="20"/>
                <w:szCs w:val="20"/>
                <w:lang w:eastAsia="en-CA"/>
              </w:rPr>
            </w:pPr>
            <w:r w:rsidRPr="00E43973">
              <w:rPr>
                <w:color w:val="000000"/>
                <w:sz w:val="20"/>
                <w:szCs w:val="20"/>
              </w:rPr>
              <w:t>0,2</w:t>
            </w:r>
          </w:p>
        </w:tc>
        <w:tc>
          <w:tcPr>
            <w:tcW w:w="1134" w:type="dxa"/>
            <w:tcBorders>
              <w:top w:val="nil"/>
              <w:left w:val="nil"/>
              <w:bottom w:val="single" w:sz="4" w:space="0" w:color="auto"/>
              <w:right w:val="single" w:sz="4" w:space="0" w:color="auto"/>
            </w:tcBorders>
            <w:shd w:val="clear" w:color="000000" w:fill="FFFFFF"/>
            <w:noWrap/>
            <w:vAlign w:val="center"/>
            <w:hideMark/>
          </w:tcPr>
          <w:p w14:paraId="687FCCC7" w14:textId="3B21759D" w:rsidR="00E43973" w:rsidRPr="00E43973" w:rsidRDefault="00E43973" w:rsidP="00E43973">
            <w:pPr>
              <w:keepNext/>
              <w:jc w:val="right"/>
              <w:rPr>
                <w:color w:val="000000"/>
                <w:sz w:val="20"/>
                <w:szCs w:val="20"/>
                <w:lang w:eastAsia="en-CA"/>
              </w:rPr>
            </w:pPr>
            <w:r w:rsidRPr="00E43973">
              <w:rPr>
                <w:color w:val="000000"/>
                <w:sz w:val="20"/>
                <w:szCs w:val="20"/>
              </w:rPr>
              <w:t>17 416</w:t>
            </w:r>
          </w:p>
        </w:tc>
        <w:tc>
          <w:tcPr>
            <w:tcW w:w="708" w:type="dxa"/>
            <w:tcBorders>
              <w:top w:val="nil"/>
              <w:left w:val="nil"/>
              <w:bottom w:val="single" w:sz="4" w:space="0" w:color="auto"/>
              <w:right w:val="single" w:sz="4" w:space="0" w:color="auto"/>
            </w:tcBorders>
            <w:shd w:val="clear" w:color="000000" w:fill="FFFFFF"/>
            <w:noWrap/>
            <w:vAlign w:val="center"/>
            <w:hideMark/>
          </w:tcPr>
          <w:p w14:paraId="09DFD88B" w14:textId="7C2F1ABE" w:rsidR="00E43973" w:rsidRPr="00E43973" w:rsidRDefault="00E43973" w:rsidP="00E43973">
            <w:pPr>
              <w:keepNext/>
              <w:jc w:val="right"/>
              <w:rPr>
                <w:color w:val="000000"/>
                <w:sz w:val="20"/>
                <w:szCs w:val="20"/>
                <w:lang w:eastAsia="en-CA"/>
              </w:rPr>
            </w:pPr>
            <w:r w:rsidRPr="00E43973">
              <w:rPr>
                <w:color w:val="000000"/>
                <w:sz w:val="20"/>
                <w:szCs w:val="20"/>
              </w:rPr>
              <w:t>0</w:t>
            </w:r>
          </w:p>
        </w:tc>
        <w:tc>
          <w:tcPr>
            <w:tcW w:w="3118" w:type="dxa"/>
            <w:tcBorders>
              <w:top w:val="nil"/>
              <w:left w:val="nil"/>
              <w:bottom w:val="single" w:sz="4" w:space="0" w:color="auto"/>
              <w:right w:val="single" w:sz="4" w:space="0" w:color="auto"/>
            </w:tcBorders>
            <w:shd w:val="clear" w:color="000000" w:fill="FFFFFF"/>
            <w:noWrap/>
            <w:hideMark/>
          </w:tcPr>
          <w:p w14:paraId="6B8315B3" w14:textId="4DA3F5E1" w:rsidR="00E43973" w:rsidRPr="00E11AEB" w:rsidRDefault="005E404B" w:rsidP="00E43973">
            <w:pPr>
              <w:keepNext/>
              <w:jc w:val="left"/>
              <w:rPr>
                <w:color w:val="000000"/>
                <w:sz w:val="20"/>
                <w:szCs w:val="20"/>
                <w:lang w:eastAsia="en-CA"/>
              </w:rPr>
            </w:pPr>
            <w:r w:rsidRPr="00E11AEB">
              <w:rPr>
                <w:color w:val="000000"/>
                <w:sz w:val="20"/>
                <w:szCs w:val="20"/>
                <w:lang w:eastAsia="en-CA"/>
              </w:rPr>
              <w:t>HFC-245fa</w:t>
            </w:r>
            <w:r w:rsidR="00932E15">
              <w:rPr>
                <w:color w:val="000000"/>
                <w:sz w:val="20"/>
                <w:szCs w:val="20"/>
                <w:lang w:eastAsia="en-CA"/>
              </w:rPr>
              <w:t xml:space="preserve">, </w:t>
            </w:r>
            <w:r w:rsidR="00932E15" w:rsidRPr="00932E15">
              <w:rPr>
                <w:color w:val="000000"/>
                <w:sz w:val="20"/>
                <w:szCs w:val="20"/>
                <w:lang w:eastAsia="en-CA"/>
              </w:rPr>
              <w:t>HFC-43-10mee</w:t>
            </w:r>
          </w:p>
        </w:tc>
      </w:tr>
      <w:tr w:rsidR="00E43973" w:rsidRPr="00E43973" w14:paraId="5135298B" w14:textId="77777777" w:rsidTr="00DC252A">
        <w:trPr>
          <w:trHeight w:val="56"/>
        </w:trPr>
        <w:tc>
          <w:tcPr>
            <w:tcW w:w="2547" w:type="dxa"/>
            <w:tcBorders>
              <w:top w:val="nil"/>
              <w:left w:val="single" w:sz="4" w:space="0" w:color="auto"/>
              <w:bottom w:val="single" w:sz="4" w:space="0" w:color="auto"/>
              <w:right w:val="single" w:sz="4" w:space="0" w:color="auto"/>
            </w:tcBorders>
            <w:shd w:val="clear" w:color="000000" w:fill="FFFFFF"/>
            <w:noWrap/>
            <w:hideMark/>
          </w:tcPr>
          <w:p w14:paraId="3A3550AC" w14:textId="23549170" w:rsidR="00E43973" w:rsidRPr="00467797" w:rsidRDefault="00E43973" w:rsidP="00E43973">
            <w:pPr>
              <w:jc w:val="left"/>
              <w:rPr>
                <w:b/>
                <w:bCs/>
                <w:color w:val="000000"/>
                <w:sz w:val="20"/>
                <w:szCs w:val="20"/>
                <w:lang w:val="fr-CA" w:eastAsia="en-CA"/>
              </w:rPr>
            </w:pPr>
            <w:r w:rsidRPr="00467797">
              <w:rPr>
                <w:b/>
                <w:bCs/>
                <w:color w:val="000000"/>
                <w:sz w:val="20"/>
                <w:szCs w:val="20"/>
                <w:lang w:val="fr-CA" w:eastAsia="en-CA"/>
              </w:rPr>
              <w:t>Sous-total pour la fabrication</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2A649E44" w14:textId="4687FFDC" w:rsidR="00E43973" w:rsidRPr="00E43973" w:rsidRDefault="00E43973" w:rsidP="00E43973">
            <w:pPr>
              <w:keepNext/>
              <w:jc w:val="right"/>
              <w:rPr>
                <w:b/>
                <w:bCs/>
                <w:color w:val="000000"/>
                <w:sz w:val="20"/>
                <w:szCs w:val="20"/>
                <w:lang w:eastAsia="en-CA"/>
              </w:rPr>
            </w:pPr>
            <w:r w:rsidRPr="00E43973">
              <w:rPr>
                <w:b/>
                <w:bCs/>
                <w:color w:val="000000"/>
                <w:sz w:val="20"/>
                <w:szCs w:val="20"/>
              </w:rPr>
              <w:t>13 026,38</w:t>
            </w:r>
          </w:p>
        </w:tc>
        <w:tc>
          <w:tcPr>
            <w:tcW w:w="709" w:type="dxa"/>
            <w:tcBorders>
              <w:top w:val="nil"/>
              <w:left w:val="nil"/>
              <w:bottom w:val="single" w:sz="4" w:space="0" w:color="auto"/>
              <w:right w:val="single" w:sz="4" w:space="0" w:color="auto"/>
            </w:tcBorders>
            <w:shd w:val="clear" w:color="000000" w:fill="FFFFFF"/>
            <w:noWrap/>
            <w:vAlign w:val="center"/>
            <w:hideMark/>
          </w:tcPr>
          <w:p w14:paraId="711870FD" w14:textId="65F4D97F" w:rsidR="00E43973" w:rsidRPr="00E43973" w:rsidRDefault="00E43973" w:rsidP="00E43973">
            <w:pPr>
              <w:keepNext/>
              <w:jc w:val="right"/>
              <w:rPr>
                <w:color w:val="000000"/>
                <w:sz w:val="20"/>
                <w:szCs w:val="20"/>
                <w:lang w:eastAsia="en-CA"/>
              </w:rPr>
            </w:pPr>
            <w:r w:rsidRPr="00E43973">
              <w:rPr>
                <w:color w:val="000000"/>
                <w:sz w:val="20"/>
                <w:szCs w:val="20"/>
              </w:rPr>
              <w:t>47,8</w:t>
            </w:r>
          </w:p>
        </w:tc>
        <w:tc>
          <w:tcPr>
            <w:tcW w:w="1134" w:type="dxa"/>
            <w:tcBorders>
              <w:top w:val="nil"/>
              <w:left w:val="nil"/>
              <w:bottom w:val="single" w:sz="4" w:space="0" w:color="auto"/>
              <w:right w:val="single" w:sz="4" w:space="0" w:color="auto"/>
            </w:tcBorders>
            <w:noWrap/>
            <w:vAlign w:val="center"/>
            <w:hideMark/>
          </w:tcPr>
          <w:p w14:paraId="51B39564" w14:textId="53409318" w:rsidR="00E43973" w:rsidRPr="00E43973" w:rsidRDefault="00E43973" w:rsidP="00E43973">
            <w:pPr>
              <w:keepNext/>
              <w:jc w:val="right"/>
              <w:rPr>
                <w:b/>
                <w:bCs/>
                <w:color w:val="000000"/>
                <w:sz w:val="20"/>
                <w:szCs w:val="20"/>
                <w:lang w:eastAsia="en-CA"/>
              </w:rPr>
            </w:pPr>
            <w:r w:rsidRPr="00E43973">
              <w:rPr>
                <w:b/>
                <w:bCs/>
                <w:color w:val="000000"/>
                <w:sz w:val="20"/>
                <w:szCs w:val="20"/>
              </w:rPr>
              <w:t>19 662 792</w:t>
            </w:r>
          </w:p>
        </w:tc>
        <w:tc>
          <w:tcPr>
            <w:tcW w:w="708" w:type="dxa"/>
            <w:tcBorders>
              <w:top w:val="nil"/>
              <w:left w:val="nil"/>
              <w:bottom w:val="single" w:sz="4" w:space="0" w:color="auto"/>
              <w:right w:val="single" w:sz="4" w:space="0" w:color="auto"/>
            </w:tcBorders>
            <w:shd w:val="clear" w:color="000000" w:fill="FFFFFF"/>
            <w:noWrap/>
            <w:vAlign w:val="center"/>
            <w:hideMark/>
          </w:tcPr>
          <w:p w14:paraId="7177045A" w14:textId="6574FD82" w:rsidR="00E43973" w:rsidRPr="00E43973" w:rsidRDefault="00E43973" w:rsidP="00E43973">
            <w:pPr>
              <w:keepNext/>
              <w:jc w:val="right"/>
              <w:rPr>
                <w:color w:val="000000"/>
                <w:sz w:val="20"/>
                <w:szCs w:val="20"/>
                <w:lang w:eastAsia="en-CA"/>
              </w:rPr>
            </w:pPr>
            <w:r w:rsidRPr="00E43973">
              <w:rPr>
                <w:color w:val="000000"/>
                <w:sz w:val="20"/>
                <w:szCs w:val="20"/>
              </w:rPr>
              <w:t>41,0</w:t>
            </w:r>
          </w:p>
        </w:tc>
        <w:tc>
          <w:tcPr>
            <w:tcW w:w="3118" w:type="dxa"/>
            <w:tcBorders>
              <w:top w:val="nil"/>
              <w:left w:val="nil"/>
              <w:bottom w:val="single" w:sz="4" w:space="0" w:color="auto"/>
              <w:right w:val="single" w:sz="4" w:space="0" w:color="auto"/>
            </w:tcBorders>
            <w:noWrap/>
            <w:hideMark/>
          </w:tcPr>
          <w:p w14:paraId="7DEEE787" w14:textId="269222AB" w:rsidR="00E43973" w:rsidRPr="00E11AEB" w:rsidRDefault="00E43973" w:rsidP="00E43973">
            <w:pPr>
              <w:keepNext/>
              <w:jc w:val="left"/>
              <w:rPr>
                <w:color w:val="000000"/>
                <w:sz w:val="20"/>
                <w:szCs w:val="20"/>
                <w:lang w:eastAsia="en-CA"/>
              </w:rPr>
            </w:pPr>
          </w:p>
        </w:tc>
      </w:tr>
      <w:tr w:rsidR="00E43973" w:rsidRPr="001E14BF" w14:paraId="6C2EBCDD" w14:textId="77777777" w:rsidTr="00DC252A">
        <w:trPr>
          <w:trHeight w:val="285"/>
        </w:trPr>
        <w:tc>
          <w:tcPr>
            <w:tcW w:w="2547" w:type="dxa"/>
            <w:tcBorders>
              <w:top w:val="nil"/>
              <w:left w:val="single" w:sz="4" w:space="0" w:color="auto"/>
              <w:bottom w:val="single" w:sz="4" w:space="0" w:color="auto"/>
              <w:right w:val="single" w:sz="4" w:space="0" w:color="auto"/>
            </w:tcBorders>
            <w:shd w:val="clear" w:color="000000" w:fill="FFFFFF"/>
            <w:noWrap/>
            <w:hideMark/>
          </w:tcPr>
          <w:p w14:paraId="7F878AF1" w14:textId="64B9FDDC" w:rsidR="00E43973" w:rsidRPr="00E43973" w:rsidRDefault="00E43973" w:rsidP="00E43973">
            <w:pPr>
              <w:rPr>
                <w:b/>
                <w:bCs/>
                <w:color w:val="000000"/>
                <w:sz w:val="20"/>
                <w:szCs w:val="20"/>
                <w:lang w:eastAsia="en-CA"/>
              </w:rPr>
            </w:pPr>
            <w:r w:rsidRPr="00E43973">
              <w:rPr>
                <w:b/>
                <w:bCs/>
                <w:color w:val="000000"/>
                <w:sz w:val="20"/>
                <w:szCs w:val="20"/>
                <w:lang w:val="en-GB" w:eastAsia="en-CA"/>
              </w:rPr>
              <w:t>Entretien</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0DEA2A67" w14:textId="197E4666" w:rsidR="00E43973" w:rsidRPr="00E43973" w:rsidRDefault="00E43973" w:rsidP="00E43973">
            <w:pPr>
              <w:keepNext/>
              <w:jc w:val="right"/>
              <w:rPr>
                <w:b/>
                <w:bCs/>
                <w:color w:val="000000"/>
                <w:sz w:val="20"/>
                <w:szCs w:val="20"/>
                <w:lang w:eastAsia="en-CA"/>
              </w:rPr>
            </w:pPr>
            <w:r w:rsidRPr="00E43973">
              <w:rPr>
                <w:b/>
                <w:bCs/>
                <w:color w:val="000000"/>
                <w:sz w:val="20"/>
                <w:szCs w:val="20"/>
              </w:rPr>
              <w:t>14 220,95</w:t>
            </w:r>
          </w:p>
        </w:tc>
        <w:tc>
          <w:tcPr>
            <w:tcW w:w="709" w:type="dxa"/>
            <w:tcBorders>
              <w:top w:val="nil"/>
              <w:left w:val="nil"/>
              <w:bottom w:val="single" w:sz="4" w:space="0" w:color="auto"/>
              <w:right w:val="single" w:sz="4" w:space="0" w:color="auto"/>
            </w:tcBorders>
            <w:shd w:val="clear" w:color="000000" w:fill="FFFFFF"/>
            <w:noWrap/>
            <w:vAlign w:val="center"/>
            <w:hideMark/>
          </w:tcPr>
          <w:p w14:paraId="6B6965CA" w14:textId="7D48CBF4" w:rsidR="00E43973" w:rsidRPr="00E43973" w:rsidRDefault="00E43973" w:rsidP="00E43973">
            <w:pPr>
              <w:keepNext/>
              <w:jc w:val="right"/>
              <w:rPr>
                <w:color w:val="000000"/>
                <w:sz w:val="20"/>
                <w:szCs w:val="20"/>
                <w:lang w:eastAsia="en-CA"/>
              </w:rPr>
            </w:pPr>
            <w:r w:rsidRPr="00E43973">
              <w:rPr>
                <w:color w:val="000000"/>
                <w:sz w:val="20"/>
                <w:szCs w:val="20"/>
              </w:rPr>
              <w:t>52,2</w:t>
            </w:r>
          </w:p>
        </w:tc>
        <w:tc>
          <w:tcPr>
            <w:tcW w:w="1134" w:type="dxa"/>
            <w:tcBorders>
              <w:top w:val="nil"/>
              <w:left w:val="nil"/>
              <w:bottom w:val="single" w:sz="4" w:space="0" w:color="auto"/>
              <w:right w:val="single" w:sz="4" w:space="0" w:color="auto"/>
            </w:tcBorders>
            <w:shd w:val="clear" w:color="000000" w:fill="FFFFFF"/>
            <w:noWrap/>
            <w:vAlign w:val="center"/>
            <w:hideMark/>
          </w:tcPr>
          <w:p w14:paraId="4572F550" w14:textId="1483A9B3" w:rsidR="00E43973" w:rsidRPr="00E43973" w:rsidRDefault="00E43973" w:rsidP="00E43973">
            <w:pPr>
              <w:keepNext/>
              <w:jc w:val="right"/>
              <w:rPr>
                <w:b/>
                <w:bCs/>
                <w:color w:val="000000"/>
                <w:sz w:val="20"/>
                <w:szCs w:val="20"/>
                <w:lang w:eastAsia="en-CA"/>
              </w:rPr>
            </w:pPr>
            <w:r w:rsidRPr="00E43973">
              <w:rPr>
                <w:b/>
                <w:bCs/>
                <w:color w:val="000000"/>
                <w:sz w:val="20"/>
                <w:szCs w:val="20"/>
              </w:rPr>
              <w:t>28 309 310</w:t>
            </w:r>
          </w:p>
        </w:tc>
        <w:tc>
          <w:tcPr>
            <w:tcW w:w="708" w:type="dxa"/>
            <w:tcBorders>
              <w:top w:val="nil"/>
              <w:left w:val="nil"/>
              <w:bottom w:val="single" w:sz="4" w:space="0" w:color="auto"/>
              <w:right w:val="single" w:sz="4" w:space="0" w:color="auto"/>
            </w:tcBorders>
            <w:shd w:val="clear" w:color="000000" w:fill="FFFFFF"/>
            <w:noWrap/>
            <w:vAlign w:val="center"/>
            <w:hideMark/>
          </w:tcPr>
          <w:p w14:paraId="6639CC83" w14:textId="542E4C60" w:rsidR="00E43973" w:rsidRPr="00E43973" w:rsidRDefault="00E43973" w:rsidP="00E43973">
            <w:pPr>
              <w:keepNext/>
              <w:jc w:val="right"/>
              <w:rPr>
                <w:color w:val="000000"/>
                <w:sz w:val="20"/>
                <w:szCs w:val="20"/>
                <w:lang w:eastAsia="en-CA"/>
              </w:rPr>
            </w:pPr>
            <w:r w:rsidRPr="00E43973">
              <w:rPr>
                <w:color w:val="000000"/>
                <w:sz w:val="20"/>
                <w:szCs w:val="20"/>
              </w:rPr>
              <w:t>59,0</w:t>
            </w:r>
          </w:p>
        </w:tc>
        <w:tc>
          <w:tcPr>
            <w:tcW w:w="3118" w:type="dxa"/>
            <w:tcBorders>
              <w:top w:val="nil"/>
              <w:left w:val="nil"/>
              <w:bottom w:val="single" w:sz="4" w:space="0" w:color="auto"/>
              <w:right w:val="single" w:sz="4" w:space="0" w:color="auto"/>
            </w:tcBorders>
            <w:shd w:val="clear" w:color="000000" w:fill="FFFFFF"/>
            <w:noWrap/>
            <w:hideMark/>
          </w:tcPr>
          <w:p w14:paraId="52679E3F" w14:textId="75FC038E" w:rsidR="00E43973" w:rsidRPr="00E11AEB" w:rsidRDefault="0044018B" w:rsidP="00E43973">
            <w:pPr>
              <w:keepNext/>
              <w:jc w:val="left"/>
              <w:rPr>
                <w:color w:val="000000"/>
                <w:sz w:val="20"/>
                <w:szCs w:val="20"/>
                <w:lang w:val="pt-BR" w:eastAsia="en-CA"/>
              </w:rPr>
            </w:pPr>
            <w:r w:rsidRPr="00E11AEB">
              <w:rPr>
                <w:color w:val="000000"/>
                <w:sz w:val="20"/>
                <w:szCs w:val="20"/>
                <w:lang w:val="pt-BR" w:eastAsia="en-CA"/>
              </w:rPr>
              <w:t xml:space="preserve">HFC-32, </w:t>
            </w:r>
            <w:r w:rsidR="00E43973" w:rsidRPr="00E11AEB">
              <w:rPr>
                <w:color w:val="000000"/>
                <w:sz w:val="20"/>
                <w:szCs w:val="20"/>
                <w:lang w:val="pt-BR" w:eastAsia="en-CA"/>
              </w:rPr>
              <w:t xml:space="preserve">HFC-134a, R-404A, </w:t>
            </w:r>
            <w:r w:rsidR="00E50B02" w:rsidRPr="00E11AEB">
              <w:rPr>
                <w:color w:val="000000"/>
                <w:sz w:val="20"/>
                <w:szCs w:val="20"/>
                <w:lang w:val="pt-BR" w:eastAsia="en-CA"/>
              </w:rPr>
              <w:t xml:space="preserve">R-407C, </w:t>
            </w:r>
            <w:r w:rsidRPr="00E11AEB">
              <w:rPr>
                <w:color w:val="000000"/>
                <w:sz w:val="20"/>
                <w:szCs w:val="20"/>
                <w:lang w:val="pt-BR" w:eastAsia="en-CA"/>
              </w:rPr>
              <w:t xml:space="preserve">R-410A, </w:t>
            </w:r>
            <w:r w:rsidR="00E50B02" w:rsidRPr="00E11AEB">
              <w:rPr>
                <w:color w:val="000000"/>
                <w:sz w:val="20"/>
                <w:szCs w:val="20"/>
                <w:lang w:val="pt-BR" w:eastAsia="en-CA"/>
              </w:rPr>
              <w:t xml:space="preserve">R-507A, </w:t>
            </w:r>
            <w:r w:rsidR="00E43973" w:rsidRPr="00E11AEB">
              <w:rPr>
                <w:color w:val="000000"/>
                <w:sz w:val="20"/>
                <w:szCs w:val="20"/>
                <w:lang w:val="pt-BR" w:eastAsia="en-CA"/>
              </w:rPr>
              <w:t>autres</w:t>
            </w:r>
          </w:p>
        </w:tc>
      </w:tr>
      <w:tr w:rsidR="00E43973" w:rsidRPr="00E43973" w14:paraId="49398048" w14:textId="77777777" w:rsidTr="00DC252A">
        <w:trPr>
          <w:trHeight w:val="285"/>
        </w:trPr>
        <w:tc>
          <w:tcPr>
            <w:tcW w:w="2547" w:type="dxa"/>
            <w:tcBorders>
              <w:top w:val="nil"/>
              <w:left w:val="single" w:sz="4" w:space="0" w:color="auto"/>
              <w:bottom w:val="single" w:sz="4" w:space="0" w:color="auto"/>
              <w:right w:val="single" w:sz="4" w:space="0" w:color="auto"/>
            </w:tcBorders>
            <w:shd w:val="clear" w:color="000000" w:fill="FFFFFF"/>
            <w:noWrap/>
            <w:hideMark/>
          </w:tcPr>
          <w:p w14:paraId="58104C4A" w14:textId="3FCE7C74" w:rsidR="00E43973" w:rsidRPr="00E43973" w:rsidRDefault="00E43973" w:rsidP="00E43973">
            <w:pPr>
              <w:jc w:val="left"/>
              <w:rPr>
                <w:b/>
                <w:bCs/>
                <w:color w:val="000000"/>
                <w:sz w:val="20"/>
                <w:szCs w:val="20"/>
                <w:lang w:eastAsia="en-CA"/>
              </w:rPr>
            </w:pPr>
            <w:r w:rsidRPr="00E43973">
              <w:rPr>
                <w:b/>
                <w:bCs/>
                <w:color w:val="000000"/>
                <w:sz w:val="20"/>
                <w:szCs w:val="20"/>
                <w:lang w:val="en-GB" w:eastAsia="en-CA"/>
              </w:rPr>
              <w:t>Total (tous secteurs confondus)</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044BA334" w14:textId="3F98221A" w:rsidR="00E43973" w:rsidRPr="00E43973" w:rsidRDefault="00E43973" w:rsidP="00E43973">
            <w:pPr>
              <w:keepNext/>
              <w:jc w:val="right"/>
              <w:rPr>
                <w:b/>
                <w:bCs/>
                <w:color w:val="000000"/>
                <w:sz w:val="20"/>
                <w:szCs w:val="20"/>
                <w:lang w:eastAsia="en-CA"/>
              </w:rPr>
            </w:pPr>
            <w:r w:rsidRPr="00E43973">
              <w:rPr>
                <w:b/>
                <w:bCs/>
                <w:color w:val="000000"/>
                <w:sz w:val="20"/>
                <w:szCs w:val="20"/>
              </w:rPr>
              <w:t>27 247,33</w:t>
            </w:r>
          </w:p>
        </w:tc>
        <w:tc>
          <w:tcPr>
            <w:tcW w:w="709" w:type="dxa"/>
            <w:tcBorders>
              <w:top w:val="nil"/>
              <w:left w:val="nil"/>
              <w:bottom w:val="single" w:sz="4" w:space="0" w:color="auto"/>
              <w:right w:val="single" w:sz="4" w:space="0" w:color="auto"/>
            </w:tcBorders>
            <w:shd w:val="clear" w:color="000000" w:fill="FFFFFF"/>
            <w:noWrap/>
            <w:vAlign w:val="center"/>
            <w:hideMark/>
          </w:tcPr>
          <w:p w14:paraId="64C0C014" w14:textId="6CC54247" w:rsidR="00E43973" w:rsidRPr="00E43973" w:rsidRDefault="00E43973" w:rsidP="00E43973">
            <w:pPr>
              <w:keepNext/>
              <w:jc w:val="right"/>
              <w:rPr>
                <w:color w:val="000000"/>
                <w:sz w:val="20"/>
                <w:szCs w:val="20"/>
                <w:lang w:eastAsia="en-CA"/>
              </w:rPr>
            </w:pPr>
            <w:r w:rsidRPr="00E43973">
              <w:rPr>
                <w:color w:val="000000"/>
                <w:sz w:val="20"/>
                <w:szCs w:val="20"/>
              </w:rPr>
              <w:t>100,0</w:t>
            </w:r>
          </w:p>
        </w:tc>
        <w:tc>
          <w:tcPr>
            <w:tcW w:w="1134" w:type="dxa"/>
            <w:tcBorders>
              <w:top w:val="nil"/>
              <w:left w:val="nil"/>
              <w:bottom w:val="single" w:sz="4" w:space="0" w:color="auto"/>
              <w:right w:val="single" w:sz="4" w:space="0" w:color="auto"/>
            </w:tcBorders>
            <w:shd w:val="clear" w:color="000000" w:fill="FFFFFF"/>
            <w:noWrap/>
            <w:vAlign w:val="center"/>
            <w:hideMark/>
          </w:tcPr>
          <w:p w14:paraId="5195B653" w14:textId="078474AE" w:rsidR="00E43973" w:rsidRPr="00E43973" w:rsidRDefault="00E43973" w:rsidP="00E43973">
            <w:pPr>
              <w:keepNext/>
              <w:jc w:val="right"/>
              <w:rPr>
                <w:b/>
                <w:bCs/>
                <w:color w:val="000000"/>
                <w:sz w:val="20"/>
                <w:szCs w:val="20"/>
                <w:lang w:eastAsia="en-CA"/>
              </w:rPr>
            </w:pPr>
            <w:r w:rsidRPr="00E43973">
              <w:rPr>
                <w:b/>
                <w:bCs/>
                <w:color w:val="000000"/>
                <w:sz w:val="20"/>
                <w:szCs w:val="20"/>
              </w:rPr>
              <w:t>47 972 102</w:t>
            </w:r>
          </w:p>
        </w:tc>
        <w:tc>
          <w:tcPr>
            <w:tcW w:w="708" w:type="dxa"/>
            <w:tcBorders>
              <w:top w:val="nil"/>
              <w:left w:val="nil"/>
              <w:bottom w:val="single" w:sz="4" w:space="0" w:color="auto"/>
              <w:right w:val="single" w:sz="4" w:space="0" w:color="auto"/>
            </w:tcBorders>
            <w:shd w:val="clear" w:color="000000" w:fill="FFFFFF"/>
            <w:noWrap/>
            <w:vAlign w:val="center"/>
            <w:hideMark/>
          </w:tcPr>
          <w:p w14:paraId="7780800A" w14:textId="0F34EB26" w:rsidR="00E43973" w:rsidRPr="00E43973" w:rsidRDefault="00E43973" w:rsidP="00E43973">
            <w:pPr>
              <w:keepNext/>
              <w:jc w:val="right"/>
              <w:rPr>
                <w:color w:val="000000"/>
                <w:sz w:val="20"/>
                <w:szCs w:val="20"/>
                <w:lang w:eastAsia="en-CA"/>
              </w:rPr>
            </w:pPr>
            <w:r w:rsidRPr="00E43973">
              <w:rPr>
                <w:color w:val="000000"/>
                <w:sz w:val="20"/>
                <w:szCs w:val="20"/>
              </w:rPr>
              <w:t>100,0</w:t>
            </w:r>
          </w:p>
        </w:tc>
        <w:tc>
          <w:tcPr>
            <w:tcW w:w="3118" w:type="dxa"/>
            <w:tcBorders>
              <w:top w:val="nil"/>
              <w:left w:val="nil"/>
              <w:bottom w:val="single" w:sz="4" w:space="0" w:color="auto"/>
              <w:right w:val="single" w:sz="4" w:space="0" w:color="auto"/>
            </w:tcBorders>
            <w:noWrap/>
            <w:hideMark/>
          </w:tcPr>
          <w:p w14:paraId="17BD036F" w14:textId="41DE78DA" w:rsidR="00E43973" w:rsidRPr="00E11AEB" w:rsidRDefault="00E43973" w:rsidP="00E43973">
            <w:pPr>
              <w:keepNext/>
              <w:jc w:val="left"/>
              <w:rPr>
                <w:color w:val="000000"/>
                <w:sz w:val="20"/>
                <w:szCs w:val="20"/>
                <w:lang w:eastAsia="en-CA"/>
              </w:rPr>
            </w:pPr>
          </w:p>
        </w:tc>
      </w:tr>
    </w:tbl>
    <w:p w14:paraId="7EBEA9F6" w14:textId="738FBC53" w:rsidR="00143A72" w:rsidRPr="00467797" w:rsidRDefault="00143A72" w:rsidP="00752886">
      <w:pPr>
        <w:rPr>
          <w:sz w:val="18"/>
          <w:szCs w:val="18"/>
          <w:lang w:val="fr-CA"/>
        </w:rPr>
      </w:pPr>
      <w:r w:rsidRPr="00467797">
        <w:rPr>
          <w:sz w:val="18"/>
          <w:szCs w:val="18"/>
          <w:lang w:val="fr-CA"/>
        </w:rPr>
        <w:t xml:space="preserve">*Meilleures estimations. Les écarts par rapport à la consommation déclarée peuvent être </w:t>
      </w:r>
      <w:r w:rsidR="00932E15" w:rsidRPr="00467797">
        <w:rPr>
          <w:sz w:val="18"/>
          <w:szCs w:val="18"/>
          <w:lang w:val="fr-CA"/>
        </w:rPr>
        <w:t xml:space="preserve">partiellement </w:t>
      </w:r>
      <w:r w:rsidRPr="00467797">
        <w:rPr>
          <w:sz w:val="18"/>
          <w:szCs w:val="18"/>
          <w:lang w:val="fr-CA"/>
        </w:rPr>
        <w:t>liés à la comptabilisation des mélanges locaux</w:t>
      </w:r>
    </w:p>
    <w:p w14:paraId="0BADD520" w14:textId="4CD1DC47" w:rsidR="00BC310E" w:rsidRPr="00467797" w:rsidRDefault="008A334D" w:rsidP="00BC310E">
      <w:pPr>
        <w:rPr>
          <w:sz w:val="18"/>
          <w:szCs w:val="18"/>
          <w:lang w:val="fr-CA"/>
        </w:rPr>
      </w:pPr>
      <w:r w:rsidRPr="00467797">
        <w:rPr>
          <w:sz w:val="18"/>
          <w:szCs w:val="18"/>
          <w:lang w:val="fr-CA"/>
        </w:rPr>
        <w:t xml:space="preserve">**Utilisations non identifiées </w:t>
      </w:r>
      <w:r w:rsidR="000342BA" w:rsidRPr="00467797">
        <w:rPr>
          <w:sz w:val="18"/>
          <w:szCs w:val="18"/>
          <w:lang w:val="fr-CA"/>
        </w:rPr>
        <w:t xml:space="preserve">dans </w:t>
      </w:r>
      <w:r w:rsidR="0040220C" w:rsidRPr="00467797">
        <w:rPr>
          <w:sz w:val="18"/>
          <w:szCs w:val="18"/>
          <w:lang w:val="fr-CA"/>
        </w:rPr>
        <w:t>le RAC</w:t>
      </w:r>
      <w:r w:rsidR="000342BA" w:rsidRPr="00467797">
        <w:rPr>
          <w:sz w:val="18"/>
          <w:szCs w:val="18"/>
          <w:lang w:val="fr-CA"/>
        </w:rPr>
        <w:t xml:space="preserve">, </w:t>
      </w:r>
      <w:r w:rsidR="006F53D9" w:rsidRPr="00467797">
        <w:rPr>
          <w:sz w:val="18"/>
          <w:szCs w:val="18"/>
          <w:lang w:val="fr-CA"/>
        </w:rPr>
        <w:t xml:space="preserve">pouvant inclure la climatisation des locaux, </w:t>
      </w:r>
      <w:r w:rsidR="0040220C" w:rsidRPr="00467797">
        <w:rPr>
          <w:sz w:val="18"/>
          <w:szCs w:val="18"/>
          <w:lang w:val="fr-CA"/>
        </w:rPr>
        <w:t xml:space="preserve">le sous-secteur de l’installation et de l’assemblage sur place </w:t>
      </w:r>
      <w:r w:rsidR="004F278E" w:rsidRPr="00467797">
        <w:rPr>
          <w:sz w:val="18"/>
          <w:szCs w:val="18"/>
          <w:lang w:val="fr-CA"/>
        </w:rPr>
        <w:t xml:space="preserve">et les mélanges locaux </w:t>
      </w:r>
    </w:p>
    <w:p w14:paraId="556779A1" w14:textId="5A70F415" w:rsidR="00711BE6" w:rsidRPr="00467797" w:rsidRDefault="00711BE6" w:rsidP="00FB1A81">
      <w:pPr>
        <w:pStyle w:val="Heading1"/>
        <w:keepNext/>
        <w:numPr>
          <w:ilvl w:val="0"/>
          <w:numId w:val="0"/>
        </w:numPr>
        <w:shd w:val="clear" w:color="auto" w:fill="FFFFFF" w:themeFill="background1"/>
        <w:spacing w:before="240"/>
        <w:rPr>
          <w:i/>
          <w:iCs/>
          <w:lang w:val="fr-CA"/>
        </w:rPr>
      </w:pPr>
      <w:r w:rsidRPr="00467797">
        <w:rPr>
          <w:i/>
          <w:iCs/>
          <w:lang w:val="fr-CA"/>
        </w:rPr>
        <w:t>Secteur de la fabrication</w:t>
      </w:r>
    </w:p>
    <w:p w14:paraId="77B26186" w14:textId="2F13BB35" w:rsidR="00FC4C0C" w:rsidRPr="00467797" w:rsidRDefault="00FC4C0C" w:rsidP="00FC4C0C">
      <w:pPr>
        <w:pStyle w:val="Heading1"/>
        <w:numPr>
          <w:ilvl w:val="0"/>
          <w:numId w:val="0"/>
        </w:numPr>
        <w:shd w:val="clear" w:color="auto" w:fill="FFFFFF" w:themeFill="background1"/>
        <w:spacing w:before="240"/>
        <w:rPr>
          <w:i/>
          <w:iCs/>
          <w:u w:val="single"/>
          <w:lang w:val="fr-CA"/>
        </w:rPr>
      </w:pPr>
      <w:r w:rsidRPr="00467797">
        <w:rPr>
          <w:i/>
          <w:iCs/>
          <w:u w:val="single"/>
          <w:lang w:val="fr-CA"/>
        </w:rPr>
        <w:t>Fabrication de réfrigérateurs de réfrigération domestique</w:t>
      </w:r>
    </w:p>
    <w:p w14:paraId="09A06EE6" w14:textId="2391E91E" w:rsidR="000D7D2B" w:rsidRPr="00467797" w:rsidRDefault="00C0170E">
      <w:pPr>
        <w:pStyle w:val="Heading1"/>
        <w:rPr>
          <w:lang w:val="fr-CA"/>
        </w:rPr>
      </w:pPr>
      <w:r w:rsidRPr="00467797">
        <w:rPr>
          <w:lang w:val="fr-CA"/>
        </w:rPr>
        <w:t xml:space="preserve">Le marché </w:t>
      </w:r>
      <w:r w:rsidR="006A52F5" w:rsidRPr="00467797">
        <w:rPr>
          <w:lang w:val="fr-CA"/>
        </w:rPr>
        <w:t xml:space="preserve">national de la réfrigération </w:t>
      </w:r>
      <w:r w:rsidR="00431C2B" w:rsidRPr="00467797">
        <w:rPr>
          <w:lang w:val="fr-CA"/>
        </w:rPr>
        <w:t xml:space="preserve">est dominé par </w:t>
      </w:r>
      <w:r w:rsidRPr="00467797">
        <w:rPr>
          <w:lang w:val="fr-CA"/>
        </w:rPr>
        <w:t>la fabrication locale</w:t>
      </w:r>
      <w:r w:rsidR="00F176CF" w:rsidRPr="00467797">
        <w:rPr>
          <w:lang w:val="fr-CA"/>
        </w:rPr>
        <w:t xml:space="preserve">, avec </w:t>
      </w:r>
      <w:r w:rsidR="004C5FCB" w:rsidRPr="00467797">
        <w:rPr>
          <w:rFonts w:eastAsia="Aptos"/>
          <w:lang w:val="fr-CA"/>
        </w:rPr>
        <w:t xml:space="preserve">un taux de pénétration </w:t>
      </w:r>
      <w:r w:rsidR="00991106" w:rsidRPr="00467797">
        <w:rPr>
          <w:lang w:val="fr-CA"/>
        </w:rPr>
        <w:t xml:space="preserve">élevé </w:t>
      </w:r>
      <w:r w:rsidR="00F176CF" w:rsidRPr="00467797">
        <w:rPr>
          <w:lang w:val="fr-CA"/>
        </w:rPr>
        <w:t xml:space="preserve">dans les foyers </w:t>
      </w:r>
      <w:r w:rsidR="00253FAE" w:rsidRPr="00467797">
        <w:rPr>
          <w:rFonts w:eastAsia="Aptos"/>
          <w:lang w:val="fr-CA"/>
        </w:rPr>
        <w:t xml:space="preserve">(98 % </w:t>
      </w:r>
      <w:r w:rsidR="004C5FCB" w:rsidRPr="00467797">
        <w:rPr>
          <w:rFonts w:eastAsia="Aptos"/>
          <w:lang w:val="fr-CA"/>
        </w:rPr>
        <w:t>pour les réfrigérateurs et</w:t>
      </w:r>
      <w:r w:rsidR="00253FAE" w:rsidRPr="00467797">
        <w:rPr>
          <w:rFonts w:eastAsia="Aptos"/>
          <w:lang w:val="fr-CA"/>
        </w:rPr>
        <w:t xml:space="preserve"> 17 % pour </w:t>
      </w:r>
      <w:r w:rsidR="004C5FCB" w:rsidRPr="00467797">
        <w:rPr>
          <w:rFonts w:eastAsia="Aptos"/>
          <w:lang w:val="fr-CA"/>
        </w:rPr>
        <w:t>les congélateurs</w:t>
      </w:r>
      <w:r w:rsidR="00253FAE" w:rsidRPr="00467797">
        <w:rPr>
          <w:rFonts w:eastAsia="Aptos"/>
          <w:lang w:val="fr-CA"/>
        </w:rPr>
        <w:t>)</w:t>
      </w:r>
      <w:r w:rsidR="00991106" w:rsidRPr="00467797">
        <w:rPr>
          <w:rFonts w:eastAsia="Aptos"/>
          <w:lang w:val="fr-CA"/>
        </w:rPr>
        <w:t>, environ</w:t>
      </w:r>
      <w:r w:rsidR="0072418D" w:rsidRPr="00467797">
        <w:rPr>
          <w:rFonts w:eastAsia="Aptos"/>
          <w:lang w:val="fr-CA"/>
        </w:rPr>
        <w:t xml:space="preserve"> 105</w:t>
      </w:r>
      <w:r w:rsidR="00696528">
        <w:rPr>
          <w:rFonts w:eastAsia="Aptos"/>
          <w:lang w:val="fr-CA"/>
        </w:rPr>
        <w:t> </w:t>
      </w:r>
      <w:r w:rsidR="00991106" w:rsidRPr="00467797">
        <w:rPr>
          <w:rFonts w:eastAsia="Aptos"/>
          <w:lang w:val="fr-CA"/>
        </w:rPr>
        <w:t xml:space="preserve">millions </w:t>
      </w:r>
      <w:r w:rsidR="0072418D" w:rsidRPr="00467797">
        <w:rPr>
          <w:rFonts w:eastAsia="Aptos"/>
          <w:lang w:val="fr-CA"/>
        </w:rPr>
        <w:t xml:space="preserve">d'appareils </w:t>
      </w:r>
      <w:r w:rsidR="007F2D7D" w:rsidRPr="00467797">
        <w:rPr>
          <w:rFonts w:eastAsia="Aptos"/>
          <w:lang w:val="fr-CA"/>
        </w:rPr>
        <w:t xml:space="preserve">en service </w:t>
      </w:r>
      <w:r w:rsidR="00CC4296" w:rsidRPr="00467797">
        <w:rPr>
          <w:rFonts w:eastAsia="Aptos"/>
          <w:lang w:val="fr-CA"/>
        </w:rPr>
        <w:t xml:space="preserve">et </w:t>
      </w:r>
      <w:r w:rsidR="00CC4296" w:rsidRPr="00467797">
        <w:rPr>
          <w:lang w:val="fr-CA"/>
        </w:rPr>
        <w:t xml:space="preserve">une production annuelle </w:t>
      </w:r>
      <w:r w:rsidR="007F2D7D" w:rsidRPr="00467797">
        <w:rPr>
          <w:lang w:val="fr-CA"/>
        </w:rPr>
        <w:t xml:space="preserve">de 6,2 millions </w:t>
      </w:r>
      <w:r w:rsidR="00CC4296" w:rsidRPr="00467797">
        <w:rPr>
          <w:lang w:val="fr-CA"/>
        </w:rPr>
        <w:t xml:space="preserve">d'unités. </w:t>
      </w:r>
      <w:r w:rsidR="00E56971" w:rsidRPr="00467797">
        <w:rPr>
          <w:rFonts w:eastAsia="Aptos"/>
          <w:lang w:val="fr-CA"/>
        </w:rPr>
        <w:t>Environ</w:t>
      </w:r>
      <w:r w:rsidR="00A23C50" w:rsidRPr="00467797">
        <w:rPr>
          <w:rFonts w:eastAsia="Aptos"/>
          <w:lang w:val="fr-CA"/>
        </w:rPr>
        <w:t xml:space="preserve"> 95 % des </w:t>
      </w:r>
      <w:r w:rsidR="005826FD" w:rsidRPr="00467797">
        <w:rPr>
          <w:rFonts w:eastAsia="Aptos"/>
          <w:lang w:val="fr-CA"/>
        </w:rPr>
        <w:t xml:space="preserve">nouveaux </w:t>
      </w:r>
      <w:r w:rsidR="00E56971" w:rsidRPr="00467797">
        <w:rPr>
          <w:rFonts w:eastAsia="Aptos"/>
          <w:lang w:val="fr-CA"/>
        </w:rPr>
        <w:t xml:space="preserve">appareils </w:t>
      </w:r>
      <w:r w:rsidR="00A23C50" w:rsidRPr="00467797">
        <w:rPr>
          <w:rFonts w:eastAsia="Aptos"/>
          <w:lang w:val="fr-CA"/>
        </w:rPr>
        <w:t>fabriqués</w:t>
      </w:r>
      <w:r w:rsidR="00E56971" w:rsidRPr="00467797">
        <w:rPr>
          <w:rFonts w:eastAsia="Aptos"/>
          <w:lang w:val="fr-CA"/>
        </w:rPr>
        <w:t xml:space="preserve"> localement </w:t>
      </w:r>
      <w:r w:rsidR="00A23C50" w:rsidRPr="00467797">
        <w:rPr>
          <w:rFonts w:eastAsia="Aptos"/>
          <w:lang w:val="fr-CA"/>
        </w:rPr>
        <w:t xml:space="preserve">sont chargés en isobutane (R-600a) </w:t>
      </w:r>
      <w:r w:rsidR="000B6FFA" w:rsidRPr="00467797">
        <w:rPr>
          <w:rFonts w:eastAsia="Aptos"/>
          <w:lang w:val="fr-CA"/>
        </w:rPr>
        <w:t xml:space="preserve">et 5 </w:t>
      </w:r>
      <w:r w:rsidR="00861701" w:rsidRPr="00467797">
        <w:rPr>
          <w:rFonts w:eastAsia="Aptos"/>
          <w:lang w:val="fr-CA"/>
        </w:rPr>
        <w:t>% en HFC-134a</w:t>
      </w:r>
      <w:r w:rsidR="00A23C50" w:rsidRPr="00467797">
        <w:rPr>
          <w:rFonts w:eastAsia="Aptos"/>
          <w:lang w:val="fr-CA"/>
        </w:rPr>
        <w:t>.</w:t>
      </w:r>
      <w:r w:rsidR="001A6BEC" w:rsidRPr="00467797">
        <w:rPr>
          <w:rFonts w:eastAsia="Aptos"/>
          <w:lang w:val="fr-CA"/>
        </w:rPr>
        <w:t xml:space="preserve"> </w:t>
      </w:r>
      <w:r w:rsidR="000B6FFA" w:rsidRPr="00467797">
        <w:rPr>
          <w:lang w:val="fr-CA"/>
        </w:rPr>
        <w:t>Il existe</w:t>
      </w:r>
      <w:r w:rsidR="000D7D2B" w:rsidRPr="00467797">
        <w:rPr>
          <w:lang w:val="fr-CA"/>
        </w:rPr>
        <w:t xml:space="preserve"> 20 grands fabricants proposant 26 marques et environ 400 modèles, tous conformes au programme brésilien d’étiquetage, qui réglemente l’efficacité énergétique depuis 2007. Le parc actuel de HFC-134a s’élève à environ 6 615 tm</w:t>
      </w:r>
      <w:r w:rsidR="008030BC" w:rsidRPr="00467797">
        <w:rPr>
          <w:lang w:val="fr-CA"/>
        </w:rPr>
        <w:t xml:space="preserve">, et </w:t>
      </w:r>
      <w:r w:rsidR="00750E7E" w:rsidRPr="00467797">
        <w:rPr>
          <w:lang w:val="fr-CA"/>
        </w:rPr>
        <w:t xml:space="preserve">la </w:t>
      </w:r>
      <w:r w:rsidR="000D7D2B" w:rsidRPr="00467797">
        <w:rPr>
          <w:lang w:val="fr-CA"/>
        </w:rPr>
        <w:t xml:space="preserve">consommation </w:t>
      </w:r>
      <w:r w:rsidR="00750E7E" w:rsidRPr="00467797">
        <w:rPr>
          <w:lang w:val="fr-CA"/>
        </w:rPr>
        <w:t xml:space="preserve">estimée </w:t>
      </w:r>
      <w:r w:rsidR="000D2D57" w:rsidRPr="00467797">
        <w:rPr>
          <w:lang w:val="fr-CA"/>
        </w:rPr>
        <w:t xml:space="preserve">de HFC dans </w:t>
      </w:r>
      <w:r w:rsidR="000D7D2B" w:rsidRPr="00467797">
        <w:rPr>
          <w:lang w:val="fr-CA"/>
        </w:rPr>
        <w:t>la fabrication pour 2024 était de 59,3 tm.</w:t>
      </w:r>
    </w:p>
    <w:p w14:paraId="5D51F131" w14:textId="19CF1C12" w:rsidR="00957961" w:rsidRPr="00467797" w:rsidRDefault="00957961" w:rsidP="00414505">
      <w:pPr>
        <w:pStyle w:val="Heading1"/>
        <w:keepNext/>
        <w:numPr>
          <w:ilvl w:val="0"/>
          <w:numId w:val="0"/>
        </w:numPr>
        <w:rPr>
          <w:i/>
          <w:iCs/>
          <w:u w:val="single"/>
          <w:lang w:val="fr-CA"/>
        </w:rPr>
      </w:pPr>
      <w:r w:rsidRPr="00467797">
        <w:rPr>
          <w:i/>
          <w:iCs/>
          <w:u w:val="single"/>
          <w:lang w:val="fr-CA"/>
        </w:rPr>
        <w:t>Fabrication de systèmes de réfrigération commerciale</w:t>
      </w:r>
      <w:r w:rsidR="002E2C7A" w:rsidRPr="00467797">
        <w:rPr>
          <w:i/>
          <w:iCs/>
          <w:u w:val="single"/>
          <w:lang w:val="fr-CA"/>
        </w:rPr>
        <w:t xml:space="preserve"> légère</w:t>
      </w:r>
    </w:p>
    <w:p w14:paraId="35FDC526" w14:textId="15E60696" w:rsidR="007E33BE" w:rsidRPr="00467797" w:rsidRDefault="005919AC">
      <w:pPr>
        <w:pStyle w:val="Heading1"/>
        <w:rPr>
          <w:lang w:val="fr-CA"/>
        </w:rPr>
      </w:pPr>
      <w:r w:rsidRPr="00467797">
        <w:rPr>
          <w:lang w:val="fr-CA"/>
        </w:rPr>
        <w:t>Le secteur brésilien de la réfrigération commerciale légère</w:t>
      </w:r>
      <w:r w:rsidR="000D2D57" w:rsidRPr="00467797">
        <w:rPr>
          <w:lang w:val="fr-CA"/>
        </w:rPr>
        <w:t xml:space="preserve">, qui comprend </w:t>
      </w:r>
      <w:r w:rsidRPr="00467797">
        <w:rPr>
          <w:lang w:val="fr-CA"/>
        </w:rPr>
        <w:t>l'hôtellerie, le commerce de détail et les services connexes</w:t>
      </w:r>
      <w:r w:rsidR="000D2D57" w:rsidRPr="00467797">
        <w:rPr>
          <w:lang w:val="fr-CA"/>
        </w:rPr>
        <w:t xml:space="preserve">, </w:t>
      </w:r>
      <w:r w:rsidRPr="00467797">
        <w:rPr>
          <w:lang w:val="fr-CA"/>
        </w:rPr>
        <w:t xml:space="preserve">dispose d'un parc installé de HFC d'environ 1 086 tonnes. En 2024, la </w:t>
      </w:r>
      <w:r w:rsidRPr="00467797">
        <w:rPr>
          <w:lang w:val="fr-CA"/>
        </w:rPr>
        <w:lastRenderedPageBreak/>
        <w:t>fabrication a utilisé environ 380 tm de HFC, principalement du HFC-134a (304 tm) et du R-404A (76 tm), certains des 116 fabricants étant également actifs dans la réfrigération commerciale.</w:t>
      </w:r>
      <w:r w:rsidR="007E33BE" w:rsidRPr="00467797">
        <w:rPr>
          <w:lang w:val="fr-CA"/>
        </w:rPr>
        <w:t xml:space="preserve"> </w:t>
      </w:r>
      <w:r w:rsidRPr="00467797">
        <w:rPr>
          <w:lang w:val="fr-CA"/>
        </w:rPr>
        <w:t xml:space="preserve">Le secteur produit une large gamme d'équipements, notamment </w:t>
      </w:r>
      <w:r w:rsidR="00F86509" w:rsidRPr="00467797">
        <w:rPr>
          <w:lang w:val="fr-CA"/>
        </w:rPr>
        <w:t xml:space="preserve">des vitrines à boissons, des congélateurs verticaux et des congélateurs coffres, des machines à glaçons, des distributeurs de bière, des distributeurs de crème glacée, des comptoirs réfrigérés, des vitrines à crème glacée, des refroidisseurs d’eau (distributeurs d’eau </w:t>
      </w:r>
      <w:r w:rsidR="00BE52DC" w:rsidRPr="00467797">
        <w:rPr>
          <w:lang w:val="fr-CA"/>
        </w:rPr>
        <w:t>filtrée</w:t>
      </w:r>
      <w:r w:rsidR="00F86509" w:rsidRPr="00467797">
        <w:rPr>
          <w:lang w:val="fr-CA"/>
        </w:rPr>
        <w:t>), des comptoirs réfrigérés à distance, des chambres froides, ainsi que des chambres réfrigérées et des congélateurs de type « walk-in ».</w:t>
      </w:r>
    </w:p>
    <w:p w14:paraId="0458EDB7" w14:textId="7774DF1A" w:rsidR="00696528" w:rsidRDefault="00696528" w:rsidP="00696528">
      <w:pPr>
        <w:pStyle w:val="Heading1"/>
        <w:rPr>
          <w:lang w:val="fr-FR"/>
        </w:rPr>
      </w:pPr>
      <w:r w:rsidRPr="00696528">
        <w:rPr>
          <w:lang w:val="fr-FR"/>
        </w:rPr>
        <w:t>Les réfrigérants courants comprennent le HCFC-22 (systèmes plus anciens), le HFC-134a (vitrines réfrigérées pour boissons et glaces, distributeurs de bière et de glace, machines à glaçons, comptoirs réfrigérés, chambres froides et réfrigérateurs et congélateurs de plain-pied), le propane (R-290) (vitrines réfrigérées pour boissons, congélateurs verticaux et coffres, distributeurs de bière et fontaines à eau), le R-404A (congélateurs verticaux et coffres, machines à glaçons, distributeurs de glace, comptoirs réfrigérés, vitrines réfrigérées pour glaces, chambres froides et réfrigérateurs et congélateurs de plain-pied) et le R-600a (congélateurs verticaux et coffres et fontaines à eau).</w:t>
      </w:r>
    </w:p>
    <w:p w14:paraId="079C41DF" w14:textId="5B91D302" w:rsidR="00957961" w:rsidRPr="00696528" w:rsidRDefault="00471E3C" w:rsidP="00447C71">
      <w:pPr>
        <w:pStyle w:val="Heading1"/>
        <w:keepNext/>
        <w:numPr>
          <w:ilvl w:val="0"/>
          <w:numId w:val="0"/>
        </w:numPr>
        <w:rPr>
          <w:i/>
          <w:iCs/>
          <w:u w:val="single"/>
          <w:lang w:val="fr-FR"/>
        </w:rPr>
      </w:pPr>
      <w:r w:rsidRPr="00696528">
        <w:rPr>
          <w:i/>
          <w:iCs/>
          <w:u w:val="single"/>
          <w:lang w:val="fr-FR"/>
        </w:rPr>
        <w:t>Fabrication d'équipements de réfrigération commerciale</w:t>
      </w:r>
    </w:p>
    <w:p w14:paraId="39A78097" w14:textId="2C3D0B7A" w:rsidR="00284D9E" w:rsidRPr="00467797" w:rsidRDefault="00F91196">
      <w:pPr>
        <w:pStyle w:val="Heading1"/>
        <w:rPr>
          <w:lang w:val="fr-CA"/>
        </w:rPr>
      </w:pPr>
      <w:r w:rsidRPr="00467797">
        <w:rPr>
          <w:lang w:val="fr-CA"/>
        </w:rPr>
        <w:t>Le secteur de la réfrigération commerciale comprend les détaillants alimentaires tels que les supermarchés, les épiceries, les boulangeries et les boucheries, les supermarchés étant les plus complets et utilisant souvent des installations de stockage et de transformation à grande échelle</w:t>
      </w:r>
      <w:r w:rsidR="00E36D7F" w:rsidRPr="00467797">
        <w:rPr>
          <w:lang w:val="fr-CA"/>
        </w:rPr>
        <w:t xml:space="preserve">, </w:t>
      </w:r>
      <w:r w:rsidRPr="00467797">
        <w:rPr>
          <w:lang w:val="fr-CA"/>
        </w:rPr>
        <w:t xml:space="preserve">dont certaines sont classées dans la catégorie de la réfrigération industrielle. </w:t>
      </w:r>
      <w:r w:rsidR="00BD4A50" w:rsidRPr="00467797">
        <w:rPr>
          <w:lang w:val="fr-CA"/>
        </w:rPr>
        <w:t>Les équipements comprennent des vitrines à branchement direct et à commande à distance, des chambres froides, des installations de transformation et de stockage, des groupes de condensation, des racks de compresseurs, des appareils de refroidissement et des systèmes de réfrigération complets.</w:t>
      </w:r>
      <w:r w:rsidR="00284D9E" w:rsidRPr="00467797">
        <w:rPr>
          <w:lang w:val="fr-CA"/>
        </w:rPr>
        <w:t xml:space="preserve"> </w:t>
      </w:r>
      <w:r w:rsidRPr="00467797">
        <w:rPr>
          <w:lang w:val="fr-CA"/>
        </w:rPr>
        <w:t>Le parc</w:t>
      </w:r>
      <w:r w:rsidR="00840EF3" w:rsidRPr="00467797">
        <w:rPr>
          <w:lang w:val="fr-CA"/>
        </w:rPr>
        <w:t xml:space="preserve"> de HFC</w:t>
      </w:r>
      <w:r w:rsidRPr="00467797">
        <w:rPr>
          <w:lang w:val="fr-CA"/>
        </w:rPr>
        <w:t xml:space="preserve"> installé dans ce secteur est estimé à 3 238 tm. </w:t>
      </w:r>
      <w:r w:rsidR="00D03A73" w:rsidRPr="00467797">
        <w:rPr>
          <w:lang w:val="fr-CA"/>
        </w:rPr>
        <w:t xml:space="preserve">Vingt-deux </w:t>
      </w:r>
      <w:r w:rsidR="00451344" w:rsidRPr="00467797">
        <w:rPr>
          <w:lang w:val="fr-CA"/>
        </w:rPr>
        <w:t xml:space="preserve">fabricants ont été identifiés à ce jour ; toutefois, une enquête plus détaillée est nécessaire pour déterminer l’ensemble des entreprises de ce sous-secteur. </w:t>
      </w:r>
      <w:r w:rsidRPr="00467797">
        <w:rPr>
          <w:lang w:val="fr-CA"/>
        </w:rPr>
        <w:t xml:space="preserve">Alors que le HCFC-22 était dominant avant 2010, il a </w:t>
      </w:r>
      <w:r w:rsidR="00A50086" w:rsidRPr="00467797">
        <w:rPr>
          <w:lang w:val="fr-CA"/>
        </w:rPr>
        <w:t xml:space="preserve">depuis </w:t>
      </w:r>
      <w:r w:rsidRPr="00467797">
        <w:rPr>
          <w:lang w:val="fr-CA"/>
        </w:rPr>
        <w:t xml:space="preserve">été largement remplacé par le HFC-134a et le R-404A, avec une utilisation croissante d'alternatives telles que le R-290, le R-454C, le R-455A, le R-448A, le R-449A et </w:t>
      </w:r>
      <w:r w:rsidR="00774318" w:rsidRPr="00467797">
        <w:rPr>
          <w:lang w:val="fr-CA"/>
        </w:rPr>
        <w:t>le dioxyde de carbone (</w:t>
      </w:r>
      <w:r w:rsidRPr="00467797">
        <w:rPr>
          <w:lang w:val="fr-CA"/>
        </w:rPr>
        <w:t>CO₂/R-744).</w:t>
      </w:r>
    </w:p>
    <w:p w14:paraId="27A01E99" w14:textId="6340BD61" w:rsidR="00440F4F" w:rsidRPr="00467797" w:rsidRDefault="00A72FB1" w:rsidP="00170825">
      <w:pPr>
        <w:pStyle w:val="Heading1"/>
        <w:keepNext/>
        <w:numPr>
          <w:ilvl w:val="0"/>
          <w:numId w:val="0"/>
        </w:numPr>
        <w:shd w:val="clear" w:color="auto" w:fill="FFFFFF" w:themeFill="background1"/>
        <w:rPr>
          <w:i/>
          <w:iCs/>
          <w:u w:val="single"/>
          <w:lang w:val="fr-CA"/>
        </w:rPr>
      </w:pPr>
      <w:r w:rsidRPr="00467797">
        <w:rPr>
          <w:i/>
          <w:iCs/>
          <w:u w:val="single"/>
          <w:lang w:val="fr-CA"/>
        </w:rPr>
        <w:t xml:space="preserve">Fabrication de systèmes </w:t>
      </w:r>
      <w:r w:rsidR="00440F4F" w:rsidRPr="00467797">
        <w:rPr>
          <w:i/>
          <w:iCs/>
          <w:u w:val="single"/>
          <w:lang w:val="fr-CA"/>
        </w:rPr>
        <w:t>de réfrigération pour l'industrie</w:t>
      </w:r>
    </w:p>
    <w:p w14:paraId="049504E3" w14:textId="6E05F91E" w:rsidR="005420F9" w:rsidRPr="00467797" w:rsidRDefault="005420F9">
      <w:pPr>
        <w:pStyle w:val="Heading1"/>
        <w:rPr>
          <w:lang w:val="fr-CA"/>
        </w:rPr>
      </w:pPr>
      <w:r w:rsidRPr="00467797">
        <w:rPr>
          <w:lang w:val="fr-CA"/>
        </w:rPr>
        <w:t xml:space="preserve">Le secteur de la réfrigération industrielle soutient un large éventail d’industries grâce à des systèmes complexes et de grande capacité utilisés pour le stockage et la transformation à grande échelle. Il connaît un double emploi avec la réfrigération commerciale et nécessite une conception, une installation et une maintenance spécialisées. Le secteur comprend plus de 268 000 </w:t>
      </w:r>
      <w:r w:rsidR="004877DC" w:rsidRPr="00467797">
        <w:rPr>
          <w:lang w:val="fr-CA"/>
        </w:rPr>
        <w:t xml:space="preserve">installations </w:t>
      </w:r>
      <w:r w:rsidRPr="00467797">
        <w:rPr>
          <w:lang w:val="fr-CA"/>
        </w:rPr>
        <w:t>nécessitant de la réfrigération et une infrastructure étendue.</w:t>
      </w:r>
      <w:r>
        <w:rPr>
          <w:rStyle w:val="FootnoteReference"/>
        </w:rPr>
        <w:footnoteReference w:id="5"/>
      </w:r>
      <w:r w:rsidR="00773F9F" w:rsidRPr="00467797">
        <w:rPr>
          <w:lang w:val="fr-CA"/>
        </w:rPr>
        <w:t xml:space="preserve"> </w:t>
      </w:r>
      <w:r w:rsidRPr="00467797">
        <w:rPr>
          <w:lang w:val="fr-CA"/>
        </w:rPr>
        <w:t>Les équipements sont principalement de moyenne à grande taille, avec des charges de réfrigérant élevées</w:t>
      </w:r>
      <w:r w:rsidR="00A71495" w:rsidRPr="00467797">
        <w:rPr>
          <w:lang w:val="fr-CA"/>
        </w:rPr>
        <w:t xml:space="preserve">, </w:t>
      </w:r>
      <w:r w:rsidR="008B012F" w:rsidRPr="00467797">
        <w:rPr>
          <w:lang w:val="fr-CA"/>
        </w:rPr>
        <w:t xml:space="preserve">en particulier </w:t>
      </w:r>
      <w:r w:rsidRPr="00467797">
        <w:rPr>
          <w:lang w:val="fr-CA"/>
        </w:rPr>
        <w:t xml:space="preserve">d'ammoniac </w:t>
      </w:r>
      <w:r w:rsidR="00DE70F0" w:rsidRPr="00467797">
        <w:rPr>
          <w:lang w:val="fr-CA"/>
        </w:rPr>
        <w:t>(</w:t>
      </w:r>
      <w:r w:rsidR="00506429" w:rsidRPr="00506429">
        <w:rPr>
          <w:lang w:val="fr-CA"/>
        </w:rPr>
        <w:t>NH</w:t>
      </w:r>
      <w:r w:rsidR="00506429" w:rsidRPr="00506429">
        <w:rPr>
          <w:vertAlign w:val="subscript"/>
          <w:lang w:val="fr-CA"/>
        </w:rPr>
        <w:t>3</w:t>
      </w:r>
      <w:r w:rsidR="00DE70F0" w:rsidRPr="00467797">
        <w:rPr>
          <w:lang w:val="fr-CA"/>
        </w:rPr>
        <w:t>)</w:t>
      </w:r>
      <w:r w:rsidR="00A71495" w:rsidRPr="00467797">
        <w:rPr>
          <w:lang w:val="fr-CA"/>
        </w:rPr>
        <w:t xml:space="preserve">, </w:t>
      </w:r>
      <w:r w:rsidRPr="00467797">
        <w:rPr>
          <w:lang w:val="fr-CA"/>
        </w:rPr>
        <w:t xml:space="preserve">et comprennent des unités </w:t>
      </w:r>
      <w:r w:rsidR="00ED1308" w:rsidRPr="00467797">
        <w:rPr>
          <w:lang w:val="fr-CA"/>
        </w:rPr>
        <w:t xml:space="preserve">monoblocs </w:t>
      </w:r>
      <w:r w:rsidRPr="00467797">
        <w:rPr>
          <w:lang w:val="fr-CA"/>
        </w:rPr>
        <w:t xml:space="preserve">(enfichables), des appareils de refroidissement, des unités de condensation, des racks de réfrigération (à expansion inondée, directe et indirecte), des systèmes d'absorption eau/NH₃, des installations centralisées au NH₃ et des unités monoblocs. Ces dernières années, l'utilisation des HFC et de nouvelles alternatives, notamment les mélanges de HFO, le CO₂ et les hydrocarbures </w:t>
      </w:r>
      <w:r w:rsidR="008B012F" w:rsidRPr="00467797">
        <w:rPr>
          <w:lang w:val="fr-CA"/>
        </w:rPr>
        <w:t>(HC)</w:t>
      </w:r>
      <w:r w:rsidRPr="00467797">
        <w:rPr>
          <w:lang w:val="fr-CA"/>
        </w:rPr>
        <w:t>, a augmenté.</w:t>
      </w:r>
    </w:p>
    <w:p w14:paraId="4C712E4F" w14:textId="77777777" w:rsidR="00F70D3C" w:rsidRPr="00696528" w:rsidRDefault="00F70D3C">
      <w:pPr>
        <w:jc w:val="left"/>
        <w:rPr>
          <w:i/>
          <w:iCs/>
          <w:u w:val="single"/>
          <w:lang w:val="fr-FR"/>
        </w:rPr>
      </w:pPr>
      <w:r w:rsidRPr="00696528">
        <w:rPr>
          <w:i/>
          <w:iCs/>
          <w:u w:val="single"/>
          <w:lang w:val="fr-FR"/>
        </w:rPr>
        <w:br w:type="page"/>
      </w:r>
    </w:p>
    <w:p w14:paraId="15E9188B" w14:textId="5750A906" w:rsidR="006C648E" w:rsidRPr="00B3375F" w:rsidRDefault="00035AFA" w:rsidP="00035AFA">
      <w:pPr>
        <w:spacing w:after="240"/>
        <w:rPr>
          <w:i/>
          <w:iCs/>
          <w:u w:val="single"/>
          <w:lang w:val="en-US"/>
        </w:rPr>
      </w:pPr>
      <w:r w:rsidRPr="00B3375F">
        <w:rPr>
          <w:i/>
          <w:iCs/>
          <w:u w:val="single"/>
          <w:lang w:val="en-US"/>
        </w:rPr>
        <w:lastRenderedPageBreak/>
        <w:t>Transport frigorifique</w:t>
      </w:r>
    </w:p>
    <w:p w14:paraId="6AEFA1A9" w14:textId="2010FCAE" w:rsidR="00526797" w:rsidRPr="00467797" w:rsidRDefault="007B7EC9">
      <w:pPr>
        <w:pStyle w:val="Heading1"/>
        <w:rPr>
          <w:lang w:val="fr-CA"/>
        </w:rPr>
      </w:pPr>
      <w:r w:rsidRPr="00467797">
        <w:rPr>
          <w:lang w:val="fr-CA"/>
        </w:rPr>
        <w:t xml:space="preserve">Le parc </w:t>
      </w:r>
      <w:r w:rsidR="006D5080" w:rsidRPr="00467797">
        <w:rPr>
          <w:lang w:val="fr-CA"/>
        </w:rPr>
        <w:t xml:space="preserve">brésilien </w:t>
      </w:r>
      <w:r w:rsidRPr="00467797">
        <w:rPr>
          <w:lang w:val="fr-CA"/>
        </w:rPr>
        <w:t xml:space="preserve">de véhicules de transport de marchandises réfrigérées </w:t>
      </w:r>
      <w:r w:rsidR="00087E5A" w:rsidRPr="00467797">
        <w:rPr>
          <w:lang w:val="fr-CA"/>
        </w:rPr>
        <w:t xml:space="preserve">est </w:t>
      </w:r>
      <w:r w:rsidRPr="00467797">
        <w:rPr>
          <w:lang w:val="fr-CA"/>
        </w:rPr>
        <w:t xml:space="preserve">estimé </w:t>
      </w:r>
      <w:r w:rsidR="006D5080" w:rsidRPr="00467797">
        <w:rPr>
          <w:lang w:val="fr-CA"/>
        </w:rPr>
        <w:t>à</w:t>
      </w:r>
      <w:r w:rsidRPr="00467797">
        <w:rPr>
          <w:lang w:val="fr-CA"/>
        </w:rPr>
        <w:t xml:space="preserve"> 431 000 unités</w:t>
      </w:r>
      <w:r w:rsidR="007C5447" w:rsidRPr="00467797">
        <w:rPr>
          <w:lang w:val="fr-CA"/>
        </w:rPr>
        <w:t xml:space="preserve">, comprenant </w:t>
      </w:r>
      <w:r w:rsidRPr="00467797">
        <w:rPr>
          <w:lang w:val="fr-CA"/>
        </w:rPr>
        <w:t>des voitures et des véhicules utilitaires légers</w:t>
      </w:r>
      <w:r w:rsidR="00DD784C" w:rsidRPr="00467797">
        <w:rPr>
          <w:lang w:val="fr-CA"/>
        </w:rPr>
        <w:t xml:space="preserve">, </w:t>
      </w:r>
      <w:r w:rsidR="006811A9" w:rsidRPr="00467797">
        <w:rPr>
          <w:lang w:val="fr-CA"/>
        </w:rPr>
        <w:t>des véhicules</w:t>
      </w:r>
      <w:r w:rsidRPr="00467797">
        <w:rPr>
          <w:lang w:val="fr-CA"/>
        </w:rPr>
        <w:t xml:space="preserve"> de transport urbain</w:t>
      </w:r>
      <w:r w:rsidR="00DD784C" w:rsidRPr="00467797">
        <w:rPr>
          <w:lang w:val="fr-CA"/>
        </w:rPr>
        <w:t xml:space="preserve">, </w:t>
      </w:r>
      <w:r w:rsidR="001916D5" w:rsidRPr="00467797">
        <w:rPr>
          <w:lang w:val="fr-CA"/>
        </w:rPr>
        <w:t>des camions</w:t>
      </w:r>
      <w:r w:rsidRPr="00467797">
        <w:rPr>
          <w:lang w:val="fr-CA"/>
        </w:rPr>
        <w:t xml:space="preserve"> de poids moyen </w:t>
      </w:r>
      <w:r w:rsidR="00737428" w:rsidRPr="00467797">
        <w:rPr>
          <w:lang w:val="fr-CA"/>
        </w:rPr>
        <w:t xml:space="preserve">et </w:t>
      </w:r>
      <w:r w:rsidRPr="00467797">
        <w:rPr>
          <w:lang w:val="fr-CA"/>
        </w:rPr>
        <w:t>lourd</w:t>
      </w:r>
      <w:r w:rsidR="00DD784C" w:rsidRPr="00467797">
        <w:rPr>
          <w:lang w:val="fr-CA"/>
        </w:rPr>
        <w:t xml:space="preserve">, ainsi que </w:t>
      </w:r>
      <w:r w:rsidR="00737428" w:rsidRPr="00467797">
        <w:rPr>
          <w:lang w:val="fr-CA"/>
        </w:rPr>
        <w:t>des semi-remorques</w:t>
      </w:r>
      <w:r w:rsidRPr="00467797">
        <w:rPr>
          <w:lang w:val="fr-CA"/>
        </w:rPr>
        <w:t>.</w:t>
      </w:r>
      <w:r w:rsidR="00DD784C" w:rsidRPr="00467797">
        <w:rPr>
          <w:lang w:val="fr-CA"/>
        </w:rPr>
        <w:t xml:space="preserve"> </w:t>
      </w:r>
      <w:r w:rsidRPr="00467797">
        <w:rPr>
          <w:lang w:val="fr-CA"/>
        </w:rPr>
        <w:t xml:space="preserve">Les </w:t>
      </w:r>
      <w:r w:rsidR="009E027B" w:rsidRPr="00467797">
        <w:rPr>
          <w:lang w:val="fr-CA"/>
        </w:rPr>
        <w:t xml:space="preserve">principaux </w:t>
      </w:r>
      <w:r w:rsidRPr="00467797">
        <w:rPr>
          <w:lang w:val="fr-CA"/>
        </w:rPr>
        <w:t xml:space="preserve">réfrigérants </w:t>
      </w:r>
      <w:r w:rsidR="009E027B" w:rsidRPr="00467797">
        <w:rPr>
          <w:lang w:val="fr-CA"/>
        </w:rPr>
        <w:t xml:space="preserve">utilisés </w:t>
      </w:r>
      <w:r w:rsidRPr="00467797">
        <w:rPr>
          <w:lang w:val="fr-CA"/>
        </w:rPr>
        <w:t xml:space="preserve">sont le R-404A </w:t>
      </w:r>
      <w:r w:rsidR="003D304D" w:rsidRPr="00467797">
        <w:rPr>
          <w:lang w:val="fr-CA"/>
        </w:rPr>
        <w:t xml:space="preserve">pour </w:t>
      </w:r>
      <w:r w:rsidRPr="00467797">
        <w:rPr>
          <w:lang w:val="fr-CA"/>
        </w:rPr>
        <w:t>les produits surgelés</w:t>
      </w:r>
      <w:r w:rsidR="003D304D" w:rsidRPr="00467797">
        <w:rPr>
          <w:lang w:val="fr-CA"/>
        </w:rPr>
        <w:t xml:space="preserve">, le HFC-134a </w:t>
      </w:r>
      <w:r w:rsidRPr="00467797">
        <w:rPr>
          <w:lang w:val="fr-CA"/>
        </w:rPr>
        <w:t>pour les produits réfrigérés</w:t>
      </w:r>
      <w:r w:rsidR="003D304D" w:rsidRPr="00467797">
        <w:rPr>
          <w:lang w:val="fr-CA"/>
        </w:rPr>
        <w:t xml:space="preserve">, et </w:t>
      </w:r>
      <w:r w:rsidRPr="00467797">
        <w:rPr>
          <w:lang w:val="fr-CA"/>
        </w:rPr>
        <w:t xml:space="preserve">le R-507A, </w:t>
      </w:r>
      <w:r w:rsidR="003D304D" w:rsidRPr="00467797">
        <w:rPr>
          <w:lang w:val="fr-CA"/>
        </w:rPr>
        <w:t xml:space="preserve">parfois </w:t>
      </w:r>
      <w:r w:rsidR="003D54DA" w:rsidRPr="00467797">
        <w:rPr>
          <w:lang w:val="fr-CA"/>
        </w:rPr>
        <w:t xml:space="preserve">utilisé </w:t>
      </w:r>
      <w:r w:rsidRPr="00467797">
        <w:rPr>
          <w:lang w:val="fr-CA"/>
        </w:rPr>
        <w:t xml:space="preserve">dans les nouveaux équipements </w:t>
      </w:r>
      <w:r w:rsidR="00B85E29" w:rsidRPr="00467797">
        <w:rPr>
          <w:lang w:val="fr-CA"/>
        </w:rPr>
        <w:t>comme produit de remplacement</w:t>
      </w:r>
      <w:r w:rsidRPr="00467797">
        <w:rPr>
          <w:lang w:val="fr-CA"/>
        </w:rPr>
        <w:t xml:space="preserve">. </w:t>
      </w:r>
      <w:r w:rsidR="00526797" w:rsidRPr="00467797">
        <w:rPr>
          <w:lang w:val="fr-CA"/>
        </w:rPr>
        <w:t xml:space="preserve">Depuis 2021, certains équipements importés utilisent le R-452A en tant que produit de remplacement du R-404A, bien que son </w:t>
      </w:r>
      <w:r w:rsidR="00037BB6" w:rsidRPr="00467797">
        <w:rPr>
          <w:lang w:val="fr-CA"/>
        </w:rPr>
        <w:t xml:space="preserve">prix </w:t>
      </w:r>
      <w:r w:rsidR="00526797" w:rsidRPr="00467797">
        <w:rPr>
          <w:lang w:val="fr-CA"/>
        </w:rPr>
        <w:t>puisse être jusqu’à trois fois plus élevé. Les fabricants internationaux et nationaux continuent de s'appuyer sur le HFC-134a et le R-404A. Dans le domaine de la réfrigération maritime, le HFC-134a reste dominant, tandis que le R-513A et le HFO-1234yf sont utilisés dans une moindre mesure dans les conteneurs plus récents.</w:t>
      </w:r>
      <w:r w:rsidR="009D1F3E" w:rsidRPr="00467797">
        <w:rPr>
          <w:lang w:val="fr-CA"/>
        </w:rPr>
        <w:t xml:space="preserve"> </w:t>
      </w:r>
      <w:r w:rsidR="00526797" w:rsidRPr="00467797">
        <w:rPr>
          <w:lang w:val="fr-CA"/>
        </w:rPr>
        <w:t xml:space="preserve">La consommation estimée de HFC en 2024 était de 188,7 tm (56,6 tm de HFC-134a et 132,1 tm de R-404A), </w:t>
      </w:r>
      <w:r w:rsidR="003468A1" w:rsidRPr="00467797">
        <w:rPr>
          <w:lang w:val="fr-CA"/>
        </w:rPr>
        <w:t xml:space="preserve">avec </w:t>
      </w:r>
      <w:r w:rsidR="00526797" w:rsidRPr="00467797">
        <w:rPr>
          <w:lang w:val="fr-CA"/>
        </w:rPr>
        <w:t xml:space="preserve">un parc installé </w:t>
      </w:r>
      <w:r w:rsidR="003468A1" w:rsidRPr="00467797">
        <w:rPr>
          <w:lang w:val="fr-CA"/>
        </w:rPr>
        <w:t>estimé à</w:t>
      </w:r>
      <w:r w:rsidR="00526797" w:rsidRPr="00467797">
        <w:rPr>
          <w:lang w:val="fr-CA"/>
        </w:rPr>
        <w:t xml:space="preserve"> 1 397 tm.</w:t>
      </w:r>
    </w:p>
    <w:p w14:paraId="25F228E3" w14:textId="444C02B0" w:rsidR="007B7EC9" w:rsidRPr="0014425E" w:rsidRDefault="00FE2C29">
      <w:pPr>
        <w:pStyle w:val="Heading1"/>
        <w:numPr>
          <w:ilvl w:val="0"/>
          <w:numId w:val="0"/>
        </w:numPr>
        <w:rPr>
          <w:i/>
          <w:iCs/>
          <w:u w:val="single"/>
        </w:rPr>
      </w:pPr>
      <w:r w:rsidRPr="0014425E">
        <w:rPr>
          <w:i/>
          <w:iCs/>
          <w:u w:val="single"/>
        </w:rPr>
        <w:t>Climatisation des locaux</w:t>
      </w:r>
    </w:p>
    <w:p w14:paraId="2B2882DE" w14:textId="6C7EADD8" w:rsidR="009E125D" w:rsidRPr="00467797" w:rsidRDefault="008220A4" w:rsidP="007D3A7A">
      <w:pPr>
        <w:pStyle w:val="Heading1"/>
        <w:rPr>
          <w:lang w:val="fr-CA"/>
        </w:rPr>
      </w:pPr>
      <w:r w:rsidRPr="00467797">
        <w:rPr>
          <w:lang w:val="fr-CA"/>
        </w:rPr>
        <w:t>La climatisation des locaux est le plus grand secteur</w:t>
      </w:r>
      <w:r w:rsidR="00614563" w:rsidRPr="00467797">
        <w:rPr>
          <w:lang w:val="fr-CA"/>
        </w:rPr>
        <w:t xml:space="preserve"> manufacturier </w:t>
      </w:r>
      <w:r w:rsidR="00FF71B3" w:rsidRPr="00467797">
        <w:rPr>
          <w:lang w:val="fr-CA"/>
        </w:rPr>
        <w:t xml:space="preserve">brésilien </w:t>
      </w:r>
      <w:r w:rsidR="00FB4178" w:rsidRPr="00467797">
        <w:rPr>
          <w:lang w:val="fr-CA"/>
        </w:rPr>
        <w:t>consommant des HFC</w:t>
      </w:r>
      <w:r w:rsidRPr="00467797">
        <w:rPr>
          <w:lang w:val="fr-CA"/>
        </w:rPr>
        <w:t xml:space="preserve">, </w:t>
      </w:r>
      <w:r w:rsidR="00FB4178" w:rsidRPr="00467797">
        <w:rPr>
          <w:lang w:val="fr-CA"/>
        </w:rPr>
        <w:t>représentant</w:t>
      </w:r>
      <w:r w:rsidR="005F7564" w:rsidRPr="00467797">
        <w:rPr>
          <w:lang w:val="fr-CA"/>
        </w:rPr>
        <w:t xml:space="preserve"> 15 % de la consommation totale en tonnes</w:t>
      </w:r>
      <w:r w:rsidR="007827D3" w:rsidRPr="00467797">
        <w:rPr>
          <w:lang w:val="fr-CA"/>
        </w:rPr>
        <w:t xml:space="preserve"> métriques </w:t>
      </w:r>
      <w:r w:rsidR="005F7564" w:rsidRPr="00467797">
        <w:rPr>
          <w:lang w:val="fr-CA"/>
        </w:rPr>
        <w:t xml:space="preserve">et en </w:t>
      </w:r>
      <w:r w:rsidR="00A6764D">
        <w:rPr>
          <w:lang w:val="fr-CA"/>
        </w:rPr>
        <w:t>tonnes éq-CO₂</w:t>
      </w:r>
      <w:r w:rsidR="00FF71B3" w:rsidRPr="00467797">
        <w:rPr>
          <w:lang w:val="fr-CA"/>
        </w:rPr>
        <w:t xml:space="preserve">. </w:t>
      </w:r>
      <w:r w:rsidR="009E125D" w:rsidRPr="00467797">
        <w:rPr>
          <w:lang w:val="fr-CA"/>
        </w:rPr>
        <w:t>Les systèmes</w:t>
      </w:r>
      <w:r w:rsidR="0013207C" w:rsidRPr="00467797">
        <w:rPr>
          <w:lang w:val="fr-CA"/>
        </w:rPr>
        <w:t xml:space="preserve"> de climatisation </w:t>
      </w:r>
      <w:r w:rsidR="009E125D" w:rsidRPr="00467797">
        <w:rPr>
          <w:lang w:val="fr-CA"/>
        </w:rPr>
        <w:t xml:space="preserve">split dominent le marché, avec environ 6 millions d’unités fabriquées localement en 2024, </w:t>
      </w:r>
      <w:r w:rsidR="008366BF" w:rsidRPr="00467797">
        <w:rPr>
          <w:lang w:val="fr-CA"/>
        </w:rPr>
        <w:t xml:space="preserve">comprenant </w:t>
      </w:r>
      <w:r w:rsidR="009E125D" w:rsidRPr="00467797">
        <w:rPr>
          <w:lang w:val="fr-CA"/>
        </w:rPr>
        <w:t xml:space="preserve">des unités murales, sol-plafond, </w:t>
      </w:r>
      <w:r w:rsidR="00BC697D" w:rsidRPr="00467797">
        <w:rPr>
          <w:lang w:val="fr-CA"/>
        </w:rPr>
        <w:t xml:space="preserve">de type cassette </w:t>
      </w:r>
      <w:r w:rsidR="009E125D" w:rsidRPr="00467797">
        <w:rPr>
          <w:lang w:val="fr-CA"/>
        </w:rPr>
        <w:t xml:space="preserve">et gainables </w:t>
      </w:r>
      <w:r w:rsidR="00117ACB" w:rsidRPr="00467797">
        <w:rPr>
          <w:lang w:val="fr-CA"/>
        </w:rPr>
        <w:t>utilisées dans les environnements résidentiels et commerciaux</w:t>
      </w:r>
      <w:r w:rsidR="008366BF" w:rsidRPr="00467797">
        <w:rPr>
          <w:lang w:val="fr-CA"/>
        </w:rPr>
        <w:t>.</w:t>
      </w:r>
      <w:r w:rsidR="009E125D" w:rsidRPr="00467797">
        <w:rPr>
          <w:lang w:val="fr-CA"/>
        </w:rPr>
        <w:t xml:space="preserve"> </w:t>
      </w:r>
      <w:r w:rsidR="008366BF" w:rsidRPr="00467797">
        <w:rPr>
          <w:lang w:val="fr-CA"/>
        </w:rPr>
        <w:t xml:space="preserve">D'une capacité allant de 9 000 à 70 000 BTU/h, ils </w:t>
      </w:r>
      <w:r w:rsidR="009E125D" w:rsidRPr="00467797">
        <w:rPr>
          <w:lang w:val="fr-CA"/>
        </w:rPr>
        <w:t>utilisent principalement des compresseurs hermétiques rotatifs, la technologie à inverseur étant désormais prédominante. Les climatiseurs de fenêtre</w:t>
      </w:r>
      <w:r w:rsidR="007E504D" w:rsidRPr="00467797">
        <w:rPr>
          <w:lang w:val="fr-CA"/>
        </w:rPr>
        <w:t xml:space="preserve">, avec une </w:t>
      </w:r>
      <w:r w:rsidR="009E125D" w:rsidRPr="00467797">
        <w:rPr>
          <w:lang w:val="fr-CA"/>
        </w:rPr>
        <w:t xml:space="preserve">production enregistrée de 420 000 unités et des importations de 325 000 unités en 2024, </w:t>
      </w:r>
      <w:r w:rsidR="007E504D" w:rsidRPr="00467797">
        <w:rPr>
          <w:lang w:val="fr-CA"/>
        </w:rPr>
        <w:t>utilisent</w:t>
      </w:r>
      <w:r w:rsidR="009E125D" w:rsidRPr="00467797">
        <w:rPr>
          <w:lang w:val="fr-CA"/>
        </w:rPr>
        <w:t xml:space="preserve"> principalement du R-410A, bien que les importations de HFC-32 soient en augmentation. Les unités portatives sont entièrement importées, avec 109 764 unités enregistrées en 2024, dont la capacité varie généralement entre 10 000 et 14 000 BTU/h et qui utilisent du HFC-32 ou du R-410A.</w:t>
      </w:r>
    </w:p>
    <w:p w14:paraId="2B81205D" w14:textId="609B4F8C" w:rsidR="00BA2202" w:rsidRPr="00467797" w:rsidRDefault="00BA2202" w:rsidP="00AB1905">
      <w:pPr>
        <w:pStyle w:val="Heading1"/>
        <w:rPr>
          <w:lang w:val="fr-CA"/>
        </w:rPr>
      </w:pPr>
      <w:r w:rsidRPr="00467797">
        <w:rPr>
          <w:lang w:val="fr-CA"/>
        </w:rPr>
        <w:t xml:space="preserve">Les climatiseurs de pièce relèvent du </w:t>
      </w:r>
      <w:r w:rsidR="00634742" w:rsidRPr="00467797">
        <w:rPr>
          <w:lang w:val="fr-CA"/>
        </w:rPr>
        <w:t>programme brésilien d'étiquetage</w:t>
      </w:r>
      <w:r w:rsidRPr="00467797">
        <w:rPr>
          <w:lang w:val="fr-CA"/>
        </w:rPr>
        <w:t xml:space="preserve">, qui prévoit un étiquetage obligatoire en matière d'efficacité énergétique depuis 2006. </w:t>
      </w:r>
      <w:r w:rsidR="00B97184" w:rsidRPr="00467797">
        <w:rPr>
          <w:lang w:val="fr-CA"/>
        </w:rPr>
        <w:t xml:space="preserve">On dénombre au moins </w:t>
      </w:r>
      <w:r w:rsidR="003938CA" w:rsidRPr="00467797">
        <w:rPr>
          <w:lang w:val="fr-CA"/>
        </w:rPr>
        <w:t xml:space="preserve">quatre </w:t>
      </w:r>
      <w:r w:rsidR="001E0EE0" w:rsidRPr="00467797">
        <w:rPr>
          <w:lang w:val="fr-CA"/>
        </w:rPr>
        <w:t xml:space="preserve">entreprises fabriquant </w:t>
      </w:r>
      <w:r w:rsidR="00B97184" w:rsidRPr="00467797">
        <w:rPr>
          <w:lang w:val="fr-CA"/>
        </w:rPr>
        <w:t xml:space="preserve">des climatiseurs de fenêtre de type « », </w:t>
      </w:r>
      <w:r w:rsidR="003938CA" w:rsidRPr="00467797">
        <w:rPr>
          <w:lang w:val="fr-CA"/>
        </w:rPr>
        <w:t xml:space="preserve">six </w:t>
      </w:r>
      <w:r w:rsidR="001E0EE0" w:rsidRPr="00467797">
        <w:rPr>
          <w:lang w:val="fr-CA"/>
        </w:rPr>
        <w:t>fabriquant des unités portatives et</w:t>
      </w:r>
      <w:r w:rsidR="003938CA" w:rsidRPr="00467797">
        <w:rPr>
          <w:lang w:val="fr-CA"/>
        </w:rPr>
        <w:t xml:space="preserve"> 18 </w:t>
      </w:r>
      <w:r w:rsidR="001E0EE0" w:rsidRPr="00467797">
        <w:rPr>
          <w:lang w:val="fr-CA"/>
        </w:rPr>
        <w:t>fabriquant des climatiseurs split et multisplit</w:t>
      </w:r>
      <w:r w:rsidR="007E4D7B" w:rsidRPr="00467797">
        <w:rPr>
          <w:lang w:val="fr-CA"/>
        </w:rPr>
        <w:t xml:space="preserve">. </w:t>
      </w:r>
      <w:r w:rsidRPr="00467797">
        <w:rPr>
          <w:lang w:val="fr-CA"/>
        </w:rPr>
        <w:t>Entre 2023 et</w:t>
      </w:r>
      <w:r w:rsidR="00D542B3" w:rsidRPr="00467797">
        <w:rPr>
          <w:lang w:val="fr-CA"/>
        </w:rPr>
        <w:t xml:space="preserve"> 2026</w:t>
      </w:r>
      <w:r w:rsidRPr="00467797">
        <w:rPr>
          <w:lang w:val="fr-CA"/>
        </w:rPr>
        <w:t xml:space="preserve">, </w:t>
      </w:r>
      <w:r w:rsidR="00671765" w:rsidRPr="00467797">
        <w:rPr>
          <w:lang w:val="fr-CA"/>
        </w:rPr>
        <w:t xml:space="preserve">les entreprises de fabrication de ce </w:t>
      </w:r>
      <w:r w:rsidRPr="00467797">
        <w:rPr>
          <w:lang w:val="fr-CA"/>
        </w:rPr>
        <w:t>secteur</w:t>
      </w:r>
      <w:r w:rsidR="00671765" w:rsidRPr="00467797">
        <w:rPr>
          <w:lang w:val="fr-CA"/>
        </w:rPr>
        <w:t xml:space="preserve">, </w:t>
      </w:r>
      <w:r w:rsidR="00497BC3" w:rsidRPr="00467797">
        <w:rPr>
          <w:lang w:val="fr-CA"/>
        </w:rPr>
        <w:t xml:space="preserve">dont </w:t>
      </w:r>
      <w:r w:rsidR="008E49B5" w:rsidRPr="00467797">
        <w:rPr>
          <w:lang w:val="fr-CA"/>
        </w:rPr>
        <w:t xml:space="preserve">environ </w:t>
      </w:r>
      <w:r w:rsidR="00671765" w:rsidRPr="00467797">
        <w:rPr>
          <w:lang w:val="fr-CA"/>
        </w:rPr>
        <w:t xml:space="preserve">sept admissibles, </w:t>
      </w:r>
      <w:r w:rsidR="00493AEE" w:rsidRPr="00467797">
        <w:rPr>
          <w:lang w:val="fr-CA"/>
        </w:rPr>
        <w:t xml:space="preserve">ont opéré </w:t>
      </w:r>
      <w:r w:rsidRPr="00467797">
        <w:rPr>
          <w:lang w:val="fr-CA"/>
        </w:rPr>
        <w:t xml:space="preserve">une transition du R-410A vers le HFC-32, </w:t>
      </w:r>
      <w:r w:rsidR="00B32E4E" w:rsidRPr="00467797">
        <w:rPr>
          <w:lang w:val="fr-CA"/>
        </w:rPr>
        <w:t xml:space="preserve">qui </w:t>
      </w:r>
      <w:r w:rsidRPr="00467797">
        <w:rPr>
          <w:lang w:val="fr-CA"/>
        </w:rPr>
        <w:t>devrait</w:t>
      </w:r>
      <w:r w:rsidR="00B32E4E" w:rsidRPr="00467797">
        <w:rPr>
          <w:lang w:val="fr-CA"/>
        </w:rPr>
        <w:t xml:space="preserve"> désormais </w:t>
      </w:r>
      <w:r w:rsidR="00D542B3" w:rsidRPr="00467797">
        <w:rPr>
          <w:lang w:val="fr-CA"/>
        </w:rPr>
        <w:t>devenir le réfrigérant dominant dans les nouveaux équipements</w:t>
      </w:r>
      <w:r w:rsidRPr="00467797">
        <w:rPr>
          <w:lang w:val="fr-CA"/>
        </w:rPr>
        <w:t xml:space="preserve">. Le R-410A restera en usage là où les limitations de charge empêchent la conversion </w:t>
      </w:r>
      <w:r w:rsidR="00B31490" w:rsidRPr="00467797">
        <w:rPr>
          <w:lang w:val="fr-CA"/>
        </w:rPr>
        <w:t xml:space="preserve">(environ 15 % des climatiseurs en 2025) </w:t>
      </w:r>
      <w:r w:rsidRPr="00467797">
        <w:rPr>
          <w:lang w:val="fr-CA"/>
        </w:rPr>
        <w:t>et continuera de jouer un rôle important pour l'entretien des systèmes existants.</w:t>
      </w:r>
    </w:p>
    <w:p w14:paraId="0D5219D1" w14:textId="77777777" w:rsidR="000C6984" w:rsidRPr="0011181F" w:rsidRDefault="000C6984" w:rsidP="000C6984">
      <w:pPr>
        <w:spacing w:after="240"/>
        <w:rPr>
          <w:i/>
          <w:iCs/>
          <w:u w:val="single"/>
          <w:lang w:val="en-US"/>
        </w:rPr>
      </w:pPr>
      <w:r w:rsidRPr="0011181F">
        <w:rPr>
          <w:i/>
          <w:iCs/>
          <w:u w:val="single"/>
          <w:lang w:val="en-US"/>
        </w:rPr>
        <w:t>Climatisation mobile</w:t>
      </w:r>
    </w:p>
    <w:p w14:paraId="21B52498" w14:textId="128C28F8" w:rsidR="000C6984" w:rsidRPr="00467797" w:rsidRDefault="008E6F8B" w:rsidP="000C6984">
      <w:pPr>
        <w:pStyle w:val="Heading1"/>
        <w:rPr>
          <w:lang w:val="fr-CA"/>
        </w:rPr>
      </w:pPr>
      <w:r w:rsidRPr="00467797">
        <w:rPr>
          <w:lang w:val="fr-CA"/>
        </w:rPr>
        <w:t>Le pays compte</w:t>
      </w:r>
      <w:r w:rsidR="00B62AB9" w:rsidRPr="00467797">
        <w:rPr>
          <w:lang w:val="fr-CA"/>
        </w:rPr>
        <w:t xml:space="preserve"> 26 </w:t>
      </w:r>
      <w:r w:rsidR="00C340AF" w:rsidRPr="00467797">
        <w:rPr>
          <w:lang w:val="fr-CA"/>
        </w:rPr>
        <w:t xml:space="preserve">constructeurs </w:t>
      </w:r>
      <w:r w:rsidR="00A326E5" w:rsidRPr="00467797">
        <w:rPr>
          <w:lang w:val="fr-CA"/>
        </w:rPr>
        <w:t xml:space="preserve">disposant de 52 usines </w:t>
      </w:r>
      <w:r w:rsidR="00FB6629" w:rsidRPr="00467797">
        <w:rPr>
          <w:lang w:val="fr-CA"/>
        </w:rPr>
        <w:t xml:space="preserve">pour la fabrication de </w:t>
      </w:r>
      <w:r w:rsidR="00C340AF" w:rsidRPr="00467797">
        <w:rPr>
          <w:lang w:val="fr-CA"/>
        </w:rPr>
        <w:t xml:space="preserve">véhicules de tourisme, de véhicules utilitaires </w:t>
      </w:r>
      <w:r w:rsidR="00FB6629" w:rsidRPr="00467797">
        <w:rPr>
          <w:lang w:val="fr-CA"/>
        </w:rPr>
        <w:t xml:space="preserve">ainsi que </w:t>
      </w:r>
      <w:r w:rsidR="00C340AF" w:rsidRPr="00467797">
        <w:rPr>
          <w:lang w:val="fr-CA"/>
        </w:rPr>
        <w:t>de machines agricoles et routières</w:t>
      </w:r>
      <w:r w:rsidRPr="00467797">
        <w:rPr>
          <w:lang w:val="fr-CA"/>
        </w:rPr>
        <w:t xml:space="preserve">, </w:t>
      </w:r>
      <w:r w:rsidR="002C4E9E" w:rsidRPr="00467797">
        <w:rPr>
          <w:lang w:val="fr-CA"/>
        </w:rPr>
        <w:t>dont la</w:t>
      </w:r>
      <w:r w:rsidRPr="00467797">
        <w:rPr>
          <w:lang w:val="fr-CA"/>
        </w:rPr>
        <w:t xml:space="preserve"> plupart </w:t>
      </w:r>
      <w:r w:rsidR="002C4E9E" w:rsidRPr="00467797">
        <w:rPr>
          <w:lang w:val="fr-CA"/>
        </w:rPr>
        <w:t xml:space="preserve">sont </w:t>
      </w:r>
      <w:r w:rsidR="00680EAD" w:rsidRPr="00467797">
        <w:rPr>
          <w:lang w:val="fr-CA"/>
        </w:rPr>
        <w:t xml:space="preserve">des multinationales à capitaux internationaux ou mixtes (nationaux et internationaux). </w:t>
      </w:r>
      <w:r w:rsidR="00FD7D79" w:rsidRPr="00467797">
        <w:rPr>
          <w:lang w:val="fr-CA"/>
        </w:rPr>
        <w:t xml:space="preserve">En </w:t>
      </w:r>
      <w:r w:rsidR="00680EAD" w:rsidRPr="00467797">
        <w:rPr>
          <w:lang w:val="fr-CA"/>
        </w:rPr>
        <w:t xml:space="preserve">outre, trois </w:t>
      </w:r>
      <w:r w:rsidR="0064584E" w:rsidRPr="00467797">
        <w:rPr>
          <w:lang w:val="fr-CA"/>
        </w:rPr>
        <w:t xml:space="preserve">entreprises locales </w:t>
      </w:r>
      <w:r w:rsidR="002162B6" w:rsidRPr="00467797">
        <w:rPr>
          <w:lang w:val="fr-CA"/>
        </w:rPr>
        <w:t>fabriquent des systèmes de climatisation mobiles</w:t>
      </w:r>
      <w:r w:rsidR="00680EAD" w:rsidRPr="00467797">
        <w:rPr>
          <w:lang w:val="fr-CA"/>
        </w:rPr>
        <w:t xml:space="preserve">. </w:t>
      </w:r>
      <w:r w:rsidR="000C6984" w:rsidRPr="00467797">
        <w:rPr>
          <w:lang w:val="fr-CA"/>
        </w:rPr>
        <w:t xml:space="preserve">Le HFC-134a est le principal réfrigérant utilisé dans la fabrication de systèmes de climatisation mobiles au Brésil, une utilisation négligeable du HFO-1234yf étant </w:t>
      </w:r>
      <w:r w:rsidR="00C32581" w:rsidRPr="00467797">
        <w:rPr>
          <w:lang w:val="fr-CA"/>
        </w:rPr>
        <w:t>également enregistrée</w:t>
      </w:r>
      <w:r w:rsidR="000C6984" w:rsidRPr="00467797">
        <w:rPr>
          <w:lang w:val="fr-CA"/>
        </w:rPr>
        <w:t>. En 2024, environ 2,5 millions de véhicules ont été fabriqués localement, dont 1,7 million de véhicules</w:t>
      </w:r>
      <w:r w:rsidR="00567A6D" w:rsidRPr="00467797">
        <w:rPr>
          <w:lang w:val="fr-CA"/>
        </w:rPr>
        <w:t xml:space="preserve"> de tourisme</w:t>
      </w:r>
      <w:r w:rsidR="000C6984" w:rsidRPr="00467797">
        <w:rPr>
          <w:lang w:val="fr-CA"/>
        </w:rPr>
        <w:t>, 570 000 véhicules utilitaires légers et plus de 214 000 camions, bus, tracteurs et autres véhicules lourds. La demande en réfrigérants pour la fabrication d’équipements de climatisation mobiles (MAC) lors de la production de véhicules et de machines agricoles en 2024 a été estimée à 1 566 tonnes de HFC-134a, dont 80 % (1 254 tonnes) étaient destinés aux voitures particulières et aux véhicules utilitaires légers.</w:t>
      </w:r>
    </w:p>
    <w:p w14:paraId="63566704" w14:textId="444BB860" w:rsidR="00C35882" w:rsidRPr="00467797" w:rsidRDefault="00C35882" w:rsidP="00153992">
      <w:pPr>
        <w:keepNext/>
        <w:keepLines/>
        <w:widowControl w:val="0"/>
        <w:spacing w:after="240"/>
        <w:rPr>
          <w:u w:val="single"/>
          <w:lang w:val="fr-CA"/>
        </w:rPr>
      </w:pPr>
      <w:r w:rsidRPr="00467797">
        <w:rPr>
          <w:i/>
          <w:iCs/>
          <w:u w:val="single"/>
          <w:lang w:val="fr-CA"/>
        </w:rPr>
        <w:lastRenderedPageBreak/>
        <w:t xml:space="preserve">Climatisation commerciale et industrielle </w:t>
      </w:r>
      <w:r w:rsidR="000C6984" w:rsidRPr="00467797">
        <w:rPr>
          <w:i/>
          <w:iCs/>
          <w:u w:val="single"/>
          <w:lang w:val="fr-CA"/>
        </w:rPr>
        <w:t>et pompes thermiques</w:t>
      </w:r>
    </w:p>
    <w:p w14:paraId="2BEB587E" w14:textId="192DA0BD" w:rsidR="00761A3D" w:rsidRPr="00467797" w:rsidRDefault="00761A3D" w:rsidP="00153992">
      <w:pPr>
        <w:pStyle w:val="Heading1"/>
        <w:keepNext/>
        <w:keepLines/>
        <w:widowControl w:val="0"/>
        <w:rPr>
          <w:lang w:val="fr-CA"/>
        </w:rPr>
      </w:pPr>
      <w:r w:rsidRPr="00467797">
        <w:rPr>
          <w:lang w:val="fr-CA"/>
        </w:rPr>
        <w:t xml:space="preserve">Les systèmes de climatisation commerciale et industrielle sont principalement utilisés dans les grands espaces à forte fréquentation, tels que les bureaux, </w:t>
      </w:r>
      <w:r w:rsidR="007C0812" w:rsidRPr="00467797">
        <w:rPr>
          <w:lang w:val="fr-CA"/>
        </w:rPr>
        <w:t>les commerces</w:t>
      </w:r>
      <w:r w:rsidRPr="00467797">
        <w:rPr>
          <w:lang w:val="fr-CA"/>
        </w:rPr>
        <w:t xml:space="preserve">, les restaurants, les hôtels et les centres commerciaux, ainsi que dans des applications techniques comme les centres de données. </w:t>
      </w:r>
      <w:r w:rsidR="004E542A" w:rsidRPr="00467797">
        <w:rPr>
          <w:lang w:val="fr-CA"/>
        </w:rPr>
        <w:t xml:space="preserve">Ils </w:t>
      </w:r>
      <w:r w:rsidRPr="00467797">
        <w:rPr>
          <w:lang w:val="fr-CA"/>
        </w:rPr>
        <w:t xml:space="preserve">comprennent </w:t>
      </w:r>
      <w:r w:rsidR="004E542A" w:rsidRPr="00467797">
        <w:rPr>
          <w:lang w:val="fr-CA"/>
        </w:rPr>
        <w:t>des systèmes</w:t>
      </w:r>
      <w:r w:rsidR="009A0D50" w:rsidRPr="00467797">
        <w:rPr>
          <w:lang w:val="fr-CA"/>
        </w:rPr>
        <w:t xml:space="preserve"> à débit de réfrigérant variable (VRF) </w:t>
      </w:r>
      <w:r w:rsidR="00897116" w:rsidRPr="00467797">
        <w:rPr>
          <w:lang w:val="fr-CA"/>
        </w:rPr>
        <w:t>utilisant le R-410A</w:t>
      </w:r>
      <w:r w:rsidR="007D01E2" w:rsidRPr="00467797">
        <w:rPr>
          <w:lang w:val="fr-CA"/>
        </w:rPr>
        <w:t xml:space="preserve">, ainsi que </w:t>
      </w:r>
      <w:r w:rsidRPr="00467797">
        <w:rPr>
          <w:lang w:val="fr-CA"/>
        </w:rPr>
        <w:t xml:space="preserve">des systèmes de toiture et des systèmes monoblocs </w:t>
      </w:r>
      <w:r w:rsidR="00740EF6" w:rsidRPr="00467797">
        <w:rPr>
          <w:lang w:val="fr-CA"/>
        </w:rPr>
        <w:t>dont la charge varie de</w:t>
      </w:r>
      <w:r w:rsidR="008D7E6D" w:rsidRPr="00467797">
        <w:rPr>
          <w:lang w:val="fr-CA"/>
        </w:rPr>
        <w:t xml:space="preserve"> 8 </w:t>
      </w:r>
      <w:r w:rsidR="00740EF6" w:rsidRPr="00467797">
        <w:rPr>
          <w:lang w:val="fr-CA"/>
        </w:rPr>
        <w:t>à</w:t>
      </w:r>
      <w:r w:rsidR="008D7E6D" w:rsidRPr="00467797">
        <w:rPr>
          <w:lang w:val="fr-CA"/>
        </w:rPr>
        <w:t xml:space="preserve"> 162 tonnes de réfrigération (TR)</w:t>
      </w:r>
      <w:r w:rsidR="002335A6" w:rsidRPr="00467797">
        <w:rPr>
          <w:lang w:val="fr-CA"/>
        </w:rPr>
        <w:t xml:space="preserve">, </w:t>
      </w:r>
      <w:r w:rsidR="00480495" w:rsidRPr="00467797">
        <w:rPr>
          <w:lang w:val="fr-CA"/>
        </w:rPr>
        <w:t xml:space="preserve">fournis par sept fabricants </w:t>
      </w:r>
      <w:r w:rsidR="002335A6" w:rsidRPr="00467797">
        <w:rPr>
          <w:lang w:val="fr-CA"/>
        </w:rPr>
        <w:t xml:space="preserve">et également </w:t>
      </w:r>
      <w:r w:rsidR="00C01F06" w:rsidRPr="00467797">
        <w:rPr>
          <w:lang w:val="fr-CA"/>
        </w:rPr>
        <w:t xml:space="preserve">chargés principalement en </w:t>
      </w:r>
      <w:r w:rsidRPr="00467797">
        <w:rPr>
          <w:lang w:val="fr-CA"/>
        </w:rPr>
        <w:t xml:space="preserve">R-410A, et des installations à eau glacée utilisées dans les processus industriels. Le marché brésilien des appareils de refroidissement comprend à la fois </w:t>
      </w:r>
      <w:r w:rsidR="008075DB" w:rsidRPr="00467797">
        <w:rPr>
          <w:lang w:val="fr-CA"/>
        </w:rPr>
        <w:t>des fabricants</w:t>
      </w:r>
      <w:r w:rsidRPr="00467797">
        <w:rPr>
          <w:lang w:val="fr-CA"/>
        </w:rPr>
        <w:t xml:space="preserve"> internationaux et nationaux, avec des équipements utilisant le HFC-134a et le R-410A </w:t>
      </w:r>
      <w:r w:rsidR="0092711C" w:rsidRPr="00467797">
        <w:rPr>
          <w:lang w:val="fr-CA"/>
        </w:rPr>
        <w:t xml:space="preserve">; </w:t>
      </w:r>
      <w:r w:rsidRPr="00467797">
        <w:rPr>
          <w:lang w:val="fr-CA"/>
        </w:rPr>
        <w:t xml:space="preserve">les options </w:t>
      </w:r>
      <w:r w:rsidR="002335A6" w:rsidRPr="00467797">
        <w:rPr>
          <w:lang w:val="fr-CA"/>
        </w:rPr>
        <w:t>à faible potentiel de réchauffement de la planète (</w:t>
      </w:r>
      <w:r w:rsidRPr="00467797">
        <w:rPr>
          <w:lang w:val="fr-CA"/>
        </w:rPr>
        <w:t>PRP</w:t>
      </w:r>
      <w:r w:rsidR="002335A6" w:rsidRPr="00467797">
        <w:rPr>
          <w:lang w:val="fr-CA"/>
        </w:rPr>
        <w:t xml:space="preserve">) </w:t>
      </w:r>
      <w:r w:rsidRPr="00467797">
        <w:rPr>
          <w:lang w:val="fr-CA"/>
        </w:rPr>
        <w:t>restent limitées.</w:t>
      </w:r>
      <w:r w:rsidR="0016718A" w:rsidRPr="00467797">
        <w:rPr>
          <w:lang w:val="fr-CA"/>
        </w:rPr>
        <w:t xml:space="preserve"> </w:t>
      </w:r>
      <w:r w:rsidRPr="00467797">
        <w:rPr>
          <w:lang w:val="fr-CA"/>
        </w:rPr>
        <w:t>En 2024, environ</w:t>
      </w:r>
      <w:r w:rsidR="00153992">
        <w:rPr>
          <w:lang w:val="fr-CA"/>
        </w:rPr>
        <w:t> </w:t>
      </w:r>
      <w:r w:rsidRPr="00467797">
        <w:rPr>
          <w:lang w:val="fr-CA"/>
        </w:rPr>
        <w:t>329</w:t>
      </w:r>
      <w:r w:rsidR="00153992">
        <w:rPr>
          <w:lang w:val="fr-CA"/>
        </w:rPr>
        <w:t> </w:t>
      </w:r>
      <w:r w:rsidRPr="00467797">
        <w:rPr>
          <w:lang w:val="fr-CA"/>
        </w:rPr>
        <w:t>000</w:t>
      </w:r>
      <w:r w:rsidR="00153992">
        <w:rPr>
          <w:lang w:val="fr-CA"/>
        </w:rPr>
        <w:t> </w:t>
      </w:r>
      <w:r w:rsidRPr="00467797">
        <w:rPr>
          <w:lang w:val="fr-CA"/>
        </w:rPr>
        <w:t xml:space="preserve">TR </w:t>
      </w:r>
      <w:r w:rsidR="00C16134" w:rsidRPr="00467797">
        <w:rPr>
          <w:lang w:val="fr-CA"/>
        </w:rPr>
        <w:t xml:space="preserve">dans </w:t>
      </w:r>
      <w:r w:rsidRPr="00467797">
        <w:rPr>
          <w:lang w:val="fr-CA"/>
        </w:rPr>
        <w:t xml:space="preserve">les systèmes VRF, 219 000 TR </w:t>
      </w:r>
      <w:r w:rsidR="00C16134" w:rsidRPr="00467797">
        <w:rPr>
          <w:lang w:val="fr-CA"/>
        </w:rPr>
        <w:t xml:space="preserve">dans </w:t>
      </w:r>
      <w:r w:rsidRPr="00467797">
        <w:rPr>
          <w:lang w:val="fr-CA"/>
        </w:rPr>
        <w:t xml:space="preserve">les unités autonomes et 221 000 TR </w:t>
      </w:r>
      <w:r w:rsidR="00C16134" w:rsidRPr="00467797">
        <w:rPr>
          <w:lang w:val="fr-CA"/>
        </w:rPr>
        <w:t xml:space="preserve">dans </w:t>
      </w:r>
      <w:r w:rsidRPr="00467797">
        <w:rPr>
          <w:lang w:val="fr-CA"/>
        </w:rPr>
        <w:t>les appareils de refroidissement ont été commercialisés. La demande estimée en réfrigérants pour la fabrication s'élevait à 459,7 tm de R-410A, 234,5 tm de HFC-134a, 22,7 tm de HFC-32 et 26,5 tm d'autres HFC.</w:t>
      </w:r>
    </w:p>
    <w:p w14:paraId="3E4C2477" w14:textId="067C36A0" w:rsidR="000C6984" w:rsidRPr="00467797" w:rsidRDefault="000C6984" w:rsidP="000C6984">
      <w:pPr>
        <w:pStyle w:val="Heading1"/>
        <w:rPr>
          <w:lang w:val="fr-CA"/>
        </w:rPr>
      </w:pPr>
      <w:r w:rsidRPr="00467797">
        <w:rPr>
          <w:lang w:val="fr-CA"/>
        </w:rPr>
        <w:t xml:space="preserve">La fabrication de pompes thermiques </w:t>
      </w:r>
      <w:r w:rsidR="008E4DC0" w:rsidRPr="00467797">
        <w:rPr>
          <w:lang w:val="fr-CA"/>
        </w:rPr>
        <w:t xml:space="preserve">au Brésil </w:t>
      </w:r>
      <w:r w:rsidRPr="00467797">
        <w:rPr>
          <w:lang w:val="fr-CA"/>
        </w:rPr>
        <w:t xml:space="preserve">est limitée, </w:t>
      </w:r>
      <w:r w:rsidR="00C16134" w:rsidRPr="00467797">
        <w:rPr>
          <w:lang w:val="fr-CA"/>
        </w:rPr>
        <w:t xml:space="preserve">leur utilisation </w:t>
      </w:r>
      <w:r w:rsidRPr="00467797">
        <w:rPr>
          <w:lang w:val="fr-CA"/>
        </w:rPr>
        <w:t>principale</w:t>
      </w:r>
      <w:r w:rsidR="00C16134" w:rsidRPr="00467797">
        <w:rPr>
          <w:lang w:val="fr-CA"/>
        </w:rPr>
        <w:t xml:space="preserve"> étant </w:t>
      </w:r>
      <w:r w:rsidRPr="00467797">
        <w:rPr>
          <w:lang w:val="fr-CA"/>
        </w:rPr>
        <w:t xml:space="preserve">les piscines et les spas (50 à 70 % de la demande) et le chauffage de l'eau </w:t>
      </w:r>
      <w:r w:rsidR="00C16134" w:rsidRPr="00467797">
        <w:rPr>
          <w:lang w:val="fr-CA"/>
        </w:rPr>
        <w:t>dans une plage de</w:t>
      </w:r>
      <w:r w:rsidRPr="00467797">
        <w:rPr>
          <w:lang w:val="fr-CA"/>
        </w:rPr>
        <w:t xml:space="preserve"> 27 à 70°C. Le marché s’étend aux applications industrielles et commerciales pour le chauffage de l’eau et les processus de déshumidification. La plupart des sept fabricants nationaux utilisent le R-410A dans leurs processus de production, avec une utilisation mineure du HCFC-22 également enregistrée </w:t>
      </w:r>
      <w:r w:rsidR="00295088" w:rsidRPr="00467797">
        <w:rPr>
          <w:lang w:val="fr-CA"/>
        </w:rPr>
        <w:t xml:space="preserve">; </w:t>
      </w:r>
      <w:r w:rsidRPr="00467797">
        <w:rPr>
          <w:lang w:val="fr-CA"/>
        </w:rPr>
        <w:t xml:space="preserve">le HFC-32, les HFO et les HC </w:t>
      </w:r>
      <w:r w:rsidR="00295088" w:rsidRPr="00467797">
        <w:rPr>
          <w:lang w:val="fr-CA"/>
        </w:rPr>
        <w:t xml:space="preserve">sont </w:t>
      </w:r>
      <w:r w:rsidRPr="00467797">
        <w:rPr>
          <w:lang w:val="fr-CA"/>
        </w:rPr>
        <w:t>considérés comme des alternatives potentielles. La charge de HFC installée était d’environ 800 tm en 2024, avec une demande de fabrication annuelle de 24 tm par an.</w:t>
      </w:r>
    </w:p>
    <w:p w14:paraId="2A5A99B5" w14:textId="71FB7A77" w:rsidR="00ED1D66" w:rsidRPr="00467797" w:rsidRDefault="00ED1D66" w:rsidP="00DD18FA">
      <w:pPr>
        <w:spacing w:before="240" w:after="240"/>
        <w:rPr>
          <w:i/>
          <w:iCs/>
          <w:u w:val="single"/>
          <w:lang w:val="fr-CA"/>
        </w:rPr>
      </w:pPr>
      <w:r w:rsidRPr="00467797">
        <w:rPr>
          <w:i/>
          <w:iCs/>
          <w:u w:val="single"/>
          <w:lang w:val="fr-CA"/>
        </w:rPr>
        <w:t xml:space="preserve">Autres sous-secteurs </w:t>
      </w:r>
      <w:r w:rsidR="00904D2B" w:rsidRPr="00467797">
        <w:rPr>
          <w:i/>
          <w:iCs/>
          <w:u w:val="single"/>
          <w:lang w:val="fr-CA"/>
        </w:rPr>
        <w:t>de la fabrication</w:t>
      </w:r>
      <w:r w:rsidRPr="00467797">
        <w:rPr>
          <w:i/>
          <w:iCs/>
          <w:u w:val="single"/>
          <w:lang w:val="fr-CA"/>
        </w:rPr>
        <w:t xml:space="preserve">, de l'installation et de l'assemblage de systèmes </w:t>
      </w:r>
      <w:r w:rsidR="00904D2B" w:rsidRPr="00467797">
        <w:rPr>
          <w:i/>
          <w:iCs/>
          <w:u w:val="single"/>
          <w:lang w:val="fr-CA"/>
        </w:rPr>
        <w:t>de réfrigération et de climatisation</w:t>
      </w:r>
    </w:p>
    <w:p w14:paraId="5E133FED" w14:textId="1572C1FC" w:rsidR="00153992" w:rsidRPr="00153992" w:rsidRDefault="00153992" w:rsidP="00153992">
      <w:pPr>
        <w:pStyle w:val="Heading1"/>
        <w:rPr>
          <w:lang w:val="fr-FR"/>
        </w:rPr>
      </w:pPr>
      <w:r w:rsidRPr="00153992">
        <w:rPr>
          <w:lang w:val="fr-FR"/>
        </w:rPr>
        <w:t>Une partie de la consommation d'HFC a été classée dans la catégorie des utilisations non identifiées. Cela comprend probablement la consommation liée à la fabrication d'équipements de RAC (réfrigération et climatisation) qui n'a pas été spécifiée avec précision, comme l'HFC-32 destiné aux climatiseurs individuels mais non utilisé en raison d'une transition plus lente que prévu depuis l'R-410A, ainsi qu'une utilisation potentielle au sein du sous-secteur de l'installation et de l'assemblage locaux.</w:t>
      </w:r>
    </w:p>
    <w:p w14:paraId="03F6C467" w14:textId="6A627444" w:rsidR="00C13131" w:rsidRPr="00153992" w:rsidRDefault="00C13131" w:rsidP="00C07B47">
      <w:pPr>
        <w:keepNext/>
        <w:spacing w:after="240"/>
        <w:rPr>
          <w:u w:val="single"/>
          <w:lang w:val="fr-FR"/>
        </w:rPr>
      </w:pPr>
      <w:r w:rsidRPr="00153992">
        <w:rPr>
          <w:u w:val="single"/>
          <w:lang w:val="fr-FR"/>
        </w:rPr>
        <w:t>Autres secteurs de la fabrication</w:t>
      </w:r>
    </w:p>
    <w:p w14:paraId="498577E0" w14:textId="1575ECF2" w:rsidR="00AE2A3F" w:rsidRPr="00467797" w:rsidRDefault="00AE2A3F" w:rsidP="00AE2A3F">
      <w:pPr>
        <w:pStyle w:val="Heading1"/>
        <w:rPr>
          <w:lang w:val="fr-CA"/>
        </w:rPr>
      </w:pPr>
      <w:r w:rsidRPr="00467797">
        <w:rPr>
          <w:lang w:val="fr-CA"/>
        </w:rPr>
        <w:t>Les HFC sont utilisés à plus petite échelle dans les secteurs manufacturiers suivants :</w:t>
      </w:r>
    </w:p>
    <w:p w14:paraId="31089CB2" w14:textId="34056096" w:rsidR="00451DF4" w:rsidRPr="00467797" w:rsidRDefault="007E5EF3" w:rsidP="00F70D3C">
      <w:pPr>
        <w:pStyle w:val="Heading2"/>
        <w:rPr>
          <w:lang w:val="fr-CA"/>
        </w:rPr>
      </w:pPr>
      <w:r w:rsidRPr="00467797">
        <w:rPr>
          <w:i/>
          <w:iCs/>
          <w:lang w:val="fr-CA"/>
        </w:rPr>
        <w:t xml:space="preserve">Aérosols et propulseurs </w:t>
      </w:r>
      <w:r w:rsidR="00106EE7" w:rsidRPr="00467797">
        <w:rPr>
          <w:lang w:val="fr-CA"/>
        </w:rPr>
        <w:t>à base de</w:t>
      </w:r>
      <w:r w:rsidRPr="00467797">
        <w:rPr>
          <w:i/>
          <w:iCs/>
          <w:lang w:val="fr-CA"/>
        </w:rPr>
        <w:t xml:space="preserve"> fluorocarbures </w:t>
      </w:r>
      <w:r w:rsidR="00C13131" w:rsidRPr="00467797">
        <w:rPr>
          <w:i/>
          <w:iCs/>
          <w:lang w:val="fr-CA"/>
        </w:rPr>
        <w:t xml:space="preserve">: </w:t>
      </w:r>
      <w:r w:rsidR="00106EE7" w:rsidRPr="00467797">
        <w:rPr>
          <w:lang w:val="fr-CA"/>
        </w:rPr>
        <w:t>Au total, neuf entreprises de remplissage et 17 fabricants de produits en aérosol ont été recensés, avec une consommation de HFC-134a de 450 tm. Le HFC-152a est utilisé comme propulseur dans le procédé de fabrication du verre afin d’améliorer la transparence du produit</w:t>
      </w:r>
      <w:r w:rsidR="005D5C79" w:rsidRPr="00467797">
        <w:rPr>
          <w:lang w:val="fr-CA"/>
        </w:rPr>
        <w:t>. À ce jour</w:t>
      </w:r>
      <w:r w:rsidR="00C066C7" w:rsidRPr="00467797">
        <w:rPr>
          <w:lang w:val="fr-CA"/>
        </w:rPr>
        <w:t xml:space="preserve">, rien </w:t>
      </w:r>
      <w:r w:rsidR="006A4B02" w:rsidRPr="00467797">
        <w:rPr>
          <w:lang w:val="fr-CA"/>
        </w:rPr>
        <w:t xml:space="preserve">n’indique qu’il existe une production locale </w:t>
      </w:r>
      <w:r w:rsidR="002D2720" w:rsidRPr="00467797">
        <w:rPr>
          <w:lang w:val="fr-CA"/>
        </w:rPr>
        <w:t xml:space="preserve">d’inhalateurs à doseur </w:t>
      </w:r>
      <w:r w:rsidR="006A4B02" w:rsidRPr="00467797">
        <w:rPr>
          <w:lang w:val="fr-CA"/>
        </w:rPr>
        <w:t>utilisant des HFC</w:t>
      </w:r>
      <w:r w:rsidR="00BB2A0C" w:rsidRPr="00467797">
        <w:rPr>
          <w:lang w:val="fr-CA"/>
        </w:rPr>
        <w:t xml:space="preserve">, </w:t>
      </w:r>
      <w:r w:rsidR="006A4B02" w:rsidRPr="00467797">
        <w:rPr>
          <w:lang w:val="fr-CA"/>
        </w:rPr>
        <w:t xml:space="preserve">mais </w:t>
      </w:r>
      <w:r w:rsidR="002F7815" w:rsidRPr="00467797">
        <w:rPr>
          <w:lang w:val="fr-CA"/>
        </w:rPr>
        <w:t xml:space="preserve">des données supplémentaires sont </w:t>
      </w:r>
      <w:r w:rsidR="005D5C79" w:rsidRPr="00467797">
        <w:rPr>
          <w:lang w:val="fr-CA"/>
        </w:rPr>
        <w:t xml:space="preserve">nécessaires pour </w:t>
      </w:r>
      <w:r w:rsidR="00B30A1A" w:rsidRPr="00467797">
        <w:rPr>
          <w:lang w:val="fr-CA"/>
        </w:rPr>
        <w:t>le</w:t>
      </w:r>
      <w:r w:rsidR="005D5C79" w:rsidRPr="00467797">
        <w:rPr>
          <w:lang w:val="fr-CA"/>
        </w:rPr>
        <w:t xml:space="preserve"> confirmer </w:t>
      </w:r>
      <w:r w:rsidR="00BB2A0C" w:rsidRPr="00467797">
        <w:rPr>
          <w:lang w:val="fr-CA"/>
        </w:rPr>
        <w:t>;</w:t>
      </w:r>
    </w:p>
    <w:p w14:paraId="7CA5004B" w14:textId="6C1B5196" w:rsidR="00DA2229" w:rsidRPr="001C5351" w:rsidRDefault="00DA2229" w:rsidP="00AE2A3F">
      <w:pPr>
        <w:pStyle w:val="Heading2"/>
        <w:rPr>
          <w:lang w:val="en-US"/>
        </w:rPr>
      </w:pPr>
      <w:r w:rsidRPr="00467797">
        <w:rPr>
          <w:i/>
          <w:iCs/>
          <w:lang w:val="fr-CA"/>
        </w:rPr>
        <w:t xml:space="preserve">Mousse de polyuréthane </w:t>
      </w:r>
      <w:r w:rsidR="00BB2A0C" w:rsidRPr="00467797">
        <w:rPr>
          <w:i/>
          <w:iCs/>
          <w:lang w:val="fr-CA"/>
        </w:rPr>
        <w:t xml:space="preserve">(PU) </w:t>
      </w:r>
      <w:r w:rsidRPr="00467797">
        <w:rPr>
          <w:i/>
          <w:iCs/>
          <w:lang w:val="fr-CA"/>
        </w:rPr>
        <w:t xml:space="preserve">et de polystyrène extrudé </w:t>
      </w:r>
      <w:r w:rsidR="00BB2A0C" w:rsidRPr="00467797">
        <w:rPr>
          <w:i/>
          <w:iCs/>
          <w:lang w:val="fr-CA"/>
        </w:rPr>
        <w:t xml:space="preserve">(XPS) </w:t>
      </w:r>
      <w:r w:rsidRPr="00467797">
        <w:rPr>
          <w:i/>
          <w:iCs/>
          <w:lang w:val="fr-CA"/>
        </w:rPr>
        <w:t xml:space="preserve">: </w:t>
      </w:r>
      <w:r w:rsidRPr="00467797">
        <w:rPr>
          <w:lang w:val="fr-CA"/>
        </w:rPr>
        <w:t>Dans le cadre du PGEH, le Brésil a converti plus de 500 entreprises de mousse de PU à des alternatives à faible PRP. En 2024,</w:t>
      </w:r>
      <w:r w:rsidR="00BB2A0C" w:rsidRPr="00467797">
        <w:rPr>
          <w:lang w:val="fr-CA"/>
        </w:rPr>
        <w:t xml:space="preserve"> 8 </w:t>
      </w:r>
      <w:r w:rsidRPr="00467797">
        <w:rPr>
          <w:lang w:val="fr-CA"/>
        </w:rPr>
        <w:t xml:space="preserve">tonnes de HFC-245fa ont été utilisées dans le </w:t>
      </w:r>
      <w:r w:rsidR="00E4159A" w:rsidRPr="00467797">
        <w:rPr>
          <w:lang w:val="fr-CA"/>
        </w:rPr>
        <w:t>secteur</w:t>
      </w:r>
      <w:r w:rsidRPr="00467797">
        <w:rPr>
          <w:lang w:val="fr-CA"/>
        </w:rPr>
        <w:t xml:space="preserve"> de la mousse de PU </w:t>
      </w:r>
      <w:r w:rsidR="00E4159A" w:rsidRPr="00467797">
        <w:rPr>
          <w:lang w:val="fr-CA"/>
        </w:rPr>
        <w:t xml:space="preserve">et </w:t>
      </w:r>
      <w:r w:rsidRPr="00467797">
        <w:rPr>
          <w:lang w:val="fr-CA"/>
        </w:rPr>
        <w:t xml:space="preserve">le HCFC-22 </w:t>
      </w:r>
      <w:r w:rsidR="001410A7" w:rsidRPr="00467797">
        <w:rPr>
          <w:lang w:val="fr-CA"/>
        </w:rPr>
        <w:t xml:space="preserve">a continué </w:t>
      </w:r>
      <w:r w:rsidRPr="00467797">
        <w:rPr>
          <w:lang w:val="fr-CA"/>
        </w:rPr>
        <w:t xml:space="preserve">d’être utilisé dans la fabrication de mousse de XPS par une entreprise irrecevable. </w:t>
      </w:r>
      <w:r>
        <w:rPr>
          <w:lang w:val="en-US"/>
        </w:rPr>
        <w:t xml:space="preserve">L’utilisation du HCFC-22 sera interdite à partir de </w:t>
      </w:r>
      <w:r w:rsidR="00153992">
        <w:rPr>
          <w:lang w:val="en-US"/>
        </w:rPr>
        <w:t>2030;</w:t>
      </w:r>
    </w:p>
    <w:p w14:paraId="7DD37806" w14:textId="08D147AA" w:rsidR="00934281" w:rsidRPr="00467797" w:rsidRDefault="00B33C66" w:rsidP="00AE2A3F">
      <w:pPr>
        <w:pStyle w:val="Heading2"/>
        <w:rPr>
          <w:u w:val="single"/>
          <w:lang w:val="fr-CA"/>
        </w:rPr>
      </w:pPr>
      <w:r w:rsidRPr="00467797">
        <w:rPr>
          <w:i/>
          <w:iCs/>
          <w:lang w:val="fr-CA"/>
        </w:rPr>
        <w:t xml:space="preserve">Solvants </w:t>
      </w:r>
      <w:r w:rsidR="00DA2229" w:rsidRPr="00467797">
        <w:rPr>
          <w:i/>
          <w:iCs/>
          <w:lang w:val="fr-CA"/>
        </w:rPr>
        <w:t xml:space="preserve">: </w:t>
      </w:r>
      <w:r w:rsidR="003511EA" w:rsidRPr="00467797">
        <w:rPr>
          <w:lang w:val="fr-CA"/>
        </w:rPr>
        <w:t xml:space="preserve">le HFC-43-10mee </w:t>
      </w:r>
      <w:r w:rsidR="0006299C" w:rsidRPr="00467797">
        <w:rPr>
          <w:lang w:val="fr-CA"/>
        </w:rPr>
        <w:t xml:space="preserve">est </w:t>
      </w:r>
      <w:r w:rsidR="00D447CF" w:rsidRPr="00467797">
        <w:rPr>
          <w:lang w:val="fr-CA"/>
        </w:rPr>
        <w:t xml:space="preserve">utilisé comme solvant (dans </w:t>
      </w:r>
      <w:r w:rsidR="00934281" w:rsidRPr="00467797">
        <w:rPr>
          <w:lang w:val="fr-CA"/>
        </w:rPr>
        <w:t>les agents</w:t>
      </w:r>
      <w:r w:rsidR="00D447CF" w:rsidRPr="00467797">
        <w:rPr>
          <w:lang w:val="fr-CA"/>
        </w:rPr>
        <w:t xml:space="preserve"> de nettoyage et les aérosols) dans les applications médicales, électroniques, aérospatiales et de fabrication industrielle. </w:t>
      </w:r>
      <w:r w:rsidR="00956628" w:rsidRPr="00467797">
        <w:rPr>
          <w:lang w:val="fr-CA"/>
        </w:rPr>
        <w:t>Une analyse</w:t>
      </w:r>
      <w:r w:rsidR="00CD26D5" w:rsidRPr="00467797">
        <w:rPr>
          <w:lang w:val="fr-CA"/>
        </w:rPr>
        <w:t xml:space="preserve"> plus approfondie </w:t>
      </w:r>
      <w:r w:rsidR="00956628" w:rsidRPr="00467797">
        <w:rPr>
          <w:lang w:val="fr-CA"/>
        </w:rPr>
        <w:t xml:space="preserve">est </w:t>
      </w:r>
      <w:r w:rsidR="008B766E" w:rsidRPr="00467797">
        <w:rPr>
          <w:lang w:val="fr-CA"/>
        </w:rPr>
        <w:t xml:space="preserve">nécessaire </w:t>
      </w:r>
      <w:r w:rsidR="00956628" w:rsidRPr="00467797">
        <w:rPr>
          <w:lang w:val="fr-CA"/>
        </w:rPr>
        <w:t xml:space="preserve">pour déterminer si </w:t>
      </w:r>
      <w:r w:rsidR="0006299C" w:rsidRPr="00467797">
        <w:rPr>
          <w:lang w:val="fr-CA"/>
        </w:rPr>
        <w:t xml:space="preserve">le HFC-134a et le R-513A </w:t>
      </w:r>
      <w:r w:rsidR="00956628" w:rsidRPr="00467797">
        <w:rPr>
          <w:lang w:val="fr-CA"/>
        </w:rPr>
        <w:t xml:space="preserve">sont également utilisés dans le pays comme solvants </w:t>
      </w:r>
      <w:r w:rsidR="008B766E" w:rsidRPr="00467797">
        <w:rPr>
          <w:lang w:val="fr-CA"/>
        </w:rPr>
        <w:t>; et</w:t>
      </w:r>
    </w:p>
    <w:p w14:paraId="4A248F62" w14:textId="3ACA1C7B" w:rsidR="00AE0D6F" w:rsidRPr="00467797" w:rsidRDefault="001B4279" w:rsidP="00AE2A3F">
      <w:pPr>
        <w:pStyle w:val="Heading2"/>
        <w:rPr>
          <w:lang w:val="fr-CA"/>
        </w:rPr>
      </w:pPr>
      <w:r w:rsidRPr="00467797">
        <w:rPr>
          <w:i/>
          <w:iCs/>
          <w:lang w:val="fr-CA"/>
        </w:rPr>
        <w:lastRenderedPageBreak/>
        <w:t xml:space="preserve">Lutte contre les incendies </w:t>
      </w:r>
      <w:r w:rsidR="00DA2229" w:rsidRPr="00467797">
        <w:rPr>
          <w:i/>
          <w:iCs/>
          <w:lang w:val="fr-CA"/>
        </w:rPr>
        <w:t xml:space="preserve">: </w:t>
      </w:r>
      <w:r w:rsidR="00F55914" w:rsidRPr="00467797">
        <w:rPr>
          <w:lang w:val="fr-CA"/>
        </w:rPr>
        <w:t xml:space="preserve">ce </w:t>
      </w:r>
      <w:r w:rsidR="00AE0D6F" w:rsidRPr="00467797">
        <w:rPr>
          <w:lang w:val="fr-CA"/>
        </w:rPr>
        <w:t xml:space="preserve">secteur </w:t>
      </w:r>
      <w:r w:rsidR="002A55C8" w:rsidRPr="00467797">
        <w:rPr>
          <w:lang w:val="fr-CA"/>
        </w:rPr>
        <w:t xml:space="preserve">utilise principalement </w:t>
      </w:r>
      <w:r w:rsidR="00AE0D6F" w:rsidRPr="00467797">
        <w:rPr>
          <w:lang w:val="fr-CA"/>
        </w:rPr>
        <w:t xml:space="preserve">des agents extincteurs à base de poudre, en plus de l’azote, </w:t>
      </w:r>
      <w:r w:rsidR="00194E53">
        <w:rPr>
          <w:lang w:val="fr-CA"/>
        </w:rPr>
        <w:t xml:space="preserve">du </w:t>
      </w:r>
      <w:r w:rsidR="00194E53" w:rsidRPr="00194E53">
        <w:rPr>
          <w:lang w:val="fr-CA"/>
        </w:rPr>
        <w:t>CO₂</w:t>
      </w:r>
      <w:r w:rsidR="00194E53">
        <w:rPr>
          <w:lang w:val="fr-CA"/>
        </w:rPr>
        <w:t xml:space="preserve"> </w:t>
      </w:r>
      <w:r w:rsidR="00AE0D6F" w:rsidRPr="00467797">
        <w:rPr>
          <w:lang w:val="fr-CA"/>
        </w:rPr>
        <w:t xml:space="preserve">et de l’eau. Certains équipements de lutte contre les incendies </w:t>
      </w:r>
      <w:r w:rsidR="002A55C8" w:rsidRPr="00467797">
        <w:rPr>
          <w:lang w:val="fr-CA"/>
        </w:rPr>
        <w:t xml:space="preserve">utilisent également </w:t>
      </w:r>
      <w:r w:rsidR="00AE0D6F" w:rsidRPr="00467797">
        <w:rPr>
          <w:lang w:val="fr-CA"/>
        </w:rPr>
        <w:t>des HFC, en particulier le HFC-125, le HFC-227ea et le HFC-236fa.</w:t>
      </w:r>
    </w:p>
    <w:p w14:paraId="27760A6B" w14:textId="77777777" w:rsidR="00711BE6" w:rsidRPr="00467797" w:rsidRDefault="00711BE6" w:rsidP="00FB1A81">
      <w:pPr>
        <w:pStyle w:val="Heading1"/>
        <w:keepNext/>
        <w:numPr>
          <w:ilvl w:val="0"/>
          <w:numId w:val="0"/>
        </w:numPr>
        <w:spacing w:before="240"/>
        <w:rPr>
          <w:i/>
          <w:iCs/>
          <w:lang w:val="fr-CA"/>
        </w:rPr>
      </w:pPr>
      <w:r w:rsidRPr="00467797">
        <w:rPr>
          <w:i/>
          <w:iCs/>
          <w:lang w:val="fr-CA"/>
        </w:rPr>
        <w:t>Secteur de l'entretien des systèmes de réfrigération et de climatisation</w:t>
      </w:r>
    </w:p>
    <w:p w14:paraId="147A371D" w14:textId="4E523927" w:rsidR="00FE6ABA" w:rsidRPr="00467797" w:rsidRDefault="000953B4">
      <w:pPr>
        <w:pStyle w:val="Heading1"/>
        <w:rPr>
          <w:lang w:val="fr-CA"/>
        </w:rPr>
      </w:pPr>
      <w:r w:rsidRPr="00467797">
        <w:rPr>
          <w:lang w:val="fr-CA"/>
        </w:rPr>
        <w:t>Ce secteur représente environ 52 % de la consommation de HFC en tonnes au Brésil</w:t>
      </w:r>
      <w:r w:rsidR="008B766E" w:rsidRPr="00467797">
        <w:rPr>
          <w:lang w:val="fr-CA"/>
        </w:rPr>
        <w:t xml:space="preserve">, consommant principalement </w:t>
      </w:r>
      <w:r w:rsidRPr="00467797">
        <w:rPr>
          <w:lang w:val="fr-CA"/>
        </w:rPr>
        <w:t>du HFC-134a, du R-410A, du R-404A et du HFC-32</w:t>
      </w:r>
      <w:r w:rsidR="00891D60" w:rsidRPr="00467797">
        <w:rPr>
          <w:lang w:val="fr-CA"/>
        </w:rPr>
        <w:t xml:space="preserve">. </w:t>
      </w:r>
      <w:r w:rsidR="00B95D3B" w:rsidRPr="00467797">
        <w:rPr>
          <w:lang w:val="fr-CA"/>
        </w:rPr>
        <w:t xml:space="preserve">Le pays </w:t>
      </w:r>
      <w:r w:rsidR="00711BE6" w:rsidRPr="00467797">
        <w:rPr>
          <w:lang w:val="fr-CA"/>
        </w:rPr>
        <w:t>compte environ</w:t>
      </w:r>
      <w:r w:rsidR="00B95D3B" w:rsidRPr="00467797">
        <w:rPr>
          <w:lang w:val="fr-CA"/>
        </w:rPr>
        <w:t xml:space="preserve"> 218</w:t>
      </w:r>
      <w:r w:rsidR="00153992">
        <w:rPr>
          <w:lang w:val="fr-CA"/>
        </w:rPr>
        <w:t> </w:t>
      </w:r>
      <w:r w:rsidR="00B95D3B" w:rsidRPr="00467797">
        <w:rPr>
          <w:lang w:val="fr-CA"/>
        </w:rPr>
        <w:t>650</w:t>
      </w:r>
      <w:r w:rsidR="00153992">
        <w:rPr>
          <w:lang w:val="fr-CA"/>
        </w:rPr>
        <w:t> </w:t>
      </w:r>
      <w:r w:rsidR="00981D21" w:rsidRPr="00467797">
        <w:rPr>
          <w:lang w:val="fr-CA"/>
        </w:rPr>
        <w:t xml:space="preserve">techniciens </w:t>
      </w:r>
      <w:r w:rsidR="00B95D3B" w:rsidRPr="00467797">
        <w:rPr>
          <w:lang w:val="fr-CA"/>
        </w:rPr>
        <w:t>d’installation et de maintenance de climatisation et 46 327 techniciens de maintenance en réfrigération</w:t>
      </w:r>
      <w:r w:rsidR="00B03387" w:rsidRPr="00467797">
        <w:rPr>
          <w:lang w:val="fr-CA"/>
        </w:rPr>
        <w:t xml:space="preserve">, dont environ 38 % </w:t>
      </w:r>
      <w:r w:rsidR="00B95D3B" w:rsidRPr="00467797">
        <w:rPr>
          <w:lang w:val="fr-CA"/>
        </w:rPr>
        <w:t xml:space="preserve">travaillent dans le secteur informel. </w:t>
      </w:r>
      <w:r w:rsidR="00E4431B" w:rsidRPr="00467797">
        <w:rPr>
          <w:lang w:val="fr-CA"/>
        </w:rPr>
        <w:t xml:space="preserve">Bien que la participation des femmes dans ce secteur reste faible, les initiatives de formation et d’inclusion permettent de l’accroître progressivement, en particulier dans </w:t>
      </w:r>
      <w:r w:rsidR="0094496D" w:rsidRPr="00467797">
        <w:rPr>
          <w:lang w:val="fr-CA"/>
        </w:rPr>
        <w:t xml:space="preserve">les </w:t>
      </w:r>
      <w:r w:rsidR="00E4431B" w:rsidRPr="00467797">
        <w:rPr>
          <w:lang w:val="fr-CA"/>
        </w:rPr>
        <w:t>fonctions d’ingénierie, de gestion et de supervision. Dans les formations techniques, les femmes représentent 4 à 5 % de l’ensemble des étudiants.</w:t>
      </w:r>
    </w:p>
    <w:p w14:paraId="2FC1EE31" w14:textId="0D35CCF8" w:rsidR="00F0692D" w:rsidRPr="00467797" w:rsidRDefault="00F0692D">
      <w:pPr>
        <w:pStyle w:val="Heading1"/>
        <w:rPr>
          <w:lang w:val="fr-CA"/>
        </w:rPr>
      </w:pPr>
      <w:r w:rsidRPr="00467797">
        <w:rPr>
          <w:lang w:val="fr-CA"/>
        </w:rPr>
        <w:t xml:space="preserve">La main-d'œuvre technique spécialisée </w:t>
      </w:r>
      <w:r w:rsidR="00E4431B" w:rsidRPr="00467797">
        <w:rPr>
          <w:lang w:val="fr-CA"/>
        </w:rPr>
        <w:t xml:space="preserve">est </w:t>
      </w:r>
      <w:r w:rsidRPr="00467797">
        <w:rPr>
          <w:lang w:val="fr-CA"/>
        </w:rPr>
        <w:t>formée dans le cadre de formations techniques et professionnelles proposées par des établissements</w:t>
      </w:r>
      <w:r w:rsidR="005E0DB0" w:rsidRPr="00467797">
        <w:rPr>
          <w:lang w:val="fr-CA"/>
        </w:rPr>
        <w:t xml:space="preserve"> d'enseignement tant privés que publics</w:t>
      </w:r>
      <w:r w:rsidR="00607302" w:rsidRPr="00467797">
        <w:rPr>
          <w:lang w:val="fr-CA"/>
        </w:rPr>
        <w:t xml:space="preserve">. </w:t>
      </w:r>
      <w:r w:rsidRPr="00467797">
        <w:rPr>
          <w:lang w:val="fr-CA"/>
        </w:rPr>
        <w:t>Certains fabricants, principalement dans le sous-secteur de la climatisation domestique, investissent</w:t>
      </w:r>
      <w:r w:rsidR="00BB7E8C" w:rsidRPr="00467797">
        <w:rPr>
          <w:lang w:val="fr-CA"/>
        </w:rPr>
        <w:t xml:space="preserve"> également </w:t>
      </w:r>
      <w:r w:rsidRPr="00467797">
        <w:rPr>
          <w:lang w:val="fr-CA"/>
        </w:rPr>
        <w:t xml:space="preserve">dans des centres de formation </w:t>
      </w:r>
      <w:r w:rsidR="00D45D25" w:rsidRPr="00467797">
        <w:rPr>
          <w:lang w:val="fr-CA"/>
        </w:rPr>
        <w:t xml:space="preserve">sur site </w:t>
      </w:r>
      <w:r w:rsidR="00024C42" w:rsidRPr="00467797">
        <w:rPr>
          <w:lang w:val="fr-CA"/>
        </w:rPr>
        <w:t xml:space="preserve">qui intègrent </w:t>
      </w:r>
      <w:r w:rsidR="00D45D25" w:rsidRPr="00467797">
        <w:rPr>
          <w:lang w:val="fr-CA"/>
        </w:rPr>
        <w:t xml:space="preserve">dans leurs programmes </w:t>
      </w:r>
      <w:r w:rsidRPr="00467797">
        <w:rPr>
          <w:lang w:val="fr-CA"/>
        </w:rPr>
        <w:t xml:space="preserve">les nouvelles technologies </w:t>
      </w:r>
      <w:r w:rsidR="00BB7E8C" w:rsidRPr="00467797">
        <w:rPr>
          <w:lang w:val="fr-CA"/>
        </w:rPr>
        <w:t xml:space="preserve">utilisant </w:t>
      </w:r>
      <w:r w:rsidRPr="00467797">
        <w:rPr>
          <w:lang w:val="fr-CA"/>
        </w:rPr>
        <w:t>des réfrigérants à faible PRP. De nombreux professionnels, cependant, entrent encore sur le marché sans formation officielle, acquérant leurs compétences principalement par l'expérience pratique. La disponibilité</w:t>
      </w:r>
      <w:r w:rsidR="007327F7" w:rsidRPr="00467797">
        <w:rPr>
          <w:lang w:val="fr-CA"/>
        </w:rPr>
        <w:t xml:space="preserve"> globale </w:t>
      </w:r>
      <w:r w:rsidRPr="00467797">
        <w:rPr>
          <w:lang w:val="fr-CA"/>
        </w:rPr>
        <w:t xml:space="preserve">de main-d'œuvre qualifiée </w:t>
      </w:r>
      <w:r w:rsidR="007327F7" w:rsidRPr="00467797">
        <w:rPr>
          <w:lang w:val="fr-CA"/>
        </w:rPr>
        <w:t>reste faible</w:t>
      </w:r>
      <w:r w:rsidRPr="00467797">
        <w:rPr>
          <w:lang w:val="fr-CA"/>
        </w:rPr>
        <w:t xml:space="preserve">, </w:t>
      </w:r>
      <w:r w:rsidR="007327F7" w:rsidRPr="00467797">
        <w:rPr>
          <w:lang w:val="fr-CA"/>
        </w:rPr>
        <w:t xml:space="preserve">mais </w:t>
      </w:r>
      <w:r w:rsidR="00782CE4" w:rsidRPr="00467797">
        <w:rPr>
          <w:lang w:val="fr-CA"/>
        </w:rPr>
        <w:t xml:space="preserve">plus de 34 000 techniciens </w:t>
      </w:r>
      <w:r w:rsidR="00BE7EF3" w:rsidRPr="00467797">
        <w:rPr>
          <w:lang w:val="fr-CA"/>
        </w:rPr>
        <w:t xml:space="preserve">ont </w:t>
      </w:r>
      <w:r w:rsidR="00261E9E" w:rsidRPr="00467797">
        <w:rPr>
          <w:lang w:val="fr-CA"/>
        </w:rPr>
        <w:t xml:space="preserve">suivi </w:t>
      </w:r>
      <w:r w:rsidRPr="00467797">
        <w:rPr>
          <w:lang w:val="fr-CA"/>
        </w:rPr>
        <w:t xml:space="preserve">une formation </w:t>
      </w:r>
      <w:r w:rsidR="00CD534A" w:rsidRPr="00467797">
        <w:rPr>
          <w:lang w:val="fr-CA"/>
        </w:rPr>
        <w:t xml:space="preserve">dans des domaines clés </w:t>
      </w:r>
      <w:r w:rsidRPr="00467797">
        <w:rPr>
          <w:lang w:val="fr-CA"/>
        </w:rPr>
        <w:t>dans le cadre du PGEH brésilien</w:t>
      </w:r>
      <w:r w:rsidR="00D65C1F" w:rsidRPr="00467797">
        <w:rPr>
          <w:lang w:val="fr-CA"/>
        </w:rPr>
        <w:t xml:space="preserve">, y compris le </w:t>
      </w:r>
      <w:r w:rsidR="00A01C52" w:rsidRPr="00467797">
        <w:rPr>
          <w:lang w:val="fr-CA"/>
        </w:rPr>
        <w:t xml:space="preserve">premier </w:t>
      </w:r>
      <w:r w:rsidR="00D65C1F" w:rsidRPr="00467797">
        <w:rPr>
          <w:lang w:val="fr-CA"/>
        </w:rPr>
        <w:t>programme</w:t>
      </w:r>
      <w:r w:rsidR="00A01C52" w:rsidRPr="00467797">
        <w:rPr>
          <w:lang w:val="fr-CA"/>
        </w:rPr>
        <w:t xml:space="preserve"> pilote </w:t>
      </w:r>
      <w:r w:rsidR="00D14D68" w:rsidRPr="00467797">
        <w:rPr>
          <w:lang w:val="fr-CA"/>
        </w:rPr>
        <w:t xml:space="preserve">de </w:t>
      </w:r>
      <w:r w:rsidRPr="00467797">
        <w:rPr>
          <w:lang w:val="fr-CA"/>
        </w:rPr>
        <w:t xml:space="preserve">qualification, de certification et d'enregistrement </w:t>
      </w:r>
      <w:r w:rsidR="004D5389" w:rsidRPr="00467797">
        <w:rPr>
          <w:lang w:val="fr-CA"/>
        </w:rPr>
        <w:t xml:space="preserve">(QCR) </w:t>
      </w:r>
      <w:r w:rsidR="00D65C1F" w:rsidRPr="00467797">
        <w:rPr>
          <w:lang w:val="fr-CA"/>
        </w:rPr>
        <w:t xml:space="preserve">des techniciens </w:t>
      </w:r>
      <w:r w:rsidR="00112EB3" w:rsidRPr="00467797">
        <w:rPr>
          <w:lang w:val="fr-CA"/>
        </w:rPr>
        <w:t>au niveau des États</w:t>
      </w:r>
      <w:r w:rsidR="009B7BC3" w:rsidRPr="00467797">
        <w:rPr>
          <w:lang w:val="fr-CA"/>
        </w:rPr>
        <w:t xml:space="preserve">. </w:t>
      </w:r>
    </w:p>
    <w:p w14:paraId="17068369" w14:textId="715100FE" w:rsidR="00E4431B" w:rsidRPr="00467797" w:rsidRDefault="00E4431B" w:rsidP="00AA6475">
      <w:pPr>
        <w:pStyle w:val="Heading1"/>
        <w:numPr>
          <w:ilvl w:val="0"/>
          <w:numId w:val="0"/>
        </w:numPr>
        <w:tabs>
          <w:tab w:val="left" w:pos="2835"/>
        </w:tabs>
        <w:rPr>
          <w:i/>
          <w:iCs/>
          <w:u w:val="single"/>
          <w:lang w:val="fr-CA"/>
        </w:rPr>
      </w:pPr>
      <w:r w:rsidRPr="00467797">
        <w:rPr>
          <w:i/>
          <w:iCs/>
          <w:u w:val="single"/>
          <w:lang w:val="fr-CA"/>
        </w:rPr>
        <w:t xml:space="preserve">Entretien dans </w:t>
      </w:r>
      <w:r w:rsidR="00F020D9" w:rsidRPr="00467797">
        <w:rPr>
          <w:i/>
          <w:iCs/>
          <w:u w:val="single"/>
          <w:lang w:val="fr-CA"/>
        </w:rPr>
        <w:t xml:space="preserve">la réfrigération </w:t>
      </w:r>
      <w:r w:rsidR="001527BB" w:rsidRPr="00467797">
        <w:rPr>
          <w:i/>
          <w:iCs/>
          <w:u w:val="single"/>
          <w:lang w:val="fr-CA"/>
        </w:rPr>
        <w:t>domestique</w:t>
      </w:r>
      <w:r w:rsidR="00F020D9" w:rsidRPr="00467797">
        <w:rPr>
          <w:i/>
          <w:iCs/>
          <w:u w:val="single"/>
          <w:lang w:val="fr-CA"/>
        </w:rPr>
        <w:t xml:space="preserve">, </w:t>
      </w:r>
      <w:r w:rsidR="00AA6475" w:rsidRPr="00467797">
        <w:rPr>
          <w:i/>
          <w:iCs/>
          <w:u w:val="single"/>
          <w:lang w:val="fr-CA"/>
        </w:rPr>
        <w:t xml:space="preserve">commerciale légère, </w:t>
      </w:r>
      <w:r w:rsidR="00F020D9" w:rsidRPr="00467797">
        <w:rPr>
          <w:i/>
          <w:iCs/>
          <w:u w:val="single"/>
          <w:lang w:val="fr-CA"/>
        </w:rPr>
        <w:t xml:space="preserve">commerciale, </w:t>
      </w:r>
      <w:r w:rsidR="009A7F0D" w:rsidRPr="00467797">
        <w:rPr>
          <w:i/>
          <w:iCs/>
          <w:u w:val="single"/>
          <w:lang w:val="fr-CA"/>
        </w:rPr>
        <w:t xml:space="preserve">industrielle </w:t>
      </w:r>
      <w:r w:rsidR="003D56F1" w:rsidRPr="00467797">
        <w:rPr>
          <w:i/>
          <w:iCs/>
          <w:u w:val="single"/>
          <w:lang w:val="fr-CA"/>
        </w:rPr>
        <w:t>et dans le transport réfrigéré</w:t>
      </w:r>
    </w:p>
    <w:p w14:paraId="1047EB36" w14:textId="56C0A508" w:rsidR="00F504AE" w:rsidRPr="00467797" w:rsidRDefault="00E75393">
      <w:pPr>
        <w:pStyle w:val="Heading1"/>
        <w:rPr>
          <w:lang w:val="fr-CA"/>
        </w:rPr>
      </w:pPr>
      <w:r w:rsidRPr="00467797">
        <w:rPr>
          <w:lang w:val="fr-CA"/>
        </w:rPr>
        <w:t>La réfrigération</w:t>
      </w:r>
      <w:r w:rsidR="00F01823" w:rsidRPr="00467797">
        <w:rPr>
          <w:lang w:val="fr-CA"/>
        </w:rPr>
        <w:t xml:space="preserve"> domestique </w:t>
      </w:r>
      <w:r w:rsidR="0089455B" w:rsidRPr="00467797">
        <w:rPr>
          <w:lang w:val="fr-CA"/>
        </w:rPr>
        <w:t xml:space="preserve">compte </w:t>
      </w:r>
      <w:r w:rsidR="00F01823" w:rsidRPr="00467797">
        <w:rPr>
          <w:lang w:val="fr-CA"/>
        </w:rPr>
        <w:t xml:space="preserve">un parc installé de plus de 105 millions d’unités, avec une demande annuelle d’entretien </w:t>
      </w:r>
      <w:r w:rsidR="003673BD" w:rsidRPr="00467797">
        <w:rPr>
          <w:lang w:val="fr-CA"/>
        </w:rPr>
        <w:t xml:space="preserve">de 445 tm de </w:t>
      </w:r>
      <w:r w:rsidR="005F2C71" w:rsidRPr="00467797">
        <w:rPr>
          <w:lang w:val="fr-CA"/>
        </w:rPr>
        <w:t>HFC-134a</w:t>
      </w:r>
      <w:r w:rsidR="00F01823" w:rsidRPr="00467797">
        <w:rPr>
          <w:lang w:val="fr-CA"/>
        </w:rPr>
        <w:t xml:space="preserve">. Les systèmes commerciaux légers utilisent un mélange de HFC-134a et de R-404A, avec </w:t>
      </w:r>
      <w:r w:rsidR="0035023C" w:rsidRPr="00467797">
        <w:rPr>
          <w:lang w:val="fr-CA"/>
        </w:rPr>
        <w:t xml:space="preserve">une </w:t>
      </w:r>
      <w:r w:rsidR="00F01823" w:rsidRPr="00467797">
        <w:rPr>
          <w:lang w:val="fr-CA"/>
        </w:rPr>
        <w:t xml:space="preserve">demande d’entretien d’environ 380 tm </w:t>
      </w:r>
      <w:r w:rsidR="00A76755" w:rsidRPr="00467797">
        <w:rPr>
          <w:lang w:val="fr-CA"/>
        </w:rPr>
        <w:t xml:space="preserve">; </w:t>
      </w:r>
      <w:r w:rsidR="00F01823" w:rsidRPr="00467797">
        <w:rPr>
          <w:lang w:val="fr-CA"/>
        </w:rPr>
        <w:t xml:space="preserve">la transition vers </w:t>
      </w:r>
      <w:r w:rsidR="00DE0E7F" w:rsidRPr="00467797">
        <w:rPr>
          <w:lang w:val="fr-CA"/>
        </w:rPr>
        <w:t xml:space="preserve">les HC </w:t>
      </w:r>
      <w:r w:rsidR="00EB2CF6" w:rsidRPr="00467797">
        <w:rPr>
          <w:lang w:val="fr-CA"/>
        </w:rPr>
        <w:t>s’effectue progressivement</w:t>
      </w:r>
      <w:r w:rsidR="00F01823" w:rsidRPr="00467797">
        <w:rPr>
          <w:lang w:val="fr-CA"/>
        </w:rPr>
        <w:t>.</w:t>
      </w:r>
      <w:r w:rsidR="006228F7" w:rsidRPr="00467797">
        <w:rPr>
          <w:lang w:val="fr-CA"/>
        </w:rPr>
        <w:t xml:space="preserve"> </w:t>
      </w:r>
      <w:r w:rsidR="00F01823" w:rsidRPr="00467797">
        <w:rPr>
          <w:lang w:val="fr-CA"/>
        </w:rPr>
        <w:t xml:space="preserve">La réfrigération commerciale présente des taux de fuite élevés (environ 45 </w:t>
      </w:r>
      <w:r w:rsidR="006228F7" w:rsidRPr="00467797">
        <w:rPr>
          <w:lang w:val="fr-CA"/>
        </w:rPr>
        <w:t>%</w:t>
      </w:r>
      <w:r w:rsidR="00F01823" w:rsidRPr="00467797">
        <w:rPr>
          <w:lang w:val="fr-CA"/>
        </w:rPr>
        <w:t xml:space="preserve">), ce qui nécessite environ 1 457 tm par an pour l'entretien, les techniciens </w:t>
      </w:r>
      <w:r w:rsidR="00EB2CF6" w:rsidRPr="00467797">
        <w:rPr>
          <w:lang w:val="fr-CA"/>
        </w:rPr>
        <w:t xml:space="preserve">chargés de l'entretien </w:t>
      </w:r>
      <w:r w:rsidR="00994C55" w:rsidRPr="00467797">
        <w:rPr>
          <w:lang w:val="fr-CA"/>
        </w:rPr>
        <w:t xml:space="preserve">des équipements de plus grande taille </w:t>
      </w:r>
      <w:r w:rsidR="00EB2CF6" w:rsidRPr="00467797">
        <w:rPr>
          <w:lang w:val="fr-CA"/>
        </w:rPr>
        <w:t xml:space="preserve">manquant souvent de </w:t>
      </w:r>
      <w:r w:rsidR="00F01823" w:rsidRPr="00467797">
        <w:rPr>
          <w:lang w:val="fr-CA"/>
        </w:rPr>
        <w:t>compétences</w:t>
      </w:r>
      <w:r w:rsidR="00EB2CF6" w:rsidRPr="00467797">
        <w:rPr>
          <w:lang w:val="fr-CA"/>
        </w:rPr>
        <w:t xml:space="preserve"> adéquates, </w:t>
      </w:r>
      <w:r w:rsidR="00F01823" w:rsidRPr="00467797">
        <w:rPr>
          <w:lang w:val="fr-CA"/>
        </w:rPr>
        <w:t xml:space="preserve">malgré </w:t>
      </w:r>
      <w:r w:rsidR="00EB2CF6" w:rsidRPr="00467797">
        <w:rPr>
          <w:lang w:val="fr-CA"/>
        </w:rPr>
        <w:t xml:space="preserve">les activités </w:t>
      </w:r>
      <w:r w:rsidR="00F01823" w:rsidRPr="00467797">
        <w:rPr>
          <w:lang w:val="fr-CA"/>
        </w:rPr>
        <w:t>de formation en cours.</w:t>
      </w:r>
    </w:p>
    <w:p w14:paraId="29DAF1A2" w14:textId="2481A0C6" w:rsidR="00F01823" w:rsidRPr="00467797" w:rsidRDefault="00F01823">
      <w:pPr>
        <w:pStyle w:val="Heading1"/>
        <w:rPr>
          <w:lang w:val="fr-CA"/>
        </w:rPr>
      </w:pPr>
      <w:r w:rsidRPr="00467797">
        <w:rPr>
          <w:lang w:val="fr-CA"/>
        </w:rPr>
        <w:t xml:space="preserve">Les systèmes de l'industrie </w:t>
      </w:r>
      <w:r w:rsidR="00CD2C77" w:rsidRPr="00467797">
        <w:rPr>
          <w:lang w:val="fr-CA"/>
        </w:rPr>
        <w:t xml:space="preserve">présentent </w:t>
      </w:r>
      <w:r w:rsidR="00EB2CF6" w:rsidRPr="00467797">
        <w:rPr>
          <w:lang w:val="fr-CA"/>
        </w:rPr>
        <w:t xml:space="preserve">un </w:t>
      </w:r>
      <w:r w:rsidRPr="00467797">
        <w:rPr>
          <w:lang w:val="fr-CA"/>
        </w:rPr>
        <w:t xml:space="preserve">taux de fuite </w:t>
      </w:r>
      <w:r w:rsidR="00CD2C77" w:rsidRPr="00467797">
        <w:rPr>
          <w:lang w:val="fr-CA"/>
        </w:rPr>
        <w:t xml:space="preserve">estimé </w:t>
      </w:r>
      <w:r w:rsidR="00F538D4" w:rsidRPr="00467797">
        <w:rPr>
          <w:lang w:val="fr-CA"/>
        </w:rPr>
        <w:t>à</w:t>
      </w:r>
      <w:r w:rsidRPr="00467797">
        <w:rPr>
          <w:lang w:val="fr-CA"/>
        </w:rPr>
        <w:t xml:space="preserve"> 35 </w:t>
      </w:r>
      <w:r w:rsidR="00F538D4" w:rsidRPr="00467797">
        <w:rPr>
          <w:lang w:val="fr-CA"/>
        </w:rPr>
        <w:t>%</w:t>
      </w:r>
      <w:r w:rsidRPr="00467797">
        <w:rPr>
          <w:lang w:val="fr-CA"/>
        </w:rPr>
        <w:t>, avec une demande annuelle d'entretien d'environ 1</w:t>
      </w:r>
      <w:r w:rsidR="00DA0BE5" w:rsidRPr="00467797">
        <w:rPr>
          <w:lang w:val="fr-CA"/>
        </w:rPr>
        <w:t xml:space="preserve"> 247 </w:t>
      </w:r>
      <w:r w:rsidRPr="00467797">
        <w:rPr>
          <w:lang w:val="fr-CA"/>
        </w:rPr>
        <w:t xml:space="preserve">tm, soutenue par des pratiques plus avancées de récupération, de recyclage et </w:t>
      </w:r>
      <w:r w:rsidR="00EB2CF6" w:rsidRPr="00467797">
        <w:rPr>
          <w:lang w:val="fr-CA"/>
        </w:rPr>
        <w:t>de régénération</w:t>
      </w:r>
      <w:r w:rsidRPr="00467797">
        <w:rPr>
          <w:lang w:val="fr-CA"/>
        </w:rPr>
        <w:t xml:space="preserve">, bien que la longue durée de vie des équipements </w:t>
      </w:r>
      <w:r w:rsidR="00EB2CF6" w:rsidRPr="00467797">
        <w:rPr>
          <w:lang w:val="fr-CA"/>
        </w:rPr>
        <w:t xml:space="preserve">ralentisse </w:t>
      </w:r>
      <w:r w:rsidRPr="00467797">
        <w:rPr>
          <w:lang w:val="fr-CA"/>
        </w:rPr>
        <w:t>la transition technologique.</w:t>
      </w:r>
      <w:r w:rsidR="00F4447F" w:rsidRPr="00467797">
        <w:rPr>
          <w:lang w:val="fr-CA"/>
        </w:rPr>
        <w:t xml:space="preserve"> Dans </w:t>
      </w:r>
      <w:r w:rsidR="00EB2CF6" w:rsidRPr="00467797">
        <w:rPr>
          <w:lang w:val="fr-CA"/>
        </w:rPr>
        <w:t xml:space="preserve">le </w:t>
      </w:r>
      <w:r w:rsidR="00280D71" w:rsidRPr="00467797">
        <w:rPr>
          <w:lang w:val="fr-CA"/>
        </w:rPr>
        <w:t>transport</w:t>
      </w:r>
      <w:r w:rsidR="00FA646A" w:rsidRPr="00467797">
        <w:rPr>
          <w:lang w:val="fr-CA"/>
        </w:rPr>
        <w:t xml:space="preserve"> routier</w:t>
      </w:r>
      <w:r w:rsidR="00280D71" w:rsidRPr="00467797">
        <w:rPr>
          <w:lang w:val="fr-CA"/>
        </w:rPr>
        <w:t xml:space="preserve"> frigorifique</w:t>
      </w:r>
      <w:r w:rsidR="002F4FA3" w:rsidRPr="00467797">
        <w:rPr>
          <w:lang w:val="fr-CA"/>
        </w:rPr>
        <w:t xml:space="preserve">, </w:t>
      </w:r>
      <w:r w:rsidR="00280D71" w:rsidRPr="00467797">
        <w:rPr>
          <w:lang w:val="fr-CA"/>
        </w:rPr>
        <w:t>les vibrations, les fluctuations de pression et les pratiques d’entretien entraînent des taux de fuite de</w:t>
      </w:r>
      <w:r w:rsidR="007A6EB7" w:rsidRPr="00467797">
        <w:rPr>
          <w:lang w:val="fr-CA"/>
        </w:rPr>
        <w:t xml:space="preserve"> 30 %</w:t>
      </w:r>
      <w:r w:rsidR="00EB2CF6" w:rsidRPr="00467797">
        <w:rPr>
          <w:lang w:val="fr-CA"/>
        </w:rPr>
        <w:t xml:space="preserve">, </w:t>
      </w:r>
      <w:r w:rsidR="00BA7939" w:rsidRPr="00467797">
        <w:rPr>
          <w:lang w:val="fr-CA"/>
        </w:rPr>
        <w:t xml:space="preserve">avec </w:t>
      </w:r>
      <w:r w:rsidR="00280D71" w:rsidRPr="00467797">
        <w:rPr>
          <w:lang w:val="fr-CA"/>
        </w:rPr>
        <w:t xml:space="preserve">une demande annuelle en HFC estimée </w:t>
      </w:r>
      <w:r w:rsidR="00EB2CF6" w:rsidRPr="00467797">
        <w:rPr>
          <w:lang w:val="fr-CA"/>
        </w:rPr>
        <w:t xml:space="preserve">à </w:t>
      </w:r>
      <w:r w:rsidR="00B17B08" w:rsidRPr="00467797">
        <w:rPr>
          <w:lang w:val="fr-CA"/>
        </w:rPr>
        <w:t>près de</w:t>
      </w:r>
      <w:r w:rsidR="00B25DDB" w:rsidRPr="00467797">
        <w:rPr>
          <w:lang w:val="fr-CA"/>
        </w:rPr>
        <w:t xml:space="preserve"> 368 </w:t>
      </w:r>
      <w:r w:rsidR="007A2E84" w:rsidRPr="00467797">
        <w:rPr>
          <w:lang w:val="fr-CA"/>
        </w:rPr>
        <w:t>tm</w:t>
      </w:r>
      <w:r w:rsidR="00280D71" w:rsidRPr="00467797">
        <w:rPr>
          <w:lang w:val="fr-CA"/>
        </w:rPr>
        <w:t xml:space="preserve">, car les systèmes sont souvent entièrement rechargés </w:t>
      </w:r>
      <w:r w:rsidR="00EC3E71" w:rsidRPr="00467797">
        <w:rPr>
          <w:lang w:val="fr-CA"/>
        </w:rPr>
        <w:t xml:space="preserve">en raison de </w:t>
      </w:r>
      <w:r w:rsidR="00280D71" w:rsidRPr="00467797">
        <w:rPr>
          <w:lang w:val="fr-CA"/>
        </w:rPr>
        <w:t xml:space="preserve">problèmes mineurs. Dans les transports maritimes, les systèmes de conteneurs (réfrigérés) présentent des taux de fuite d’environ 25 </w:t>
      </w:r>
      <w:r w:rsidR="009C096B" w:rsidRPr="00467797">
        <w:rPr>
          <w:lang w:val="fr-CA"/>
        </w:rPr>
        <w:t xml:space="preserve">% </w:t>
      </w:r>
      <w:r w:rsidR="00280D71" w:rsidRPr="00467797">
        <w:rPr>
          <w:lang w:val="fr-CA"/>
        </w:rPr>
        <w:t>en cours de fonctionnement</w:t>
      </w:r>
      <w:r w:rsidR="009C096B" w:rsidRPr="00467797">
        <w:rPr>
          <w:lang w:val="fr-CA"/>
        </w:rPr>
        <w:t xml:space="preserve">, </w:t>
      </w:r>
      <w:r w:rsidR="00280D71" w:rsidRPr="00467797">
        <w:rPr>
          <w:lang w:val="fr-CA"/>
        </w:rPr>
        <w:t>principalement en raison des pratiques d’entretien et des tests avant départ</w:t>
      </w:r>
      <w:r w:rsidR="009C096B" w:rsidRPr="00467797">
        <w:rPr>
          <w:lang w:val="fr-CA"/>
        </w:rPr>
        <w:t xml:space="preserve">, </w:t>
      </w:r>
      <w:r w:rsidR="00280D71" w:rsidRPr="00467797">
        <w:rPr>
          <w:lang w:val="fr-CA"/>
        </w:rPr>
        <w:t xml:space="preserve">ce qui nécessite environ 29,8 tm de HFC-134a par an, tandis que les conteneurs réfrigérés fixes ont des taux de fuite plus élevés (environ 35 </w:t>
      </w:r>
      <w:r w:rsidR="00B25DDB" w:rsidRPr="00467797">
        <w:rPr>
          <w:lang w:val="fr-CA"/>
        </w:rPr>
        <w:t>%</w:t>
      </w:r>
      <w:r w:rsidR="00280D71" w:rsidRPr="00467797">
        <w:rPr>
          <w:lang w:val="fr-CA"/>
        </w:rPr>
        <w:t xml:space="preserve">), ajoutant environ 17 tm </w:t>
      </w:r>
      <w:r w:rsidR="00EC3E71" w:rsidRPr="00467797">
        <w:rPr>
          <w:lang w:val="fr-CA"/>
        </w:rPr>
        <w:t xml:space="preserve">à </w:t>
      </w:r>
      <w:r w:rsidR="00C649BD" w:rsidRPr="00467797">
        <w:rPr>
          <w:lang w:val="fr-CA"/>
        </w:rPr>
        <w:t>la demande</w:t>
      </w:r>
      <w:r w:rsidR="00E165F4" w:rsidRPr="00467797">
        <w:rPr>
          <w:lang w:val="fr-CA"/>
        </w:rPr>
        <w:t>.</w:t>
      </w:r>
    </w:p>
    <w:p w14:paraId="45EC5C30" w14:textId="2ACC6B71" w:rsidR="00711BE6" w:rsidRPr="00467797" w:rsidRDefault="00711BE6" w:rsidP="00447C71">
      <w:pPr>
        <w:keepNext/>
        <w:suppressAutoHyphens/>
        <w:spacing w:after="240"/>
        <w:rPr>
          <w:i/>
          <w:lang w:val="fr-CA"/>
        </w:rPr>
      </w:pPr>
      <w:r w:rsidRPr="00467797">
        <w:rPr>
          <w:i/>
          <w:iCs/>
          <w:u w:val="single"/>
          <w:lang w:val="fr-CA"/>
        </w:rPr>
        <w:t xml:space="preserve">Entretien dans la climatisation résidentielle </w:t>
      </w:r>
      <w:r w:rsidR="001E7547" w:rsidRPr="00467797">
        <w:rPr>
          <w:i/>
          <w:iCs/>
          <w:u w:val="single"/>
          <w:lang w:val="fr-CA"/>
        </w:rPr>
        <w:t xml:space="preserve">et commerciale </w:t>
      </w:r>
      <w:r w:rsidR="00495DF8" w:rsidRPr="00467797">
        <w:rPr>
          <w:i/>
          <w:iCs/>
          <w:u w:val="single"/>
          <w:lang w:val="fr-CA"/>
        </w:rPr>
        <w:t>et des pompes thermiques</w:t>
      </w:r>
    </w:p>
    <w:p w14:paraId="0D128936" w14:textId="43677997" w:rsidR="00846FD2" w:rsidRPr="00467797" w:rsidRDefault="00846FD2">
      <w:pPr>
        <w:pStyle w:val="Heading1"/>
        <w:rPr>
          <w:lang w:val="fr-CA"/>
        </w:rPr>
      </w:pPr>
      <w:r w:rsidRPr="00467797">
        <w:rPr>
          <w:lang w:val="fr-CA"/>
        </w:rPr>
        <w:t>L'entretien des climatiseurs individuels met en jeu principalement un remplacement du réfrigérant lors de la maintenance, car les unités sont chargées en usine. Les taux de fuite sont estimés à environ</w:t>
      </w:r>
      <w:r w:rsidR="00C649BD" w:rsidRPr="00467797">
        <w:rPr>
          <w:lang w:val="fr-CA"/>
        </w:rPr>
        <w:t xml:space="preserve"> 9</w:t>
      </w:r>
      <w:r w:rsidR="009748AD" w:rsidRPr="00467797">
        <w:rPr>
          <w:lang w:val="fr-CA"/>
        </w:rPr>
        <w:t xml:space="preserve">% </w:t>
      </w:r>
      <w:r w:rsidRPr="00467797">
        <w:rPr>
          <w:lang w:val="fr-CA"/>
        </w:rPr>
        <w:t>pour les systèmes split et à</w:t>
      </w:r>
      <w:r w:rsidR="00C649BD" w:rsidRPr="00467797">
        <w:rPr>
          <w:lang w:val="fr-CA"/>
        </w:rPr>
        <w:t xml:space="preserve"> 2 </w:t>
      </w:r>
      <w:r w:rsidR="009748AD" w:rsidRPr="00467797">
        <w:rPr>
          <w:lang w:val="fr-CA"/>
        </w:rPr>
        <w:t xml:space="preserve">% </w:t>
      </w:r>
      <w:r w:rsidRPr="00467797">
        <w:rPr>
          <w:lang w:val="fr-CA"/>
        </w:rPr>
        <w:t>pour les unités hermétiques (de fenêtre et portatives), avec une consommation totale liée à l'entretien de</w:t>
      </w:r>
      <w:r w:rsidR="00E26BAC" w:rsidRPr="00467797">
        <w:rPr>
          <w:lang w:val="fr-CA"/>
        </w:rPr>
        <w:t xml:space="preserve"> 3 442 </w:t>
      </w:r>
      <w:r w:rsidRPr="00467797">
        <w:rPr>
          <w:lang w:val="fr-CA"/>
        </w:rPr>
        <w:t xml:space="preserve">tonnes, principalement </w:t>
      </w:r>
      <w:r w:rsidR="00473D22" w:rsidRPr="00467797">
        <w:rPr>
          <w:lang w:val="fr-CA"/>
        </w:rPr>
        <w:t xml:space="preserve">de </w:t>
      </w:r>
      <w:r w:rsidRPr="00467797">
        <w:rPr>
          <w:lang w:val="fr-CA"/>
        </w:rPr>
        <w:t xml:space="preserve">R-410A. L'entretien est en grande </w:t>
      </w:r>
      <w:r w:rsidRPr="00467797">
        <w:rPr>
          <w:lang w:val="fr-CA"/>
        </w:rPr>
        <w:lastRenderedPageBreak/>
        <w:t>partie effectué par des techniciens informels et autodidactes.</w:t>
      </w:r>
      <w:r w:rsidR="00DB7ECD" w:rsidRPr="00467797">
        <w:rPr>
          <w:lang w:val="fr-CA"/>
        </w:rPr>
        <w:t xml:space="preserve"> </w:t>
      </w:r>
      <w:r w:rsidRPr="00467797">
        <w:rPr>
          <w:lang w:val="fr-CA"/>
        </w:rPr>
        <w:t>Pour les systèmes de climatisation commerciale et industrielle de plus grande taille</w:t>
      </w:r>
      <w:r w:rsidR="00363EAD" w:rsidRPr="00467797">
        <w:rPr>
          <w:lang w:val="fr-CA"/>
        </w:rPr>
        <w:t xml:space="preserve">, </w:t>
      </w:r>
      <w:r w:rsidRPr="00467797">
        <w:rPr>
          <w:lang w:val="fr-CA"/>
        </w:rPr>
        <w:t xml:space="preserve">tels que </w:t>
      </w:r>
      <w:r w:rsidR="00473D22" w:rsidRPr="00467797">
        <w:rPr>
          <w:lang w:val="fr-CA"/>
        </w:rPr>
        <w:t xml:space="preserve">les systèmes </w:t>
      </w:r>
      <w:r w:rsidRPr="00467797">
        <w:rPr>
          <w:lang w:val="fr-CA"/>
        </w:rPr>
        <w:t>VRF, les unités autonomes et les appareils de refroidissement</w:t>
      </w:r>
      <w:r w:rsidR="00363EAD" w:rsidRPr="00467797">
        <w:rPr>
          <w:lang w:val="fr-CA"/>
        </w:rPr>
        <w:t xml:space="preserve">, </w:t>
      </w:r>
      <w:r w:rsidRPr="00467797">
        <w:rPr>
          <w:lang w:val="fr-CA"/>
        </w:rPr>
        <w:t>l’utilisation de réfrigérants intervient à la fois lors de l’installation et de la maintenance. La demande liée à l’entretien est estimée à 1 442 tonnes, principalement</w:t>
      </w:r>
      <w:r w:rsidR="006131B9" w:rsidRPr="00467797">
        <w:rPr>
          <w:lang w:val="fr-CA"/>
        </w:rPr>
        <w:t xml:space="preserve"> de </w:t>
      </w:r>
      <w:r w:rsidRPr="00467797">
        <w:rPr>
          <w:lang w:val="fr-CA"/>
        </w:rPr>
        <w:t xml:space="preserve">R-410A et </w:t>
      </w:r>
      <w:r w:rsidR="006131B9" w:rsidRPr="00467797">
        <w:rPr>
          <w:lang w:val="fr-CA"/>
        </w:rPr>
        <w:t xml:space="preserve">de </w:t>
      </w:r>
      <w:r w:rsidRPr="00467797">
        <w:rPr>
          <w:lang w:val="fr-CA"/>
        </w:rPr>
        <w:t xml:space="preserve">HFC-134a. </w:t>
      </w:r>
      <w:r w:rsidR="00495DF8" w:rsidRPr="00467797">
        <w:rPr>
          <w:lang w:val="fr-CA"/>
        </w:rPr>
        <w:t xml:space="preserve">La demande annuelle estimée pour l’entretien des pompes thermiques est de 300 </w:t>
      </w:r>
      <w:r w:rsidR="00E424AC" w:rsidRPr="00467797">
        <w:rPr>
          <w:lang w:val="fr-CA"/>
        </w:rPr>
        <w:t xml:space="preserve">tonnes </w:t>
      </w:r>
      <w:r w:rsidR="00495DF8" w:rsidRPr="00467797">
        <w:rPr>
          <w:lang w:val="fr-CA"/>
        </w:rPr>
        <w:t xml:space="preserve">de </w:t>
      </w:r>
      <w:r w:rsidR="001071E6" w:rsidRPr="00467797">
        <w:rPr>
          <w:lang w:val="fr-CA"/>
        </w:rPr>
        <w:t>HFC.</w:t>
      </w:r>
    </w:p>
    <w:p w14:paraId="17996E23" w14:textId="1AB6D137" w:rsidR="00711BE6" w:rsidRPr="0083420C" w:rsidRDefault="00711BE6" w:rsidP="00FB1A81">
      <w:pPr>
        <w:suppressAutoHyphens/>
        <w:spacing w:after="240"/>
      </w:pPr>
      <w:r w:rsidRPr="0083420C">
        <w:rPr>
          <w:i/>
          <w:iCs/>
          <w:u w:val="single"/>
        </w:rPr>
        <w:t>Entretien dans la climatisation mobile</w:t>
      </w:r>
    </w:p>
    <w:p w14:paraId="72C661BF" w14:textId="490F3FFB" w:rsidR="00426617" w:rsidRPr="00467797" w:rsidRDefault="00426617" w:rsidP="00426617">
      <w:pPr>
        <w:pStyle w:val="Heading1"/>
        <w:rPr>
          <w:lang w:val="fr-CA"/>
        </w:rPr>
      </w:pPr>
      <w:r w:rsidRPr="00467797">
        <w:rPr>
          <w:lang w:val="fr-CA"/>
        </w:rPr>
        <w:t xml:space="preserve">La consommation de HFC-134a dans le secteur de l'entretien des équipements de réfrigération mobiles (MAC), qui couvre les voitures, les véhicules utilitaires légers, les camions et les machines agricoles, est estimée à 4 694 tm. </w:t>
      </w:r>
      <w:r w:rsidR="00557B12" w:rsidRPr="00467797">
        <w:rPr>
          <w:lang w:val="fr-CA"/>
        </w:rPr>
        <w:t xml:space="preserve">Il existe un manque </w:t>
      </w:r>
      <w:r w:rsidR="007955F6" w:rsidRPr="00467797">
        <w:rPr>
          <w:lang w:val="fr-CA"/>
        </w:rPr>
        <w:t xml:space="preserve">d'outils et </w:t>
      </w:r>
      <w:r w:rsidRPr="00467797">
        <w:rPr>
          <w:lang w:val="fr-CA"/>
        </w:rPr>
        <w:t xml:space="preserve">de pratiques </w:t>
      </w:r>
      <w:r w:rsidR="00B16B47" w:rsidRPr="00467797">
        <w:rPr>
          <w:lang w:val="fr-CA"/>
        </w:rPr>
        <w:t>adéquats</w:t>
      </w:r>
      <w:r w:rsidRPr="00467797">
        <w:rPr>
          <w:lang w:val="fr-CA"/>
        </w:rPr>
        <w:t xml:space="preserve">, </w:t>
      </w:r>
      <w:r w:rsidR="008A5CC0" w:rsidRPr="00467797">
        <w:rPr>
          <w:lang w:val="fr-CA"/>
        </w:rPr>
        <w:t xml:space="preserve">une grande partie des </w:t>
      </w:r>
      <w:r w:rsidRPr="00467797">
        <w:rPr>
          <w:lang w:val="fr-CA"/>
        </w:rPr>
        <w:t>techniciens ne disposant pas d'équipements appropriés pour la récupération et le recyclage des réfrigérants, ce qui entraîne des purges fréquentes de réfrigérants lors de l'entretien et des recharges complètes inutiles.</w:t>
      </w:r>
    </w:p>
    <w:p w14:paraId="6DC73086" w14:textId="5DCCC9C6" w:rsidR="00153992" w:rsidRDefault="00153992" w:rsidP="00153992">
      <w:pPr>
        <w:pStyle w:val="Heading1"/>
        <w:rPr>
          <w:lang w:val="fr-FR"/>
        </w:rPr>
      </w:pPr>
      <w:r w:rsidRPr="00153992">
        <w:rPr>
          <w:lang w:val="fr-FR"/>
        </w:rPr>
        <w:t>En 2023, le Brésil comptait environ 112 373 entreprises proposant divers services de maintenance et de réparation automobiles, mais on estime que seulement 20% d'entre elles effectuent l'entretien de la MAC (climatisation automobile), ce qui inclut environ 4 122 concessionnaires. Les autres sont soit des ateliers agréés ou autorisés, soit des ateliers indépendants.</w:t>
      </w:r>
    </w:p>
    <w:p w14:paraId="5815C2CA" w14:textId="00E86068" w:rsidR="00DE7AEE" w:rsidRPr="00153992" w:rsidRDefault="00DE7AEE" w:rsidP="00F60101">
      <w:pPr>
        <w:keepNext/>
        <w:spacing w:after="240"/>
        <w:rPr>
          <w:u w:val="single"/>
          <w:lang w:val="fr-FR"/>
        </w:rPr>
      </w:pPr>
      <w:r w:rsidRPr="00153992">
        <w:rPr>
          <w:u w:val="single"/>
          <w:lang w:val="fr-FR"/>
        </w:rPr>
        <w:t>Mélanges locaux</w:t>
      </w:r>
    </w:p>
    <w:p w14:paraId="0687107D" w14:textId="4CB29C9C" w:rsidR="00B25B73" w:rsidRPr="00467797" w:rsidRDefault="00B25B73" w:rsidP="00D75ADB">
      <w:pPr>
        <w:pStyle w:val="Heading1"/>
        <w:rPr>
          <w:lang w:val="fr-CA"/>
        </w:rPr>
      </w:pPr>
      <w:r w:rsidRPr="00467797">
        <w:rPr>
          <w:lang w:val="fr-CA"/>
        </w:rPr>
        <w:t xml:space="preserve">Au moins deux grands importateurs locaux préparent des mélanges de HFC </w:t>
      </w:r>
      <w:r w:rsidR="00685A80" w:rsidRPr="00467797">
        <w:rPr>
          <w:lang w:val="fr-CA"/>
        </w:rPr>
        <w:t xml:space="preserve">tels que </w:t>
      </w:r>
      <w:r w:rsidRPr="00467797">
        <w:rPr>
          <w:lang w:val="fr-CA"/>
        </w:rPr>
        <w:t xml:space="preserve">les séries R-410A, R-404A, R-407, R-422D </w:t>
      </w:r>
      <w:r w:rsidR="00685A80" w:rsidRPr="00467797">
        <w:rPr>
          <w:lang w:val="fr-CA"/>
        </w:rPr>
        <w:t xml:space="preserve">et </w:t>
      </w:r>
      <w:r w:rsidRPr="00467797">
        <w:rPr>
          <w:lang w:val="fr-CA"/>
        </w:rPr>
        <w:t xml:space="preserve">R-507A, principalement pour le marché national de la Climatisation, et n’ont pas l’intention </w:t>
      </w:r>
      <w:r w:rsidR="00FC05D3" w:rsidRPr="00467797">
        <w:rPr>
          <w:lang w:val="fr-CA"/>
        </w:rPr>
        <w:t>d’arrêter la production</w:t>
      </w:r>
      <w:r w:rsidRPr="00467797">
        <w:rPr>
          <w:lang w:val="fr-CA"/>
        </w:rPr>
        <w:t xml:space="preserve">. En 2024, </w:t>
      </w:r>
      <w:r w:rsidR="00894C37" w:rsidRPr="00467797">
        <w:rPr>
          <w:lang w:val="fr-CA"/>
        </w:rPr>
        <w:t xml:space="preserve">environ 4 000 </w:t>
      </w:r>
      <w:r w:rsidRPr="00467797">
        <w:rPr>
          <w:lang w:val="fr-CA"/>
        </w:rPr>
        <w:t>tm de R-410A ont été mélangées localement</w:t>
      </w:r>
      <w:r w:rsidR="007D7F65" w:rsidRPr="00467797">
        <w:rPr>
          <w:lang w:val="fr-CA"/>
        </w:rPr>
        <w:t xml:space="preserve">.  </w:t>
      </w:r>
    </w:p>
    <w:p w14:paraId="4282CF53" w14:textId="77777777" w:rsidR="00711BE6" w:rsidRPr="00467797" w:rsidRDefault="00711BE6" w:rsidP="00FB1A81">
      <w:pPr>
        <w:pStyle w:val="Heading1"/>
        <w:keepNext/>
        <w:numPr>
          <w:ilvl w:val="0"/>
          <w:numId w:val="0"/>
        </w:numPr>
        <w:rPr>
          <w:b/>
          <w:bCs/>
          <w:lang w:val="fr-CA"/>
        </w:rPr>
      </w:pPr>
      <w:r w:rsidRPr="00467797">
        <w:rPr>
          <w:b/>
          <w:bCs/>
          <w:lang w:val="fr-CA"/>
        </w:rPr>
        <w:t>IV.</w:t>
      </w:r>
      <w:r w:rsidRPr="00467797">
        <w:rPr>
          <w:b/>
          <w:bCs/>
          <w:lang w:val="fr-CA"/>
        </w:rPr>
        <w:tab/>
        <w:t>Phase I du plan de mise en œuvre de l'Amendement de Kigali sur les HFC, telle que soumise</w:t>
      </w:r>
    </w:p>
    <w:p w14:paraId="2F587D98" w14:textId="77777777" w:rsidR="00711BE6" w:rsidRPr="00CF372D" w:rsidRDefault="00711BE6" w:rsidP="00FB1A81">
      <w:pPr>
        <w:keepNext/>
        <w:spacing w:after="240"/>
        <w:rPr>
          <w:u w:val="single"/>
        </w:rPr>
      </w:pPr>
      <w:r w:rsidRPr="00CF372D">
        <w:rPr>
          <w:u w:val="single"/>
        </w:rPr>
        <w:t>Cadre institutionnel</w:t>
      </w:r>
      <w:r>
        <w:rPr>
          <w:u w:val="single"/>
        </w:rPr>
        <w:t xml:space="preserve">, politique et </w:t>
      </w:r>
      <w:r w:rsidRPr="00CF372D">
        <w:rPr>
          <w:u w:val="single"/>
        </w:rPr>
        <w:t>réglementaire</w:t>
      </w:r>
    </w:p>
    <w:p w14:paraId="437F2018" w14:textId="53ECDCF8" w:rsidR="00256CCD" w:rsidRPr="00467797" w:rsidRDefault="00AC69F2">
      <w:pPr>
        <w:pStyle w:val="Heading1"/>
        <w:shd w:val="clear" w:color="auto" w:fill="FFFFFF" w:themeFill="background1"/>
        <w:rPr>
          <w:lang w:val="fr-CA"/>
        </w:rPr>
      </w:pPr>
      <w:r w:rsidRPr="00467797">
        <w:rPr>
          <w:lang w:val="fr-CA"/>
        </w:rPr>
        <w:t xml:space="preserve">Le </w:t>
      </w:r>
      <w:r w:rsidR="003F4C7A" w:rsidRPr="00467797">
        <w:rPr>
          <w:lang w:val="fr-CA"/>
        </w:rPr>
        <w:t>Secrétariat national au changement climatique</w:t>
      </w:r>
      <w:r w:rsidR="00943889" w:rsidRPr="00467797">
        <w:rPr>
          <w:lang w:val="fr-CA"/>
        </w:rPr>
        <w:t xml:space="preserve">, au sein du </w:t>
      </w:r>
      <w:r w:rsidRPr="00467797">
        <w:rPr>
          <w:lang w:val="fr-CA"/>
        </w:rPr>
        <w:t>ministère de l’Environnement et du Changement climatique</w:t>
      </w:r>
      <w:r w:rsidR="00943889" w:rsidRPr="00467797">
        <w:rPr>
          <w:lang w:val="fr-CA"/>
        </w:rPr>
        <w:t xml:space="preserve">, </w:t>
      </w:r>
      <w:r w:rsidR="003F4C7A" w:rsidRPr="00467797">
        <w:rPr>
          <w:lang w:val="fr-CA"/>
        </w:rPr>
        <w:t xml:space="preserve">coordonne </w:t>
      </w:r>
      <w:r w:rsidR="00265D2C" w:rsidRPr="00467797">
        <w:rPr>
          <w:lang w:val="fr-CA"/>
        </w:rPr>
        <w:t xml:space="preserve">la mise en œuvre du Protocole de Montréal </w:t>
      </w:r>
      <w:r w:rsidR="003F4C7A" w:rsidRPr="00467797">
        <w:rPr>
          <w:lang w:val="fr-CA"/>
        </w:rPr>
        <w:t xml:space="preserve">par l’intermédiaire du </w:t>
      </w:r>
      <w:r w:rsidR="00726DBE" w:rsidRPr="00467797">
        <w:rPr>
          <w:lang w:val="fr-CA"/>
        </w:rPr>
        <w:t>Département des politiques d’adaptation et de résilience au changement climatique</w:t>
      </w:r>
      <w:r w:rsidR="00543937" w:rsidRPr="00467797">
        <w:rPr>
          <w:lang w:val="fr-CA"/>
        </w:rPr>
        <w:t xml:space="preserve">, </w:t>
      </w:r>
      <w:r w:rsidR="003F4C7A" w:rsidRPr="00467797">
        <w:rPr>
          <w:lang w:val="fr-CA"/>
        </w:rPr>
        <w:t xml:space="preserve">plus précisément par le biais du bureau du coordinateur général des politiques d’atténuation et de protection de la couche d’ozone. Ce dernier fait </w:t>
      </w:r>
      <w:r w:rsidR="00CB070C" w:rsidRPr="00467797">
        <w:rPr>
          <w:lang w:val="fr-CA"/>
        </w:rPr>
        <w:t xml:space="preserve">office d’unité nationale de l’ozone </w:t>
      </w:r>
      <w:r w:rsidR="00491B3A" w:rsidRPr="00467797">
        <w:rPr>
          <w:lang w:val="fr-CA"/>
        </w:rPr>
        <w:t xml:space="preserve">(UNO) </w:t>
      </w:r>
      <w:r w:rsidR="008659A4" w:rsidRPr="00467797">
        <w:rPr>
          <w:lang w:val="fr-CA"/>
        </w:rPr>
        <w:t xml:space="preserve">et </w:t>
      </w:r>
      <w:r w:rsidR="00CB070C" w:rsidRPr="00467797">
        <w:rPr>
          <w:lang w:val="fr-CA"/>
        </w:rPr>
        <w:t xml:space="preserve">est </w:t>
      </w:r>
      <w:r w:rsidR="008659A4" w:rsidRPr="00467797">
        <w:rPr>
          <w:lang w:val="fr-CA"/>
        </w:rPr>
        <w:t xml:space="preserve">chargé de mettre en œuvre </w:t>
      </w:r>
      <w:r w:rsidR="00CB070C" w:rsidRPr="00467797">
        <w:rPr>
          <w:lang w:val="fr-CA"/>
        </w:rPr>
        <w:t>les politiques liées au Protocole de Montréal</w:t>
      </w:r>
      <w:r w:rsidR="003F4C7A" w:rsidRPr="00467797">
        <w:rPr>
          <w:lang w:val="fr-CA"/>
        </w:rPr>
        <w:t xml:space="preserve">, y compris </w:t>
      </w:r>
      <w:r w:rsidR="008659A4" w:rsidRPr="00467797">
        <w:rPr>
          <w:lang w:val="fr-CA"/>
        </w:rPr>
        <w:t xml:space="preserve">la </w:t>
      </w:r>
      <w:r w:rsidR="003F4C7A" w:rsidRPr="00467797">
        <w:rPr>
          <w:lang w:val="fr-CA"/>
        </w:rPr>
        <w:t xml:space="preserve">coordination des </w:t>
      </w:r>
      <w:r w:rsidR="00CB070C" w:rsidRPr="00467797">
        <w:rPr>
          <w:lang w:val="fr-CA"/>
        </w:rPr>
        <w:t>projets financés par le Fonds multilatéral.</w:t>
      </w:r>
    </w:p>
    <w:p w14:paraId="302A0669" w14:textId="578EF134" w:rsidR="00131BF7" w:rsidRPr="00467797" w:rsidRDefault="00131BF7" w:rsidP="00090BF3">
      <w:pPr>
        <w:pStyle w:val="Heading1"/>
        <w:rPr>
          <w:lang w:val="fr-CA"/>
        </w:rPr>
      </w:pPr>
      <w:r w:rsidRPr="00467797">
        <w:rPr>
          <w:lang w:val="fr-CA"/>
        </w:rPr>
        <w:t xml:space="preserve">L'Institut brésilien de l'environnement et des ressources naturelles renouvelables (IBAMA) est l'agence fédérale chargée de la mise en œuvre </w:t>
      </w:r>
      <w:r w:rsidR="00600C0D" w:rsidRPr="00467797">
        <w:rPr>
          <w:lang w:val="fr-CA"/>
        </w:rPr>
        <w:t>des politiques</w:t>
      </w:r>
      <w:r w:rsidRPr="00467797">
        <w:rPr>
          <w:lang w:val="fr-CA"/>
        </w:rPr>
        <w:t xml:space="preserve"> environnementales, y compris la réglementation de l'importation, de l'exportation, de l'utilisation et de l'élimination des substances relevant du Protocole de Montréal. Son unité du Protocole de Montréal, au sein de la Direction de la qualité de l'environnement, supervise les réglementations connexes, coordonne les actions fédérales et gère </w:t>
      </w:r>
      <w:r w:rsidR="00AA6B49" w:rsidRPr="00467797">
        <w:rPr>
          <w:lang w:val="fr-CA"/>
        </w:rPr>
        <w:t>le registre national des exploitants de déchets dangereux</w:t>
      </w:r>
      <w:r w:rsidRPr="00467797">
        <w:rPr>
          <w:lang w:val="fr-CA"/>
        </w:rPr>
        <w:t>.</w:t>
      </w:r>
    </w:p>
    <w:p w14:paraId="70AA0532" w14:textId="5EDE79E1" w:rsidR="0091437C" w:rsidRPr="00467797" w:rsidRDefault="00495415">
      <w:pPr>
        <w:pStyle w:val="Heading1"/>
        <w:rPr>
          <w:lang w:val="fr-CA"/>
        </w:rPr>
      </w:pPr>
      <w:r w:rsidRPr="00467797">
        <w:rPr>
          <w:lang w:val="fr-CA"/>
        </w:rPr>
        <w:t xml:space="preserve">Le Brésil a ratifié </w:t>
      </w:r>
      <w:r w:rsidR="0082532A" w:rsidRPr="00467797">
        <w:rPr>
          <w:lang w:val="fr-CA"/>
        </w:rPr>
        <w:t>l'amendement de Kigali le</w:t>
      </w:r>
      <w:r w:rsidR="00DA2DE9" w:rsidRPr="00467797">
        <w:rPr>
          <w:lang w:val="fr-CA"/>
        </w:rPr>
        <w:t xml:space="preserve"> 19 </w:t>
      </w:r>
      <w:r w:rsidR="0082532A" w:rsidRPr="00467797">
        <w:rPr>
          <w:lang w:val="fr-CA"/>
        </w:rPr>
        <w:t>octobre 2022</w:t>
      </w:r>
      <w:r w:rsidR="00C31FDD" w:rsidRPr="00467797">
        <w:rPr>
          <w:lang w:val="fr-CA"/>
        </w:rPr>
        <w:t xml:space="preserve">. </w:t>
      </w:r>
      <w:r w:rsidR="002459CA" w:rsidRPr="00467797">
        <w:rPr>
          <w:lang w:val="fr-CA"/>
        </w:rPr>
        <w:t xml:space="preserve">L'instruction normative n° 29/2023 </w:t>
      </w:r>
      <w:r w:rsidR="0021399E" w:rsidRPr="00467797">
        <w:rPr>
          <w:lang w:val="fr-CA"/>
        </w:rPr>
        <w:t xml:space="preserve">de l'IBAMA </w:t>
      </w:r>
      <w:r w:rsidR="002459CA" w:rsidRPr="00467797">
        <w:rPr>
          <w:lang w:val="fr-CA"/>
        </w:rPr>
        <w:t>définit la réglementation et les procédures relatives au contrôle des importations de HFC et de mélanges contenant des HFC</w:t>
      </w:r>
      <w:r w:rsidR="00DA2DE9" w:rsidRPr="00467797">
        <w:rPr>
          <w:lang w:val="fr-CA"/>
        </w:rPr>
        <w:t>, conformément à l'amendement de Kigali</w:t>
      </w:r>
      <w:r w:rsidR="000279D5" w:rsidRPr="00467797">
        <w:rPr>
          <w:lang w:val="fr-CA"/>
        </w:rPr>
        <w:t>.</w:t>
      </w:r>
      <w:r w:rsidR="009E3442" w:rsidRPr="00467797">
        <w:rPr>
          <w:lang w:val="fr-CA"/>
        </w:rPr>
        <w:t xml:space="preserve"> </w:t>
      </w:r>
      <w:r w:rsidR="00D772CF" w:rsidRPr="00467797">
        <w:rPr>
          <w:lang w:val="fr-CA"/>
        </w:rPr>
        <w:t xml:space="preserve">La réglementation actuelle </w:t>
      </w:r>
      <w:r w:rsidR="00FA1013" w:rsidRPr="00467797">
        <w:rPr>
          <w:lang w:val="fr-CA"/>
        </w:rPr>
        <w:t xml:space="preserve">prévoit </w:t>
      </w:r>
      <w:r w:rsidR="00167957" w:rsidRPr="00467797">
        <w:rPr>
          <w:lang w:val="fr-CA"/>
        </w:rPr>
        <w:t xml:space="preserve">l'enregistrement </w:t>
      </w:r>
      <w:r w:rsidR="00EE6DA3" w:rsidRPr="00467797">
        <w:rPr>
          <w:lang w:val="fr-CA"/>
        </w:rPr>
        <w:t xml:space="preserve">des </w:t>
      </w:r>
      <w:r w:rsidR="004F13EF" w:rsidRPr="00467797">
        <w:rPr>
          <w:lang w:val="fr-CA"/>
        </w:rPr>
        <w:t xml:space="preserve">importateurs, des exportateurs, des négociants </w:t>
      </w:r>
      <w:r w:rsidR="00DA2DE9" w:rsidRPr="00467797">
        <w:rPr>
          <w:lang w:val="fr-CA"/>
        </w:rPr>
        <w:t xml:space="preserve">et des exploitants de </w:t>
      </w:r>
      <w:r w:rsidR="004F13EF" w:rsidRPr="00467797">
        <w:rPr>
          <w:lang w:val="fr-CA"/>
        </w:rPr>
        <w:t xml:space="preserve">centres </w:t>
      </w:r>
      <w:r w:rsidR="00107DC2" w:rsidRPr="00467797">
        <w:rPr>
          <w:lang w:val="fr-CA"/>
        </w:rPr>
        <w:t xml:space="preserve">de récupération </w:t>
      </w:r>
      <w:r w:rsidR="004F13EF" w:rsidRPr="00467797">
        <w:rPr>
          <w:lang w:val="fr-CA"/>
        </w:rPr>
        <w:t xml:space="preserve">et </w:t>
      </w:r>
      <w:r w:rsidR="00DA2DE9" w:rsidRPr="00467797">
        <w:rPr>
          <w:lang w:val="fr-CA"/>
        </w:rPr>
        <w:t xml:space="preserve">d'incinération des fluides réfrigérants </w:t>
      </w:r>
      <w:r w:rsidR="00FA1013" w:rsidRPr="00467797">
        <w:rPr>
          <w:lang w:val="fr-CA"/>
        </w:rPr>
        <w:t xml:space="preserve">; </w:t>
      </w:r>
      <w:r w:rsidR="00856F22" w:rsidRPr="00467797">
        <w:rPr>
          <w:lang w:val="fr-CA"/>
        </w:rPr>
        <w:t xml:space="preserve">le contrôle </w:t>
      </w:r>
      <w:r w:rsidR="00BB1AB2" w:rsidRPr="00467797">
        <w:rPr>
          <w:lang w:val="fr-CA"/>
        </w:rPr>
        <w:t xml:space="preserve">des </w:t>
      </w:r>
      <w:r w:rsidR="00856F22" w:rsidRPr="00467797">
        <w:rPr>
          <w:lang w:val="fr-CA"/>
        </w:rPr>
        <w:t xml:space="preserve">importations par le biais de quotas et de licences </w:t>
      </w:r>
      <w:r w:rsidR="00FA1013" w:rsidRPr="00467797">
        <w:rPr>
          <w:lang w:val="fr-CA"/>
        </w:rPr>
        <w:t xml:space="preserve">; l'interdiction du </w:t>
      </w:r>
      <w:r w:rsidR="00276F1E" w:rsidRPr="00467797">
        <w:rPr>
          <w:lang w:val="fr-CA"/>
        </w:rPr>
        <w:t>rejet</w:t>
      </w:r>
      <w:r w:rsidR="000E5300" w:rsidRPr="00467797">
        <w:rPr>
          <w:lang w:val="fr-CA"/>
        </w:rPr>
        <w:t xml:space="preserve"> intentionnel </w:t>
      </w:r>
      <w:r w:rsidR="00FA1013" w:rsidRPr="00467797">
        <w:rPr>
          <w:lang w:val="fr-CA"/>
        </w:rPr>
        <w:t>de substances appauvrissant la couche d'ozone (</w:t>
      </w:r>
      <w:r w:rsidR="00DA2DE9" w:rsidRPr="00467797">
        <w:rPr>
          <w:lang w:val="fr-CA"/>
        </w:rPr>
        <w:t>SAO</w:t>
      </w:r>
      <w:r w:rsidR="00FA1013" w:rsidRPr="00467797">
        <w:rPr>
          <w:lang w:val="fr-CA"/>
        </w:rPr>
        <w:t xml:space="preserve">) </w:t>
      </w:r>
      <w:r w:rsidR="000E5300" w:rsidRPr="00467797">
        <w:rPr>
          <w:lang w:val="fr-CA"/>
        </w:rPr>
        <w:t xml:space="preserve">dans </w:t>
      </w:r>
      <w:r w:rsidR="000E5300" w:rsidRPr="00467797">
        <w:rPr>
          <w:lang w:val="fr-CA"/>
        </w:rPr>
        <w:lastRenderedPageBreak/>
        <w:t xml:space="preserve">l'atmosphère </w:t>
      </w:r>
      <w:r w:rsidR="00D07267" w:rsidRPr="00467797">
        <w:rPr>
          <w:lang w:val="fr-CA"/>
        </w:rPr>
        <w:t xml:space="preserve">; </w:t>
      </w:r>
      <w:r w:rsidR="000E5300" w:rsidRPr="00467797">
        <w:rPr>
          <w:lang w:val="fr-CA"/>
        </w:rPr>
        <w:t xml:space="preserve">et la récupération </w:t>
      </w:r>
      <w:r w:rsidR="00D07267" w:rsidRPr="00467797">
        <w:rPr>
          <w:lang w:val="fr-CA"/>
        </w:rPr>
        <w:t xml:space="preserve">obligatoire </w:t>
      </w:r>
      <w:r w:rsidR="00276F1E" w:rsidRPr="00467797">
        <w:rPr>
          <w:lang w:val="fr-CA"/>
        </w:rPr>
        <w:t xml:space="preserve">des SAO </w:t>
      </w:r>
      <w:r w:rsidR="000E5300" w:rsidRPr="00467797">
        <w:rPr>
          <w:lang w:val="fr-CA"/>
        </w:rPr>
        <w:t xml:space="preserve">ainsi que leur élimination finale appropriée </w:t>
      </w:r>
      <w:r w:rsidR="00276F1E" w:rsidRPr="00467797">
        <w:rPr>
          <w:lang w:val="fr-CA"/>
        </w:rPr>
        <w:t xml:space="preserve">dans </w:t>
      </w:r>
      <w:r w:rsidR="000E5300" w:rsidRPr="00467797">
        <w:rPr>
          <w:lang w:val="fr-CA"/>
        </w:rPr>
        <w:t>des centres de récupération et/ou d'incinération.</w:t>
      </w:r>
    </w:p>
    <w:p w14:paraId="003E6085" w14:textId="17982ABD" w:rsidR="00094DE7" w:rsidRPr="0085111D" w:rsidRDefault="00094DE7">
      <w:pPr>
        <w:pStyle w:val="Heading1"/>
      </w:pPr>
      <w:r w:rsidRPr="00467797">
        <w:rPr>
          <w:lang w:val="fr-CA"/>
        </w:rPr>
        <w:t xml:space="preserve">Les agences impliquées dans </w:t>
      </w:r>
      <w:r w:rsidR="000D5C4D" w:rsidRPr="00467797">
        <w:rPr>
          <w:lang w:val="fr-CA"/>
        </w:rPr>
        <w:t xml:space="preserve">les </w:t>
      </w:r>
      <w:r w:rsidRPr="00467797">
        <w:rPr>
          <w:lang w:val="fr-CA"/>
        </w:rPr>
        <w:t>opérations d’importation et d’exportation sont le Secrétariat fédéral des recettes, le ministère du Développement, de l’Industrie et du Commerce extérieur et l’IBAMA, chargés de définir</w:t>
      </w:r>
      <w:r w:rsidR="00153992">
        <w:rPr>
          <w:lang w:val="fr-CA"/>
        </w:rPr>
        <w:t xml:space="preserve"> </w:t>
      </w:r>
      <w:r w:rsidRPr="00467797">
        <w:rPr>
          <w:lang w:val="fr-CA"/>
        </w:rPr>
        <w:t xml:space="preserve">et de contrôler les quotas </w:t>
      </w:r>
      <w:r w:rsidR="00276F1E" w:rsidRPr="00467797">
        <w:rPr>
          <w:lang w:val="fr-CA"/>
        </w:rPr>
        <w:t xml:space="preserve">pour </w:t>
      </w:r>
      <w:r w:rsidRPr="00467797">
        <w:rPr>
          <w:lang w:val="fr-CA"/>
        </w:rPr>
        <w:t>les substances</w:t>
      </w:r>
      <w:r w:rsidR="00276F1E" w:rsidRPr="00467797">
        <w:rPr>
          <w:lang w:val="fr-CA"/>
        </w:rPr>
        <w:t xml:space="preserve"> réglementées</w:t>
      </w:r>
      <w:r w:rsidRPr="00467797">
        <w:rPr>
          <w:lang w:val="fr-CA"/>
        </w:rPr>
        <w:t xml:space="preserve">, de fixer les conditions d’approbation des importations, d’autoriser ou de refuser les importations, et d’inspecter </w:t>
      </w:r>
      <w:r w:rsidR="00276F1E" w:rsidRPr="00467797">
        <w:rPr>
          <w:lang w:val="fr-CA"/>
        </w:rPr>
        <w:t>les entreprises concernées</w:t>
      </w:r>
      <w:r w:rsidRPr="00467797">
        <w:rPr>
          <w:lang w:val="fr-CA"/>
        </w:rPr>
        <w:t xml:space="preserve">. L’IBAMA systématise les données issues </w:t>
      </w:r>
      <w:r w:rsidR="00D07267" w:rsidRPr="00467797">
        <w:rPr>
          <w:lang w:val="fr-CA"/>
        </w:rPr>
        <w:t xml:space="preserve">du </w:t>
      </w:r>
      <w:r w:rsidRPr="00467797">
        <w:rPr>
          <w:lang w:val="fr-CA"/>
        </w:rPr>
        <w:t>système de contrôle et de surveillance et rend compte à l’UNO</w:t>
      </w:r>
      <w:r w:rsidR="00C91FC8" w:rsidRPr="00467797">
        <w:rPr>
          <w:lang w:val="fr-CA"/>
        </w:rPr>
        <w:t xml:space="preserve">. </w:t>
      </w:r>
      <w:r w:rsidR="00C260FA" w:rsidRPr="00467797">
        <w:rPr>
          <w:lang w:val="fr-CA"/>
        </w:rPr>
        <w:t xml:space="preserve">Les exportations de </w:t>
      </w:r>
      <w:r w:rsidR="009B2018" w:rsidRPr="00467797">
        <w:rPr>
          <w:lang w:val="fr-CA"/>
        </w:rPr>
        <w:t xml:space="preserve">substances réglementées </w:t>
      </w:r>
      <w:r w:rsidR="00C260FA" w:rsidRPr="00467797">
        <w:rPr>
          <w:lang w:val="fr-CA"/>
        </w:rPr>
        <w:t xml:space="preserve">nécessitent </w:t>
      </w:r>
      <w:r w:rsidR="009B2018" w:rsidRPr="00467797">
        <w:rPr>
          <w:lang w:val="fr-CA"/>
        </w:rPr>
        <w:t>l’autorisation</w:t>
      </w:r>
      <w:r w:rsidR="00276F1E" w:rsidRPr="00467797">
        <w:rPr>
          <w:lang w:val="fr-CA"/>
        </w:rPr>
        <w:t xml:space="preserve"> de l’IBAMA </w:t>
      </w:r>
      <w:r w:rsidR="009B7004" w:rsidRPr="00467797">
        <w:rPr>
          <w:lang w:val="fr-CA"/>
        </w:rPr>
        <w:t>et l’enregistrement de l’exportateur</w:t>
      </w:r>
      <w:r w:rsidR="009B2018" w:rsidRPr="00467797">
        <w:rPr>
          <w:lang w:val="fr-CA"/>
        </w:rPr>
        <w:t xml:space="preserve">. </w:t>
      </w:r>
      <w:r w:rsidR="009B2018" w:rsidRPr="0085111D">
        <w:t>Il n'</w:t>
      </w:r>
      <w:r w:rsidR="00276F1E" w:rsidRPr="0085111D">
        <w:t xml:space="preserve">existe </w:t>
      </w:r>
      <w:r w:rsidR="009B2018" w:rsidRPr="0085111D">
        <w:t xml:space="preserve">pas </w:t>
      </w:r>
      <w:r w:rsidR="00276F1E" w:rsidRPr="0085111D">
        <w:t>de quotas à l'exportation</w:t>
      </w:r>
      <w:r w:rsidR="009B2018" w:rsidRPr="0085111D">
        <w:t>.</w:t>
      </w:r>
    </w:p>
    <w:p w14:paraId="66EF964A" w14:textId="1A8D9F42" w:rsidR="00410B0E" w:rsidRPr="00467797" w:rsidRDefault="00C83AC0">
      <w:pPr>
        <w:pStyle w:val="Heading1"/>
        <w:rPr>
          <w:lang w:val="fr-CA"/>
        </w:rPr>
      </w:pPr>
      <w:r w:rsidRPr="00467797">
        <w:rPr>
          <w:lang w:val="fr-CA"/>
        </w:rPr>
        <w:t xml:space="preserve">Le ministère des Mines et de l'Énergie est chargé de mettre en œuvre la politique nationale de conservation de l'énergie, y compris l'établissement de normes minimales d'efficacité énergétique (NMPE) pour tous les équipements consommateurs d'énergie produits ou commercialisés dans le pays. </w:t>
      </w:r>
      <w:r w:rsidR="00223482" w:rsidRPr="00467797">
        <w:rPr>
          <w:lang w:val="fr-CA"/>
        </w:rPr>
        <w:t xml:space="preserve">Les </w:t>
      </w:r>
      <w:r w:rsidRPr="00467797">
        <w:rPr>
          <w:lang w:val="fr-CA"/>
        </w:rPr>
        <w:t xml:space="preserve">NMPE </w:t>
      </w:r>
      <w:r w:rsidR="00410B0E" w:rsidRPr="00467797">
        <w:rPr>
          <w:lang w:val="fr-CA"/>
        </w:rPr>
        <w:t xml:space="preserve">pour les équipements de réfrigération et de climatisation domestiques </w:t>
      </w:r>
      <w:r w:rsidR="00047531" w:rsidRPr="00467797">
        <w:rPr>
          <w:lang w:val="fr-CA"/>
        </w:rPr>
        <w:t>sont en place</w:t>
      </w:r>
      <w:r w:rsidR="00410B0E" w:rsidRPr="00467797">
        <w:rPr>
          <w:lang w:val="fr-CA"/>
        </w:rPr>
        <w:t xml:space="preserve">, et des travaux sont en cours </w:t>
      </w:r>
      <w:r w:rsidR="00294B63" w:rsidRPr="00467797">
        <w:rPr>
          <w:lang w:val="fr-CA"/>
        </w:rPr>
        <w:t xml:space="preserve">depuis 2021 </w:t>
      </w:r>
      <w:r w:rsidR="00410B0E" w:rsidRPr="00467797">
        <w:rPr>
          <w:lang w:val="fr-CA"/>
        </w:rPr>
        <w:t xml:space="preserve">pour les étendre à la réfrigération commerciale. La réfrigération industrielle n’est pas encore couverte en raison de sa nature diversifiée et sur mesure. </w:t>
      </w:r>
      <w:r w:rsidR="00323E6A" w:rsidRPr="00467797">
        <w:rPr>
          <w:lang w:val="fr-CA"/>
        </w:rPr>
        <w:t xml:space="preserve">En outre, </w:t>
      </w:r>
      <w:r w:rsidR="001A0026" w:rsidRPr="00467797">
        <w:rPr>
          <w:lang w:val="fr-CA"/>
        </w:rPr>
        <w:t xml:space="preserve">le </w:t>
      </w:r>
      <w:r w:rsidR="00634742" w:rsidRPr="00467797">
        <w:rPr>
          <w:lang w:val="fr-CA"/>
        </w:rPr>
        <w:t>Programme brésilien d’étiquetage</w:t>
      </w:r>
      <w:r w:rsidR="001A0026" w:rsidRPr="00467797">
        <w:rPr>
          <w:lang w:val="fr-CA"/>
        </w:rPr>
        <w:t xml:space="preserve">, coordonné par l’Institut national de métrologie, de qualité et de technologie, </w:t>
      </w:r>
      <w:r w:rsidR="00A63F46" w:rsidRPr="00467797">
        <w:rPr>
          <w:lang w:val="fr-CA"/>
        </w:rPr>
        <w:t xml:space="preserve">est </w:t>
      </w:r>
      <w:r w:rsidR="001A0026" w:rsidRPr="00467797">
        <w:rPr>
          <w:lang w:val="fr-CA"/>
        </w:rPr>
        <w:t>une politique publique qui promeut l’efficacité énergétique, la transparence pour le consommateur et l’innovation industrielle.</w:t>
      </w:r>
    </w:p>
    <w:p w14:paraId="004B856F" w14:textId="77777777" w:rsidR="00711BE6" w:rsidRPr="00467797" w:rsidRDefault="00711BE6" w:rsidP="00FB1A81">
      <w:pPr>
        <w:keepNext/>
        <w:suppressAutoHyphens/>
        <w:spacing w:before="240" w:after="240"/>
        <w:rPr>
          <w:u w:val="single"/>
          <w:lang w:val="fr-CA"/>
        </w:rPr>
      </w:pPr>
      <w:r w:rsidRPr="00467797">
        <w:rPr>
          <w:u w:val="single"/>
          <w:lang w:val="fr-CA"/>
        </w:rPr>
        <w:t>Stratégie de réduction progressive de la phase I du plan de mise en œuvre de l'Amendement de Kigali relatif aux HFC</w:t>
      </w:r>
    </w:p>
    <w:p w14:paraId="6C4A9E41" w14:textId="77777777" w:rsidR="00711BE6" w:rsidRPr="00467797" w:rsidRDefault="00711BE6" w:rsidP="00FB1A81">
      <w:pPr>
        <w:keepNext/>
        <w:shd w:val="clear" w:color="auto" w:fill="FFFFFF" w:themeFill="background1"/>
        <w:suppressAutoHyphens/>
        <w:spacing w:before="240" w:after="240"/>
        <w:outlineLvl w:val="0"/>
        <w:rPr>
          <w:i/>
          <w:iCs/>
          <w:lang w:val="fr-CA"/>
        </w:rPr>
      </w:pPr>
      <w:r w:rsidRPr="00467797">
        <w:rPr>
          <w:i/>
          <w:iCs/>
          <w:lang w:val="fr-CA"/>
        </w:rPr>
        <w:t>Stratégie globale</w:t>
      </w:r>
    </w:p>
    <w:p w14:paraId="23800F81" w14:textId="0D51CF93" w:rsidR="00883BF1" w:rsidRPr="00467797" w:rsidRDefault="008358E9" w:rsidP="003064F0">
      <w:pPr>
        <w:pStyle w:val="Heading1"/>
        <w:rPr>
          <w:lang w:val="fr-CA"/>
        </w:rPr>
      </w:pPr>
      <w:r w:rsidRPr="00467797">
        <w:rPr>
          <w:lang w:val="fr-CA"/>
        </w:rPr>
        <w:t xml:space="preserve">Le Gouvernement brésilien propose trois phases pour le KIP. La phase I doit être </w:t>
      </w:r>
      <w:r w:rsidR="007D75C1" w:rsidRPr="00467797">
        <w:rPr>
          <w:lang w:val="fr-CA"/>
        </w:rPr>
        <w:t>mise en œuvre jusqu'en</w:t>
      </w:r>
      <w:r w:rsidR="00BC14CE" w:rsidRPr="00467797">
        <w:rPr>
          <w:lang w:val="fr-CA"/>
        </w:rPr>
        <w:t xml:space="preserve"> 2032, et </w:t>
      </w:r>
      <w:r w:rsidRPr="00467797">
        <w:rPr>
          <w:lang w:val="fr-CA"/>
        </w:rPr>
        <w:t xml:space="preserve">les phases II et III devraient </w:t>
      </w:r>
      <w:r w:rsidR="00146191" w:rsidRPr="00467797">
        <w:rPr>
          <w:lang w:val="fr-CA"/>
        </w:rPr>
        <w:t xml:space="preserve">être mises en œuvre </w:t>
      </w:r>
      <w:r w:rsidR="00A84E74" w:rsidRPr="00467797">
        <w:rPr>
          <w:lang w:val="fr-CA"/>
        </w:rPr>
        <w:t xml:space="preserve">respectivement </w:t>
      </w:r>
      <w:r w:rsidR="00146191" w:rsidRPr="00467797">
        <w:rPr>
          <w:lang w:val="fr-CA"/>
        </w:rPr>
        <w:t>entre</w:t>
      </w:r>
      <w:r w:rsidR="00C76F26" w:rsidRPr="00467797">
        <w:rPr>
          <w:lang w:val="fr-CA"/>
        </w:rPr>
        <w:t xml:space="preserve"> 2031 et 2037, et </w:t>
      </w:r>
      <w:r w:rsidR="00F8639F" w:rsidRPr="00467797">
        <w:rPr>
          <w:lang w:val="fr-CA"/>
        </w:rPr>
        <w:t>entre</w:t>
      </w:r>
      <w:r w:rsidR="00A84E74" w:rsidRPr="00467797">
        <w:rPr>
          <w:lang w:val="fr-CA"/>
        </w:rPr>
        <w:t xml:space="preserve"> 2037 </w:t>
      </w:r>
      <w:r w:rsidRPr="00467797">
        <w:rPr>
          <w:lang w:val="fr-CA"/>
        </w:rPr>
        <w:t>et</w:t>
      </w:r>
      <w:r w:rsidR="00A84E74" w:rsidRPr="00467797">
        <w:rPr>
          <w:lang w:val="fr-CA"/>
        </w:rPr>
        <w:t xml:space="preserve"> 2046. </w:t>
      </w:r>
      <w:r w:rsidR="00883BF1" w:rsidRPr="00467797">
        <w:rPr>
          <w:lang w:val="fr-CA"/>
        </w:rPr>
        <w:t xml:space="preserve">La phase I du KIP propose de </w:t>
      </w:r>
      <w:r w:rsidR="008C3C85" w:rsidRPr="00467797">
        <w:rPr>
          <w:lang w:val="fr-CA"/>
        </w:rPr>
        <w:t xml:space="preserve">réduire </w:t>
      </w:r>
      <w:r w:rsidR="00883BF1" w:rsidRPr="00467797">
        <w:rPr>
          <w:lang w:val="fr-CA"/>
        </w:rPr>
        <w:t xml:space="preserve">la consommation de HFC </w:t>
      </w:r>
      <w:r w:rsidR="008C3C85" w:rsidRPr="00467797">
        <w:rPr>
          <w:lang w:val="fr-CA"/>
        </w:rPr>
        <w:t xml:space="preserve">de 10 % par rapport au niveau de référence </w:t>
      </w:r>
      <w:r w:rsidR="000049CC" w:rsidRPr="00467797">
        <w:rPr>
          <w:lang w:val="fr-CA"/>
        </w:rPr>
        <w:t xml:space="preserve">d’ici 2029 et de maintenir cette réduction </w:t>
      </w:r>
      <w:r w:rsidR="006E4E79" w:rsidRPr="00467797">
        <w:rPr>
          <w:lang w:val="fr-CA"/>
        </w:rPr>
        <w:t>jusqu’en</w:t>
      </w:r>
      <w:r w:rsidR="000049CC" w:rsidRPr="00467797">
        <w:rPr>
          <w:lang w:val="fr-CA"/>
        </w:rPr>
        <w:t xml:space="preserve"> 2032.</w:t>
      </w:r>
    </w:p>
    <w:p w14:paraId="2C5EC590" w14:textId="2F71A8D8" w:rsidR="00612417" w:rsidRPr="00467797" w:rsidRDefault="00612417" w:rsidP="00612417">
      <w:pPr>
        <w:pStyle w:val="Heading1"/>
        <w:rPr>
          <w:lang w:val="fr-CA"/>
        </w:rPr>
      </w:pPr>
      <w:r w:rsidRPr="00467797">
        <w:rPr>
          <w:lang w:val="fr-CA"/>
        </w:rPr>
        <w:t xml:space="preserve">Le KIP du Brésil s’inscrit dans le cadre de la stratégie nationale d’atténuation prévue par le plan sectoriel de l’industrie et soutiendra le futur plan d’action national pour le refroidissement (PNAR, 2026) en réduisant l’utilisation des HFC et en améliorant l’efficacité des systèmes de climatisation. Conformément aux décisions pertinentes du Protocole de Montréal, le Brésil </w:t>
      </w:r>
      <w:r w:rsidR="00B764D0" w:rsidRPr="00467797">
        <w:rPr>
          <w:lang w:val="fr-CA"/>
        </w:rPr>
        <w:t xml:space="preserve">a l’intention d’intégrer </w:t>
      </w:r>
      <w:r w:rsidRPr="00467797">
        <w:rPr>
          <w:lang w:val="fr-CA"/>
        </w:rPr>
        <w:t xml:space="preserve">l’efficacité énergétique dans </w:t>
      </w:r>
      <w:r w:rsidR="00F8639F" w:rsidRPr="00467797">
        <w:rPr>
          <w:lang w:val="fr-CA"/>
        </w:rPr>
        <w:t xml:space="preserve">ses </w:t>
      </w:r>
      <w:r w:rsidRPr="00467797">
        <w:rPr>
          <w:lang w:val="fr-CA"/>
        </w:rPr>
        <w:t>projets de conversion</w:t>
      </w:r>
      <w:r w:rsidR="00B764D0" w:rsidRPr="00467797">
        <w:rPr>
          <w:lang w:val="fr-CA"/>
        </w:rPr>
        <w:t xml:space="preserve"> visant la réduction progressive des HFC</w:t>
      </w:r>
      <w:r w:rsidRPr="00467797">
        <w:rPr>
          <w:lang w:val="fr-CA"/>
        </w:rPr>
        <w:t>.</w:t>
      </w:r>
    </w:p>
    <w:p w14:paraId="522EC3AE" w14:textId="77777777" w:rsidR="00711BE6" w:rsidRDefault="00711BE6" w:rsidP="00FB1A81">
      <w:pPr>
        <w:pStyle w:val="Heading1"/>
        <w:keepNext/>
        <w:numPr>
          <w:ilvl w:val="0"/>
          <w:numId w:val="0"/>
        </w:numPr>
        <w:spacing w:before="240"/>
        <w:rPr>
          <w:i/>
          <w:iCs/>
        </w:rPr>
      </w:pPr>
      <w:r>
        <w:rPr>
          <w:i/>
          <w:iCs/>
        </w:rPr>
        <w:t>Réductions proposées</w:t>
      </w:r>
    </w:p>
    <w:p w14:paraId="21CFF4F6" w14:textId="113F8BB7" w:rsidR="00001E95" w:rsidRPr="00467797" w:rsidRDefault="008F7559" w:rsidP="00001E95">
      <w:pPr>
        <w:pStyle w:val="Heading1"/>
        <w:rPr>
          <w:lang w:val="fr-CA"/>
        </w:rPr>
      </w:pPr>
      <w:r w:rsidRPr="00467797">
        <w:rPr>
          <w:lang w:val="fr-CA"/>
        </w:rPr>
        <w:t xml:space="preserve">Le PNUD </w:t>
      </w:r>
      <w:r w:rsidR="00A44183" w:rsidRPr="00467797">
        <w:rPr>
          <w:lang w:val="fr-CA"/>
        </w:rPr>
        <w:t xml:space="preserve">a inclus dans la </w:t>
      </w:r>
      <w:r w:rsidR="00343A65" w:rsidRPr="00467797">
        <w:rPr>
          <w:lang w:val="fr-CA"/>
        </w:rPr>
        <w:t>demande</w:t>
      </w:r>
      <w:r w:rsidR="00A44183" w:rsidRPr="00467797">
        <w:rPr>
          <w:lang w:val="fr-CA"/>
        </w:rPr>
        <w:t xml:space="preserve"> relative au KIP </w:t>
      </w:r>
      <w:r w:rsidRPr="00467797">
        <w:rPr>
          <w:lang w:val="fr-CA"/>
        </w:rPr>
        <w:t xml:space="preserve">deux </w:t>
      </w:r>
      <w:r w:rsidR="00F37308" w:rsidRPr="00467797">
        <w:rPr>
          <w:lang w:val="fr-CA"/>
        </w:rPr>
        <w:t xml:space="preserve">scénarios </w:t>
      </w:r>
      <w:r w:rsidR="00001E95" w:rsidRPr="00467797">
        <w:rPr>
          <w:lang w:val="fr-CA"/>
        </w:rPr>
        <w:t>prévisionnels de statu quo (BAU)</w:t>
      </w:r>
      <w:r w:rsidR="00F37308" w:rsidRPr="00467797">
        <w:rPr>
          <w:lang w:val="fr-CA"/>
        </w:rPr>
        <w:t xml:space="preserve">, </w:t>
      </w:r>
      <w:r w:rsidR="00EA5C73" w:rsidRPr="00467797">
        <w:rPr>
          <w:lang w:val="fr-CA"/>
        </w:rPr>
        <w:t>partant d’une consommation estimée à 60 335 479 tonnes équivalent CO</w:t>
      </w:r>
      <w:r w:rsidR="00EA5C73" w:rsidRPr="00467797">
        <w:rPr>
          <w:vertAlign w:val="subscript"/>
          <w:lang w:val="fr-CA"/>
        </w:rPr>
        <w:t>2</w:t>
      </w:r>
      <w:r w:rsidR="00EA5C73" w:rsidRPr="00467797">
        <w:rPr>
          <w:lang w:val="fr-CA"/>
        </w:rPr>
        <w:t>-eq en 2025</w:t>
      </w:r>
      <w:r w:rsidR="00384704" w:rsidRPr="00467797">
        <w:rPr>
          <w:lang w:val="fr-CA"/>
        </w:rPr>
        <w:t xml:space="preserve">, </w:t>
      </w:r>
      <w:r w:rsidR="00F37308" w:rsidRPr="00467797">
        <w:rPr>
          <w:lang w:val="fr-CA"/>
        </w:rPr>
        <w:t xml:space="preserve">en supposant </w:t>
      </w:r>
      <w:r w:rsidR="003C375B" w:rsidRPr="00467797">
        <w:rPr>
          <w:lang w:val="fr-CA"/>
        </w:rPr>
        <w:t xml:space="preserve">des taux de croissance </w:t>
      </w:r>
      <w:r w:rsidR="00F37308" w:rsidRPr="00467797">
        <w:rPr>
          <w:lang w:val="fr-CA"/>
        </w:rPr>
        <w:t xml:space="preserve">moyens </w:t>
      </w:r>
      <w:r w:rsidR="003C375B" w:rsidRPr="00467797">
        <w:rPr>
          <w:lang w:val="fr-CA"/>
        </w:rPr>
        <w:t>de</w:t>
      </w:r>
      <w:r w:rsidR="00F40DC7" w:rsidRPr="00467797">
        <w:rPr>
          <w:lang w:val="fr-CA"/>
        </w:rPr>
        <w:t xml:space="preserve"> 3 </w:t>
      </w:r>
      <w:r w:rsidR="003C375B" w:rsidRPr="00467797">
        <w:rPr>
          <w:lang w:val="fr-CA"/>
        </w:rPr>
        <w:t>et</w:t>
      </w:r>
      <w:r w:rsidR="00F40DC7" w:rsidRPr="00467797">
        <w:rPr>
          <w:lang w:val="fr-CA"/>
        </w:rPr>
        <w:t xml:space="preserve"> 5</w:t>
      </w:r>
      <w:r w:rsidR="003C375B" w:rsidRPr="00467797">
        <w:rPr>
          <w:lang w:val="fr-CA"/>
        </w:rPr>
        <w:t>%</w:t>
      </w:r>
      <w:r w:rsidR="009D6B06" w:rsidRPr="00467797">
        <w:rPr>
          <w:lang w:val="fr-CA"/>
        </w:rPr>
        <w:t xml:space="preserve">, et </w:t>
      </w:r>
      <w:r w:rsidR="00384704" w:rsidRPr="00467797">
        <w:rPr>
          <w:lang w:val="fr-CA"/>
        </w:rPr>
        <w:t>en ajoutant</w:t>
      </w:r>
      <w:r w:rsidR="00CE6410" w:rsidRPr="00467797">
        <w:rPr>
          <w:lang w:val="fr-CA"/>
        </w:rPr>
        <w:t xml:space="preserve"> 6 millions de </w:t>
      </w:r>
      <w:r w:rsidR="00A6764D">
        <w:rPr>
          <w:lang w:val="fr-CA"/>
        </w:rPr>
        <w:t>tonnes éq-CO₂</w:t>
      </w:r>
      <w:r w:rsidR="00CE6410" w:rsidRPr="00467797">
        <w:rPr>
          <w:lang w:val="fr-CA"/>
        </w:rPr>
        <w:t xml:space="preserve"> en 2027</w:t>
      </w:r>
      <w:r w:rsidR="00343A65" w:rsidRPr="00467797">
        <w:rPr>
          <w:lang w:val="fr-CA"/>
        </w:rPr>
        <w:t xml:space="preserve">, </w:t>
      </w:r>
      <w:r w:rsidR="00A44183" w:rsidRPr="00467797">
        <w:rPr>
          <w:lang w:val="fr-CA"/>
        </w:rPr>
        <w:t>correspondant aux HFC introduits progressivement à la suite de l'élimination des HCFC</w:t>
      </w:r>
      <w:r w:rsidR="00C124AB" w:rsidRPr="00467797">
        <w:rPr>
          <w:lang w:val="fr-CA"/>
        </w:rPr>
        <w:t>.</w:t>
      </w:r>
      <w:r w:rsidR="004168C8">
        <w:rPr>
          <w:rStyle w:val="FootnoteReference"/>
        </w:rPr>
        <w:footnoteReference w:id="6"/>
      </w:r>
      <w:r w:rsidR="00C124AB" w:rsidRPr="00467797">
        <w:rPr>
          <w:lang w:val="fr-CA"/>
        </w:rPr>
        <w:t xml:space="preserve"> </w:t>
      </w:r>
      <w:r w:rsidR="000E3469" w:rsidRPr="00467797">
        <w:rPr>
          <w:lang w:val="fr-CA"/>
        </w:rPr>
        <w:t>Le scénario le plus prudent</w:t>
      </w:r>
      <w:r w:rsidR="00403DE4" w:rsidRPr="00467797">
        <w:rPr>
          <w:lang w:val="fr-CA"/>
        </w:rPr>
        <w:t xml:space="preserve">, </w:t>
      </w:r>
      <w:r w:rsidR="000E3469" w:rsidRPr="00467797">
        <w:rPr>
          <w:lang w:val="fr-CA"/>
        </w:rPr>
        <w:t xml:space="preserve">basé sur </w:t>
      </w:r>
      <w:r w:rsidR="00403DE4" w:rsidRPr="00467797">
        <w:rPr>
          <w:lang w:val="fr-CA"/>
        </w:rPr>
        <w:t>un taux</w:t>
      </w:r>
      <w:r w:rsidR="00A9193E" w:rsidRPr="00467797">
        <w:rPr>
          <w:lang w:val="fr-CA"/>
        </w:rPr>
        <w:t xml:space="preserve"> de croissance de 3 %</w:t>
      </w:r>
      <w:r w:rsidR="00403DE4" w:rsidRPr="00467797">
        <w:rPr>
          <w:lang w:val="fr-CA"/>
        </w:rPr>
        <w:t xml:space="preserve">, </w:t>
      </w:r>
      <w:r w:rsidR="00A9193E" w:rsidRPr="00467797">
        <w:rPr>
          <w:lang w:val="fr-CA"/>
        </w:rPr>
        <w:t xml:space="preserve">est présenté </w:t>
      </w:r>
      <w:r w:rsidR="00A44183" w:rsidRPr="00467797">
        <w:rPr>
          <w:lang w:val="fr-CA"/>
        </w:rPr>
        <w:t>dans le tableau</w:t>
      </w:r>
      <w:r w:rsidR="00403DE4" w:rsidRPr="00467797">
        <w:rPr>
          <w:lang w:val="fr-CA"/>
        </w:rPr>
        <w:t xml:space="preserve"> 4</w:t>
      </w:r>
      <w:r w:rsidR="00A44183" w:rsidRPr="00467797">
        <w:rPr>
          <w:lang w:val="fr-CA"/>
        </w:rPr>
        <w:t>.</w:t>
      </w:r>
    </w:p>
    <w:p w14:paraId="4BB27A01" w14:textId="1479A181" w:rsidR="00711BE6" w:rsidRPr="00467797" w:rsidRDefault="00711BE6" w:rsidP="00FB1A81">
      <w:pPr>
        <w:keepNext/>
        <w:rPr>
          <w:b/>
          <w:bCs/>
          <w:lang w:val="fr-CA"/>
        </w:rPr>
      </w:pPr>
      <w:r w:rsidRPr="00467797">
        <w:rPr>
          <w:b/>
          <w:bCs/>
          <w:lang w:val="fr-CA"/>
        </w:rPr>
        <w:lastRenderedPageBreak/>
        <w:t>Tableau</w:t>
      </w:r>
      <w:r w:rsidR="00403DE4" w:rsidRPr="00467797">
        <w:rPr>
          <w:b/>
          <w:bCs/>
          <w:lang w:val="fr-CA"/>
        </w:rPr>
        <w:t xml:space="preserve"> 4</w:t>
      </w:r>
      <w:r w:rsidRPr="00467797">
        <w:rPr>
          <w:b/>
          <w:bCs/>
          <w:lang w:val="fr-CA"/>
        </w:rPr>
        <w:t xml:space="preserve">. Prévisions de consommation de HFC en tenant compte du scénario sans contrainte, des limites fixées par le Protocole de Montréal et des réductions proposées </w:t>
      </w:r>
      <w:r w:rsidR="00403DE4" w:rsidRPr="00467797">
        <w:rPr>
          <w:b/>
          <w:bCs/>
          <w:lang w:val="fr-CA"/>
        </w:rPr>
        <w:t>pour</w:t>
      </w:r>
      <w:r w:rsidRPr="00467797">
        <w:rPr>
          <w:b/>
          <w:bCs/>
          <w:lang w:val="fr-CA"/>
        </w:rPr>
        <w:t xml:space="preserve"> les HFC au cours de </w:t>
      </w:r>
      <w:r w:rsidR="00403DE4" w:rsidRPr="00467797">
        <w:rPr>
          <w:b/>
          <w:bCs/>
          <w:lang w:val="fr-CA"/>
        </w:rPr>
        <w:t>la</w:t>
      </w:r>
      <w:r w:rsidRPr="00467797">
        <w:rPr>
          <w:b/>
          <w:bCs/>
          <w:lang w:val="fr-CA"/>
        </w:rPr>
        <w:t xml:space="preserve"> phase I (tonnes éq-CO2)</w:t>
      </w:r>
    </w:p>
    <w:tbl>
      <w:tblPr>
        <w:tblW w:w="5001" w:type="pct"/>
        <w:tblLayout w:type="fixed"/>
        <w:tblLook w:val="04A0" w:firstRow="1" w:lastRow="0" w:firstColumn="1" w:lastColumn="0" w:noHBand="0" w:noVBand="1"/>
      </w:tblPr>
      <w:tblGrid>
        <w:gridCol w:w="2406"/>
        <w:gridCol w:w="992"/>
        <w:gridCol w:w="993"/>
        <w:gridCol w:w="991"/>
        <w:gridCol w:w="993"/>
        <w:gridCol w:w="993"/>
        <w:gridCol w:w="995"/>
        <w:gridCol w:w="989"/>
      </w:tblGrid>
      <w:tr w:rsidR="008A474F" w:rsidRPr="00AB43E4" w14:paraId="091D0268" w14:textId="08E05B2D" w:rsidTr="003807D5">
        <w:trPr>
          <w:trHeight w:val="50"/>
          <w:tblHeader/>
        </w:trPr>
        <w:tc>
          <w:tcPr>
            <w:tcW w:w="128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18FF4864" w14:textId="77777777" w:rsidR="008A474F" w:rsidRPr="00AB43E4" w:rsidRDefault="008A474F" w:rsidP="003F20EC">
            <w:pPr>
              <w:spacing w:before="20" w:after="20"/>
              <w:jc w:val="left"/>
              <w:rPr>
                <w:color w:val="000000"/>
                <w:sz w:val="18"/>
                <w:szCs w:val="18"/>
                <w:lang w:val="fr-CA"/>
              </w:rPr>
            </w:pP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488D782" w14:textId="77777777" w:rsidR="008A474F" w:rsidRPr="00AB43E4" w:rsidRDefault="008A474F" w:rsidP="003F20EC">
            <w:pPr>
              <w:spacing w:before="20" w:after="20"/>
              <w:jc w:val="center"/>
              <w:rPr>
                <w:b/>
                <w:color w:val="000000"/>
                <w:sz w:val="18"/>
                <w:szCs w:val="18"/>
              </w:rPr>
            </w:pPr>
            <w:r w:rsidRPr="00AB43E4">
              <w:rPr>
                <w:b/>
                <w:sz w:val="18"/>
                <w:szCs w:val="18"/>
              </w:rPr>
              <w:t>2026</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0C04C06" w14:textId="77777777" w:rsidR="008A474F" w:rsidRPr="00AB43E4" w:rsidRDefault="008A474F" w:rsidP="003F20EC">
            <w:pPr>
              <w:spacing w:before="20" w:after="20"/>
              <w:jc w:val="center"/>
              <w:rPr>
                <w:b/>
                <w:color w:val="000000"/>
                <w:sz w:val="18"/>
                <w:szCs w:val="18"/>
              </w:rPr>
            </w:pPr>
            <w:r w:rsidRPr="00AB43E4">
              <w:rPr>
                <w:b/>
                <w:sz w:val="18"/>
                <w:szCs w:val="18"/>
              </w:rPr>
              <w:t>2027</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C316C0E" w14:textId="77777777" w:rsidR="008A474F" w:rsidRPr="00AB43E4" w:rsidRDefault="008A474F" w:rsidP="003F20EC">
            <w:pPr>
              <w:spacing w:before="20" w:after="20"/>
              <w:jc w:val="center"/>
              <w:rPr>
                <w:b/>
                <w:color w:val="000000"/>
                <w:sz w:val="18"/>
                <w:szCs w:val="18"/>
              </w:rPr>
            </w:pPr>
            <w:r w:rsidRPr="00AB43E4">
              <w:rPr>
                <w:b/>
                <w:sz w:val="18"/>
                <w:szCs w:val="18"/>
              </w:rPr>
              <w:t>2028</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F0B21D1" w14:textId="77777777" w:rsidR="008A474F" w:rsidRPr="00AB43E4" w:rsidRDefault="008A474F" w:rsidP="003F20EC">
            <w:pPr>
              <w:spacing w:before="20" w:after="20"/>
              <w:jc w:val="center"/>
              <w:rPr>
                <w:b/>
                <w:color w:val="000000"/>
                <w:sz w:val="18"/>
                <w:szCs w:val="18"/>
              </w:rPr>
            </w:pPr>
            <w:r w:rsidRPr="00AB43E4">
              <w:rPr>
                <w:b/>
                <w:sz w:val="18"/>
                <w:szCs w:val="18"/>
              </w:rPr>
              <w:t>2029</w:t>
            </w:r>
          </w:p>
        </w:tc>
        <w:tc>
          <w:tcPr>
            <w:tcW w:w="531" w:type="pct"/>
            <w:tcBorders>
              <w:top w:val="single" w:sz="4" w:space="0" w:color="auto"/>
              <w:left w:val="nil"/>
              <w:bottom w:val="single" w:sz="4" w:space="0" w:color="auto"/>
              <w:right w:val="single" w:sz="4" w:space="0" w:color="auto"/>
            </w:tcBorders>
            <w:shd w:val="clear" w:color="000000" w:fill="FFFFFF"/>
          </w:tcPr>
          <w:p w14:paraId="45C23C9F" w14:textId="146906F2" w:rsidR="008A474F" w:rsidRPr="00AB43E4" w:rsidRDefault="008A474F" w:rsidP="003F20EC">
            <w:pPr>
              <w:spacing w:before="20" w:after="20"/>
              <w:jc w:val="center"/>
              <w:rPr>
                <w:b/>
                <w:sz w:val="18"/>
                <w:szCs w:val="18"/>
              </w:rPr>
            </w:pPr>
            <w:r w:rsidRPr="00AB43E4">
              <w:rPr>
                <w:b/>
                <w:sz w:val="18"/>
                <w:szCs w:val="18"/>
              </w:rPr>
              <w:t>2030</w:t>
            </w:r>
          </w:p>
        </w:tc>
        <w:tc>
          <w:tcPr>
            <w:tcW w:w="532" w:type="pct"/>
            <w:tcBorders>
              <w:top w:val="single" w:sz="4" w:space="0" w:color="auto"/>
              <w:left w:val="nil"/>
              <w:bottom w:val="single" w:sz="4" w:space="0" w:color="auto"/>
              <w:right w:val="single" w:sz="4" w:space="0" w:color="auto"/>
            </w:tcBorders>
            <w:shd w:val="clear" w:color="000000" w:fill="FFFFFF"/>
          </w:tcPr>
          <w:p w14:paraId="1AA4A134" w14:textId="6A0550EF" w:rsidR="008A474F" w:rsidRPr="00AB43E4" w:rsidRDefault="008A474F" w:rsidP="003F20EC">
            <w:pPr>
              <w:spacing w:before="20" w:after="20"/>
              <w:jc w:val="center"/>
              <w:rPr>
                <w:b/>
                <w:sz w:val="18"/>
                <w:szCs w:val="18"/>
              </w:rPr>
            </w:pPr>
            <w:r w:rsidRPr="00AB43E4">
              <w:rPr>
                <w:b/>
                <w:sz w:val="18"/>
                <w:szCs w:val="18"/>
              </w:rPr>
              <w:t>2031</w:t>
            </w:r>
          </w:p>
        </w:tc>
        <w:tc>
          <w:tcPr>
            <w:tcW w:w="529" w:type="pct"/>
            <w:tcBorders>
              <w:top w:val="single" w:sz="4" w:space="0" w:color="auto"/>
              <w:left w:val="nil"/>
              <w:bottom w:val="single" w:sz="4" w:space="0" w:color="auto"/>
              <w:right w:val="single" w:sz="4" w:space="0" w:color="auto"/>
            </w:tcBorders>
            <w:shd w:val="clear" w:color="000000" w:fill="FFFFFF"/>
          </w:tcPr>
          <w:p w14:paraId="22167F07" w14:textId="6BA0E967" w:rsidR="008A474F" w:rsidRPr="00AB43E4" w:rsidRDefault="008A474F" w:rsidP="003F20EC">
            <w:pPr>
              <w:spacing w:before="20" w:after="20"/>
              <w:jc w:val="center"/>
              <w:rPr>
                <w:b/>
                <w:sz w:val="18"/>
                <w:szCs w:val="18"/>
              </w:rPr>
            </w:pPr>
            <w:r w:rsidRPr="00AB43E4">
              <w:rPr>
                <w:b/>
                <w:sz w:val="18"/>
                <w:szCs w:val="18"/>
              </w:rPr>
              <w:t>2032</w:t>
            </w:r>
          </w:p>
        </w:tc>
      </w:tr>
      <w:tr w:rsidR="008A474F" w:rsidRPr="00AB43E4" w14:paraId="7521D42C" w14:textId="580412DB" w:rsidTr="003807D5">
        <w:trPr>
          <w:trHeight w:val="123"/>
        </w:trPr>
        <w:tc>
          <w:tcPr>
            <w:tcW w:w="128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8F1FB17" w14:textId="64E7D5C7" w:rsidR="008A474F" w:rsidRPr="00AB43E4" w:rsidRDefault="008A474F" w:rsidP="003807D5">
            <w:pPr>
              <w:spacing w:before="20" w:after="20"/>
              <w:ind w:right="-63"/>
              <w:jc w:val="left"/>
              <w:rPr>
                <w:color w:val="000000"/>
                <w:sz w:val="18"/>
                <w:szCs w:val="18"/>
                <w:lang w:val="fr-CA"/>
              </w:rPr>
            </w:pPr>
            <w:r w:rsidRPr="00AB43E4">
              <w:rPr>
                <w:sz w:val="18"/>
                <w:szCs w:val="18"/>
                <w:lang w:val="fr-CA"/>
              </w:rPr>
              <w:t xml:space="preserve">Prévisions de consommation des HFC </w:t>
            </w:r>
            <w:r w:rsidRPr="00AB43E4">
              <w:rPr>
                <w:sz w:val="18"/>
                <w:szCs w:val="18"/>
                <w:lang w:val="fr-CA" w:eastAsia="zh-CN"/>
              </w:rPr>
              <w:t xml:space="preserve">avec un </w:t>
            </w:r>
            <w:r w:rsidRPr="00AB43E4">
              <w:rPr>
                <w:sz w:val="18"/>
                <w:szCs w:val="18"/>
                <w:lang w:val="fr-CA"/>
              </w:rPr>
              <w:t>taux de croissance annuelle de</w:t>
            </w:r>
            <w:r w:rsidR="00C64CD6" w:rsidRPr="00AB43E4">
              <w:rPr>
                <w:sz w:val="18"/>
                <w:szCs w:val="18"/>
                <w:lang w:val="fr-CA"/>
              </w:rPr>
              <w:t xml:space="preserve"> 3 </w:t>
            </w:r>
            <w:r w:rsidRPr="00AB43E4">
              <w:rPr>
                <w:sz w:val="18"/>
                <w:szCs w:val="18"/>
                <w:lang w:val="fr-CA" w:eastAsia="zh-CN"/>
              </w:rPr>
              <w:t>%*</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63A7ABF" w14:textId="5DF55FB1" w:rsidR="008A474F" w:rsidRPr="00AB43E4" w:rsidRDefault="001236ED" w:rsidP="00425D0A">
            <w:pPr>
              <w:spacing w:before="20" w:after="20"/>
              <w:ind w:left="-213"/>
              <w:jc w:val="right"/>
              <w:rPr>
                <w:color w:val="000000"/>
                <w:sz w:val="18"/>
                <w:szCs w:val="18"/>
              </w:rPr>
            </w:pPr>
            <w:r w:rsidRPr="00AB43E4">
              <w:rPr>
                <w:sz w:val="18"/>
                <w:szCs w:val="18"/>
              </w:rPr>
              <w:t>62 145 543</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C83BF9C" w14:textId="225824B9" w:rsidR="008A474F" w:rsidRPr="00AB43E4" w:rsidRDefault="000A101C" w:rsidP="00425D0A">
            <w:pPr>
              <w:spacing w:before="20" w:after="20"/>
              <w:ind w:left="-69"/>
              <w:jc w:val="right"/>
              <w:rPr>
                <w:color w:val="000000"/>
                <w:sz w:val="18"/>
                <w:szCs w:val="18"/>
              </w:rPr>
            </w:pPr>
            <w:r w:rsidRPr="00AB43E4">
              <w:rPr>
                <w:color w:val="000000"/>
                <w:sz w:val="18"/>
                <w:szCs w:val="18"/>
              </w:rPr>
              <w:t>70</w:t>
            </w:r>
            <w:r w:rsidR="001236ED" w:rsidRPr="00AB43E4">
              <w:rPr>
                <w:color w:val="000000"/>
                <w:sz w:val="18"/>
                <w:szCs w:val="18"/>
              </w:rPr>
              <w:t xml:space="preserve"> 009 910</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55AB5C9" w14:textId="2422CE62" w:rsidR="008A474F" w:rsidRPr="00AB43E4" w:rsidRDefault="002A4107" w:rsidP="00425D0A">
            <w:pPr>
              <w:spacing w:before="20" w:after="20"/>
              <w:ind w:left="-217"/>
              <w:jc w:val="right"/>
              <w:rPr>
                <w:color w:val="000000"/>
                <w:sz w:val="18"/>
                <w:szCs w:val="18"/>
              </w:rPr>
            </w:pPr>
            <w:r w:rsidRPr="00AB43E4">
              <w:rPr>
                <w:color w:val="000000"/>
                <w:sz w:val="18"/>
                <w:szCs w:val="18"/>
              </w:rPr>
              <w:t>7</w:t>
            </w:r>
            <w:r w:rsidR="00C26142" w:rsidRPr="00AB43E4">
              <w:rPr>
                <w:color w:val="000000"/>
                <w:sz w:val="18"/>
                <w:szCs w:val="18"/>
              </w:rPr>
              <w:t>2</w:t>
            </w:r>
            <w:r w:rsidR="002364C4" w:rsidRPr="00AB43E4">
              <w:rPr>
                <w:color w:val="000000"/>
                <w:sz w:val="18"/>
                <w:szCs w:val="18"/>
              </w:rPr>
              <w:t xml:space="preserve"> 110 207</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3FCD26F" w14:textId="527E0603" w:rsidR="008A474F" w:rsidRPr="00AB43E4" w:rsidRDefault="002364C4" w:rsidP="00425D0A">
            <w:pPr>
              <w:spacing w:before="20" w:after="20"/>
              <w:ind w:left="-215"/>
              <w:jc w:val="right"/>
              <w:rPr>
                <w:color w:val="000000"/>
                <w:sz w:val="18"/>
                <w:szCs w:val="18"/>
              </w:rPr>
            </w:pPr>
            <w:r w:rsidRPr="00AB43E4">
              <w:rPr>
                <w:color w:val="000000"/>
                <w:sz w:val="18"/>
                <w:szCs w:val="18"/>
              </w:rPr>
              <w:t>74 273 513</w:t>
            </w:r>
          </w:p>
        </w:tc>
        <w:tc>
          <w:tcPr>
            <w:tcW w:w="531" w:type="pct"/>
            <w:tcBorders>
              <w:top w:val="single" w:sz="4" w:space="0" w:color="auto"/>
              <w:left w:val="nil"/>
              <w:bottom w:val="single" w:sz="4" w:space="0" w:color="auto"/>
              <w:right w:val="single" w:sz="4" w:space="0" w:color="auto"/>
            </w:tcBorders>
            <w:shd w:val="clear" w:color="000000" w:fill="FFFFFF"/>
          </w:tcPr>
          <w:p w14:paraId="7CDC0C0C" w14:textId="6D0121C1" w:rsidR="008A474F" w:rsidRPr="00AB43E4" w:rsidRDefault="00F93BA0" w:rsidP="0062429F">
            <w:pPr>
              <w:spacing w:before="20" w:after="20"/>
              <w:ind w:left="-150"/>
              <w:jc w:val="right"/>
              <w:rPr>
                <w:sz w:val="18"/>
                <w:szCs w:val="18"/>
              </w:rPr>
            </w:pPr>
            <w:r w:rsidRPr="00AB43E4">
              <w:rPr>
                <w:sz w:val="18"/>
                <w:szCs w:val="18"/>
              </w:rPr>
              <w:t>76 501 719</w:t>
            </w:r>
          </w:p>
        </w:tc>
        <w:tc>
          <w:tcPr>
            <w:tcW w:w="532" w:type="pct"/>
            <w:tcBorders>
              <w:top w:val="single" w:sz="4" w:space="0" w:color="auto"/>
              <w:left w:val="nil"/>
              <w:bottom w:val="single" w:sz="4" w:space="0" w:color="auto"/>
              <w:right w:val="single" w:sz="4" w:space="0" w:color="auto"/>
            </w:tcBorders>
            <w:shd w:val="clear" w:color="000000" w:fill="FFFFFF"/>
          </w:tcPr>
          <w:p w14:paraId="1DE824B2" w14:textId="63DCB20F" w:rsidR="008A474F" w:rsidRPr="00AB43E4" w:rsidRDefault="00F93BA0" w:rsidP="0062429F">
            <w:pPr>
              <w:spacing w:before="20" w:after="20"/>
              <w:ind w:left="-86"/>
              <w:jc w:val="right"/>
              <w:rPr>
                <w:sz w:val="18"/>
                <w:szCs w:val="18"/>
              </w:rPr>
            </w:pPr>
            <w:r w:rsidRPr="00AB43E4">
              <w:rPr>
                <w:sz w:val="18"/>
                <w:szCs w:val="18"/>
              </w:rPr>
              <w:t>78 796 770</w:t>
            </w:r>
          </w:p>
        </w:tc>
        <w:tc>
          <w:tcPr>
            <w:tcW w:w="529" w:type="pct"/>
            <w:tcBorders>
              <w:top w:val="single" w:sz="4" w:space="0" w:color="auto"/>
              <w:left w:val="nil"/>
              <w:bottom w:val="single" w:sz="4" w:space="0" w:color="auto"/>
              <w:right w:val="single" w:sz="4" w:space="0" w:color="auto"/>
            </w:tcBorders>
            <w:shd w:val="clear" w:color="000000" w:fill="FFFFFF"/>
          </w:tcPr>
          <w:p w14:paraId="2F542F1B" w14:textId="3EE19426" w:rsidR="008A474F" w:rsidRPr="00AB43E4" w:rsidRDefault="00F93BA0" w:rsidP="0062429F">
            <w:pPr>
              <w:spacing w:before="20" w:after="20"/>
              <w:ind w:left="-172"/>
              <w:jc w:val="right"/>
              <w:rPr>
                <w:sz w:val="18"/>
                <w:szCs w:val="18"/>
              </w:rPr>
            </w:pPr>
            <w:r w:rsidRPr="00AB43E4">
              <w:rPr>
                <w:sz w:val="18"/>
                <w:szCs w:val="18"/>
              </w:rPr>
              <w:t>81 160 673</w:t>
            </w:r>
          </w:p>
        </w:tc>
      </w:tr>
      <w:tr w:rsidR="008A474F" w:rsidRPr="00AB43E4" w14:paraId="67BCB699" w14:textId="4291A58F" w:rsidTr="003807D5">
        <w:trPr>
          <w:trHeight w:val="191"/>
        </w:trPr>
        <w:tc>
          <w:tcPr>
            <w:tcW w:w="128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DD592BF" w14:textId="77777777" w:rsidR="008A474F" w:rsidRPr="00AB43E4" w:rsidRDefault="008A474F" w:rsidP="003807D5">
            <w:pPr>
              <w:spacing w:before="20" w:after="20"/>
              <w:ind w:right="-63"/>
              <w:jc w:val="left"/>
              <w:rPr>
                <w:color w:val="000000"/>
                <w:sz w:val="18"/>
                <w:szCs w:val="18"/>
                <w:lang w:val="fr-CA"/>
              </w:rPr>
            </w:pPr>
            <w:r w:rsidRPr="00AB43E4">
              <w:rPr>
                <w:sz w:val="18"/>
                <w:szCs w:val="18"/>
                <w:lang w:val="fr-CA"/>
              </w:rPr>
              <w:t>Limites de consommation de HFC fixées par le Protocole de Montréal</w:t>
            </w:r>
          </w:p>
        </w:tc>
        <w:tc>
          <w:tcPr>
            <w:tcW w:w="530" w:type="pct"/>
            <w:tcBorders>
              <w:top w:val="nil"/>
              <w:left w:val="single" w:sz="4" w:space="0" w:color="auto"/>
              <w:bottom w:val="single" w:sz="4" w:space="0" w:color="auto"/>
              <w:right w:val="single" w:sz="4" w:space="0" w:color="auto"/>
            </w:tcBorders>
            <w:tcMar>
              <w:left w:w="72" w:type="dxa"/>
              <w:right w:w="72" w:type="dxa"/>
            </w:tcMar>
          </w:tcPr>
          <w:p w14:paraId="756B7F7A" w14:textId="31FE99B9" w:rsidR="008A474F" w:rsidRPr="00AB43E4" w:rsidRDefault="000A2091" w:rsidP="00425D0A">
            <w:pPr>
              <w:spacing w:before="20" w:after="20"/>
              <w:ind w:left="-213"/>
              <w:jc w:val="right"/>
              <w:rPr>
                <w:color w:val="000000"/>
                <w:sz w:val="18"/>
                <w:szCs w:val="18"/>
              </w:rPr>
            </w:pPr>
            <w:r w:rsidRPr="00AB43E4">
              <w:rPr>
                <w:sz w:val="18"/>
                <w:szCs w:val="18"/>
              </w:rPr>
              <w:t>72 897 680</w:t>
            </w:r>
          </w:p>
        </w:tc>
        <w:tc>
          <w:tcPr>
            <w:tcW w:w="531" w:type="pct"/>
            <w:tcBorders>
              <w:top w:val="nil"/>
              <w:left w:val="nil"/>
              <w:bottom w:val="single" w:sz="4" w:space="0" w:color="auto"/>
              <w:right w:val="single" w:sz="4" w:space="0" w:color="auto"/>
            </w:tcBorders>
            <w:tcMar>
              <w:left w:w="72" w:type="dxa"/>
              <w:right w:w="72" w:type="dxa"/>
            </w:tcMar>
          </w:tcPr>
          <w:p w14:paraId="38066036" w14:textId="6CE8B290" w:rsidR="008A474F" w:rsidRPr="00AB43E4" w:rsidRDefault="000A2091" w:rsidP="00425D0A">
            <w:pPr>
              <w:spacing w:before="20" w:after="20"/>
              <w:ind w:left="-69"/>
              <w:jc w:val="right"/>
              <w:rPr>
                <w:color w:val="000000"/>
                <w:sz w:val="18"/>
                <w:szCs w:val="18"/>
              </w:rPr>
            </w:pPr>
            <w:r w:rsidRPr="00AB43E4">
              <w:rPr>
                <w:sz w:val="18"/>
                <w:szCs w:val="18"/>
              </w:rPr>
              <w:t>72 897 680</w:t>
            </w:r>
          </w:p>
        </w:tc>
        <w:tc>
          <w:tcPr>
            <w:tcW w:w="530" w:type="pct"/>
            <w:tcBorders>
              <w:top w:val="nil"/>
              <w:left w:val="nil"/>
              <w:bottom w:val="single" w:sz="4" w:space="0" w:color="auto"/>
              <w:right w:val="single" w:sz="4" w:space="0" w:color="auto"/>
            </w:tcBorders>
            <w:tcMar>
              <w:left w:w="72" w:type="dxa"/>
              <w:right w:w="72" w:type="dxa"/>
            </w:tcMar>
          </w:tcPr>
          <w:p w14:paraId="67A5B8E1" w14:textId="50EA5BDB" w:rsidR="008A474F" w:rsidRPr="00AB43E4" w:rsidRDefault="000A2091" w:rsidP="00425D0A">
            <w:pPr>
              <w:spacing w:before="20" w:after="20"/>
              <w:ind w:left="-217"/>
              <w:jc w:val="right"/>
              <w:rPr>
                <w:color w:val="000000"/>
                <w:sz w:val="18"/>
                <w:szCs w:val="18"/>
              </w:rPr>
            </w:pPr>
            <w:r w:rsidRPr="00AB43E4">
              <w:rPr>
                <w:sz w:val="18"/>
                <w:szCs w:val="18"/>
              </w:rPr>
              <w:t>72 897 680</w:t>
            </w:r>
          </w:p>
        </w:tc>
        <w:tc>
          <w:tcPr>
            <w:tcW w:w="531" w:type="pct"/>
            <w:tcBorders>
              <w:top w:val="nil"/>
              <w:left w:val="nil"/>
              <w:bottom w:val="single" w:sz="4" w:space="0" w:color="auto"/>
              <w:right w:val="single" w:sz="4" w:space="0" w:color="auto"/>
            </w:tcBorders>
            <w:tcMar>
              <w:left w:w="72" w:type="dxa"/>
              <w:right w:w="72" w:type="dxa"/>
            </w:tcMar>
          </w:tcPr>
          <w:p w14:paraId="5BB27198" w14:textId="7C6D19B8" w:rsidR="008A474F" w:rsidRPr="00AB43E4" w:rsidRDefault="00FA3684" w:rsidP="00425D0A">
            <w:pPr>
              <w:spacing w:before="20" w:after="20"/>
              <w:ind w:left="-215"/>
              <w:jc w:val="right"/>
              <w:rPr>
                <w:color w:val="000000"/>
                <w:sz w:val="18"/>
                <w:szCs w:val="18"/>
              </w:rPr>
            </w:pPr>
            <w:r w:rsidRPr="00AB43E4">
              <w:rPr>
                <w:sz w:val="18"/>
                <w:szCs w:val="18"/>
              </w:rPr>
              <w:t>65 607 912</w:t>
            </w:r>
          </w:p>
        </w:tc>
        <w:tc>
          <w:tcPr>
            <w:tcW w:w="531" w:type="pct"/>
            <w:tcBorders>
              <w:top w:val="nil"/>
              <w:left w:val="nil"/>
              <w:bottom w:val="single" w:sz="4" w:space="0" w:color="auto"/>
              <w:right w:val="single" w:sz="4" w:space="0" w:color="auto"/>
            </w:tcBorders>
          </w:tcPr>
          <w:p w14:paraId="525F2AA0" w14:textId="3D612DEB" w:rsidR="008A474F" w:rsidRPr="00AB43E4" w:rsidRDefault="00806375" w:rsidP="0062429F">
            <w:pPr>
              <w:spacing w:before="20" w:after="20"/>
              <w:ind w:left="-434"/>
              <w:jc w:val="right"/>
              <w:rPr>
                <w:sz w:val="18"/>
                <w:szCs w:val="18"/>
              </w:rPr>
            </w:pPr>
            <w:r w:rsidRPr="00AB43E4">
              <w:rPr>
                <w:sz w:val="18"/>
                <w:szCs w:val="18"/>
              </w:rPr>
              <w:t>65 607 912</w:t>
            </w:r>
          </w:p>
        </w:tc>
        <w:tc>
          <w:tcPr>
            <w:tcW w:w="532" w:type="pct"/>
            <w:tcBorders>
              <w:top w:val="nil"/>
              <w:left w:val="nil"/>
              <w:bottom w:val="single" w:sz="4" w:space="0" w:color="auto"/>
              <w:right w:val="single" w:sz="4" w:space="0" w:color="auto"/>
            </w:tcBorders>
          </w:tcPr>
          <w:p w14:paraId="0D9191D2" w14:textId="68D11667" w:rsidR="008A474F" w:rsidRPr="00AB43E4" w:rsidRDefault="00806375" w:rsidP="0062429F">
            <w:pPr>
              <w:spacing w:before="20" w:after="20"/>
              <w:ind w:left="-228"/>
              <w:jc w:val="right"/>
              <w:rPr>
                <w:sz w:val="18"/>
                <w:szCs w:val="18"/>
              </w:rPr>
            </w:pPr>
            <w:r w:rsidRPr="00AB43E4">
              <w:rPr>
                <w:sz w:val="18"/>
                <w:szCs w:val="18"/>
              </w:rPr>
              <w:t>65 607 912</w:t>
            </w:r>
          </w:p>
        </w:tc>
        <w:tc>
          <w:tcPr>
            <w:tcW w:w="529" w:type="pct"/>
            <w:tcBorders>
              <w:top w:val="nil"/>
              <w:left w:val="nil"/>
              <w:bottom w:val="single" w:sz="4" w:space="0" w:color="auto"/>
              <w:right w:val="single" w:sz="4" w:space="0" w:color="auto"/>
            </w:tcBorders>
          </w:tcPr>
          <w:p w14:paraId="688945F9" w14:textId="7F1DD2D5" w:rsidR="008A474F" w:rsidRPr="00AB43E4" w:rsidRDefault="00806375" w:rsidP="0062429F">
            <w:pPr>
              <w:spacing w:before="20" w:after="20"/>
              <w:ind w:left="-172"/>
              <w:jc w:val="right"/>
              <w:rPr>
                <w:sz w:val="18"/>
                <w:szCs w:val="18"/>
              </w:rPr>
            </w:pPr>
            <w:r w:rsidRPr="00AB43E4">
              <w:rPr>
                <w:sz w:val="18"/>
                <w:szCs w:val="18"/>
              </w:rPr>
              <w:t>65 607 912</w:t>
            </w:r>
          </w:p>
        </w:tc>
      </w:tr>
      <w:tr w:rsidR="00A02961" w:rsidRPr="00AB43E4" w14:paraId="4BB4C951" w14:textId="202E4B4F" w:rsidTr="003807D5">
        <w:trPr>
          <w:trHeight w:val="50"/>
        </w:trPr>
        <w:tc>
          <w:tcPr>
            <w:tcW w:w="128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DB5F861" w14:textId="77777777" w:rsidR="00A02961" w:rsidRPr="00AB43E4" w:rsidRDefault="00A02961" w:rsidP="003807D5">
            <w:pPr>
              <w:spacing w:before="20" w:after="20"/>
              <w:ind w:right="-63"/>
              <w:jc w:val="left"/>
              <w:rPr>
                <w:sz w:val="18"/>
                <w:szCs w:val="18"/>
                <w:lang w:val="fr-CA"/>
              </w:rPr>
            </w:pPr>
            <w:r w:rsidRPr="00AB43E4">
              <w:rPr>
                <w:sz w:val="18"/>
                <w:szCs w:val="18"/>
                <w:lang w:val="fr-CA" w:eastAsia="zh-CN"/>
              </w:rPr>
              <w:t>Niveaux</w:t>
            </w:r>
            <w:r w:rsidRPr="00AB43E4">
              <w:rPr>
                <w:sz w:val="18"/>
                <w:szCs w:val="18"/>
                <w:lang w:val="fr-CA"/>
              </w:rPr>
              <w:t xml:space="preserve"> de consommation de HFC </w:t>
            </w:r>
            <w:r w:rsidRPr="00AB43E4">
              <w:rPr>
                <w:sz w:val="18"/>
                <w:szCs w:val="18"/>
                <w:lang w:val="fr-CA" w:eastAsia="zh-CN"/>
              </w:rPr>
              <w:t xml:space="preserve">proposés </w:t>
            </w:r>
            <w:r w:rsidRPr="00AB43E4">
              <w:rPr>
                <w:sz w:val="18"/>
                <w:szCs w:val="18"/>
                <w:lang w:val="fr-CA"/>
              </w:rPr>
              <w:t>dans le cadre du KIP</w:t>
            </w:r>
          </w:p>
        </w:tc>
        <w:tc>
          <w:tcPr>
            <w:tcW w:w="530" w:type="pct"/>
            <w:tcBorders>
              <w:top w:val="nil"/>
              <w:left w:val="single" w:sz="4" w:space="0" w:color="auto"/>
              <w:bottom w:val="single" w:sz="4" w:space="0" w:color="auto"/>
              <w:right w:val="single" w:sz="4" w:space="0" w:color="auto"/>
            </w:tcBorders>
            <w:tcMar>
              <w:left w:w="72" w:type="dxa"/>
              <w:right w:w="72" w:type="dxa"/>
            </w:tcMar>
          </w:tcPr>
          <w:p w14:paraId="59067130" w14:textId="51236A5B" w:rsidR="00A02961" w:rsidRPr="00AB43E4" w:rsidRDefault="00A02961" w:rsidP="00425D0A">
            <w:pPr>
              <w:spacing w:before="20" w:after="20"/>
              <w:ind w:left="-71"/>
              <w:jc w:val="right"/>
              <w:rPr>
                <w:sz w:val="18"/>
                <w:szCs w:val="18"/>
                <w:highlight w:val="cyan"/>
              </w:rPr>
            </w:pPr>
            <w:r w:rsidRPr="00AB43E4">
              <w:rPr>
                <w:sz w:val="18"/>
                <w:szCs w:val="18"/>
              </w:rPr>
              <w:t>72 897 680</w:t>
            </w:r>
          </w:p>
        </w:tc>
        <w:tc>
          <w:tcPr>
            <w:tcW w:w="531" w:type="pct"/>
            <w:tcBorders>
              <w:top w:val="nil"/>
              <w:left w:val="nil"/>
              <w:bottom w:val="single" w:sz="4" w:space="0" w:color="auto"/>
              <w:right w:val="single" w:sz="4" w:space="0" w:color="auto"/>
            </w:tcBorders>
            <w:tcMar>
              <w:left w:w="72" w:type="dxa"/>
              <w:right w:w="72" w:type="dxa"/>
            </w:tcMar>
          </w:tcPr>
          <w:p w14:paraId="67311102" w14:textId="54491814" w:rsidR="00A02961" w:rsidRPr="00AB43E4" w:rsidRDefault="00A02961" w:rsidP="00425D0A">
            <w:pPr>
              <w:spacing w:before="20" w:after="20"/>
              <w:ind w:hanging="69"/>
              <w:jc w:val="right"/>
              <w:rPr>
                <w:sz w:val="18"/>
                <w:szCs w:val="18"/>
                <w:highlight w:val="cyan"/>
              </w:rPr>
            </w:pPr>
            <w:r w:rsidRPr="00AB43E4">
              <w:rPr>
                <w:sz w:val="18"/>
                <w:szCs w:val="18"/>
              </w:rPr>
              <w:t>72 897 680</w:t>
            </w:r>
          </w:p>
        </w:tc>
        <w:tc>
          <w:tcPr>
            <w:tcW w:w="530" w:type="pct"/>
            <w:tcBorders>
              <w:top w:val="nil"/>
              <w:left w:val="nil"/>
              <w:bottom w:val="single" w:sz="4" w:space="0" w:color="auto"/>
              <w:right w:val="single" w:sz="4" w:space="0" w:color="auto"/>
            </w:tcBorders>
            <w:tcMar>
              <w:left w:w="72" w:type="dxa"/>
              <w:right w:w="72" w:type="dxa"/>
            </w:tcMar>
          </w:tcPr>
          <w:p w14:paraId="60665A02" w14:textId="54C2FA63" w:rsidR="00A02961" w:rsidRPr="00AB43E4" w:rsidRDefault="00A02961" w:rsidP="00425D0A">
            <w:pPr>
              <w:spacing w:before="20" w:after="20"/>
              <w:ind w:left="-217"/>
              <w:jc w:val="right"/>
              <w:rPr>
                <w:sz w:val="18"/>
                <w:szCs w:val="18"/>
                <w:highlight w:val="cyan"/>
              </w:rPr>
            </w:pPr>
            <w:r w:rsidRPr="00AB43E4">
              <w:rPr>
                <w:sz w:val="18"/>
                <w:szCs w:val="18"/>
              </w:rPr>
              <w:t>72 897 680</w:t>
            </w:r>
          </w:p>
        </w:tc>
        <w:tc>
          <w:tcPr>
            <w:tcW w:w="531" w:type="pct"/>
            <w:tcBorders>
              <w:top w:val="nil"/>
              <w:left w:val="nil"/>
              <w:bottom w:val="single" w:sz="4" w:space="0" w:color="auto"/>
              <w:right w:val="single" w:sz="4" w:space="0" w:color="auto"/>
            </w:tcBorders>
            <w:tcMar>
              <w:left w:w="72" w:type="dxa"/>
              <w:right w:w="72" w:type="dxa"/>
            </w:tcMar>
          </w:tcPr>
          <w:p w14:paraId="5197E83A" w14:textId="1704A031" w:rsidR="00A02961" w:rsidRPr="00AB43E4" w:rsidRDefault="00A02961" w:rsidP="00425D0A">
            <w:pPr>
              <w:spacing w:before="20" w:after="20"/>
              <w:ind w:left="-215"/>
              <w:jc w:val="right"/>
              <w:rPr>
                <w:sz w:val="18"/>
                <w:szCs w:val="18"/>
                <w:highlight w:val="cyan"/>
              </w:rPr>
            </w:pPr>
            <w:r w:rsidRPr="00AB43E4">
              <w:rPr>
                <w:sz w:val="18"/>
                <w:szCs w:val="18"/>
              </w:rPr>
              <w:t>65 607 912</w:t>
            </w:r>
          </w:p>
        </w:tc>
        <w:tc>
          <w:tcPr>
            <w:tcW w:w="531" w:type="pct"/>
            <w:tcBorders>
              <w:top w:val="nil"/>
              <w:left w:val="nil"/>
              <w:bottom w:val="single" w:sz="4" w:space="0" w:color="auto"/>
              <w:right w:val="single" w:sz="4" w:space="0" w:color="auto"/>
            </w:tcBorders>
          </w:tcPr>
          <w:p w14:paraId="1D28C787" w14:textId="2782285B" w:rsidR="00A02961" w:rsidRPr="00AB43E4" w:rsidRDefault="00A02961" w:rsidP="0062429F">
            <w:pPr>
              <w:spacing w:before="20" w:after="20"/>
              <w:ind w:left="-292"/>
              <w:jc w:val="right"/>
              <w:rPr>
                <w:sz w:val="18"/>
                <w:szCs w:val="18"/>
              </w:rPr>
            </w:pPr>
            <w:r w:rsidRPr="00AB43E4">
              <w:rPr>
                <w:sz w:val="18"/>
                <w:szCs w:val="18"/>
              </w:rPr>
              <w:t>65 607 912</w:t>
            </w:r>
          </w:p>
        </w:tc>
        <w:tc>
          <w:tcPr>
            <w:tcW w:w="532" w:type="pct"/>
            <w:tcBorders>
              <w:top w:val="nil"/>
              <w:left w:val="nil"/>
              <w:bottom w:val="single" w:sz="4" w:space="0" w:color="auto"/>
              <w:right w:val="single" w:sz="4" w:space="0" w:color="auto"/>
            </w:tcBorders>
          </w:tcPr>
          <w:p w14:paraId="276AFBDB" w14:textId="4752F982" w:rsidR="00A02961" w:rsidRPr="00AB43E4" w:rsidRDefault="00A02961" w:rsidP="0062429F">
            <w:pPr>
              <w:spacing w:before="20" w:after="20"/>
              <w:ind w:left="-370"/>
              <w:jc w:val="right"/>
              <w:rPr>
                <w:sz w:val="18"/>
                <w:szCs w:val="18"/>
              </w:rPr>
            </w:pPr>
            <w:r w:rsidRPr="00AB43E4">
              <w:rPr>
                <w:sz w:val="18"/>
                <w:szCs w:val="18"/>
              </w:rPr>
              <w:t>65 607 912</w:t>
            </w:r>
          </w:p>
        </w:tc>
        <w:tc>
          <w:tcPr>
            <w:tcW w:w="529" w:type="pct"/>
            <w:tcBorders>
              <w:top w:val="nil"/>
              <w:left w:val="nil"/>
              <w:bottom w:val="single" w:sz="4" w:space="0" w:color="auto"/>
              <w:right w:val="single" w:sz="4" w:space="0" w:color="auto"/>
            </w:tcBorders>
          </w:tcPr>
          <w:p w14:paraId="2B0BE26D" w14:textId="553AD0E2" w:rsidR="00A02961" w:rsidRPr="00AB43E4" w:rsidRDefault="00A02961" w:rsidP="0062429F">
            <w:pPr>
              <w:spacing w:before="20" w:after="20"/>
              <w:ind w:left="-314"/>
              <w:jc w:val="right"/>
              <w:rPr>
                <w:sz w:val="18"/>
                <w:szCs w:val="18"/>
              </w:rPr>
            </w:pPr>
            <w:r w:rsidRPr="00AB43E4">
              <w:rPr>
                <w:sz w:val="18"/>
                <w:szCs w:val="18"/>
              </w:rPr>
              <w:t>65 607 912</w:t>
            </w:r>
          </w:p>
        </w:tc>
      </w:tr>
      <w:tr w:rsidR="008A474F" w:rsidRPr="00AB43E4" w14:paraId="33D22D6F" w14:textId="261FE5D1" w:rsidTr="003807D5">
        <w:trPr>
          <w:trHeight w:val="88"/>
        </w:trPr>
        <w:tc>
          <w:tcPr>
            <w:tcW w:w="128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19C16DE" w14:textId="77777777" w:rsidR="008A474F" w:rsidRPr="00AB43E4" w:rsidRDefault="008A474F" w:rsidP="003807D5">
            <w:pPr>
              <w:spacing w:before="20" w:after="20"/>
              <w:ind w:right="-63"/>
              <w:jc w:val="left"/>
              <w:rPr>
                <w:sz w:val="18"/>
                <w:szCs w:val="18"/>
                <w:lang w:val="fr-CA"/>
              </w:rPr>
            </w:pPr>
            <w:r w:rsidRPr="00AB43E4">
              <w:rPr>
                <w:sz w:val="18"/>
                <w:szCs w:val="18"/>
                <w:lang w:val="fr-CA" w:eastAsia="zh-CN"/>
              </w:rPr>
              <w:t>Réductions</w:t>
            </w:r>
            <w:r w:rsidRPr="00AB43E4">
              <w:rPr>
                <w:sz w:val="18"/>
                <w:szCs w:val="18"/>
                <w:lang w:val="fr-CA"/>
              </w:rPr>
              <w:t xml:space="preserve"> proposées </w:t>
            </w:r>
            <w:r w:rsidRPr="00AB43E4">
              <w:rPr>
                <w:sz w:val="18"/>
                <w:szCs w:val="18"/>
                <w:lang w:val="fr-CA" w:eastAsia="zh-CN"/>
              </w:rPr>
              <w:t xml:space="preserve">par rapport à la </w:t>
            </w:r>
            <w:r w:rsidRPr="00AB43E4">
              <w:rPr>
                <w:sz w:val="18"/>
                <w:szCs w:val="18"/>
                <w:lang w:val="fr-CA"/>
              </w:rPr>
              <w:t>valeur de référence HFC (%)</w:t>
            </w:r>
          </w:p>
        </w:tc>
        <w:tc>
          <w:tcPr>
            <w:tcW w:w="530"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0C2638D0" w14:textId="56B5C374" w:rsidR="008A474F" w:rsidRPr="00AB43E4" w:rsidRDefault="008A6E03" w:rsidP="0062429F">
            <w:pPr>
              <w:spacing w:before="20" w:after="20"/>
              <w:jc w:val="center"/>
              <w:rPr>
                <w:sz w:val="18"/>
                <w:szCs w:val="18"/>
              </w:rPr>
            </w:pPr>
            <w:r w:rsidRPr="00AB43E4">
              <w:rPr>
                <w:sz w:val="18"/>
                <w:szCs w:val="18"/>
              </w:rPr>
              <w:t>0</w:t>
            </w:r>
          </w:p>
        </w:tc>
        <w:tc>
          <w:tcPr>
            <w:tcW w:w="531" w:type="pct"/>
            <w:tcBorders>
              <w:top w:val="single" w:sz="4" w:space="0" w:color="auto"/>
              <w:left w:val="nil"/>
              <w:bottom w:val="single" w:sz="4" w:space="0" w:color="auto"/>
              <w:right w:val="single" w:sz="4" w:space="0" w:color="auto"/>
            </w:tcBorders>
            <w:tcMar>
              <w:left w:w="72" w:type="dxa"/>
              <w:right w:w="72" w:type="dxa"/>
            </w:tcMar>
            <w:vAlign w:val="center"/>
          </w:tcPr>
          <w:p w14:paraId="315E4846" w14:textId="4B3E7341" w:rsidR="008A474F" w:rsidRPr="00AB43E4" w:rsidRDefault="008A6E03" w:rsidP="0062429F">
            <w:pPr>
              <w:spacing w:before="20" w:after="20"/>
              <w:jc w:val="center"/>
              <w:rPr>
                <w:sz w:val="18"/>
                <w:szCs w:val="18"/>
              </w:rPr>
            </w:pPr>
            <w:r w:rsidRPr="00AB43E4">
              <w:rPr>
                <w:sz w:val="18"/>
                <w:szCs w:val="18"/>
              </w:rPr>
              <w:t>0</w:t>
            </w:r>
          </w:p>
        </w:tc>
        <w:tc>
          <w:tcPr>
            <w:tcW w:w="530" w:type="pct"/>
            <w:tcBorders>
              <w:top w:val="single" w:sz="4" w:space="0" w:color="auto"/>
              <w:left w:val="nil"/>
              <w:bottom w:val="single" w:sz="4" w:space="0" w:color="auto"/>
              <w:right w:val="single" w:sz="4" w:space="0" w:color="auto"/>
            </w:tcBorders>
            <w:tcMar>
              <w:left w:w="72" w:type="dxa"/>
              <w:right w:w="72" w:type="dxa"/>
            </w:tcMar>
            <w:vAlign w:val="center"/>
          </w:tcPr>
          <w:p w14:paraId="09076E90" w14:textId="1FB6784F" w:rsidR="008A474F" w:rsidRPr="00AB43E4" w:rsidRDefault="008A6E03" w:rsidP="0062429F">
            <w:pPr>
              <w:spacing w:before="20" w:after="20"/>
              <w:jc w:val="center"/>
              <w:rPr>
                <w:sz w:val="18"/>
                <w:szCs w:val="18"/>
              </w:rPr>
            </w:pPr>
            <w:r w:rsidRPr="00AB43E4">
              <w:rPr>
                <w:sz w:val="18"/>
                <w:szCs w:val="18"/>
              </w:rPr>
              <w:t>0</w:t>
            </w:r>
          </w:p>
        </w:tc>
        <w:tc>
          <w:tcPr>
            <w:tcW w:w="531" w:type="pct"/>
            <w:tcBorders>
              <w:top w:val="single" w:sz="4" w:space="0" w:color="auto"/>
              <w:left w:val="nil"/>
              <w:bottom w:val="single" w:sz="4" w:space="0" w:color="auto"/>
              <w:right w:val="single" w:sz="4" w:space="0" w:color="auto"/>
            </w:tcBorders>
            <w:tcMar>
              <w:left w:w="72" w:type="dxa"/>
              <w:right w:w="72" w:type="dxa"/>
            </w:tcMar>
            <w:vAlign w:val="center"/>
          </w:tcPr>
          <w:p w14:paraId="7D294893" w14:textId="4B3E2D8F" w:rsidR="008A474F" w:rsidRPr="00AB43E4" w:rsidRDefault="008A6E03" w:rsidP="0062429F">
            <w:pPr>
              <w:spacing w:before="20" w:after="20"/>
              <w:jc w:val="center"/>
              <w:rPr>
                <w:sz w:val="18"/>
                <w:szCs w:val="18"/>
              </w:rPr>
            </w:pPr>
            <w:r w:rsidRPr="00AB43E4">
              <w:rPr>
                <w:sz w:val="18"/>
                <w:szCs w:val="18"/>
              </w:rPr>
              <w:t>10</w:t>
            </w:r>
          </w:p>
        </w:tc>
        <w:tc>
          <w:tcPr>
            <w:tcW w:w="531" w:type="pct"/>
            <w:tcBorders>
              <w:top w:val="single" w:sz="4" w:space="0" w:color="auto"/>
              <w:left w:val="nil"/>
              <w:bottom w:val="single" w:sz="4" w:space="0" w:color="auto"/>
              <w:right w:val="single" w:sz="4" w:space="0" w:color="auto"/>
            </w:tcBorders>
            <w:vAlign w:val="center"/>
          </w:tcPr>
          <w:p w14:paraId="24D4D44A" w14:textId="1DAB9A9B" w:rsidR="008A474F" w:rsidRPr="00AB43E4" w:rsidRDefault="008A6E03" w:rsidP="0062429F">
            <w:pPr>
              <w:spacing w:before="20" w:after="20"/>
              <w:jc w:val="center"/>
              <w:rPr>
                <w:sz w:val="18"/>
                <w:szCs w:val="18"/>
              </w:rPr>
            </w:pPr>
            <w:r w:rsidRPr="00AB43E4">
              <w:rPr>
                <w:sz w:val="18"/>
                <w:szCs w:val="18"/>
              </w:rPr>
              <w:t>10</w:t>
            </w:r>
          </w:p>
        </w:tc>
        <w:tc>
          <w:tcPr>
            <w:tcW w:w="532" w:type="pct"/>
            <w:tcBorders>
              <w:top w:val="single" w:sz="4" w:space="0" w:color="auto"/>
              <w:left w:val="nil"/>
              <w:bottom w:val="single" w:sz="4" w:space="0" w:color="auto"/>
              <w:right w:val="single" w:sz="4" w:space="0" w:color="auto"/>
            </w:tcBorders>
            <w:vAlign w:val="center"/>
          </w:tcPr>
          <w:p w14:paraId="5FA19404" w14:textId="30DF1C28" w:rsidR="008A474F" w:rsidRPr="00AB43E4" w:rsidRDefault="008A6E03" w:rsidP="0062429F">
            <w:pPr>
              <w:spacing w:before="20" w:after="20"/>
              <w:jc w:val="center"/>
              <w:rPr>
                <w:sz w:val="18"/>
                <w:szCs w:val="18"/>
              </w:rPr>
            </w:pPr>
            <w:r w:rsidRPr="00AB43E4">
              <w:rPr>
                <w:sz w:val="18"/>
                <w:szCs w:val="18"/>
              </w:rPr>
              <w:t>10</w:t>
            </w:r>
          </w:p>
        </w:tc>
        <w:tc>
          <w:tcPr>
            <w:tcW w:w="529" w:type="pct"/>
            <w:tcBorders>
              <w:top w:val="single" w:sz="4" w:space="0" w:color="auto"/>
              <w:left w:val="nil"/>
              <w:bottom w:val="single" w:sz="4" w:space="0" w:color="auto"/>
              <w:right w:val="single" w:sz="4" w:space="0" w:color="auto"/>
            </w:tcBorders>
            <w:vAlign w:val="center"/>
          </w:tcPr>
          <w:p w14:paraId="30C041CB" w14:textId="67CEEBD4" w:rsidR="008A474F" w:rsidRPr="00AB43E4" w:rsidRDefault="0077751F" w:rsidP="0062429F">
            <w:pPr>
              <w:spacing w:before="20" w:after="20"/>
              <w:jc w:val="center"/>
              <w:rPr>
                <w:sz w:val="18"/>
                <w:szCs w:val="18"/>
              </w:rPr>
            </w:pPr>
            <w:r w:rsidRPr="00AB43E4">
              <w:rPr>
                <w:sz w:val="18"/>
                <w:szCs w:val="18"/>
              </w:rPr>
              <w:t>10**</w:t>
            </w:r>
          </w:p>
        </w:tc>
      </w:tr>
    </w:tbl>
    <w:p w14:paraId="343F870F" w14:textId="64366208" w:rsidR="0077751F" w:rsidRPr="00467797" w:rsidRDefault="00711BE6" w:rsidP="0077751F">
      <w:pPr>
        <w:suppressAutoHyphens/>
        <w:rPr>
          <w:sz w:val="17"/>
          <w:szCs w:val="17"/>
          <w:lang w:val="fr-CA"/>
        </w:rPr>
      </w:pPr>
      <w:r w:rsidRPr="00467797">
        <w:rPr>
          <w:sz w:val="17"/>
          <w:szCs w:val="17"/>
          <w:lang w:val="fr-CA"/>
        </w:rPr>
        <w:t xml:space="preserve">* Calculé sur la base </w:t>
      </w:r>
      <w:r w:rsidR="00871D7F" w:rsidRPr="00467797">
        <w:rPr>
          <w:sz w:val="17"/>
          <w:szCs w:val="17"/>
          <w:lang w:val="fr-CA"/>
        </w:rPr>
        <w:t xml:space="preserve">d'une combinaison de facteurs, </w:t>
      </w:r>
      <w:r w:rsidR="00A54431" w:rsidRPr="00467797">
        <w:rPr>
          <w:sz w:val="17"/>
          <w:szCs w:val="17"/>
          <w:lang w:val="fr-CA"/>
        </w:rPr>
        <w:t xml:space="preserve">notamment la croissance économique, l'augmentation de l'utilisation </w:t>
      </w:r>
      <w:r w:rsidR="00AC1C76" w:rsidRPr="00467797">
        <w:rPr>
          <w:sz w:val="17"/>
          <w:szCs w:val="17"/>
          <w:lang w:val="fr-CA"/>
        </w:rPr>
        <w:t>d'équipements de réfrigération et de climatisation</w:t>
      </w:r>
      <w:r w:rsidR="0069757C" w:rsidRPr="00467797">
        <w:rPr>
          <w:sz w:val="17"/>
          <w:szCs w:val="17"/>
          <w:lang w:val="fr-CA"/>
        </w:rPr>
        <w:t xml:space="preserve">, </w:t>
      </w:r>
      <w:r w:rsidR="00193FA0" w:rsidRPr="00467797">
        <w:rPr>
          <w:sz w:val="17"/>
          <w:szCs w:val="17"/>
          <w:lang w:val="fr-CA"/>
        </w:rPr>
        <w:t xml:space="preserve">et la hausse </w:t>
      </w:r>
      <w:r w:rsidR="0069757C" w:rsidRPr="00467797">
        <w:rPr>
          <w:sz w:val="17"/>
          <w:szCs w:val="17"/>
          <w:lang w:val="fr-CA"/>
        </w:rPr>
        <w:t xml:space="preserve">des ventes </w:t>
      </w:r>
      <w:r w:rsidR="003B7AA8" w:rsidRPr="00467797">
        <w:rPr>
          <w:sz w:val="17"/>
          <w:szCs w:val="17"/>
          <w:lang w:val="fr-CA"/>
        </w:rPr>
        <w:t>d'équipements</w:t>
      </w:r>
      <w:r w:rsidR="0069757C" w:rsidRPr="00467797">
        <w:rPr>
          <w:sz w:val="17"/>
          <w:szCs w:val="17"/>
          <w:lang w:val="fr-CA"/>
        </w:rPr>
        <w:t xml:space="preserve"> </w:t>
      </w:r>
      <w:r w:rsidR="003B7AA8" w:rsidRPr="00467797">
        <w:rPr>
          <w:sz w:val="17"/>
          <w:szCs w:val="17"/>
          <w:lang w:val="fr-CA"/>
        </w:rPr>
        <w:t xml:space="preserve">de chauffage, de ventilation et </w:t>
      </w:r>
      <w:r w:rsidR="00AC1C76" w:rsidRPr="00467797">
        <w:rPr>
          <w:sz w:val="17"/>
          <w:szCs w:val="17"/>
          <w:lang w:val="fr-CA"/>
        </w:rPr>
        <w:t>de climatisation</w:t>
      </w:r>
      <w:r w:rsidR="00193FA0" w:rsidRPr="00467797">
        <w:rPr>
          <w:sz w:val="17"/>
          <w:szCs w:val="17"/>
          <w:lang w:val="fr-CA"/>
        </w:rPr>
        <w:t>.</w:t>
      </w:r>
      <w:r w:rsidR="003757E4" w:rsidRPr="00467797">
        <w:rPr>
          <w:sz w:val="17"/>
          <w:szCs w:val="17"/>
          <w:lang w:val="fr-CA"/>
        </w:rPr>
        <w:t xml:space="preserve"> 6 millions de tonnes éq-CO₂ </w:t>
      </w:r>
      <w:r w:rsidR="00643564" w:rsidRPr="00467797">
        <w:rPr>
          <w:sz w:val="17"/>
          <w:szCs w:val="17"/>
          <w:lang w:val="fr-CA"/>
        </w:rPr>
        <w:t xml:space="preserve">sont ajoutées </w:t>
      </w:r>
      <w:r w:rsidR="00AC1C76" w:rsidRPr="00467797">
        <w:rPr>
          <w:sz w:val="17"/>
          <w:szCs w:val="17"/>
          <w:lang w:val="fr-CA"/>
        </w:rPr>
        <w:t>en 2027</w:t>
      </w:r>
      <w:r w:rsidR="003A6D58" w:rsidRPr="00467797">
        <w:rPr>
          <w:sz w:val="17"/>
          <w:szCs w:val="17"/>
          <w:lang w:val="fr-CA"/>
        </w:rPr>
        <w:t xml:space="preserve">, </w:t>
      </w:r>
      <w:r w:rsidR="000E2B84" w:rsidRPr="00467797">
        <w:rPr>
          <w:sz w:val="17"/>
          <w:szCs w:val="17"/>
          <w:lang w:val="fr-CA"/>
        </w:rPr>
        <w:t xml:space="preserve">reflétant </w:t>
      </w:r>
      <w:r w:rsidR="0025229D" w:rsidRPr="00467797">
        <w:rPr>
          <w:sz w:val="17"/>
          <w:szCs w:val="17"/>
          <w:lang w:val="fr-CA"/>
        </w:rPr>
        <w:t xml:space="preserve">la nécessité d'utiliser des substituts des HFC </w:t>
      </w:r>
      <w:r w:rsidR="00AC1C76" w:rsidRPr="00467797">
        <w:rPr>
          <w:sz w:val="17"/>
          <w:szCs w:val="17"/>
          <w:lang w:val="fr-CA"/>
        </w:rPr>
        <w:t xml:space="preserve">pour </w:t>
      </w:r>
      <w:r w:rsidR="00F83B83" w:rsidRPr="00467797">
        <w:rPr>
          <w:sz w:val="17"/>
          <w:szCs w:val="17"/>
          <w:lang w:val="fr-CA"/>
        </w:rPr>
        <w:t xml:space="preserve">les équipements fonctionnant aux HCFC en raison de la </w:t>
      </w:r>
      <w:r w:rsidR="00F235CE" w:rsidRPr="00467797">
        <w:rPr>
          <w:sz w:val="17"/>
          <w:szCs w:val="17"/>
          <w:lang w:val="fr-CA"/>
        </w:rPr>
        <w:t xml:space="preserve">réduction </w:t>
      </w:r>
      <w:r w:rsidR="00AC1C76" w:rsidRPr="00467797">
        <w:rPr>
          <w:sz w:val="17"/>
          <w:szCs w:val="17"/>
          <w:lang w:val="fr-CA"/>
        </w:rPr>
        <w:t>de</w:t>
      </w:r>
      <w:r w:rsidR="00F235CE" w:rsidRPr="00467797">
        <w:rPr>
          <w:sz w:val="17"/>
          <w:szCs w:val="17"/>
          <w:lang w:val="fr-CA"/>
        </w:rPr>
        <w:t xml:space="preserve"> 88,7 </w:t>
      </w:r>
      <w:r w:rsidR="00AC1C76" w:rsidRPr="00467797">
        <w:rPr>
          <w:sz w:val="17"/>
          <w:szCs w:val="17"/>
          <w:lang w:val="fr-CA"/>
        </w:rPr>
        <w:t xml:space="preserve">% </w:t>
      </w:r>
      <w:r w:rsidR="00F235CE" w:rsidRPr="00467797">
        <w:rPr>
          <w:sz w:val="17"/>
          <w:szCs w:val="17"/>
          <w:lang w:val="fr-CA"/>
        </w:rPr>
        <w:t xml:space="preserve">requise </w:t>
      </w:r>
      <w:r w:rsidR="00B970A6" w:rsidRPr="00467797">
        <w:rPr>
          <w:sz w:val="17"/>
          <w:szCs w:val="17"/>
          <w:lang w:val="fr-CA"/>
        </w:rPr>
        <w:t>cette</w:t>
      </w:r>
      <w:r w:rsidR="003A6D58" w:rsidRPr="00467797">
        <w:rPr>
          <w:sz w:val="17"/>
          <w:szCs w:val="17"/>
          <w:lang w:val="fr-CA"/>
        </w:rPr>
        <w:t xml:space="preserve"> </w:t>
      </w:r>
      <w:r w:rsidR="00F235CE" w:rsidRPr="00467797">
        <w:rPr>
          <w:sz w:val="17"/>
          <w:szCs w:val="17"/>
          <w:lang w:val="fr-CA"/>
        </w:rPr>
        <w:t>année-là</w:t>
      </w:r>
      <w:r w:rsidR="000E2B84" w:rsidRPr="00467797">
        <w:rPr>
          <w:sz w:val="17"/>
          <w:szCs w:val="17"/>
          <w:lang w:val="fr-CA"/>
        </w:rPr>
        <w:t>.</w:t>
      </w:r>
    </w:p>
    <w:p w14:paraId="2125C2E2" w14:textId="60395A5C" w:rsidR="00711BE6" w:rsidRPr="003554B4" w:rsidRDefault="0077751F" w:rsidP="00425D0A">
      <w:pPr>
        <w:suppressAutoHyphens/>
        <w:rPr>
          <w:sz w:val="17"/>
          <w:szCs w:val="17"/>
          <w:highlight w:val="magenta"/>
        </w:rPr>
      </w:pPr>
      <w:r w:rsidRPr="003554B4">
        <w:rPr>
          <w:sz w:val="17"/>
          <w:szCs w:val="17"/>
        </w:rPr>
        <w:t>** Tels que présentées</w:t>
      </w:r>
    </w:p>
    <w:p w14:paraId="7B78DF5E" w14:textId="4E497E02" w:rsidR="00E42A79" w:rsidRPr="00467797" w:rsidRDefault="00963DF1" w:rsidP="00425D0A">
      <w:pPr>
        <w:pStyle w:val="Heading1"/>
        <w:spacing w:before="240"/>
        <w:rPr>
          <w:lang w:val="fr-CA"/>
        </w:rPr>
      </w:pPr>
      <w:r w:rsidRPr="00467797">
        <w:rPr>
          <w:lang w:val="fr-CA"/>
        </w:rPr>
        <w:t xml:space="preserve">Sur la base des </w:t>
      </w:r>
      <w:r w:rsidR="00EF3EB6" w:rsidRPr="00467797">
        <w:rPr>
          <w:lang w:val="fr-CA"/>
        </w:rPr>
        <w:t xml:space="preserve">prévisions ci-dessus, </w:t>
      </w:r>
      <w:r w:rsidRPr="00467797">
        <w:rPr>
          <w:lang w:val="fr-CA"/>
        </w:rPr>
        <w:t xml:space="preserve">le pays aurait des difficultés à respecter l'objectif de consommation fixé </w:t>
      </w:r>
      <w:r w:rsidR="00003E24" w:rsidRPr="00467797">
        <w:rPr>
          <w:lang w:val="fr-CA"/>
        </w:rPr>
        <w:t>pour 2029</w:t>
      </w:r>
      <w:r w:rsidR="002A68F1" w:rsidRPr="00467797">
        <w:rPr>
          <w:lang w:val="fr-CA"/>
        </w:rPr>
        <w:t>. Dans le deuxième scénario fourni par le PNUD (croissance annuelle de 5%)</w:t>
      </w:r>
      <w:r w:rsidR="003A6D58" w:rsidRPr="00467797">
        <w:rPr>
          <w:lang w:val="fr-CA"/>
        </w:rPr>
        <w:t xml:space="preserve">, </w:t>
      </w:r>
      <w:r w:rsidR="002A68F1" w:rsidRPr="00467797">
        <w:rPr>
          <w:lang w:val="fr-CA"/>
        </w:rPr>
        <w:t xml:space="preserve">le pays </w:t>
      </w:r>
      <w:r w:rsidR="00A61DCE" w:rsidRPr="00467797">
        <w:rPr>
          <w:lang w:val="fr-CA"/>
        </w:rPr>
        <w:t>rencontrerait</w:t>
      </w:r>
      <w:r w:rsidR="002A68F1" w:rsidRPr="00467797">
        <w:rPr>
          <w:lang w:val="fr-CA"/>
        </w:rPr>
        <w:t xml:space="preserve"> des difficultés à respecter </w:t>
      </w:r>
      <w:r w:rsidR="00B970A6" w:rsidRPr="00467797">
        <w:rPr>
          <w:lang w:val="fr-CA"/>
        </w:rPr>
        <w:t xml:space="preserve">l'objectif de consommation </w:t>
      </w:r>
      <w:r w:rsidR="002A68F1" w:rsidRPr="00467797">
        <w:rPr>
          <w:lang w:val="fr-CA"/>
        </w:rPr>
        <w:t xml:space="preserve">fixé </w:t>
      </w:r>
      <w:r w:rsidR="00B970A6" w:rsidRPr="00467797">
        <w:rPr>
          <w:lang w:val="fr-CA"/>
        </w:rPr>
        <w:t>pour 2027.</w:t>
      </w:r>
    </w:p>
    <w:p w14:paraId="10B3F94D" w14:textId="5925E7E2" w:rsidR="005B45FF" w:rsidRPr="00467797" w:rsidRDefault="0068464B" w:rsidP="00F77652">
      <w:pPr>
        <w:pStyle w:val="Heading1"/>
        <w:rPr>
          <w:lang w:val="fr-CA"/>
        </w:rPr>
      </w:pPr>
      <w:r w:rsidRPr="00467797">
        <w:rPr>
          <w:lang w:val="fr-CA"/>
        </w:rPr>
        <w:t>Le</w:t>
      </w:r>
      <w:r w:rsidR="00963DF1" w:rsidRPr="00467797">
        <w:rPr>
          <w:lang w:val="fr-CA"/>
        </w:rPr>
        <w:t xml:space="preserve"> secrétariat note que </w:t>
      </w:r>
      <w:r w:rsidR="007D50E2" w:rsidRPr="00467797">
        <w:rPr>
          <w:lang w:val="fr-CA"/>
        </w:rPr>
        <w:t xml:space="preserve">la consommation </w:t>
      </w:r>
      <w:r w:rsidR="005E10EF" w:rsidRPr="00467797">
        <w:rPr>
          <w:lang w:val="fr-CA"/>
        </w:rPr>
        <w:t xml:space="preserve">pour 2025 indiquée </w:t>
      </w:r>
      <w:r w:rsidR="00C04F4D" w:rsidRPr="00467797">
        <w:rPr>
          <w:lang w:val="fr-CA"/>
        </w:rPr>
        <w:t xml:space="preserve">dans </w:t>
      </w:r>
      <w:r w:rsidR="00D65429" w:rsidRPr="00467797">
        <w:rPr>
          <w:lang w:val="fr-CA"/>
        </w:rPr>
        <w:t xml:space="preserve">le rapport sur les données du plan de conformité </w:t>
      </w:r>
      <w:r w:rsidR="005E10EF" w:rsidRPr="00467797">
        <w:rPr>
          <w:lang w:val="fr-CA"/>
        </w:rPr>
        <w:t xml:space="preserve">(56 890 994 tonnes éq-CO₂) </w:t>
      </w:r>
      <w:r w:rsidR="003A5781" w:rsidRPr="00467797">
        <w:rPr>
          <w:lang w:val="fr-CA"/>
        </w:rPr>
        <w:t xml:space="preserve">était </w:t>
      </w:r>
      <w:r w:rsidR="007D50E2" w:rsidRPr="00467797">
        <w:rPr>
          <w:lang w:val="fr-CA"/>
        </w:rPr>
        <w:t xml:space="preserve">inférieure à </w:t>
      </w:r>
      <w:r w:rsidR="00164A1E" w:rsidRPr="00467797">
        <w:rPr>
          <w:lang w:val="fr-CA"/>
        </w:rPr>
        <w:t xml:space="preserve">l'estimation du PNUD </w:t>
      </w:r>
      <w:r w:rsidR="00810282" w:rsidRPr="00467797">
        <w:rPr>
          <w:lang w:val="fr-CA"/>
        </w:rPr>
        <w:t>(</w:t>
      </w:r>
      <w:r w:rsidR="005E10EF" w:rsidRPr="00467797">
        <w:rPr>
          <w:lang w:val="fr-CA"/>
        </w:rPr>
        <w:t>60</w:t>
      </w:r>
      <w:r w:rsidR="00A61DCE">
        <w:rPr>
          <w:lang w:val="fr-CA"/>
        </w:rPr>
        <w:t> </w:t>
      </w:r>
      <w:r w:rsidR="005E10EF" w:rsidRPr="00467797">
        <w:rPr>
          <w:lang w:val="fr-CA"/>
        </w:rPr>
        <w:t>33</w:t>
      </w:r>
      <w:r w:rsidRPr="00467797">
        <w:rPr>
          <w:lang w:val="fr-CA"/>
        </w:rPr>
        <w:t>5</w:t>
      </w:r>
      <w:r w:rsidR="00A61DCE">
        <w:rPr>
          <w:lang w:val="fr-CA"/>
        </w:rPr>
        <w:t> </w:t>
      </w:r>
      <w:r w:rsidR="005E10EF" w:rsidRPr="00467797">
        <w:rPr>
          <w:lang w:val="fr-CA"/>
        </w:rPr>
        <w:t>479</w:t>
      </w:r>
      <w:r w:rsidR="00A61DCE">
        <w:rPr>
          <w:lang w:val="fr-CA"/>
        </w:rPr>
        <w:t> </w:t>
      </w:r>
      <w:r w:rsidR="00A6764D">
        <w:rPr>
          <w:lang w:val="fr-CA"/>
        </w:rPr>
        <w:t>tonnes</w:t>
      </w:r>
      <w:r w:rsidR="00A61DCE">
        <w:rPr>
          <w:lang w:val="fr-CA"/>
        </w:rPr>
        <w:t> </w:t>
      </w:r>
      <w:r w:rsidR="00A6764D">
        <w:rPr>
          <w:lang w:val="fr-CA"/>
        </w:rPr>
        <w:t>éq-CO₂</w:t>
      </w:r>
      <w:r w:rsidR="005E10EF" w:rsidRPr="00467797">
        <w:rPr>
          <w:lang w:val="fr-CA"/>
        </w:rPr>
        <w:t>)</w:t>
      </w:r>
      <w:r w:rsidR="00F054F6" w:rsidRPr="00467797">
        <w:rPr>
          <w:lang w:val="fr-CA"/>
        </w:rPr>
        <w:t xml:space="preserve">. Le secrétariat </w:t>
      </w:r>
      <w:r w:rsidR="00E62906" w:rsidRPr="00467797">
        <w:rPr>
          <w:lang w:val="fr-CA"/>
        </w:rPr>
        <w:t xml:space="preserve">a appliqué </w:t>
      </w:r>
      <w:r w:rsidR="00963DF1" w:rsidRPr="00467797">
        <w:rPr>
          <w:lang w:val="fr-CA"/>
        </w:rPr>
        <w:t>des scénarios BAU plus prudents</w:t>
      </w:r>
      <w:r w:rsidR="00E115EF" w:rsidRPr="00467797">
        <w:rPr>
          <w:lang w:val="fr-CA"/>
        </w:rPr>
        <w:t xml:space="preserve">, </w:t>
      </w:r>
      <w:r w:rsidR="00E64166" w:rsidRPr="00467797">
        <w:rPr>
          <w:lang w:val="fr-CA"/>
        </w:rPr>
        <w:t xml:space="preserve">en partant de la consommation réelle de 2025, avec </w:t>
      </w:r>
      <w:r w:rsidR="00963DF1" w:rsidRPr="00467797">
        <w:rPr>
          <w:lang w:val="fr-CA"/>
        </w:rPr>
        <w:t xml:space="preserve">une croissance annuelle </w:t>
      </w:r>
      <w:r w:rsidR="00E64166" w:rsidRPr="00467797">
        <w:rPr>
          <w:lang w:val="fr-CA"/>
        </w:rPr>
        <w:t>de</w:t>
      </w:r>
      <w:r w:rsidR="001F3CB8" w:rsidRPr="00467797">
        <w:rPr>
          <w:lang w:val="fr-CA"/>
        </w:rPr>
        <w:t xml:space="preserve"> 3 </w:t>
      </w:r>
      <w:r w:rsidR="00E64166" w:rsidRPr="00467797">
        <w:rPr>
          <w:lang w:val="fr-CA"/>
        </w:rPr>
        <w:t>et</w:t>
      </w:r>
      <w:r w:rsidR="00963DF1" w:rsidRPr="00467797">
        <w:rPr>
          <w:lang w:val="fr-CA"/>
        </w:rPr>
        <w:t xml:space="preserve"> 5 %</w:t>
      </w:r>
      <w:r w:rsidR="00E64166" w:rsidRPr="00467797">
        <w:rPr>
          <w:lang w:val="fr-CA"/>
        </w:rPr>
        <w:t xml:space="preserve">, et une </w:t>
      </w:r>
      <w:r w:rsidR="00B96F4F" w:rsidRPr="00467797">
        <w:rPr>
          <w:lang w:val="fr-CA"/>
        </w:rPr>
        <w:t xml:space="preserve">augmentation de </w:t>
      </w:r>
      <w:r w:rsidR="00F054F6" w:rsidRPr="00467797">
        <w:rPr>
          <w:lang w:val="fr-CA"/>
        </w:rPr>
        <w:t>seulement</w:t>
      </w:r>
      <w:r w:rsidR="003620D3" w:rsidRPr="00467797">
        <w:rPr>
          <w:lang w:val="fr-CA"/>
        </w:rPr>
        <w:t xml:space="preserve"> 2 </w:t>
      </w:r>
      <w:r w:rsidR="001F3CB8" w:rsidRPr="00467797">
        <w:rPr>
          <w:lang w:val="fr-CA"/>
        </w:rPr>
        <w:t xml:space="preserve">millions de </w:t>
      </w:r>
      <w:r w:rsidR="00A6764D">
        <w:rPr>
          <w:lang w:val="fr-CA"/>
        </w:rPr>
        <w:t>tonnes éq-CO₂</w:t>
      </w:r>
      <w:r w:rsidR="001F3CB8" w:rsidRPr="00467797">
        <w:rPr>
          <w:lang w:val="fr-CA"/>
        </w:rPr>
        <w:t xml:space="preserve"> </w:t>
      </w:r>
      <w:r w:rsidR="005012EB" w:rsidRPr="00467797">
        <w:rPr>
          <w:lang w:val="fr-CA"/>
        </w:rPr>
        <w:t>en 2027</w:t>
      </w:r>
      <w:r w:rsidR="0000342C" w:rsidRPr="00467797">
        <w:rPr>
          <w:lang w:val="fr-CA"/>
        </w:rPr>
        <w:t xml:space="preserve">, résultant </w:t>
      </w:r>
      <w:r w:rsidR="001F3CB8" w:rsidRPr="00467797">
        <w:rPr>
          <w:lang w:val="fr-CA"/>
        </w:rPr>
        <w:t xml:space="preserve">de la substitution des </w:t>
      </w:r>
      <w:r w:rsidR="0000342C" w:rsidRPr="00467797">
        <w:rPr>
          <w:lang w:val="fr-CA"/>
        </w:rPr>
        <w:t xml:space="preserve">HCFC </w:t>
      </w:r>
      <w:r w:rsidR="001F3CB8" w:rsidRPr="00467797">
        <w:rPr>
          <w:lang w:val="fr-CA"/>
        </w:rPr>
        <w:t xml:space="preserve">par </w:t>
      </w:r>
      <w:r w:rsidR="0000342C" w:rsidRPr="00467797">
        <w:rPr>
          <w:lang w:val="fr-CA"/>
        </w:rPr>
        <w:t>des HFC</w:t>
      </w:r>
      <w:r w:rsidR="001D3E25" w:rsidRPr="00467797">
        <w:rPr>
          <w:lang w:val="fr-CA"/>
        </w:rPr>
        <w:t xml:space="preserve">. En appliquant ces </w:t>
      </w:r>
      <w:r w:rsidR="00490B18" w:rsidRPr="00467797">
        <w:rPr>
          <w:lang w:val="fr-CA"/>
        </w:rPr>
        <w:t>hypothèses</w:t>
      </w:r>
      <w:r w:rsidR="001D3E25" w:rsidRPr="00467797">
        <w:rPr>
          <w:lang w:val="fr-CA"/>
        </w:rPr>
        <w:t xml:space="preserve">, </w:t>
      </w:r>
      <w:r w:rsidR="00963DF1" w:rsidRPr="00467797">
        <w:rPr>
          <w:lang w:val="fr-CA"/>
        </w:rPr>
        <w:t xml:space="preserve">le pays aurait encore des difficultés à respecter l'objectif de consommation </w:t>
      </w:r>
      <w:r w:rsidR="000D1C5C" w:rsidRPr="00467797">
        <w:rPr>
          <w:lang w:val="fr-CA"/>
        </w:rPr>
        <w:t xml:space="preserve">de 2029 </w:t>
      </w:r>
      <w:r w:rsidR="00214FE0" w:rsidRPr="00467797">
        <w:rPr>
          <w:lang w:val="fr-CA"/>
        </w:rPr>
        <w:t>dans les deux cas</w:t>
      </w:r>
      <w:r w:rsidR="00963DF1" w:rsidRPr="00467797">
        <w:rPr>
          <w:lang w:val="fr-CA"/>
        </w:rPr>
        <w:t>.</w:t>
      </w:r>
    </w:p>
    <w:p w14:paraId="40B21D7C" w14:textId="1B4AE852" w:rsidR="00711BE6" w:rsidRPr="00B45DEE" w:rsidRDefault="00711BE6" w:rsidP="00F77652">
      <w:pPr>
        <w:pStyle w:val="Heading1"/>
        <w:numPr>
          <w:ilvl w:val="0"/>
          <w:numId w:val="0"/>
        </w:numPr>
        <w:rPr>
          <w:i/>
          <w:iCs/>
        </w:rPr>
      </w:pPr>
      <w:r w:rsidRPr="00B45DEE">
        <w:rPr>
          <w:i/>
          <w:iCs/>
        </w:rPr>
        <w:t>Activités proposées</w:t>
      </w:r>
    </w:p>
    <w:p w14:paraId="7602BA6D" w14:textId="06FFE8A9" w:rsidR="004F2D0C" w:rsidRPr="00467797" w:rsidRDefault="00D45F1A" w:rsidP="000D53AA">
      <w:pPr>
        <w:pStyle w:val="Heading1"/>
        <w:tabs>
          <w:tab w:val="clear" w:pos="0"/>
          <w:tab w:val="num" w:pos="709"/>
        </w:tabs>
        <w:rPr>
          <w:lang w:val="fr-CA"/>
        </w:rPr>
      </w:pPr>
      <w:r w:rsidRPr="00467797">
        <w:rPr>
          <w:lang w:val="fr-CA"/>
        </w:rPr>
        <w:t xml:space="preserve">La phase I du KIP pour le Brésil comprend </w:t>
      </w:r>
      <w:r w:rsidR="00CA0458" w:rsidRPr="00467797">
        <w:rPr>
          <w:lang w:val="fr-CA"/>
        </w:rPr>
        <w:t xml:space="preserve">un volet réglementaire visant à </w:t>
      </w:r>
      <w:r w:rsidR="001F6C72" w:rsidRPr="00467797">
        <w:rPr>
          <w:lang w:val="fr-CA"/>
        </w:rPr>
        <w:t xml:space="preserve">mettre en place le cadre nécessaire </w:t>
      </w:r>
      <w:r w:rsidR="00604B84" w:rsidRPr="00467797">
        <w:rPr>
          <w:lang w:val="fr-CA"/>
        </w:rPr>
        <w:t xml:space="preserve">pour soutenir la réduction progressive des HFC, </w:t>
      </w:r>
      <w:r w:rsidRPr="00467797">
        <w:rPr>
          <w:lang w:val="fr-CA"/>
        </w:rPr>
        <w:t xml:space="preserve">des projets d'investissement </w:t>
      </w:r>
      <w:r w:rsidR="00271D04" w:rsidRPr="00467797">
        <w:rPr>
          <w:lang w:val="fr-CA"/>
        </w:rPr>
        <w:t xml:space="preserve">dans </w:t>
      </w:r>
      <w:r w:rsidR="00654298" w:rsidRPr="00467797">
        <w:rPr>
          <w:lang w:val="fr-CA"/>
        </w:rPr>
        <w:t xml:space="preserve">les secteurs manufacturiers de la fabrication de systèmes de réfrigération </w:t>
      </w:r>
      <w:r w:rsidR="00BC6374" w:rsidRPr="00467797">
        <w:rPr>
          <w:lang w:val="fr-CA"/>
        </w:rPr>
        <w:t xml:space="preserve">industrielle et </w:t>
      </w:r>
      <w:r w:rsidR="002D0CC4" w:rsidRPr="00467797">
        <w:rPr>
          <w:lang w:val="fr-CA"/>
        </w:rPr>
        <w:t>commerciale</w:t>
      </w:r>
      <w:r w:rsidR="00BC6374" w:rsidRPr="00467797">
        <w:rPr>
          <w:lang w:val="fr-CA"/>
        </w:rPr>
        <w:t xml:space="preserve"> légère</w:t>
      </w:r>
      <w:r w:rsidR="00271D04" w:rsidRPr="00467797">
        <w:rPr>
          <w:lang w:val="fr-CA"/>
        </w:rPr>
        <w:t xml:space="preserve">, ainsi que </w:t>
      </w:r>
      <w:r w:rsidR="001E50AA" w:rsidRPr="00467797">
        <w:rPr>
          <w:lang w:val="fr-CA"/>
        </w:rPr>
        <w:t xml:space="preserve">des projets non liés à des investissements </w:t>
      </w:r>
      <w:r w:rsidR="000B017C" w:rsidRPr="00467797">
        <w:rPr>
          <w:lang w:val="fr-CA"/>
        </w:rPr>
        <w:t>dans le domaine de l'entretien</w:t>
      </w:r>
      <w:r w:rsidR="002440CC" w:rsidRPr="00467797">
        <w:rPr>
          <w:lang w:val="fr-CA"/>
        </w:rPr>
        <w:t xml:space="preserve"> des équipements de réfrigération</w:t>
      </w:r>
      <w:r w:rsidR="00BC6374" w:rsidRPr="00467797">
        <w:rPr>
          <w:lang w:val="fr-CA"/>
        </w:rPr>
        <w:t xml:space="preserve">, </w:t>
      </w:r>
      <w:r w:rsidR="00C31A16" w:rsidRPr="00467797">
        <w:rPr>
          <w:lang w:val="fr-CA"/>
        </w:rPr>
        <w:t xml:space="preserve">notamment </w:t>
      </w:r>
      <w:r w:rsidR="00B31380" w:rsidRPr="00467797">
        <w:rPr>
          <w:lang w:val="fr-CA"/>
        </w:rPr>
        <w:t xml:space="preserve">l'assistance technique, la formation et </w:t>
      </w:r>
      <w:r w:rsidR="00B4230F" w:rsidRPr="00467797">
        <w:rPr>
          <w:lang w:val="fr-CA"/>
        </w:rPr>
        <w:t>les activités</w:t>
      </w:r>
      <w:r w:rsidR="00885758" w:rsidRPr="00467797">
        <w:rPr>
          <w:lang w:val="fr-CA"/>
        </w:rPr>
        <w:t xml:space="preserve"> de démonstration </w:t>
      </w:r>
      <w:r w:rsidR="00271D04" w:rsidRPr="00467797">
        <w:rPr>
          <w:lang w:val="fr-CA"/>
        </w:rPr>
        <w:t xml:space="preserve">ciblant les secteurs </w:t>
      </w:r>
      <w:r w:rsidR="00BE08E3" w:rsidRPr="00467797">
        <w:rPr>
          <w:lang w:val="fr-CA"/>
        </w:rPr>
        <w:t xml:space="preserve">de la réfrigération commerciale, </w:t>
      </w:r>
      <w:r w:rsidR="004B3F5E" w:rsidRPr="00467797">
        <w:rPr>
          <w:lang w:val="fr-CA"/>
        </w:rPr>
        <w:t>de la réfrigération industrielle, des pompes à chaleur</w:t>
      </w:r>
      <w:r w:rsidR="000C4436" w:rsidRPr="00467797">
        <w:rPr>
          <w:lang w:val="fr-CA"/>
        </w:rPr>
        <w:t xml:space="preserve">, </w:t>
      </w:r>
      <w:r w:rsidR="00271D04" w:rsidRPr="00467797">
        <w:rPr>
          <w:lang w:val="fr-CA"/>
        </w:rPr>
        <w:t>de</w:t>
      </w:r>
      <w:r w:rsidR="00AF57BA" w:rsidRPr="00467797">
        <w:rPr>
          <w:lang w:val="fr-CA"/>
        </w:rPr>
        <w:t xml:space="preserve"> la climatisation de locaux, </w:t>
      </w:r>
      <w:r w:rsidR="00271D04" w:rsidRPr="00467797">
        <w:rPr>
          <w:lang w:val="fr-CA"/>
        </w:rPr>
        <w:t>de</w:t>
      </w:r>
      <w:r w:rsidR="00AF57BA" w:rsidRPr="00467797">
        <w:rPr>
          <w:lang w:val="fr-CA"/>
        </w:rPr>
        <w:t xml:space="preserve"> la climatisation</w:t>
      </w:r>
      <w:r w:rsidR="006552B0" w:rsidRPr="00467797">
        <w:rPr>
          <w:lang w:val="fr-CA"/>
        </w:rPr>
        <w:t xml:space="preserve"> commerciale </w:t>
      </w:r>
      <w:r w:rsidR="00C31A16" w:rsidRPr="00467797">
        <w:rPr>
          <w:lang w:val="fr-CA"/>
        </w:rPr>
        <w:t xml:space="preserve">et </w:t>
      </w:r>
      <w:r w:rsidR="00271D04" w:rsidRPr="00467797">
        <w:rPr>
          <w:lang w:val="fr-CA"/>
        </w:rPr>
        <w:t>de la climatisation</w:t>
      </w:r>
      <w:r w:rsidR="00C31A16" w:rsidRPr="00467797">
        <w:rPr>
          <w:lang w:val="fr-CA"/>
        </w:rPr>
        <w:t xml:space="preserve"> de véhicules utilitaires, </w:t>
      </w:r>
      <w:r w:rsidR="0096798B" w:rsidRPr="00467797">
        <w:rPr>
          <w:lang w:val="fr-CA"/>
        </w:rPr>
        <w:t xml:space="preserve">comme initialement soumis. </w:t>
      </w:r>
      <w:r w:rsidR="00C31A16" w:rsidRPr="00467797">
        <w:rPr>
          <w:lang w:val="fr-CA"/>
        </w:rPr>
        <w:t xml:space="preserve">Un résumé des </w:t>
      </w:r>
      <w:r w:rsidR="00F21436" w:rsidRPr="00467797">
        <w:rPr>
          <w:lang w:val="fr-CA"/>
        </w:rPr>
        <w:t xml:space="preserve">activités </w:t>
      </w:r>
      <w:r w:rsidR="00D678ED" w:rsidRPr="00467797">
        <w:rPr>
          <w:lang w:val="fr-CA"/>
        </w:rPr>
        <w:t xml:space="preserve">proposées </w:t>
      </w:r>
      <w:r w:rsidR="00B45DEE" w:rsidRPr="00467797">
        <w:rPr>
          <w:lang w:val="fr-CA"/>
        </w:rPr>
        <w:t xml:space="preserve">et </w:t>
      </w:r>
      <w:r w:rsidR="00D678ED" w:rsidRPr="00467797">
        <w:rPr>
          <w:lang w:val="fr-CA"/>
        </w:rPr>
        <w:t>des fonds</w:t>
      </w:r>
      <w:r w:rsidR="00B45DEE" w:rsidRPr="00467797">
        <w:rPr>
          <w:lang w:val="fr-CA"/>
        </w:rPr>
        <w:t xml:space="preserve"> demandés est </w:t>
      </w:r>
      <w:r w:rsidR="00D678ED" w:rsidRPr="00467797">
        <w:rPr>
          <w:lang w:val="fr-CA"/>
        </w:rPr>
        <w:t xml:space="preserve">présenté </w:t>
      </w:r>
      <w:r w:rsidR="00B45DEE" w:rsidRPr="00467797">
        <w:rPr>
          <w:lang w:val="fr-CA"/>
        </w:rPr>
        <w:t>dans le tableau</w:t>
      </w:r>
      <w:r w:rsidR="00D678ED" w:rsidRPr="00467797">
        <w:rPr>
          <w:lang w:val="fr-CA"/>
        </w:rPr>
        <w:t xml:space="preserve"> 5</w:t>
      </w:r>
      <w:r w:rsidR="00B45DEE" w:rsidRPr="00467797">
        <w:rPr>
          <w:lang w:val="fr-CA"/>
        </w:rPr>
        <w:t>.</w:t>
      </w:r>
    </w:p>
    <w:p w14:paraId="37B72426" w14:textId="5030E087" w:rsidR="00976DC0" w:rsidRPr="00467797" w:rsidRDefault="00976DC0" w:rsidP="00976DC0">
      <w:pPr>
        <w:rPr>
          <w:b/>
          <w:bCs/>
          <w:lang w:val="fr-CA"/>
        </w:rPr>
      </w:pPr>
      <w:r w:rsidRPr="00467797">
        <w:rPr>
          <w:b/>
          <w:bCs/>
          <w:lang w:val="fr-CA"/>
        </w:rPr>
        <w:t>Tableau</w:t>
      </w:r>
      <w:r w:rsidR="00D678ED" w:rsidRPr="00467797">
        <w:rPr>
          <w:b/>
          <w:bCs/>
          <w:lang w:val="fr-CA"/>
        </w:rPr>
        <w:t xml:space="preserve"> 5</w:t>
      </w:r>
      <w:r w:rsidR="00B45DEE" w:rsidRPr="00467797">
        <w:rPr>
          <w:b/>
          <w:bCs/>
          <w:lang w:val="fr-CA"/>
        </w:rPr>
        <w:t xml:space="preserve">. </w:t>
      </w:r>
      <w:r w:rsidR="00784BD1" w:rsidRPr="00467797">
        <w:rPr>
          <w:b/>
          <w:bCs/>
          <w:lang w:val="fr-CA"/>
        </w:rPr>
        <w:t xml:space="preserve">Composantes et coût </w:t>
      </w:r>
      <w:r w:rsidR="00D678ED" w:rsidRPr="00467797">
        <w:rPr>
          <w:b/>
          <w:bCs/>
          <w:lang w:val="fr-CA"/>
        </w:rPr>
        <w:t xml:space="preserve">de </w:t>
      </w:r>
      <w:r w:rsidR="00784BD1" w:rsidRPr="00467797">
        <w:rPr>
          <w:b/>
          <w:bCs/>
          <w:lang w:val="fr-CA"/>
        </w:rPr>
        <w:t>la phase I du KIP, tels que présentés</w:t>
      </w:r>
    </w:p>
    <w:tbl>
      <w:tblPr>
        <w:tblStyle w:val="TableGrid"/>
        <w:tblW w:w="5000" w:type="pct"/>
        <w:tblLook w:val="04A0" w:firstRow="1" w:lastRow="0" w:firstColumn="1" w:lastColumn="0" w:noHBand="0" w:noVBand="1"/>
      </w:tblPr>
      <w:tblGrid>
        <w:gridCol w:w="531"/>
        <w:gridCol w:w="5494"/>
        <w:gridCol w:w="989"/>
        <w:gridCol w:w="1081"/>
        <w:gridCol w:w="1255"/>
      </w:tblGrid>
      <w:tr w:rsidR="008C1336" w:rsidRPr="00AB43E4" w14:paraId="72396ED5" w14:textId="77777777" w:rsidTr="009E1245">
        <w:trPr>
          <w:trHeight w:val="251"/>
          <w:tblHeader/>
        </w:trPr>
        <w:tc>
          <w:tcPr>
            <w:tcW w:w="3222" w:type="pct"/>
            <w:gridSpan w:val="2"/>
            <w:vMerge w:val="restart"/>
            <w:vAlign w:val="center"/>
          </w:tcPr>
          <w:p w14:paraId="7E067B19" w14:textId="1DB9B022" w:rsidR="008C1336" w:rsidRPr="00AB43E4" w:rsidRDefault="008C1336" w:rsidP="00DE33EF">
            <w:pPr>
              <w:jc w:val="center"/>
              <w:rPr>
                <w:b/>
                <w:bCs/>
                <w:sz w:val="18"/>
                <w:szCs w:val="18"/>
              </w:rPr>
            </w:pPr>
            <w:r w:rsidRPr="00AB43E4">
              <w:rPr>
                <w:b/>
                <w:bCs/>
                <w:sz w:val="18"/>
                <w:szCs w:val="18"/>
              </w:rPr>
              <w:t>Détails des composantes</w:t>
            </w:r>
          </w:p>
        </w:tc>
        <w:tc>
          <w:tcPr>
            <w:tcW w:w="529" w:type="pct"/>
            <w:vMerge w:val="restart"/>
            <w:vAlign w:val="center"/>
          </w:tcPr>
          <w:p w14:paraId="59AD6C09" w14:textId="4B1931EE" w:rsidR="008C1336" w:rsidRPr="00AB43E4" w:rsidRDefault="008C1336" w:rsidP="008C1336">
            <w:pPr>
              <w:jc w:val="center"/>
              <w:rPr>
                <w:b/>
                <w:bCs/>
                <w:sz w:val="18"/>
                <w:szCs w:val="18"/>
              </w:rPr>
            </w:pPr>
            <w:r w:rsidRPr="00AB43E4">
              <w:rPr>
                <w:b/>
                <w:bCs/>
                <w:sz w:val="18"/>
                <w:szCs w:val="18"/>
              </w:rPr>
              <w:t>Agence</w:t>
            </w:r>
          </w:p>
        </w:tc>
        <w:tc>
          <w:tcPr>
            <w:tcW w:w="1249" w:type="pct"/>
            <w:gridSpan w:val="2"/>
            <w:vAlign w:val="center"/>
          </w:tcPr>
          <w:p w14:paraId="12A58058" w14:textId="0C328509" w:rsidR="008C1336" w:rsidRPr="00AB43E4" w:rsidRDefault="00CB51B5" w:rsidP="008C1336">
            <w:pPr>
              <w:jc w:val="center"/>
              <w:rPr>
                <w:b/>
                <w:bCs/>
                <w:sz w:val="18"/>
                <w:szCs w:val="18"/>
              </w:rPr>
            </w:pPr>
            <w:r w:rsidRPr="00AB43E4">
              <w:rPr>
                <w:b/>
                <w:bCs/>
                <w:sz w:val="18"/>
                <w:szCs w:val="18"/>
              </w:rPr>
              <w:t>Coût ($</w:t>
            </w:r>
            <w:r w:rsidR="00D678ED" w:rsidRPr="00AB43E4">
              <w:rPr>
                <w:b/>
                <w:bCs/>
                <w:sz w:val="18"/>
                <w:szCs w:val="18"/>
              </w:rPr>
              <w:t>US</w:t>
            </w:r>
            <w:r w:rsidRPr="00AB43E4">
              <w:rPr>
                <w:b/>
                <w:bCs/>
                <w:sz w:val="18"/>
                <w:szCs w:val="18"/>
              </w:rPr>
              <w:t>)</w:t>
            </w:r>
          </w:p>
        </w:tc>
      </w:tr>
      <w:tr w:rsidR="00CB51B5" w:rsidRPr="00AB43E4" w14:paraId="501EAF48" w14:textId="77777777" w:rsidTr="00AB43E4">
        <w:trPr>
          <w:trHeight w:val="287"/>
          <w:tblHeader/>
        </w:trPr>
        <w:tc>
          <w:tcPr>
            <w:tcW w:w="3222" w:type="pct"/>
            <w:gridSpan w:val="2"/>
            <w:vMerge/>
            <w:vAlign w:val="center"/>
          </w:tcPr>
          <w:p w14:paraId="6CEC853E" w14:textId="77777777" w:rsidR="00CB51B5" w:rsidRPr="00AB43E4" w:rsidRDefault="00CB51B5" w:rsidP="00DE33EF">
            <w:pPr>
              <w:jc w:val="center"/>
              <w:rPr>
                <w:b/>
                <w:bCs/>
                <w:sz w:val="18"/>
                <w:szCs w:val="18"/>
              </w:rPr>
            </w:pPr>
          </w:p>
        </w:tc>
        <w:tc>
          <w:tcPr>
            <w:tcW w:w="529" w:type="pct"/>
            <w:vMerge/>
            <w:vAlign w:val="center"/>
          </w:tcPr>
          <w:p w14:paraId="48C0876C" w14:textId="77777777" w:rsidR="00CB51B5" w:rsidRPr="00AB43E4" w:rsidRDefault="00CB51B5" w:rsidP="00DE33EF">
            <w:pPr>
              <w:jc w:val="center"/>
              <w:rPr>
                <w:b/>
                <w:bCs/>
                <w:sz w:val="18"/>
                <w:szCs w:val="18"/>
              </w:rPr>
            </w:pPr>
          </w:p>
        </w:tc>
        <w:tc>
          <w:tcPr>
            <w:tcW w:w="578" w:type="pct"/>
            <w:vAlign w:val="center"/>
          </w:tcPr>
          <w:p w14:paraId="1D18034B" w14:textId="58CE3DC4" w:rsidR="00CB51B5" w:rsidRPr="00AB43E4" w:rsidRDefault="00CB51B5" w:rsidP="00DE33EF">
            <w:pPr>
              <w:jc w:val="center"/>
              <w:rPr>
                <w:b/>
                <w:bCs/>
                <w:sz w:val="18"/>
                <w:szCs w:val="18"/>
              </w:rPr>
            </w:pPr>
            <w:r w:rsidRPr="00AB43E4">
              <w:rPr>
                <w:b/>
                <w:bCs/>
                <w:sz w:val="18"/>
                <w:szCs w:val="18"/>
              </w:rPr>
              <w:t>Phase I</w:t>
            </w:r>
          </w:p>
        </w:tc>
        <w:tc>
          <w:tcPr>
            <w:tcW w:w="671" w:type="pct"/>
            <w:vAlign w:val="center"/>
          </w:tcPr>
          <w:p w14:paraId="3D430B8B" w14:textId="6D31933C" w:rsidR="00CB51B5" w:rsidRPr="00AB43E4" w:rsidRDefault="00CB51B5" w:rsidP="00CB51B5">
            <w:pPr>
              <w:ind w:left="-285" w:right="-246"/>
              <w:jc w:val="center"/>
              <w:rPr>
                <w:b/>
                <w:bCs/>
                <w:sz w:val="18"/>
                <w:szCs w:val="18"/>
              </w:rPr>
            </w:pPr>
            <w:r w:rsidRPr="00AB43E4">
              <w:rPr>
                <w:b/>
                <w:bCs/>
                <w:sz w:val="18"/>
                <w:szCs w:val="18"/>
              </w:rPr>
              <w:t>1</w:t>
            </w:r>
            <w:r w:rsidRPr="00AB43E4">
              <w:rPr>
                <w:b/>
                <w:bCs/>
                <w:sz w:val="18"/>
                <w:szCs w:val="18"/>
                <w:vertAlign w:val="superscript"/>
              </w:rPr>
              <w:t>ère</w:t>
            </w:r>
            <w:r w:rsidRPr="00AB43E4">
              <w:rPr>
                <w:b/>
                <w:bCs/>
                <w:sz w:val="18"/>
                <w:szCs w:val="18"/>
              </w:rPr>
              <w:t xml:space="preserve"> tranche</w:t>
            </w:r>
          </w:p>
        </w:tc>
      </w:tr>
      <w:tr w:rsidR="008C1336" w:rsidRPr="00AB43E4" w14:paraId="723F92AE" w14:textId="77777777" w:rsidTr="009C5554">
        <w:trPr>
          <w:trHeight w:val="40"/>
        </w:trPr>
        <w:tc>
          <w:tcPr>
            <w:tcW w:w="5000" w:type="pct"/>
            <w:gridSpan w:val="5"/>
            <w:vAlign w:val="center"/>
          </w:tcPr>
          <w:p w14:paraId="29F68B02" w14:textId="566809F4" w:rsidR="008C1336" w:rsidRPr="00AB43E4" w:rsidRDefault="008C1336" w:rsidP="001A7A34">
            <w:pPr>
              <w:spacing w:before="40" w:after="40"/>
              <w:ind w:left="883"/>
              <w:rPr>
                <w:i/>
                <w:iCs/>
                <w:sz w:val="18"/>
                <w:szCs w:val="18"/>
              </w:rPr>
            </w:pPr>
            <w:r w:rsidRPr="00AB43E4">
              <w:rPr>
                <w:i/>
                <w:iCs/>
                <w:sz w:val="18"/>
                <w:szCs w:val="18"/>
              </w:rPr>
              <w:t>Projets d'investissement</w:t>
            </w:r>
          </w:p>
        </w:tc>
      </w:tr>
      <w:tr w:rsidR="0059330E" w:rsidRPr="00AB43E4" w14:paraId="0DFA28E2" w14:textId="77777777" w:rsidTr="00AB43E4">
        <w:tc>
          <w:tcPr>
            <w:tcW w:w="3222" w:type="pct"/>
            <w:gridSpan w:val="2"/>
          </w:tcPr>
          <w:p w14:paraId="0C1ECE92" w14:textId="2ADA2D88" w:rsidR="0059330E" w:rsidRPr="00AB43E4" w:rsidRDefault="0059330E" w:rsidP="00CB51B5">
            <w:pPr>
              <w:jc w:val="left"/>
              <w:rPr>
                <w:sz w:val="18"/>
                <w:szCs w:val="18"/>
                <w:lang w:val="fr-CA"/>
              </w:rPr>
            </w:pPr>
            <w:r w:rsidRPr="00AB43E4">
              <w:rPr>
                <w:sz w:val="18"/>
                <w:szCs w:val="18"/>
                <w:lang w:val="fr-CA"/>
              </w:rPr>
              <w:t xml:space="preserve">Secteur manufacturier de la fabrication d'équipements de réfrigération commerciale légère (conversion de 116 entreprises) </w:t>
            </w:r>
          </w:p>
        </w:tc>
        <w:tc>
          <w:tcPr>
            <w:tcW w:w="529" w:type="pct"/>
            <w:vAlign w:val="center"/>
          </w:tcPr>
          <w:p w14:paraId="14E767D2" w14:textId="230940F1" w:rsidR="0059330E" w:rsidRPr="00AB43E4" w:rsidRDefault="0059330E" w:rsidP="00CB51B5">
            <w:pPr>
              <w:jc w:val="center"/>
              <w:rPr>
                <w:sz w:val="18"/>
                <w:szCs w:val="18"/>
              </w:rPr>
            </w:pPr>
            <w:r w:rsidRPr="00AB43E4">
              <w:rPr>
                <w:sz w:val="18"/>
                <w:szCs w:val="18"/>
              </w:rPr>
              <w:t>PNUD</w:t>
            </w:r>
          </w:p>
        </w:tc>
        <w:tc>
          <w:tcPr>
            <w:tcW w:w="578" w:type="pct"/>
            <w:vAlign w:val="center"/>
          </w:tcPr>
          <w:p w14:paraId="0C86A049" w14:textId="6C5EC2C2" w:rsidR="0059330E" w:rsidRPr="00AB43E4" w:rsidRDefault="0059330E" w:rsidP="00DE1760">
            <w:pPr>
              <w:jc w:val="right"/>
              <w:rPr>
                <w:sz w:val="18"/>
                <w:szCs w:val="18"/>
              </w:rPr>
            </w:pPr>
            <w:r w:rsidRPr="00AB43E4">
              <w:rPr>
                <w:sz w:val="18"/>
                <w:szCs w:val="18"/>
              </w:rPr>
              <w:t>7 425 000</w:t>
            </w:r>
          </w:p>
        </w:tc>
        <w:tc>
          <w:tcPr>
            <w:tcW w:w="671" w:type="pct"/>
            <w:vAlign w:val="center"/>
          </w:tcPr>
          <w:p w14:paraId="23BFBE74" w14:textId="638470A3" w:rsidR="0059330E" w:rsidRPr="00AB43E4" w:rsidRDefault="0059330E" w:rsidP="003554B4">
            <w:pPr>
              <w:jc w:val="right"/>
              <w:rPr>
                <w:sz w:val="18"/>
                <w:szCs w:val="18"/>
              </w:rPr>
            </w:pPr>
            <w:r w:rsidRPr="00AB43E4">
              <w:rPr>
                <w:sz w:val="18"/>
                <w:szCs w:val="18"/>
              </w:rPr>
              <w:t>2</w:t>
            </w:r>
            <w:r w:rsidR="004E5CCD" w:rsidRPr="00AB43E4">
              <w:rPr>
                <w:sz w:val="18"/>
                <w:szCs w:val="18"/>
              </w:rPr>
              <w:t xml:space="preserve"> 500</w:t>
            </w:r>
            <w:r w:rsidRPr="00AB43E4">
              <w:rPr>
                <w:sz w:val="18"/>
                <w:szCs w:val="18"/>
              </w:rPr>
              <w:t xml:space="preserve"> 000</w:t>
            </w:r>
          </w:p>
        </w:tc>
      </w:tr>
      <w:tr w:rsidR="0059330E" w:rsidRPr="00AB43E4" w14:paraId="0CF49021" w14:textId="77777777" w:rsidTr="00AB43E4">
        <w:tc>
          <w:tcPr>
            <w:tcW w:w="3222" w:type="pct"/>
            <w:gridSpan w:val="2"/>
          </w:tcPr>
          <w:p w14:paraId="16156C6F" w14:textId="23D23EEA" w:rsidR="0059330E" w:rsidRPr="00AB43E4" w:rsidRDefault="0059330E" w:rsidP="00CB51B5">
            <w:pPr>
              <w:jc w:val="left"/>
              <w:rPr>
                <w:sz w:val="18"/>
                <w:szCs w:val="18"/>
                <w:lang w:val="fr-CA"/>
              </w:rPr>
            </w:pPr>
            <w:r w:rsidRPr="00AB43E4">
              <w:rPr>
                <w:sz w:val="18"/>
                <w:szCs w:val="18"/>
                <w:lang w:val="fr-CA"/>
              </w:rPr>
              <w:t>Secteur manufacturier de la fabrication d'équipements de réfrigération industrielle (conversion de 3 entreprises)</w:t>
            </w:r>
          </w:p>
        </w:tc>
        <w:tc>
          <w:tcPr>
            <w:tcW w:w="529" w:type="pct"/>
          </w:tcPr>
          <w:p w14:paraId="4EEDAAC0" w14:textId="78C88048" w:rsidR="0059330E" w:rsidRPr="00AB43E4" w:rsidRDefault="0059330E" w:rsidP="00CB51B5">
            <w:pPr>
              <w:jc w:val="center"/>
              <w:rPr>
                <w:sz w:val="18"/>
                <w:szCs w:val="18"/>
              </w:rPr>
            </w:pPr>
            <w:r w:rsidRPr="00AB43E4">
              <w:rPr>
                <w:sz w:val="18"/>
                <w:szCs w:val="18"/>
              </w:rPr>
              <w:t>ONUDI</w:t>
            </w:r>
          </w:p>
        </w:tc>
        <w:tc>
          <w:tcPr>
            <w:tcW w:w="578" w:type="pct"/>
          </w:tcPr>
          <w:p w14:paraId="0EBC6C15" w14:textId="3EB37629" w:rsidR="0059330E" w:rsidRPr="00AB43E4" w:rsidRDefault="0059330E" w:rsidP="00DE1760">
            <w:pPr>
              <w:jc w:val="right"/>
              <w:rPr>
                <w:sz w:val="18"/>
                <w:szCs w:val="18"/>
              </w:rPr>
            </w:pPr>
            <w:r w:rsidRPr="00AB43E4">
              <w:rPr>
                <w:sz w:val="18"/>
                <w:szCs w:val="18"/>
              </w:rPr>
              <w:t>865 601</w:t>
            </w:r>
          </w:p>
        </w:tc>
        <w:tc>
          <w:tcPr>
            <w:tcW w:w="671" w:type="pct"/>
          </w:tcPr>
          <w:p w14:paraId="6D8B1D6B" w14:textId="461036A6" w:rsidR="0059330E" w:rsidRPr="00AB43E4" w:rsidRDefault="0059330E" w:rsidP="00F24F7E">
            <w:pPr>
              <w:jc w:val="right"/>
              <w:rPr>
                <w:sz w:val="18"/>
                <w:szCs w:val="18"/>
              </w:rPr>
            </w:pPr>
            <w:r w:rsidRPr="00AB43E4">
              <w:rPr>
                <w:sz w:val="18"/>
                <w:szCs w:val="18"/>
              </w:rPr>
              <w:t>755 869</w:t>
            </w:r>
          </w:p>
        </w:tc>
      </w:tr>
      <w:tr w:rsidR="008C1336" w:rsidRPr="00485201" w14:paraId="2873369C" w14:textId="77777777" w:rsidTr="009C5554">
        <w:trPr>
          <w:trHeight w:val="105"/>
        </w:trPr>
        <w:tc>
          <w:tcPr>
            <w:tcW w:w="5000" w:type="pct"/>
            <w:gridSpan w:val="5"/>
            <w:vAlign w:val="center"/>
          </w:tcPr>
          <w:p w14:paraId="77A8F95C" w14:textId="0044B2D4" w:rsidR="008C1336" w:rsidRPr="00AB43E4" w:rsidRDefault="008C1336" w:rsidP="001A7A34">
            <w:pPr>
              <w:spacing w:before="40" w:after="40"/>
              <w:ind w:left="883"/>
              <w:rPr>
                <w:i/>
                <w:iCs/>
                <w:sz w:val="18"/>
                <w:szCs w:val="18"/>
                <w:lang w:val="fr-CA"/>
              </w:rPr>
            </w:pPr>
            <w:r w:rsidRPr="00AB43E4">
              <w:rPr>
                <w:i/>
                <w:iCs/>
                <w:sz w:val="18"/>
                <w:szCs w:val="18"/>
                <w:lang w:val="fr-CA"/>
              </w:rPr>
              <w:t>Projets ne portant pas sur des investissements</w:t>
            </w:r>
          </w:p>
        </w:tc>
      </w:tr>
      <w:tr w:rsidR="005777EA" w:rsidRPr="00AB43E4" w14:paraId="522BA582" w14:textId="77777777" w:rsidTr="00AB43E4">
        <w:tc>
          <w:tcPr>
            <w:tcW w:w="284" w:type="pct"/>
          </w:tcPr>
          <w:p w14:paraId="44FAB6B1" w14:textId="600B40DF" w:rsidR="005777EA" w:rsidRPr="00AB43E4" w:rsidRDefault="00736B2F" w:rsidP="001A7A34">
            <w:pPr>
              <w:jc w:val="left"/>
              <w:rPr>
                <w:sz w:val="18"/>
                <w:szCs w:val="18"/>
              </w:rPr>
            </w:pPr>
            <w:r w:rsidRPr="00AB43E4">
              <w:rPr>
                <w:sz w:val="18"/>
                <w:szCs w:val="18"/>
              </w:rPr>
              <w:t>1</w:t>
            </w:r>
          </w:p>
        </w:tc>
        <w:tc>
          <w:tcPr>
            <w:tcW w:w="2938" w:type="pct"/>
            <w:vAlign w:val="center"/>
          </w:tcPr>
          <w:p w14:paraId="613F7B5E" w14:textId="48F697C1" w:rsidR="005777EA" w:rsidRPr="00AB43E4" w:rsidRDefault="004F11DB" w:rsidP="00CB51B5">
            <w:pPr>
              <w:jc w:val="left"/>
              <w:rPr>
                <w:sz w:val="18"/>
                <w:szCs w:val="18"/>
              </w:rPr>
            </w:pPr>
            <w:r w:rsidRPr="00AB43E4">
              <w:rPr>
                <w:sz w:val="18"/>
                <w:szCs w:val="18"/>
              </w:rPr>
              <w:t>Mesures réglementaires</w:t>
            </w:r>
          </w:p>
        </w:tc>
        <w:tc>
          <w:tcPr>
            <w:tcW w:w="529" w:type="pct"/>
            <w:vAlign w:val="center"/>
          </w:tcPr>
          <w:p w14:paraId="5B6CA189" w14:textId="414C5B88" w:rsidR="005777EA" w:rsidRPr="00AB43E4" w:rsidRDefault="002563EC" w:rsidP="00CB51B5">
            <w:pPr>
              <w:jc w:val="center"/>
              <w:rPr>
                <w:sz w:val="18"/>
                <w:szCs w:val="18"/>
              </w:rPr>
            </w:pPr>
            <w:r w:rsidRPr="00AB43E4">
              <w:rPr>
                <w:sz w:val="18"/>
                <w:szCs w:val="18"/>
              </w:rPr>
              <w:t>PNUD</w:t>
            </w:r>
          </w:p>
        </w:tc>
        <w:tc>
          <w:tcPr>
            <w:tcW w:w="578" w:type="pct"/>
            <w:vAlign w:val="center"/>
          </w:tcPr>
          <w:p w14:paraId="717DDD2F" w14:textId="740B63DB" w:rsidR="005777EA" w:rsidRPr="00AB43E4" w:rsidRDefault="009A1043" w:rsidP="00DE1760">
            <w:pPr>
              <w:jc w:val="right"/>
              <w:rPr>
                <w:sz w:val="18"/>
                <w:szCs w:val="18"/>
              </w:rPr>
            </w:pPr>
            <w:r w:rsidRPr="00AB43E4">
              <w:rPr>
                <w:sz w:val="18"/>
                <w:szCs w:val="18"/>
              </w:rPr>
              <w:t>510 000</w:t>
            </w:r>
          </w:p>
        </w:tc>
        <w:tc>
          <w:tcPr>
            <w:tcW w:w="671" w:type="pct"/>
            <w:vAlign w:val="center"/>
          </w:tcPr>
          <w:p w14:paraId="049B3ACE" w14:textId="4B9417DD" w:rsidR="005777EA" w:rsidRPr="00AB43E4" w:rsidRDefault="000253FC" w:rsidP="00DE1760">
            <w:pPr>
              <w:jc w:val="right"/>
              <w:rPr>
                <w:sz w:val="18"/>
                <w:szCs w:val="18"/>
              </w:rPr>
            </w:pPr>
            <w:r w:rsidRPr="00AB43E4">
              <w:rPr>
                <w:sz w:val="18"/>
                <w:szCs w:val="18"/>
              </w:rPr>
              <w:t>250 000</w:t>
            </w:r>
          </w:p>
        </w:tc>
      </w:tr>
      <w:tr w:rsidR="00D0662F" w:rsidRPr="00AB43E4" w14:paraId="4ABB9F5B" w14:textId="77777777" w:rsidTr="00AB43E4">
        <w:tc>
          <w:tcPr>
            <w:tcW w:w="284" w:type="pct"/>
          </w:tcPr>
          <w:p w14:paraId="770D2BA2" w14:textId="51FDFBC9" w:rsidR="00D0662F" w:rsidRPr="00AB43E4" w:rsidRDefault="00736B2F" w:rsidP="001A7A34">
            <w:pPr>
              <w:jc w:val="left"/>
              <w:rPr>
                <w:sz w:val="18"/>
                <w:szCs w:val="18"/>
              </w:rPr>
            </w:pPr>
            <w:r w:rsidRPr="00AB43E4">
              <w:rPr>
                <w:sz w:val="18"/>
                <w:szCs w:val="18"/>
              </w:rPr>
              <w:t>2</w:t>
            </w:r>
          </w:p>
        </w:tc>
        <w:tc>
          <w:tcPr>
            <w:tcW w:w="2938" w:type="pct"/>
            <w:vAlign w:val="center"/>
          </w:tcPr>
          <w:p w14:paraId="4F4FE395" w14:textId="155DF060" w:rsidR="00D0662F" w:rsidRPr="00AB43E4" w:rsidRDefault="00D0662F" w:rsidP="00CB51B5">
            <w:pPr>
              <w:jc w:val="left"/>
              <w:rPr>
                <w:sz w:val="18"/>
                <w:szCs w:val="18"/>
                <w:lang w:val="fr-CA"/>
              </w:rPr>
            </w:pPr>
            <w:r w:rsidRPr="00AB43E4">
              <w:rPr>
                <w:sz w:val="18"/>
                <w:szCs w:val="18"/>
                <w:lang w:val="fr-CA"/>
              </w:rPr>
              <w:t>Secteur de l’entretien des équipements de réfrigération commerciale</w:t>
            </w:r>
          </w:p>
        </w:tc>
        <w:tc>
          <w:tcPr>
            <w:tcW w:w="529" w:type="pct"/>
            <w:vAlign w:val="center"/>
          </w:tcPr>
          <w:p w14:paraId="46DA9D2D" w14:textId="16D839D2" w:rsidR="00D0662F" w:rsidRPr="00AB43E4" w:rsidRDefault="00D0662F" w:rsidP="00CB51B5">
            <w:pPr>
              <w:jc w:val="center"/>
              <w:rPr>
                <w:sz w:val="18"/>
                <w:szCs w:val="18"/>
              </w:rPr>
            </w:pPr>
            <w:r w:rsidRPr="00AB43E4">
              <w:rPr>
                <w:sz w:val="18"/>
                <w:szCs w:val="18"/>
              </w:rPr>
              <w:t>PNUD</w:t>
            </w:r>
          </w:p>
        </w:tc>
        <w:tc>
          <w:tcPr>
            <w:tcW w:w="578" w:type="pct"/>
            <w:vAlign w:val="center"/>
          </w:tcPr>
          <w:p w14:paraId="4BCC9D37" w14:textId="79DD9460" w:rsidR="00D0662F" w:rsidRPr="00AB43E4" w:rsidRDefault="004566B4" w:rsidP="00DE1760">
            <w:pPr>
              <w:jc w:val="right"/>
              <w:rPr>
                <w:sz w:val="18"/>
                <w:szCs w:val="18"/>
              </w:rPr>
            </w:pPr>
            <w:r w:rsidRPr="00AB43E4">
              <w:rPr>
                <w:sz w:val="18"/>
                <w:szCs w:val="18"/>
              </w:rPr>
              <w:t>1 999 002</w:t>
            </w:r>
          </w:p>
        </w:tc>
        <w:tc>
          <w:tcPr>
            <w:tcW w:w="671" w:type="pct"/>
            <w:vAlign w:val="center"/>
          </w:tcPr>
          <w:p w14:paraId="03B826F8" w14:textId="1D49CE28" w:rsidR="00D0662F" w:rsidRPr="00AB43E4" w:rsidRDefault="004E5CCD" w:rsidP="00DE1760">
            <w:pPr>
              <w:jc w:val="right"/>
              <w:rPr>
                <w:sz w:val="18"/>
                <w:szCs w:val="18"/>
              </w:rPr>
            </w:pPr>
            <w:r w:rsidRPr="00AB43E4">
              <w:rPr>
                <w:sz w:val="18"/>
                <w:szCs w:val="18"/>
              </w:rPr>
              <w:t>193</w:t>
            </w:r>
            <w:r w:rsidR="004566B4" w:rsidRPr="00AB43E4">
              <w:rPr>
                <w:sz w:val="18"/>
                <w:szCs w:val="18"/>
              </w:rPr>
              <w:t xml:space="preserve"> 000</w:t>
            </w:r>
          </w:p>
        </w:tc>
      </w:tr>
      <w:tr w:rsidR="00C02A25" w:rsidRPr="00AB43E4" w14:paraId="62C79B98" w14:textId="77777777" w:rsidTr="00AB43E4">
        <w:tc>
          <w:tcPr>
            <w:tcW w:w="284" w:type="pct"/>
          </w:tcPr>
          <w:p w14:paraId="7464C3C0" w14:textId="1E7A6241" w:rsidR="00C02A25" w:rsidRPr="00AB43E4" w:rsidRDefault="00736B2F" w:rsidP="001A7A34">
            <w:pPr>
              <w:jc w:val="left"/>
              <w:rPr>
                <w:sz w:val="18"/>
                <w:szCs w:val="18"/>
              </w:rPr>
            </w:pPr>
            <w:r w:rsidRPr="00AB43E4">
              <w:rPr>
                <w:sz w:val="18"/>
                <w:szCs w:val="18"/>
              </w:rPr>
              <w:lastRenderedPageBreak/>
              <w:t>3</w:t>
            </w:r>
          </w:p>
        </w:tc>
        <w:tc>
          <w:tcPr>
            <w:tcW w:w="2938" w:type="pct"/>
          </w:tcPr>
          <w:p w14:paraId="58B68B31" w14:textId="5BB0E959" w:rsidR="00C02A25" w:rsidRPr="00AB43E4" w:rsidRDefault="00C02A25" w:rsidP="00CB51B5">
            <w:pPr>
              <w:jc w:val="left"/>
              <w:rPr>
                <w:sz w:val="18"/>
                <w:szCs w:val="18"/>
                <w:lang w:val="fr-CA"/>
              </w:rPr>
            </w:pPr>
            <w:r w:rsidRPr="00AB43E4">
              <w:rPr>
                <w:sz w:val="18"/>
                <w:szCs w:val="18"/>
                <w:lang w:val="fr-CA"/>
              </w:rPr>
              <w:t xml:space="preserve">Activités du secteur de l'entretien </w:t>
            </w:r>
            <w:r w:rsidR="008C588B" w:rsidRPr="00AB43E4">
              <w:rPr>
                <w:sz w:val="18"/>
                <w:szCs w:val="18"/>
                <w:lang w:val="fr-CA"/>
              </w:rPr>
              <w:t>MAC</w:t>
            </w:r>
          </w:p>
        </w:tc>
        <w:tc>
          <w:tcPr>
            <w:tcW w:w="529" w:type="pct"/>
            <w:vAlign w:val="center"/>
          </w:tcPr>
          <w:p w14:paraId="6E06CD1C" w14:textId="32B75280" w:rsidR="00C02A25" w:rsidRPr="00AB43E4" w:rsidRDefault="00783AB1" w:rsidP="00CB51B5">
            <w:pPr>
              <w:jc w:val="center"/>
              <w:rPr>
                <w:sz w:val="18"/>
                <w:szCs w:val="18"/>
              </w:rPr>
            </w:pPr>
            <w:r w:rsidRPr="00AB43E4">
              <w:rPr>
                <w:sz w:val="18"/>
                <w:szCs w:val="18"/>
              </w:rPr>
              <w:t>PNUD</w:t>
            </w:r>
          </w:p>
        </w:tc>
        <w:tc>
          <w:tcPr>
            <w:tcW w:w="578" w:type="pct"/>
            <w:vAlign w:val="center"/>
          </w:tcPr>
          <w:p w14:paraId="15F7A41C" w14:textId="58AD9E05" w:rsidR="00C02A25" w:rsidRPr="00AB43E4" w:rsidRDefault="00C02A25" w:rsidP="00DE1760">
            <w:pPr>
              <w:jc w:val="right"/>
              <w:rPr>
                <w:sz w:val="18"/>
                <w:szCs w:val="18"/>
              </w:rPr>
            </w:pPr>
            <w:r w:rsidRPr="00AB43E4">
              <w:rPr>
                <w:sz w:val="18"/>
                <w:szCs w:val="18"/>
              </w:rPr>
              <w:t>6 001 196</w:t>
            </w:r>
          </w:p>
        </w:tc>
        <w:tc>
          <w:tcPr>
            <w:tcW w:w="671" w:type="pct"/>
            <w:vAlign w:val="center"/>
          </w:tcPr>
          <w:p w14:paraId="585F803D" w14:textId="69F85C4E" w:rsidR="00C02A25" w:rsidRPr="00AB43E4" w:rsidRDefault="00C02A25" w:rsidP="00DE1760">
            <w:pPr>
              <w:jc w:val="right"/>
              <w:rPr>
                <w:sz w:val="18"/>
                <w:szCs w:val="18"/>
              </w:rPr>
            </w:pPr>
            <w:r w:rsidRPr="00AB43E4">
              <w:rPr>
                <w:sz w:val="18"/>
                <w:szCs w:val="18"/>
              </w:rPr>
              <w:t>1 735 196</w:t>
            </w:r>
          </w:p>
        </w:tc>
      </w:tr>
      <w:tr w:rsidR="00D0662F" w:rsidRPr="00AB43E4" w14:paraId="42BDFB60" w14:textId="77777777" w:rsidTr="00AB43E4">
        <w:tc>
          <w:tcPr>
            <w:tcW w:w="284" w:type="pct"/>
          </w:tcPr>
          <w:p w14:paraId="3C12AC95" w14:textId="2BF6EF7A" w:rsidR="00D0662F" w:rsidRPr="00AB43E4" w:rsidRDefault="00736B2F" w:rsidP="001A7A34">
            <w:pPr>
              <w:jc w:val="left"/>
              <w:rPr>
                <w:sz w:val="18"/>
                <w:szCs w:val="18"/>
              </w:rPr>
            </w:pPr>
            <w:r w:rsidRPr="00AB43E4">
              <w:rPr>
                <w:sz w:val="18"/>
                <w:szCs w:val="18"/>
              </w:rPr>
              <w:t>4</w:t>
            </w:r>
          </w:p>
        </w:tc>
        <w:tc>
          <w:tcPr>
            <w:tcW w:w="2938" w:type="pct"/>
          </w:tcPr>
          <w:p w14:paraId="3373A8D8" w14:textId="080DC55E" w:rsidR="00D0662F" w:rsidRPr="00AB43E4" w:rsidRDefault="00D0662F" w:rsidP="00CB51B5">
            <w:pPr>
              <w:jc w:val="left"/>
              <w:rPr>
                <w:sz w:val="18"/>
                <w:szCs w:val="18"/>
                <w:lang w:val="fr-CA"/>
              </w:rPr>
            </w:pPr>
            <w:r w:rsidRPr="00AB43E4">
              <w:rPr>
                <w:sz w:val="18"/>
                <w:szCs w:val="18"/>
                <w:lang w:val="fr-CA"/>
              </w:rPr>
              <w:t xml:space="preserve">Secteur de l'entretien </w:t>
            </w:r>
            <w:r w:rsidR="008C588B" w:rsidRPr="00AB43E4">
              <w:rPr>
                <w:sz w:val="18"/>
                <w:szCs w:val="18"/>
                <w:lang w:val="fr-CA"/>
              </w:rPr>
              <w:t>de la climatisation</w:t>
            </w:r>
          </w:p>
        </w:tc>
        <w:tc>
          <w:tcPr>
            <w:tcW w:w="529" w:type="pct"/>
            <w:vAlign w:val="center"/>
          </w:tcPr>
          <w:p w14:paraId="772142B4" w14:textId="2DCEA23C" w:rsidR="00D0662F" w:rsidRPr="00AB43E4" w:rsidRDefault="00D0662F" w:rsidP="00CB51B5">
            <w:pPr>
              <w:jc w:val="center"/>
              <w:rPr>
                <w:sz w:val="18"/>
                <w:szCs w:val="18"/>
              </w:rPr>
            </w:pPr>
            <w:r w:rsidRPr="00AB43E4">
              <w:rPr>
                <w:sz w:val="18"/>
                <w:szCs w:val="18"/>
              </w:rPr>
              <w:t>PNUD</w:t>
            </w:r>
          </w:p>
        </w:tc>
        <w:tc>
          <w:tcPr>
            <w:tcW w:w="578" w:type="pct"/>
            <w:vAlign w:val="center"/>
          </w:tcPr>
          <w:p w14:paraId="5208E43B" w14:textId="420E8C61" w:rsidR="00D0662F" w:rsidRPr="00AB43E4" w:rsidRDefault="00391822" w:rsidP="00DE1760">
            <w:pPr>
              <w:jc w:val="right"/>
              <w:rPr>
                <w:sz w:val="18"/>
                <w:szCs w:val="18"/>
              </w:rPr>
            </w:pPr>
            <w:r w:rsidRPr="00AB43E4">
              <w:rPr>
                <w:sz w:val="18"/>
                <w:szCs w:val="18"/>
              </w:rPr>
              <w:t>2 326 100</w:t>
            </w:r>
          </w:p>
        </w:tc>
        <w:tc>
          <w:tcPr>
            <w:tcW w:w="671" w:type="pct"/>
            <w:vAlign w:val="center"/>
          </w:tcPr>
          <w:p w14:paraId="3A289A8E" w14:textId="024FB5DC" w:rsidR="00D0662F" w:rsidRPr="00AB43E4" w:rsidRDefault="007F25AC" w:rsidP="00DE1760">
            <w:pPr>
              <w:jc w:val="right"/>
              <w:rPr>
                <w:sz w:val="18"/>
                <w:szCs w:val="18"/>
              </w:rPr>
            </w:pPr>
            <w:r w:rsidRPr="00AB43E4">
              <w:rPr>
                <w:sz w:val="18"/>
                <w:szCs w:val="18"/>
              </w:rPr>
              <w:t>240 199</w:t>
            </w:r>
          </w:p>
        </w:tc>
      </w:tr>
      <w:tr w:rsidR="00D0662F" w:rsidRPr="00AB43E4" w14:paraId="6DEAA1AE" w14:textId="77777777" w:rsidTr="00AB43E4">
        <w:tc>
          <w:tcPr>
            <w:tcW w:w="284" w:type="pct"/>
          </w:tcPr>
          <w:p w14:paraId="1642BD95" w14:textId="6210EC8F" w:rsidR="00D0662F" w:rsidRPr="00AB43E4" w:rsidRDefault="00736B2F" w:rsidP="001A7A34">
            <w:pPr>
              <w:jc w:val="left"/>
              <w:rPr>
                <w:sz w:val="18"/>
                <w:szCs w:val="18"/>
              </w:rPr>
            </w:pPr>
            <w:r w:rsidRPr="00AB43E4">
              <w:rPr>
                <w:sz w:val="18"/>
                <w:szCs w:val="18"/>
              </w:rPr>
              <w:t>5</w:t>
            </w:r>
          </w:p>
        </w:tc>
        <w:tc>
          <w:tcPr>
            <w:tcW w:w="2938" w:type="pct"/>
          </w:tcPr>
          <w:p w14:paraId="196FAFB5" w14:textId="69383D73" w:rsidR="00D0662F" w:rsidRPr="00AB43E4" w:rsidRDefault="00D0662F" w:rsidP="00CB51B5">
            <w:pPr>
              <w:jc w:val="left"/>
              <w:rPr>
                <w:sz w:val="18"/>
                <w:szCs w:val="18"/>
                <w:lang w:val="fr-CA"/>
              </w:rPr>
            </w:pPr>
            <w:r w:rsidRPr="00AB43E4">
              <w:rPr>
                <w:sz w:val="18"/>
                <w:szCs w:val="18"/>
                <w:lang w:val="fr-CA"/>
              </w:rPr>
              <w:t>Secteurs de l’entretien des équipements de réfrigération pour l’industrie et des pompes thermiques</w:t>
            </w:r>
          </w:p>
        </w:tc>
        <w:tc>
          <w:tcPr>
            <w:tcW w:w="529" w:type="pct"/>
            <w:vAlign w:val="center"/>
          </w:tcPr>
          <w:p w14:paraId="6CB47D88" w14:textId="373D1012" w:rsidR="00D0662F" w:rsidRPr="00AB43E4" w:rsidRDefault="00D0662F" w:rsidP="00CB51B5">
            <w:pPr>
              <w:jc w:val="center"/>
              <w:rPr>
                <w:sz w:val="18"/>
                <w:szCs w:val="18"/>
              </w:rPr>
            </w:pPr>
            <w:r w:rsidRPr="00AB43E4">
              <w:rPr>
                <w:sz w:val="18"/>
                <w:szCs w:val="18"/>
              </w:rPr>
              <w:t>ONUDI</w:t>
            </w:r>
          </w:p>
        </w:tc>
        <w:tc>
          <w:tcPr>
            <w:tcW w:w="578" w:type="pct"/>
            <w:vAlign w:val="center"/>
          </w:tcPr>
          <w:p w14:paraId="6340AEE2" w14:textId="3E7FF426" w:rsidR="00D0662F" w:rsidRPr="00AB43E4" w:rsidRDefault="00D97D16" w:rsidP="00DE1760">
            <w:pPr>
              <w:jc w:val="right"/>
              <w:rPr>
                <w:sz w:val="18"/>
                <w:szCs w:val="18"/>
              </w:rPr>
            </w:pPr>
            <w:r w:rsidRPr="00AB43E4">
              <w:rPr>
                <w:sz w:val="18"/>
                <w:szCs w:val="18"/>
              </w:rPr>
              <w:t>2 773</w:t>
            </w:r>
            <w:r w:rsidR="00F713E2" w:rsidRPr="00AB43E4">
              <w:rPr>
                <w:sz w:val="18"/>
                <w:szCs w:val="18"/>
              </w:rPr>
              <w:t xml:space="preserve"> 890</w:t>
            </w:r>
          </w:p>
        </w:tc>
        <w:tc>
          <w:tcPr>
            <w:tcW w:w="671" w:type="pct"/>
            <w:vAlign w:val="center"/>
          </w:tcPr>
          <w:p w14:paraId="43820445" w14:textId="4B10E40E" w:rsidR="00D0662F" w:rsidRPr="00AB43E4" w:rsidRDefault="00D97D16" w:rsidP="00DE1760">
            <w:pPr>
              <w:jc w:val="right"/>
              <w:rPr>
                <w:sz w:val="18"/>
                <w:szCs w:val="18"/>
              </w:rPr>
            </w:pPr>
            <w:r w:rsidRPr="00AB43E4">
              <w:rPr>
                <w:sz w:val="18"/>
                <w:szCs w:val="18"/>
              </w:rPr>
              <w:t>0</w:t>
            </w:r>
          </w:p>
        </w:tc>
      </w:tr>
      <w:tr w:rsidR="00D0662F" w:rsidRPr="00AB43E4" w14:paraId="25A75317" w14:textId="77777777" w:rsidTr="00AB43E4">
        <w:tc>
          <w:tcPr>
            <w:tcW w:w="284" w:type="pct"/>
          </w:tcPr>
          <w:p w14:paraId="7783907E" w14:textId="1FD43FAD" w:rsidR="00D0662F" w:rsidRPr="00AB43E4" w:rsidRDefault="00736B2F" w:rsidP="001A7A34">
            <w:pPr>
              <w:jc w:val="left"/>
              <w:rPr>
                <w:sz w:val="18"/>
                <w:szCs w:val="18"/>
              </w:rPr>
            </w:pPr>
            <w:r w:rsidRPr="00AB43E4">
              <w:rPr>
                <w:sz w:val="18"/>
                <w:szCs w:val="18"/>
              </w:rPr>
              <w:t>6,00</w:t>
            </w:r>
          </w:p>
        </w:tc>
        <w:tc>
          <w:tcPr>
            <w:tcW w:w="2938" w:type="pct"/>
          </w:tcPr>
          <w:p w14:paraId="0D4B1A14" w14:textId="4B7FB1FF" w:rsidR="00D0662F" w:rsidRPr="00AB43E4" w:rsidRDefault="00B21D12" w:rsidP="00CB51B5">
            <w:pPr>
              <w:jc w:val="left"/>
              <w:rPr>
                <w:sz w:val="18"/>
                <w:szCs w:val="18"/>
                <w:lang w:val="fr-CA"/>
              </w:rPr>
            </w:pPr>
            <w:r w:rsidRPr="00AB43E4">
              <w:rPr>
                <w:sz w:val="18"/>
                <w:szCs w:val="18"/>
                <w:lang w:val="fr-CA"/>
              </w:rPr>
              <w:t xml:space="preserve">Renforcement </w:t>
            </w:r>
            <w:r w:rsidR="009E22E4" w:rsidRPr="00AB43E4">
              <w:rPr>
                <w:sz w:val="18"/>
                <w:szCs w:val="18"/>
                <w:lang w:val="fr-CA"/>
              </w:rPr>
              <w:t>des</w:t>
            </w:r>
            <w:r w:rsidRPr="00AB43E4">
              <w:rPr>
                <w:sz w:val="18"/>
                <w:szCs w:val="18"/>
                <w:lang w:val="fr-CA"/>
              </w:rPr>
              <w:t xml:space="preserve"> capacités </w:t>
            </w:r>
            <w:r w:rsidR="009E22E4" w:rsidRPr="00AB43E4">
              <w:rPr>
                <w:sz w:val="18"/>
                <w:szCs w:val="18"/>
                <w:lang w:val="fr-CA"/>
              </w:rPr>
              <w:t xml:space="preserve">des </w:t>
            </w:r>
            <w:r w:rsidRPr="00AB43E4">
              <w:rPr>
                <w:sz w:val="18"/>
                <w:szCs w:val="18"/>
                <w:lang w:val="fr-CA"/>
              </w:rPr>
              <w:t xml:space="preserve">techniciens </w:t>
            </w:r>
            <w:r w:rsidR="00EB387D" w:rsidRPr="00AB43E4">
              <w:rPr>
                <w:sz w:val="18"/>
                <w:szCs w:val="18"/>
                <w:lang w:val="fr-CA"/>
              </w:rPr>
              <w:t xml:space="preserve">et </w:t>
            </w:r>
            <w:r w:rsidR="009E22E4" w:rsidRPr="00AB43E4">
              <w:rPr>
                <w:sz w:val="18"/>
                <w:szCs w:val="18"/>
                <w:lang w:val="fr-CA"/>
              </w:rPr>
              <w:t xml:space="preserve">des centres de formation, </w:t>
            </w:r>
            <w:r w:rsidR="008F760E" w:rsidRPr="00AB43E4">
              <w:rPr>
                <w:sz w:val="18"/>
                <w:szCs w:val="18"/>
                <w:lang w:val="fr-CA"/>
              </w:rPr>
              <w:t xml:space="preserve">et projet pilote de </w:t>
            </w:r>
            <w:r w:rsidR="00EB387D" w:rsidRPr="00AB43E4">
              <w:rPr>
                <w:sz w:val="18"/>
                <w:szCs w:val="18"/>
                <w:lang w:val="fr-CA"/>
              </w:rPr>
              <w:t xml:space="preserve">certification </w:t>
            </w:r>
            <w:r w:rsidR="008F760E" w:rsidRPr="00AB43E4">
              <w:rPr>
                <w:sz w:val="18"/>
                <w:szCs w:val="18"/>
                <w:lang w:val="fr-CA"/>
              </w:rPr>
              <w:t xml:space="preserve">des techniciens, </w:t>
            </w:r>
            <w:r w:rsidR="00EB387D" w:rsidRPr="00AB43E4">
              <w:rPr>
                <w:sz w:val="18"/>
                <w:szCs w:val="18"/>
                <w:lang w:val="fr-CA"/>
              </w:rPr>
              <w:t>axé sur le secteur</w:t>
            </w:r>
            <w:r w:rsidR="00D0662F" w:rsidRPr="00AB43E4">
              <w:rPr>
                <w:sz w:val="18"/>
                <w:szCs w:val="18"/>
                <w:lang w:val="fr-CA"/>
              </w:rPr>
              <w:t xml:space="preserve"> de l’entretien des équipements de réfrigération et </w:t>
            </w:r>
            <w:r w:rsidR="00CB51B5" w:rsidRPr="00AB43E4">
              <w:rPr>
                <w:sz w:val="18"/>
                <w:szCs w:val="18"/>
                <w:lang w:val="fr-CA"/>
              </w:rPr>
              <w:t>de climatisation</w:t>
            </w:r>
          </w:p>
        </w:tc>
        <w:tc>
          <w:tcPr>
            <w:tcW w:w="529" w:type="pct"/>
            <w:vAlign w:val="center"/>
          </w:tcPr>
          <w:p w14:paraId="15341EC0" w14:textId="1C2E9B93" w:rsidR="00D0662F" w:rsidRPr="00AB43E4" w:rsidRDefault="00AC1F91" w:rsidP="00CB51B5">
            <w:pPr>
              <w:jc w:val="center"/>
              <w:rPr>
                <w:sz w:val="18"/>
                <w:szCs w:val="18"/>
              </w:rPr>
            </w:pPr>
            <w:r w:rsidRPr="00AB43E4">
              <w:rPr>
                <w:sz w:val="18"/>
                <w:szCs w:val="18"/>
              </w:rPr>
              <w:t>Royaume-Uni</w:t>
            </w:r>
          </w:p>
        </w:tc>
        <w:tc>
          <w:tcPr>
            <w:tcW w:w="578" w:type="pct"/>
            <w:vAlign w:val="center"/>
          </w:tcPr>
          <w:p w14:paraId="0B8C690B" w14:textId="75BD73BC" w:rsidR="00D0662F" w:rsidRPr="00AB43E4" w:rsidRDefault="004E5A85" w:rsidP="004E5A85">
            <w:pPr>
              <w:jc w:val="right"/>
              <w:rPr>
                <w:sz w:val="18"/>
                <w:szCs w:val="18"/>
              </w:rPr>
            </w:pPr>
            <w:r w:rsidRPr="00AB43E4">
              <w:rPr>
                <w:sz w:val="18"/>
                <w:szCs w:val="18"/>
              </w:rPr>
              <w:t>2 401</w:t>
            </w:r>
            <w:r w:rsidR="001E33B7" w:rsidRPr="00AB43E4">
              <w:rPr>
                <w:sz w:val="18"/>
                <w:szCs w:val="18"/>
              </w:rPr>
              <w:t xml:space="preserve"> 351</w:t>
            </w:r>
          </w:p>
        </w:tc>
        <w:tc>
          <w:tcPr>
            <w:tcW w:w="671" w:type="pct"/>
            <w:vAlign w:val="center"/>
          </w:tcPr>
          <w:p w14:paraId="24A694CD" w14:textId="6DDE0F65" w:rsidR="00D0662F" w:rsidRPr="00AB43E4" w:rsidRDefault="004E5A85" w:rsidP="00DE1760">
            <w:pPr>
              <w:jc w:val="right"/>
              <w:rPr>
                <w:sz w:val="18"/>
                <w:szCs w:val="18"/>
              </w:rPr>
            </w:pPr>
            <w:r w:rsidRPr="00AB43E4">
              <w:rPr>
                <w:sz w:val="18"/>
                <w:szCs w:val="18"/>
              </w:rPr>
              <w:t>1</w:t>
            </w:r>
            <w:r w:rsidR="00C54923" w:rsidRPr="00AB43E4">
              <w:rPr>
                <w:sz w:val="18"/>
                <w:szCs w:val="18"/>
              </w:rPr>
              <w:t xml:space="preserve"> 080 607</w:t>
            </w:r>
          </w:p>
        </w:tc>
      </w:tr>
      <w:tr w:rsidR="00E16655" w:rsidRPr="00AB43E4" w14:paraId="466EB485" w14:textId="77777777" w:rsidTr="00AB43E4">
        <w:tc>
          <w:tcPr>
            <w:tcW w:w="284" w:type="pct"/>
            <w:vMerge w:val="restart"/>
            <w:vAlign w:val="center"/>
          </w:tcPr>
          <w:p w14:paraId="265914C4" w14:textId="1366954A" w:rsidR="00E16655" w:rsidRPr="00AB43E4" w:rsidRDefault="00736B2F" w:rsidP="00C95F0A">
            <w:pPr>
              <w:keepNext/>
              <w:jc w:val="left"/>
              <w:rPr>
                <w:sz w:val="18"/>
                <w:szCs w:val="18"/>
              </w:rPr>
            </w:pPr>
            <w:r w:rsidRPr="00AB43E4">
              <w:rPr>
                <w:sz w:val="18"/>
                <w:szCs w:val="18"/>
              </w:rPr>
              <w:t>7</w:t>
            </w:r>
          </w:p>
        </w:tc>
        <w:tc>
          <w:tcPr>
            <w:tcW w:w="2938" w:type="pct"/>
            <w:vMerge w:val="restart"/>
            <w:vAlign w:val="center"/>
          </w:tcPr>
          <w:p w14:paraId="427E6F68" w14:textId="550A9F47" w:rsidR="00E16655" w:rsidRPr="00AB43E4" w:rsidRDefault="00903A79" w:rsidP="00C95F0A">
            <w:pPr>
              <w:keepNext/>
              <w:jc w:val="left"/>
              <w:rPr>
                <w:sz w:val="18"/>
                <w:szCs w:val="18"/>
                <w:lang w:val="fr-CA"/>
              </w:rPr>
            </w:pPr>
            <w:r w:rsidRPr="00AB43E4">
              <w:rPr>
                <w:sz w:val="18"/>
                <w:szCs w:val="18"/>
                <w:lang w:val="fr-CA"/>
              </w:rPr>
              <w:t>Mise en œuvre et suivi du projet</w:t>
            </w:r>
          </w:p>
        </w:tc>
        <w:tc>
          <w:tcPr>
            <w:tcW w:w="529" w:type="pct"/>
            <w:vAlign w:val="center"/>
          </w:tcPr>
          <w:p w14:paraId="0784B836" w14:textId="43B19551" w:rsidR="00E16655" w:rsidRPr="00AB43E4" w:rsidRDefault="00791108" w:rsidP="00C95F0A">
            <w:pPr>
              <w:keepNext/>
              <w:spacing w:after="40"/>
              <w:jc w:val="center"/>
              <w:rPr>
                <w:sz w:val="18"/>
                <w:szCs w:val="18"/>
              </w:rPr>
            </w:pPr>
            <w:r w:rsidRPr="00AB43E4">
              <w:rPr>
                <w:sz w:val="18"/>
                <w:szCs w:val="18"/>
              </w:rPr>
              <w:t>PNUD</w:t>
            </w:r>
          </w:p>
        </w:tc>
        <w:tc>
          <w:tcPr>
            <w:tcW w:w="578" w:type="pct"/>
            <w:vAlign w:val="center"/>
          </w:tcPr>
          <w:p w14:paraId="099B916A" w14:textId="632CC54B" w:rsidR="00E16655" w:rsidRPr="00AB43E4" w:rsidRDefault="00B67305" w:rsidP="00C95F0A">
            <w:pPr>
              <w:keepNext/>
              <w:jc w:val="right"/>
              <w:rPr>
                <w:sz w:val="18"/>
                <w:szCs w:val="18"/>
              </w:rPr>
            </w:pPr>
            <w:r w:rsidRPr="00AB43E4">
              <w:rPr>
                <w:sz w:val="18"/>
                <w:szCs w:val="18"/>
              </w:rPr>
              <w:fldChar w:fldCharType="begin"/>
            </w:r>
            <w:r w:rsidRPr="00AB43E4">
              <w:rPr>
                <w:sz w:val="18"/>
                <w:szCs w:val="18"/>
              </w:rPr>
              <w:instrText xml:space="preserve"> =SUM(ABOVE) </w:instrText>
            </w:r>
            <w:r w:rsidRPr="00AB43E4">
              <w:rPr>
                <w:sz w:val="18"/>
                <w:szCs w:val="18"/>
              </w:rPr>
              <w:fldChar w:fldCharType="separate"/>
            </w:r>
            <w:r w:rsidRPr="00AB43E4">
              <w:rPr>
                <w:sz w:val="18"/>
                <w:szCs w:val="18"/>
              </w:rPr>
              <w:fldChar w:fldCharType="end"/>
            </w:r>
            <w:r w:rsidR="00DD22A8" w:rsidRPr="00AB43E4">
              <w:rPr>
                <w:sz w:val="18"/>
                <w:szCs w:val="18"/>
              </w:rPr>
              <w:t>1 826 130</w:t>
            </w:r>
          </w:p>
        </w:tc>
        <w:tc>
          <w:tcPr>
            <w:tcW w:w="671" w:type="pct"/>
            <w:vAlign w:val="center"/>
          </w:tcPr>
          <w:p w14:paraId="30263FEA" w14:textId="150F88D0" w:rsidR="00E16655" w:rsidRPr="00AB43E4" w:rsidRDefault="00131DA5" w:rsidP="00C95F0A">
            <w:pPr>
              <w:keepNext/>
              <w:jc w:val="right"/>
              <w:rPr>
                <w:sz w:val="18"/>
                <w:szCs w:val="18"/>
              </w:rPr>
            </w:pPr>
            <w:r w:rsidRPr="00AB43E4">
              <w:rPr>
                <w:sz w:val="18"/>
                <w:szCs w:val="18"/>
              </w:rPr>
              <w:t>556 299</w:t>
            </w:r>
          </w:p>
        </w:tc>
      </w:tr>
      <w:tr w:rsidR="000D0F15" w:rsidRPr="00AB43E4" w14:paraId="3444B45D" w14:textId="77777777" w:rsidTr="00AB43E4">
        <w:tc>
          <w:tcPr>
            <w:tcW w:w="284" w:type="pct"/>
            <w:vMerge/>
          </w:tcPr>
          <w:p w14:paraId="398D3D84" w14:textId="77777777" w:rsidR="000D0F15" w:rsidRPr="00AB43E4" w:rsidRDefault="000D0F15" w:rsidP="00DA091B">
            <w:pPr>
              <w:rPr>
                <w:sz w:val="18"/>
                <w:szCs w:val="18"/>
              </w:rPr>
            </w:pPr>
          </w:p>
        </w:tc>
        <w:tc>
          <w:tcPr>
            <w:tcW w:w="2938" w:type="pct"/>
            <w:vMerge/>
          </w:tcPr>
          <w:p w14:paraId="7A7DC47F" w14:textId="77777777" w:rsidR="000D0F15" w:rsidRPr="00AB43E4" w:rsidRDefault="000D0F15" w:rsidP="00DA091B">
            <w:pPr>
              <w:rPr>
                <w:sz w:val="18"/>
                <w:szCs w:val="18"/>
              </w:rPr>
            </w:pPr>
          </w:p>
        </w:tc>
        <w:tc>
          <w:tcPr>
            <w:tcW w:w="529" w:type="pct"/>
            <w:vAlign w:val="center"/>
          </w:tcPr>
          <w:p w14:paraId="45E82A48" w14:textId="1E896560" w:rsidR="000D0F15" w:rsidRPr="00AB43E4" w:rsidRDefault="000D0F15" w:rsidP="009343F2">
            <w:pPr>
              <w:spacing w:after="40"/>
              <w:jc w:val="center"/>
              <w:rPr>
                <w:sz w:val="18"/>
                <w:szCs w:val="18"/>
              </w:rPr>
            </w:pPr>
            <w:r w:rsidRPr="00AB43E4">
              <w:rPr>
                <w:sz w:val="18"/>
                <w:szCs w:val="18"/>
              </w:rPr>
              <w:t>ONUDI</w:t>
            </w:r>
          </w:p>
        </w:tc>
        <w:tc>
          <w:tcPr>
            <w:tcW w:w="578" w:type="pct"/>
            <w:vAlign w:val="center"/>
          </w:tcPr>
          <w:p w14:paraId="76AAE697" w14:textId="54553CD5" w:rsidR="000D0F15" w:rsidRPr="00AB43E4" w:rsidRDefault="00FF33C4" w:rsidP="00DE1760">
            <w:pPr>
              <w:jc w:val="right"/>
              <w:rPr>
                <w:sz w:val="18"/>
                <w:szCs w:val="18"/>
              </w:rPr>
            </w:pPr>
            <w:r w:rsidRPr="00AB43E4">
              <w:rPr>
                <w:sz w:val="18"/>
                <w:szCs w:val="18"/>
              </w:rPr>
              <w:t>363 949</w:t>
            </w:r>
          </w:p>
        </w:tc>
        <w:tc>
          <w:tcPr>
            <w:tcW w:w="671" w:type="pct"/>
            <w:vAlign w:val="center"/>
          </w:tcPr>
          <w:p w14:paraId="155D3847" w14:textId="0378CA11" w:rsidR="000D0F15" w:rsidRPr="00AB43E4" w:rsidRDefault="00131DA5" w:rsidP="00DE1760">
            <w:pPr>
              <w:jc w:val="right"/>
              <w:rPr>
                <w:sz w:val="18"/>
                <w:szCs w:val="18"/>
              </w:rPr>
            </w:pPr>
            <w:r w:rsidRPr="00AB43E4">
              <w:rPr>
                <w:sz w:val="18"/>
                <w:szCs w:val="18"/>
              </w:rPr>
              <w:t>45 000</w:t>
            </w:r>
          </w:p>
        </w:tc>
      </w:tr>
      <w:tr w:rsidR="00056D71" w:rsidRPr="00AB43E4" w14:paraId="1B633058" w14:textId="77777777" w:rsidTr="00AB43E4">
        <w:trPr>
          <w:trHeight w:val="206"/>
        </w:trPr>
        <w:tc>
          <w:tcPr>
            <w:tcW w:w="3222" w:type="pct"/>
            <w:gridSpan w:val="2"/>
          </w:tcPr>
          <w:p w14:paraId="2869C09D" w14:textId="77777777" w:rsidR="00056D71" w:rsidRPr="00AB43E4" w:rsidRDefault="00056D71">
            <w:pPr>
              <w:spacing w:before="40" w:after="40"/>
              <w:rPr>
                <w:b/>
                <w:bCs/>
                <w:sz w:val="18"/>
                <w:szCs w:val="18"/>
              </w:rPr>
            </w:pPr>
            <w:r w:rsidRPr="00AB43E4">
              <w:rPr>
                <w:b/>
                <w:bCs/>
                <w:sz w:val="18"/>
                <w:szCs w:val="18"/>
              </w:rPr>
              <w:t>Total</w:t>
            </w:r>
          </w:p>
        </w:tc>
        <w:tc>
          <w:tcPr>
            <w:tcW w:w="529" w:type="pct"/>
            <w:vAlign w:val="center"/>
          </w:tcPr>
          <w:p w14:paraId="7C0EFD94" w14:textId="77777777" w:rsidR="00056D71" w:rsidRPr="00AB43E4" w:rsidRDefault="00056D71" w:rsidP="003554B4">
            <w:pPr>
              <w:spacing w:before="40" w:after="40"/>
              <w:jc w:val="center"/>
              <w:rPr>
                <w:b/>
                <w:bCs/>
                <w:sz w:val="18"/>
                <w:szCs w:val="18"/>
              </w:rPr>
            </w:pPr>
          </w:p>
        </w:tc>
        <w:tc>
          <w:tcPr>
            <w:tcW w:w="578" w:type="pct"/>
            <w:vAlign w:val="center"/>
          </w:tcPr>
          <w:p w14:paraId="66231FF5" w14:textId="77777777" w:rsidR="00056D71" w:rsidRPr="00AB43E4" w:rsidRDefault="00056D71">
            <w:pPr>
              <w:spacing w:before="40" w:after="40"/>
              <w:jc w:val="right"/>
              <w:rPr>
                <w:b/>
                <w:bCs/>
                <w:sz w:val="18"/>
                <w:szCs w:val="18"/>
              </w:rPr>
            </w:pPr>
            <w:r w:rsidRPr="00AB43E4">
              <w:rPr>
                <w:b/>
                <w:bCs/>
                <w:sz w:val="18"/>
                <w:szCs w:val="18"/>
              </w:rPr>
              <w:t>26 492 219</w:t>
            </w:r>
          </w:p>
        </w:tc>
        <w:tc>
          <w:tcPr>
            <w:tcW w:w="671" w:type="pct"/>
            <w:vAlign w:val="center"/>
          </w:tcPr>
          <w:p w14:paraId="6C8DEA52" w14:textId="77777777" w:rsidR="00056D71" w:rsidRPr="00AB43E4" w:rsidRDefault="00056D71">
            <w:pPr>
              <w:spacing w:before="40" w:after="40"/>
              <w:jc w:val="right"/>
              <w:rPr>
                <w:b/>
                <w:bCs/>
                <w:sz w:val="18"/>
                <w:szCs w:val="18"/>
              </w:rPr>
            </w:pPr>
            <w:r w:rsidRPr="00AB43E4">
              <w:rPr>
                <w:b/>
                <w:bCs/>
                <w:sz w:val="18"/>
                <w:szCs w:val="18"/>
              </w:rPr>
              <w:t>7 356 170</w:t>
            </w:r>
          </w:p>
        </w:tc>
      </w:tr>
      <w:tr w:rsidR="00056D71" w:rsidRPr="00AB43E4" w14:paraId="18B8CF7A" w14:textId="77777777" w:rsidTr="00AB43E4">
        <w:trPr>
          <w:trHeight w:val="169"/>
        </w:trPr>
        <w:tc>
          <w:tcPr>
            <w:tcW w:w="3222" w:type="pct"/>
            <w:gridSpan w:val="2"/>
          </w:tcPr>
          <w:p w14:paraId="61F87C7F" w14:textId="19448031" w:rsidR="00056D71" w:rsidRPr="00AB43E4" w:rsidRDefault="00056D71" w:rsidP="009343F2">
            <w:pPr>
              <w:spacing w:before="40" w:after="40"/>
              <w:rPr>
                <w:b/>
                <w:bCs/>
                <w:sz w:val="18"/>
                <w:szCs w:val="18"/>
                <w:lang w:val="fr-CA"/>
              </w:rPr>
            </w:pPr>
            <w:r w:rsidRPr="00AB43E4">
              <w:rPr>
                <w:b/>
                <w:bCs/>
                <w:sz w:val="18"/>
                <w:szCs w:val="18"/>
                <w:lang w:val="fr-CA"/>
              </w:rPr>
              <w:t>Sous-total pour le PNUD</w:t>
            </w:r>
          </w:p>
        </w:tc>
        <w:tc>
          <w:tcPr>
            <w:tcW w:w="529" w:type="pct"/>
            <w:vAlign w:val="center"/>
          </w:tcPr>
          <w:p w14:paraId="14CCF326" w14:textId="77777777" w:rsidR="00056D71" w:rsidRPr="00AB43E4" w:rsidRDefault="00056D71" w:rsidP="003554B4">
            <w:pPr>
              <w:spacing w:before="40" w:after="40"/>
              <w:jc w:val="center"/>
              <w:rPr>
                <w:b/>
                <w:bCs/>
                <w:sz w:val="18"/>
                <w:szCs w:val="18"/>
                <w:lang w:val="fr-CA"/>
              </w:rPr>
            </w:pPr>
          </w:p>
        </w:tc>
        <w:tc>
          <w:tcPr>
            <w:tcW w:w="578" w:type="pct"/>
            <w:vAlign w:val="center"/>
          </w:tcPr>
          <w:p w14:paraId="1598B892" w14:textId="2B2EFFC8" w:rsidR="00056D71" w:rsidRPr="00AB43E4" w:rsidRDefault="00056D71" w:rsidP="009343F2">
            <w:pPr>
              <w:spacing w:before="40" w:after="40"/>
              <w:jc w:val="right"/>
              <w:rPr>
                <w:b/>
                <w:bCs/>
                <w:sz w:val="18"/>
                <w:szCs w:val="18"/>
              </w:rPr>
            </w:pPr>
            <w:r w:rsidRPr="00AB43E4">
              <w:rPr>
                <w:b/>
                <w:bCs/>
                <w:sz w:val="18"/>
                <w:szCs w:val="18"/>
              </w:rPr>
              <w:t>20 087 428</w:t>
            </w:r>
          </w:p>
        </w:tc>
        <w:tc>
          <w:tcPr>
            <w:tcW w:w="671" w:type="pct"/>
            <w:vAlign w:val="center"/>
          </w:tcPr>
          <w:p w14:paraId="1EED829F" w14:textId="29A69FEE" w:rsidR="00056D71" w:rsidRPr="00AB43E4" w:rsidRDefault="00056D71" w:rsidP="009343F2">
            <w:pPr>
              <w:spacing w:before="40" w:after="40"/>
              <w:jc w:val="right"/>
              <w:rPr>
                <w:b/>
                <w:bCs/>
                <w:sz w:val="18"/>
                <w:szCs w:val="18"/>
              </w:rPr>
            </w:pPr>
            <w:r w:rsidRPr="00AB43E4">
              <w:rPr>
                <w:b/>
                <w:bCs/>
                <w:sz w:val="18"/>
                <w:szCs w:val="18"/>
              </w:rPr>
              <w:t>5 474 694</w:t>
            </w:r>
          </w:p>
        </w:tc>
      </w:tr>
      <w:tr w:rsidR="00056D71" w:rsidRPr="00AB43E4" w14:paraId="4C8FB12A" w14:textId="77777777" w:rsidTr="00AB43E4">
        <w:tc>
          <w:tcPr>
            <w:tcW w:w="3222" w:type="pct"/>
            <w:gridSpan w:val="2"/>
          </w:tcPr>
          <w:p w14:paraId="71651126" w14:textId="73F6A07A" w:rsidR="00056D71" w:rsidRPr="00AB43E4" w:rsidRDefault="00056D71" w:rsidP="009343F2">
            <w:pPr>
              <w:spacing w:before="40" w:after="40"/>
              <w:rPr>
                <w:b/>
                <w:bCs/>
                <w:sz w:val="18"/>
                <w:szCs w:val="18"/>
              </w:rPr>
            </w:pPr>
            <w:r w:rsidRPr="00AB43E4">
              <w:rPr>
                <w:b/>
                <w:bCs/>
                <w:sz w:val="18"/>
                <w:szCs w:val="18"/>
              </w:rPr>
              <w:t>Sous-total pour l'ONUDI</w:t>
            </w:r>
          </w:p>
        </w:tc>
        <w:tc>
          <w:tcPr>
            <w:tcW w:w="529" w:type="pct"/>
            <w:vAlign w:val="center"/>
          </w:tcPr>
          <w:p w14:paraId="4D4FDCFC" w14:textId="77777777" w:rsidR="00056D71" w:rsidRPr="00AB43E4" w:rsidRDefault="00056D71" w:rsidP="003554B4">
            <w:pPr>
              <w:spacing w:before="40" w:after="40"/>
              <w:jc w:val="center"/>
              <w:rPr>
                <w:b/>
                <w:bCs/>
                <w:sz w:val="18"/>
                <w:szCs w:val="18"/>
              </w:rPr>
            </w:pPr>
          </w:p>
        </w:tc>
        <w:tc>
          <w:tcPr>
            <w:tcW w:w="578" w:type="pct"/>
            <w:vAlign w:val="center"/>
          </w:tcPr>
          <w:p w14:paraId="0BDD84E5" w14:textId="485D3736" w:rsidR="00056D71" w:rsidRPr="00AB43E4" w:rsidRDefault="00056D71" w:rsidP="009343F2">
            <w:pPr>
              <w:spacing w:before="40" w:after="40"/>
              <w:jc w:val="right"/>
              <w:rPr>
                <w:b/>
                <w:bCs/>
                <w:sz w:val="18"/>
                <w:szCs w:val="18"/>
              </w:rPr>
            </w:pPr>
            <w:r w:rsidRPr="00AB43E4">
              <w:rPr>
                <w:b/>
                <w:bCs/>
                <w:sz w:val="18"/>
                <w:szCs w:val="18"/>
              </w:rPr>
              <w:t>4 003 440</w:t>
            </w:r>
          </w:p>
        </w:tc>
        <w:tc>
          <w:tcPr>
            <w:tcW w:w="671" w:type="pct"/>
            <w:vAlign w:val="center"/>
          </w:tcPr>
          <w:p w14:paraId="4C3FF465" w14:textId="5BECA770" w:rsidR="00056D71" w:rsidRPr="00AB43E4" w:rsidRDefault="00056D71" w:rsidP="009343F2">
            <w:pPr>
              <w:spacing w:before="40" w:after="40"/>
              <w:jc w:val="right"/>
              <w:rPr>
                <w:b/>
                <w:bCs/>
                <w:sz w:val="18"/>
                <w:szCs w:val="18"/>
              </w:rPr>
            </w:pPr>
            <w:r w:rsidRPr="00AB43E4">
              <w:rPr>
                <w:b/>
                <w:bCs/>
                <w:sz w:val="18"/>
                <w:szCs w:val="18"/>
              </w:rPr>
              <w:t>800 869</w:t>
            </w:r>
          </w:p>
        </w:tc>
      </w:tr>
      <w:tr w:rsidR="00056D71" w:rsidRPr="00AB43E4" w14:paraId="4DB48962" w14:textId="77777777" w:rsidTr="00AB43E4">
        <w:tc>
          <w:tcPr>
            <w:tcW w:w="3222" w:type="pct"/>
            <w:gridSpan w:val="2"/>
          </w:tcPr>
          <w:p w14:paraId="01B44473" w14:textId="7196B0B1" w:rsidR="00056D71" w:rsidRPr="00AB43E4" w:rsidRDefault="00056D71" w:rsidP="009343F2">
            <w:pPr>
              <w:spacing w:before="40" w:after="40"/>
              <w:rPr>
                <w:b/>
                <w:bCs/>
                <w:sz w:val="18"/>
                <w:szCs w:val="18"/>
                <w:lang w:val="fr-CA"/>
              </w:rPr>
            </w:pPr>
            <w:r w:rsidRPr="00AB43E4">
              <w:rPr>
                <w:b/>
                <w:bCs/>
                <w:sz w:val="18"/>
                <w:szCs w:val="18"/>
                <w:lang w:val="fr-CA"/>
              </w:rPr>
              <w:t>Sous-total pour le Gouvernement du Royaume-Uni</w:t>
            </w:r>
          </w:p>
        </w:tc>
        <w:tc>
          <w:tcPr>
            <w:tcW w:w="529" w:type="pct"/>
            <w:vAlign w:val="center"/>
          </w:tcPr>
          <w:p w14:paraId="7BB2B3F5" w14:textId="77777777" w:rsidR="00056D71" w:rsidRPr="00AB43E4" w:rsidRDefault="00056D71" w:rsidP="003554B4">
            <w:pPr>
              <w:spacing w:before="40" w:after="40"/>
              <w:jc w:val="center"/>
              <w:rPr>
                <w:b/>
                <w:bCs/>
                <w:sz w:val="18"/>
                <w:szCs w:val="18"/>
                <w:lang w:val="fr-CA"/>
              </w:rPr>
            </w:pPr>
          </w:p>
        </w:tc>
        <w:tc>
          <w:tcPr>
            <w:tcW w:w="578" w:type="pct"/>
            <w:vAlign w:val="center"/>
          </w:tcPr>
          <w:p w14:paraId="11AEC973" w14:textId="15B32162" w:rsidR="00056D71" w:rsidRPr="00AB43E4" w:rsidRDefault="00056D71" w:rsidP="009343F2">
            <w:pPr>
              <w:spacing w:before="40" w:after="40"/>
              <w:jc w:val="right"/>
              <w:rPr>
                <w:b/>
                <w:bCs/>
                <w:sz w:val="18"/>
                <w:szCs w:val="18"/>
              </w:rPr>
            </w:pPr>
            <w:r w:rsidRPr="00AB43E4">
              <w:rPr>
                <w:b/>
                <w:bCs/>
                <w:sz w:val="18"/>
                <w:szCs w:val="18"/>
              </w:rPr>
              <w:t>2 401 351</w:t>
            </w:r>
          </w:p>
        </w:tc>
        <w:tc>
          <w:tcPr>
            <w:tcW w:w="671" w:type="pct"/>
            <w:vAlign w:val="center"/>
          </w:tcPr>
          <w:p w14:paraId="79730C87" w14:textId="41919526" w:rsidR="00056D71" w:rsidRPr="00AB43E4" w:rsidRDefault="00056D71" w:rsidP="009343F2">
            <w:pPr>
              <w:spacing w:before="40" w:after="40"/>
              <w:jc w:val="right"/>
              <w:rPr>
                <w:b/>
                <w:bCs/>
                <w:sz w:val="18"/>
                <w:szCs w:val="18"/>
              </w:rPr>
            </w:pPr>
            <w:r w:rsidRPr="00AB43E4">
              <w:rPr>
                <w:b/>
                <w:bCs/>
                <w:sz w:val="18"/>
                <w:szCs w:val="18"/>
              </w:rPr>
              <w:t>1 080 607</w:t>
            </w:r>
          </w:p>
        </w:tc>
      </w:tr>
    </w:tbl>
    <w:p w14:paraId="0BBE4413" w14:textId="2EF0CC0A" w:rsidR="00082C2D" w:rsidRPr="00082C2D" w:rsidRDefault="00082C2D" w:rsidP="00792F20">
      <w:pPr>
        <w:spacing w:before="240" w:after="240"/>
        <w:rPr>
          <w:i/>
          <w:iCs/>
          <w:u w:val="single"/>
        </w:rPr>
      </w:pPr>
      <w:r w:rsidRPr="00082C2D">
        <w:rPr>
          <w:i/>
          <w:iCs/>
          <w:u w:val="single"/>
        </w:rPr>
        <w:t>Secteur de la fabrication</w:t>
      </w:r>
    </w:p>
    <w:p w14:paraId="6C8CD590" w14:textId="24271E33" w:rsidR="0096798B" w:rsidRPr="00467797" w:rsidRDefault="00C953D6" w:rsidP="000D30E1">
      <w:pPr>
        <w:spacing w:after="240"/>
        <w:ind w:firstLine="720"/>
        <w:rPr>
          <w:u w:val="single"/>
          <w:lang w:val="fr-CA"/>
        </w:rPr>
      </w:pPr>
      <w:r w:rsidRPr="00467797">
        <w:rPr>
          <w:u w:val="single"/>
          <w:lang w:val="fr-CA"/>
        </w:rPr>
        <w:t xml:space="preserve">Secteur manufacturier de la fabrication d'équipements de réfrigération </w:t>
      </w:r>
      <w:r w:rsidR="007F1AE9" w:rsidRPr="00467797">
        <w:rPr>
          <w:u w:val="single"/>
          <w:lang w:val="fr-CA"/>
        </w:rPr>
        <w:t xml:space="preserve">commerciale légère </w:t>
      </w:r>
      <w:r w:rsidRPr="00467797">
        <w:rPr>
          <w:u w:val="single"/>
          <w:lang w:val="fr-CA"/>
        </w:rPr>
        <w:t>(</w:t>
      </w:r>
      <w:r w:rsidR="00874054" w:rsidRPr="00467797">
        <w:rPr>
          <w:u w:val="single"/>
          <w:lang w:val="fr-CA"/>
        </w:rPr>
        <w:t>PNUD</w:t>
      </w:r>
      <w:r w:rsidRPr="00467797">
        <w:rPr>
          <w:u w:val="single"/>
          <w:lang w:val="fr-CA"/>
        </w:rPr>
        <w:t>)</w:t>
      </w:r>
    </w:p>
    <w:p w14:paraId="255B633E" w14:textId="7565C02E" w:rsidR="00342FAF" w:rsidRPr="00467797" w:rsidRDefault="00815AC9">
      <w:pPr>
        <w:pStyle w:val="Heading1"/>
        <w:rPr>
          <w:lang w:val="fr-CA"/>
        </w:rPr>
      </w:pPr>
      <w:r w:rsidRPr="00467797">
        <w:rPr>
          <w:lang w:val="fr-CA"/>
        </w:rPr>
        <w:t xml:space="preserve">La phase I vise à </w:t>
      </w:r>
      <w:r w:rsidR="007F48B6" w:rsidRPr="00467797">
        <w:rPr>
          <w:lang w:val="fr-CA"/>
        </w:rPr>
        <w:t xml:space="preserve">réaliser l'élimination complète de la consommation de HFC dans la </w:t>
      </w:r>
      <w:r w:rsidR="001D2A8B" w:rsidRPr="00467797">
        <w:rPr>
          <w:lang w:val="fr-CA"/>
        </w:rPr>
        <w:t>fabrication d'équipements de réfrigération commerciale</w:t>
      </w:r>
      <w:r w:rsidR="008F657C" w:rsidRPr="00467797">
        <w:rPr>
          <w:lang w:val="fr-CA"/>
        </w:rPr>
        <w:t xml:space="preserve"> légère</w:t>
      </w:r>
      <w:r w:rsidR="001D2A8B" w:rsidRPr="00467797">
        <w:rPr>
          <w:lang w:val="fr-CA"/>
        </w:rPr>
        <w:t xml:space="preserve"> autonomes </w:t>
      </w:r>
      <w:r w:rsidR="007F3933" w:rsidRPr="00467797">
        <w:rPr>
          <w:lang w:val="fr-CA"/>
        </w:rPr>
        <w:t xml:space="preserve">contenant </w:t>
      </w:r>
      <w:r w:rsidR="001D2A8B" w:rsidRPr="00467797">
        <w:rPr>
          <w:lang w:val="fr-CA"/>
        </w:rPr>
        <w:t>jusqu'à 500 g de réfrigérant à faible PRP</w:t>
      </w:r>
      <w:r w:rsidR="006F0D91" w:rsidRPr="00467797">
        <w:rPr>
          <w:lang w:val="fr-CA"/>
        </w:rPr>
        <w:t xml:space="preserve">. Cela comprend la conversion de 116 entreprises </w:t>
      </w:r>
      <w:r w:rsidR="00DB1474" w:rsidRPr="00467797">
        <w:rPr>
          <w:lang w:val="fr-CA"/>
        </w:rPr>
        <w:t xml:space="preserve">à travers </w:t>
      </w:r>
      <w:r w:rsidR="006F0D91" w:rsidRPr="00467797">
        <w:rPr>
          <w:lang w:val="fr-CA"/>
        </w:rPr>
        <w:t xml:space="preserve">le pays </w:t>
      </w:r>
      <w:r w:rsidR="00DB1474" w:rsidRPr="00467797">
        <w:rPr>
          <w:lang w:val="fr-CA"/>
        </w:rPr>
        <w:t>au R-290</w:t>
      </w:r>
      <w:r w:rsidR="006F0D91" w:rsidRPr="00467797">
        <w:rPr>
          <w:lang w:val="fr-CA"/>
        </w:rPr>
        <w:t>, ce qui se traduira par l'élimination de</w:t>
      </w:r>
      <w:r w:rsidR="00DD234B" w:rsidRPr="00467797">
        <w:rPr>
          <w:lang w:val="fr-CA"/>
        </w:rPr>
        <w:t xml:space="preserve"> 300 tm </w:t>
      </w:r>
      <w:r w:rsidR="00094E12" w:rsidRPr="00467797">
        <w:rPr>
          <w:lang w:val="fr-CA"/>
        </w:rPr>
        <w:t xml:space="preserve">de HFC, </w:t>
      </w:r>
      <w:r w:rsidR="00D919D1" w:rsidRPr="00467797">
        <w:rPr>
          <w:lang w:val="fr-CA"/>
        </w:rPr>
        <w:t xml:space="preserve">chiffre révisé à 307,77 tm lors de l'examen, dont 267,77 </w:t>
      </w:r>
      <w:r w:rsidR="006F0D91" w:rsidRPr="00467797">
        <w:rPr>
          <w:lang w:val="fr-CA"/>
        </w:rPr>
        <w:t>tm (</w:t>
      </w:r>
      <w:r w:rsidR="00452F89" w:rsidRPr="00467797">
        <w:rPr>
          <w:lang w:val="fr-CA"/>
        </w:rPr>
        <w:t>382 911</w:t>
      </w:r>
      <w:r w:rsidR="00A61DCE">
        <w:rPr>
          <w:lang w:val="fr-CA"/>
        </w:rPr>
        <w:t> </w:t>
      </w:r>
      <w:r w:rsidR="00452F89" w:rsidRPr="00467797">
        <w:rPr>
          <w:lang w:val="fr-CA"/>
        </w:rPr>
        <w:t xml:space="preserve">tm </w:t>
      </w:r>
      <w:r w:rsidR="006F0D91" w:rsidRPr="00467797">
        <w:rPr>
          <w:lang w:val="fr-CA"/>
        </w:rPr>
        <w:t xml:space="preserve">équivalent </w:t>
      </w:r>
      <w:r w:rsidR="00A61DCE" w:rsidRPr="00467797">
        <w:rPr>
          <w:lang w:val="fr-CA"/>
        </w:rPr>
        <w:t>CO</w:t>
      </w:r>
      <w:r w:rsidR="00A61DCE" w:rsidRPr="00467797">
        <w:rPr>
          <w:vertAlign w:val="subscript"/>
          <w:lang w:val="fr-CA"/>
        </w:rPr>
        <w:t>2</w:t>
      </w:r>
      <w:r w:rsidR="00A61DCE" w:rsidRPr="00467797">
        <w:rPr>
          <w:lang w:val="fr-CA"/>
        </w:rPr>
        <w:t>)</w:t>
      </w:r>
      <w:r w:rsidR="006F0D91" w:rsidRPr="00467797">
        <w:rPr>
          <w:lang w:val="fr-CA"/>
        </w:rPr>
        <w:t xml:space="preserve"> de HFC-134a et 40 tonnes (156 864 </w:t>
      </w:r>
      <w:r w:rsidR="00A6764D">
        <w:rPr>
          <w:lang w:val="fr-CA"/>
        </w:rPr>
        <w:t>tonnes éq-CO₂</w:t>
      </w:r>
      <w:r w:rsidR="006F0D91" w:rsidRPr="00467797">
        <w:rPr>
          <w:lang w:val="fr-CA"/>
        </w:rPr>
        <w:t>) de R-404A</w:t>
      </w:r>
      <w:r w:rsidR="00DB1474" w:rsidRPr="00467797">
        <w:rPr>
          <w:lang w:val="fr-CA"/>
        </w:rPr>
        <w:t>, pour un coût total de</w:t>
      </w:r>
      <w:r w:rsidR="00A61DCE">
        <w:rPr>
          <w:lang w:val="fr-CA"/>
        </w:rPr>
        <w:t> </w:t>
      </w:r>
      <w:r w:rsidR="007F38C4" w:rsidRPr="00467797">
        <w:rPr>
          <w:lang w:val="fr-CA"/>
        </w:rPr>
        <w:t>7</w:t>
      </w:r>
      <w:r w:rsidR="00A61DCE">
        <w:rPr>
          <w:lang w:val="fr-CA"/>
        </w:rPr>
        <w:t> </w:t>
      </w:r>
      <w:r w:rsidR="007F38C4" w:rsidRPr="00467797">
        <w:rPr>
          <w:lang w:val="fr-CA"/>
        </w:rPr>
        <w:t>425</w:t>
      </w:r>
      <w:r w:rsidR="00A61DCE">
        <w:rPr>
          <w:lang w:val="fr-CA"/>
        </w:rPr>
        <w:t> </w:t>
      </w:r>
      <w:r w:rsidR="007F38C4" w:rsidRPr="00467797">
        <w:rPr>
          <w:lang w:val="fr-CA"/>
        </w:rPr>
        <w:t>000 $US</w:t>
      </w:r>
      <w:r w:rsidR="00452F89" w:rsidRPr="00467797">
        <w:rPr>
          <w:lang w:val="fr-CA"/>
        </w:rPr>
        <w:t>.</w:t>
      </w:r>
    </w:p>
    <w:p w14:paraId="340201D0" w14:textId="26FDC9D4" w:rsidR="00876F28" w:rsidRPr="00467797" w:rsidRDefault="001C3EC2">
      <w:pPr>
        <w:pStyle w:val="Heading1"/>
        <w:rPr>
          <w:lang w:val="fr-CA"/>
        </w:rPr>
      </w:pPr>
      <w:r w:rsidRPr="00467797">
        <w:rPr>
          <w:lang w:val="fr-CA"/>
        </w:rPr>
        <w:t xml:space="preserve">Un financement est demandé pour </w:t>
      </w:r>
      <w:r w:rsidR="00341B20" w:rsidRPr="00467797">
        <w:rPr>
          <w:lang w:val="fr-CA"/>
        </w:rPr>
        <w:t>couvrir les surcoûts d'investissement (</w:t>
      </w:r>
      <w:r w:rsidR="00792F20" w:rsidRPr="00467797">
        <w:rPr>
          <w:lang w:val="fr-CA"/>
        </w:rPr>
        <w:t>CDI</w:t>
      </w:r>
      <w:r w:rsidR="00341B20" w:rsidRPr="00467797">
        <w:rPr>
          <w:lang w:val="fr-CA"/>
        </w:rPr>
        <w:t>)</w:t>
      </w:r>
      <w:r w:rsidR="007F3933" w:rsidRPr="00467797">
        <w:rPr>
          <w:lang w:val="fr-CA"/>
        </w:rPr>
        <w:t xml:space="preserve">, </w:t>
      </w:r>
      <w:r w:rsidR="00341B20" w:rsidRPr="00467797">
        <w:rPr>
          <w:lang w:val="fr-CA"/>
        </w:rPr>
        <w:t xml:space="preserve">notamment </w:t>
      </w:r>
      <w:r w:rsidR="006F110B" w:rsidRPr="00467797">
        <w:rPr>
          <w:lang w:val="fr-CA"/>
        </w:rPr>
        <w:t xml:space="preserve">la refonte des systèmes et des processus, le prototypage et les essais ; le stockage et la distribution des réfrigérants ; les modifications apportées à la chaîne de montage (y compris </w:t>
      </w:r>
      <w:r w:rsidR="001107A8" w:rsidRPr="00467797">
        <w:rPr>
          <w:lang w:val="fr-CA"/>
        </w:rPr>
        <w:t>les machines</w:t>
      </w:r>
      <w:r w:rsidR="006F110B" w:rsidRPr="00467797">
        <w:rPr>
          <w:lang w:val="fr-CA"/>
        </w:rPr>
        <w:t xml:space="preserve"> de chargement, les pompes à vide, les équipements </w:t>
      </w:r>
      <w:r w:rsidR="00F71955" w:rsidRPr="00467797">
        <w:rPr>
          <w:lang w:val="fr-CA"/>
        </w:rPr>
        <w:t xml:space="preserve">de soudage par ultrasons </w:t>
      </w:r>
      <w:r w:rsidR="00FB40A3" w:rsidRPr="00467797">
        <w:rPr>
          <w:lang w:val="fr-CA"/>
        </w:rPr>
        <w:t xml:space="preserve">et </w:t>
      </w:r>
      <w:r w:rsidR="006F110B" w:rsidRPr="00467797">
        <w:rPr>
          <w:lang w:val="fr-CA"/>
        </w:rPr>
        <w:t xml:space="preserve">d'essais de pression) ; la sécurité incendie de l'usine </w:t>
      </w:r>
      <w:r w:rsidR="003D01FF" w:rsidRPr="00467797">
        <w:rPr>
          <w:lang w:val="fr-CA"/>
        </w:rPr>
        <w:t xml:space="preserve">(y compris les systèmes de sécurité, les systèmes d'évacuation, </w:t>
      </w:r>
      <w:r w:rsidR="00FB40A3" w:rsidRPr="00467797">
        <w:rPr>
          <w:lang w:val="fr-CA"/>
        </w:rPr>
        <w:t xml:space="preserve">les détecteurs de fuites </w:t>
      </w:r>
      <w:r w:rsidR="009B486D" w:rsidRPr="00467797">
        <w:rPr>
          <w:lang w:val="fr-CA"/>
        </w:rPr>
        <w:t xml:space="preserve">et le système d'évacuation des réfrigérants) </w:t>
      </w:r>
      <w:r w:rsidR="006F110B" w:rsidRPr="00467797">
        <w:rPr>
          <w:lang w:val="fr-CA"/>
        </w:rPr>
        <w:t xml:space="preserve">; l'inspection, </w:t>
      </w:r>
      <w:r w:rsidR="005929DC" w:rsidRPr="00467797">
        <w:rPr>
          <w:lang w:val="fr-CA"/>
        </w:rPr>
        <w:t xml:space="preserve">la mise en service et </w:t>
      </w:r>
      <w:r w:rsidR="006F110B" w:rsidRPr="00467797">
        <w:rPr>
          <w:lang w:val="fr-CA"/>
        </w:rPr>
        <w:t xml:space="preserve">la formation à la sécurité ; la certification des produits </w:t>
      </w:r>
      <w:r w:rsidR="00D95579" w:rsidRPr="00467797">
        <w:rPr>
          <w:lang w:val="fr-CA"/>
        </w:rPr>
        <w:t xml:space="preserve">et de la chaîne de production </w:t>
      </w:r>
      <w:r w:rsidR="006F110B" w:rsidRPr="00467797">
        <w:rPr>
          <w:lang w:val="fr-CA"/>
        </w:rPr>
        <w:t xml:space="preserve">; </w:t>
      </w:r>
      <w:r w:rsidR="0059320F" w:rsidRPr="00467797">
        <w:rPr>
          <w:lang w:val="fr-CA"/>
        </w:rPr>
        <w:t>ainsi que les essais et l'assistance technique</w:t>
      </w:r>
      <w:r w:rsidR="00341B20" w:rsidRPr="00467797">
        <w:rPr>
          <w:lang w:val="fr-CA"/>
        </w:rPr>
        <w:t xml:space="preserve">. </w:t>
      </w:r>
      <w:r w:rsidR="00443F7C" w:rsidRPr="00467797">
        <w:rPr>
          <w:lang w:val="fr-CA"/>
        </w:rPr>
        <w:t>Le type et le</w:t>
      </w:r>
      <w:r w:rsidR="007F3933" w:rsidRPr="00467797">
        <w:rPr>
          <w:lang w:val="fr-CA"/>
        </w:rPr>
        <w:t xml:space="preserve"> volume </w:t>
      </w:r>
      <w:r w:rsidR="00443F7C" w:rsidRPr="00467797">
        <w:rPr>
          <w:lang w:val="fr-CA"/>
        </w:rPr>
        <w:t xml:space="preserve">des équipements proposés ont été </w:t>
      </w:r>
      <w:r w:rsidR="001438E9" w:rsidRPr="00467797">
        <w:rPr>
          <w:lang w:val="fr-CA"/>
        </w:rPr>
        <w:t>déterminés en fonction du type d’entreprises</w:t>
      </w:r>
      <w:r w:rsidR="00FD138F" w:rsidRPr="00467797">
        <w:rPr>
          <w:lang w:val="fr-CA"/>
        </w:rPr>
        <w:t xml:space="preserve">. </w:t>
      </w:r>
      <w:r w:rsidR="00341B20" w:rsidRPr="00467797">
        <w:rPr>
          <w:lang w:val="fr-CA"/>
        </w:rPr>
        <w:t xml:space="preserve">Les surcoûts d'exploitation </w:t>
      </w:r>
      <w:r w:rsidR="007F3933" w:rsidRPr="00467797">
        <w:rPr>
          <w:lang w:val="fr-CA"/>
        </w:rPr>
        <w:t xml:space="preserve">(IOC) </w:t>
      </w:r>
      <w:r w:rsidR="00341B20" w:rsidRPr="00467797">
        <w:rPr>
          <w:lang w:val="fr-CA"/>
        </w:rPr>
        <w:t>ont été demandés à hauteur de 5,50 $US/kg</w:t>
      </w:r>
      <w:r w:rsidR="00876F28" w:rsidRPr="00467797">
        <w:rPr>
          <w:lang w:val="fr-CA"/>
        </w:rPr>
        <w:t>, comme le résume le tableau</w:t>
      </w:r>
      <w:r w:rsidR="00126C6C" w:rsidRPr="00467797">
        <w:rPr>
          <w:lang w:val="fr-CA"/>
        </w:rPr>
        <w:t xml:space="preserve"> 6</w:t>
      </w:r>
      <w:r w:rsidR="00876F28" w:rsidRPr="00467797">
        <w:rPr>
          <w:lang w:val="fr-CA"/>
        </w:rPr>
        <w:t>.</w:t>
      </w:r>
    </w:p>
    <w:p w14:paraId="105BEFC9" w14:textId="233B7770" w:rsidR="00876F28" w:rsidRPr="00467797" w:rsidRDefault="00876F28" w:rsidP="0032317C">
      <w:pPr>
        <w:pStyle w:val="Heading1"/>
        <w:numPr>
          <w:ilvl w:val="0"/>
          <w:numId w:val="0"/>
        </w:numPr>
        <w:spacing w:after="0"/>
        <w:rPr>
          <w:lang w:val="fr-CA"/>
        </w:rPr>
      </w:pPr>
      <w:r w:rsidRPr="00467797">
        <w:rPr>
          <w:b/>
          <w:bCs/>
          <w:lang w:val="fr-CA"/>
        </w:rPr>
        <w:t>Tableau</w:t>
      </w:r>
      <w:r w:rsidR="008F73FE" w:rsidRPr="00467797">
        <w:rPr>
          <w:b/>
          <w:bCs/>
          <w:lang w:val="fr-CA"/>
        </w:rPr>
        <w:t xml:space="preserve"> 6</w:t>
      </w:r>
      <w:r w:rsidRPr="00467797">
        <w:rPr>
          <w:lang w:val="fr-CA"/>
        </w:rPr>
        <w:t xml:space="preserve">. </w:t>
      </w:r>
      <w:r w:rsidRPr="00467797">
        <w:rPr>
          <w:b/>
          <w:bCs/>
          <w:lang w:val="fr-CA"/>
        </w:rPr>
        <w:t>Coûts de conversion pour le secteur manufacturier de la fabrication de matériel de réfrigération commerciale légère</w:t>
      </w:r>
      <w:r w:rsidR="008F73FE" w:rsidRPr="00467797">
        <w:rPr>
          <w:b/>
          <w:bCs/>
          <w:lang w:val="fr-CA"/>
        </w:rPr>
        <w:t xml:space="preserve">, </w:t>
      </w:r>
      <w:r w:rsidRPr="00467797">
        <w:rPr>
          <w:b/>
          <w:bCs/>
          <w:lang w:val="fr-CA"/>
        </w:rPr>
        <w:t xml:space="preserve">tels que </w:t>
      </w:r>
      <w:r w:rsidR="00A82CD1" w:rsidRPr="00467797">
        <w:rPr>
          <w:b/>
          <w:bCs/>
          <w:lang w:val="fr-CA"/>
        </w:rPr>
        <w:t xml:space="preserve">présentés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42"/>
        <w:gridCol w:w="1556"/>
        <w:gridCol w:w="1560"/>
        <w:gridCol w:w="1417"/>
        <w:gridCol w:w="1275"/>
      </w:tblGrid>
      <w:tr w:rsidR="00F44926" w:rsidRPr="00C42490" w14:paraId="47613444" w14:textId="77777777" w:rsidTr="00EC3D28">
        <w:trPr>
          <w:trHeight w:val="120"/>
          <w:tblHeader/>
        </w:trPr>
        <w:tc>
          <w:tcPr>
            <w:tcW w:w="1894" w:type="pct"/>
            <w:vMerge w:val="restart"/>
            <w:vAlign w:val="center"/>
          </w:tcPr>
          <w:p w14:paraId="48EA1AAF" w14:textId="77777777" w:rsidR="00F44926" w:rsidRPr="00F23616" w:rsidRDefault="00F44926">
            <w:pPr>
              <w:jc w:val="center"/>
              <w:rPr>
                <w:b/>
                <w:bCs/>
                <w:sz w:val="20"/>
                <w:szCs w:val="20"/>
                <w:lang w:val="en-GB" w:eastAsia="pt-BR"/>
              </w:rPr>
            </w:pPr>
            <w:r w:rsidRPr="00F23616">
              <w:rPr>
                <w:b/>
                <w:bCs/>
                <w:sz w:val="20"/>
                <w:szCs w:val="20"/>
                <w:lang w:val="en-GB" w:eastAsia="pt-BR"/>
              </w:rPr>
              <w:t>Activité / équipement admissible</w:t>
            </w:r>
          </w:p>
        </w:tc>
        <w:tc>
          <w:tcPr>
            <w:tcW w:w="2424" w:type="pct"/>
            <w:gridSpan w:val="3"/>
            <w:noWrap/>
            <w:vAlign w:val="center"/>
          </w:tcPr>
          <w:p w14:paraId="580E9A8B" w14:textId="38C38BCB" w:rsidR="00F44926" w:rsidRPr="00467797" w:rsidRDefault="00982E0E">
            <w:pPr>
              <w:jc w:val="center"/>
              <w:rPr>
                <w:b/>
                <w:bCs/>
                <w:sz w:val="20"/>
                <w:szCs w:val="20"/>
                <w:lang w:val="fr-CA" w:eastAsia="pt-BR"/>
              </w:rPr>
            </w:pPr>
            <w:r w:rsidRPr="00467797">
              <w:rPr>
                <w:b/>
                <w:bCs/>
                <w:sz w:val="20"/>
                <w:szCs w:val="20"/>
                <w:lang w:val="fr-CA" w:eastAsia="pt-BR"/>
              </w:rPr>
              <w:t xml:space="preserve">Entreprises par </w:t>
            </w:r>
            <w:r w:rsidR="00F44926" w:rsidRPr="00467797">
              <w:rPr>
                <w:b/>
                <w:bCs/>
                <w:sz w:val="20"/>
                <w:szCs w:val="20"/>
                <w:lang w:val="fr-CA" w:eastAsia="pt-BR"/>
              </w:rPr>
              <w:t>consommation de HFC</w:t>
            </w:r>
          </w:p>
        </w:tc>
        <w:tc>
          <w:tcPr>
            <w:tcW w:w="682" w:type="pct"/>
            <w:vMerge w:val="restart"/>
            <w:vAlign w:val="center"/>
          </w:tcPr>
          <w:p w14:paraId="434BA0B6" w14:textId="33B0BEED" w:rsidR="00F44926" w:rsidRPr="00FA028E" w:rsidRDefault="00F44926">
            <w:pPr>
              <w:jc w:val="center"/>
              <w:rPr>
                <w:b/>
                <w:bCs/>
                <w:sz w:val="20"/>
                <w:szCs w:val="20"/>
                <w:lang w:val="en-GB" w:eastAsia="pt-BR"/>
              </w:rPr>
            </w:pPr>
            <w:r w:rsidRPr="00FA028E">
              <w:rPr>
                <w:b/>
                <w:bCs/>
                <w:sz w:val="20"/>
                <w:szCs w:val="20"/>
                <w:lang w:val="en-GB" w:eastAsia="pt-BR"/>
              </w:rPr>
              <w:t>Coût total ($US)</w:t>
            </w:r>
          </w:p>
        </w:tc>
      </w:tr>
      <w:tr w:rsidR="00F44926" w:rsidRPr="00C42490" w14:paraId="0F7FF92C" w14:textId="77777777" w:rsidTr="00EC3D28">
        <w:trPr>
          <w:trHeight w:val="224"/>
          <w:tblHeader/>
        </w:trPr>
        <w:tc>
          <w:tcPr>
            <w:tcW w:w="1894" w:type="pct"/>
            <w:vMerge/>
            <w:vAlign w:val="center"/>
          </w:tcPr>
          <w:p w14:paraId="771EFFD9" w14:textId="77777777" w:rsidR="00F44926" w:rsidRPr="00F23616" w:rsidRDefault="00F44926">
            <w:pPr>
              <w:jc w:val="center"/>
              <w:rPr>
                <w:b/>
                <w:bCs/>
                <w:sz w:val="20"/>
                <w:szCs w:val="20"/>
                <w:lang w:val="en-GB" w:eastAsia="pt-BR"/>
              </w:rPr>
            </w:pPr>
          </w:p>
        </w:tc>
        <w:tc>
          <w:tcPr>
            <w:tcW w:w="832" w:type="pct"/>
            <w:noWrap/>
            <w:vAlign w:val="center"/>
            <w:hideMark/>
          </w:tcPr>
          <w:p w14:paraId="7B4A1E4A" w14:textId="77777777" w:rsidR="00F44926" w:rsidRPr="00FA028E" w:rsidRDefault="00F44926">
            <w:pPr>
              <w:jc w:val="center"/>
              <w:rPr>
                <w:b/>
                <w:bCs/>
                <w:sz w:val="20"/>
                <w:szCs w:val="20"/>
                <w:lang w:val="en-GB" w:eastAsia="pt-BR"/>
              </w:rPr>
            </w:pPr>
            <w:r w:rsidRPr="00FA028E">
              <w:rPr>
                <w:b/>
                <w:bCs/>
                <w:sz w:val="20"/>
                <w:szCs w:val="20"/>
                <w:lang w:val="en-GB" w:eastAsia="pt-BR"/>
              </w:rPr>
              <w:t>&lt; 1,5 tm</w:t>
            </w:r>
          </w:p>
        </w:tc>
        <w:tc>
          <w:tcPr>
            <w:tcW w:w="834" w:type="pct"/>
            <w:noWrap/>
            <w:vAlign w:val="center"/>
            <w:hideMark/>
          </w:tcPr>
          <w:p w14:paraId="657903D4" w14:textId="77777777" w:rsidR="00F44926" w:rsidRPr="00FA028E" w:rsidRDefault="00F44926">
            <w:pPr>
              <w:jc w:val="center"/>
              <w:rPr>
                <w:b/>
                <w:bCs/>
                <w:sz w:val="20"/>
                <w:szCs w:val="20"/>
                <w:lang w:val="en-GB" w:eastAsia="pt-BR"/>
              </w:rPr>
            </w:pPr>
            <w:r w:rsidRPr="00FA028E">
              <w:rPr>
                <w:b/>
                <w:bCs/>
                <w:sz w:val="20"/>
                <w:szCs w:val="20"/>
                <w:lang w:val="en-GB" w:eastAsia="pt-BR"/>
              </w:rPr>
              <w:t>1,5 tm – 15 tm</w:t>
            </w:r>
          </w:p>
        </w:tc>
        <w:tc>
          <w:tcPr>
            <w:tcW w:w="758" w:type="pct"/>
            <w:noWrap/>
            <w:vAlign w:val="center"/>
            <w:hideMark/>
          </w:tcPr>
          <w:p w14:paraId="6E94BB19" w14:textId="77777777" w:rsidR="00F44926" w:rsidRPr="00FA028E" w:rsidRDefault="00F44926">
            <w:pPr>
              <w:jc w:val="center"/>
              <w:rPr>
                <w:b/>
                <w:bCs/>
                <w:sz w:val="20"/>
                <w:szCs w:val="20"/>
                <w:lang w:val="en-GB" w:eastAsia="pt-BR"/>
              </w:rPr>
            </w:pPr>
            <w:r w:rsidRPr="00FA028E">
              <w:rPr>
                <w:b/>
                <w:bCs/>
                <w:sz w:val="20"/>
                <w:szCs w:val="20"/>
                <w:lang w:val="en-GB" w:eastAsia="pt-BR"/>
              </w:rPr>
              <w:t>&gt; 15 tm</w:t>
            </w:r>
          </w:p>
        </w:tc>
        <w:tc>
          <w:tcPr>
            <w:tcW w:w="682" w:type="pct"/>
            <w:vMerge/>
          </w:tcPr>
          <w:p w14:paraId="5ADA9B2D" w14:textId="77777777" w:rsidR="00F44926" w:rsidRPr="00FA028E" w:rsidRDefault="00F44926">
            <w:pPr>
              <w:jc w:val="center"/>
              <w:rPr>
                <w:sz w:val="20"/>
                <w:szCs w:val="20"/>
                <w:lang w:val="en-GB" w:eastAsia="pt-BR"/>
              </w:rPr>
            </w:pPr>
          </w:p>
        </w:tc>
      </w:tr>
      <w:tr w:rsidR="00F44926" w:rsidRPr="00C42490" w14:paraId="7B20597E" w14:textId="77777777" w:rsidTr="00EC3D28">
        <w:trPr>
          <w:trHeight w:val="87"/>
        </w:trPr>
        <w:tc>
          <w:tcPr>
            <w:tcW w:w="1894" w:type="pct"/>
            <w:shd w:val="clear" w:color="auto" w:fill="FFFFFF" w:themeFill="background1"/>
            <w:vAlign w:val="center"/>
          </w:tcPr>
          <w:p w14:paraId="5E9700D9" w14:textId="01A33B45" w:rsidR="00F44926" w:rsidRPr="00F04C9B" w:rsidRDefault="00F44926" w:rsidP="00D37A5A">
            <w:pPr>
              <w:jc w:val="left"/>
              <w:rPr>
                <w:sz w:val="20"/>
                <w:szCs w:val="20"/>
                <w:lang w:val="en-GB" w:eastAsia="pt-BR"/>
              </w:rPr>
            </w:pPr>
            <w:r w:rsidRPr="00F04C9B">
              <w:rPr>
                <w:sz w:val="20"/>
                <w:szCs w:val="20"/>
                <w:lang w:val="en-GB" w:eastAsia="pt-BR"/>
              </w:rPr>
              <w:t xml:space="preserve">Nombre d'entreprises </w:t>
            </w:r>
            <w:r>
              <w:rPr>
                <w:sz w:val="20"/>
                <w:szCs w:val="20"/>
                <w:lang w:val="en-GB" w:eastAsia="pt-BR"/>
              </w:rPr>
              <w:t>(115*)</w:t>
            </w:r>
          </w:p>
        </w:tc>
        <w:tc>
          <w:tcPr>
            <w:tcW w:w="832" w:type="pct"/>
            <w:shd w:val="clear" w:color="auto" w:fill="FFFFFF" w:themeFill="background1"/>
            <w:noWrap/>
          </w:tcPr>
          <w:p w14:paraId="62087A9E" w14:textId="541F23BF" w:rsidR="00F44926" w:rsidRPr="00FA028E" w:rsidRDefault="00F44926" w:rsidP="0052578F">
            <w:pPr>
              <w:jc w:val="right"/>
              <w:rPr>
                <w:bCs/>
                <w:sz w:val="20"/>
                <w:szCs w:val="20"/>
                <w:lang w:val="en-GB" w:eastAsia="pt-BR"/>
              </w:rPr>
            </w:pPr>
            <w:r w:rsidRPr="00FA028E">
              <w:rPr>
                <w:sz w:val="20"/>
                <w:szCs w:val="20"/>
                <w:lang w:val="en-GB" w:eastAsia="pt-BR"/>
              </w:rPr>
              <w:t>72</w:t>
            </w:r>
          </w:p>
        </w:tc>
        <w:tc>
          <w:tcPr>
            <w:tcW w:w="834" w:type="pct"/>
            <w:shd w:val="clear" w:color="auto" w:fill="FFFFFF" w:themeFill="background1"/>
            <w:noWrap/>
          </w:tcPr>
          <w:p w14:paraId="7A54EDEA" w14:textId="67E902CF" w:rsidR="00F44926" w:rsidRPr="00FA028E" w:rsidRDefault="00F44926" w:rsidP="00F44926">
            <w:pPr>
              <w:jc w:val="right"/>
              <w:rPr>
                <w:bCs/>
                <w:sz w:val="20"/>
                <w:szCs w:val="20"/>
                <w:lang w:val="en-GB" w:eastAsia="pt-BR"/>
              </w:rPr>
            </w:pPr>
            <w:r w:rsidRPr="00FA028E">
              <w:rPr>
                <w:bCs/>
                <w:sz w:val="20"/>
                <w:szCs w:val="20"/>
                <w:lang w:val="en-GB" w:eastAsia="pt-BR"/>
              </w:rPr>
              <w:t>36</w:t>
            </w:r>
          </w:p>
        </w:tc>
        <w:tc>
          <w:tcPr>
            <w:tcW w:w="758" w:type="pct"/>
            <w:shd w:val="clear" w:color="auto" w:fill="FFFFFF" w:themeFill="background1"/>
            <w:noWrap/>
          </w:tcPr>
          <w:p w14:paraId="27382724" w14:textId="6CF03130" w:rsidR="00F44926" w:rsidRPr="00FA028E" w:rsidRDefault="00F44926" w:rsidP="00F44926">
            <w:pPr>
              <w:jc w:val="right"/>
              <w:rPr>
                <w:bCs/>
                <w:sz w:val="20"/>
                <w:szCs w:val="20"/>
                <w:lang w:val="en-GB" w:eastAsia="pt-BR"/>
              </w:rPr>
            </w:pPr>
            <w:r w:rsidRPr="00FA028E">
              <w:rPr>
                <w:bCs/>
                <w:sz w:val="20"/>
                <w:szCs w:val="20"/>
                <w:lang w:val="en-GB" w:eastAsia="pt-BR"/>
              </w:rPr>
              <w:t>7</w:t>
            </w:r>
          </w:p>
        </w:tc>
        <w:tc>
          <w:tcPr>
            <w:tcW w:w="682" w:type="pct"/>
            <w:vMerge/>
          </w:tcPr>
          <w:p w14:paraId="304250BE" w14:textId="79FE1C23" w:rsidR="00F44926" w:rsidRPr="00FA028E" w:rsidRDefault="00F44926" w:rsidP="00F04C9B">
            <w:pPr>
              <w:jc w:val="center"/>
              <w:rPr>
                <w:sz w:val="20"/>
                <w:szCs w:val="20"/>
                <w:lang w:val="en-GB" w:eastAsia="pt-BR"/>
              </w:rPr>
            </w:pPr>
          </w:p>
        </w:tc>
      </w:tr>
      <w:tr w:rsidR="00F44926" w:rsidRPr="00C42490" w14:paraId="774DC92A" w14:textId="77777777" w:rsidTr="00EC3D28">
        <w:trPr>
          <w:trHeight w:val="87"/>
        </w:trPr>
        <w:tc>
          <w:tcPr>
            <w:tcW w:w="1894" w:type="pct"/>
            <w:shd w:val="clear" w:color="auto" w:fill="FFFFFF" w:themeFill="background1"/>
            <w:vAlign w:val="center"/>
          </w:tcPr>
          <w:p w14:paraId="6E914841" w14:textId="2F7C3C38" w:rsidR="00F44926" w:rsidRPr="00467797" w:rsidRDefault="00F44926" w:rsidP="00F04C9B">
            <w:pPr>
              <w:jc w:val="left"/>
              <w:rPr>
                <w:sz w:val="20"/>
                <w:szCs w:val="20"/>
                <w:lang w:val="fr-CA" w:eastAsia="pt-BR"/>
              </w:rPr>
            </w:pPr>
            <w:r w:rsidRPr="00467797">
              <w:rPr>
                <w:sz w:val="20"/>
                <w:szCs w:val="20"/>
                <w:lang w:val="fr-CA" w:eastAsia="pt-BR"/>
              </w:rPr>
              <w:t>Consommation moyenne par entreprise (kg)</w:t>
            </w:r>
          </w:p>
        </w:tc>
        <w:tc>
          <w:tcPr>
            <w:tcW w:w="832" w:type="pct"/>
            <w:shd w:val="clear" w:color="auto" w:fill="FFFFFF" w:themeFill="background1"/>
            <w:noWrap/>
          </w:tcPr>
          <w:p w14:paraId="1CEFD217" w14:textId="60FF7C21" w:rsidR="00F44926" w:rsidRPr="00FA028E" w:rsidRDefault="00F44926" w:rsidP="0052578F">
            <w:pPr>
              <w:jc w:val="right"/>
              <w:rPr>
                <w:bCs/>
                <w:sz w:val="20"/>
                <w:szCs w:val="20"/>
                <w:lang w:val="en-GB" w:eastAsia="pt-BR"/>
              </w:rPr>
            </w:pPr>
            <w:r w:rsidRPr="00FA028E">
              <w:rPr>
                <w:sz w:val="20"/>
                <w:szCs w:val="20"/>
                <w:lang w:val="en-GB" w:eastAsia="pt-BR"/>
              </w:rPr>
              <w:t>924</w:t>
            </w:r>
          </w:p>
        </w:tc>
        <w:tc>
          <w:tcPr>
            <w:tcW w:w="834" w:type="pct"/>
            <w:shd w:val="clear" w:color="auto" w:fill="FFFFFF" w:themeFill="background1"/>
            <w:noWrap/>
          </w:tcPr>
          <w:p w14:paraId="49FDAEA1" w14:textId="0A238FFE" w:rsidR="00F44926" w:rsidRPr="00FA028E" w:rsidRDefault="00F44926" w:rsidP="00F44926">
            <w:pPr>
              <w:jc w:val="right"/>
              <w:rPr>
                <w:bCs/>
                <w:sz w:val="20"/>
                <w:szCs w:val="20"/>
                <w:lang w:val="en-GB" w:eastAsia="pt-BR"/>
              </w:rPr>
            </w:pPr>
            <w:r w:rsidRPr="00FA028E">
              <w:rPr>
                <w:sz w:val="20"/>
                <w:szCs w:val="20"/>
                <w:lang w:val="en-GB" w:eastAsia="pt-BR"/>
              </w:rPr>
              <w:t>4 326</w:t>
            </w:r>
          </w:p>
        </w:tc>
        <w:tc>
          <w:tcPr>
            <w:tcW w:w="758" w:type="pct"/>
            <w:shd w:val="clear" w:color="auto" w:fill="FFFFFF" w:themeFill="background1"/>
            <w:noWrap/>
          </w:tcPr>
          <w:p w14:paraId="272B44FE" w14:textId="505D717A" w:rsidR="00F44926" w:rsidRPr="00FA028E" w:rsidRDefault="00F44926" w:rsidP="00F44926">
            <w:pPr>
              <w:jc w:val="right"/>
              <w:rPr>
                <w:bCs/>
                <w:sz w:val="20"/>
                <w:szCs w:val="20"/>
                <w:lang w:val="en-GB" w:eastAsia="pt-BR"/>
              </w:rPr>
            </w:pPr>
            <w:r w:rsidRPr="00FA028E">
              <w:rPr>
                <w:sz w:val="20"/>
                <w:szCs w:val="20"/>
                <w:lang w:val="en-GB" w:eastAsia="pt-BR"/>
              </w:rPr>
              <w:t>12 216</w:t>
            </w:r>
          </w:p>
        </w:tc>
        <w:tc>
          <w:tcPr>
            <w:tcW w:w="682" w:type="pct"/>
            <w:vMerge/>
          </w:tcPr>
          <w:p w14:paraId="42028FA7" w14:textId="77777777" w:rsidR="00F44926" w:rsidRPr="00FA028E" w:rsidRDefault="00F44926" w:rsidP="00F04C9B">
            <w:pPr>
              <w:jc w:val="center"/>
              <w:rPr>
                <w:sz w:val="20"/>
                <w:szCs w:val="20"/>
                <w:lang w:val="en-GB" w:eastAsia="pt-BR"/>
              </w:rPr>
            </w:pPr>
          </w:p>
        </w:tc>
      </w:tr>
      <w:tr w:rsidR="00F44926" w:rsidRPr="00C42490" w14:paraId="3DE1A018" w14:textId="77777777" w:rsidTr="00EC3D28">
        <w:trPr>
          <w:trHeight w:val="87"/>
        </w:trPr>
        <w:tc>
          <w:tcPr>
            <w:tcW w:w="1894" w:type="pct"/>
            <w:shd w:val="clear" w:color="auto" w:fill="FFFFFF" w:themeFill="background1"/>
            <w:vAlign w:val="center"/>
          </w:tcPr>
          <w:p w14:paraId="45719590" w14:textId="3C4956B4" w:rsidR="00F44926" w:rsidRDefault="00F44926" w:rsidP="00F04C9B">
            <w:pPr>
              <w:jc w:val="left"/>
              <w:rPr>
                <w:sz w:val="20"/>
                <w:szCs w:val="20"/>
                <w:lang w:val="en-GB" w:eastAsia="pt-BR"/>
              </w:rPr>
            </w:pPr>
            <w:r>
              <w:rPr>
                <w:sz w:val="20"/>
                <w:szCs w:val="20"/>
                <w:lang w:val="en-GB" w:eastAsia="pt-BR"/>
              </w:rPr>
              <w:t>Total par entreprise $US</w:t>
            </w:r>
          </w:p>
        </w:tc>
        <w:tc>
          <w:tcPr>
            <w:tcW w:w="832" w:type="pct"/>
            <w:shd w:val="clear" w:color="auto" w:fill="FFFFFF" w:themeFill="background1"/>
            <w:noWrap/>
          </w:tcPr>
          <w:p w14:paraId="214543C1" w14:textId="5E7C5869" w:rsidR="00F44926" w:rsidRPr="00E01DC3" w:rsidRDefault="00CB7B1F" w:rsidP="00E92866">
            <w:pPr>
              <w:jc w:val="right"/>
              <w:rPr>
                <w:bCs/>
                <w:sz w:val="20"/>
                <w:szCs w:val="20"/>
                <w:lang w:val="en-GB" w:eastAsia="pt-BR"/>
              </w:rPr>
            </w:pPr>
            <w:r>
              <w:rPr>
                <w:bCs/>
                <w:sz w:val="20"/>
                <w:szCs w:val="20"/>
                <w:lang w:val="en-GB" w:eastAsia="pt-BR"/>
              </w:rPr>
              <w:t>91 102</w:t>
            </w:r>
          </w:p>
        </w:tc>
        <w:tc>
          <w:tcPr>
            <w:tcW w:w="834" w:type="pct"/>
            <w:shd w:val="clear" w:color="auto" w:fill="FFFFFF" w:themeFill="background1"/>
            <w:noWrap/>
          </w:tcPr>
          <w:p w14:paraId="668F46B2" w14:textId="19353CDE" w:rsidR="00F44926" w:rsidRPr="00E01DC3" w:rsidRDefault="00F44926" w:rsidP="00E92866">
            <w:pPr>
              <w:jc w:val="right"/>
              <w:rPr>
                <w:bCs/>
                <w:sz w:val="20"/>
                <w:szCs w:val="20"/>
                <w:lang w:val="en-GB" w:eastAsia="pt-BR"/>
              </w:rPr>
            </w:pPr>
            <w:r w:rsidRPr="00E01DC3">
              <w:rPr>
                <w:bCs/>
                <w:sz w:val="20"/>
                <w:szCs w:val="20"/>
                <w:lang w:val="en-GB" w:eastAsia="pt-BR"/>
              </w:rPr>
              <w:t>154</w:t>
            </w:r>
            <w:r w:rsidR="002C0829">
              <w:rPr>
                <w:bCs/>
                <w:sz w:val="20"/>
                <w:szCs w:val="20"/>
                <w:lang w:val="en-GB" w:eastAsia="pt-BR"/>
              </w:rPr>
              <w:t xml:space="preserve"> 692</w:t>
            </w:r>
          </w:p>
        </w:tc>
        <w:tc>
          <w:tcPr>
            <w:tcW w:w="758" w:type="pct"/>
            <w:shd w:val="clear" w:color="auto" w:fill="FFFFFF" w:themeFill="background1"/>
            <w:noWrap/>
          </w:tcPr>
          <w:p w14:paraId="624E93B3" w14:textId="75E42585" w:rsidR="00F44926" w:rsidRPr="00E01DC3" w:rsidRDefault="00F44926" w:rsidP="00E92866">
            <w:pPr>
              <w:jc w:val="right"/>
              <w:rPr>
                <w:bCs/>
                <w:sz w:val="20"/>
                <w:szCs w:val="20"/>
                <w:lang w:val="en-GB" w:eastAsia="pt-BR"/>
              </w:rPr>
            </w:pPr>
            <w:r w:rsidRPr="00E01DC3">
              <w:rPr>
                <w:bCs/>
                <w:sz w:val="20"/>
                <w:szCs w:val="20"/>
                <w:lang w:val="en-GB" w:eastAsia="pt-BR"/>
              </w:rPr>
              <w:t>411 818</w:t>
            </w:r>
          </w:p>
        </w:tc>
        <w:tc>
          <w:tcPr>
            <w:tcW w:w="682" w:type="pct"/>
            <w:vMerge/>
          </w:tcPr>
          <w:p w14:paraId="7B8524CC" w14:textId="77777777" w:rsidR="00F44926" w:rsidRDefault="00F44926" w:rsidP="00F04C9B">
            <w:pPr>
              <w:jc w:val="center"/>
              <w:rPr>
                <w:sz w:val="20"/>
                <w:szCs w:val="20"/>
                <w:lang w:val="en-GB" w:eastAsia="pt-BR"/>
              </w:rPr>
            </w:pPr>
          </w:p>
        </w:tc>
      </w:tr>
      <w:tr w:rsidR="00E92866" w:rsidRPr="00C42490" w14:paraId="05562DA3" w14:textId="77777777" w:rsidTr="00EC3D28">
        <w:trPr>
          <w:trHeight w:val="59"/>
        </w:trPr>
        <w:tc>
          <w:tcPr>
            <w:tcW w:w="1894" w:type="pct"/>
            <w:shd w:val="clear" w:color="auto" w:fill="FFFFFF" w:themeFill="background1"/>
            <w:vAlign w:val="center"/>
          </w:tcPr>
          <w:p w14:paraId="44363946" w14:textId="479D9374" w:rsidR="00E92866" w:rsidRPr="009D38C3" w:rsidRDefault="00E92866" w:rsidP="00E92866">
            <w:pPr>
              <w:jc w:val="left"/>
              <w:rPr>
                <w:sz w:val="20"/>
                <w:szCs w:val="20"/>
                <w:lang w:val="en-GB" w:eastAsia="pt-BR"/>
              </w:rPr>
            </w:pPr>
            <w:r w:rsidRPr="009D38C3">
              <w:rPr>
                <w:sz w:val="20"/>
                <w:szCs w:val="20"/>
                <w:lang w:val="en-GB" w:eastAsia="pt-BR"/>
              </w:rPr>
              <w:t>CDI</w:t>
            </w:r>
          </w:p>
        </w:tc>
        <w:tc>
          <w:tcPr>
            <w:tcW w:w="832" w:type="pct"/>
            <w:shd w:val="clear" w:color="auto" w:fill="FFFFFF" w:themeFill="background1"/>
            <w:noWrap/>
            <w:hideMark/>
          </w:tcPr>
          <w:p w14:paraId="072C245B" w14:textId="77777777" w:rsidR="00E92866" w:rsidRPr="009D38C3" w:rsidRDefault="00E92866" w:rsidP="00E92866">
            <w:pPr>
              <w:jc w:val="right"/>
              <w:rPr>
                <w:sz w:val="20"/>
                <w:szCs w:val="20"/>
                <w:lang w:val="en-GB" w:eastAsia="pt-BR"/>
              </w:rPr>
            </w:pPr>
            <w:r w:rsidRPr="009D38C3">
              <w:rPr>
                <w:sz w:val="20"/>
                <w:szCs w:val="20"/>
                <w:lang w:val="en-GB" w:eastAsia="pt-BR"/>
              </w:rPr>
              <w:t>86 020</w:t>
            </w:r>
          </w:p>
        </w:tc>
        <w:tc>
          <w:tcPr>
            <w:tcW w:w="834" w:type="pct"/>
            <w:shd w:val="clear" w:color="auto" w:fill="FFFFFF" w:themeFill="background1"/>
            <w:noWrap/>
            <w:hideMark/>
          </w:tcPr>
          <w:p w14:paraId="6ECA316D" w14:textId="77777777" w:rsidR="00E92866" w:rsidRPr="009D38C3" w:rsidRDefault="00E92866" w:rsidP="00E92866">
            <w:pPr>
              <w:jc w:val="right"/>
              <w:rPr>
                <w:sz w:val="20"/>
                <w:szCs w:val="20"/>
                <w:lang w:val="en-GB" w:eastAsia="pt-BR"/>
              </w:rPr>
            </w:pPr>
            <w:r w:rsidRPr="009D38C3">
              <w:rPr>
                <w:sz w:val="20"/>
                <w:szCs w:val="20"/>
                <w:lang w:val="en-GB" w:eastAsia="pt-BR"/>
              </w:rPr>
              <w:t>130 900</w:t>
            </w:r>
          </w:p>
        </w:tc>
        <w:tc>
          <w:tcPr>
            <w:tcW w:w="758" w:type="pct"/>
            <w:shd w:val="clear" w:color="auto" w:fill="FFFFFF" w:themeFill="background1"/>
            <w:noWrap/>
            <w:hideMark/>
          </w:tcPr>
          <w:p w14:paraId="1D0F15E2" w14:textId="77777777" w:rsidR="00E92866" w:rsidRPr="009D38C3" w:rsidRDefault="00E92866" w:rsidP="00E92866">
            <w:pPr>
              <w:jc w:val="right"/>
              <w:rPr>
                <w:sz w:val="20"/>
                <w:szCs w:val="20"/>
                <w:lang w:val="en-GB" w:eastAsia="pt-BR"/>
              </w:rPr>
            </w:pPr>
            <w:r w:rsidRPr="009D38C3">
              <w:rPr>
                <w:sz w:val="20"/>
                <w:szCs w:val="20"/>
                <w:lang w:val="en-GB" w:eastAsia="pt-BR"/>
              </w:rPr>
              <w:t>344 630</w:t>
            </w:r>
          </w:p>
        </w:tc>
        <w:tc>
          <w:tcPr>
            <w:tcW w:w="682" w:type="pct"/>
          </w:tcPr>
          <w:p w14:paraId="66C742AF" w14:textId="71687D00" w:rsidR="00E92866" w:rsidRPr="009D38C3" w:rsidRDefault="00E92866" w:rsidP="00E92866">
            <w:pPr>
              <w:jc w:val="right"/>
              <w:rPr>
                <w:sz w:val="20"/>
                <w:szCs w:val="20"/>
                <w:lang w:val="en-GB" w:eastAsia="pt-BR"/>
              </w:rPr>
            </w:pPr>
            <w:r>
              <w:rPr>
                <w:sz w:val="20"/>
                <w:szCs w:val="20"/>
              </w:rPr>
              <w:t>13 318 250</w:t>
            </w:r>
          </w:p>
        </w:tc>
      </w:tr>
      <w:tr w:rsidR="00E92866" w:rsidRPr="00C42490" w14:paraId="595945DC" w14:textId="77777777" w:rsidTr="00EC3D28">
        <w:trPr>
          <w:trHeight w:val="122"/>
        </w:trPr>
        <w:tc>
          <w:tcPr>
            <w:tcW w:w="1894" w:type="pct"/>
            <w:shd w:val="clear" w:color="auto" w:fill="FFFFFF" w:themeFill="background1"/>
            <w:vAlign w:val="center"/>
          </w:tcPr>
          <w:p w14:paraId="56217592" w14:textId="593211F1" w:rsidR="00E92866" w:rsidRPr="008F3D54" w:rsidRDefault="00E92866" w:rsidP="00E92866">
            <w:pPr>
              <w:jc w:val="left"/>
              <w:rPr>
                <w:sz w:val="20"/>
                <w:szCs w:val="20"/>
                <w:lang w:val="en-GB" w:eastAsia="pt-BR"/>
              </w:rPr>
            </w:pPr>
            <w:r w:rsidRPr="00DD7306">
              <w:rPr>
                <w:sz w:val="20"/>
                <w:szCs w:val="20"/>
                <w:lang w:val="en-GB" w:eastAsia="pt-BR"/>
              </w:rPr>
              <w:t xml:space="preserve">IOC </w:t>
            </w:r>
          </w:p>
        </w:tc>
        <w:tc>
          <w:tcPr>
            <w:tcW w:w="832" w:type="pct"/>
            <w:shd w:val="clear" w:color="auto" w:fill="FFFFFF" w:themeFill="background1"/>
            <w:noWrap/>
            <w:hideMark/>
          </w:tcPr>
          <w:p w14:paraId="3BE305DC" w14:textId="68F8B626" w:rsidR="00E92866" w:rsidRPr="008F3D54" w:rsidRDefault="00E92866" w:rsidP="00E92866">
            <w:pPr>
              <w:jc w:val="right"/>
              <w:rPr>
                <w:sz w:val="20"/>
                <w:szCs w:val="20"/>
                <w:lang w:val="en-GB" w:eastAsia="pt-BR"/>
              </w:rPr>
            </w:pPr>
            <w:r>
              <w:rPr>
                <w:sz w:val="20"/>
                <w:szCs w:val="20"/>
                <w:lang w:val="en-GB" w:eastAsia="pt-BR"/>
              </w:rPr>
              <w:t>5 082</w:t>
            </w:r>
          </w:p>
        </w:tc>
        <w:tc>
          <w:tcPr>
            <w:tcW w:w="834" w:type="pct"/>
            <w:shd w:val="clear" w:color="auto" w:fill="FFFFFF" w:themeFill="background1"/>
            <w:noWrap/>
            <w:hideMark/>
          </w:tcPr>
          <w:p w14:paraId="23B099E9" w14:textId="1B632BC7" w:rsidR="00E92866" w:rsidRPr="008F3D54" w:rsidRDefault="00E92866" w:rsidP="00E92866">
            <w:pPr>
              <w:jc w:val="right"/>
              <w:rPr>
                <w:sz w:val="20"/>
                <w:szCs w:val="20"/>
                <w:lang w:val="en-GB" w:eastAsia="pt-BR"/>
              </w:rPr>
            </w:pPr>
            <w:r>
              <w:rPr>
                <w:sz w:val="20"/>
                <w:szCs w:val="20"/>
                <w:lang w:val="en-GB" w:eastAsia="pt-BR"/>
              </w:rPr>
              <w:t>23</w:t>
            </w:r>
            <w:r w:rsidR="002C0829">
              <w:rPr>
                <w:sz w:val="20"/>
                <w:szCs w:val="20"/>
                <w:lang w:val="en-GB" w:eastAsia="pt-BR"/>
              </w:rPr>
              <w:t xml:space="preserve"> 792</w:t>
            </w:r>
          </w:p>
        </w:tc>
        <w:tc>
          <w:tcPr>
            <w:tcW w:w="758" w:type="pct"/>
            <w:shd w:val="clear" w:color="auto" w:fill="FFFFFF" w:themeFill="background1"/>
            <w:noWrap/>
            <w:hideMark/>
          </w:tcPr>
          <w:p w14:paraId="1B77720A" w14:textId="6CBB97F4" w:rsidR="00E92866" w:rsidRPr="008F3D54" w:rsidRDefault="00E92866" w:rsidP="00E92866">
            <w:pPr>
              <w:jc w:val="right"/>
              <w:rPr>
                <w:sz w:val="20"/>
                <w:szCs w:val="20"/>
                <w:lang w:val="en-GB" w:eastAsia="pt-BR"/>
              </w:rPr>
            </w:pPr>
            <w:r w:rsidRPr="001A61DA">
              <w:rPr>
                <w:sz w:val="20"/>
                <w:szCs w:val="20"/>
                <w:lang w:val="en-GB" w:eastAsia="pt-BR"/>
              </w:rPr>
              <w:t>67</w:t>
            </w:r>
            <w:r w:rsidR="001B180D">
              <w:rPr>
                <w:sz w:val="20"/>
                <w:szCs w:val="20"/>
                <w:lang w:val="en-GB" w:eastAsia="pt-BR"/>
              </w:rPr>
              <w:t xml:space="preserve"> 188</w:t>
            </w:r>
          </w:p>
        </w:tc>
        <w:tc>
          <w:tcPr>
            <w:tcW w:w="682" w:type="pct"/>
          </w:tcPr>
          <w:p w14:paraId="505EA127" w14:textId="50905D4A" w:rsidR="00E92866" w:rsidRPr="008F3D54" w:rsidRDefault="00E92866" w:rsidP="00E92866">
            <w:pPr>
              <w:jc w:val="right"/>
              <w:rPr>
                <w:sz w:val="20"/>
                <w:szCs w:val="20"/>
                <w:lang w:val="en-GB" w:eastAsia="pt-BR"/>
              </w:rPr>
            </w:pPr>
            <w:r>
              <w:rPr>
                <w:sz w:val="20"/>
                <w:szCs w:val="20"/>
              </w:rPr>
              <w:t>1 692 735</w:t>
            </w:r>
          </w:p>
        </w:tc>
      </w:tr>
      <w:tr w:rsidR="00E92866" w:rsidRPr="00C42490" w14:paraId="536D5024" w14:textId="77777777" w:rsidTr="00EC3D28">
        <w:trPr>
          <w:trHeight w:val="250"/>
        </w:trPr>
        <w:tc>
          <w:tcPr>
            <w:tcW w:w="1894" w:type="pct"/>
            <w:shd w:val="clear" w:color="auto" w:fill="FFFFFF" w:themeFill="background1"/>
            <w:vAlign w:val="center"/>
          </w:tcPr>
          <w:p w14:paraId="79A0DB22" w14:textId="0B9B7B68" w:rsidR="00E92866" w:rsidRPr="005C3A9C" w:rsidRDefault="00E92866" w:rsidP="00E92866">
            <w:pPr>
              <w:jc w:val="left"/>
              <w:rPr>
                <w:b/>
                <w:bCs/>
                <w:sz w:val="20"/>
                <w:szCs w:val="20"/>
                <w:lang w:val="en-GB" w:eastAsia="pt-BR"/>
              </w:rPr>
            </w:pPr>
            <w:r w:rsidRPr="005C3A9C">
              <w:rPr>
                <w:b/>
                <w:bCs/>
                <w:sz w:val="20"/>
                <w:szCs w:val="20"/>
                <w:lang w:val="en-GB" w:eastAsia="pt-BR"/>
              </w:rPr>
              <w:t xml:space="preserve">Total </w:t>
            </w:r>
            <w:r>
              <w:rPr>
                <w:b/>
                <w:bCs/>
                <w:sz w:val="20"/>
                <w:szCs w:val="20"/>
                <w:lang w:val="en-GB" w:eastAsia="pt-BR"/>
              </w:rPr>
              <w:t>($US)</w:t>
            </w:r>
          </w:p>
        </w:tc>
        <w:tc>
          <w:tcPr>
            <w:tcW w:w="832" w:type="pct"/>
            <w:shd w:val="clear" w:color="auto" w:fill="FFFFFF" w:themeFill="background1"/>
            <w:noWrap/>
            <w:vAlign w:val="center"/>
          </w:tcPr>
          <w:p w14:paraId="2B03A217" w14:textId="58BD491C" w:rsidR="00E92866" w:rsidRPr="0014052D" w:rsidRDefault="00E92866" w:rsidP="00E92866">
            <w:pPr>
              <w:jc w:val="right"/>
              <w:rPr>
                <w:sz w:val="20"/>
                <w:szCs w:val="20"/>
                <w:lang w:val="en-GB" w:eastAsia="pt-BR"/>
              </w:rPr>
            </w:pPr>
            <w:r w:rsidRPr="0014052D">
              <w:rPr>
                <w:sz w:val="20"/>
                <w:szCs w:val="20"/>
                <w:lang w:eastAsia="pt-BR"/>
              </w:rPr>
              <w:t>6 559 344</w:t>
            </w:r>
          </w:p>
        </w:tc>
        <w:tc>
          <w:tcPr>
            <w:tcW w:w="834" w:type="pct"/>
            <w:shd w:val="clear" w:color="auto" w:fill="FFFFFF" w:themeFill="background1"/>
            <w:noWrap/>
            <w:vAlign w:val="center"/>
          </w:tcPr>
          <w:p w14:paraId="456E04C7" w14:textId="70C45A16" w:rsidR="00E92866" w:rsidRPr="0014052D" w:rsidRDefault="00E92866" w:rsidP="00E92866">
            <w:pPr>
              <w:jc w:val="right"/>
              <w:rPr>
                <w:sz w:val="20"/>
                <w:szCs w:val="20"/>
                <w:lang w:val="en-GB" w:eastAsia="pt-BR"/>
              </w:rPr>
            </w:pPr>
            <w:r w:rsidRPr="0014052D">
              <w:rPr>
                <w:sz w:val="20"/>
                <w:szCs w:val="20"/>
                <w:lang w:eastAsia="pt-BR"/>
              </w:rPr>
              <w:t>5 568 899</w:t>
            </w:r>
          </w:p>
        </w:tc>
        <w:tc>
          <w:tcPr>
            <w:tcW w:w="758" w:type="pct"/>
            <w:shd w:val="clear" w:color="auto" w:fill="FFFFFF" w:themeFill="background1"/>
            <w:noWrap/>
            <w:vAlign w:val="center"/>
          </w:tcPr>
          <w:p w14:paraId="28BA1784" w14:textId="5F36C6FF" w:rsidR="00E92866" w:rsidRPr="0014052D" w:rsidRDefault="00E92866" w:rsidP="00E92866">
            <w:pPr>
              <w:jc w:val="right"/>
              <w:rPr>
                <w:sz w:val="20"/>
                <w:szCs w:val="20"/>
                <w:lang w:val="en-GB" w:eastAsia="pt-BR"/>
              </w:rPr>
            </w:pPr>
            <w:r w:rsidRPr="0014052D">
              <w:rPr>
                <w:sz w:val="20"/>
                <w:szCs w:val="20"/>
              </w:rPr>
              <w:t>2</w:t>
            </w:r>
            <w:r w:rsidR="00C72C1C">
              <w:rPr>
                <w:sz w:val="20"/>
                <w:szCs w:val="20"/>
              </w:rPr>
              <w:t xml:space="preserve"> 882</w:t>
            </w:r>
            <w:r w:rsidRPr="0014052D">
              <w:rPr>
                <w:sz w:val="20"/>
                <w:szCs w:val="20"/>
              </w:rPr>
              <w:t xml:space="preserve"> 743</w:t>
            </w:r>
          </w:p>
        </w:tc>
        <w:tc>
          <w:tcPr>
            <w:tcW w:w="682" w:type="pct"/>
          </w:tcPr>
          <w:p w14:paraId="0624F8E6" w14:textId="3322880C" w:rsidR="00E92866" w:rsidRPr="005C3A9C" w:rsidRDefault="00E92866" w:rsidP="00E92866">
            <w:pPr>
              <w:jc w:val="right"/>
              <w:rPr>
                <w:b/>
                <w:bCs/>
                <w:sz w:val="20"/>
                <w:szCs w:val="20"/>
              </w:rPr>
            </w:pPr>
            <w:r w:rsidRPr="0033432E">
              <w:rPr>
                <w:b/>
                <w:sz w:val="20"/>
                <w:szCs w:val="20"/>
              </w:rPr>
              <w:t>15 010 985</w:t>
            </w:r>
          </w:p>
        </w:tc>
      </w:tr>
      <w:tr w:rsidR="00E92866" w:rsidRPr="00E01DC3" w14:paraId="2114E4D9" w14:textId="77777777" w:rsidTr="00EC3D28">
        <w:trPr>
          <w:trHeight w:val="87"/>
        </w:trPr>
        <w:tc>
          <w:tcPr>
            <w:tcW w:w="4318" w:type="pct"/>
            <w:gridSpan w:val="4"/>
            <w:shd w:val="clear" w:color="auto" w:fill="FFFFFF" w:themeFill="background1"/>
            <w:vAlign w:val="center"/>
          </w:tcPr>
          <w:p w14:paraId="7EC05B0F" w14:textId="3D3AA6A9" w:rsidR="00E92866" w:rsidRPr="00467797" w:rsidRDefault="00E92866" w:rsidP="00E92866">
            <w:pPr>
              <w:jc w:val="left"/>
              <w:rPr>
                <w:b/>
                <w:bCs/>
                <w:sz w:val="20"/>
                <w:szCs w:val="20"/>
                <w:lang w:val="fr-CA"/>
              </w:rPr>
            </w:pPr>
            <w:r w:rsidRPr="00467797">
              <w:rPr>
                <w:b/>
                <w:bCs/>
                <w:sz w:val="20"/>
                <w:szCs w:val="20"/>
                <w:lang w:val="fr-CA" w:eastAsia="pt-BR"/>
              </w:rPr>
              <w:t>Total des fonds demandés conformément à la décision 95/86</w:t>
            </w:r>
          </w:p>
        </w:tc>
        <w:tc>
          <w:tcPr>
            <w:tcW w:w="682" w:type="pct"/>
          </w:tcPr>
          <w:p w14:paraId="34725432" w14:textId="0736591A" w:rsidR="00E92866" w:rsidRPr="00E01DC3" w:rsidRDefault="00E92866" w:rsidP="00E92866">
            <w:pPr>
              <w:jc w:val="right"/>
              <w:rPr>
                <w:b/>
                <w:bCs/>
                <w:sz w:val="20"/>
                <w:szCs w:val="20"/>
              </w:rPr>
            </w:pPr>
            <w:r w:rsidRPr="00E01DC3">
              <w:rPr>
                <w:b/>
                <w:bCs/>
                <w:sz w:val="20"/>
                <w:szCs w:val="20"/>
              </w:rPr>
              <w:t>7 425 000</w:t>
            </w:r>
          </w:p>
        </w:tc>
      </w:tr>
      <w:tr w:rsidR="00FA028E" w:rsidRPr="00073DDF" w14:paraId="7553A9F9" w14:textId="77777777" w:rsidTr="00EC3D28">
        <w:trPr>
          <w:trHeight w:val="87"/>
        </w:trPr>
        <w:tc>
          <w:tcPr>
            <w:tcW w:w="4318" w:type="pct"/>
            <w:gridSpan w:val="4"/>
            <w:shd w:val="clear" w:color="auto" w:fill="FFFFFF" w:themeFill="background1"/>
            <w:vAlign w:val="center"/>
          </w:tcPr>
          <w:p w14:paraId="630C0085" w14:textId="49DC3CCF" w:rsidR="00FA028E" w:rsidRPr="00073DDF" w:rsidRDefault="00FA028E" w:rsidP="00E92866">
            <w:pPr>
              <w:jc w:val="left"/>
              <w:rPr>
                <w:sz w:val="20"/>
                <w:szCs w:val="20"/>
                <w:lang w:val="en-GB" w:eastAsia="pt-BR"/>
              </w:rPr>
            </w:pPr>
            <w:r w:rsidRPr="00073DDF">
              <w:rPr>
                <w:sz w:val="20"/>
                <w:szCs w:val="20"/>
                <w:lang w:val="en-GB" w:eastAsia="pt-BR"/>
              </w:rPr>
              <w:t>Réduction des HFC (tm)</w:t>
            </w:r>
          </w:p>
        </w:tc>
        <w:tc>
          <w:tcPr>
            <w:tcW w:w="682" w:type="pct"/>
          </w:tcPr>
          <w:p w14:paraId="5E7CD065" w14:textId="0EEE8273" w:rsidR="00FA028E" w:rsidRPr="00073DDF" w:rsidRDefault="00FA028E" w:rsidP="00E92866">
            <w:pPr>
              <w:jc w:val="right"/>
              <w:rPr>
                <w:sz w:val="20"/>
                <w:szCs w:val="20"/>
              </w:rPr>
            </w:pPr>
            <w:r w:rsidRPr="00073DDF">
              <w:rPr>
                <w:sz w:val="20"/>
                <w:szCs w:val="20"/>
              </w:rPr>
              <w:t>307,77</w:t>
            </w:r>
          </w:p>
        </w:tc>
      </w:tr>
      <w:tr w:rsidR="00FA028E" w:rsidRPr="00073DDF" w14:paraId="7E334FE3" w14:textId="77777777" w:rsidTr="00EC3D28">
        <w:trPr>
          <w:trHeight w:val="87"/>
        </w:trPr>
        <w:tc>
          <w:tcPr>
            <w:tcW w:w="4318" w:type="pct"/>
            <w:gridSpan w:val="4"/>
            <w:shd w:val="clear" w:color="auto" w:fill="FFFFFF" w:themeFill="background1"/>
            <w:vAlign w:val="center"/>
          </w:tcPr>
          <w:p w14:paraId="628789DF" w14:textId="4ACEF130" w:rsidR="00FA028E" w:rsidRPr="00467797" w:rsidRDefault="00FA028E" w:rsidP="00E92866">
            <w:pPr>
              <w:jc w:val="left"/>
              <w:rPr>
                <w:sz w:val="20"/>
                <w:szCs w:val="20"/>
                <w:lang w:val="fr-CA" w:eastAsia="pt-BR"/>
              </w:rPr>
            </w:pPr>
            <w:r w:rsidRPr="00467797">
              <w:rPr>
                <w:sz w:val="20"/>
                <w:szCs w:val="20"/>
                <w:lang w:val="fr-CA" w:eastAsia="pt-BR"/>
              </w:rPr>
              <w:t>Rapport coût-efficacité ($US/kg)</w:t>
            </w:r>
          </w:p>
        </w:tc>
        <w:tc>
          <w:tcPr>
            <w:tcW w:w="682" w:type="pct"/>
          </w:tcPr>
          <w:p w14:paraId="04C11445" w14:textId="4D8D748A" w:rsidR="00FA028E" w:rsidRPr="00073DDF" w:rsidRDefault="00073DDF" w:rsidP="00E92866">
            <w:pPr>
              <w:jc w:val="right"/>
              <w:rPr>
                <w:sz w:val="20"/>
                <w:szCs w:val="20"/>
              </w:rPr>
            </w:pPr>
            <w:r w:rsidRPr="00073DDF">
              <w:rPr>
                <w:sz w:val="20"/>
                <w:szCs w:val="20"/>
              </w:rPr>
              <w:t>24,13</w:t>
            </w:r>
          </w:p>
        </w:tc>
      </w:tr>
    </w:tbl>
    <w:p w14:paraId="259FD5EA" w14:textId="33F9936E" w:rsidR="00252DF1" w:rsidRPr="00467797" w:rsidRDefault="000A1D7B" w:rsidP="00252DF1">
      <w:pPr>
        <w:pStyle w:val="Heading1"/>
        <w:numPr>
          <w:ilvl w:val="0"/>
          <w:numId w:val="0"/>
        </w:numPr>
        <w:rPr>
          <w:sz w:val="18"/>
          <w:szCs w:val="18"/>
          <w:lang w:val="fr-CA"/>
        </w:rPr>
      </w:pPr>
      <w:r w:rsidRPr="00467797">
        <w:rPr>
          <w:sz w:val="18"/>
          <w:szCs w:val="18"/>
          <w:lang w:val="fr-CA"/>
        </w:rPr>
        <w:t xml:space="preserve">*La proposition initiale </w:t>
      </w:r>
      <w:r w:rsidR="00C94F95" w:rsidRPr="00467797">
        <w:rPr>
          <w:sz w:val="18"/>
          <w:szCs w:val="18"/>
          <w:lang w:val="fr-CA"/>
        </w:rPr>
        <w:t>comprenait</w:t>
      </w:r>
      <w:r w:rsidRPr="00467797">
        <w:rPr>
          <w:sz w:val="18"/>
          <w:szCs w:val="18"/>
          <w:lang w:val="fr-CA"/>
        </w:rPr>
        <w:t xml:space="preserve"> 66 petites,</w:t>
      </w:r>
      <w:r w:rsidR="00066EF4" w:rsidRPr="00467797">
        <w:rPr>
          <w:sz w:val="18"/>
          <w:szCs w:val="18"/>
          <w:lang w:val="fr-CA"/>
        </w:rPr>
        <w:t xml:space="preserve"> 45 </w:t>
      </w:r>
      <w:r w:rsidRPr="00467797">
        <w:rPr>
          <w:sz w:val="18"/>
          <w:szCs w:val="18"/>
          <w:lang w:val="fr-CA"/>
        </w:rPr>
        <w:t>moyennes et</w:t>
      </w:r>
      <w:r w:rsidR="008F73FE" w:rsidRPr="00467797">
        <w:rPr>
          <w:sz w:val="18"/>
          <w:szCs w:val="18"/>
          <w:lang w:val="fr-CA"/>
        </w:rPr>
        <w:t xml:space="preserve"> 5 </w:t>
      </w:r>
      <w:r w:rsidRPr="00467797">
        <w:rPr>
          <w:sz w:val="18"/>
          <w:szCs w:val="18"/>
          <w:lang w:val="fr-CA"/>
        </w:rPr>
        <w:t xml:space="preserve">grandes entreprises ; </w:t>
      </w:r>
      <w:r w:rsidR="00410B7A" w:rsidRPr="00467797">
        <w:rPr>
          <w:sz w:val="18"/>
          <w:szCs w:val="18"/>
          <w:lang w:val="fr-CA"/>
        </w:rPr>
        <w:t xml:space="preserve">cette </w:t>
      </w:r>
      <w:r w:rsidR="00BE4A56" w:rsidRPr="00467797">
        <w:rPr>
          <w:sz w:val="18"/>
          <w:szCs w:val="18"/>
          <w:lang w:val="fr-CA"/>
        </w:rPr>
        <w:t xml:space="preserve">classification a été ajustée au cours </w:t>
      </w:r>
      <w:r w:rsidRPr="00467797">
        <w:rPr>
          <w:sz w:val="18"/>
          <w:szCs w:val="18"/>
          <w:lang w:val="fr-CA"/>
        </w:rPr>
        <w:t xml:space="preserve">du processus d'examen en fonction de </w:t>
      </w:r>
      <w:r w:rsidR="00164A22" w:rsidRPr="00467797">
        <w:rPr>
          <w:sz w:val="18"/>
          <w:szCs w:val="18"/>
          <w:lang w:val="fr-CA"/>
        </w:rPr>
        <w:t>la consommation</w:t>
      </w:r>
      <w:r w:rsidR="00AD7C72" w:rsidRPr="00467797">
        <w:rPr>
          <w:sz w:val="18"/>
          <w:szCs w:val="18"/>
          <w:lang w:val="fr-CA"/>
        </w:rPr>
        <w:t xml:space="preserve">. </w:t>
      </w:r>
      <w:r w:rsidR="00125A72" w:rsidRPr="00467797">
        <w:rPr>
          <w:sz w:val="18"/>
          <w:szCs w:val="18"/>
          <w:lang w:val="fr-CA"/>
        </w:rPr>
        <w:t xml:space="preserve">De plus, une entreprise irrecevable a été retirée, </w:t>
      </w:r>
      <w:r w:rsidR="00CC2C4D" w:rsidRPr="00467797">
        <w:rPr>
          <w:sz w:val="18"/>
          <w:szCs w:val="18"/>
          <w:lang w:val="fr-CA"/>
        </w:rPr>
        <w:t>ce qui a ramené le nombre total à 115.</w:t>
      </w:r>
    </w:p>
    <w:p w14:paraId="4D4653BE" w14:textId="6228ABF2" w:rsidR="00813E18" w:rsidRPr="00467797" w:rsidRDefault="00525B44" w:rsidP="00A61DCE">
      <w:pPr>
        <w:pStyle w:val="Heading1"/>
        <w:keepNext/>
        <w:spacing w:after="120"/>
        <w:rPr>
          <w:lang w:val="fr-CA"/>
        </w:rPr>
      </w:pPr>
      <w:r w:rsidRPr="00467797">
        <w:rPr>
          <w:lang w:val="fr-CA"/>
        </w:rPr>
        <w:lastRenderedPageBreak/>
        <w:t xml:space="preserve">Tout au long de </w:t>
      </w:r>
      <w:r w:rsidR="00130B10" w:rsidRPr="00467797">
        <w:rPr>
          <w:lang w:val="fr-CA"/>
        </w:rPr>
        <w:t xml:space="preserve">la mise en œuvre du projet, les entreprises </w:t>
      </w:r>
      <w:r w:rsidR="001A7FD3" w:rsidRPr="00467797">
        <w:rPr>
          <w:lang w:val="fr-CA"/>
        </w:rPr>
        <w:t>seront encouragées à adopter des solutions écoénergétiques</w:t>
      </w:r>
      <w:r w:rsidR="001B1521" w:rsidRPr="00467797">
        <w:rPr>
          <w:lang w:val="fr-CA"/>
        </w:rPr>
        <w:t xml:space="preserve">. Le PNUD a inclus dans son programme de travail </w:t>
      </w:r>
      <w:r w:rsidR="001962DE" w:rsidRPr="00467797">
        <w:rPr>
          <w:lang w:val="fr-CA"/>
        </w:rPr>
        <w:t xml:space="preserve">le </w:t>
      </w:r>
      <w:r w:rsidR="001B1521" w:rsidRPr="00467797">
        <w:rPr>
          <w:lang w:val="fr-CA"/>
        </w:rPr>
        <w:t xml:space="preserve">financement préparatoire </w:t>
      </w:r>
      <w:r w:rsidR="00813E18" w:rsidRPr="00467797">
        <w:rPr>
          <w:lang w:val="fr-CA"/>
        </w:rPr>
        <w:t>d’un projet relevant de la décision 94/60 visant à améliorer l’efficacité énergétique des unités de réfrigération commerciale fonctionnant au R-290 fabriquées par les entreprises bénéficiant de ce projet.</w:t>
      </w:r>
    </w:p>
    <w:p w14:paraId="25B0675F" w14:textId="4509A1D5" w:rsidR="00EA4106" w:rsidRPr="00467797" w:rsidRDefault="0077640E" w:rsidP="00A61DCE">
      <w:pPr>
        <w:pStyle w:val="Heading1"/>
        <w:spacing w:after="120"/>
        <w:rPr>
          <w:lang w:val="fr-CA"/>
        </w:rPr>
      </w:pPr>
      <w:r w:rsidRPr="00467797">
        <w:rPr>
          <w:lang w:val="fr-CA"/>
        </w:rPr>
        <w:t>À l'issue du projet</w:t>
      </w:r>
      <w:r w:rsidR="00AD1202" w:rsidRPr="00467797">
        <w:rPr>
          <w:lang w:val="fr-CA"/>
        </w:rPr>
        <w:t>,</w:t>
      </w:r>
      <w:r w:rsidR="00965B10" w:rsidRPr="00467797">
        <w:rPr>
          <w:lang w:val="fr-CA"/>
        </w:rPr>
        <w:t xml:space="preserve"> à </w:t>
      </w:r>
      <w:r w:rsidR="00F61DD9" w:rsidRPr="00467797">
        <w:rPr>
          <w:lang w:val="fr-CA"/>
        </w:rPr>
        <w:t>la fin de la phase I</w:t>
      </w:r>
      <w:r w:rsidR="00AD1202" w:rsidRPr="00467797">
        <w:rPr>
          <w:lang w:val="fr-CA"/>
        </w:rPr>
        <w:t xml:space="preserve">, le Gouvernement brésilien interdira la </w:t>
      </w:r>
      <w:r w:rsidR="00493B3C" w:rsidRPr="00467797">
        <w:rPr>
          <w:lang w:val="fr-CA"/>
        </w:rPr>
        <w:t xml:space="preserve">fabrication </w:t>
      </w:r>
      <w:r w:rsidR="00AD1202" w:rsidRPr="00467797">
        <w:rPr>
          <w:lang w:val="fr-CA"/>
        </w:rPr>
        <w:t>et l'importation d'équipements de réfrigération commerciale</w:t>
      </w:r>
      <w:r w:rsidR="00FB2276" w:rsidRPr="00467797">
        <w:rPr>
          <w:lang w:val="fr-CA"/>
        </w:rPr>
        <w:t xml:space="preserve"> autonomes </w:t>
      </w:r>
      <w:r w:rsidR="00AD1202" w:rsidRPr="00467797">
        <w:rPr>
          <w:lang w:val="fr-CA"/>
        </w:rPr>
        <w:t xml:space="preserve">contenant des HFC </w:t>
      </w:r>
      <w:r w:rsidR="00EA4106" w:rsidRPr="00467797">
        <w:rPr>
          <w:lang w:val="fr-CA"/>
        </w:rPr>
        <w:t>d'une capacité à déterminer dans le cadre de la mise en œuvre du projet de réfrigération commerciale légère d'ici le 1</w:t>
      </w:r>
      <w:r w:rsidR="00EA4106" w:rsidRPr="00652031">
        <w:rPr>
          <w:vertAlign w:val="superscript"/>
          <w:lang w:val="fr-CA"/>
        </w:rPr>
        <w:t>er</w:t>
      </w:r>
      <w:r w:rsidR="00652031">
        <w:rPr>
          <w:lang w:val="fr-CA"/>
        </w:rPr>
        <w:t> </w:t>
      </w:r>
      <w:r w:rsidR="00EA4106" w:rsidRPr="00467797">
        <w:rPr>
          <w:lang w:val="fr-CA"/>
        </w:rPr>
        <w:t>janvier</w:t>
      </w:r>
      <w:r w:rsidR="00652031">
        <w:rPr>
          <w:lang w:val="fr-CA"/>
        </w:rPr>
        <w:t> </w:t>
      </w:r>
      <w:r w:rsidR="00EA4106" w:rsidRPr="00467797">
        <w:rPr>
          <w:lang w:val="fr-CA"/>
        </w:rPr>
        <w:t>2033</w:t>
      </w:r>
      <w:r w:rsidR="00701FA8" w:rsidRPr="00467797">
        <w:rPr>
          <w:lang w:val="fr-CA"/>
        </w:rPr>
        <w:t>.</w:t>
      </w:r>
    </w:p>
    <w:p w14:paraId="4A86B497" w14:textId="629F4FFF" w:rsidR="002108BB" w:rsidRPr="00467797" w:rsidRDefault="00BE3288" w:rsidP="00A61DCE">
      <w:pPr>
        <w:pStyle w:val="Heading1"/>
        <w:keepNext/>
        <w:numPr>
          <w:ilvl w:val="0"/>
          <w:numId w:val="0"/>
        </w:numPr>
        <w:spacing w:after="120"/>
        <w:ind w:firstLine="720"/>
        <w:rPr>
          <w:u w:val="single"/>
          <w:lang w:val="fr-CA"/>
        </w:rPr>
      </w:pPr>
      <w:r w:rsidRPr="00467797">
        <w:rPr>
          <w:u w:val="single"/>
          <w:lang w:val="fr-CA"/>
        </w:rPr>
        <w:t>Secteur manufacturier de la fabrication d'équipements de réfrigération industrielle (</w:t>
      </w:r>
      <w:r w:rsidR="008922C6" w:rsidRPr="00467797">
        <w:rPr>
          <w:u w:val="single"/>
          <w:lang w:val="fr-CA"/>
        </w:rPr>
        <w:t>ONUDI)</w:t>
      </w:r>
    </w:p>
    <w:p w14:paraId="1DD17AA7" w14:textId="1C704173" w:rsidR="00E26BD6" w:rsidRPr="00467797" w:rsidRDefault="00D42712" w:rsidP="00A61DCE">
      <w:pPr>
        <w:pStyle w:val="Heading1"/>
        <w:spacing w:after="120"/>
        <w:rPr>
          <w:lang w:val="fr-CA"/>
        </w:rPr>
      </w:pPr>
      <w:r w:rsidRPr="00467797">
        <w:rPr>
          <w:lang w:val="fr-CA"/>
        </w:rPr>
        <w:t xml:space="preserve">Au cours de la phase I, l'ONUDI aidera trois </w:t>
      </w:r>
      <w:r w:rsidR="00CC0AFF" w:rsidRPr="00467797">
        <w:rPr>
          <w:lang w:val="fr-CA"/>
        </w:rPr>
        <w:t xml:space="preserve">fabricants </w:t>
      </w:r>
      <w:r w:rsidR="00CF2B5F" w:rsidRPr="00467797">
        <w:rPr>
          <w:lang w:val="fr-CA"/>
        </w:rPr>
        <w:t>d'équipements</w:t>
      </w:r>
      <w:r w:rsidR="00CC0AFF" w:rsidRPr="00467797">
        <w:rPr>
          <w:lang w:val="fr-CA"/>
        </w:rPr>
        <w:t xml:space="preserve"> de réfrigération industrielle </w:t>
      </w:r>
      <w:r w:rsidR="00493B3C" w:rsidRPr="00467797">
        <w:rPr>
          <w:lang w:val="fr-CA"/>
        </w:rPr>
        <w:t xml:space="preserve">à passer </w:t>
      </w:r>
      <w:r w:rsidRPr="00467797">
        <w:rPr>
          <w:lang w:val="fr-CA"/>
        </w:rPr>
        <w:t xml:space="preserve">à </w:t>
      </w:r>
      <w:r w:rsidR="00FD7B08" w:rsidRPr="00467797">
        <w:rPr>
          <w:lang w:val="fr-CA"/>
        </w:rPr>
        <w:t>des alternatives</w:t>
      </w:r>
      <w:r w:rsidRPr="00467797">
        <w:rPr>
          <w:lang w:val="fr-CA"/>
        </w:rPr>
        <w:t xml:space="preserve"> à faible PRP</w:t>
      </w:r>
      <w:r w:rsidR="00324C7C" w:rsidRPr="00467797">
        <w:rPr>
          <w:lang w:val="fr-CA"/>
        </w:rPr>
        <w:t>, pour un coût total de 865</w:t>
      </w:r>
      <w:r w:rsidR="00307612" w:rsidRPr="00467797">
        <w:rPr>
          <w:lang w:val="fr-CA"/>
        </w:rPr>
        <w:t xml:space="preserve"> 601</w:t>
      </w:r>
      <w:r w:rsidR="00324C7C" w:rsidRPr="00467797">
        <w:rPr>
          <w:lang w:val="fr-CA"/>
        </w:rPr>
        <w:t xml:space="preserve"> $US, tels que présentés dans la demande </w:t>
      </w:r>
      <w:r w:rsidR="00E26BD6" w:rsidRPr="00467797">
        <w:rPr>
          <w:lang w:val="fr-CA"/>
        </w:rPr>
        <w:t>:</w:t>
      </w:r>
    </w:p>
    <w:p w14:paraId="34007B07" w14:textId="120F4D33" w:rsidR="00A205CA" w:rsidRPr="00467797" w:rsidRDefault="0080561F" w:rsidP="00A61DCE">
      <w:pPr>
        <w:pStyle w:val="Heading2"/>
        <w:spacing w:after="120"/>
        <w:rPr>
          <w:lang w:val="fr-CA"/>
        </w:rPr>
      </w:pPr>
      <w:r w:rsidRPr="00E26BD6">
        <w:rPr>
          <w:i/>
          <w:iCs/>
          <w:lang w:val="pt-BR"/>
        </w:rPr>
        <w:t xml:space="preserve">Conela </w:t>
      </w:r>
      <w:r w:rsidR="00417CC2" w:rsidRPr="00E26BD6">
        <w:rPr>
          <w:i/>
          <w:iCs/>
          <w:lang w:val="pt-BR"/>
        </w:rPr>
        <w:t xml:space="preserve">Indústria e Comércio de Refrigeração Ltda. </w:t>
      </w:r>
      <w:r w:rsidR="00417CC2" w:rsidRPr="00467797">
        <w:rPr>
          <w:i/>
          <w:iCs/>
          <w:lang w:val="fr-CA"/>
        </w:rPr>
        <w:t xml:space="preserve">(Conela) </w:t>
      </w:r>
      <w:r w:rsidR="00E26BD6" w:rsidRPr="00467797">
        <w:rPr>
          <w:i/>
          <w:iCs/>
          <w:lang w:val="fr-CA"/>
        </w:rPr>
        <w:t xml:space="preserve">: </w:t>
      </w:r>
      <w:r w:rsidR="00CA2BA5" w:rsidRPr="00467797">
        <w:rPr>
          <w:lang w:val="fr-CA"/>
        </w:rPr>
        <w:t xml:space="preserve">fabricant de </w:t>
      </w:r>
      <w:r w:rsidR="00405B25" w:rsidRPr="00467797">
        <w:rPr>
          <w:lang w:val="fr-CA"/>
        </w:rPr>
        <w:t xml:space="preserve">quatre types </w:t>
      </w:r>
      <w:r w:rsidR="00A205CA" w:rsidRPr="00467797">
        <w:rPr>
          <w:lang w:val="fr-CA"/>
        </w:rPr>
        <w:t xml:space="preserve">d’équipements de réfrigération industrielle </w:t>
      </w:r>
      <w:r w:rsidR="00B7114B" w:rsidRPr="00467797">
        <w:rPr>
          <w:lang w:val="fr-CA"/>
        </w:rPr>
        <w:t xml:space="preserve">chargés </w:t>
      </w:r>
      <w:r w:rsidR="00A205CA" w:rsidRPr="00467797">
        <w:rPr>
          <w:lang w:val="fr-CA"/>
        </w:rPr>
        <w:t xml:space="preserve">principalement </w:t>
      </w:r>
      <w:r w:rsidR="00B7114B" w:rsidRPr="00467797">
        <w:rPr>
          <w:lang w:val="fr-CA"/>
        </w:rPr>
        <w:t xml:space="preserve">en </w:t>
      </w:r>
      <w:r w:rsidR="00A205CA" w:rsidRPr="00467797">
        <w:rPr>
          <w:lang w:val="fr-CA"/>
        </w:rPr>
        <w:t xml:space="preserve">R-404A et R-410A </w:t>
      </w:r>
      <w:r w:rsidR="00CA2BA5" w:rsidRPr="00467797">
        <w:rPr>
          <w:lang w:val="fr-CA"/>
        </w:rPr>
        <w:t>(</w:t>
      </w:r>
      <w:r w:rsidR="00235F1E" w:rsidRPr="00467797">
        <w:rPr>
          <w:lang w:val="fr-CA"/>
        </w:rPr>
        <w:t>monoblocs</w:t>
      </w:r>
      <w:r w:rsidR="00A205CA" w:rsidRPr="00467797">
        <w:rPr>
          <w:lang w:val="fr-CA"/>
        </w:rPr>
        <w:t xml:space="preserve">, </w:t>
      </w:r>
      <w:r w:rsidR="00E00523" w:rsidRPr="00467797">
        <w:rPr>
          <w:lang w:val="fr-CA"/>
        </w:rPr>
        <w:t xml:space="preserve">systèmes </w:t>
      </w:r>
      <w:r w:rsidR="00A205CA" w:rsidRPr="00467797">
        <w:rPr>
          <w:lang w:val="fr-CA"/>
        </w:rPr>
        <w:t xml:space="preserve">split </w:t>
      </w:r>
      <w:r w:rsidR="00CE4419" w:rsidRPr="00467797">
        <w:rPr>
          <w:lang w:val="fr-CA"/>
        </w:rPr>
        <w:t xml:space="preserve">(représentant ensemble </w:t>
      </w:r>
      <w:r w:rsidR="00836AC1" w:rsidRPr="00467797">
        <w:rPr>
          <w:lang w:val="fr-CA"/>
        </w:rPr>
        <w:t>environ</w:t>
      </w:r>
      <w:r w:rsidR="00CE4419" w:rsidRPr="00467797">
        <w:rPr>
          <w:lang w:val="fr-CA"/>
        </w:rPr>
        <w:t xml:space="preserve"> 90 % de </w:t>
      </w:r>
      <w:r w:rsidR="00D20555" w:rsidRPr="00467797">
        <w:rPr>
          <w:lang w:val="fr-CA"/>
        </w:rPr>
        <w:t xml:space="preserve">la production), </w:t>
      </w:r>
      <w:r w:rsidR="00E00523" w:rsidRPr="00467797">
        <w:rPr>
          <w:lang w:val="fr-CA"/>
        </w:rPr>
        <w:t xml:space="preserve">racks à compression parallèle </w:t>
      </w:r>
      <w:r w:rsidR="00A205CA" w:rsidRPr="00467797">
        <w:rPr>
          <w:lang w:val="fr-CA"/>
        </w:rPr>
        <w:t>et appareils de refroidissement</w:t>
      </w:r>
      <w:r w:rsidR="00B7114B" w:rsidRPr="00467797">
        <w:rPr>
          <w:lang w:val="fr-CA"/>
        </w:rPr>
        <w:t xml:space="preserve">) </w:t>
      </w:r>
      <w:r w:rsidR="00A205CA" w:rsidRPr="00467797">
        <w:rPr>
          <w:lang w:val="fr-CA"/>
        </w:rPr>
        <w:t xml:space="preserve">destinés </w:t>
      </w:r>
      <w:r w:rsidR="00B7114B" w:rsidRPr="00467797">
        <w:rPr>
          <w:lang w:val="fr-CA"/>
        </w:rPr>
        <w:t xml:space="preserve">au </w:t>
      </w:r>
      <w:r w:rsidR="00CA2BA5" w:rsidRPr="00467797">
        <w:rPr>
          <w:lang w:val="fr-CA"/>
        </w:rPr>
        <w:t xml:space="preserve">stockage </w:t>
      </w:r>
      <w:r w:rsidR="00B7114B" w:rsidRPr="00467797">
        <w:rPr>
          <w:lang w:val="fr-CA"/>
        </w:rPr>
        <w:t xml:space="preserve">de </w:t>
      </w:r>
      <w:r w:rsidR="00F66228" w:rsidRPr="00467797">
        <w:rPr>
          <w:lang w:val="fr-CA"/>
        </w:rPr>
        <w:t xml:space="preserve">semences et </w:t>
      </w:r>
      <w:r w:rsidR="00A205CA" w:rsidRPr="00467797">
        <w:rPr>
          <w:lang w:val="fr-CA"/>
        </w:rPr>
        <w:t xml:space="preserve">de céréales, </w:t>
      </w:r>
      <w:r w:rsidR="00607CB5" w:rsidRPr="00467797">
        <w:rPr>
          <w:lang w:val="fr-CA"/>
        </w:rPr>
        <w:t>de</w:t>
      </w:r>
      <w:r w:rsidR="00A205CA" w:rsidRPr="00467797">
        <w:rPr>
          <w:lang w:val="fr-CA"/>
        </w:rPr>
        <w:t xml:space="preserve"> </w:t>
      </w:r>
      <w:r w:rsidR="00346E6D" w:rsidRPr="00467797">
        <w:rPr>
          <w:lang w:val="fr-CA"/>
        </w:rPr>
        <w:t>produits</w:t>
      </w:r>
      <w:r w:rsidR="00A205CA" w:rsidRPr="00467797">
        <w:rPr>
          <w:lang w:val="fr-CA"/>
        </w:rPr>
        <w:t xml:space="preserve"> pharmaceutiques, de</w:t>
      </w:r>
      <w:r w:rsidR="00346E6D" w:rsidRPr="00467797">
        <w:rPr>
          <w:lang w:val="fr-CA"/>
        </w:rPr>
        <w:t xml:space="preserve"> produits frais et </w:t>
      </w:r>
      <w:r w:rsidR="00A205CA" w:rsidRPr="00467797">
        <w:rPr>
          <w:lang w:val="fr-CA"/>
        </w:rPr>
        <w:t>de</w:t>
      </w:r>
      <w:r w:rsidR="00346E6D" w:rsidRPr="00467797">
        <w:rPr>
          <w:lang w:val="fr-CA"/>
        </w:rPr>
        <w:t xml:space="preserve"> médicaments</w:t>
      </w:r>
      <w:r w:rsidR="00607CB5" w:rsidRPr="00467797">
        <w:rPr>
          <w:lang w:val="fr-CA"/>
        </w:rPr>
        <w:t xml:space="preserve">, </w:t>
      </w:r>
      <w:r w:rsidR="00A205CA" w:rsidRPr="00467797">
        <w:rPr>
          <w:lang w:val="fr-CA"/>
        </w:rPr>
        <w:t xml:space="preserve">environ 50 </w:t>
      </w:r>
      <w:r w:rsidR="00E54DE2" w:rsidRPr="00467797">
        <w:rPr>
          <w:lang w:val="fr-CA"/>
        </w:rPr>
        <w:t xml:space="preserve">% </w:t>
      </w:r>
      <w:r w:rsidR="00A205CA" w:rsidRPr="00467797">
        <w:rPr>
          <w:lang w:val="fr-CA"/>
        </w:rPr>
        <w:t>des équipements</w:t>
      </w:r>
      <w:r w:rsidR="005645FA" w:rsidRPr="00467797">
        <w:rPr>
          <w:lang w:val="fr-CA"/>
        </w:rPr>
        <w:t xml:space="preserve"> produits </w:t>
      </w:r>
      <w:r w:rsidR="00607CB5" w:rsidRPr="00467797">
        <w:rPr>
          <w:lang w:val="fr-CA"/>
        </w:rPr>
        <w:t xml:space="preserve">étant </w:t>
      </w:r>
      <w:r w:rsidR="00A205CA" w:rsidRPr="00467797">
        <w:rPr>
          <w:lang w:val="fr-CA"/>
        </w:rPr>
        <w:t xml:space="preserve">entièrement chargés en usine, 40 </w:t>
      </w:r>
      <w:r w:rsidR="00E54DE2" w:rsidRPr="00467797">
        <w:rPr>
          <w:lang w:val="fr-CA"/>
        </w:rPr>
        <w:t xml:space="preserve">% </w:t>
      </w:r>
      <w:r w:rsidR="00A205CA" w:rsidRPr="00467797">
        <w:rPr>
          <w:lang w:val="fr-CA"/>
        </w:rPr>
        <w:t xml:space="preserve">partiellement chargés et 10 </w:t>
      </w:r>
      <w:r w:rsidR="00E54DE2" w:rsidRPr="00467797">
        <w:rPr>
          <w:lang w:val="fr-CA"/>
        </w:rPr>
        <w:t xml:space="preserve">% </w:t>
      </w:r>
      <w:r w:rsidR="00A205CA" w:rsidRPr="00467797">
        <w:rPr>
          <w:lang w:val="fr-CA"/>
        </w:rPr>
        <w:t xml:space="preserve">chargés sur site. Le projet vise à convertir la production de Conela au </w:t>
      </w:r>
      <w:r w:rsidR="00D62997" w:rsidRPr="00467797">
        <w:rPr>
          <w:lang w:val="fr-CA"/>
        </w:rPr>
        <w:t xml:space="preserve">R-290 </w:t>
      </w:r>
      <w:r w:rsidR="00836AC1" w:rsidRPr="00467797">
        <w:rPr>
          <w:lang w:val="fr-CA"/>
        </w:rPr>
        <w:t>et à réaliser l’élimination de l’utilisation de</w:t>
      </w:r>
      <w:r w:rsidR="00A205CA" w:rsidRPr="00467797">
        <w:rPr>
          <w:lang w:val="fr-CA"/>
        </w:rPr>
        <w:t xml:space="preserve"> 20,12 tm (57</w:t>
      </w:r>
      <w:r w:rsidR="00B0187B" w:rsidRPr="00467797">
        <w:rPr>
          <w:lang w:val="fr-CA"/>
        </w:rPr>
        <w:t xml:space="preserve"> 274 </w:t>
      </w:r>
      <w:r w:rsidR="00A205CA" w:rsidRPr="00467797">
        <w:rPr>
          <w:lang w:val="fr-CA"/>
        </w:rPr>
        <w:t>tonnes éq-CO₂</w:t>
      </w:r>
      <w:r w:rsidR="00836AC1" w:rsidRPr="00467797">
        <w:rPr>
          <w:lang w:val="fr-CA"/>
        </w:rPr>
        <w:t xml:space="preserve">) </w:t>
      </w:r>
      <w:r w:rsidR="00A205CA" w:rsidRPr="00467797">
        <w:rPr>
          <w:lang w:val="fr-CA"/>
        </w:rPr>
        <w:t xml:space="preserve">de HFC à fort PRP </w:t>
      </w:r>
      <w:r w:rsidR="00D42C7C" w:rsidRPr="00467797">
        <w:rPr>
          <w:lang w:val="fr-CA"/>
        </w:rPr>
        <w:t>;</w:t>
      </w:r>
    </w:p>
    <w:p w14:paraId="26701D71" w14:textId="501B19E8" w:rsidR="006F2395" w:rsidRPr="00467797" w:rsidRDefault="00184B40" w:rsidP="00A61DCE">
      <w:pPr>
        <w:pStyle w:val="Heading2"/>
        <w:spacing w:after="120"/>
        <w:rPr>
          <w:lang w:val="fr-CA"/>
        </w:rPr>
      </w:pPr>
      <w:r w:rsidRPr="00467797">
        <w:rPr>
          <w:i/>
          <w:iCs/>
          <w:lang w:val="fr-CA"/>
        </w:rPr>
        <w:t xml:space="preserve">Refrisat </w:t>
      </w:r>
      <w:r w:rsidR="009571E5" w:rsidRPr="00467797">
        <w:rPr>
          <w:i/>
          <w:iCs/>
          <w:lang w:val="fr-CA"/>
        </w:rPr>
        <w:t xml:space="preserve">: </w:t>
      </w:r>
      <w:r w:rsidR="00836AC1" w:rsidRPr="00467797">
        <w:rPr>
          <w:lang w:val="fr-CA"/>
        </w:rPr>
        <w:t xml:space="preserve">fabricant </w:t>
      </w:r>
      <w:r w:rsidR="006F2395" w:rsidRPr="00467797">
        <w:rPr>
          <w:lang w:val="fr-CA"/>
        </w:rPr>
        <w:t xml:space="preserve">d'équipements de réfrigération industrielle destinés notamment aux secteurs des plastiques </w:t>
      </w:r>
      <w:r w:rsidR="00234E60" w:rsidRPr="00467797">
        <w:rPr>
          <w:lang w:val="fr-CA"/>
        </w:rPr>
        <w:t>et du caoutchouc</w:t>
      </w:r>
      <w:r w:rsidR="006F2395" w:rsidRPr="00467797">
        <w:rPr>
          <w:lang w:val="fr-CA"/>
        </w:rPr>
        <w:t xml:space="preserve">, des applications médicales et de l'agroalimentaire, avec une consommation annuelle de HFC pouvant atteindre 9,96 tm, principalement </w:t>
      </w:r>
      <w:r w:rsidR="00836AC1" w:rsidRPr="00467797">
        <w:rPr>
          <w:lang w:val="fr-CA"/>
        </w:rPr>
        <w:t xml:space="preserve">de </w:t>
      </w:r>
      <w:r w:rsidR="006F2395" w:rsidRPr="00467797">
        <w:rPr>
          <w:lang w:val="fr-CA"/>
        </w:rPr>
        <w:t xml:space="preserve">R-410A et </w:t>
      </w:r>
      <w:r w:rsidR="00836AC1" w:rsidRPr="00467797">
        <w:rPr>
          <w:lang w:val="fr-CA"/>
        </w:rPr>
        <w:t xml:space="preserve">de </w:t>
      </w:r>
      <w:r w:rsidR="006F2395" w:rsidRPr="00467797">
        <w:rPr>
          <w:lang w:val="fr-CA"/>
        </w:rPr>
        <w:t xml:space="preserve">HFC-134a. </w:t>
      </w:r>
      <w:r w:rsidR="0081599A" w:rsidRPr="00467797">
        <w:rPr>
          <w:lang w:val="fr-CA"/>
        </w:rPr>
        <w:t xml:space="preserve">L'entreprise propose neuf </w:t>
      </w:r>
      <w:r w:rsidR="0076573C" w:rsidRPr="00467797">
        <w:rPr>
          <w:lang w:val="fr-CA"/>
        </w:rPr>
        <w:t xml:space="preserve">produits </w:t>
      </w:r>
      <w:r w:rsidR="0081599A" w:rsidRPr="00467797">
        <w:rPr>
          <w:lang w:val="fr-CA"/>
        </w:rPr>
        <w:t xml:space="preserve">utilisant des réfrigérants : appareils de refroidissement de liquide, appareils de refroidissement d'huile, appareils médicaux/hospitaliers, groupes d'eau glacée, climatiseurs de précision, appareils de refroidissement thermiques, appareils d'air, déshumidificateurs d'air de process et d'air ambiant, et appareils d'air comprimé. </w:t>
      </w:r>
      <w:r w:rsidR="006F2395" w:rsidRPr="00467797">
        <w:rPr>
          <w:lang w:val="fr-CA"/>
        </w:rPr>
        <w:t xml:space="preserve">Le projet </w:t>
      </w:r>
      <w:r w:rsidR="00607CB5" w:rsidRPr="00467797">
        <w:rPr>
          <w:lang w:val="fr-CA"/>
        </w:rPr>
        <w:t xml:space="preserve">propose de </w:t>
      </w:r>
      <w:r w:rsidR="006F2395" w:rsidRPr="00467797">
        <w:rPr>
          <w:lang w:val="fr-CA"/>
        </w:rPr>
        <w:t>convertir une ligne de production d'appareils de refroidissement de liquide à vitesse variable (</w:t>
      </w:r>
      <w:r w:rsidR="00BF4623" w:rsidRPr="00467797">
        <w:rPr>
          <w:lang w:val="fr-CA"/>
        </w:rPr>
        <w:t xml:space="preserve">moins </w:t>
      </w:r>
      <w:r w:rsidR="006F2395" w:rsidRPr="00467797">
        <w:rPr>
          <w:lang w:val="fr-CA"/>
        </w:rPr>
        <w:t>de 100 kW), en passant au R-290, ce qui permettra d'éliminer progressivement</w:t>
      </w:r>
      <w:r w:rsidR="00BD20EB" w:rsidRPr="00467797">
        <w:rPr>
          <w:lang w:val="fr-CA"/>
        </w:rPr>
        <w:t xml:space="preserve"> 9</w:t>
      </w:r>
      <w:r w:rsidR="006F2395" w:rsidRPr="00467797">
        <w:rPr>
          <w:lang w:val="fr-CA"/>
        </w:rPr>
        <w:t>,</w:t>
      </w:r>
      <w:r w:rsidR="00BD20EB" w:rsidRPr="00467797">
        <w:rPr>
          <w:lang w:val="fr-CA"/>
        </w:rPr>
        <w:t xml:space="preserve">96 </w:t>
      </w:r>
      <w:r w:rsidR="006F2395" w:rsidRPr="00467797">
        <w:rPr>
          <w:lang w:val="fr-CA"/>
        </w:rPr>
        <w:t>tonnes métriques d'</w:t>
      </w:r>
      <w:r w:rsidR="003F17BB">
        <w:rPr>
          <w:rStyle w:val="FootnoteReference"/>
        </w:rPr>
        <w:footnoteReference w:id="7"/>
      </w:r>
      <w:r w:rsidR="006F2395" w:rsidRPr="00467797">
        <w:rPr>
          <w:lang w:val="fr-CA"/>
        </w:rPr>
        <w:t xml:space="preserve"> s de R-410A et 1,26 tonne métrique de HFC-134a (environ 19 964 tonnes éq-CO₂ </w:t>
      </w:r>
      <w:r w:rsidR="00836AC1" w:rsidRPr="00467797">
        <w:rPr>
          <w:lang w:val="fr-CA"/>
        </w:rPr>
        <w:t>au total</w:t>
      </w:r>
      <w:r w:rsidR="006F2395" w:rsidRPr="00467797">
        <w:rPr>
          <w:lang w:val="fr-CA"/>
        </w:rPr>
        <w:t xml:space="preserve">) </w:t>
      </w:r>
      <w:r w:rsidR="004F50F8" w:rsidRPr="00467797">
        <w:rPr>
          <w:lang w:val="fr-CA"/>
        </w:rPr>
        <w:t xml:space="preserve">; </w:t>
      </w:r>
      <w:r w:rsidR="00D42C7C" w:rsidRPr="00467797">
        <w:rPr>
          <w:lang w:val="fr-CA"/>
        </w:rPr>
        <w:t>et</w:t>
      </w:r>
    </w:p>
    <w:p w14:paraId="27BCF709" w14:textId="58BD2BF1" w:rsidR="00FF1D58" w:rsidRPr="00467797" w:rsidRDefault="00E25B57" w:rsidP="00573FEA">
      <w:pPr>
        <w:pStyle w:val="Heading2"/>
        <w:rPr>
          <w:lang w:val="fr-CA"/>
        </w:rPr>
      </w:pPr>
      <w:r w:rsidRPr="00467797">
        <w:rPr>
          <w:i/>
          <w:iCs/>
          <w:lang w:val="fr-CA"/>
        </w:rPr>
        <w:t xml:space="preserve">NTC Cooling </w:t>
      </w:r>
      <w:r w:rsidR="003F2C8B" w:rsidRPr="00467797">
        <w:rPr>
          <w:i/>
          <w:iCs/>
          <w:lang w:val="fr-CA"/>
        </w:rPr>
        <w:t xml:space="preserve">: </w:t>
      </w:r>
      <w:r w:rsidR="005645FA" w:rsidRPr="00467797">
        <w:rPr>
          <w:lang w:val="fr-CA"/>
        </w:rPr>
        <w:t xml:space="preserve">fabricant </w:t>
      </w:r>
      <w:r w:rsidR="003F2C8B" w:rsidRPr="00467797">
        <w:rPr>
          <w:lang w:val="fr-CA"/>
        </w:rPr>
        <w:t xml:space="preserve">d’équipements de réfrigération industrielle dont la consommation annuelle de HFC atteint 12,44 tm </w:t>
      </w:r>
      <w:r w:rsidR="004A0E1D" w:rsidRPr="00467797">
        <w:rPr>
          <w:lang w:val="fr-CA"/>
        </w:rPr>
        <w:t>(</w:t>
      </w:r>
      <w:r w:rsidR="003F2C8B" w:rsidRPr="00467797">
        <w:rPr>
          <w:lang w:val="fr-CA"/>
        </w:rPr>
        <w:t>principalement du R-404A, du R-410A et du HFC-134a</w:t>
      </w:r>
      <w:r w:rsidR="004A0E1D" w:rsidRPr="00467797">
        <w:rPr>
          <w:lang w:val="fr-CA"/>
        </w:rPr>
        <w:t>)</w:t>
      </w:r>
      <w:r w:rsidR="003F2C8B" w:rsidRPr="00467797">
        <w:rPr>
          <w:lang w:val="fr-CA"/>
        </w:rPr>
        <w:t xml:space="preserve">, desservant des secteurs tels que l’agriculture, l’industrie pharmaceutique, </w:t>
      </w:r>
      <w:r w:rsidR="003151B6" w:rsidRPr="00467797">
        <w:rPr>
          <w:lang w:val="fr-CA"/>
        </w:rPr>
        <w:t xml:space="preserve">les centres de distribution </w:t>
      </w:r>
      <w:r w:rsidR="003F2C8B" w:rsidRPr="00467797">
        <w:rPr>
          <w:lang w:val="fr-CA"/>
        </w:rPr>
        <w:t xml:space="preserve">et le refroidissement de procédés. </w:t>
      </w:r>
      <w:r w:rsidR="00A31C11" w:rsidRPr="00467797">
        <w:rPr>
          <w:lang w:val="fr-CA"/>
        </w:rPr>
        <w:t xml:space="preserve">La tâche </w:t>
      </w:r>
      <w:r w:rsidR="003F2C8B" w:rsidRPr="00467797">
        <w:rPr>
          <w:lang w:val="fr-CA"/>
        </w:rPr>
        <w:t xml:space="preserve">comprend des systèmes à détente directe et indirecte, notamment des racks de compresseurs en parallèle </w:t>
      </w:r>
      <w:r w:rsidR="006D72B2" w:rsidRPr="00467797">
        <w:rPr>
          <w:lang w:val="fr-CA"/>
        </w:rPr>
        <w:t>(d'une capacité</w:t>
      </w:r>
      <w:r w:rsidR="003F2C8B" w:rsidRPr="00467797">
        <w:rPr>
          <w:lang w:val="fr-CA"/>
        </w:rPr>
        <w:t xml:space="preserve"> de 50 à 450 kW </w:t>
      </w:r>
      <w:r w:rsidR="006D72B2" w:rsidRPr="00467797">
        <w:rPr>
          <w:lang w:val="fr-CA"/>
        </w:rPr>
        <w:t xml:space="preserve">pour </w:t>
      </w:r>
      <w:r w:rsidR="004A0E1D" w:rsidRPr="00467797">
        <w:rPr>
          <w:lang w:val="fr-CA"/>
        </w:rPr>
        <w:t>les températures</w:t>
      </w:r>
      <w:r w:rsidR="003F2C8B" w:rsidRPr="00467797">
        <w:rPr>
          <w:lang w:val="fr-CA"/>
        </w:rPr>
        <w:t xml:space="preserve"> moyennes et de 25 à 300 kW </w:t>
      </w:r>
      <w:r w:rsidR="006D72B2" w:rsidRPr="00467797">
        <w:rPr>
          <w:lang w:val="fr-CA"/>
        </w:rPr>
        <w:t xml:space="preserve">pour </w:t>
      </w:r>
      <w:r w:rsidR="004A0E1D" w:rsidRPr="00467797">
        <w:rPr>
          <w:lang w:val="fr-CA"/>
        </w:rPr>
        <w:t>les</w:t>
      </w:r>
      <w:r w:rsidR="003F2C8B" w:rsidRPr="00467797">
        <w:rPr>
          <w:lang w:val="fr-CA"/>
        </w:rPr>
        <w:t xml:space="preserve"> basses </w:t>
      </w:r>
      <w:r w:rsidR="004A0E1D" w:rsidRPr="00467797">
        <w:rPr>
          <w:lang w:val="fr-CA"/>
        </w:rPr>
        <w:t>températures</w:t>
      </w:r>
      <w:r w:rsidR="003F2C8B" w:rsidRPr="00467797">
        <w:rPr>
          <w:lang w:val="fr-CA"/>
        </w:rPr>
        <w:t>), partiellement assemblés et chargés en usine, puis finalisés sur site</w:t>
      </w:r>
      <w:r w:rsidR="00412B14" w:rsidRPr="00467797">
        <w:rPr>
          <w:lang w:val="fr-CA"/>
        </w:rPr>
        <w:t>.</w:t>
      </w:r>
      <w:r w:rsidR="00086FE8" w:rsidRPr="00467797">
        <w:rPr>
          <w:lang w:val="fr-CA"/>
        </w:rPr>
        <w:t xml:space="preserve"> </w:t>
      </w:r>
      <w:r w:rsidR="002A517B" w:rsidRPr="00467797">
        <w:rPr>
          <w:lang w:val="fr-CA"/>
        </w:rPr>
        <w:t xml:space="preserve">Le projet vise à </w:t>
      </w:r>
      <w:r w:rsidR="00CE31C1" w:rsidRPr="00467797">
        <w:rPr>
          <w:lang w:val="fr-CA"/>
        </w:rPr>
        <w:t xml:space="preserve">convertir la gamme de produits de racks à moyenne température, </w:t>
      </w:r>
      <w:r w:rsidR="006D72B2" w:rsidRPr="00467797">
        <w:rPr>
          <w:lang w:val="fr-CA"/>
        </w:rPr>
        <w:t xml:space="preserve">d’une </w:t>
      </w:r>
      <w:r w:rsidR="00CE31C1" w:rsidRPr="00467797">
        <w:rPr>
          <w:lang w:val="fr-CA"/>
        </w:rPr>
        <w:t xml:space="preserve">capacité allant jusqu’à 250 kW, actuellement basée sur </w:t>
      </w:r>
      <w:r w:rsidR="007A410E" w:rsidRPr="00467797">
        <w:rPr>
          <w:lang w:val="fr-CA"/>
        </w:rPr>
        <w:t>le R-404A</w:t>
      </w:r>
      <w:r w:rsidR="00CE31C1" w:rsidRPr="00467797">
        <w:rPr>
          <w:lang w:val="fr-CA"/>
        </w:rPr>
        <w:t>, pour qu’</w:t>
      </w:r>
      <w:r w:rsidR="007A410E" w:rsidRPr="00467797">
        <w:rPr>
          <w:lang w:val="fr-CA"/>
        </w:rPr>
        <w:t xml:space="preserve">elle fonctionne avec </w:t>
      </w:r>
      <w:r w:rsidR="007A58F9" w:rsidRPr="00467797">
        <w:rPr>
          <w:lang w:val="fr-CA"/>
        </w:rPr>
        <w:t xml:space="preserve">du R-290 et </w:t>
      </w:r>
      <w:r w:rsidR="00950C0C" w:rsidRPr="00467797">
        <w:rPr>
          <w:lang w:val="fr-CA"/>
        </w:rPr>
        <w:t xml:space="preserve">du </w:t>
      </w:r>
      <w:r w:rsidR="00A61DCE" w:rsidRPr="00467797">
        <w:rPr>
          <w:lang w:val="fr-CA"/>
        </w:rPr>
        <w:t>CO</w:t>
      </w:r>
      <w:r w:rsidR="00A61DCE" w:rsidRPr="00467797">
        <w:rPr>
          <w:vertAlign w:val="subscript"/>
          <w:lang w:val="fr-CA"/>
        </w:rPr>
        <w:t>2</w:t>
      </w:r>
      <w:r w:rsidR="00A61DCE" w:rsidRPr="00467797">
        <w:rPr>
          <w:lang w:val="fr-CA"/>
        </w:rPr>
        <w:t xml:space="preserve"> respectivement</w:t>
      </w:r>
      <w:r w:rsidR="00FF1D58" w:rsidRPr="00467797">
        <w:rPr>
          <w:lang w:val="fr-CA"/>
        </w:rPr>
        <w:t xml:space="preserve"> pour </w:t>
      </w:r>
      <w:r w:rsidR="003C3980" w:rsidRPr="00467797">
        <w:rPr>
          <w:lang w:val="fr-CA"/>
        </w:rPr>
        <w:t>les températures</w:t>
      </w:r>
      <w:r w:rsidR="00FF1D58" w:rsidRPr="00467797">
        <w:rPr>
          <w:lang w:val="fr-CA"/>
        </w:rPr>
        <w:t xml:space="preserve"> moyennes et basses, ce qui permettra une élimination progressive de 10,87 tonnes de R-404A et de 1,57 tonne de R-410A (soit un total de</w:t>
      </w:r>
      <w:r w:rsidR="000848EA" w:rsidRPr="00467797">
        <w:rPr>
          <w:lang w:val="fr-CA"/>
        </w:rPr>
        <w:t xml:space="preserve"> 45</w:t>
      </w:r>
      <w:r w:rsidR="00145150" w:rsidRPr="00467797">
        <w:rPr>
          <w:lang w:val="fr-CA"/>
        </w:rPr>
        <w:t xml:space="preserve"> 905 </w:t>
      </w:r>
      <w:r w:rsidR="000848EA" w:rsidRPr="00467797">
        <w:rPr>
          <w:lang w:val="fr-CA"/>
        </w:rPr>
        <w:t>tonnes éq-CO₂)</w:t>
      </w:r>
      <w:r w:rsidR="00573FEA" w:rsidRPr="00467797">
        <w:rPr>
          <w:lang w:val="fr-CA"/>
        </w:rPr>
        <w:t>.</w:t>
      </w:r>
    </w:p>
    <w:p w14:paraId="53061795" w14:textId="1FE0F512" w:rsidR="0037297A" w:rsidRPr="003042FE" w:rsidRDefault="00CE785A">
      <w:pPr>
        <w:pStyle w:val="Heading1"/>
      </w:pPr>
      <w:r w:rsidRPr="00467797">
        <w:rPr>
          <w:lang w:val="fr-CA"/>
        </w:rPr>
        <w:lastRenderedPageBreak/>
        <w:t xml:space="preserve">Un financement </w:t>
      </w:r>
      <w:r w:rsidR="006D72B2" w:rsidRPr="00467797">
        <w:rPr>
          <w:lang w:val="fr-CA"/>
        </w:rPr>
        <w:t xml:space="preserve">est </w:t>
      </w:r>
      <w:r w:rsidRPr="00467797">
        <w:rPr>
          <w:lang w:val="fr-CA"/>
        </w:rPr>
        <w:t xml:space="preserve">demandé pour </w:t>
      </w:r>
      <w:r w:rsidR="006D72B2" w:rsidRPr="00467797">
        <w:rPr>
          <w:lang w:val="fr-CA"/>
        </w:rPr>
        <w:t xml:space="preserve">les </w:t>
      </w:r>
      <w:r w:rsidRPr="00467797">
        <w:rPr>
          <w:lang w:val="fr-CA"/>
        </w:rPr>
        <w:t xml:space="preserve">CDI </w:t>
      </w:r>
      <w:r w:rsidR="006D72B2" w:rsidRPr="00467797">
        <w:rPr>
          <w:lang w:val="fr-CA"/>
        </w:rPr>
        <w:t xml:space="preserve">au sein de </w:t>
      </w:r>
      <w:r w:rsidR="00F220BD" w:rsidRPr="00467797">
        <w:rPr>
          <w:lang w:val="fr-CA"/>
        </w:rPr>
        <w:t>chaque entreprise</w:t>
      </w:r>
      <w:r w:rsidR="006D72B2" w:rsidRPr="00467797">
        <w:rPr>
          <w:lang w:val="fr-CA"/>
        </w:rPr>
        <w:t xml:space="preserve">, </w:t>
      </w:r>
      <w:r w:rsidRPr="00467797">
        <w:rPr>
          <w:lang w:val="fr-CA"/>
        </w:rPr>
        <w:t xml:space="preserve">y compris l’assistance technique pour le développement et la manipulation en toute sécurité d’un équipement sélectionné </w:t>
      </w:r>
      <w:r w:rsidR="00C042D7" w:rsidRPr="00467797">
        <w:rPr>
          <w:lang w:val="fr-CA"/>
        </w:rPr>
        <w:t xml:space="preserve">fonctionnant au </w:t>
      </w:r>
      <w:r w:rsidRPr="00467797">
        <w:rPr>
          <w:lang w:val="fr-CA"/>
        </w:rPr>
        <w:t>R-290</w:t>
      </w:r>
      <w:r w:rsidR="00357369" w:rsidRPr="00467797">
        <w:rPr>
          <w:lang w:val="fr-CA"/>
        </w:rPr>
        <w:t xml:space="preserve">, </w:t>
      </w:r>
      <w:r w:rsidR="006D72B2" w:rsidRPr="00467797">
        <w:rPr>
          <w:lang w:val="fr-CA"/>
        </w:rPr>
        <w:t xml:space="preserve">l’acquisition </w:t>
      </w:r>
      <w:r w:rsidR="00622920" w:rsidRPr="00467797">
        <w:rPr>
          <w:lang w:val="fr-CA"/>
        </w:rPr>
        <w:t xml:space="preserve">d’équipements comprenant une </w:t>
      </w:r>
      <w:r w:rsidRPr="00467797">
        <w:rPr>
          <w:lang w:val="fr-CA"/>
        </w:rPr>
        <w:t xml:space="preserve">unité de chargement avec pompe de transfert, des détecteurs de fuites, une pompe à vide industrielle antidéflagrante, une unité d’élimination, et un kit d’équipement de service technique comprenant une machine de récupération, un ventilateur portable, une balance et des dispositifs de sécurité (système d’évacuation et centre de contrôle et de surveillance connecté, détecteurs de fuites fixes de frigorigènes inflammables, et mesures supplémentaires comprenant de la peinture antistatique, la mise à la terre et l’adaptation des zones de chargement) </w:t>
      </w:r>
      <w:r w:rsidR="00357369" w:rsidRPr="00467797">
        <w:rPr>
          <w:lang w:val="fr-CA"/>
        </w:rPr>
        <w:t xml:space="preserve">; </w:t>
      </w:r>
      <w:r w:rsidRPr="00467797">
        <w:rPr>
          <w:lang w:val="fr-CA"/>
        </w:rPr>
        <w:t>essais et production pilote</w:t>
      </w:r>
      <w:r w:rsidR="00EA7D7D" w:rsidRPr="00467797">
        <w:rPr>
          <w:lang w:val="fr-CA"/>
        </w:rPr>
        <w:t>.</w:t>
      </w:r>
      <w:r w:rsidR="0037297A" w:rsidRPr="00467797">
        <w:rPr>
          <w:lang w:val="fr-CA"/>
        </w:rPr>
        <w:t xml:space="preserve"> </w:t>
      </w:r>
      <w:r w:rsidR="0037297A">
        <w:t xml:space="preserve">Aucun coût indirect </w:t>
      </w:r>
      <w:r w:rsidR="0037297A" w:rsidRPr="003042FE">
        <w:t>n’est demandé</w:t>
      </w:r>
      <w:r w:rsidR="00EA7D7D" w:rsidRPr="003042FE">
        <w:t>.</w:t>
      </w:r>
    </w:p>
    <w:p w14:paraId="2230966C" w14:textId="159F3D8C" w:rsidR="009571E5" w:rsidRPr="00467797" w:rsidRDefault="0037297A">
      <w:pPr>
        <w:pStyle w:val="Heading1"/>
        <w:rPr>
          <w:lang w:val="fr-CA"/>
        </w:rPr>
      </w:pPr>
      <w:r w:rsidRPr="00467797">
        <w:rPr>
          <w:lang w:val="fr-CA"/>
        </w:rPr>
        <w:t xml:space="preserve">Les projets de Conela et de NTC Cooling prévoient également la </w:t>
      </w:r>
      <w:r w:rsidR="00685808" w:rsidRPr="00467797">
        <w:rPr>
          <w:lang w:val="fr-CA"/>
        </w:rPr>
        <w:t xml:space="preserve">démonstration de l'installation et du fonctionnement d'unités utilisant le R-290 dans certaines </w:t>
      </w:r>
      <w:r w:rsidR="007770AD" w:rsidRPr="00467797">
        <w:rPr>
          <w:lang w:val="fr-CA"/>
        </w:rPr>
        <w:t xml:space="preserve">installations d'utilisation finale </w:t>
      </w:r>
      <w:r w:rsidR="00685808" w:rsidRPr="00467797">
        <w:rPr>
          <w:lang w:val="fr-CA"/>
        </w:rPr>
        <w:t xml:space="preserve">du secteur de la conservation des céréales, des semences ou des produits pharmaceutiques, ainsi que le suivi de leurs performances pendant une période pouvant aller jusqu'à six mois ; les résultats seront publiés dans une revue spécialisée </w:t>
      </w:r>
      <w:r w:rsidR="00622920" w:rsidRPr="00467797">
        <w:rPr>
          <w:lang w:val="fr-CA"/>
        </w:rPr>
        <w:t xml:space="preserve">et </w:t>
      </w:r>
      <w:r w:rsidR="00C51A59" w:rsidRPr="00467797">
        <w:rPr>
          <w:lang w:val="fr-CA"/>
        </w:rPr>
        <w:t xml:space="preserve">diffusés lors de </w:t>
      </w:r>
      <w:r w:rsidR="00CE785A" w:rsidRPr="00467797">
        <w:rPr>
          <w:lang w:val="fr-CA"/>
        </w:rPr>
        <w:t>deux ateliers</w:t>
      </w:r>
      <w:r w:rsidR="004A270E" w:rsidRPr="00467797">
        <w:rPr>
          <w:lang w:val="fr-CA"/>
        </w:rPr>
        <w:t xml:space="preserve">. </w:t>
      </w:r>
      <w:r w:rsidR="009571E5" w:rsidRPr="00467797">
        <w:rPr>
          <w:lang w:val="fr-CA"/>
        </w:rPr>
        <w:t>Le tableau</w:t>
      </w:r>
      <w:r w:rsidR="00EF7E22" w:rsidRPr="00467797">
        <w:rPr>
          <w:lang w:val="fr-CA"/>
        </w:rPr>
        <w:t xml:space="preserve"> 7 </w:t>
      </w:r>
      <w:r w:rsidR="009571E5" w:rsidRPr="00467797">
        <w:rPr>
          <w:lang w:val="fr-CA"/>
        </w:rPr>
        <w:t xml:space="preserve">présente les coûts proposés pour les </w:t>
      </w:r>
      <w:r w:rsidR="004A270E" w:rsidRPr="00467797">
        <w:rPr>
          <w:lang w:val="fr-CA"/>
        </w:rPr>
        <w:t>trois projets</w:t>
      </w:r>
      <w:r w:rsidR="009571E5" w:rsidRPr="00467797">
        <w:rPr>
          <w:lang w:val="fr-CA"/>
        </w:rPr>
        <w:t xml:space="preserve"> de conversion </w:t>
      </w:r>
      <w:r w:rsidR="004A270E" w:rsidRPr="00467797">
        <w:rPr>
          <w:lang w:val="fr-CA"/>
        </w:rPr>
        <w:t>tels que présentés.</w:t>
      </w:r>
    </w:p>
    <w:p w14:paraId="3D07826E" w14:textId="5C264B2B" w:rsidR="009571E5" w:rsidRPr="00467797" w:rsidRDefault="009571E5" w:rsidP="009571E5">
      <w:pPr>
        <w:pStyle w:val="Heading1"/>
        <w:keepNext/>
        <w:numPr>
          <w:ilvl w:val="0"/>
          <w:numId w:val="0"/>
        </w:numPr>
        <w:spacing w:after="0"/>
        <w:rPr>
          <w:b/>
          <w:bCs/>
          <w:lang w:val="fr-CA"/>
        </w:rPr>
      </w:pPr>
      <w:r w:rsidRPr="00467797">
        <w:rPr>
          <w:b/>
          <w:bCs/>
          <w:lang w:val="fr-CA"/>
        </w:rPr>
        <w:t>Tableau</w:t>
      </w:r>
      <w:r w:rsidR="00EF7E22" w:rsidRPr="00467797">
        <w:rPr>
          <w:b/>
          <w:bCs/>
          <w:lang w:val="fr-CA"/>
        </w:rPr>
        <w:t xml:space="preserve"> 7</w:t>
      </w:r>
      <w:r w:rsidRPr="00467797">
        <w:rPr>
          <w:b/>
          <w:bCs/>
          <w:lang w:val="fr-CA"/>
        </w:rPr>
        <w:t xml:space="preserve">. Ventilation des coûts des </w:t>
      </w:r>
      <w:r w:rsidR="004A270E" w:rsidRPr="00467797">
        <w:rPr>
          <w:b/>
          <w:bCs/>
          <w:lang w:val="fr-CA"/>
        </w:rPr>
        <w:t>projets</w:t>
      </w:r>
      <w:r w:rsidRPr="00467797">
        <w:rPr>
          <w:b/>
          <w:bCs/>
          <w:lang w:val="fr-CA"/>
        </w:rPr>
        <w:t xml:space="preserve"> de conversion</w:t>
      </w:r>
      <w:r w:rsidR="004A270E" w:rsidRPr="00467797">
        <w:rPr>
          <w:b/>
          <w:bCs/>
          <w:lang w:val="fr-CA"/>
        </w:rPr>
        <w:t xml:space="preserve"> de la réfrigération industrielle</w:t>
      </w:r>
      <w:r w:rsidRPr="00467797">
        <w:rPr>
          <w:b/>
          <w:bCs/>
          <w:lang w:val="fr-CA"/>
        </w:rPr>
        <w:t xml:space="preserve">, tels que présentés </w:t>
      </w:r>
      <w:r w:rsidR="004A270E" w:rsidRPr="00467797">
        <w:rPr>
          <w:b/>
          <w:bCs/>
          <w:lang w:val="fr-CA"/>
        </w:rPr>
        <w:t>(</w:t>
      </w:r>
      <w:r w:rsidRPr="00467797">
        <w:rPr>
          <w:b/>
          <w:bCs/>
          <w:lang w:val="fr-CA"/>
        </w:rPr>
        <w:t>$US)</w:t>
      </w:r>
    </w:p>
    <w:tbl>
      <w:tblPr>
        <w:tblStyle w:val="TableGrid"/>
        <w:tblW w:w="5000" w:type="pct"/>
        <w:tblLook w:val="04A0" w:firstRow="1" w:lastRow="0" w:firstColumn="1" w:lastColumn="0" w:noHBand="0" w:noVBand="1"/>
      </w:tblPr>
      <w:tblGrid>
        <w:gridCol w:w="6696"/>
        <w:gridCol w:w="866"/>
        <w:gridCol w:w="905"/>
        <w:gridCol w:w="883"/>
      </w:tblGrid>
      <w:tr w:rsidR="005B7AC9" w:rsidRPr="00A565DD" w14:paraId="55074A66" w14:textId="5BEBDC68" w:rsidTr="00AA6BEF">
        <w:trPr>
          <w:tblHeader/>
        </w:trPr>
        <w:tc>
          <w:tcPr>
            <w:tcW w:w="3581" w:type="pct"/>
            <w:vAlign w:val="center"/>
          </w:tcPr>
          <w:p w14:paraId="64237D97" w14:textId="77777777" w:rsidR="005B7AC9" w:rsidRPr="00842669" w:rsidRDefault="005B7AC9">
            <w:pPr>
              <w:jc w:val="center"/>
              <w:rPr>
                <w:b/>
                <w:bCs/>
                <w:sz w:val="20"/>
                <w:szCs w:val="20"/>
              </w:rPr>
            </w:pPr>
            <w:r w:rsidRPr="00842669">
              <w:rPr>
                <w:b/>
                <w:bCs/>
                <w:sz w:val="20"/>
                <w:szCs w:val="20"/>
              </w:rPr>
              <w:t>Activité</w:t>
            </w:r>
          </w:p>
        </w:tc>
        <w:tc>
          <w:tcPr>
            <w:tcW w:w="463" w:type="pct"/>
            <w:vAlign w:val="center"/>
          </w:tcPr>
          <w:p w14:paraId="4095FC92" w14:textId="43E94E16" w:rsidR="005B7AC9" w:rsidRPr="0051213F" w:rsidRDefault="004A270E">
            <w:pPr>
              <w:jc w:val="center"/>
              <w:rPr>
                <w:b/>
                <w:bCs/>
                <w:sz w:val="20"/>
                <w:szCs w:val="20"/>
              </w:rPr>
            </w:pPr>
            <w:r>
              <w:rPr>
                <w:b/>
                <w:bCs/>
                <w:sz w:val="20"/>
                <w:szCs w:val="20"/>
              </w:rPr>
              <w:t>Conela</w:t>
            </w:r>
          </w:p>
        </w:tc>
        <w:tc>
          <w:tcPr>
            <w:tcW w:w="484" w:type="pct"/>
            <w:vAlign w:val="center"/>
          </w:tcPr>
          <w:p w14:paraId="21875E1E" w14:textId="067A622A" w:rsidR="005B7AC9" w:rsidRDefault="004A270E">
            <w:pPr>
              <w:jc w:val="center"/>
              <w:rPr>
                <w:b/>
                <w:bCs/>
                <w:sz w:val="20"/>
                <w:szCs w:val="20"/>
              </w:rPr>
            </w:pPr>
            <w:r>
              <w:rPr>
                <w:b/>
                <w:bCs/>
                <w:sz w:val="20"/>
                <w:szCs w:val="20"/>
              </w:rPr>
              <w:t>Refrisat</w:t>
            </w:r>
          </w:p>
        </w:tc>
        <w:tc>
          <w:tcPr>
            <w:tcW w:w="472" w:type="pct"/>
            <w:vAlign w:val="center"/>
          </w:tcPr>
          <w:p w14:paraId="02735721" w14:textId="595AE1DB" w:rsidR="005B7AC9" w:rsidRDefault="004A270E">
            <w:pPr>
              <w:jc w:val="center"/>
              <w:rPr>
                <w:b/>
                <w:bCs/>
                <w:sz w:val="20"/>
                <w:szCs w:val="20"/>
              </w:rPr>
            </w:pPr>
            <w:r>
              <w:rPr>
                <w:b/>
                <w:bCs/>
                <w:sz w:val="20"/>
                <w:szCs w:val="20"/>
              </w:rPr>
              <w:t>NTC Cooling</w:t>
            </w:r>
          </w:p>
        </w:tc>
      </w:tr>
      <w:tr w:rsidR="005B7AC9" w:rsidRPr="00A565DD" w14:paraId="41271F86" w14:textId="342C888B" w:rsidTr="00B733F1">
        <w:tc>
          <w:tcPr>
            <w:tcW w:w="3581" w:type="pct"/>
            <w:vAlign w:val="center"/>
          </w:tcPr>
          <w:p w14:paraId="66B1F72E" w14:textId="77777777" w:rsidR="007716BA" w:rsidRPr="00467797" w:rsidRDefault="005B7AC9">
            <w:pPr>
              <w:jc w:val="left"/>
              <w:rPr>
                <w:sz w:val="20"/>
                <w:szCs w:val="20"/>
                <w:lang w:val="fr-CA"/>
              </w:rPr>
            </w:pPr>
            <w:r w:rsidRPr="00467797">
              <w:rPr>
                <w:sz w:val="20"/>
                <w:szCs w:val="20"/>
                <w:lang w:val="fr-CA"/>
              </w:rPr>
              <w:t xml:space="preserve">Développement et manipulation en toute sécurité d'une gamme d'équipements sélectionnés </w:t>
            </w:r>
            <w:r w:rsidR="004E691B" w:rsidRPr="00467797">
              <w:rPr>
                <w:sz w:val="20"/>
                <w:szCs w:val="20"/>
                <w:lang w:val="fr-CA"/>
              </w:rPr>
              <w:t>:</w:t>
            </w:r>
          </w:p>
          <w:p w14:paraId="79A04581" w14:textId="44A875A5" w:rsidR="007A7C72" w:rsidRPr="00467797" w:rsidRDefault="007716BA" w:rsidP="00842669">
            <w:pPr>
              <w:pStyle w:val="ListParagraph"/>
              <w:numPr>
                <w:ilvl w:val="0"/>
                <w:numId w:val="8"/>
              </w:numPr>
              <w:ind w:left="318" w:hanging="261"/>
              <w:jc w:val="left"/>
              <w:rPr>
                <w:sz w:val="20"/>
                <w:szCs w:val="20"/>
                <w:lang w:val="fr-CA"/>
              </w:rPr>
            </w:pPr>
            <w:r w:rsidRPr="00467797">
              <w:rPr>
                <w:sz w:val="20"/>
                <w:szCs w:val="20"/>
                <w:u w:val="single"/>
                <w:lang w:val="fr-CA"/>
              </w:rPr>
              <w:t xml:space="preserve">Conela </w:t>
            </w:r>
            <w:r w:rsidRPr="00467797">
              <w:rPr>
                <w:sz w:val="20"/>
                <w:szCs w:val="20"/>
                <w:lang w:val="fr-CA"/>
              </w:rPr>
              <w:t xml:space="preserve">: </w:t>
            </w:r>
            <w:r w:rsidR="00EC4593" w:rsidRPr="00467797">
              <w:rPr>
                <w:sz w:val="20"/>
                <w:szCs w:val="20"/>
                <w:lang w:val="fr-CA"/>
              </w:rPr>
              <w:t xml:space="preserve">unités </w:t>
            </w:r>
            <w:r w:rsidR="007A7C72" w:rsidRPr="00467797">
              <w:rPr>
                <w:sz w:val="20"/>
                <w:szCs w:val="20"/>
                <w:lang w:val="fr-CA"/>
              </w:rPr>
              <w:t xml:space="preserve">monoblocs </w:t>
            </w:r>
            <w:r w:rsidR="00EC4593" w:rsidRPr="00467797">
              <w:rPr>
                <w:sz w:val="20"/>
                <w:szCs w:val="20"/>
                <w:lang w:val="fr-CA"/>
              </w:rPr>
              <w:t xml:space="preserve">enfichables </w:t>
            </w:r>
            <w:r w:rsidR="00F22FDB" w:rsidRPr="00467797">
              <w:rPr>
                <w:sz w:val="20"/>
                <w:szCs w:val="20"/>
                <w:lang w:val="fr-CA"/>
              </w:rPr>
              <w:t xml:space="preserve">(du R-410 </w:t>
            </w:r>
            <w:r w:rsidR="00EA4780" w:rsidRPr="00467797">
              <w:rPr>
                <w:sz w:val="20"/>
                <w:szCs w:val="20"/>
                <w:lang w:val="fr-CA"/>
              </w:rPr>
              <w:t>et R-404A au R-290)</w:t>
            </w:r>
            <w:r w:rsidR="007A7C72" w:rsidRPr="00467797">
              <w:rPr>
                <w:sz w:val="20"/>
                <w:szCs w:val="20"/>
                <w:lang w:val="fr-CA"/>
              </w:rPr>
              <w:t xml:space="preserve">, systèmes split </w:t>
            </w:r>
            <w:r w:rsidR="00EA4780" w:rsidRPr="00467797">
              <w:rPr>
                <w:sz w:val="20"/>
                <w:szCs w:val="20"/>
                <w:lang w:val="fr-CA"/>
              </w:rPr>
              <w:t xml:space="preserve">(du </w:t>
            </w:r>
            <w:r w:rsidR="00716045" w:rsidRPr="00467797">
              <w:rPr>
                <w:sz w:val="20"/>
                <w:szCs w:val="20"/>
                <w:lang w:val="fr-CA"/>
              </w:rPr>
              <w:t>R-410A et HFC-134a au R-290)</w:t>
            </w:r>
            <w:r w:rsidR="007A7C72" w:rsidRPr="00467797">
              <w:rPr>
                <w:sz w:val="20"/>
                <w:szCs w:val="20"/>
                <w:lang w:val="fr-CA"/>
              </w:rPr>
              <w:t xml:space="preserve">, racks à compression parallèle </w:t>
            </w:r>
            <w:r w:rsidR="00716045" w:rsidRPr="00467797">
              <w:rPr>
                <w:sz w:val="20"/>
                <w:szCs w:val="20"/>
                <w:lang w:val="fr-CA"/>
              </w:rPr>
              <w:t xml:space="preserve">(du </w:t>
            </w:r>
            <w:r w:rsidR="002A1398" w:rsidRPr="00467797">
              <w:rPr>
                <w:sz w:val="20"/>
                <w:szCs w:val="20"/>
                <w:lang w:val="fr-CA"/>
              </w:rPr>
              <w:t xml:space="preserve">R-404A au R-290) et </w:t>
            </w:r>
            <w:r w:rsidR="007A7C72" w:rsidRPr="00467797">
              <w:rPr>
                <w:sz w:val="20"/>
                <w:szCs w:val="20"/>
                <w:lang w:val="fr-CA"/>
              </w:rPr>
              <w:t xml:space="preserve">appareils de refroidissement </w:t>
            </w:r>
            <w:r w:rsidR="00E0385B" w:rsidRPr="00467797">
              <w:rPr>
                <w:sz w:val="20"/>
                <w:szCs w:val="20"/>
                <w:lang w:val="fr-CA"/>
              </w:rPr>
              <w:t xml:space="preserve">(du R-410A au R-290) </w:t>
            </w:r>
          </w:p>
          <w:p w14:paraId="0DBADCCB" w14:textId="1AAAABBC" w:rsidR="007A7C72" w:rsidRPr="00467797" w:rsidRDefault="00E0385B" w:rsidP="00842669">
            <w:pPr>
              <w:pStyle w:val="ListParagraph"/>
              <w:numPr>
                <w:ilvl w:val="0"/>
                <w:numId w:val="8"/>
              </w:numPr>
              <w:ind w:left="318" w:hanging="261"/>
              <w:jc w:val="left"/>
              <w:rPr>
                <w:sz w:val="20"/>
                <w:szCs w:val="20"/>
                <w:lang w:val="fr-CA"/>
              </w:rPr>
            </w:pPr>
            <w:r w:rsidRPr="00467797">
              <w:rPr>
                <w:sz w:val="20"/>
                <w:szCs w:val="20"/>
                <w:u w:val="single"/>
                <w:lang w:val="fr-CA"/>
              </w:rPr>
              <w:t xml:space="preserve">Refrisat </w:t>
            </w:r>
            <w:r w:rsidRPr="00467797">
              <w:rPr>
                <w:sz w:val="20"/>
                <w:szCs w:val="20"/>
                <w:lang w:val="fr-CA"/>
              </w:rPr>
              <w:t xml:space="preserve">: </w:t>
            </w:r>
            <w:r w:rsidR="00D21C49" w:rsidRPr="00467797">
              <w:rPr>
                <w:sz w:val="20"/>
                <w:szCs w:val="20"/>
                <w:lang w:val="fr-CA"/>
              </w:rPr>
              <w:t xml:space="preserve">Refroidisseurs à vitesse variable </w:t>
            </w:r>
            <w:r w:rsidR="00B96DDC" w:rsidRPr="00467797">
              <w:rPr>
                <w:sz w:val="20"/>
                <w:szCs w:val="20"/>
                <w:lang w:val="fr-CA"/>
              </w:rPr>
              <w:t>(du R-410A au R-290)</w:t>
            </w:r>
          </w:p>
          <w:p w14:paraId="13BE1156" w14:textId="0D7BDBCF" w:rsidR="004E691B" w:rsidRPr="00467797" w:rsidRDefault="00B96DDC" w:rsidP="00527A67">
            <w:pPr>
              <w:pStyle w:val="ListParagraph"/>
              <w:numPr>
                <w:ilvl w:val="0"/>
                <w:numId w:val="8"/>
              </w:numPr>
              <w:ind w:left="318" w:hanging="261"/>
              <w:jc w:val="left"/>
              <w:rPr>
                <w:sz w:val="20"/>
                <w:szCs w:val="20"/>
                <w:lang w:val="fr-CA"/>
              </w:rPr>
            </w:pPr>
            <w:r w:rsidRPr="00467797">
              <w:rPr>
                <w:sz w:val="20"/>
                <w:szCs w:val="20"/>
                <w:u w:val="single"/>
                <w:lang w:val="fr-CA"/>
              </w:rPr>
              <w:t xml:space="preserve">NTC Cooling </w:t>
            </w:r>
            <w:r w:rsidRPr="00467797">
              <w:rPr>
                <w:sz w:val="20"/>
                <w:szCs w:val="20"/>
                <w:lang w:val="fr-CA"/>
              </w:rPr>
              <w:t xml:space="preserve">: Armoires de compression </w:t>
            </w:r>
            <w:r w:rsidR="00F9743B" w:rsidRPr="00467797">
              <w:rPr>
                <w:sz w:val="20"/>
                <w:szCs w:val="20"/>
                <w:lang w:val="fr-CA"/>
              </w:rPr>
              <w:t xml:space="preserve">(du </w:t>
            </w:r>
            <w:r w:rsidR="00CD0360" w:rsidRPr="00467797">
              <w:rPr>
                <w:sz w:val="20"/>
                <w:szCs w:val="20"/>
                <w:lang w:val="fr-CA"/>
              </w:rPr>
              <w:t xml:space="preserve">R-404A au R-290 </w:t>
            </w:r>
            <w:r w:rsidR="0019663D" w:rsidRPr="00467797">
              <w:rPr>
                <w:sz w:val="20"/>
                <w:szCs w:val="20"/>
                <w:lang w:val="fr-CA"/>
              </w:rPr>
              <w:t>et</w:t>
            </w:r>
            <w:r w:rsidR="00C2623B">
              <w:rPr>
                <w:sz w:val="20"/>
                <w:szCs w:val="20"/>
                <w:lang w:val="fr-CA"/>
              </w:rPr>
              <w:t xml:space="preserve"> au </w:t>
            </w:r>
            <w:r w:rsidR="00C2623B" w:rsidRPr="00C2623B">
              <w:rPr>
                <w:sz w:val="20"/>
                <w:szCs w:val="20"/>
                <w:lang w:val="fr-CA"/>
              </w:rPr>
              <w:t>CO₂</w:t>
            </w:r>
            <w:r w:rsidR="00CD0360" w:rsidRPr="00467797">
              <w:rPr>
                <w:sz w:val="20"/>
                <w:szCs w:val="20"/>
                <w:lang w:val="fr-CA"/>
              </w:rPr>
              <w:t>)</w:t>
            </w:r>
          </w:p>
        </w:tc>
        <w:tc>
          <w:tcPr>
            <w:tcW w:w="463" w:type="pct"/>
          </w:tcPr>
          <w:p w14:paraId="7DABC164" w14:textId="77777777" w:rsidR="005B7AC9" w:rsidRPr="00A565DD" w:rsidRDefault="005B7AC9">
            <w:pPr>
              <w:jc w:val="right"/>
              <w:rPr>
                <w:sz w:val="20"/>
                <w:szCs w:val="20"/>
              </w:rPr>
            </w:pPr>
            <w:r w:rsidRPr="00A565DD">
              <w:rPr>
                <w:sz w:val="20"/>
                <w:szCs w:val="20"/>
              </w:rPr>
              <w:t>69 296</w:t>
            </w:r>
          </w:p>
        </w:tc>
        <w:tc>
          <w:tcPr>
            <w:tcW w:w="484" w:type="pct"/>
          </w:tcPr>
          <w:p w14:paraId="7F6A26E4" w14:textId="1D7FDB75" w:rsidR="005B7AC9" w:rsidRPr="00A565DD" w:rsidRDefault="00F474D9">
            <w:pPr>
              <w:jc w:val="right"/>
              <w:rPr>
                <w:sz w:val="20"/>
                <w:szCs w:val="20"/>
              </w:rPr>
            </w:pPr>
            <w:r>
              <w:rPr>
                <w:sz w:val="20"/>
                <w:szCs w:val="20"/>
              </w:rPr>
              <w:t>39 621</w:t>
            </w:r>
          </w:p>
        </w:tc>
        <w:tc>
          <w:tcPr>
            <w:tcW w:w="472" w:type="pct"/>
          </w:tcPr>
          <w:p w14:paraId="2B7F12AA" w14:textId="78225C6E" w:rsidR="005B7AC9" w:rsidRPr="00A565DD" w:rsidRDefault="003A27A7">
            <w:pPr>
              <w:jc w:val="right"/>
              <w:rPr>
                <w:sz w:val="20"/>
                <w:szCs w:val="20"/>
              </w:rPr>
            </w:pPr>
            <w:r w:rsidRPr="00890318">
              <w:rPr>
                <w:sz w:val="20"/>
                <w:szCs w:val="20"/>
              </w:rPr>
              <w:t>24 993</w:t>
            </w:r>
          </w:p>
        </w:tc>
      </w:tr>
      <w:tr w:rsidR="005B7AC9" w:rsidRPr="00A565DD" w14:paraId="091A755F" w14:textId="48628158" w:rsidTr="00B733F1">
        <w:tc>
          <w:tcPr>
            <w:tcW w:w="3581" w:type="pct"/>
            <w:vAlign w:val="center"/>
          </w:tcPr>
          <w:p w14:paraId="14F13DCF" w14:textId="35A29ACA" w:rsidR="005B7AC9" w:rsidRPr="00467797" w:rsidRDefault="001C4C24">
            <w:pPr>
              <w:jc w:val="left"/>
              <w:rPr>
                <w:b/>
                <w:bCs/>
                <w:i/>
                <w:iCs/>
                <w:sz w:val="20"/>
                <w:szCs w:val="20"/>
                <w:lang w:val="fr-CA"/>
              </w:rPr>
            </w:pPr>
            <w:r w:rsidRPr="00467797">
              <w:rPr>
                <w:sz w:val="20"/>
                <w:szCs w:val="20"/>
                <w:lang w:val="fr-CA"/>
              </w:rPr>
              <w:t xml:space="preserve">Manipulation des réfrigérants </w:t>
            </w:r>
            <w:r w:rsidR="00382D2F" w:rsidRPr="00467797">
              <w:rPr>
                <w:sz w:val="20"/>
                <w:szCs w:val="20"/>
                <w:lang w:val="fr-CA"/>
              </w:rPr>
              <w:t xml:space="preserve">et mesures de sécurité </w:t>
            </w:r>
            <w:r w:rsidRPr="00467797">
              <w:rPr>
                <w:sz w:val="20"/>
                <w:szCs w:val="20"/>
                <w:lang w:val="fr-CA"/>
              </w:rPr>
              <w:t xml:space="preserve">: </w:t>
            </w:r>
            <w:r w:rsidR="005B7AC9" w:rsidRPr="00467797">
              <w:rPr>
                <w:sz w:val="20"/>
                <w:szCs w:val="20"/>
                <w:lang w:val="fr-CA"/>
              </w:rPr>
              <w:t>unité de chargement avec pompe de transfert, détecteurs de fuites portables, pompe à vide industrielle antidéflagrante, unité d'élimination et lot d'équipement de service technique comprenant une machine de récupération, un ventilateur portable et une balance</w:t>
            </w:r>
            <w:r w:rsidR="0086005A" w:rsidRPr="00467797">
              <w:rPr>
                <w:sz w:val="20"/>
                <w:szCs w:val="20"/>
                <w:lang w:val="fr-CA"/>
              </w:rPr>
              <w:t xml:space="preserve">, </w:t>
            </w:r>
            <w:r w:rsidR="00382D2F" w:rsidRPr="00467797">
              <w:rPr>
                <w:sz w:val="20"/>
                <w:szCs w:val="20"/>
                <w:lang w:val="fr-CA"/>
              </w:rPr>
              <w:t>un système d'évacuation d'urgence et un centre de contrôle et de surveillance connecté, des détecteurs fixes de fuites de réfrigérants inflammables, ainsi que des mesures supplémentaires telles que de la peinture antistatique, la mise à la terre et l'adaptation des zones de chargement</w:t>
            </w:r>
          </w:p>
        </w:tc>
        <w:tc>
          <w:tcPr>
            <w:tcW w:w="463" w:type="pct"/>
          </w:tcPr>
          <w:p w14:paraId="05DCF7C8" w14:textId="373E24B0" w:rsidR="005B7AC9" w:rsidRPr="00A565DD" w:rsidRDefault="002931F3">
            <w:pPr>
              <w:jc w:val="right"/>
              <w:rPr>
                <w:sz w:val="20"/>
                <w:szCs w:val="20"/>
              </w:rPr>
            </w:pPr>
            <w:r>
              <w:rPr>
                <w:sz w:val="20"/>
                <w:szCs w:val="20"/>
              </w:rPr>
              <w:t>160 200</w:t>
            </w:r>
          </w:p>
        </w:tc>
        <w:tc>
          <w:tcPr>
            <w:tcW w:w="484" w:type="pct"/>
          </w:tcPr>
          <w:p w14:paraId="56519B86" w14:textId="46AA2ECA" w:rsidR="005B7AC9" w:rsidRPr="00A565DD" w:rsidRDefault="003161BC">
            <w:pPr>
              <w:jc w:val="right"/>
              <w:rPr>
                <w:sz w:val="20"/>
                <w:szCs w:val="20"/>
              </w:rPr>
            </w:pPr>
            <w:r>
              <w:rPr>
                <w:sz w:val="20"/>
                <w:szCs w:val="20"/>
              </w:rPr>
              <w:t>132 000</w:t>
            </w:r>
          </w:p>
        </w:tc>
        <w:tc>
          <w:tcPr>
            <w:tcW w:w="472" w:type="pct"/>
          </w:tcPr>
          <w:p w14:paraId="0608EBD5" w14:textId="633768D6" w:rsidR="005B7AC9" w:rsidRPr="00A565DD" w:rsidRDefault="003161BC">
            <w:pPr>
              <w:jc w:val="right"/>
              <w:rPr>
                <w:sz w:val="20"/>
                <w:szCs w:val="20"/>
              </w:rPr>
            </w:pPr>
            <w:r>
              <w:rPr>
                <w:sz w:val="20"/>
                <w:szCs w:val="20"/>
              </w:rPr>
              <w:t>130 800</w:t>
            </w:r>
          </w:p>
        </w:tc>
      </w:tr>
      <w:tr w:rsidR="005B7AC9" w:rsidRPr="00A565DD" w14:paraId="2FED55CB" w14:textId="3641733B" w:rsidTr="00B733F1">
        <w:tc>
          <w:tcPr>
            <w:tcW w:w="3581" w:type="pct"/>
            <w:vAlign w:val="center"/>
          </w:tcPr>
          <w:p w14:paraId="57157C73" w14:textId="18E01128" w:rsidR="005B7AC9" w:rsidRPr="00467797" w:rsidRDefault="005B7AC9">
            <w:pPr>
              <w:jc w:val="left"/>
              <w:rPr>
                <w:sz w:val="20"/>
                <w:szCs w:val="20"/>
                <w:lang w:val="fr-CA"/>
              </w:rPr>
            </w:pPr>
            <w:r w:rsidRPr="00467797">
              <w:rPr>
                <w:sz w:val="20"/>
                <w:szCs w:val="20"/>
                <w:lang w:val="fr-CA"/>
              </w:rPr>
              <w:t xml:space="preserve">Installation </w:t>
            </w:r>
            <w:r w:rsidR="005F116C" w:rsidRPr="00467797">
              <w:rPr>
                <w:sz w:val="20"/>
                <w:szCs w:val="20"/>
                <w:lang w:val="fr-CA"/>
              </w:rPr>
              <w:t xml:space="preserve">et démonstration </w:t>
            </w:r>
            <w:r w:rsidRPr="00467797">
              <w:rPr>
                <w:sz w:val="20"/>
                <w:szCs w:val="20"/>
                <w:lang w:val="fr-CA"/>
              </w:rPr>
              <w:t xml:space="preserve">de </w:t>
            </w:r>
            <w:r w:rsidR="000A5229" w:rsidRPr="00467797">
              <w:rPr>
                <w:sz w:val="20"/>
                <w:szCs w:val="20"/>
                <w:lang w:val="fr-CA"/>
              </w:rPr>
              <w:t xml:space="preserve">deux </w:t>
            </w:r>
            <w:r w:rsidRPr="00467797">
              <w:rPr>
                <w:sz w:val="20"/>
                <w:szCs w:val="20"/>
                <w:lang w:val="fr-CA"/>
              </w:rPr>
              <w:t xml:space="preserve">unités équipées de technologies sans HFC dans une installation d'utilisateur final du secteur de la conservation des céréales, des semences ou des produits pharmaceutiques </w:t>
            </w:r>
            <w:r w:rsidR="0022026A" w:rsidRPr="00467797">
              <w:rPr>
                <w:sz w:val="20"/>
                <w:szCs w:val="20"/>
                <w:lang w:val="fr-CA"/>
              </w:rPr>
              <w:t>(Conela) et d'une unité</w:t>
            </w:r>
            <w:r w:rsidR="00402DC1" w:rsidRPr="00467797">
              <w:rPr>
                <w:sz w:val="20"/>
                <w:szCs w:val="20"/>
                <w:lang w:val="fr-CA"/>
              </w:rPr>
              <w:t xml:space="preserve"> de rack </w:t>
            </w:r>
            <w:r w:rsidR="002C522F" w:rsidRPr="00467797">
              <w:rPr>
                <w:sz w:val="20"/>
                <w:szCs w:val="20"/>
                <w:lang w:val="fr-CA"/>
              </w:rPr>
              <w:t xml:space="preserve">dans </w:t>
            </w:r>
            <w:r w:rsidR="00F54B64" w:rsidRPr="00467797">
              <w:rPr>
                <w:sz w:val="20"/>
                <w:szCs w:val="20"/>
                <w:lang w:val="fr-CA"/>
              </w:rPr>
              <w:t xml:space="preserve">une </w:t>
            </w:r>
            <w:r w:rsidR="00151FD4" w:rsidRPr="00467797">
              <w:rPr>
                <w:sz w:val="20"/>
                <w:szCs w:val="20"/>
                <w:lang w:val="fr-CA"/>
              </w:rPr>
              <w:t>usine</w:t>
            </w:r>
            <w:r w:rsidR="00F54B64" w:rsidRPr="00467797">
              <w:rPr>
                <w:sz w:val="20"/>
                <w:szCs w:val="20"/>
                <w:lang w:val="fr-CA"/>
              </w:rPr>
              <w:t xml:space="preserve"> d'industrie agroalimentaire </w:t>
            </w:r>
            <w:r w:rsidR="0022026A" w:rsidRPr="00467797">
              <w:rPr>
                <w:sz w:val="20"/>
                <w:szCs w:val="20"/>
                <w:lang w:val="fr-CA"/>
              </w:rPr>
              <w:t>(NTC Cooling)</w:t>
            </w:r>
          </w:p>
        </w:tc>
        <w:tc>
          <w:tcPr>
            <w:tcW w:w="463" w:type="pct"/>
          </w:tcPr>
          <w:p w14:paraId="6E5437CB" w14:textId="77777777" w:rsidR="005B7AC9" w:rsidRPr="00A565DD" w:rsidRDefault="005B7AC9">
            <w:pPr>
              <w:jc w:val="right"/>
              <w:rPr>
                <w:sz w:val="20"/>
                <w:szCs w:val="20"/>
              </w:rPr>
            </w:pPr>
            <w:r w:rsidRPr="00A565DD">
              <w:rPr>
                <w:sz w:val="20"/>
                <w:szCs w:val="20"/>
              </w:rPr>
              <w:t>81 000</w:t>
            </w:r>
          </w:p>
        </w:tc>
        <w:tc>
          <w:tcPr>
            <w:tcW w:w="484" w:type="pct"/>
          </w:tcPr>
          <w:p w14:paraId="55C332C1" w14:textId="585AD4AA" w:rsidR="005B7AC9" w:rsidRPr="00A565DD" w:rsidRDefault="00BB012A">
            <w:pPr>
              <w:jc w:val="right"/>
              <w:rPr>
                <w:sz w:val="20"/>
                <w:szCs w:val="20"/>
              </w:rPr>
            </w:pPr>
            <w:r>
              <w:rPr>
                <w:sz w:val="20"/>
                <w:szCs w:val="20"/>
              </w:rPr>
              <w:t>0</w:t>
            </w:r>
          </w:p>
        </w:tc>
        <w:tc>
          <w:tcPr>
            <w:tcW w:w="472" w:type="pct"/>
          </w:tcPr>
          <w:p w14:paraId="07EE646C" w14:textId="04BC67E4" w:rsidR="005B7AC9" w:rsidRPr="00A565DD" w:rsidRDefault="000C51BA">
            <w:pPr>
              <w:jc w:val="right"/>
              <w:rPr>
                <w:sz w:val="20"/>
                <w:szCs w:val="20"/>
              </w:rPr>
            </w:pPr>
            <w:r>
              <w:rPr>
                <w:sz w:val="20"/>
                <w:szCs w:val="20"/>
              </w:rPr>
              <w:t>61 000</w:t>
            </w:r>
          </w:p>
        </w:tc>
      </w:tr>
      <w:tr w:rsidR="005B7AC9" w:rsidRPr="00A565DD" w14:paraId="65D02BB1" w14:textId="4B7F3F3C" w:rsidTr="00B733F1">
        <w:tc>
          <w:tcPr>
            <w:tcW w:w="3581" w:type="pct"/>
          </w:tcPr>
          <w:p w14:paraId="3F0107B7" w14:textId="1302C7B2" w:rsidR="005B7AC9" w:rsidRPr="00467797" w:rsidRDefault="00E72EC9">
            <w:pPr>
              <w:jc w:val="left"/>
              <w:rPr>
                <w:sz w:val="20"/>
                <w:szCs w:val="20"/>
                <w:lang w:val="fr-CA"/>
              </w:rPr>
            </w:pPr>
            <w:r w:rsidRPr="00467797">
              <w:rPr>
                <w:sz w:val="20"/>
                <w:szCs w:val="20"/>
                <w:lang w:val="fr-CA"/>
              </w:rPr>
              <w:t>Assistance technique, surveillance, sensibilisation et diffusion de solutions à faible PRP dans le secteur de la réfrigération industrielle</w:t>
            </w:r>
          </w:p>
        </w:tc>
        <w:tc>
          <w:tcPr>
            <w:tcW w:w="463" w:type="pct"/>
          </w:tcPr>
          <w:p w14:paraId="2591CF73" w14:textId="44FB4744" w:rsidR="005B7AC9" w:rsidRPr="00A565DD" w:rsidRDefault="005B7AC9">
            <w:pPr>
              <w:jc w:val="right"/>
              <w:rPr>
                <w:sz w:val="20"/>
                <w:szCs w:val="20"/>
              </w:rPr>
            </w:pPr>
            <w:r w:rsidRPr="00A565DD">
              <w:rPr>
                <w:sz w:val="20"/>
                <w:szCs w:val="20"/>
              </w:rPr>
              <w:t>50 000</w:t>
            </w:r>
          </w:p>
        </w:tc>
        <w:tc>
          <w:tcPr>
            <w:tcW w:w="484" w:type="pct"/>
          </w:tcPr>
          <w:p w14:paraId="0A56C516" w14:textId="037889C2" w:rsidR="005B7AC9" w:rsidRPr="00A565DD" w:rsidRDefault="00E72EC9">
            <w:pPr>
              <w:jc w:val="right"/>
              <w:rPr>
                <w:sz w:val="20"/>
                <w:szCs w:val="20"/>
              </w:rPr>
            </w:pPr>
            <w:r>
              <w:rPr>
                <w:sz w:val="20"/>
                <w:szCs w:val="20"/>
              </w:rPr>
              <w:t>18</w:t>
            </w:r>
            <w:r w:rsidR="00F474D9">
              <w:rPr>
                <w:sz w:val="20"/>
                <w:szCs w:val="20"/>
              </w:rPr>
              <w:t xml:space="preserve"> 000</w:t>
            </w:r>
          </w:p>
        </w:tc>
        <w:tc>
          <w:tcPr>
            <w:tcW w:w="472" w:type="pct"/>
          </w:tcPr>
          <w:p w14:paraId="6BA9B90F" w14:textId="1B337B01" w:rsidR="005B7AC9" w:rsidRPr="00A565DD" w:rsidRDefault="00F474D9">
            <w:pPr>
              <w:jc w:val="right"/>
              <w:rPr>
                <w:sz w:val="20"/>
                <w:szCs w:val="20"/>
              </w:rPr>
            </w:pPr>
            <w:r>
              <w:rPr>
                <w:sz w:val="20"/>
                <w:szCs w:val="20"/>
              </w:rPr>
              <w:t>20 000</w:t>
            </w:r>
          </w:p>
        </w:tc>
      </w:tr>
      <w:tr w:rsidR="005B7AC9" w:rsidRPr="00A565DD" w14:paraId="68431441" w14:textId="1C11DD60" w:rsidTr="00B733F1">
        <w:tc>
          <w:tcPr>
            <w:tcW w:w="3581" w:type="pct"/>
          </w:tcPr>
          <w:p w14:paraId="40D54D21" w14:textId="77777777" w:rsidR="005B7AC9" w:rsidRPr="00A565DD" w:rsidRDefault="005B7AC9">
            <w:pPr>
              <w:keepNext/>
              <w:jc w:val="left"/>
              <w:rPr>
                <w:sz w:val="20"/>
                <w:szCs w:val="20"/>
                <w:lang w:val="en-US"/>
              </w:rPr>
            </w:pPr>
            <w:r w:rsidRPr="00A565DD">
              <w:rPr>
                <w:sz w:val="20"/>
                <w:szCs w:val="20"/>
                <w:lang w:val="en-US"/>
              </w:rPr>
              <w:t>Imprévus</w:t>
            </w:r>
          </w:p>
        </w:tc>
        <w:tc>
          <w:tcPr>
            <w:tcW w:w="463" w:type="pct"/>
          </w:tcPr>
          <w:p w14:paraId="51FCBF48" w14:textId="77777777" w:rsidR="005B7AC9" w:rsidRPr="00A565DD" w:rsidRDefault="005B7AC9">
            <w:pPr>
              <w:keepNext/>
              <w:jc w:val="right"/>
              <w:rPr>
                <w:sz w:val="20"/>
                <w:szCs w:val="20"/>
              </w:rPr>
            </w:pPr>
            <w:r w:rsidRPr="00A565DD">
              <w:rPr>
                <w:sz w:val="20"/>
                <w:szCs w:val="20"/>
              </w:rPr>
              <w:t>36 050</w:t>
            </w:r>
          </w:p>
        </w:tc>
        <w:tc>
          <w:tcPr>
            <w:tcW w:w="484" w:type="pct"/>
          </w:tcPr>
          <w:p w14:paraId="58728740" w14:textId="56637B4A" w:rsidR="005B7AC9" w:rsidRPr="00A565DD" w:rsidRDefault="00E17080">
            <w:pPr>
              <w:keepNext/>
              <w:jc w:val="right"/>
              <w:rPr>
                <w:sz w:val="20"/>
                <w:szCs w:val="20"/>
              </w:rPr>
            </w:pPr>
            <w:r>
              <w:rPr>
                <w:sz w:val="20"/>
                <w:szCs w:val="20"/>
              </w:rPr>
              <w:t>18 962</w:t>
            </w:r>
          </w:p>
        </w:tc>
        <w:tc>
          <w:tcPr>
            <w:tcW w:w="472" w:type="pct"/>
          </w:tcPr>
          <w:p w14:paraId="74667334" w14:textId="43FD4659" w:rsidR="005B7AC9" w:rsidRPr="00A565DD" w:rsidRDefault="00F474D9">
            <w:pPr>
              <w:keepNext/>
              <w:jc w:val="right"/>
              <w:rPr>
                <w:sz w:val="20"/>
                <w:szCs w:val="20"/>
              </w:rPr>
            </w:pPr>
            <w:r>
              <w:rPr>
                <w:sz w:val="20"/>
                <w:szCs w:val="20"/>
              </w:rPr>
              <w:t>23 679</w:t>
            </w:r>
          </w:p>
        </w:tc>
      </w:tr>
      <w:tr w:rsidR="005B7AC9" w:rsidRPr="004163A4" w14:paraId="3CE40A9F" w14:textId="4FDB4DF6" w:rsidTr="00B733F1">
        <w:tc>
          <w:tcPr>
            <w:tcW w:w="3581" w:type="pct"/>
            <w:vAlign w:val="center"/>
          </w:tcPr>
          <w:p w14:paraId="706CFF6A" w14:textId="77777777" w:rsidR="005B7AC9" w:rsidRPr="00A565DD" w:rsidRDefault="005B7AC9">
            <w:pPr>
              <w:jc w:val="left"/>
              <w:rPr>
                <w:b/>
                <w:bCs/>
                <w:sz w:val="20"/>
                <w:szCs w:val="20"/>
              </w:rPr>
            </w:pPr>
            <w:r>
              <w:rPr>
                <w:b/>
                <w:bCs/>
                <w:sz w:val="20"/>
                <w:szCs w:val="20"/>
              </w:rPr>
              <w:t>Total</w:t>
            </w:r>
          </w:p>
        </w:tc>
        <w:tc>
          <w:tcPr>
            <w:tcW w:w="463" w:type="pct"/>
          </w:tcPr>
          <w:p w14:paraId="208F84BD" w14:textId="77777777" w:rsidR="005B7AC9" w:rsidRPr="004163A4" w:rsidRDefault="005B7AC9">
            <w:pPr>
              <w:jc w:val="right"/>
              <w:rPr>
                <w:b/>
                <w:bCs/>
                <w:sz w:val="20"/>
                <w:szCs w:val="20"/>
              </w:rPr>
            </w:pPr>
            <w:r w:rsidRPr="004163A4">
              <w:rPr>
                <w:b/>
                <w:bCs/>
                <w:sz w:val="20"/>
                <w:szCs w:val="20"/>
                <w:lang w:val="en-US"/>
              </w:rPr>
              <w:t>396 546</w:t>
            </w:r>
          </w:p>
        </w:tc>
        <w:tc>
          <w:tcPr>
            <w:tcW w:w="484" w:type="pct"/>
          </w:tcPr>
          <w:p w14:paraId="2FF2C492" w14:textId="712DCACC" w:rsidR="005B7AC9" w:rsidRPr="004163A4" w:rsidRDefault="00E17080">
            <w:pPr>
              <w:jc w:val="right"/>
              <w:rPr>
                <w:b/>
                <w:bCs/>
                <w:sz w:val="20"/>
                <w:szCs w:val="20"/>
                <w:lang w:val="en-US"/>
              </w:rPr>
            </w:pPr>
            <w:r>
              <w:rPr>
                <w:b/>
                <w:bCs/>
                <w:sz w:val="20"/>
                <w:szCs w:val="20"/>
                <w:lang w:val="en-US"/>
              </w:rPr>
              <w:t>208 583</w:t>
            </w:r>
          </w:p>
        </w:tc>
        <w:tc>
          <w:tcPr>
            <w:tcW w:w="472" w:type="pct"/>
          </w:tcPr>
          <w:p w14:paraId="2B4AB7DA" w14:textId="1B71C876" w:rsidR="005B7AC9" w:rsidRPr="00A1290E" w:rsidRDefault="00F474D9">
            <w:pPr>
              <w:jc w:val="right"/>
              <w:rPr>
                <w:b/>
                <w:bCs/>
                <w:sz w:val="20"/>
                <w:szCs w:val="20"/>
                <w:lang w:val="en-US"/>
              </w:rPr>
            </w:pPr>
            <w:r w:rsidRPr="00A1290E">
              <w:rPr>
                <w:b/>
                <w:bCs/>
                <w:sz w:val="20"/>
                <w:szCs w:val="20"/>
                <w:lang w:val="en-US"/>
              </w:rPr>
              <w:t>260</w:t>
            </w:r>
            <w:r w:rsidR="004C33AF" w:rsidRPr="00A1290E">
              <w:rPr>
                <w:b/>
                <w:bCs/>
                <w:sz w:val="20"/>
                <w:szCs w:val="20"/>
                <w:lang w:val="en-US"/>
              </w:rPr>
              <w:t xml:space="preserve"> 472</w:t>
            </w:r>
          </w:p>
        </w:tc>
      </w:tr>
      <w:tr w:rsidR="00BD20EB" w:rsidRPr="004163A4" w14:paraId="495CD46E" w14:textId="77777777" w:rsidTr="00B733F1">
        <w:tc>
          <w:tcPr>
            <w:tcW w:w="3581" w:type="pct"/>
            <w:vAlign w:val="center"/>
          </w:tcPr>
          <w:p w14:paraId="6DB2C936" w14:textId="1F398084" w:rsidR="00BD20EB" w:rsidRPr="00467797" w:rsidRDefault="00BD20EB">
            <w:pPr>
              <w:jc w:val="left"/>
              <w:rPr>
                <w:b/>
                <w:bCs/>
                <w:sz w:val="20"/>
                <w:szCs w:val="20"/>
                <w:lang w:val="fr-CA"/>
              </w:rPr>
            </w:pPr>
            <w:r w:rsidRPr="00467797">
              <w:rPr>
                <w:b/>
                <w:bCs/>
                <w:sz w:val="20"/>
                <w:szCs w:val="20"/>
                <w:lang w:val="fr-CA"/>
              </w:rPr>
              <w:t xml:space="preserve">Élimination progressive des HFC </w:t>
            </w:r>
            <w:r w:rsidR="00F93882" w:rsidRPr="00467797">
              <w:rPr>
                <w:b/>
                <w:bCs/>
                <w:sz w:val="20"/>
                <w:szCs w:val="20"/>
                <w:lang w:val="fr-CA"/>
              </w:rPr>
              <w:t>(en tonnes métriques (tm))</w:t>
            </w:r>
          </w:p>
        </w:tc>
        <w:tc>
          <w:tcPr>
            <w:tcW w:w="463" w:type="pct"/>
          </w:tcPr>
          <w:p w14:paraId="7EDE1686" w14:textId="0554873B" w:rsidR="00BD20EB" w:rsidRPr="004163A4" w:rsidRDefault="009B0A42">
            <w:pPr>
              <w:jc w:val="right"/>
              <w:rPr>
                <w:b/>
                <w:bCs/>
                <w:sz w:val="20"/>
                <w:szCs w:val="20"/>
                <w:lang w:val="en-US"/>
              </w:rPr>
            </w:pPr>
            <w:r>
              <w:rPr>
                <w:b/>
                <w:bCs/>
                <w:sz w:val="20"/>
                <w:szCs w:val="20"/>
                <w:lang w:val="en-US"/>
              </w:rPr>
              <w:t>20,</w:t>
            </w:r>
            <w:r w:rsidR="002953C0">
              <w:rPr>
                <w:b/>
                <w:bCs/>
                <w:sz w:val="20"/>
                <w:szCs w:val="20"/>
                <w:lang w:val="en-US"/>
              </w:rPr>
              <w:t>12</w:t>
            </w:r>
          </w:p>
        </w:tc>
        <w:tc>
          <w:tcPr>
            <w:tcW w:w="484" w:type="pct"/>
          </w:tcPr>
          <w:p w14:paraId="291300E7" w14:textId="3207DD99" w:rsidR="00BD20EB" w:rsidRDefault="009A341C">
            <w:pPr>
              <w:jc w:val="right"/>
              <w:rPr>
                <w:b/>
                <w:bCs/>
                <w:sz w:val="20"/>
                <w:szCs w:val="20"/>
                <w:lang w:val="en-US"/>
              </w:rPr>
            </w:pPr>
            <w:r>
              <w:rPr>
                <w:b/>
                <w:bCs/>
                <w:sz w:val="20"/>
                <w:szCs w:val="20"/>
                <w:lang w:val="en-US"/>
              </w:rPr>
              <w:t>9,96</w:t>
            </w:r>
          </w:p>
        </w:tc>
        <w:tc>
          <w:tcPr>
            <w:tcW w:w="472" w:type="pct"/>
          </w:tcPr>
          <w:p w14:paraId="591658E3" w14:textId="3BB85D2D" w:rsidR="00BD20EB" w:rsidRDefault="009B0A42">
            <w:pPr>
              <w:jc w:val="right"/>
              <w:rPr>
                <w:b/>
                <w:bCs/>
                <w:sz w:val="20"/>
                <w:szCs w:val="20"/>
                <w:lang w:val="en-US"/>
              </w:rPr>
            </w:pPr>
            <w:r>
              <w:rPr>
                <w:b/>
                <w:bCs/>
                <w:sz w:val="20"/>
                <w:szCs w:val="20"/>
                <w:lang w:val="en-US"/>
              </w:rPr>
              <w:t>12,44</w:t>
            </w:r>
          </w:p>
        </w:tc>
      </w:tr>
      <w:tr w:rsidR="009A341C" w:rsidRPr="004163A4" w14:paraId="44DD4502" w14:textId="77777777" w:rsidTr="00B733F1">
        <w:tc>
          <w:tcPr>
            <w:tcW w:w="3581" w:type="pct"/>
            <w:vAlign w:val="center"/>
          </w:tcPr>
          <w:p w14:paraId="31B840D1" w14:textId="7E10D63F" w:rsidR="009A341C" w:rsidRPr="00467797" w:rsidRDefault="009A341C">
            <w:pPr>
              <w:jc w:val="left"/>
              <w:rPr>
                <w:b/>
                <w:bCs/>
                <w:sz w:val="20"/>
                <w:szCs w:val="20"/>
                <w:lang w:val="fr-CA"/>
              </w:rPr>
            </w:pPr>
            <w:r w:rsidRPr="00467797">
              <w:rPr>
                <w:b/>
                <w:bCs/>
                <w:sz w:val="20"/>
                <w:szCs w:val="20"/>
                <w:lang w:val="fr-CA"/>
              </w:rPr>
              <w:t>Rapport coût-efficacité ($US/kg)</w:t>
            </w:r>
          </w:p>
        </w:tc>
        <w:tc>
          <w:tcPr>
            <w:tcW w:w="463" w:type="pct"/>
          </w:tcPr>
          <w:p w14:paraId="049B6B3F" w14:textId="54B46594" w:rsidR="009A341C" w:rsidRPr="004163A4" w:rsidRDefault="00DA52D1">
            <w:pPr>
              <w:jc w:val="right"/>
              <w:rPr>
                <w:b/>
                <w:bCs/>
                <w:sz w:val="20"/>
                <w:szCs w:val="20"/>
                <w:lang w:val="en-US"/>
              </w:rPr>
            </w:pPr>
            <w:r>
              <w:rPr>
                <w:b/>
                <w:bCs/>
                <w:sz w:val="20"/>
                <w:szCs w:val="20"/>
                <w:lang w:val="en-US"/>
              </w:rPr>
              <w:t>19,71</w:t>
            </w:r>
          </w:p>
        </w:tc>
        <w:tc>
          <w:tcPr>
            <w:tcW w:w="484" w:type="pct"/>
          </w:tcPr>
          <w:p w14:paraId="596DF0C7" w14:textId="0836A74A" w:rsidR="009A341C" w:rsidRDefault="008A7F91">
            <w:pPr>
              <w:jc w:val="right"/>
              <w:rPr>
                <w:b/>
                <w:bCs/>
                <w:sz w:val="20"/>
                <w:szCs w:val="20"/>
                <w:lang w:val="en-US"/>
              </w:rPr>
            </w:pPr>
            <w:r>
              <w:rPr>
                <w:b/>
                <w:bCs/>
                <w:sz w:val="20"/>
                <w:szCs w:val="20"/>
                <w:lang w:val="en-US"/>
              </w:rPr>
              <w:t>20,</w:t>
            </w:r>
            <w:r w:rsidR="009B0A42">
              <w:rPr>
                <w:b/>
                <w:bCs/>
                <w:sz w:val="20"/>
                <w:szCs w:val="20"/>
                <w:lang w:val="en-US"/>
              </w:rPr>
              <w:t>94*</w:t>
            </w:r>
          </w:p>
        </w:tc>
        <w:tc>
          <w:tcPr>
            <w:tcW w:w="472" w:type="pct"/>
          </w:tcPr>
          <w:p w14:paraId="69BAF887" w14:textId="16A747A1" w:rsidR="009A341C" w:rsidRDefault="007C3DC5">
            <w:pPr>
              <w:jc w:val="right"/>
              <w:rPr>
                <w:b/>
                <w:bCs/>
                <w:sz w:val="20"/>
                <w:szCs w:val="20"/>
                <w:lang w:val="en-US"/>
              </w:rPr>
            </w:pPr>
            <w:r>
              <w:rPr>
                <w:b/>
                <w:bCs/>
                <w:sz w:val="20"/>
                <w:szCs w:val="20"/>
                <w:lang w:val="en-US"/>
              </w:rPr>
              <w:t>20,94</w:t>
            </w:r>
          </w:p>
        </w:tc>
      </w:tr>
    </w:tbl>
    <w:p w14:paraId="3CB476AB" w14:textId="71AA92B7" w:rsidR="009A341C" w:rsidRPr="00467797" w:rsidRDefault="009A341C" w:rsidP="009A341C">
      <w:pPr>
        <w:spacing w:after="240"/>
        <w:rPr>
          <w:sz w:val="18"/>
          <w:szCs w:val="18"/>
          <w:lang w:val="fr-CA"/>
        </w:rPr>
      </w:pPr>
      <w:r w:rsidRPr="00467797">
        <w:rPr>
          <w:sz w:val="18"/>
          <w:szCs w:val="18"/>
          <w:lang w:val="fr-CA"/>
        </w:rPr>
        <w:t>*Au cours de l'examen du projet</w:t>
      </w:r>
      <w:r w:rsidR="003B56FC" w:rsidRPr="00467797">
        <w:rPr>
          <w:sz w:val="18"/>
          <w:szCs w:val="18"/>
          <w:lang w:val="fr-CA"/>
        </w:rPr>
        <w:t xml:space="preserve">, </w:t>
      </w:r>
      <w:r w:rsidRPr="00467797">
        <w:rPr>
          <w:sz w:val="18"/>
          <w:szCs w:val="18"/>
          <w:lang w:val="fr-CA"/>
        </w:rPr>
        <w:t xml:space="preserve">il a été </w:t>
      </w:r>
      <w:r w:rsidR="009B0A42" w:rsidRPr="00467797">
        <w:rPr>
          <w:sz w:val="18"/>
          <w:szCs w:val="18"/>
          <w:lang w:val="fr-CA"/>
        </w:rPr>
        <w:t xml:space="preserve">précisé qu'un seul produit, dont la consommation s'élevait à 490 kg, allait être converti, </w:t>
      </w:r>
      <w:r w:rsidR="000C425E" w:rsidRPr="00467797">
        <w:rPr>
          <w:sz w:val="18"/>
          <w:szCs w:val="18"/>
          <w:lang w:val="fr-CA"/>
        </w:rPr>
        <w:t xml:space="preserve">ce qui ramenait </w:t>
      </w:r>
      <w:r w:rsidR="009B0A42" w:rsidRPr="00467797">
        <w:rPr>
          <w:sz w:val="18"/>
          <w:szCs w:val="18"/>
          <w:lang w:val="fr-CA"/>
        </w:rPr>
        <w:t xml:space="preserve">le rapport coût-efficacité du projet tel que présenté </w:t>
      </w:r>
      <w:r w:rsidR="00DE45EA" w:rsidRPr="00467797">
        <w:rPr>
          <w:sz w:val="18"/>
          <w:szCs w:val="18"/>
          <w:lang w:val="fr-CA"/>
        </w:rPr>
        <w:t>à</w:t>
      </w:r>
      <w:r w:rsidR="00771395" w:rsidRPr="00467797">
        <w:rPr>
          <w:sz w:val="18"/>
          <w:szCs w:val="18"/>
          <w:lang w:val="fr-CA"/>
        </w:rPr>
        <w:t xml:space="preserve"> 426 </w:t>
      </w:r>
      <w:r w:rsidR="009B0A42" w:rsidRPr="00467797">
        <w:rPr>
          <w:sz w:val="18"/>
          <w:szCs w:val="18"/>
          <w:lang w:val="fr-CA"/>
        </w:rPr>
        <w:t>$US/kg</w:t>
      </w:r>
      <w:r w:rsidR="00DE45EA" w:rsidRPr="00467797">
        <w:rPr>
          <w:sz w:val="18"/>
          <w:szCs w:val="18"/>
          <w:lang w:val="fr-CA"/>
        </w:rPr>
        <w:t>.</w:t>
      </w:r>
    </w:p>
    <w:p w14:paraId="740803E4" w14:textId="72CCFA8A" w:rsidR="00AA3566" w:rsidRPr="00467797" w:rsidRDefault="005A294B" w:rsidP="007718A1">
      <w:pPr>
        <w:spacing w:before="240" w:after="240"/>
        <w:rPr>
          <w:i/>
          <w:iCs/>
          <w:u w:val="single"/>
          <w:lang w:val="fr-CA"/>
        </w:rPr>
      </w:pPr>
      <w:r w:rsidRPr="00467797">
        <w:rPr>
          <w:i/>
          <w:iCs/>
          <w:u w:val="single"/>
          <w:lang w:val="fr-CA"/>
        </w:rPr>
        <w:t xml:space="preserve">Mesures réglementaires </w:t>
      </w:r>
      <w:r w:rsidR="00F77A49" w:rsidRPr="00467797">
        <w:rPr>
          <w:i/>
          <w:iCs/>
          <w:u w:val="single"/>
          <w:lang w:val="fr-CA"/>
        </w:rPr>
        <w:t>et secteur de l'entretien</w:t>
      </w:r>
    </w:p>
    <w:p w14:paraId="41EDF5F4" w14:textId="4B7DA520" w:rsidR="00711BE6" w:rsidRPr="00467797" w:rsidRDefault="00F77A49" w:rsidP="00FB1A81">
      <w:pPr>
        <w:pStyle w:val="Heading1"/>
        <w:shd w:val="clear" w:color="auto" w:fill="FFFFFF" w:themeFill="background1"/>
        <w:rPr>
          <w:lang w:val="fr-CA"/>
        </w:rPr>
      </w:pPr>
      <w:r w:rsidRPr="00467797">
        <w:rPr>
          <w:lang w:val="fr-CA"/>
        </w:rPr>
        <w:t xml:space="preserve">Les évolutions réglementaires et politiques ainsi que </w:t>
      </w:r>
      <w:r w:rsidR="00711BE6" w:rsidRPr="00467797">
        <w:rPr>
          <w:lang w:val="fr-CA"/>
        </w:rPr>
        <w:t xml:space="preserve">les activités </w:t>
      </w:r>
      <w:r w:rsidR="00900DCA" w:rsidRPr="00467797">
        <w:rPr>
          <w:lang w:val="fr-CA"/>
        </w:rPr>
        <w:t xml:space="preserve">proposées pour </w:t>
      </w:r>
      <w:r w:rsidR="00711BE6" w:rsidRPr="00467797">
        <w:rPr>
          <w:lang w:val="fr-CA"/>
        </w:rPr>
        <w:t>le secteur de l'entretien</w:t>
      </w:r>
      <w:r w:rsidR="00EE0FA1" w:rsidRPr="00467797">
        <w:rPr>
          <w:lang w:val="fr-CA"/>
        </w:rPr>
        <w:t xml:space="preserve">, </w:t>
      </w:r>
      <w:r w:rsidR="00711BE6" w:rsidRPr="00467797">
        <w:rPr>
          <w:lang w:val="fr-CA"/>
        </w:rPr>
        <w:t>et la ventilation de leurs coûts</w:t>
      </w:r>
      <w:r w:rsidR="00EE0FA1" w:rsidRPr="00467797">
        <w:rPr>
          <w:lang w:val="fr-CA"/>
        </w:rPr>
        <w:t xml:space="preserve">, </w:t>
      </w:r>
      <w:r w:rsidR="00711BE6" w:rsidRPr="00467797">
        <w:rPr>
          <w:lang w:val="fr-CA"/>
        </w:rPr>
        <w:t>sont présentées dans le tableau</w:t>
      </w:r>
      <w:r w:rsidR="00EF7E22" w:rsidRPr="00467797">
        <w:rPr>
          <w:lang w:val="fr-CA"/>
        </w:rPr>
        <w:t xml:space="preserve"> 8</w:t>
      </w:r>
      <w:r w:rsidR="00711BE6" w:rsidRPr="00467797">
        <w:rPr>
          <w:lang w:val="fr-CA"/>
        </w:rPr>
        <w:t>.</w:t>
      </w:r>
    </w:p>
    <w:p w14:paraId="61015FB7" w14:textId="314992BE" w:rsidR="00711BE6" w:rsidRPr="00467797" w:rsidRDefault="00BC3368" w:rsidP="00FB1A81">
      <w:pPr>
        <w:keepNext/>
        <w:keepLines/>
        <w:shd w:val="clear" w:color="auto" w:fill="FFFFFF" w:themeFill="background1"/>
        <w:rPr>
          <w:b/>
          <w:lang w:val="fr-CA"/>
        </w:rPr>
      </w:pPr>
      <w:r w:rsidRPr="00467797">
        <w:rPr>
          <w:b/>
          <w:lang w:val="fr-CA"/>
        </w:rPr>
        <w:lastRenderedPageBreak/>
        <w:t>Tableau</w:t>
      </w:r>
      <w:r w:rsidR="00EF7E22" w:rsidRPr="00467797">
        <w:rPr>
          <w:b/>
          <w:bCs/>
          <w:lang w:val="fr-CA"/>
        </w:rPr>
        <w:t xml:space="preserve"> 8</w:t>
      </w:r>
      <w:r w:rsidRPr="00467797">
        <w:rPr>
          <w:b/>
          <w:lang w:val="fr-CA"/>
        </w:rPr>
        <w:t xml:space="preserve">. </w:t>
      </w:r>
      <w:r w:rsidR="00E72332" w:rsidRPr="00467797">
        <w:rPr>
          <w:b/>
          <w:lang w:val="fr-CA"/>
        </w:rPr>
        <w:t>Mesures réglementaires et activités du secteur de l'entretien, ainsi que leurs coûts, pour la phase I et la première tranche de la phase I du KIP pour le Brésil, tels que soumis</w:t>
      </w:r>
    </w:p>
    <w:tbl>
      <w:tblPr>
        <w:tblStyle w:val="TableGrid"/>
        <w:tblW w:w="5000" w:type="pct"/>
        <w:tblLook w:val="04A0" w:firstRow="1" w:lastRow="0" w:firstColumn="1" w:lastColumn="0" w:noHBand="0" w:noVBand="1"/>
      </w:tblPr>
      <w:tblGrid>
        <w:gridCol w:w="7084"/>
        <w:gridCol w:w="1133"/>
        <w:gridCol w:w="1133"/>
      </w:tblGrid>
      <w:tr w:rsidR="00F176DA" w:rsidRPr="00665801" w14:paraId="08F77631" w14:textId="77777777" w:rsidTr="007C56BC">
        <w:trPr>
          <w:trHeight w:val="341"/>
          <w:tblHeader/>
        </w:trPr>
        <w:tc>
          <w:tcPr>
            <w:tcW w:w="3788" w:type="pct"/>
            <w:vMerge w:val="restart"/>
            <w:vAlign w:val="center"/>
          </w:tcPr>
          <w:p w14:paraId="0CC1D3AA" w14:textId="77777777" w:rsidR="00F176DA" w:rsidRPr="00665801" w:rsidRDefault="00F176DA" w:rsidP="003F20EC">
            <w:pPr>
              <w:keepNext/>
              <w:keepLines/>
              <w:shd w:val="clear" w:color="auto" w:fill="FFFFFF" w:themeFill="background1"/>
              <w:spacing w:before="20" w:after="20"/>
              <w:jc w:val="center"/>
              <w:rPr>
                <w:b/>
                <w:bCs/>
                <w:sz w:val="20"/>
                <w:szCs w:val="20"/>
              </w:rPr>
            </w:pPr>
            <w:r w:rsidRPr="00665801">
              <w:rPr>
                <w:b/>
                <w:bCs/>
                <w:sz w:val="20"/>
                <w:szCs w:val="20"/>
              </w:rPr>
              <w:t>Activité</w:t>
            </w:r>
          </w:p>
        </w:tc>
        <w:tc>
          <w:tcPr>
            <w:tcW w:w="1212" w:type="pct"/>
            <w:gridSpan w:val="2"/>
            <w:shd w:val="clear" w:color="auto" w:fill="FFFFFF" w:themeFill="background1"/>
            <w:vAlign w:val="center"/>
          </w:tcPr>
          <w:p w14:paraId="2BC03D2B" w14:textId="77777777" w:rsidR="00F176DA" w:rsidRPr="00665801" w:rsidRDefault="00F176DA" w:rsidP="003F20EC">
            <w:pPr>
              <w:keepNext/>
              <w:keepLines/>
              <w:shd w:val="clear" w:color="auto" w:fill="FFFFFF" w:themeFill="background1"/>
              <w:spacing w:before="20" w:after="20"/>
              <w:jc w:val="center"/>
              <w:rPr>
                <w:b/>
                <w:bCs/>
                <w:sz w:val="20"/>
                <w:szCs w:val="20"/>
              </w:rPr>
            </w:pPr>
            <w:r>
              <w:rPr>
                <w:b/>
                <w:bCs/>
                <w:sz w:val="20"/>
                <w:szCs w:val="20"/>
              </w:rPr>
              <w:t>Coût (</w:t>
            </w:r>
            <w:r w:rsidRPr="00665801">
              <w:rPr>
                <w:b/>
                <w:bCs/>
                <w:sz w:val="20"/>
                <w:szCs w:val="20"/>
              </w:rPr>
              <w:t>$US)</w:t>
            </w:r>
          </w:p>
        </w:tc>
      </w:tr>
      <w:tr w:rsidR="00F176DA" w:rsidRPr="00665801" w14:paraId="763FB760" w14:textId="77777777" w:rsidTr="007718A1">
        <w:trPr>
          <w:trHeight w:val="78"/>
          <w:tblHeader/>
        </w:trPr>
        <w:tc>
          <w:tcPr>
            <w:tcW w:w="3788" w:type="pct"/>
            <w:vMerge/>
            <w:vAlign w:val="center"/>
          </w:tcPr>
          <w:p w14:paraId="187DD892" w14:textId="77777777" w:rsidR="00F176DA" w:rsidRPr="00665801" w:rsidRDefault="00F176DA" w:rsidP="003F20EC">
            <w:pPr>
              <w:keepNext/>
              <w:keepLines/>
              <w:shd w:val="clear" w:color="auto" w:fill="FFFFFF" w:themeFill="background1"/>
              <w:spacing w:before="20" w:after="20"/>
              <w:jc w:val="center"/>
              <w:rPr>
                <w:b/>
                <w:bCs/>
                <w:sz w:val="20"/>
                <w:szCs w:val="20"/>
              </w:rPr>
            </w:pPr>
          </w:p>
        </w:tc>
        <w:tc>
          <w:tcPr>
            <w:tcW w:w="606" w:type="pct"/>
            <w:shd w:val="clear" w:color="auto" w:fill="FFFFFF" w:themeFill="background1"/>
            <w:vAlign w:val="center"/>
          </w:tcPr>
          <w:p w14:paraId="658CE300" w14:textId="77777777" w:rsidR="00F176DA" w:rsidRPr="00665801" w:rsidRDefault="00F176DA" w:rsidP="003F20EC">
            <w:pPr>
              <w:keepNext/>
              <w:keepLines/>
              <w:shd w:val="clear" w:color="auto" w:fill="FFFFFF" w:themeFill="background1"/>
              <w:spacing w:before="20" w:after="20"/>
              <w:jc w:val="center"/>
              <w:rPr>
                <w:b/>
                <w:bCs/>
                <w:sz w:val="20"/>
                <w:szCs w:val="20"/>
              </w:rPr>
            </w:pPr>
            <w:r w:rsidRPr="00665801">
              <w:rPr>
                <w:b/>
                <w:bCs/>
                <w:sz w:val="20"/>
                <w:szCs w:val="20"/>
              </w:rPr>
              <w:t xml:space="preserve">Phase </w:t>
            </w:r>
            <w:r>
              <w:rPr>
                <w:b/>
                <w:bCs/>
                <w:sz w:val="20"/>
                <w:szCs w:val="20"/>
              </w:rPr>
              <w:t>I</w:t>
            </w:r>
          </w:p>
        </w:tc>
        <w:tc>
          <w:tcPr>
            <w:tcW w:w="606" w:type="pct"/>
            <w:vAlign w:val="center"/>
          </w:tcPr>
          <w:p w14:paraId="68ED64C5" w14:textId="032AFAC8" w:rsidR="00F176DA" w:rsidRPr="00665801" w:rsidRDefault="00F176DA" w:rsidP="003F20EC">
            <w:pPr>
              <w:keepNext/>
              <w:keepLines/>
              <w:shd w:val="clear" w:color="auto" w:fill="FFFFFF" w:themeFill="background1"/>
              <w:spacing w:before="20" w:after="20"/>
              <w:jc w:val="center"/>
              <w:rPr>
                <w:b/>
                <w:bCs/>
                <w:sz w:val="20"/>
                <w:szCs w:val="20"/>
              </w:rPr>
            </w:pPr>
            <w:r>
              <w:rPr>
                <w:b/>
                <w:bCs/>
                <w:sz w:val="20"/>
                <w:szCs w:val="20"/>
              </w:rPr>
              <w:t>1</w:t>
            </w:r>
            <w:r w:rsidRPr="004E3212">
              <w:rPr>
                <w:b/>
                <w:bCs/>
                <w:sz w:val="20"/>
                <w:szCs w:val="20"/>
                <w:vertAlign w:val="superscript"/>
              </w:rPr>
              <w:t xml:space="preserve">ère </w:t>
            </w:r>
            <w:r>
              <w:rPr>
                <w:b/>
                <w:bCs/>
                <w:sz w:val="20"/>
                <w:szCs w:val="20"/>
              </w:rPr>
              <w:t>tranche</w:t>
            </w:r>
          </w:p>
        </w:tc>
      </w:tr>
      <w:tr w:rsidR="00F176DA" w:rsidRPr="00940CBA" w14:paraId="77435645" w14:textId="77777777" w:rsidTr="003B6566">
        <w:tc>
          <w:tcPr>
            <w:tcW w:w="3788" w:type="pct"/>
            <w:tcBorders>
              <w:bottom w:val="single" w:sz="4" w:space="0" w:color="auto"/>
            </w:tcBorders>
          </w:tcPr>
          <w:p w14:paraId="056AC79A" w14:textId="5F80FA76" w:rsidR="00F176DA" w:rsidRPr="00467797" w:rsidRDefault="00634CB1" w:rsidP="00BF0BF7">
            <w:pPr>
              <w:shd w:val="clear" w:color="auto" w:fill="FFFFFF" w:themeFill="background1"/>
              <w:spacing w:before="20" w:after="20"/>
              <w:jc w:val="left"/>
              <w:rPr>
                <w:i/>
                <w:iCs/>
                <w:sz w:val="20"/>
                <w:szCs w:val="20"/>
                <w:lang w:val="fr-CA"/>
              </w:rPr>
            </w:pPr>
            <w:r w:rsidRPr="00467797">
              <w:rPr>
                <w:b/>
                <w:bCs/>
                <w:i/>
                <w:iCs/>
                <w:sz w:val="20"/>
                <w:szCs w:val="20"/>
                <w:lang w:val="fr-CA"/>
              </w:rPr>
              <w:t xml:space="preserve">1. </w:t>
            </w:r>
            <w:r w:rsidR="00F176DA" w:rsidRPr="00467797">
              <w:rPr>
                <w:b/>
                <w:bCs/>
                <w:i/>
                <w:iCs/>
                <w:sz w:val="20"/>
                <w:szCs w:val="20"/>
                <w:lang w:val="fr-CA"/>
              </w:rPr>
              <w:t xml:space="preserve">Mesures réglementaires </w:t>
            </w:r>
            <w:r w:rsidR="000B6BB0" w:rsidRPr="00467797">
              <w:rPr>
                <w:b/>
                <w:bCs/>
                <w:i/>
                <w:iCs/>
                <w:sz w:val="20"/>
                <w:szCs w:val="20"/>
                <w:lang w:val="fr-CA"/>
              </w:rPr>
              <w:t xml:space="preserve">(PNUD) </w:t>
            </w:r>
            <w:r w:rsidR="00F176DA" w:rsidRPr="00467797">
              <w:rPr>
                <w:b/>
                <w:bCs/>
                <w:i/>
                <w:iCs/>
                <w:sz w:val="20"/>
                <w:szCs w:val="20"/>
                <w:lang w:val="fr-CA"/>
              </w:rPr>
              <w:t xml:space="preserve">: </w:t>
            </w:r>
            <w:r w:rsidR="00F176DA" w:rsidRPr="00467797">
              <w:rPr>
                <w:sz w:val="20"/>
                <w:szCs w:val="20"/>
                <w:lang w:val="fr-CA"/>
              </w:rPr>
              <w:t xml:space="preserve">analyse d'impact </w:t>
            </w:r>
            <w:r w:rsidR="00DF4445" w:rsidRPr="00467797">
              <w:rPr>
                <w:sz w:val="20"/>
                <w:szCs w:val="20"/>
                <w:lang w:val="fr-CA"/>
              </w:rPr>
              <w:t xml:space="preserve">en vue </w:t>
            </w:r>
            <w:r w:rsidR="00F176DA" w:rsidRPr="00467797">
              <w:rPr>
                <w:sz w:val="20"/>
                <w:szCs w:val="20"/>
                <w:lang w:val="fr-CA"/>
              </w:rPr>
              <w:t xml:space="preserve">de l'élaboration d'une législation </w:t>
            </w:r>
            <w:r w:rsidR="00195FBF" w:rsidRPr="00467797">
              <w:rPr>
                <w:sz w:val="20"/>
                <w:szCs w:val="20"/>
                <w:lang w:val="fr-CA"/>
              </w:rPr>
              <w:t xml:space="preserve">portant sur </w:t>
            </w:r>
            <w:r w:rsidR="00F176DA" w:rsidRPr="00467797">
              <w:rPr>
                <w:sz w:val="20"/>
                <w:szCs w:val="20"/>
                <w:lang w:val="fr-CA"/>
              </w:rPr>
              <w:t xml:space="preserve">(1) les limites du PRP des réfrigérants par type d'équipement et par secteur, et (2) la gestion du cycle de vie des réfrigérants, </w:t>
            </w:r>
            <w:r w:rsidR="00AE4E75" w:rsidRPr="00467797">
              <w:rPr>
                <w:sz w:val="20"/>
                <w:szCs w:val="20"/>
                <w:lang w:val="fr-CA"/>
              </w:rPr>
              <w:t xml:space="preserve">entre autres </w:t>
            </w:r>
            <w:r w:rsidR="00F176DA" w:rsidRPr="00467797">
              <w:rPr>
                <w:sz w:val="20"/>
                <w:szCs w:val="20"/>
                <w:lang w:val="fr-CA"/>
              </w:rPr>
              <w:t xml:space="preserve">la récupération, </w:t>
            </w:r>
            <w:r w:rsidR="006E675E" w:rsidRPr="00467797">
              <w:rPr>
                <w:sz w:val="20"/>
                <w:szCs w:val="20"/>
                <w:lang w:val="fr-CA"/>
              </w:rPr>
              <w:t xml:space="preserve">le recyclage et </w:t>
            </w:r>
            <w:r w:rsidR="00F176DA" w:rsidRPr="00467797">
              <w:rPr>
                <w:sz w:val="20"/>
                <w:szCs w:val="20"/>
                <w:lang w:val="fr-CA"/>
              </w:rPr>
              <w:t xml:space="preserve">la régénération (RRR) </w:t>
            </w:r>
            <w:r w:rsidR="006E675E" w:rsidRPr="00467797">
              <w:rPr>
                <w:sz w:val="20"/>
                <w:szCs w:val="20"/>
                <w:lang w:val="fr-CA"/>
              </w:rPr>
              <w:t xml:space="preserve">ainsi que </w:t>
            </w:r>
            <w:r w:rsidR="00F176DA" w:rsidRPr="00467797">
              <w:rPr>
                <w:sz w:val="20"/>
                <w:szCs w:val="20"/>
                <w:lang w:val="fr-CA"/>
              </w:rPr>
              <w:t xml:space="preserve">la destruction respectueuse de l'environnement, la traçabilité et les mesures d'incitation pour les flux RRR ; </w:t>
            </w:r>
            <w:r w:rsidR="00F32029" w:rsidRPr="00467797">
              <w:rPr>
                <w:sz w:val="20"/>
                <w:szCs w:val="20"/>
                <w:lang w:val="fr-CA"/>
              </w:rPr>
              <w:t xml:space="preserve">introduction d'interdictions sur la </w:t>
            </w:r>
            <w:r w:rsidR="00E507BE" w:rsidRPr="00467797">
              <w:rPr>
                <w:sz w:val="20"/>
                <w:szCs w:val="20"/>
                <w:lang w:val="fr-CA"/>
              </w:rPr>
              <w:t xml:space="preserve">fabrication </w:t>
            </w:r>
            <w:r w:rsidR="008F0956" w:rsidRPr="00467797">
              <w:rPr>
                <w:sz w:val="20"/>
                <w:szCs w:val="20"/>
                <w:lang w:val="fr-CA"/>
              </w:rPr>
              <w:t xml:space="preserve">et </w:t>
            </w:r>
            <w:r w:rsidR="00E507BE" w:rsidRPr="00467797">
              <w:rPr>
                <w:sz w:val="20"/>
                <w:szCs w:val="20"/>
                <w:lang w:val="fr-CA"/>
              </w:rPr>
              <w:t xml:space="preserve">l'importation </w:t>
            </w:r>
            <w:r w:rsidR="00F32029" w:rsidRPr="00467797">
              <w:rPr>
                <w:sz w:val="20"/>
                <w:szCs w:val="20"/>
                <w:lang w:val="fr-CA"/>
              </w:rPr>
              <w:t>d'équipements de réfrigération domestiques contenant du HFC-134a et sur la fabrication et l'importation d'équipements de climatisation résidentiels contenant du R-410A, à compter de</w:t>
            </w:r>
            <w:r w:rsidR="00A36DC3" w:rsidRPr="00467797">
              <w:rPr>
                <w:sz w:val="20"/>
                <w:szCs w:val="20"/>
                <w:lang w:val="fr-CA"/>
              </w:rPr>
              <w:t xml:space="preserve"> 2030 </w:t>
            </w:r>
            <w:r w:rsidR="00F32029" w:rsidRPr="00467797">
              <w:rPr>
                <w:sz w:val="20"/>
                <w:szCs w:val="20"/>
                <w:lang w:val="fr-CA"/>
              </w:rPr>
              <w:t>;</w:t>
            </w:r>
            <w:r w:rsidR="00F176DA" w:rsidRPr="00467797">
              <w:rPr>
                <w:sz w:val="20"/>
                <w:szCs w:val="20"/>
                <w:lang w:val="fr-CA"/>
              </w:rPr>
              <w:t xml:space="preserve"> mise en place d’une campagne de sensibilisation à l’intention des importateurs sur la classification appropriée des utilisations sectorielles des substances réglementées </w:t>
            </w:r>
            <w:r w:rsidR="00847DD8" w:rsidRPr="00467797">
              <w:rPr>
                <w:sz w:val="20"/>
                <w:szCs w:val="20"/>
                <w:lang w:val="fr-CA"/>
              </w:rPr>
              <w:t xml:space="preserve">dans le cadre du processus d’octroi de licences </w:t>
            </w:r>
            <w:r w:rsidR="00F176DA" w:rsidRPr="00467797">
              <w:rPr>
                <w:sz w:val="20"/>
                <w:szCs w:val="20"/>
                <w:lang w:val="fr-CA"/>
              </w:rPr>
              <w:t xml:space="preserve">; </w:t>
            </w:r>
            <w:r w:rsidR="00DF4445" w:rsidRPr="00467797">
              <w:rPr>
                <w:sz w:val="20"/>
                <w:szCs w:val="20"/>
                <w:lang w:val="fr-CA"/>
              </w:rPr>
              <w:t xml:space="preserve">création </w:t>
            </w:r>
            <w:r w:rsidR="004E66D9" w:rsidRPr="00467797">
              <w:rPr>
                <w:sz w:val="20"/>
                <w:szCs w:val="20"/>
                <w:lang w:val="fr-CA"/>
              </w:rPr>
              <w:t xml:space="preserve">d’un groupe de travail multipartite (secteurs public, privé et société civile) chargé de soutenir la mise en œuvre de l’Amendement de Kigali, </w:t>
            </w:r>
            <w:r w:rsidR="00A360E2" w:rsidRPr="00467797">
              <w:rPr>
                <w:sz w:val="20"/>
                <w:szCs w:val="20"/>
                <w:lang w:val="fr-CA"/>
              </w:rPr>
              <w:t xml:space="preserve">de promouvoir </w:t>
            </w:r>
            <w:r w:rsidR="004E66D9" w:rsidRPr="00467797">
              <w:rPr>
                <w:sz w:val="20"/>
                <w:szCs w:val="20"/>
                <w:lang w:val="fr-CA"/>
              </w:rPr>
              <w:t xml:space="preserve">le dialogue et d’assurer l’élaboration de politiques coordonnées, transparentes et harmonisées </w:t>
            </w:r>
            <w:r w:rsidR="00A360E2" w:rsidRPr="00467797">
              <w:rPr>
                <w:sz w:val="20"/>
                <w:szCs w:val="20"/>
                <w:lang w:val="fr-CA"/>
              </w:rPr>
              <w:t xml:space="preserve">; </w:t>
            </w:r>
            <w:r w:rsidR="00F176DA" w:rsidRPr="00467797">
              <w:rPr>
                <w:sz w:val="20"/>
                <w:szCs w:val="20"/>
                <w:lang w:val="fr-CA"/>
              </w:rPr>
              <w:t xml:space="preserve">adoption </w:t>
            </w:r>
            <w:r w:rsidR="00847DD8" w:rsidRPr="00467797">
              <w:rPr>
                <w:sz w:val="20"/>
                <w:szCs w:val="20"/>
                <w:lang w:val="fr-CA"/>
              </w:rPr>
              <w:t xml:space="preserve">ou </w:t>
            </w:r>
            <w:r w:rsidR="00F176DA" w:rsidRPr="00467797">
              <w:rPr>
                <w:sz w:val="20"/>
                <w:szCs w:val="20"/>
                <w:lang w:val="fr-CA"/>
              </w:rPr>
              <w:t>adaptation des normes internationales relatives à l'utilisation sûre des frigorigènes inflammables dans les sous-secteurs de la réfrigération commerciale, de la Climatisation, des climatiseurs mobiles (MAC) et des pompes thermiques, et soutien à la révision et à la mise à jour des normes existantes ; soutien à la mise à jour et à la mise en œuvre des normes d'étiquetage énergétique pour les équipements de réfrigération et de climatisation ; mise en place d'une politique pour le secteur des supermarchés visant à passer à des systèmes de réfrigération</w:t>
            </w:r>
            <w:r w:rsidR="00DF4445" w:rsidRPr="00467797">
              <w:rPr>
                <w:sz w:val="20"/>
                <w:szCs w:val="20"/>
                <w:lang w:val="fr-CA"/>
              </w:rPr>
              <w:t xml:space="preserve"> à faible PRP </w:t>
            </w:r>
            <w:r w:rsidR="00F176DA" w:rsidRPr="00467797">
              <w:rPr>
                <w:sz w:val="20"/>
                <w:szCs w:val="20"/>
                <w:lang w:val="fr-CA"/>
              </w:rPr>
              <w:t xml:space="preserve">et </w:t>
            </w:r>
            <w:r w:rsidR="00DF4445" w:rsidRPr="00467797">
              <w:rPr>
                <w:sz w:val="20"/>
                <w:szCs w:val="20"/>
                <w:lang w:val="fr-CA"/>
              </w:rPr>
              <w:t>à haut rendement énergétique</w:t>
            </w:r>
            <w:r w:rsidR="00F176DA" w:rsidRPr="00467797">
              <w:rPr>
                <w:sz w:val="20"/>
                <w:szCs w:val="20"/>
                <w:lang w:val="fr-CA"/>
              </w:rPr>
              <w:t xml:space="preserve">, en centrant l'attention sur la sécurité opérationnelle et la faisabilité économique ; </w:t>
            </w:r>
            <w:r w:rsidR="0058140E" w:rsidRPr="00467797">
              <w:rPr>
                <w:sz w:val="20"/>
                <w:szCs w:val="20"/>
                <w:lang w:val="fr-CA"/>
              </w:rPr>
              <w:t xml:space="preserve">mise en place d'une politique de gestion </w:t>
            </w:r>
            <w:r w:rsidR="00C71573" w:rsidRPr="00467797">
              <w:rPr>
                <w:sz w:val="20"/>
                <w:szCs w:val="20"/>
                <w:lang w:val="fr-CA"/>
              </w:rPr>
              <w:t xml:space="preserve">des banques de HFC </w:t>
            </w:r>
            <w:r w:rsidR="0058140E" w:rsidRPr="00467797">
              <w:rPr>
                <w:sz w:val="20"/>
                <w:szCs w:val="20"/>
                <w:lang w:val="fr-CA"/>
              </w:rPr>
              <w:t xml:space="preserve">; </w:t>
            </w:r>
            <w:r w:rsidR="00C71573" w:rsidRPr="00467797">
              <w:rPr>
                <w:sz w:val="20"/>
                <w:szCs w:val="20"/>
                <w:lang w:val="fr-CA"/>
              </w:rPr>
              <w:t xml:space="preserve">et </w:t>
            </w:r>
            <w:r w:rsidR="00F176DA" w:rsidRPr="00467797">
              <w:rPr>
                <w:sz w:val="20"/>
                <w:szCs w:val="20"/>
                <w:lang w:val="fr-CA"/>
              </w:rPr>
              <w:t xml:space="preserve">évaluation complémentaire et </w:t>
            </w:r>
            <w:r w:rsidR="00D03891" w:rsidRPr="00467797">
              <w:rPr>
                <w:sz w:val="20"/>
                <w:szCs w:val="20"/>
                <w:lang w:val="fr-CA"/>
              </w:rPr>
              <w:t xml:space="preserve">amélioration </w:t>
            </w:r>
            <w:r w:rsidR="00F176DA" w:rsidRPr="00467797">
              <w:rPr>
                <w:sz w:val="20"/>
                <w:szCs w:val="20"/>
                <w:lang w:val="fr-CA"/>
              </w:rPr>
              <w:t xml:space="preserve">du </w:t>
            </w:r>
            <w:r w:rsidR="001E7232" w:rsidRPr="00467797">
              <w:rPr>
                <w:sz w:val="20"/>
                <w:szCs w:val="20"/>
                <w:lang w:val="fr-CA"/>
              </w:rPr>
              <w:t>processus</w:t>
            </w:r>
            <w:r w:rsidR="00F176DA" w:rsidRPr="00467797">
              <w:rPr>
                <w:sz w:val="20"/>
                <w:szCs w:val="20"/>
                <w:lang w:val="fr-CA"/>
              </w:rPr>
              <w:t xml:space="preserve"> de collecte de données </w:t>
            </w:r>
            <w:r w:rsidR="001E7232" w:rsidRPr="00467797">
              <w:rPr>
                <w:sz w:val="20"/>
                <w:szCs w:val="20"/>
                <w:lang w:val="fr-CA"/>
              </w:rPr>
              <w:t xml:space="preserve">sur </w:t>
            </w:r>
            <w:r w:rsidR="00F176DA" w:rsidRPr="00467797">
              <w:rPr>
                <w:sz w:val="20"/>
                <w:szCs w:val="20"/>
                <w:lang w:val="fr-CA"/>
              </w:rPr>
              <w:t>la répartition de l'utilisation des HFC</w:t>
            </w:r>
          </w:p>
        </w:tc>
        <w:tc>
          <w:tcPr>
            <w:tcW w:w="606" w:type="pct"/>
            <w:tcBorders>
              <w:bottom w:val="single" w:sz="4" w:space="0" w:color="auto"/>
            </w:tcBorders>
            <w:shd w:val="clear" w:color="auto" w:fill="FFFFFF" w:themeFill="background1"/>
          </w:tcPr>
          <w:p w14:paraId="571C773F" w14:textId="44C08787" w:rsidR="00F176DA" w:rsidRPr="00940CBA" w:rsidRDefault="00F176DA" w:rsidP="003F20EC">
            <w:pPr>
              <w:keepNext/>
              <w:keepLines/>
              <w:shd w:val="clear" w:color="auto" w:fill="FFFFFF" w:themeFill="background1"/>
              <w:spacing w:before="20" w:after="20"/>
              <w:jc w:val="right"/>
              <w:rPr>
                <w:sz w:val="20"/>
                <w:szCs w:val="20"/>
              </w:rPr>
            </w:pPr>
            <w:r>
              <w:rPr>
                <w:sz w:val="20"/>
                <w:szCs w:val="20"/>
                <w:lang w:val="en-US"/>
              </w:rPr>
              <w:t>5</w:t>
            </w:r>
            <w:r w:rsidR="00974A91">
              <w:rPr>
                <w:sz w:val="20"/>
                <w:szCs w:val="20"/>
                <w:lang w:val="en-US"/>
              </w:rPr>
              <w:t>10 000</w:t>
            </w:r>
          </w:p>
        </w:tc>
        <w:tc>
          <w:tcPr>
            <w:tcW w:w="606" w:type="pct"/>
            <w:tcBorders>
              <w:bottom w:val="single" w:sz="4" w:space="0" w:color="auto"/>
            </w:tcBorders>
          </w:tcPr>
          <w:p w14:paraId="7A179F33" w14:textId="718F6AC3" w:rsidR="00F176DA" w:rsidRPr="00940CBA" w:rsidRDefault="006538BD" w:rsidP="003F20EC">
            <w:pPr>
              <w:keepNext/>
              <w:keepLines/>
              <w:shd w:val="clear" w:color="auto" w:fill="FFFFFF" w:themeFill="background1"/>
              <w:spacing w:before="20" w:after="20"/>
              <w:jc w:val="right"/>
              <w:rPr>
                <w:sz w:val="20"/>
                <w:szCs w:val="20"/>
              </w:rPr>
            </w:pPr>
            <w:r>
              <w:rPr>
                <w:sz w:val="20"/>
                <w:szCs w:val="20"/>
              </w:rPr>
              <w:t>250 000</w:t>
            </w:r>
          </w:p>
        </w:tc>
      </w:tr>
      <w:tr w:rsidR="00F176DA" w:rsidRPr="00940CBA" w14:paraId="22E0FFF5" w14:textId="77777777" w:rsidTr="003B6566">
        <w:tc>
          <w:tcPr>
            <w:tcW w:w="3788" w:type="pct"/>
            <w:tcBorders>
              <w:bottom w:val="single" w:sz="4" w:space="0" w:color="auto"/>
            </w:tcBorders>
          </w:tcPr>
          <w:p w14:paraId="715B660F" w14:textId="4FCE8DD8" w:rsidR="00F176DA" w:rsidRPr="00BF59B2" w:rsidRDefault="00F176DA" w:rsidP="00E07C74">
            <w:pPr>
              <w:shd w:val="clear" w:color="auto" w:fill="FFFFFF" w:themeFill="background1"/>
              <w:spacing w:before="20" w:after="20"/>
              <w:jc w:val="left"/>
              <w:rPr>
                <w:b/>
                <w:bCs/>
                <w:i/>
                <w:iCs/>
                <w:sz w:val="20"/>
                <w:szCs w:val="20"/>
              </w:rPr>
            </w:pPr>
            <w:r w:rsidRPr="00BF59B2">
              <w:rPr>
                <w:b/>
                <w:bCs/>
                <w:i/>
                <w:iCs/>
                <w:sz w:val="20"/>
                <w:szCs w:val="20"/>
              </w:rPr>
              <w:t>Sous-total 1</w:t>
            </w:r>
          </w:p>
        </w:tc>
        <w:tc>
          <w:tcPr>
            <w:tcW w:w="606" w:type="pct"/>
            <w:tcBorders>
              <w:bottom w:val="single" w:sz="4" w:space="0" w:color="auto"/>
            </w:tcBorders>
            <w:shd w:val="clear" w:color="auto" w:fill="FFFFFF" w:themeFill="background1"/>
          </w:tcPr>
          <w:p w14:paraId="47AAB662" w14:textId="48697FDE" w:rsidR="00F176DA" w:rsidRPr="00BF59B2" w:rsidRDefault="00F176DA" w:rsidP="003F20EC">
            <w:pPr>
              <w:keepNext/>
              <w:keepLines/>
              <w:shd w:val="clear" w:color="auto" w:fill="FFFFFF" w:themeFill="background1"/>
              <w:spacing w:before="20" w:after="20"/>
              <w:jc w:val="right"/>
              <w:rPr>
                <w:b/>
                <w:bCs/>
                <w:i/>
                <w:iCs/>
                <w:sz w:val="20"/>
                <w:szCs w:val="20"/>
                <w:lang w:val="en-US"/>
              </w:rPr>
            </w:pPr>
            <w:r w:rsidRPr="00BF59B2">
              <w:rPr>
                <w:b/>
                <w:bCs/>
                <w:i/>
                <w:iCs/>
                <w:sz w:val="20"/>
                <w:szCs w:val="20"/>
                <w:lang w:val="en-US"/>
              </w:rPr>
              <w:t>5</w:t>
            </w:r>
            <w:r w:rsidR="00974A91">
              <w:rPr>
                <w:b/>
                <w:bCs/>
                <w:i/>
                <w:iCs/>
                <w:sz w:val="20"/>
                <w:szCs w:val="20"/>
                <w:lang w:val="en-US"/>
              </w:rPr>
              <w:t>10 000</w:t>
            </w:r>
          </w:p>
        </w:tc>
        <w:tc>
          <w:tcPr>
            <w:tcW w:w="606" w:type="pct"/>
            <w:tcBorders>
              <w:bottom w:val="single" w:sz="4" w:space="0" w:color="auto"/>
            </w:tcBorders>
          </w:tcPr>
          <w:p w14:paraId="7B23AE41" w14:textId="1B3CD27C" w:rsidR="00F176DA" w:rsidRPr="00BF59B2" w:rsidRDefault="006538BD" w:rsidP="003F20EC">
            <w:pPr>
              <w:keepNext/>
              <w:keepLines/>
              <w:shd w:val="clear" w:color="auto" w:fill="FFFFFF" w:themeFill="background1"/>
              <w:spacing w:before="20" w:after="20"/>
              <w:jc w:val="right"/>
              <w:rPr>
                <w:b/>
                <w:bCs/>
                <w:i/>
                <w:iCs/>
                <w:sz w:val="20"/>
                <w:szCs w:val="20"/>
              </w:rPr>
            </w:pPr>
            <w:r>
              <w:rPr>
                <w:b/>
                <w:bCs/>
                <w:i/>
                <w:iCs/>
                <w:sz w:val="20"/>
                <w:szCs w:val="20"/>
              </w:rPr>
              <w:t>250 000</w:t>
            </w:r>
          </w:p>
        </w:tc>
      </w:tr>
      <w:tr w:rsidR="00F176DA" w:rsidRPr="00485201" w14:paraId="5CCEB4B3" w14:textId="77777777" w:rsidTr="003B6566">
        <w:tc>
          <w:tcPr>
            <w:tcW w:w="3788" w:type="pct"/>
            <w:tcBorders>
              <w:top w:val="single" w:sz="4" w:space="0" w:color="auto"/>
              <w:bottom w:val="nil"/>
            </w:tcBorders>
          </w:tcPr>
          <w:p w14:paraId="6D5180E3" w14:textId="048FC02F" w:rsidR="00F176DA" w:rsidRPr="00467797" w:rsidRDefault="00F176DA" w:rsidP="008A1744">
            <w:pPr>
              <w:shd w:val="clear" w:color="auto" w:fill="FFFFFF" w:themeFill="background1"/>
              <w:spacing w:before="20" w:after="20"/>
              <w:rPr>
                <w:b/>
                <w:bCs/>
                <w:i/>
                <w:iCs/>
                <w:sz w:val="20"/>
                <w:szCs w:val="20"/>
                <w:lang w:val="fr-CA"/>
              </w:rPr>
            </w:pPr>
            <w:r w:rsidRPr="00467797">
              <w:rPr>
                <w:b/>
                <w:bCs/>
                <w:i/>
                <w:iCs/>
                <w:sz w:val="20"/>
                <w:szCs w:val="20"/>
                <w:lang w:val="fr-CA"/>
              </w:rPr>
              <w:t xml:space="preserve">2. Activités dans le secteur de l’entretien des équipements de réfrigération commerciale (PNUD) </w:t>
            </w:r>
            <w:r w:rsidR="001E7232" w:rsidRPr="00467797">
              <w:rPr>
                <w:b/>
                <w:bCs/>
                <w:i/>
                <w:iCs/>
                <w:sz w:val="20"/>
                <w:szCs w:val="20"/>
                <w:lang w:val="fr-CA"/>
              </w:rPr>
              <w:t>:</w:t>
            </w:r>
          </w:p>
        </w:tc>
        <w:tc>
          <w:tcPr>
            <w:tcW w:w="606" w:type="pct"/>
            <w:tcBorders>
              <w:top w:val="single" w:sz="4" w:space="0" w:color="auto"/>
              <w:bottom w:val="nil"/>
            </w:tcBorders>
            <w:shd w:val="clear" w:color="auto" w:fill="FFFFFF" w:themeFill="background1"/>
          </w:tcPr>
          <w:p w14:paraId="72C40EBB" w14:textId="77777777" w:rsidR="00F176DA" w:rsidRPr="00467797" w:rsidRDefault="00F176DA" w:rsidP="003F20EC">
            <w:pPr>
              <w:shd w:val="clear" w:color="auto" w:fill="FFFFFF" w:themeFill="background1"/>
              <w:spacing w:before="20" w:after="20"/>
              <w:jc w:val="right"/>
              <w:rPr>
                <w:sz w:val="20"/>
                <w:szCs w:val="20"/>
                <w:lang w:val="fr-CA"/>
              </w:rPr>
            </w:pPr>
          </w:p>
        </w:tc>
        <w:tc>
          <w:tcPr>
            <w:tcW w:w="606" w:type="pct"/>
            <w:tcBorders>
              <w:top w:val="single" w:sz="4" w:space="0" w:color="auto"/>
              <w:bottom w:val="nil"/>
            </w:tcBorders>
          </w:tcPr>
          <w:p w14:paraId="667620A1" w14:textId="77777777" w:rsidR="00F176DA" w:rsidRPr="00467797" w:rsidRDefault="00F176DA" w:rsidP="003F20EC">
            <w:pPr>
              <w:shd w:val="clear" w:color="auto" w:fill="FFFFFF" w:themeFill="background1"/>
              <w:spacing w:before="20" w:after="20"/>
              <w:jc w:val="right"/>
              <w:rPr>
                <w:sz w:val="20"/>
                <w:szCs w:val="20"/>
                <w:lang w:val="fr-CA"/>
              </w:rPr>
            </w:pPr>
          </w:p>
        </w:tc>
      </w:tr>
      <w:tr w:rsidR="000B6BB0" w:rsidRPr="00940CBA" w14:paraId="6253D3A8" w14:textId="77777777" w:rsidTr="001E7232">
        <w:tc>
          <w:tcPr>
            <w:tcW w:w="3788" w:type="pct"/>
            <w:tcBorders>
              <w:top w:val="nil"/>
            </w:tcBorders>
          </w:tcPr>
          <w:p w14:paraId="305DA9BE" w14:textId="655DFABC" w:rsidR="000B6BB0" w:rsidRPr="00467797" w:rsidRDefault="000B6BB0" w:rsidP="001102F8">
            <w:pPr>
              <w:shd w:val="clear" w:color="auto" w:fill="FFFFFF" w:themeFill="background1"/>
              <w:spacing w:before="20" w:after="20"/>
              <w:jc w:val="left"/>
              <w:rPr>
                <w:i/>
                <w:iCs/>
                <w:sz w:val="20"/>
                <w:szCs w:val="20"/>
                <w:lang w:val="fr-CA"/>
              </w:rPr>
            </w:pPr>
            <w:r w:rsidRPr="00467797">
              <w:rPr>
                <w:b/>
                <w:bCs/>
                <w:i/>
                <w:iCs/>
                <w:sz w:val="20"/>
                <w:szCs w:val="20"/>
                <w:lang w:val="fr-CA"/>
              </w:rPr>
              <w:t xml:space="preserve">2.1. </w:t>
            </w:r>
            <w:r w:rsidR="001102F8" w:rsidRPr="00467797">
              <w:rPr>
                <w:b/>
                <w:bCs/>
                <w:i/>
                <w:iCs/>
                <w:sz w:val="20"/>
                <w:szCs w:val="20"/>
                <w:lang w:val="fr-CA"/>
              </w:rPr>
              <w:t xml:space="preserve">Démonstration </w:t>
            </w:r>
            <w:r w:rsidR="00692F93" w:rsidRPr="00467797">
              <w:rPr>
                <w:b/>
                <w:bCs/>
                <w:i/>
                <w:iCs/>
                <w:sz w:val="20"/>
                <w:szCs w:val="20"/>
                <w:lang w:val="fr-CA"/>
              </w:rPr>
              <w:t>d'appareils de refroidissement</w:t>
            </w:r>
            <w:r w:rsidR="001102F8" w:rsidRPr="00467797">
              <w:rPr>
                <w:b/>
                <w:bCs/>
                <w:i/>
                <w:iCs/>
                <w:sz w:val="20"/>
                <w:szCs w:val="20"/>
                <w:lang w:val="fr-CA"/>
              </w:rPr>
              <w:t xml:space="preserve"> modulaires à faible charge</w:t>
            </w:r>
            <w:r w:rsidR="001102F8" w:rsidRPr="00467797">
              <w:rPr>
                <w:b/>
                <w:bCs/>
                <w:i/>
                <w:iCs/>
                <w:sz w:val="20"/>
                <w:szCs w:val="20"/>
                <w:vertAlign w:val="subscript"/>
                <w:lang w:val="fr-CA"/>
              </w:rPr>
              <w:t>d'</w:t>
            </w:r>
            <w:r w:rsidR="001102F8" w:rsidRPr="00467797">
              <w:rPr>
                <w:b/>
                <w:bCs/>
                <w:i/>
                <w:iCs/>
                <w:sz w:val="20"/>
                <w:szCs w:val="20"/>
                <w:lang w:val="fr-CA"/>
              </w:rPr>
              <w:t xml:space="preserve">ammoniac </w:t>
            </w:r>
            <w:r w:rsidR="001102F8" w:rsidRPr="00467797">
              <w:rPr>
                <w:b/>
                <w:bCs/>
                <w:i/>
                <w:iCs/>
                <w:sz w:val="20"/>
                <w:szCs w:val="20"/>
                <w:vertAlign w:val="subscript"/>
                <w:lang w:val="fr-CA"/>
              </w:rPr>
              <w:t>NH₃</w:t>
            </w:r>
            <w:r w:rsidR="00D06F40" w:rsidRPr="00467797">
              <w:rPr>
                <w:b/>
                <w:bCs/>
                <w:i/>
                <w:iCs/>
                <w:sz w:val="20"/>
                <w:szCs w:val="20"/>
                <w:lang w:val="fr-CA"/>
              </w:rPr>
              <w:t xml:space="preserve">dans les systèmes de réfrigération commerciale des supermarchés </w:t>
            </w:r>
            <w:r w:rsidR="00DD22D2" w:rsidRPr="00467797">
              <w:rPr>
                <w:b/>
                <w:bCs/>
                <w:i/>
                <w:iCs/>
                <w:sz w:val="20"/>
                <w:szCs w:val="20"/>
                <w:lang w:val="fr-CA"/>
              </w:rPr>
              <w:t xml:space="preserve">: </w:t>
            </w:r>
            <w:r w:rsidR="002344F6" w:rsidRPr="00467797">
              <w:rPr>
                <w:sz w:val="20"/>
                <w:szCs w:val="20"/>
                <w:lang w:val="fr-CA"/>
              </w:rPr>
              <w:t xml:space="preserve">mise au point </w:t>
            </w:r>
            <w:r w:rsidR="001E7232" w:rsidRPr="00467797">
              <w:rPr>
                <w:sz w:val="20"/>
                <w:szCs w:val="20"/>
                <w:lang w:val="fr-CA"/>
              </w:rPr>
              <w:t xml:space="preserve">d'un </w:t>
            </w:r>
            <w:r w:rsidR="001102F8" w:rsidRPr="00467797">
              <w:rPr>
                <w:sz w:val="20"/>
                <w:szCs w:val="20"/>
                <w:lang w:val="fr-CA"/>
              </w:rPr>
              <w:t xml:space="preserve">appareil de refroidissement </w:t>
            </w:r>
            <w:r w:rsidR="002344F6" w:rsidRPr="00467797">
              <w:rPr>
                <w:sz w:val="20"/>
                <w:szCs w:val="20"/>
                <w:lang w:val="fr-CA"/>
              </w:rPr>
              <w:t xml:space="preserve">en collaboration avec un fabricant local </w:t>
            </w:r>
            <w:r w:rsidR="00C040AA" w:rsidRPr="00467797">
              <w:rPr>
                <w:sz w:val="20"/>
                <w:szCs w:val="20"/>
                <w:lang w:val="fr-CA"/>
              </w:rPr>
              <w:t xml:space="preserve">et </w:t>
            </w:r>
            <w:r w:rsidR="001102F8" w:rsidRPr="00467797">
              <w:rPr>
                <w:sz w:val="20"/>
                <w:szCs w:val="20"/>
                <w:lang w:val="fr-CA"/>
              </w:rPr>
              <w:t xml:space="preserve">installation </w:t>
            </w:r>
            <w:r w:rsidR="00C01BFF" w:rsidRPr="00467797">
              <w:rPr>
                <w:sz w:val="20"/>
                <w:szCs w:val="20"/>
                <w:lang w:val="fr-CA"/>
              </w:rPr>
              <w:t xml:space="preserve">de </w:t>
            </w:r>
            <w:r w:rsidR="001E7232" w:rsidRPr="00467797">
              <w:rPr>
                <w:sz w:val="20"/>
                <w:szCs w:val="20"/>
                <w:lang w:val="fr-CA"/>
              </w:rPr>
              <w:t xml:space="preserve">trois </w:t>
            </w:r>
            <w:r w:rsidR="00810A52" w:rsidRPr="00467797">
              <w:rPr>
                <w:sz w:val="20"/>
                <w:szCs w:val="20"/>
                <w:lang w:val="fr-CA"/>
              </w:rPr>
              <w:t xml:space="preserve">systèmes à détente </w:t>
            </w:r>
            <w:r w:rsidR="006B3D26" w:rsidRPr="00467797">
              <w:rPr>
                <w:sz w:val="20"/>
                <w:szCs w:val="20"/>
                <w:vertAlign w:val="subscript"/>
                <w:lang w:val="fr-CA"/>
              </w:rPr>
              <w:t>indirecte</w:t>
            </w:r>
            <w:r w:rsidR="00810A52" w:rsidRPr="00467797">
              <w:rPr>
                <w:sz w:val="20"/>
                <w:szCs w:val="20"/>
                <w:lang w:val="fr-CA"/>
              </w:rPr>
              <w:t xml:space="preserve"> </w:t>
            </w:r>
            <w:r w:rsidR="00DD22D2" w:rsidRPr="00467797">
              <w:rPr>
                <w:sz w:val="20"/>
                <w:szCs w:val="20"/>
                <w:lang w:val="fr-CA"/>
              </w:rPr>
              <w:t xml:space="preserve">combinant </w:t>
            </w:r>
            <w:r w:rsidR="006B3D26" w:rsidRPr="00467797">
              <w:rPr>
                <w:sz w:val="20"/>
                <w:szCs w:val="20"/>
                <w:lang w:val="fr-CA"/>
              </w:rPr>
              <w:t xml:space="preserve">l'ammoniac </w:t>
            </w:r>
            <w:r w:rsidR="00C00070" w:rsidRPr="00467797">
              <w:rPr>
                <w:sz w:val="20"/>
                <w:szCs w:val="20"/>
                <w:lang w:val="fr-CA"/>
              </w:rPr>
              <w:t xml:space="preserve">(charge de 10 kg) </w:t>
            </w:r>
            <w:r w:rsidR="00810A52" w:rsidRPr="00467797">
              <w:rPr>
                <w:sz w:val="20"/>
                <w:szCs w:val="20"/>
                <w:lang w:val="fr-CA"/>
              </w:rPr>
              <w:t>et</w:t>
            </w:r>
            <w:r w:rsidR="00C2623B">
              <w:rPr>
                <w:sz w:val="20"/>
                <w:szCs w:val="20"/>
                <w:lang w:val="fr-CA"/>
              </w:rPr>
              <w:t xml:space="preserve"> le </w:t>
            </w:r>
            <w:r w:rsidR="00C2623B" w:rsidRPr="00C2623B">
              <w:rPr>
                <w:sz w:val="20"/>
                <w:szCs w:val="20"/>
                <w:lang w:val="fr-CA"/>
              </w:rPr>
              <w:t>CO₂</w:t>
            </w:r>
            <w:r w:rsidR="00C2623B">
              <w:rPr>
                <w:sz w:val="20"/>
                <w:szCs w:val="20"/>
                <w:lang w:val="fr-CA"/>
              </w:rPr>
              <w:t xml:space="preserve"> </w:t>
            </w:r>
            <w:r w:rsidR="00810A52" w:rsidRPr="00467797">
              <w:rPr>
                <w:sz w:val="20"/>
                <w:szCs w:val="20"/>
                <w:lang w:val="fr-CA"/>
              </w:rPr>
              <w:t xml:space="preserve">sous-critique </w:t>
            </w:r>
            <w:r w:rsidR="001102F8" w:rsidRPr="00467797">
              <w:rPr>
                <w:sz w:val="20"/>
                <w:szCs w:val="20"/>
                <w:lang w:val="fr-CA"/>
              </w:rPr>
              <w:t xml:space="preserve">chez </w:t>
            </w:r>
            <w:r w:rsidR="001E7232" w:rsidRPr="00467797">
              <w:rPr>
                <w:sz w:val="20"/>
                <w:szCs w:val="20"/>
                <w:lang w:val="fr-CA"/>
              </w:rPr>
              <w:t xml:space="preserve">trois </w:t>
            </w:r>
            <w:r w:rsidR="001102F8" w:rsidRPr="00467797">
              <w:rPr>
                <w:sz w:val="20"/>
                <w:szCs w:val="20"/>
                <w:lang w:val="fr-CA"/>
              </w:rPr>
              <w:t xml:space="preserve">utilisateurs finaux </w:t>
            </w:r>
            <w:r w:rsidR="0022795D" w:rsidRPr="00467797">
              <w:rPr>
                <w:sz w:val="20"/>
                <w:szCs w:val="20"/>
                <w:lang w:val="fr-CA"/>
              </w:rPr>
              <w:t>(</w:t>
            </w:r>
            <w:r w:rsidR="00D606E7" w:rsidRPr="00467797">
              <w:rPr>
                <w:sz w:val="20"/>
                <w:szCs w:val="20"/>
                <w:lang w:val="fr-CA"/>
              </w:rPr>
              <w:t xml:space="preserve">nombre porté à </w:t>
            </w:r>
            <w:r w:rsidR="001E7232" w:rsidRPr="00467797">
              <w:rPr>
                <w:sz w:val="20"/>
                <w:szCs w:val="20"/>
                <w:lang w:val="fr-CA"/>
              </w:rPr>
              <w:t xml:space="preserve">cinq </w:t>
            </w:r>
            <w:r w:rsidR="00D606E7" w:rsidRPr="00467797">
              <w:rPr>
                <w:sz w:val="20"/>
                <w:szCs w:val="20"/>
                <w:lang w:val="fr-CA"/>
              </w:rPr>
              <w:t>lors de la révision</w:t>
            </w:r>
            <w:r w:rsidR="002D5BE6" w:rsidRPr="00467797">
              <w:rPr>
                <w:sz w:val="20"/>
                <w:szCs w:val="20"/>
                <w:lang w:val="fr-CA"/>
              </w:rPr>
              <w:t xml:space="preserve">) </w:t>
            </w:r>
            <w:r w:rsidR="0022795D" w:rsidRPr="00467797">
              <w:rPr>
                <w:sz w:val="20"/>
                <w:szCs w:val="20"/>
                <w:lang w:val="fr-CA"/>
              </w:rPr>
              <w:t>(</w:t>
            </w:r>
            <w:r w:rsidR="009B0DFA" w:rsidRPr="00467797">
              <w:rPr>
                <w:sz w:val="20"/>
                <w:szCs w:val="20"/>
                <w:lang w:val="fr-CA"/>
              </w:rPr>
              <w:t>1 078 000</w:t>
            </w:r>
            <w:r w:rsidR="00E60BBB">
              <w:rPr>
                <w:sz w:val="20"/>
                <w:szCs w:val="20"/>
                <w:lang w:val="fr-CA"/>
              </w:rPr>
              <w:t xml:space="preserve"> </w:t>
            </w:r>
            <w:r w:rsidR="00E60BBB" w:rsidRPr="00E60BBB">
              <w:rPr>
                <w:sz w:val="20"/>
                <w:szCs w:val="20"/>
                <w:lang w:val="fr-CA"/>
              </w:rPr>
              <w:t>$US</w:t>
            </w:r>
            <w:r w:rsidR="009B0DFA" w:rsidRPr="00467797">
              <w:rPr>
                <w:sz w:val="20"/>
                <w:szCs w:val="20"/>
                <w:lang w:val="fr-CA"/>
              </w:rPr>
              <w:t xml:space="preserve">) </w:t>
            </w:r>
            <w:r w:rsidR="002D5BE6" w:rsidRPr="00467797">
              <w:rPr>
                <w:sz w:val="20"/>
                <w:szCs w:val="20"/>
                <w:lang w:val="fr-CA"/>
              </w:rPr>
              <w:t xml:space="preserve">; Suivi </w:t>
            </w:r>
            <w:r w:rsidR="00C01BFF" w:rsidRPr="00467797">
              <w:rPr>
                <w:sz w:val="20"/>
                <w:szCs w:val="20"/>
                <w:lang w:val="fr-CA"/>
              </w:rPr>
              <w:t>des performances</w:t>
            </w:r>
            <w:r w:rsidR="00353BE3" w:rsidRPr="00467797">
              <w:rPr>
                <w:sz w:val="20"/>
                <w:szCs w:val="20"/>
                <w:lang w:val="fr-CA"/>
              </w:rPr>
              <w:t xml:space="preserve">, </w:t>
            </w:r>
            <w:r w:rsidR="001102F8" w:rsidRPr="00467797">
              <w:rPr>
                <w:sz w:val="20"/>
                <w:szCs w:val="20"/>
                <w:lang w:val="fr-CA"/>
              </w:rPr>
              <w:t xml:space="preserve">publication des résultats du projet et diffusion des résultats </w:t>
            </w:r>
            <w:r w:rsidR="001C7646" w:rsidRPr="00467797">
              <w:rPr>
                <w:sz w:val="20"/>
                <w:szCs w:val="20"/>
                <w:lang w:val="fr-CA"/>
              </w:rPr>
              <w:t xml:space="preserve">dans le secteur des supermarchés </w:t>
            </w:r>
            <w:r w:rsidR="009B0DFA" w:rsidRPr="00467797">
              <w:rPr>
                <w:sz w:val="20"/>
                <w:szCs w:val="20"/>
                <w:lang w:val="fr-CA"/>
              </w:rPr>
              <w:t>(295 002</w:t>
            </w:r>
            <w:r w:rsidR="00E60BBB">
              <w:rPr>
                <w:sz w:val="20"/>
                <w:szCs w:val="20"/>
                <w:lang w:val="fr-CA"/>
              </w:rPr>
              <w:t xml:space="preserve"> </w:t>
            </w:r>
            <w:r w:rsidR="00E60BBB" w:rsidRPr="00E60BBB">
              <w:rPr>
                <w:sz w:val="20"/>
                <w:szCs w:val="20"/>
                <w:lang w:val="fr-CA"/>
              </w:rPr>
              <w:t>$US</w:t>
            </w:r>
            <w:r w:rsidR="009B0DFA" w:rsidRPr="00467797">
              <w:rPr>
                <w:sz w:val="20"/>
                <w:szCs w:val="20"/>
                <w:lang w:val="fr-CA"/>
              </w:rPr>
              <w:t>)</w:t>
            </w:r>
          </w:p>
        </w:tc>
        <w:tc>
          <w:tcPr>
            <w:tcW w:w="606" w:type="pct"/>
            <w:tcBorders>
              <w:top w:val="nil"/>
            </w:tcBorders>
            <w:shd w:val="clear" w:color="auto" w:fill="FFFFFF" w:themeFill="background1"/>
          </w:tcPr>
          <w:p w14:paraId="144598D8" w14:textId="477D2F36" w:rsidR="000B6BB0" w:rsidRPr="00940CBA" w:rsidRDefault="00424D5B" w:rsidP="003F20EC">
            <w:pPr>
              <w:shd w:val="clear" w:color="auto" w:fill="FFFFFF" w:themeFill="background1"/>
              <w:spacing w:before="20" w:after="20"/>
              <w:jc w:val="right"/>
              <w:rPr>
                <w:sz w:val="20"/>
                <w:szCs w:val="20"/>
              </w:rPr>
            </w:pPr>
            <w:r w:rsidRPr="00A565DD">
              <w:rPr>
                <w:sz w:val="20"/>
                <w:szCs w:val="20"/>
              </w:rPr>
              <w:t>1 373 002</w:t>
            </w:r>
          </w:p>
        </w:tc>
        <w:tc>
          <w:tcPr>
            <w:tcW w:w="606" w:type="pct"/>
            <w:tcBorders>
              <w:top w:val="nil"/>
            </w:tcBorders>
          </w:tcPr>
          <w:p w14:paraId="4D05607F" w14:textId="3D8436BD" w:rsidR="000B6BB0" w:rsidRPr="00A1290E" w:rsidRDefault="003A2997" w:rsidP="003F20EC">
            <w:pPr>
              <w:shd w:val="clear" w:color="auto" w:fill="FFFFFF" w:themeFill="background1"/>
              <w:spacing w:before="20" w:after="20"/>
              <w:jc w:val="right"/>
              <w:rPr>
                <w:sz w:val="20"/>
                <w:szCs w:val="20"/>
              </w:rPr>
            </w:pPr>
            <w:r w:rsidRPr="00A1290E">
              <w:rPr>
                <w:sz w:val="20"/>
                <w:szCs w:val="20"/>
              </w:rPr>
              <w:t>108 000</w:t>
            </w:r>
          </w:p>
        </w:tc>
      </w:tr>
      <w:tr w:rsidR="00424D5B" w:rsidRPr="00940CBA" w14:paraId="557DD512" w14:textId="77777777" w:rsidTr="007718A1">
        <w:tc>
          <w:tcPr>
            <w:tcW w:w="3788" w:type="pct"/>
          </w:tcPr>
          <w:p w14:paraId="556E031C" w14:textId="1A82A278" w:rsidR="00424D5B" w:rsidRPr="00467797" w:rsidRDefault="00F82807" w:rsidP="001102F8">
            <w:pPr>
              <w:shd w:val="clear" w:color="auto" w:fill="FFFFFF" w:themeFill="background1"/>
              <w:spacing w:before="20" w:after="20"/>
              <w:jc w:val="left"/>
              <w:rPr>
                <w:sz w:val="20"/>
                <w:szCs w:val="20"/>
                <w:lang w:val="fr-CA"/>
              </w:rPr>
            </w:pPr>
            <w:r w:rsidRPr="00467797">
              <w:rPr>
                <w:b/>
                <w:bCs/>
                <w:i/>
                <w:iCs/>
                <w:sz w:val="20"/>
                <w:szCs w:val="20"/>
                <w:lang w:val="fr-CA"/>
              </w:rPr>
              <w:t xml:space="preserve">2.2. </w:t>
            </w:r>
            <w:r w:rsidR="00B827BE" w:rsidRPr="00467797">
              <w:rPr>
                <w:b/>
                <w:bCs/>
                <w:i/>
                <w:iCs/>
                <w:sz w:val="20"/>
                <w:szCs w:val="20"/>
                <w:lang w:val="fr-CA"/>
              </w:rPr>
              <w:t xml:space="preserve">Réduction des </w:t>
            </w:r>
            <w:r w:rsidR="00D65ABB" w:rsidRPr="00467797">
              <w:rPr>
                <w:b/>
                <w:bCs/>
                <w:i/>
                <w:iCs/>
                <w:sz w:val="20"/>
                <w:szCs w:val="20"/>
                <w:lang w:val="fr-CA"/>
              </w:rPr>
              <w:t xml:space="preserve">fuites de HFC et de la consommation d'énergie dans les supermarchés grâce </w:t>
            </w:r>
            <w:r w:rsidR="0043058C" w:rsidRPr="00467797">
              <w:rPr>
                <w:b/>
                <w:bCs/>
                <w:i/>
                <w:iCs/>
                <w:sz w:val="20"/>
                <w:szCs w:val="20"/>
                <w:lang w:val="fr-CA"/>
              </w:rPr>
              <w:t xml:space="preserve">à l'utilisation </w:t>
            </w:r>
            <w:r w:rsidR="00E603E4" w:rsidRPr="00467797">
              <w:rPr>
                <w:b/>
                <w:bCs/>
                <w:i/>
                <w:iCs/>
                <w:sz w:val="20"/>
                <w:szCs w:val="20"/>
                <w:lang w:val="fr-CA"/>
              </w:rPr>
              <w:t>d'outils</w:t>
            </w:r>
            <w:r w:rsidR="00D65ABB" w:rsidRPr="00467797">
              <w:rPr>
                <w:b/>
                <w:bCs/>
                <w:i/>
                <w:iCs/>
                <w:sz w:val="20"/>
                <w:szCs w:val="20"/>
                <w:lang w:val="fr-CA"/>
              </w:rPr>
              <w:t xml:space="preserve"> numériques </w:t>
            </w:r>
            <w:r w:rsidR="005021AF" w:rsidRPr="00467797">
              <w:rPr>
                <w:b/>
                <w:bCs/>
                <w:sz w:val="20"/>
                <w:szCs w:val="20"/>
                <w:lang w:val="fr-CA"/>
              </w:rPr>
              <w:t xml:space="preserve">: </w:t>
            </w:r>
            <w:r w:rsidR="00C54490" w:rsidRPr="00467797">
              <w:rPr>
                <w:sz w:val="20"/>
                <w:szCs w:val="20"/>
                <w:lang w:val="fr-CA"/>
              </w:rPr>
              <w:t>sélection de</w:t>
            </w:r>
            <w:r w:rsidR="002D5BE6" w:rsidRPr="00467797">
              <w:rPr>
                <w:sz w:val="20"/>
                <w:szCs w:val="20"/>
                <w:lang w:val="fr-CA"/>
              </w:rPr>
              <w:t xml:space="preserve"> 6 </w:t>
            </w:r>
            <w:r w:rsidR="00C5500F" w:rsidRPr="00467797">
              <w:rPr>
                <w:sz w:val="20"/>
                <w:szCs w:val="20"/>
                <w:lang w:val="fr-CA"/>
              </w:rPr>
              <w:t xml:space="preserve">supermarchés </w:t>
            </w:r>
            <w:r w:rsidR="00416FE2" w:rsidRPr="00467797">
              <w:rPr>
                <w:sz w:val="20"/>
                <w:szCs w:val="20"/>
                <w:lang w:val="fr-CA"/>
              </w:rPr>
              <w:t xml:space="preserve">présentant </w:t>
            </w:r>
            <w:r w:rsidR="009D4FD6" w:rsidRPr="00467797">
              <w:rPr>
                <w:sz w:val="20"/>
                <w:szCs w:val="20"/>
                <w:lang w:val="fr-CA"/>
              </w:rPr>
              <w:t xml:space="preserve">des taux </w:t>
            </w:r>
            <w:r w:rsidR="00416FE2" w:rsidRPr="00467797">
              <w:rPr>
                <w:sz w:val="20"/>
                <w:szCs w:val="20"/>
                <w:lang w:val="fr-CA"/>
              </w:rPr>
              <w:t>élevés de fuites</w:t>
            </w:r>
            <w:r w:rsidR="009D4FD6" w:rsidRPr="00467797">
              <w:rPr>
                <w:sz w:val="20"/>
                <w:szCs w:val="20"/>
                <w:lang w:val="fr-CA"/>
              </w:rPr>
              <w:t xml:space="preserve"> de HFC </w:t>
            </w:r>
            <w:r w:rsidR="004763A2" w:rsidRPr="00467797">
              <w:rPr>
                <w:sz w:val="20"/>
                <w:szCs w:val="20"/>
                <w:lang w:val="fr-CA"/>
              </w:rPr>
              <w:t xml:space="preserve">(porté à 15 lors de la révision) </w:t>
            </w:r>
            <w:r w:rsidR="00B15DC5" w:rsidRPr="00467797">
              <w:rPr>
                <w:sz w:val="20"/>
                <w:szCs w:val="20"/>
                <w:lang w:val="fr-CA"/>
              </w:rPr>
              <w:t xml:space="preserve">et audit des fuites et de la consommation d'énergie (60 000 $US) </w:t>
            </w:r>
            <w:r w:rsidR="004913CF" w:rsidRPr="00467797">
              <w:rPr>
                <w:sz w:val="20"/>
                <w:szCs w:val="20"/>
                <w:lang w:val="fr-CA"/>
              </w:rPr>
              <w:t xml:space="preserve">; </w:t>
            </w:r>
            <w:r w:rsidR="001B2F59" w:rsidRPr="00467797">
              <w:rPr>
                <w:sz w:val="20"/>
                <w:szCs w:val="20"/>
                <w:lang w:val="fr-CA"/>
              </w:rPr>
              <w:t>installation de compteurs intelligents, de capteurs et de transducteurs</w:t>
            </w:r>
            <w:r w:rsidR="00C130DD" w:rsidRPr="00467797">
              <w:rPr>
                <w:sz w:val="20"/>
                <w:szCs w:val="20"/>
                <w:lang w:val="fr-CA"/>
              </w:rPr>
              <w:t xml:space="preserve">, et </w:t>
            </w:r>
            <w:r w:rsidR="008B1E2B" w:rsidRPr="00467797">
              <w:rPr>
                <w:sz w:val="20"/>
                <w:szCs w:val="20"/>
                <w:lang w:val="fr-CA"/>
              </w:rPr>
              <w:t xml:space="preserve">collecte de données sur </w:t>
            </w:r>
            <w:r w:rsidR="00D71D46" w:rsidRPr="00467797">
              <w:rPr>
                <w:sz w:val="20"/>
                <w:szCs w:val="20"/>
                <w:lang w:val="fr-CA"/>
              </w:rPr>
              <w:t>les fuites de réfrigérants et la consommation</w:t>
            </w:r>
            <w:r w:rsidR="005021AF" w:rsidRPr="00467797">
              <w:rPr>
                <w:sz w:val="20"/>
                <w:szCs w:val="20"/>
                <w:lang w:val="fr-CA"/>
              </w:rPr>
              <w:t xml:space="preserve"> d'énergie </w:t>
            </w:r>
            <w:r w:rsidR="00327235" w:rsidRPr="00467797">
              <w:rPr>
                <w:sz w:val="20"/>
                <w:szCs w:val="20"/>
                <w:lang w:val="fr-CA"/>
              </w:rPr>
              <w:t xml:space="preserve">après </w:t>
            </w:r>
            <w:r w:rsidR="00576658" w:rsidRPr="00467797">
              <w:rPr>
                <w:sz w:val="20"/>
                <w:szCs w:val="20"/>
                <w:lang w:val="fr-CA"/>
              </w:rPr>
              <w:t xml:space="preserve">l'installation </w:t>
            </w:r>
            <w:r w:rsidR="00D71D46" w:rsidRPr="00467797">
              <w:rPr>
                <w:sz w:val="20"/>
                <w:szCs w:val="20"/>
                <w:lang w:val="fr-CA"/>
              </w:rPr>
              <w:t xml:space="preserve">des capteurs </w:t>
            </w:r>
            <w:r w:rsidR="00C130DD" w:rsidRPr="00467797">
              <w:rPr>
                <w:sz w:val="20"/>
                <w:szCs w:val="20"/>
                <w:lang w:val="fr-CA"/>
              </w:rPr>
              <w:t xml:space="preserve">(228 000 $US) </w:t>
            </w:r>
            <w:r w:rsidR="0043058C" w:rsidRPr="00467797">
              <w:rPr>
                <w:sz w:val="20"/>
                <w:szCs w:val="20"/>
                <w:lang w:val="fr-CA"/>
              </w:rPr>
              <w:t xml:space="preserve">; </w:t>
            </w:r>
            <w:r w:rsidR="00576658" w:rsidRPr="00467797">
              <w:rPr>
                <w:sz w:val="20"/>
                <w:szCs w:val="20"/>
                <w:lang w:val="fr-CA"/>
              </w:rPr>
              <w:t>assistance technique pour le fonctionnement des capteurs</w:t>
            </w:r>
            <w:r w:rsidR="002D0D92" w:rsidRPr="00467797">
              <w:rPr>
                <w:sz w:val="20"/>
                <w:szCs w:val="20"/>
                <w:lang w:val="fr-CA"/>
              </w:rPr>
              <w:t xml:space="preserve">, </w:t>
            </w:r>
            <w:r w:rsidR="008E4404" w:rsidRPr="00467797">
              <w:rPr>
                <w:sz w:val="20"/>
                <w:szCs w:val="20"/>
                <w:lang w:val="fr-CA"/>
              </w:rPr>
              <w:t>la surveillance, l'analyse et la diffusion des résultats</w:t>
            </w:r>
            <w:r w:rsidR="00327235" w:rsidRPr="00467797">
              <w:rPr>
                <w:sz w:val="20"/>
                <w:szCs w:val="20"/>
                <w:lang w:val="fr-CA"/>
              </w:rPr>
              <w:t xml:space="preserve">, </w:t>
            </w:r>
            <w:r w:rsidR="008E4404" w:rsidRPr="00467797">
              <w:rPr>
                <w:sz w:val="20"/>
                <w:szCs w:val="20"/>
                <w:lang w:val="fr-CA"/>
              </w:rPr>
              <w:t xml:space="preserve">y compris </w:t>
            </w:r>
            <w:r w:rsidR="00327235" w:rsidRPr="00467797">
              <w:rPr>
                <w:sz w:val="20"/>
                <w:szCs w:val="20"/>
                <w:lang w:val="fr-CA"/>
              </w:rPr>
              <w:t xml:space="preserve">l'élaboration d'un </w:t>
            </w:r>
            <w:r w:rsidR="005021AF" w:rsidRPr="00467797">
              <w:rPr>
                <w:sz w:val="20"/>
                <w:szCs w:val="20"/>
                <w:lang w:val="fr-CA"/>
              </w:rPr>
              <w:t xml:space="preserve">bulletin technique </w:t>
            </w:r>
            <w:r w:rsidR="0043058C" w:rsidRPr="00467797">
              <w:rPr>
                <w:sz w:val="20"/>
                <w:szCs w:val="20"/>
                <w:lang w:val="fr-CA"/>
              </w:rPr>
              <w:t xml:space="preserve">et </w:t>
            </w:r>
            <w:r w:rsidR="00327235" w:rsidRPr="00467797">
              <w:rPr>
                <w:sz w:val="20"/>
                <w:szCs w:val="20"/>
                <w:lang w:val="fr-CA"/>
              </w:rPr>
              <w:t xml:space="preserve">de lignes directrices </w:t>
            </w:r>
            <w:r w:rsidR="005021AF" w:rsidRPr="00467797">
              <w:rPr>
                <w:sz w:val="20"/>
                <w:szCs w:val="20"/>
                <w:lang w:val="fr-CA"/>
              </w:rPr>
              <w:t xml:space="preserve">pour le secteur de la chaîne du froid des supermarchés </w:t>
            </w:r>
            <w:r w:rsidR="00420D5E" w:rsidRPr="00467797">
              <w:rPr>
                <w:sz w:val="20"/>
                <w:szCs w:val="20"/>
                <w:lang w:val="fr-CA"/>
              </w:rPr>
              <w:t>(338 000 $US)</w:t>
            </w:r>
          </w:p>
        </w:tc>
        <w:tc>
          <w:tcPr>
            <w:tcW w:w="606" w:type="pct"/>
            <w:shd w:val="clear" w:color="auto" w:fill="FFFFFF" w:themeFill="background1"/>
          </w:tcPr>
          <w:p w14:paraId="787A2747" w14:textId="5578AE1F" w:rsidR="00424D5B" w:rsidRPr="00A565DD" w:rsidRDefault="001A07DE" w:rsidP="003F20EC">
            <w:pPr>
              <w:shd w:val="clear" w:color="auto" w:fill="FFFFFF" w:themeFill="background1"/>
              <w:spacing w:before="20" w:after="20"/>
              <w:jc w:val="right"/>
              <w:rPr>
                <w:sz w:val="20"/>
                <w:szCs w:val="20"/>
              </w:rPr>
            </w:pPr>
            <w:r>
              <w:rPr>
                <w:sz w:val="20"/>
                <w:szCs w:val="20"/>
              </w:rPr>
              <w:t>626 000</w:t>
            </w:r>
          </w:p>
        </w:tc>
        <w:tc>
          <w:tcPr>
            <w:tcW w:w="606" w:type="pct"/>
          </w:tcPr>
          <w:p w14:paraId="0141D465" w14:textId="0CD2674C" w:rsidR="00424D5B" w:rsidRPr="00A1290E" w:rsidRDefault="003A2997" w:rsidP="003F20EC">
            <w:pPr>
              <w:shd w:val="clear" w:color="auto" w:fill="FFFFFF" w:themeFill="background1"/>
              <w:spacing w:before="20" w:after="20"/>
              <w:jc w:val="right"/>
              <w:rPr>
                <w:sz w:val="20"/>
                <w:szCs w:val="20"/>
              </w:rPr>
            </w:pPr>
            <w:r w:rsidRPr="00A1290E">
              <w:rPr>
                <w:sz w:val="20"/>
                <w:szCs w:val="20"/>
              </w:rPr>
              <w:t>85 000</w:t>
            </w:r>
          </w:p>
        </w:tc>
      </w:tr>
      <w:tr w:rsidR="00424D5B" w:rsidRPr="00940CBA" w14:paraId="65C83196" w14:textId="77777777" w:rsidTr="007718A1">
        <w:tc>
          <w:tcPr>
            <w:tcW w:w="3788" w:type="pct"/>
          </w:tcPr>
          <w:p w14:paraId="5FBC08AF" w14:textId="54B5DB24" w:rsidR="00424D5B" w:rsidRPr="001A07DE" w:rsidRDefault="001A07DE" w:rsidP="001102F8">
            <w:pPr>
              <w:shd w:val="clear" w:color="auto" w:fill="FFFFFF" w:themeFill="background1"/>
              <w:spacing w:before="20" w:after="20"/>
              <w:jc w:val="left"/>
              <w:rPr>
                <w:b/>
                <w:bCs/>
                <w:i/>
                <w:iCs/>
                <w:sz w:val="20"/>
                <w:szCs w:val="20"/>
              </w:rPr>
            </w:pPr>
            <w:r>
              <w:rPr>
                <w:b/>
                <w:bCs/>
                <w:i/>
                <w:iCs/>
                <w:sz w:val="20"/>
                <w:szCs w:val="20"/>
              </w:rPr>
              <w:t>Sous-total 2</w:t>
            </w:r>
          </w:p>
        </w:tc>
        <w:tc>
          <w:tcPr>
            <w:tcW w:w="606" w:type="pct"/>
            <w:shd w:val="clear" w:color="auto" w:fill="FFFFFF" w:themeFill="background1"/>
          </w:tcPr>
          <w:p w14:paraId="4BA601EE" w14:textId="5381BD86" w:rsidR="00424D5B" w:rsidRPr="001A07DE" w:rsidRDefault="001A07DE" w:rsidP="003F20EC">
            <w:pPr>
              <w:shd w:val="clear" w:color="auto" w:fill="FFFFFF" w:themeFill="background1"/>
              <w:spacing w:before="20" w:after="20"/>
              <w:jc w:val="right"/>
              <w:rPr>
                <w:b/>
                <w:bCs/>
                <w:i/>
                <w:iCs/>
                <w:sz w:val="20"/>
                <w:szCs w:val="20"/>
              </w:rPr>
            </w:pPr>
            <w:r w:rsidRPr="001A07DE">
              <w:rPr>
                <w:b/>
                <w:bCs/>
                <w:i/>
                <w:iCs/>
                <w:sz w:val="20"/>
                <w:szCs w:val="20"/>
              </w:rPr>
              <w:t>1 999 002</w:t>
            </w:r>
          </w:p>
        </w:tc>
        <w:tc>
          <w:tcPr>
            <w:tcW w:w="606" w:type="pct"/>
          </w:tcPr>
          <w:p w14:paraId="3AA4F7EE" w14:textId="3E6CE7CA" w:rsidR="00424D5B" w:rsidRPr="00A1290E" w:rsidRDefault="003A2997" w:rsidP="003F20EC">
            <w:pPr>
              <w:shd w:val="clear" w:color="auto" w:fill="FFFFFF" w:themeFill="background1"/>
              <w:spacing w:before="20" w:after="20"/>
              <w:jc w:val="right"/>
              <w:rPr>
                <w:b/>
                <w:bCs/>
                <w:i/>
                <w:iCs/>
                <w:sz w:val="20"/>
                <w:szCs w:val="20"/>
              </w:rPr>
            </w:pPr>
            <w:r w:rsidRPr="00A1290E">
              <w:rPr>
                <w:b/>
                <w:bCs/>
                <w:i/>
                <w:iCs/>
                <w:sz w:val="20"/>
                <w:szCs w:val="20"/>
              </w:rPr>
              <w:t>193</w:t>
            </w:r>
            <w:r w:rsidR="00B5551A" w:rsidRPr="00A1290E">
              <w:rPr>
                <w:b/>
                <w:bCs/>
                <w:i/>
                <w:iCs/>
                <w:sz w:val="20"/>
                <w:szCs w:val="20"/>
              </w:rPr>
              <w:t xml:space="preserve"> 000</w:t>
            </w:r>
          </w:p>
        </w:tc>
      </w:tr>
      <w:tr w:rsidR="00424D5B" w:rsidRPr="00940CBA" w14:paraId="6320198A" w14:textId="77777777" w:rsidTr="000359E5">
        <w:trPr>
          <w:trHeight w:val="2041"/>
        </w:trPr>
        <w:tc>
          <w:tcPr>
            <w:tcW w:w="3788" w:type="pct"/>
          </w:tcPr>
          <w:p w14:paraId="75728F34" w14:textId="29135889" w:rsidR="00424D5B" w:rsidRPr="00467797" w:rsidRDefault="001A07DE" w:rsidP="003308CE">
            <w:pPr>
              <w:keepNext/>
              <w:shd w:val="clear" w:color="auto" w:fill="FFFFFF" w:themeFill="background1"/>
              <w:spacing w:before="20" w:after="20"/>
              <w:jc w:val="left"/>
              <w:rPr>
                <w:i/>
                <w:iCs/>
                <w:sz w:val="20"/>
                <w:szCs w:val="20"/>
                <w:lang w:val="fr-CA"/>
              </w:rPr>
            </w:pPr>
            <w:r w:rsidRPr="00467797">
              <w:rPr>
                <w:b/>
                <w:bCs/>
                <w:i/>
                <w:iCs/>
                <w:sz w:val="20"/>
                <w:szCs w:val="20"/>
                <w:lang w:val="fr-CA"/>
              </w:rPr>
              <w:lastRenderedPageBreak/>
              <w:t>3</w:t>
            </w:r>
            <w:r w:rsidR="00AB4F46" w:rsidRPr="00467797">
              <w:rPr>
                <w:b/>
                <w:bCs/>
                <w:i/>
                <w:iCs/>
                <w:sz w:val="20"/>
                <w:szCs w:val="20"/>
                <w:lang w:val="fr-CA"/>
              </w:rPr>
              <w:t xml:space="preserve">. </w:t>
            </w:r>
            <w:r w:rsidRPr="00467797">
              <w:rPr>
                <w:b/>
                <w:bCs/>
                <w:i/>
                <w:iCs/>
                <w:sz w:val="20"/>
                <w:szCs w:val="20"/>
                <w:lang w:val="fr-CA"/>
              </w:rPr>
              <w:t xml:space="preserve">Activités dans le </w:t>
            </w:r>
            <w:r w:rsidR="00347F86" w:rsidRPr="00467797">
              <w:rPr>
                <w:b/>
                <w:bCs/>
                <w:i/>
                <w:iCs/>
                <w:sz w:val="20"/>
                <w:szCs w:val="20"/>
                <w:lang w:val="fr-CA"/>
              </w:rPr>
              <w:t>secteur de l'entretien</w:t>
            </w:r>
            <w:r w:rsidRPr="00467797">
              <w:rPr>
                <w:b/>
                <w:bCs/>
                <w:i/>
                <w:iCs/>
                <w:sz w:val="20"/>
                <w:szCs w:val="20"/>
                <w:lang w:val="fr-CA"/>
              </w:rPr>
              <w:t xml:space="preserve"> des systèmes de climatisation </w:t>
            </w:r>
            <w:r w:rsidR="00347F86" w:rsidRPr="00467797">
              <w:rPr>
                <w:b/>
                <w:bCs/>
                <w:i/>
                <w:iCs/>
                <w:sz w:val="20"/>
                <w:szCs w:val="20"/>
                <w:lang w:val="fr-CA"/>
              </w:rPr>
              <w:t xml:space="preserve">: </w:t>
            </w:r>
            <w:r w:rsidR="0084307B" w:rsidRPr="00467797">
              <w:rPr>
                <w:sz w:val="20"/>
                <w:szCs w:val="20"/>
                <w:lang w:val="fr-CA"/>
              </w:rPr>
              <w:t>renforcement de la capacité des écoles techniques professionnelles et des techniciens en climatisation en matière de manipulation correcte et sûre des réfrigérants lors des opérations de maintenance</w:t>
            </w:r>
            <w:r w:rsidR="00596D94" w:rsidRPr="00467797">
              <w:rPr>
                <w:sz w:val="20"/>
                <w:szCs w:val="20"/>
                <w:lang w:val="fr-CA"/>
              </w:rPr>
              <w:t xml:space="preserve">, </w:t>
            </w:r>
            <w:r w:rsidR="005D7DC7" w:rsidRPr="00467797">
              <w:rPr>
                <w:sz w:val="20"/>
                <w:szCs w:val="20"/>
                <w:lang w:val="fr-CA"/>
              </w:rPr>
              <w:t xml:space="preserve">grâce à </w:t>
            </w:r>
            <w:r w:rsidR="0084307B" w:rsidRPr="00467797">
              <w:rPr>
                <w:sz w:val="20"/>
                <w:szCs w:val="20"/>
                <w:lang w:val="fr-CA"/>
              </w:rPr>
              <w:t xml:space="preserve">l'élaboration de supports pédagogiques </w:t>
            </w:r>
            <w:r w:rsidR="00EC04FE" w:rsidRPr="00467797">
              <w:rPr>
                <w:sz w:val="20"/>
                <w:szCs w:val="20"/>
                <w:lang w:val="fr-CA"/>
              </w:rPr>
              <w:t xml:space="preserve">et à la diffusion des résultats </w:t>
            </w:r>
            <w:r w:rsidR="0084307B" w:rsidRPr="00467797">
              <w:rPr>
                <w:sz w:val="20"/>
                <w:szCs w:val="20"/>
                <w:lang w:val="fr-CA"/>
              </w:rPr>
              <w:t>(</w:t>
            </w:r>
            <w:r w:rsidR="00934582" w:rsidRPr="00467797">
              <w:rPr>
                <w:sz w:val="20"/>
                <w:szCs w:val="20"/>
                <w:lang w:val="fr-CA"/>
              </w:rPr>
              <w:t>335</w:t>
            </w:r>
            <w:r w:rsidR="00596D94" w:rsidRPr="00467797">
              <w:rPr>
                <w:sz w:val="20"/>
                <w:szCs w:val="20"/>
                <w:lang w:val="fr-CA"/>
              </w:rPr>
              <w:t xml:space="preserve"> 196 </w:t>
            </w:r>
            <w:r w:rsidR="0084307B" w:rsidRPr="00467797">
              <w:rPr>
                <w:sz w:val="20"/>
                <w:szCs w:val="20"/>
                <w:lang w:val="fr-CA"/>
              </w:rPr>
              <w:t xml:space="preserve">$US) </w:t>
            </w:r>
            <w:r w:rsidR="00596D94" w:rsidRPr="00467797">
              <w:rPr>
                <w:sz w:val="20"/>
                <w:szCs w:val="20"/>
                <w:lang w:val="fr-CA"/>
              </w:rPr>
              <w:t xml:space="preserve">; </w:t>
            </w:r>
            <w:r w:rsidR="008D70C6" w:rsidRPr="00467797">
              <w:rPr>
                <w:sz w:val="20"/>
                <w:szCs w:val="20"/>
                <w:lang w:val="fr-CA"/>
              </w:rPr>
              <w:t xml:space="preserve">formation </w:t>
            </w:r>
            <w:r w:rsidR="009E0615" w:rsidRPr="00467797">
              <w:rPr>
                <w:sz w:val="20"/>
                <w:szCs w:val="20"/>
                <w:lang w:val="fr-CA"/>
              </w:rPr>
              <w:t xml:space="preserve">de 8 </w:t>
            </w:r>
            <w:r w:rsidR="00947D34" w:rsidRPr="00467797">
              <w:rPr>
                <w:sz w:val="20"/>
                <w:szCs w:val="20"/>
                <w:lang w:val="fr-CA"/>
              </w:rPr>
              <w:t xml:space="preserve">formateurs </w:t>
            </w:r>
            <w:r w:rsidR="0079423D" w:rsidRPr="00467797">
              <w:rPr>
                <w:sz w:val="20"/>
                <w:szCs w:val="20"/>
                <w:lang w:val="fr-CA"/>
              </w:rPr>
              <w:t>(portée à</w:t>
            </w:r>
            <w:r w:rsidR="009E0615" w:rsidRPr="00467797">
              <w:rPr>
                <w:sz w:val="20"/>
                <w:szCs w:val="20"/>
                <w:lang w:val="fr-CA"/>
              </w:rPr>
              <w:t xml:space="preserve"> 10 </w:t>
            </w:r>
            <w:r w:rsidR="0079423D" w:rsidRPr="00467797">
              <w:rPr>
                <w:sz w:val="20"/>
                <w:szCs w:val="20"/>
                <w:lang w:val="fr-CA"/>
              </w:rPr>
              <w:t xml:space="preserve">lors de la révision) </w:t>
            </w:r>
            <w:r w:rsidR="00A06B3D" w:rsidRPr="00467797">
              <w:rPr>
                <w:sz w:val="20"/>
                <w:szCs w:val="20"/>
                <w:lang w:val="fr-CA"/>
              </w:rPr>
              <w:t>issus de</w:t>
            </w:r>
            <w:r w:rsidR="007B1CA5" w:rsidRPr="00467797">
              <w:rPr>
                <w:sz w:val="20"/>
                <w:szCs w:val="20"/>
                <w:lang w:val="fr-CA"/>
              </w:rPr>
              <w:t xml:space="preserve"> 4 </w:t>
            </w:r>
            <w:r w:rsidR="00A06B3D" w:rsidRPr="00467797">
              <w:rPr>
                <w:sz w:val="20"/>
                <w:szCs w:val="20"/>
                <w:lang w:val="fr-CA"/>
              </w:rPr>
              <w:t xml:space="preserve">écoles professionnelles </w:t>
            </w:r>
            <w:r w:rsidR="0049706E" w:rsidRPr="00467797">
              <w:rPr>
                <w:sz w:val="20"/>
                <w:szCs w:val="20"/>
                <w:lang w:val="fr-CA"/>
              </w:rPr>
              <w:t xml:space="preserve">et de 2 400 étudiants techniciens (portée à 4 000 lors de la révision) </w:t>
            </w:r>
            <w:r w:rsidR="00A907DF" w:rsidRPr="00467797">
              <w:rPr>
                <w:sz w:val="20"/>
                <w:szCs w:val="20"/>
                <w:lang w:val="fr-CA"/>
              </w:rPr>
              <w:t xml:space="preserve">aux </w:t>
            </w:r>
            <w:r w:rsidR="0049706E" w:rsidRPr="00467797">
              <w:rPr>
                <w:sz w:val="20"/>
                <w:szCs w:val="20"/>
                <w:lang w:val="fr-CA"/>
              </w:rPr>
              <w:t>pratiques obligatoires en matière de maintenance des systèmes de climatisation et de diagnostic des pannes (1</w:t>
            </w:r>
            <w:r w:rsidR="0079423D" w:rsidRPr="00467797">
              <w:rPr>
                <w:sz w:val="20"/>
                <w:szCs w:val="20"/>
                <w:lang w:val="fr-CA"/>
              </w:rPr>
              <w:t xml:space="preserve"> 722</w:t>
            </w:r>
            <w:r w:rsidR="0049706E" w:rsidRPr="00467797">
              <w:rPr>
                <w:sz w:val="20"/>
                <w:szCs w:val="20"/>
                <w:lang w:val="fr-CA"/>
              </w:rPr>
              <w:t xml:space="preserve"> 000 $US) </w:t>
            </w:r>
            <w:r w:rsidR="0079423D" w:rsidRPr="00467797">
              <w:rPr>
                <w:sz w:val="20"/>
                <w:szCs w:val="20"/>
                <w:lang w:val="fr-CA"/>
              </w:rPr>
              <w:t xml:space="preserve">; </w:t>
            </w:r>
            <w:r w:rsidR="00D4199E" w:rsidRPr="00467797">
              <w:rPr>
                <w:sz w:val="20"/>
                <w:szCs w:val="20"/>
                <w:lang w:val="fr-CA"/>
              </w:rPr>
              <w:t xml:space="preserve">assistance </w:t>
            </w:r>
            <w:r w:rsidR="005013CE" w:rsidRPr="00467797">
              <w:rPr>
                <w:sz w:val="20"/>
                <w:szCs w:val="20"/>
                <w:lang w:val="fr-CA"/>
              </w:rPr>
              <w:t xml:space="preserve">technique </w:t>
            </w:r>
            <w:r w:rsidR="00D4199E" w:rsidRPr="00467797">
              <w:rPr>
                <w:sz w:val="20"/>
                <w:szCs w:val="20"/>
                <w:lang w:val="fr-CA"/>
              </w:rPr>
              <w:t>et approvisionnement en équipements d'</w:t>
            </w:r>
            <w:r w:rsidR="00B04482">
              <w:rPr>
                <w:rStyle w:val="FootnoteReference"/>
                <w:sz w:val="20"/>
                <w:szCs w:val="20"/>
                <w:lang w:val="en-US"/>
              </w:rPr>
              <w:footnoteReference w:id="8"/>
            </w:r>
            <w:r w:rsidR="00D4199E" w:rsidRPr="00467797">
              <w:rPr>
                <w:sz w:val="20"/>
                <w:szCs w:val="20"/>
                <w:lang w:val="fr-CA"/>
              </w:rPr>
              <w:t xml:space="preserve"> s pour</w:t>
            </w:r>
            <w:r w:rsidR="00A907DF" w:rsidRPr="00467797">
              <w:rPr>
                <w:sz w:val="20"/>
                <w:szCs w:val="20"/>
                <w:lang w:val="fr-CA"/>
              </w:rPr>
              <w:t xml:space="preserve"> 4 </w:t>
            </w:r>
            <w:r w:rsidR="00D4199E" w:rsidRPr="00467797">
              <w:rPr>
                <w:sz w:val="20"/>
                <w:szCs w:val="20"/>
                <w:lang w:val="fr-CA"/>
              </w:rPr>
              <w:t>écoles professionnelles (</w:t>
            </w:r>
            <w:r w:rsidR="00EB42C4" w:rsidRPr="00467797">
              <w:rPr>
                <w:sz w:val="20"/>
                <w:szCs w:val="20"/>
                <w:lang w:val="fr-CA"/>
              </w:rPr>
              <w:t>portées à</w:t>
            </w:r>
            <w:r w:rsidR="00A907DF" w:rsidRPr="00467797">
              <w:rPr>
                <w:sz w:val="20"/>
                <w:szCs w:val="20"/>
                <w:lang w:val="fr-CA"/>
              </w:rPr>
              <w:t xml:space="preserve"> 5 </w:t>
            </w:r>
            <w:r w:rsidR="00EB42C4" w:rsidRPr="00467797">
              <w:rPr>
                <w:sz w:val="20"/>
                <w:szCs w:val="20"/>
                <w:lang w:val="fr-CA"/>
              </w:rPr>
              <w:t>lors de la révision</w:t>
            </w:r>
            <w:r w:rsidR="00A907DF" w:rsidRPr="00467797">
              <w:rPr>
                <w:sz w:val="20"/>
                <w:szCs w:val="20"/>
                <w:lang w:val="fr-CA"/>
              </w:rPr>
              <w:t xml:space="preserve">) </w:t>
            </w:r>
            <w:r w:rsidR="00D4199E" w:rsidRPr="00467797">
              <w:rPr>
                <w:sz w:val="20"/>
                <w:szCs w:val="20"/>
                <w:lang w:val="fr-CA"/>
              </w:rPr>
              <w:t>(</w:t>
            </w:r>
            <w:r w:rsidR="00454185" w:rsidRPr="00467797">
              <w:rPr>
                <w:sz w:val="20"/>
                <w:szCs w:val="20"/>
                <w:lang w:val="fr-CA"/>
              </w:rPr>
              <w:t>940 000 $</w:t>
            </w:r>
            <w:r w:rsidR="00D4199E" w:rsidRPr="00467797">
              <w:rPr>
                <w:sz w:val="20"/>
                <w:szCs w:val="20"/>
                <w:lang w:val="fr-CA"/>
              </w:rPr>
              <w:t>US</w:t>
            </w:r>
            <w:r w:rsidR="00EB42C4" w:rsidRPr="00467797">
              <w:rPr>
                <w:sz w:val="20"/>
                <w:szCs w:val="20"/>
                <w:lang w:val="fr-CA"/>
              </w:rPr>
              <w:t xml:space="preserve">) </w:t>
            </w:r>
            <w:r w:rsidR="00EA6CFF" w:rsidRPr="00467797">
              <w:rPr>
                <w:sz w:val="20"/>
                <w:szCs w:val="20"/>
                <w:lang w:val="fr-CA"/>
              </w:rPr>
              <w:t xml:space="preserve">; </w:t>
            </w:r>
            <w:r w:rsidR="00AD459B" w:rsidRPr="00467797">
              <w:rPr>
                <w:sz w:val="20"/>
                <w:szCs w:val="20"/>
                <w:lang w:val="fr-CA"/>
              </w:rPr>
              <w:t>élaboration d’une proposition de programme de certification de la qualité des techniciens (QCR)</w:t>
            </w:r>
            <w:r w:rsidR="00A907DF" w:rsidRPr="00467797">
              <w:rPr>
                <w:sz w:val="20"/>
                <w:szCs w:val="20"/>
                <w:lang w:val="fr-CA"/>
              </w:rPr>
              <w:t xml:space="preserve">, </w:t>
            </w:r>
            <w:r w:rsidR="00B42D5F" w:rsidRPr="00467797">
              <w:rPr>
                <w:sz w:val="20"/>
                <w:szCs w:val="20"/>
                <w:lang w:val="fr-CA"/>
              </w:rPr>
              <w:t xml:space="preserve">surveillance et évaluation de la formation, </w:t>
            </w:r>
            <w:r w:rsidR="00AD459B" w:rsidRPr="00467797">
              <w:rPr>
                <w:sz w:val="20"/>
                <w:szCs w:val="20"/>
                <w:lang w:val="fr-CA"/>
              </w:rPr>
              <w:t xml:space="preserve">et </w:t>
            </w:r>
            <w:r w:rsidR="00694AC6" w:rsidRPr="00467797">
              <w:rPr>
                <w:sz w:val="20"/>
                <w:szCs w:val="20"/>
                <w:lang w:val="fr-CA"/>
              </w:rPr>
              <w:t xml:space="preserve">assistance technique </w:t>
            </w:r>
            <w:r w:rsidR="00C42232" w:rsidRPr="00467797">
              <w:rPr>
                <w:sz w:val="20"/>
                <w:szCs w:val="20"/>
                <w:lang w:val="fr-CA"/>
              </w:rPr>
              <w:t>(</w:t>
            </w:r>
            <w:r w:rsidR="00B42D5F" w:rsidRPr="00467797">
              <w:rPr>
                <w:sz w:val="20"/>
                <w:szCs w:val="20"/>
                <w:lang w:val="fr-CA"/>
              </w:rPr>
              <w:t>640</w:t>
            </w:r>
            <w:r w:rsidR="00C42232" w:rsidRPr="00467797">
              <w:rPr>
                <w:sz w:val="20"/>
                <w:szCs w:val="20"/>
                <w:lang w:val="fr-CA"/>
              </w:rPr>
              <w:t xml:space="preserve"> 000 $US) </w:t>
            </w:r>
            <w:r w:rsidR="00EA6CFF" w:rsidRPr="00467797">
              <w:rPr>
                <w:sz w:val="20"/>
                <w:szCs w:val="20"/>
                <w:lang w:val="fr-CA"/>
              </w:rPr>
              <w:t xml:space="preserve">; </w:t>
            </w:r>
            <w:r w:rsidR="00BB7186" w:rsidRPr="00467797">
              <w:rPr>
                <w:sz w:val="20"/>
                <w:szCs w:val="20"/>
                <w:lang w:val="fr-CA"/>
              </w:rPr>
              <w:t xml:space="preserve">fourniture </w:t>
            </w:r>
            <w:r w:rsidR="003955E1" w:rsidRPr="00467797">
              <w:rPr>
                <w:sz w:val="20"/>
                <w:szCs w:val="20"/>
                <w:lang w:val="fr-CA"/>
              </w:rPr>
              <w:t>d’</w:t>
            </w:r>
            <w:r w:rsidR="00BB7186" w:rsidRPr="00467797">
              <w:rPr>
                <w:sz w:val="20"/>
                <w:szCs w:val="20"/>
                <w:lang w:val="fr-CA"/>
              </w:rPr>
              <w:t>équipements et d’outils</w:t>
            </w:r>
            <w:r w:rsidR="003955E1">
              <w:rPr>
                <w:rStyle w:val="FootnoteReference"/>
                <w:sz w:val="20"/>
                <w:szCs w:val="20"/>
              </w:rPr>
              <w:footnoteReference w:id="9"/>
            </w:r>
            <w:r w:rsidR="00BB7186" w:rsidRPr="00467797">
              <w:rPr>
                <w:sz w:val="20"/>
                <w:szCs w:val="20"/>
                <w:lang w:val="fr-CA"/>
              </w:rPr>
              <w:t xml:space="preserve"> </w:t>
            </w:r>
            <w:r w:rsidR="00C8142F" w:rsidRPr="00467797">
              <w:rPr>
                <w:sz w:val="20"/>
                <w:szCs w:val="20"/>
                <w:lang w:val="fr-CA"/>
              </w:rPr>
              <w:t>pour</w:t>
            </w:r>
            <w:r w:rsidR="00BB7186" w:rsidRPr="00467797">
              <w:rPr>
                <w:sz w:val="20"/>
                <w:szCs w:val="20"/>
                <w:lang w:val="fr-CA"/>
              </w:rPr>
              <w:t xml:space="preserve"> 90 ateliers indépendants </w:t>
            </w:r>
            <w:r w:rsidR="00C8142F" w:rsidRPr="00467797">
              <w:rPr>
                <w:sz w:val="20"/>
                <w:szCs w:val="20"/>
                <w:lang w:val="fr-CA"/>
              </w:rPr>
              <w:t>(</w:t>
            </w:r>
            <w:r w:rsidR="00EB42C4" w:rsidRPr="00467797">
              <w:rPr>
                <w:sz w:val="20"/>
                <w:szCs w:val="20"/>
                <w:lang w:val="fr-CA"/>
              </w:rPr>
              <w:t>porté à 200 lors de la révision</w:t>
            </w:r>
            <w:r w:rsidR="00A907DF" w:rsidRPr="00467797">
              <w:rPr>
                <w:sz w:val="20"/>
                <w:szCs w:val="20"/>
                <w:lang w:val="fr-CA"/>
              </w:rPr>
              <w:t xml:space="preserve">) </w:t>
            </w:r>
            <w:r w:rsidR="00C8142F" w:rsidRPr="00467797">
              <w:rPr>
                <w:sz w:val="20"/>
                <w:szCs w:val="20"/>
                <w:lang w:val="fr-CA"/>
              </w:rPr>
              <w:t>(1 530 000 $US</w:t>
            </w:r>
            <w:r w:rsidR="00EB42C4" w:rsidRPr="00467797">
              <w:rPr>
                <w:sz w:val="20"/>
                <w:szCs w:val="20"/>
                <w:lang w:val="fr-CA"/>
              </w:rPr>
              <w:t xml:space="preserve">) </w:t>
            </w:r>
            <w:r w:rsidR="005F4390" w:rsidRPr="00467797">
              <w:rPr>
                <w:sz w:val="20"/>
                <w:szCs w:val="20"/>
                <w:lang w:val="fr-CA"/>
              </w:rPr>
              <w:t xml:space="preserve">; </w:t>
            </w:r>
            <w:r w:rsidR="00AE66DA" w:rsidRPr="00467797">
              <w:rPr>
                <w:sz w:val="20"/>
                <w:szCs w:val="20"/>
                <w:lang w:val="fr-CA"/>
              </w:rPr>
              <w:t>étude de faisabilité sur l'utilisation de réfrigérants à faible PRP dans les systèmes de climatisation mobiles et développement d'un prototype de système secondaire utilisant le R-290 (</w:t>
            </w:r>
            <w:r w:rsidR="00B40DEE" w:rsidRPr="00467797">
              <w:rPr>
                <w:sz w:val="20"/>
                <w:szCs w:val="20"/>
                <w:lang w:val="fr-CA"/>
              </w:rPr>
              <w:t>550 000</w:t>
            </w:r>
            <w:r w:rsidR="00846DE9">
              <w:rPr>
                <w:sz w:val="20"/>
                <w:szCs w:val="20"/>
                <w:lang w:val="fr-CA"/>
              </w:rPr>
              <w:t xml:space="preserve"> </w:t>
            </w:r>
            <w:r w:rsidR="00846DE9" w:rsidRPr="00846DE9">
              <w:rPr>
                <w:sz w:val="20"/>
                <w:szCs w:val="20"/>
                <w:lang w:val="fr-CA"/>
              </w:rPr>
              <w:t>$US</w:t>
            </w:r>
            <w:r w:rsidR="00B40DEE" w:rsidRPr="00467797">
              <w:rPr>
                <w:sz w:val="20"/>
                <w:szCs w:val="20"/>
                <w:lang w:val="fr-CA"/>
              </w:rPr>
              <w:t xml:space="preserve">) </w:t>
            </w:r>
            <w:r w:rsidR="005F4390" w:rsidRPr="00467797">
              <w:rPr>
                <w:sz w:val="20"/>
                <w:szCs w:val="20"/>
                <w:lang w:val="fr-CA"/>
              </w:rPr>
              <w:t xml:space="preserve">; et </w:t>
            </w:r>
            <w:r w:rsidR="00B40DEE" w:rsidRPr="00467797">
              <w:rPr>
                <w:sz w:val="20"/>
                <w:szCs w:val="20"/>
                <w:lang w:val="fr-CA"/>
              </w:rPr>
              <w:t>imprévus (284</w:t>
            </w:r>
            <w:r w:rsidR="00A61DCE">
              <w:rPr>
                <w:sz w:val="20"/>
                <w:szCs w:val="20"/>
                <w:lang w:val="fr-CA"/>
              </w:rPr>
              <w:t> </w:t>
            </w:r>
            <w:r w:rsidR="00B40DEE" w:rsidRPr="00467797">
              <w:rPr>
                <w:sz w:val="20"/>
                <w:szCs w:val="20"/>
                <w:lang w:val="fr-CA"/>
              </w:rPr>
              <w:t>000</w:t>
            </w:r>
            <w:r w:rsidR="00846DE9">
              <w:rPr>
                <w:sz w:val="20"/>
                <w:szCs w:val="20"/>
                <w:lang w:val="fr-CA"/>
              </w:rPr>
              <w:t xml:space="preserve"> </w:t>
            </w:r>
            <w:r w:rsidR="00846DE9" w:rsidRPr="00846DE9">
              <w:rPr>
                <w:sz w:val="20"/>
                <w:szCs w:val="20"/>
                <w:lang w:val="fr-CA"/>
              </w:rPr>
              <w:t>$US</w:t>
            </w:r>
            <w:r w:rsidR="00B40DEE" w:rsidRPr="00467797">
              <w:rPr>
                <w:sz w:val="20"/>
                <w:szCs w:val="20"/>
                <w:lang w:val="fr-CA"/>
              </w:rPr>
              <w:t>)</w:t>
            </w:r>
          </w:p>
        </w:tc>
        <w:tc>
          <w:tcPr>
            <w:tcW w:w="606" w:type="pct"/>
            <w:shd w:val="clear" w:color="auto" w:fill="FFFFFF" w:themeFill="background1"/>
          </w:tcPr>
          <w:p w14:paraId="46ECB1E1" w14:textId="5ED5C559" w:rsidR="00424D5B" w:rsidRPr="00A565DD" w:rsidRDefault="00B40DEE" w:rsidP="003F20EC">
            <w:pPr>
              <w:shd w:val="clear" w:color="auto" w:fill="FFFFFF" w:themeFill="background1"/>
              <w:spacing w:before="20" w:after="20"/>
              <w:jc w:val="right"/>
              <w:rPr>
                <w:sz w:val="20"/>
                <w:szCs w:val="20"/>
              </w:rPr>
            </w:pPr>
            <w:r>
              <w:rPr>
                <w:sz w:val="20"/>
                <w:szCs w:val="20"/>
              </w:rPr>
              <w:t>6 001</w:t>
            </w:r>
            <w:r w:rsidR="00A565AF">
              <w:rPr>
                <w:sz w:val="20"/>
                <w:szCs w:val="20"/>
              </w:rPr>
              <w:t xml:space="preserve"> 196</w:t>
            </w:r>
          </w:p>
        </w:tc>
        <w:tc>
          <w:tcPr>
            <w:tcW w:w="606" w:type="pct"/>
          </w:tcPr>
          <w:p w14:paraId="0170E57A" w14:textId="7C26C84D" w:rsidR="00424D5B" w:rsidRPr="00940CBA" w:rsidRDefault="00B5551A" w:rsidP="003F20EC">
            <w:pPr>
              <w:shd w:val="clear" w:color="auto" w:fill="FFFFFF" w:themeFill="background1"/>
              <w:spacing w:before="20" w:after="20"/>
              <w:jc w:val="right"/>
              <w:rPr>
                <w:sz w:val="20"/>
                <w:szCs w:val="20"/>
              </w:rPr>
            </w:pPr>
            <w:r>
              <w:rPr>
                <w:sz w:val="20"/>
                <w:szCs w:val="20"/>
              </w:rPr>
              <w:t>1 735 196</w:t>
            </w:r>
          </w:p>
        </w:tc>
      </w:tr>
      <w:tr w:rsidR="00A565AF" w:rsidRPr="009D0CF4" w14:paraId="601E24E1" w14:textId="77777777" w:rsidTr="003B6566">
        <w:tc>
          <w:tcPr>
            <w:tcW w:w="3788" w:type="pct"/>
            <w:tcBorders>
              <w:bottom w:val="single" w:sz="4" w:space="0" w:color="auto"/>
            </w:tcBorders>
          </w:tcPr>
          <w:p w14:paraId="486FBAA4" w14:textId="46F5F83A" w:rsidR="00A565AF" w:rsidRPr="00A565AF" w:rsidRDefault="00A565AF" w:rsidP="001102F8">
            <w:pPr>
              <w:shd w:val="clear" w:color="auto" w:fill="FFFFFF" w:themeFill="background1"/>
              <w:spacing w:before="20" w:after="20"/>
              <w:jc w:val="left"/>
              <w:rPr>
                <w:b/>
                <w:bCs/>
                <w:i/>
                <w:iCs/>
                <w:sz w:val="20"/>
                <w:szCs w:val="20"/>
              </w:rPr>
            </w:pPr>
            <w:r w:rsidRPr="00A565AF">
              <w:rPr>
                <w:b/>
                <w:bCs/>
                <w:i/>
                <w:iCs/>
                <w:sz w:val="20"/>
                <w:szCs w:val="20"/>
              </w:rPr>
              <w:t>Sous-total 3</w:t>
            </w:r>
          </w:p>
        </w:tc>
        <w:tc>
          <w:tcPr>
            <w:tcW w:w="606" w:type="pct"/>
            <w:tcBorders>
              <w:bottom w:val="single" w:sz="4" w:space="0" w:color="auto"/>
            </w:tcBorders>
            <w:shd w:val="clear" w:color="auto" w:fill="FFFFFF" w:themeFill="background1"/>
          </w:tcPr>
          <w:p w14:paraId="0157F5D5" w14:textId="176D5FC4" w:rsidR="00A565AF" w:rsidRPr="00A565AF" w:rsidRDefault="00A565AF" w:rsidP="003F20EC">
            <w:pPr>
              <w:shd w:val="clear" w:color="auto" w:fill="FFFFFF" w:themeFill="background1"/>
              <w:spacing w:before="20" w:after="20"/>
              <w:jc w:val="right"/>
              <w:rPr>
                <w:b/>
                <w:bCs/>
                <w:i/>
                <w:iCs/>
                <w:sz w:val="20"/>
                <w:szCs w:val="20"/>
              </w:rPr>
            </w:pPr>
            <w:r>
              <w:rPr>
                <w:b/>
                <w:bCs/>
                <w:i/>
                <w:iCs/>
                <w:sz w:val="20"/>
                <w:szCs w:val="20"/>
              </w:rPr>
              <w:t>6 001</w:t>
            </w:r>
            <w:r w:rsidR="00AB4F46">
              <w:rPr>
                <w:b/>
                <w:bCs/>
                <w:i/>
                <w:iCs/>
                <w:sz w:val="20"/>
                <w:szCs w:val="20"/>
              </w:rPr>
              <w:t xml:space="preserve"> 196</w:t>
            </w:r>
          </w:p>
        </w:tc>
        <w:tc>
          <w:tcPr>
            <w:tcW w:w="606" w:type="pct"/>
            <w:tcBorders>
              <w:bottom w:val="single" w:sz="4" w:space="0" w:color="auto"/>
            </w:tcBorders>
          </w:tcPr>
          <w:p w14:paraId="267E8E19" w14:textId="450DD4C1" w:rsidR="00A565AF" w:rsidRPr="009D0CF4" w:rsidRDefault="00B5551A" w:rsidP="003F20EC">
            <w:pPr>
              <w:shd w:val="clear" w:color="auto" w:fill="FFFFFF" w:themeFill="background1"/>
              <w:spacing w:before="20" w:after="20"/>
              <w:jc w:val="right"/>
              <w:rPr>
                <w:b/>
                <w:bCs/>
                <w:i/>
                <w:iCs/>
                <w:sz w:val="20"/>
                <w:szCs w:val="20"/>
              </w:rPr>
            </w:pPr>
            <w:r w:rsidRPr="009D0CF4">
              <w:rPr>
                <w:b/>
                <w:bCs/>
                <w:i/>
                <w:iCs/>
                <w:sz w:val="20"/>
                <w:szCs w:val="20"/>
              </w:rPr>
              <w:t>1 735 196</w:t>
            </w:r>
          </w:p>
        </w:tc>
      </w:tr>
      <w:tr w:rsidR="00424D5B" w:rsidRPr="00485201" w14:paraId="73C49F5E" w14:textId="77777777" w:rsidTr="003B6566">
        <w:tc>
          <w:tcPr>
            <w:tcW w:w="3788" w:type="pct"/>
            <w:tcBorders>
              <w:bottom w:val="nil"/>
            </w:tcBorders>
          </w:tcPr>
          <w:p w14:paraId="6CCC4FFA" w14:textId="746DD9AC" w:rsidR="00096321" w:rsidRPr="00467797" w:rsidRDefault="00880F4C" w:rsidP="00E134B0">
            <w:pPr>
              <w:shd w:val="clear" w:color="auto" w:fill="FFFFFF" w:themeFill="background1"/>
              <w:spacing w:before="20" w:after="20"/>
              <w:jc w:val="left"/>
              <w:rPr>
                <w:b/>
                <w:bCs/>
                <w:i/>
                <w:iCs/>
                <w:sz w:val="20"/>
                <w:szCs w:val="20"/>
                <w:lang w:val="fr-CA"/>
              </w:rPr>
            </w:pPr>
            <w:r w:rsidRPr="00467797">
              <w:rPr>
                <w:b/>
                <w:bCs/>
                <w:i/>
                <w:iCs/>
                <w:sz w:val="20"/>
                <w:szCs w:val="20"/>
                <w:lang w:val="fr-CA"/>
              </w:rPr>
              <w:t xml:space="preserve">4. Activités dans le secteur de l'entretien de la climatisation (PNUD) </w:t>
            </w:r>
            <w:r w:rsidR="003B6566" w:rsidRPr="00467797">
              <w:rPr>
                <w:b/>
                <w:bCs/>
                <w:i/>
                <w:iCs/>
                <w:sz w:val="20"/>
                <w:szCs w:val="20"/>
                <w:lang w:val="fr-CA"/>
              </w:rPr>
              <w:t>:</w:t>
            </w:r>
          </w:p>
        </w:tc>
        <w:tc>
          <w:tcPr>
            <w:tcW w:w="606" w:type="pct"/>
            <w:tcBorders>
              <w:bottom w:val="nil"/>
            </w:tcBorders>
            <w:shd w:val="clear" w:color="auto" w:fill="FFFFFF" w:themeFill="background1"/>
          </w:tcPr>
          <w:p w14:paraId="75252347" w14:textId="77777777" w:rsidR="00424D5B" w:rsidRPr="00467797" w:rsidRDefault="00424D5B" w:rsidP="003F20EC">
            <w:pPr>
              <w:shd w:val="clear" w:color="auto" w:fill="FFFFFF" w:themeFill="background1"/>
              <w:spacing w:before="20" w:after="20"/>
              <w:jc w:val="right"/>
              <w:rPr>
                <w:sz w:val="20"/>
                <w:szCs w:val="20"/>
                <w:lang w:val="fr-CA"/>
              </w:rPr>
            </w:pPr>
          </w:p>
        </w:tc>
        <w:tc>
          <w:tcPr>
            <w:tcW w:w="606" w:type="pct"/>
            <w:tcBorders>
              <w:bottom w:val="nil"/>
            </w:tcBorders>
          </w:tcPr>
          <w:p w14:paraId="2CC74591" w14:textId="77777777" w:rsidR="00424D5B" w:rsidRPr="00467797" w:rsidRDefault="00424D5B" w:rsidP="003F20EC">
            <w:pPr>
              <w:shd w:val="clear" w:color="auto" w:fill="FFFFFF" w:themeFill="background1"/>
              <w:spacing w:before="20" w:after="20"/>
              <w:jc w:val="right"/>
              <w:rPr>
                <w:sz w:val="20"/>
                <w:szCs w:val="20"/>
                <w:lang w:val="fr-CA"/>
              </w:rPr>
            </w:pPr>
          </w:p>
        </w:tc>
      </w:tr>
      <w:tr w:rsidR="00424D5B" w:rsidRPr="00940CBA" w14:paraId="2AE82459" w14:textId="77777777" w:rsidTr="003B6566">
        <w:tc>
          <w:tcPr>
            <w:tcW w:w="3788" w:type="pct"/>
            <w:tcBorders>
              <w:top w:val="nil"/>
            </w:tcBorders>
          </w:tcPr>
          <w:p w14:paraId="395FEB27" w14:textId="2EEE7BA2" w:rsidR="00424D5B" w:rsidRPr="00467797" w:rsidRDefault="00880F4C" w:rsidP="001102F8">
            <w:pPr>
              <w:shd w:val="clear" w:color="auto" w:fill="FFFFFF" w:themeFill="background1"/>
              <w:spacing w:before="20" w:after="20"/>
              <w:jc w:val="left"/>
              <w:rPr>
                <w:b/>
                <w:bCs/>
                <w:i/>
                <w:iCs/>
                <w:sz w:val="20"/>
                <w:szCs w:val="20"/>
                <w:lang w:val="fr-CA"/>
              </w:rPr>
            </w:pPr>
            <w:r w:rsidRPr="00467797">
              <w:rPr>
                <w:b/>
                <w:bCs/>
                <w:i/>
                <w:iCs/>
                <w:sz w:val="20"/>
                <w:szCs w:val="20"/>
                <w:lang w:val="fr-CA"/>
              </w:rPr>
              <w:t xml:space="preserve">4.1. </w:t>
            </w:r>
            <w:r w:rsidR="003A31BB" w:rsidRPr="00467797">
              <w:rPr>
                <w:b/>
                <w:bCs/>
                <w:i/>
                <w:iCs/>
                <w:sz w:val="20"/>
                <w:szCs w:val="20"/>
                <w:lang w:val="fr-CA"/>
              </w:rPr>
              <w:t>Démonstration d'équipements VRF fonctionnant au</w:t>
            </w:r>
            <w:r w:rsidR="00C2623B">
              <w:rPr>
                <w:b/>
                <w:bCs/>
                <w:i/>
                <w:iCs/>
                <w:sz w:val="20"/>
                <w:szCs w:val="20"/>
                <w:lang w:val="fr-CA"/>
              </w:rPr>
              <w:t xml:space="preserve"> </w:t>
            </w:r>
            <w:r w:rsidR="00C2623B" w:rsidRPr="00C2623B">
              <w:rPr>
                <w:b/>
                <w:bCs/>
                <w:i/>
                <w:iCs/>
                <w:sz w:val="20"/>
                <w:szCs w:val="20"/>
                <w:lang w:val="fr-CA"/>
              </w:rPr>
              <w:t>CO₂</w:t>
            </w:r>
            <w:r w:rsidR="00C2623B">
              <w:rPr>
                <w:b/>
                <w:bCs/>
                <w:i/>
                <w:iCs/>
                <w:sz w:val="20"/>
                <w:szCs w:val="20"/>
                <w:lang w:val="fr-CA"/>
              </w:rPr>
              <w:t xml:space="preserve"> </w:t>
            </w:r>
            <w:r w:rsidR="003A31BB" w:rsidRPr="00467797">
              <w:rPr>
                <w:b/>
                <w:bCs/>
                <w:i/>
                <w:iCs/>
                <w:sz w:val="20"/>
                <w:szCs w:val="20"/>
                <w:lang w:val="fr-CA"/>
              </w:rPr>
              <w:t xml:space="preserve">dans des bâtiments commerciaux : </w:t>
            </w:r>
            <w:r w:rsidR="003A31BB" w:rsidRPr="00467797">
              <w:rPr>
                <w:sz w:val="20"/>
                <w:szCs w:val="20"/>
                <w:lang w:val="fr-CA"/>
              </w:rPr>
              <w:t>installation</w:t>
            </w:r>
            <w:r w:rsidR="005C770A" w:rsidRPr="00467797">
              <w:rPr>
                <w:sz w:val="20"/>
                <w:szCs w:val="20"/>
                <w:lang w:val="fr-CA"/>
              </w:rPr>
              <w:t xml:space="preserve">, exploitation et </w:t>
            </w:r>
            <w:r w:rsidR="003A31BB" w:rsidRPr="00467797">
              <w:rPr>
                <w:sz w:val="20"/>
                <w:szCs w:val="20"/>
                <w:lang w:val="fr-CA"/>
              </w:rPr>
              <w:t xml:space="preserve">maintenance </w:t>
            </w:r>
            <w:r w:rsidR="00321B2F" w:rsidRPr="00467797">
              <w:rPr>
                <w:sz w:val="20"/>
                <w:szCs w:val="20"/>
                <w:lang w:val="fr-CA"/>
              </w:rPr>
              <w:t>d'unités de Climatisation VRF</w:t>
            </w:r>
            <w:r w:rsidR="00D643A9" w:rsidRPr="00467797">
              <w:rPr>
                <w:sz w:val="20"/>
                <w:szCs w:val="20"/>
                <w:lang w:val="fr-CA"/>
              </w:rPr>
              <w:t xml:space="preserve"> fonctionnant au</w:t>
            </w:r>
            <w:r w:rsidR="00C2623B">
              <w:rPr>
                <w:sz w:val="20"/>
                <w:szCs w:val="20"/>
                <w:lang w:val="fr-CA"/>
              </w:rPr>
              <w:t xml:space="preserve"> </w:t>
            </w:r>
            <w:r w:rsidR="00C2623B" w:rsidRPr="00C2623B">
              <w:rPr>
                <w:sz w:val="20"/>
                <w:szCs w:val="20"/>
                <w:lang w:val="fr-CA"/>
              </w:rPr>
              <w:t>CO₂</w:t>
            </w:r>
            <w:r w:rsidR="00C2623B">
              <w:rPr>
                <w:sz w:val="20"/>
                <w:szCs w:val="20"/>
                <w:lang w:val="fr-CA"/>
              </w:rPr>
              <w:t xml:space="preserve"> </w:t>
            </w:r>
            <w:r w:rsidR="003D182C" w:rsidRPr="00467797">
              <w:rPr>
                <w:sz w:val="20"/>
                <w:szCs w:val="20"/>
                <w:lang w:val="fr-CA"/>
              </w:rPr>
              <w:t xml:space="preserve">(50 à 100 kW par système) </w:t>
            </w:r>
            <w:r w:rsidR="000422F7" w:rsidRPr="00467797">
              <w:rPr>
                <w:sz w:val="20"/>
                <w:szCs w:val="20"/>
                <w:lang w:val="fr-CA"/>
              </w:rPr>
              <w:t>chez</w:t>
            </w:r>
            <w:r w:rsidR="003B6566" w:rsidRPr="00467797">
              <w:rPr>
                <w:sz w:val="20"/>
                <w:szCs w:val="20"/>
                <w:lang w:val="fr-CA"/>
              </w:rPr>
              <w:t xml:space="preserve"> 4 </w:t>
            </w:r>
            <w:r w:rsidR="000422F7" w:rsidRPr="00467797">
              <w:rPr>
                <w:sz w:val="20"/>
                <w:szCs w:val="20"/>
                <w:lang w:val="fr-CA"/>
              </w:rPr>
              <w:t xml:space="preserve">utilisateurs finaux </w:t>
            </w:r>
            <w:r w:rsidR="007553D0" w:rsidRPr="00467797">
              <w:rPr>
                <w:sz w:val="20"/>
                <w:szCs w:val="20"/>
                <w:lang w:val="fr-CA"/>
              </w:rPr>
              <w:t>dans</w:t>
            </w:r>
            <w:r w:rsidR="003B6566" w:rsidRPr="00467797">
              <w:rPr>
                <w:sz w:val="20"/>
                <w:szCs w:val="20"/>
                <w:lang w:val="fr-CA"/>
              </w:rPr>
              <w:t xml:space="preserve"> 4 </w:t>
            </w:r>
            <w:r w:rsidR="007553D0" w:rsidRPr="00467797">
              <w:rPr>
                <w:sz w:val="20"/>
                <w:szCs w:val="20"/>
                <w:lang w:val="fr-CA"/>
              </w:rPr>
              <w:t xml:space="preserve">régions </w:t>
            </w:r>
            <w:r w:rsidR="00021743" w:rsidRPr="00467797">
              <w:rPr>
                <w:sz w:val="20"/>
                <w:szCs w:val="20"/>
                <w:lang w:val="fr-CA"/>
              </w:rPr>
              <w:t xml:space="preserve">afin de démontrer la faisabilité technique, opérationnelle et économique </w:t>
            </w:r>
            <w:r w:rsidR="003A31BB" w:rsidRPr="00467797">
              <w:rPr>
                <w:sz w:val="20"/>
                <w:szCs w:val="20"/>
                <w:lang w:val="fr-CA"/>
              </w:rPr>
              <w:t>(820 000</w:t>
            </w:r>
            <w:r w:rsidR="00846DE9">
              <w:rPr>
                <w:sz w:val="20"/>
                <w:szCs w:val="20"/>
                <w:lang w:val="fr-CA"/>
              </w:rPr>
              <w:t xml:space="preserve"> </w:t>
            </w:r>
            <w:r w:rsidR="00846DE9" w:rsidRPr="00846DE9">
              <w:rPr>
                <w:sz w:val="20"/>
                <w:szCs w:val="20"/>
                <w:lang w:val="fr-CA"/>
              </w:rPr>
              <w:t>$US</w:t>
            </w:r>
            <w:r w:rsidR="003A31BB" w:rsidRPr="00467797">
              <w:rPr>
                <w:sz w:val="20"/>
                <w:szCs w:val="20"/>
                <w:lang w:val="fr-CA"/>
              </w:rPr>
              <w:t xml:space="preserve">) ; assistance technique, surveillance </w:t>
            </w:r>
            <w:r w:rsidR="009959AA" w:rsidRPr="00467797">
              <w:rPr>
                <w:sz w:val="20"/>
                <w:szCs w:val="20"/>
                <w:lang w:val="fr-CA"/>
              </w:rPr>
              <w:t>des performances</w:t>
            </w:r>
            <w:r w:rsidR="003A31BB" w:rsidRPr="00467797">
              <w:rPr>
                <w:sz w:val="20"/>
                <w:szCs w:val="20"/>
                <w:lang w:val="fr-CA"/>
              </w:rPr>
              <w:t xml:space="preserve">, publication d'un bulletin technique et </w:t>
            </w:r>
            <w:r w:rsidR="00F03DB7" w:rsidRPr="00467797">
              <w:rPr>
                <w:sz w:val="20"/>
                <w:szCs w:val="20"/>
                <w:lang w:val="fr-CA"/>
              </w:rPr>
              <w:t xml:space="preserve">diffusion </w:t>
            </w:r>
            <w:r w:rsidR="003A31BB" w:rsidRPr="00467797">
              <w:rPr>
                <w:sz w:val="20"/>
                <w:szCs w:val="20"/>
                <w:lang w:val="fr-CA"/>
              </w:rPr>
              <w:t>des résultats (388 001</w:t>
            </w:r>
            <w:r w:rsidR="00846DE9">
              <w:rPr>
                <w:sz w:val="20"/>
                <w:szCs w:val="20"/>
                <w:lang w:val="fr-CA"/>
              </w:rPr>
              <w:t xml:space="preserve"> </w:t>
            </w:r>
            <w:r w:rsidR="00846DE9" w:rsidRPr="00846DE9">
              <w:rPr>
                <w:sz w:val="20"/>
                <w:szCs w:val="20"/>
                <w:lang w:val="fr-CA"/>
              </w:rPr>
              <w:t>$US</w:t>
            </w:r>
            <w:r w:rsidR="003A31BB" w:rsidRPr="00467797">
              <w:rPr>
                <w:sz w:val="20"/>
                <w:szCs w:val="20"/>
                <w:lang w:val="fr-CA"/>
              </w:rPr>
              <w:t>)</w:t>
            </w:r>
          </w:p>
        </w:tc>
        <w:tc>
          <w:tcPr>
            <w:tcW w:w="606" w:type="pct"/>
            <w:tcBorders>
              <w:top w:val="nil"/>
            </w:tcBorders>
            <w:shd w:val="clear" w:color="auto" w:fill="FFFFFF" w:themeFill="background1"/>
          </w:tcPr>
          <w:p w14:paraId="2FCD11E9" w14:textId="40C939FF" w:rsidR="00424D5B" w:rsidRPr="00A565DD" w:rsidRDefault="006B2761" w:rsidP="003F20EC">
            <w:pPr>
              <w:shd w:val="clear" w:color="auto" w:fill="FFFFFF" w:themeFill="background1"/>
              <w:spacing w:before="20" w:after="20"/>
              <w:jc w:val="right"/>
              <w:rPr>
                <w:sz w:val="20"/>
                <w:szCs w:val="20"/>
              </w:rPr>
            </w:pPr>
            <w:r>
              <w:rPr>
                <w:sz w:val="20"/>
                <w:szCs w:val="20"/>
              </w:rPr>
              <w:t>1 208 001</w:t>
            </w:r>
          </w:p>
        </w:tc>
        <w:tc>
          <w:tcPr>
            <w:tcW w:w="606" w:type="pct"/>
            <w:tcBorders>
              <w:top w:val="nil"/>
            </w:tcBorders>
          </w:tcPr>
          <w:p w14:paraId="6934D54F" w14:textId="5C950312" w:rsidR="00424D5B" w:rsidRPr="00940CBA" w:rsidRDefault="00E56E51" w:rsidP="003F20EC">
            <w:pPr>
              <w:shd w:val="clear" w:color="auto" w:fill="FFFFFF" w:themeFill="background1"/>
              <w:spacing w:before="20" w:after="20"/>
              <w:jc w:val="right"/>
              <w:rPr>
                <w:sz w:val="20"/>
                <w:szCs w:val="20"/>
              </w:rPr>
            </w:pPr>
            <w:r>
              <w:rPr>
                <w:sz w:val="20"/>
                <w:szCs w:val="20"/>
              </w:rPr>
              <w:t>0</w:t>
            </w:r>
          </w:p>
        </w:tc>
      </w:tr>
      <w:tr w:rsidR="00424D5B" w:rsidRPr="00940CBA" w14:paraId="3FF96CF1" w14:textId="77777777" w:rsidTr="007718A1">
        <w:tc>
          <w:tcPr>
            <w:tcW w:w="3788" w:type="pct"/>
          </w:tcPr>
          <w:p w14:paraId="3F3A849B" w14:textId="2E9A289C" w:rsidR="00424D5B" w:rsidRPr="00467797" w:rsidRDefault="006B2761" w:rsidP="001102F8">
            <w:pPr>
              <w:shd w:val="clear" w:color="auto" w:fill="FFFFFF" w:themeFill="background1"/>
              <w:spacing w:before="20" w:after="20"/>
              <w:jc w:val="left"/>
              <w:rPr>
                <w:i/>
                <w:iCs/>
                <w:sz w:val="20"/>
                <w:szCs w:val="20"/>
                <w:lang w:val="fr-CA"/>
              </w:rPr>
            </w:pPr>
            <w:r w:rsidRPr="00467797">
              <w:rPr>
                <w:b/>
                <w:bCs/>
                <w:i/>
                <w:iCs/>
                <w:sz w:val="20"/>
                <w:szCs w:val="20"/>
                <w:lang w:val="fr-CA"/>
              </w:rPr>
              <w:t xml:space="preserve">4.2. </w:t>
            </w:r>
            <w:r w:rsidR="00675472" w:rsidRPr="00467797">
              <w:rPr>
                <w:b/>
                <w:bCs/>
                <w:i/>
                <w:iCs/>
                <w:sz w:val="20"/>
                <w:szCs w:val="20"/>
                <w:lang w:val="fr-CA"/>
              </w:rPr>
              <w:t xml:space="preserve">Démonstration d’unités de climatisation split </w:t>
            </w:r>
            <w:r w:rsidR="00B0240A" w:rsidRPr="00467797">
              <w:rPr>
                <w:b/>
                <w:bCs/>
                <w:i/>
                <w:iCs/>
                <w:sz w:val="20"/>
                <w:szCs w:val="20"/>
                <w:lang w:val="fr-CA"/>
              </w:rPr>
              <w:t xml:space="preserve">fonctionnant au R-290 </w:t>
            </w:r>
            <w:r w:rsidR="00675472" w:rsidRPr="00467797">
              <w:rPr>
                <w:sz w:val="20"/>
                <w:szCs w:val="20"/>
                <w:lang w:val="fr-CA"/>
              </w:rPr>
              <w:t xml:space="preserve">: </w:t>
            </w:r>
            <w:r w:rsidR="00E36369" w:rsidRPr="00467797">
              <w:rPr>
                <w:sz w:val="20"/>
                <w:szCs w:val="20"/>
                <w:lang w:val="fr-CA"/>
              </w:rPr>
              <w:t>installation de</w:t>
            </w:r>
            <w:r w:rsidR="00675472" w:rsidRPr="00467797">
              <w:rPr>
                <w:sz w:val="20"/>
                <w:szCs w:val="20"/>
                <w:lang w:val="fr-CA"/>
              </w:rPr>
              <w:t xml:space="preserve"> 160 unités de climatisation split (</w:t>
            </w:r>
            <w:r w:rsidR="006C4606" w:rsidRPr="00467797">
              <w:rPr>
                <w:sz w:val="20"/>
                <w:szCs w:val="20"/>
                <w:lang w:val="fr-CA"/>
              </w:rPr>
              <w:t>3,52 kW</w:t>
            </w:r>
            <w:r w:rsidR="00675472" w:rsidRPr="00467797">
              <w:rPr>
                <w:sz w:val="20"/>
                <w:szCs w:val="20"/>
                <w:lang w:val="fr-CA"/>
              </w:rPr>
              <w:t xml:space="preserve">) </w:t>
            </w:r>
            <w:r w:rsidR="00622061" w:rsidRPr="00467797">
              <w:rPr>
                <w:sz w:val="20"/>
                <w:szCs w:val="20"/>
                <w:lang w:val="fr-CA"/>
              </w:rPr>
              <w:t>dans</w:t>
            </w:r>
            <w:r w:rsidR="004E58C7" w:rsidRPr="00467797">
              <w:rPr>
                <w:sz w:val="20"/>
                <w:szCs w:val="20"/>
                <w:lang w:val="fr-CA"/>
              </w:rPr>
              <w:t xml:space="preserve"> 8 </w:t>
            </w:r>
            <w:r w:rsidR="00622061" w:rsidRPr="00467797">
              <w:rPr>
                <w:sz w:val="20"/>
                <w:szCs w:val="20"/>
                <w:lang w:val="fr-CA"/>
              </w:rPr>
              <w:t xml:space="preserve">écoles publiques </w:t>
            </w:r>
            <w:r w:rsidR="007A0585" w:rsidRPr="00467797">
              <w:rPr>
                <w:sz w:val="20"/>
                <w:szCs w:val="20"/>
                <w:lang w:val="fr-CA"/>
              </w:rPr>
              <w:t xml:space="preserve">afin </w:t>
            </w:r>
            <w:r w:rsidR="00BB157E" w:rsidRPr="00467797">
              <w:rPr>
                <w:sz w:val="20"/>
                <w:szCs w:val="20"/>
                <w:lang w:val="fr-CA"/>
              </w:rPr>
              <w:t xml:space="preserve">d’évaluer </w:t>
            </w:r>
            <w:r w:rsidR="001A4B92" w:rsidRPr="00467797">
              <w:rPr>
                <w:sz w:val="20"/>
                <w:szCs w:val="20"/>
                <w:lang w:val="fr-CA"/>
              </w:rPr>
              <w:t>la faisabilité technique et opérationnelle ainsi que la sécurité</w:t>
            </w:r>
            <w:r w:rsidR="007275F1" w:rsidRPr="00467797">
              <w:rPr>
                <w:sz w:val="20"/>
                <w:szCs w:val="20"/>
                <w:lang w:val="fr-CA"/>
              </w:rPr>
              <w:t xml:space="preserve">, </w:t>
            </w:r>
            <w:r w:rsidR="00954B2F" w:rsidRPr="00467797">
              <w:rPr>
                <w:sz w:val="20"/>
                <w:szCs w:val="20"/>
                <w:lang w:val="fr-CA"/>
              </w:rPr>
              <w:t xml:space="preserve">y compris des essais en laboratoire pour </w:t>
            </w:r>
            <w:r w:rsidR="007275F1" w:rsidRPr="00467797">
              <w:rPr>
                <w:sz w:val="20"/>
                <w:szCs w:val="20"/>
                <w:lang w:val="fr-CA"/>
              </w:rPr>
              <w:t xml:space="preserve">la </w:t>
            </w:r>
            <w:r w:rsidR="00954B2F" w:rsidRPr="00467797">
              <w:rPr>
                <w:sz w:val="20"/>
                <w:szCs w:val="20"/>
                <w:lang w:val="fr-CA"/>
              </w:rPr>
              <w:t xml:space="preserve">validation de l’efficacité énergétique </w:t>
            </w:r>
            <w:r w:rsidR="00932489" w:rsidRPr="00467797">
              <w:rPr>
                <w:sz w:val="20"/>
                <w:szCs w:val="20"/>
                <w:lang w:val="fr-CA"/>
              </w:rPr>
              <w:t>(312 300</w:t>
            </w:r>
            <w:r w:rsidR="00846DE9">
              <w:rPr>
                <w:sz w:val="20"/>
                <w:szCs w:val="20"/>
                <w:lang w:val="fr-CA"/>
              </w:rPr>
              <w:t xml:space="preserve"> </w:t>
            </w:r>
            <w:r w:rsidR="00846DE9" w:rsidRPr="00846DE9">
              <w:rPr>
                <w:sz w:val="20"/>
                <w:szCs w:val="20"/>
                <w:lang w:val="fr-CA"/>
              </w:rPr>
              <w:t>$US</w:t>
            </w:r>
            <w:r w:rsidR="00932489" w:rsidRPr="00467797">
              <w:rPr>
                <w:sz w:val="20"/>
                <w:szCs w:val="20"/>
                <w:lang w:val="fr-CA"/>
              </w:rPr>
              <w:t xml:space="preserve">) </w:t>
            </w:r>
            <w:r w:rsidR="00675472" w:rsidRPr="00467797">
              <w:rPr>
                <w:sz w:val="20"/>
                <w:szCs w:val="20"/>
                <w:lang w:val="fr-CA"/>
              </w:rPr>
              <w:t>;</w:t>
            </w:r>
            <w:r w:rsidR="004740B6" w:rsidRPr="00467797">
              <w:rPr>
                <w:sz w:val="20"/>
                <w:szCs w:val="20"/>
                <w:lang w:val="fr-CA"/>
              </w:rPr>
              <w:t xml:space="preserve"> Surveillance des performances</w:t>
            </w:r>
            <w:r w:rsidR="00954B2F" w:rsidRPr="00467797">
              <w:rPr>
                <w:sz w:val="20"/>
                <w:szCs w:val="20"/>
                <w:lang w:val="fr-CA"/>
              </w:rPr>
              <w:t>,</w:t>
            </w:r>
            <w:r w:rsidR="004740B6" w:rsidRPr="00467797">
              <w:rPr>
                <w:sz w:val="20"/>
                <w:szCs w:val="20"/>
                <w:lang w:val="fr-CA"/>
              </w:rPr>
              <w:t xml:space="preserve"> </w:t>
            </w:r>
            <w:r w:rsidR="005352A6" w:rsidRPr="00467797">
              <w:rPr>
                <w:sz w:val="20"/>
                <w:szCs w:val="20"/>
                <w:lang w:val="fr-CA"/>
              </w:rPr>
              <w:t>de l'exploitation</w:t>
            </w:r>
            <w:r w:rsidR="001B3ECB" w:rsidRPr="00467797">
              <w:rPr>
                <w:sz w:val="20"/>
                <w:szCs w:val="20"/>
                <w:lang w:val="fr-CA"/>
              </w:rPr>
              <w:t xml:space="preserve">, </w:t>
            </w:r>
            <w:r w:rsidR="004740B6" w:rsidRPr="00467797">
              <w:rPr>
                <w:sz w:val="20"/>
                <w:szCs w:val="20"/>
                <w:lang w:val="fr-CA"/>
              </w:rPr>
              <w:t xml:space="preserve">de </w:t>
            </w:r>
            <w:r w:rsidR="001B3ECB" w:rsidRPr="00467797">
              <w:rPr>
                <w:sz w:val="20"/>
                <w:szCs w:val="20"/>
                <w:lang w:val="fr-CA"/>
              </w:rPr>
              <w:t xml:space="preserve">la maintenance et </w:t>
            </w:r>
            <w:r w:rsidR="00675472" w:rsidRPr="00467797">
              <w:rPr>
                <w:sz w:val="20"/>
                <w:szCs w:val="20"/>
                <w:lang w:val="fr-CA"/>
              </w:rPr>
              <w:t xml:space="preserve">de l'assistance technique </w:t>
            </w:r>
            <w:r w:rsidR="001B3ECB" w:rsidRPr="00467797">
              <w:rPr>
                <w:sz w:val="20"/>
                <w:szCs w:val="20"/>
                <w:lang w:val="fr-CA"/>
              </w:rPr>
              <w:t>(</w:t>
            </w:r>
            <w:r w:rsidR="002D64BA" w:rsidRPr="00467797">
              <w:rPr>
                <w:sz w:val="20"/>
                <w:szCs w:val="20"/>
                <w:lang w:val="fr-CA"/>
              </w:rPr>
              <w:t>208 000 $</w:t>
            </w:r>
            <w:r w:rsidR="001B3ECB" w:rsidRPr="00467797">
              <w:rPr>
                <w:sz w:val="20"/>
                <w:szCs w:val="20"/>
                <w:lang w:val="fr-CA"/>
              </w:rPr>
              <w:t xml:space="preserve">US) </w:t>
            </w:r>
            <w:r w:rsidR="005352A6" w:rsidRPr="00467797">
              <w:rPr>
                <w:sz w:val="20"/>
                <w:szCs w:val="20"/>
                <w:lang w:val="fr-CA"/>
              </w:rPr>
              <w:t xml:space="preserve">; </w:t>
            </w:r>
            <w:r w:rsidR="001C7D04" w:rsidRPr="00467797">
              <w:rPr>
                <w:sz w:val="20"/>
                <w:szCs w:val="20"/>
                <w:lang w:val="fr-CA"/>
              </w:rPr>
              <w:t xml:space="preserve">et </w:t>
            </w:r>
            <w:r w:rsidR="009608AD" w:rsidRPr="00467797">
              <w:rPr>
                <w:sz w:val="20"/>
                <w:szCs w:val="20"/>
                <w:lang w:val="fr-CA"/>
              </w:rPr>
              <w:t xml:space="preserve">analyse des données, </w:t>
            </w:r>
            <w:r w:rsidR="001125E2" w:rsidRPr="00467797">
              <w:rPr>
                <w:sz w:val="20"/>
                <w:szCs w:val="20"/>
                <w:lang w:val="fr-CA"/>
              </w:rPr>
              <w:t xml:space="preserve">assistance technique, </w:t>
            </w:r>
            <w:r w:rsidR="005352A6" w:rsidRPr="00467797">
              <w:rPr>
                <w:sz w:val="20"/>
                <w:szCs w:val="20"/>
                <w:lang w:val="fr-CA"/>
              </w:rPr>
              <w:t xml:space="preserve">publication et diffusion des résultats </w:t>
            </w:r>
            <w:r w:rsidR="00675472" w:rsidRPr="00467797">
              <w:rPr>
                <w:sz w:val="20"/>
                <w:szCs w:val="20"/>
                <w:lang w:val="fr-CA"/>
              </w:rPr>
              <w:t>(347 797 $US)</w:t>
            </w:r>
          </w:p>
        </w:tc>
        <w:tc>
          <w:tcPr>
            <w:tcW w:w="606" w:type="pct"/>
            <w:shd w:val="clear" w:color="auto" w:fill="FFFFFF" w:themeFill="background1"/>
          </w:tcPr>
          <w:p w14:paraId="42FE03E0" w14:textId="71F7DFAB" w:rsidR="00424D5B" w:rsidRPr="00A565DD" w:rsidRDefault="007C288F" w:rsidP="003F20EC">
            <w:pPr>
              <w:shd w:val="clear" w:color="auto" w:fill="FFFFFF" w:themeFill="background1"/>
              <w:spacing w:before="20" w:after="20"/>
              <w:jc w:val="right"/>
              <w:rPr>
                <w:sz w:val="20"/>
                <w:szCs w:val="20"/>
              </w:rPr>
            </w:pPr>
            <w:r w:rsidRPr="00A565DD">
              <w:rPr>
                <w:sz w:val="20"/>
                <w:szCs w:val="20"/>
                <w:lang w:val="en-US"/>
              </w:rPr>
              <w:t>868 097</w:t>
            </w:r>
          </w:p>
        </w:tc>
        <w:tc>
          <w:tcPr>
            <w:tcW w:w="606" w:type="pct"/>
          </w:tcPr>
          <w:p w14:paraId="25E792DA" w14:textId="40F1CCDE" w:rsidR="00424D5B" w:rsidRPr="00940CBA" w:rsidRDefault="00E56E51" w:rsidP="003F20EC">
            <w:pPr>
              <w:shd w:val="clear" w:color="auto" w:fill="FFFFFF" w:themeFill="background1"/>
              <w:spacing w:before="20" w:after="20"/>
              <w:jc w:val="right"/>
              <w:rPr>
                <w:sz w:val="20"/>
                <w:szCs w:val="20"/>
              </w:rPr>
            </w:pPr>
            <w:r>
              <w:rPr>
                <w:sz w:val="20"/>
                <w:szCs w:val="20"/>
              </w:rPr>
              <w:t>240 199</w:t>
            </w:r>
          </w:p>
        </w:tc>
      </w:tr>
      <w:tr w:rsidR="00675472" w:rsidRPr="00940CBA" w14:paraId="0B178DB5" w14:textId="77777777" w:rsidTr="007718A1">
        <w:tc>
          <w:tcPr>
            <w:tcW w:w="3788" w:type="pct"/>
            <w:vAlign w:val="center"/>
          </w:tcPr>
          <w:p w14:paraId="4AA63DE3" w14:textId="22D63E6A" w:rsidR="00675472" w:rsidRPr="00467797" w:rsidRDefault="007C288F" w:rsidP="00675472">
            <w:pPr>
              <w:shd w:val="clear" w:color="auto" w:fill="FFFFFF" w:themeFill="background1"/>
              <w:spacing w:before="20" w:after="20"/>
              <w:jc w:val="left"/>
              <w:rPr>
                <w:i/>
                <w:iCs/>
                <w:sz w:val="20"/>
                <w:szCs w:val="20"/>
                <w:lang w:val="fr-CA"/>
              </w:rPr>
            </w:pPr>
            <w:r w:rsidRPr="00467797">
              <w:rPr>
                <w:b/>
                <w:bCs/>
                <w:i/>
                <w:iCs/>
                <w:sz w:val="20"/>
                <w:szCs w:val="20"/>
                <w:lang w:val="fr-CA"/>
              </w:rPr>
              <w:t xml:space="preserve">4.3. Étude et évaluation des systèmes de refroidissement pour les centres de données : </w:t>
            </w:r>
            <w:r w:rsidR="00D0599D" w:rsidRPr="00467797">
              <w:rPr>
                <w:sz w:val="20"/>
                <w:szCs w:val="20"/>
                <w:lang w:val="fr-CA"/>
              </w:rPr>
              <w:t>analyse</w:t>
            </w:r>
            <w:r w:rsidR="0076423F" w:rsidRPr="00467797">
              <w:rPr>
                <w:sz w:val="20"/>
                <w:szCs w:val="20"/>
                <w:lang w:val="fr-CA"/>
              </w:rPr>
              <w:t xml:space="preserve"> de marché </w:t>
            </w:r>
            <w:r w:rsidRPr="00467797">
              <w:rPr>
                <w:sz w:val="20"/>
                <w:szCs w:val="20"/>
                <w:lang w:val="fr-CA"/>
              </w:rPr>
              <w:t xml:space="preserve">et conception d’une étude de faisabilité technique, économique et environnementale sur l’utilisation de réfrigérants à faible PRP dans les centres de données (80 002 $US) ; </w:t>
            </w:r>
            <w:r w:rsidR="002B631E" w:rsidRPr="00467797">
              <w:rPr>
                <w:sz w:val="20"/>
                <w:szCs w:val="20"/>
                <w:lang w:val="fr-CA"/>
              </w:rPr>
              <w:t>développement de modèles thermiques pour</w:t>
            </w:r>
            <w:r w:rsidR="007275F1" w:rsidRPr="00467797">
              <w:rPr>
                <w:sz w:val="20"/>
                <w:szCs w:val="20"/>
                <w:lang w:val="fr-CA"/>
              </w:rPr>
              <w:t xml:space="preserve"> 2</w:t>
            </w:r>
            <w:r w:rsidR="00A61DCE">
              <w:rPr>
                <w:sz w:val="20"/>
                <w:szCs w:val="20"/>
                <w:lang w:val="fr-CA"/>
              </w:rPr>
              <w:t> </w:t>
            </w:r>
            <w:r w:rsidR="002B631E" w:rsidRPr="00467797">
              <w:rPr>
                <w:sz w:val="20"/>
                <w:szCs w:val="20"/>
                <w:lang w:val="fr-CA"/>
              </w:rPr>
              <w:t>systèmes de refroidissement</w:t>
            </w:r>
            <w:r w:rsidR="00A02F8A" w:rsidRPr="00467797">
              <w:rPr>
                <w:sz w:val="20"/>
                <w:szCs w:val="20"/>
                <w:lang w:val="fr-CA"/>
              </w:rPr>
              <w:t xml:space="preserve">, </w:t>
            </w:r>
            <w:r w:rsidRPr="00467797">
              <w:rPr>
                <w:sz w:val="20"/>
                <w:szCs w:val="20"/>
                <w:lang w:val="fr-CA"/>
              </w:rPr>
              <w:t>simulations</w:t>
            </w:r>
            <w:r w:rsidR="004B489C" w:rsidRPr="00467797">
              <w:rPr>
                <w:sz w:val="20"/>
                <w:szCs w:val="20"/>
                <w:lang w:val="fr-CA"/>
              </w:rPr>
              <w:t xml:space="preserve"> de performance énergétique</w:t>
            </w:r>
            <w:r w:rsidR="00B73B48" w:rsidRPr="00467797">
              <w:rPr>
                <w:sz w:val="20"/>
                <w:szCs w:val="20"/>
                <w:lang w:val="fr-CA"/>
              </w:rPr>
              <w:t xml:space="preserve">, </w:t>
            </w:r>
            <w:r w:rsidR="004A4D9B" w:rsidRPr="00467797">
              <w:rPr>
                <w:sz w:val="20"/>
                <w:szCs w:val="20"/>
                <w:lang w:val="fr-CA"/>
              </w:rPr>
              <w:t>analyse</w:t>
            </w:r>
            <w:r w:rsidRPr="00467797">
              <w:rPr>
                <w:sz w:val="20"/>
                <w:szCs w:val="20"/>
                <w:lang w:val="fr-CA"/>
              </w:rPr>
              <w:t xml:space="preserve"> du cycle de vie </w:t>
            </w:r>
            <w:r w:rsidR="00B73B48" w:rsidRPr="00467797">
              <w:rPr>
                <w:sz w:val="20"/>
                <w:szCs w:val="20"/>
                <w:lang w:val="fr-CA"/>
              </w:rPr>
              <w:t xml:space="preserve">et modélisation des coûts économiques et du cycle de vie </w:t>
            </w:r>
            <w:r w:rsidRPr="00467797">
              <w:rPr>
                <w:sz w:val="20"/>
                <w:szCs w:val="20"/>
                <w:lang w:val="fr-CA"/>
              </w:rPr>
              <w:t>(70 000 $US) ; analyse</w:t>
            </w:r>
            <w:r w:rsidR="00BE49A5" w:rsidRPr="00467797">
              <w:rPr>
                <w:sz w:val="20"/>
                <w:szCs w:val="20"/>
                <w:lang w:val="fr-CA"/>
              </w:rPr>
              <w:t xml:space="preserve"> comparative</w:t>
            </w:r>
            <w:r w:rsidR="008C0999" w:rsidRPr="00467797">
              <w:rPr>
                <w:sz w:val="20"/>
                <w:szCs w:val="20"/>
                <w:lang w:val="fr-CA"/>
              </w:rPr>
              <w:t xml:space="preserve"> technique, économique et environnementale </w:t>
            </w:r>
            <w:r w:rsidR="00BE49A5" w:rsidRPr="00467797">
              <w:rPr>
                <w:sz w:val="20"/>
                <w:szCs w:val="20"/>
                <w:lang w:val="fr-CA"/>
              </w:rPr>
              <w:t xml:space="preserve">des alternatives </w:t>
            </w:r>
            <w:r w:rsidRPr="00467797">
              <w:rPr>
                <w:sz w:val="20"/>
                <w:szCs w:val="20"/>
                <w:lang w:val="fr-CA"/>
              </w:rPr>
              <w:t>(50</w:t>
            </w:r>
            <w:r w:rsidR="00A61DCE">
              <w:rPr>
                <w:sz w:val="20"/>
                <w:szCs w:val="20"/>
                <w:lang w:val="fr-CA"/>
              </w:rPr>
              <w:t> </w:t>
            </w:r>
            <w:r w:rsidRPr="00467797">
              <w:rPr>
                <w:sz w:val="20"/>
                <w:szCs w:val="20"/>
                <w:lang w:val="fr-CA"/>
              </w:rPr>
              <w:t>000</w:t>
            </w:r>
            <w:r w:rsidR="00811379">
              <w:rPr>
                <w:sz w:val="20"/>
                <w:szCs w:val="20"/>
                <w:lang w:val="fr-CA"/>
              </w:rPr>
              <w:t xml:space="preserve"> </w:t>
            </w:r>
            <w:r w:rsidR="00811379" w:rsidRPr="00811379">
              <w:rPr>
                <w:sz w:val="20"/>
                <w:szCs w:val="20"/>
                <w:lang w:val="fr-CA"/>
              </w:rPr>
              <w:t>$US</w:t>
            </w:r>
            <w:r w:rsidRPr="00467797">
              <w:rPr>
                <w:sz w:val="20"/>
                <w:szCs w:val="20"/>
                <w:lang w:val="fr-CA"/>
              </w:rPr>
              <w:t xml:space="preserve">) ; </w:t>
            </w:r>
            <w:r w:rsidR="00846463" w:rsidRPr="00467797">
              <w:rPr>
                <w:sz w:val="20"/>
                <w:szCs w:val="20"/>
                <w:lang w:val="fr-CA"/>
              </w:rPr>
              <w:t xml:space="preserve">et </w:t>
            </w:r>
            <w:r w:rsidRPr="00467797">
              <w:rPr>
                <w:sz w:val="20"/>
                <w:szCs w:val="20"/>
                <w:lang w:val="fr-CA"/>
              </w:rPr>
              <w:t xml:space="preserve">élaboration </w:t>
            </w:r>
            <w:r w:rsidR="00132054" w:rsidRPr="00467797">
              <w:rPr>
                <w:sz w:val="20"/>
                <w:szCs w:val="20"/>
                <w:lang w:val="fr-CA"/>
              </w:rPr>
              <w:t xml:space="preserve">d'une </w:t>
            </w:r>
            <w:r w:rsidRPr="00467797">
              <w:rPr>
                <w:sz w:val="20"/>
                <w:szCs w:val="20"/>
                <w:lang w:val="fr-CA"/>
              </w:rPr>
              <w:t xml:space="preserve">proposition de projet </w:t>
            </w:r>
            <w:r w:rsidR="00BC3F4F" w:rsidRPr="00467797">
              <w:rPr>
                <w:sz w:val="20"/>
                <w:szCs w:val="20"/>
                <w:lang w:val="fr-CA"/>
              </w:rPr>
              <w:t>pour l'application de la technologie dans un cas concret</w:t>
            </w:r>
            <w:r w:rsidR="00FC35D6" w:rsidRPr="00467797">
              <w:rPr>
                <w:sz w:val="20"/>
                <w:szCs w:val="20"/>
                <w:lang w:val="fr-CA"/>
              </w:rPr>
              <w:t xml:space="preserve">, </w:t>
            </w:r>
            <w:r w:rsidR="00BC3F4F" w:rsidRPr="00467797">
              <w:rPr>
                <w:sz w:val="20"/>
                <w:szCs w:val="20"/>
                <w:lang w:val="fr-CA"/>
              </w:rPr>
              <w:t xml:space="preserve">y compris </w:t>
            </w:r>
            <w:r w:rsidR="00243223" w:rsidRPr="00467797">
              <w:rPr>
                <w:sz w:val="20"/>
                <w:szCs w:val="20"/>
                <w:lang w:val="fr-CA"/>
              </w:rPr>
              <w:t xml:space="preserve">les sources de financement </w:t>
            </w:r>
            <w:r w:rsidRPr="00467797">
              <w:rPr>
                <w:sz w:val="20"/>
                <w:szCs w:val="20"/>
                <w:lang w:val="fr-CA"/>
              </w:rPr>
              <w:t>(50 000</w:t>
            </w:r>
            <w:r w:rsidR="00811379">
              <w:rPr>
                <w:sz w:val="20"/>
                <w:szCs w:val="20"/>
                <w:lang w:val="fr-CA"/>
              </w:rPr>
              <w:t xml:space="preserve"> </w:t>
            </w:r>
            <w:r w:rsidR="00811379" w:rsidRPr="00811379">
              <w:rPr>
                <w:sz w:val="20"/>
                <w:szCs w:val="20"/>
                <w:lang w:val="fr-CA"/>
              </w:rPr>
              <w:t>$US</w:t>
            </w:r>
            <w:r w:rsidRPr="00467797">
              <w:rPr>
                <w:sz w:val="20"/>
                <w:szCs w:val="20"/>
                <w:lang w:val="fr-CA"/>
              </w:rPr>
              <w:t>)</w:t>
            </w:r>
            <w:r w:rsidR="00811379">
              <w:rPr>
                <w:sz w:val="20"/>
                <w:szCs w:val="20"/>
                <w:lang w:val="fr-CA"/>
              </w:rPr>
              <w:t xml:space="preserve"> </w:t>
            </w:r>
          </w:p>
        </w:tc>
        <w:tc>
          <w:tcPr>
            <w:tcW w:w="606" w:type="pct"/>
            <w:shd w:val="clear" w:color="auto" w:fill="FFFFFF" w:themeFill="background1"/>
          </w:tcPr>
          <w:p w14:paraId="66A0FA90" w14:textId="041D96F8" w:rsidR="00675472" w:rsidRPr="00A565DD" w:rsidRDefault="007C288F" w:rsidP="00675472">
            <w:pPr>
              <w:shd w:val="clear" w:color="auto" w:fill="FFFFFF" w:themeFill="background1"/>
              <w:spacing w:before="20" w:after="20"/>
              <w:jc w:val="right"/>
              <w:rPr>
                <w:sz w:val="20"/>
                <w:szCs w:val="20"/>
              </w:rPr>
            </w:pPr>
            <w:r w:rsidRPr="00A565DD">
              <w:rPr>
                <w:sz w:val="20"/>
                <w:szCs w:val="20"/>
                <w:lang w:val="en-US"/>
              </w:rPr>
              <w:t>250 002</w:t>
            </w:r>
          </w:p>
        </w:tc>
        <w:tc>
          <w:tcPr>
            <w:tcW w:w="606" w:type="pct"/>
          </w:tcPr>
          <w:p w14:paraId="48B962FE" w14:textId="174D431B" w:rsidR="00675472" w:rsidRPr="00940CBA" w:rsidRDefault="00E56E51" w:rsidP="00675472">
            <w:pPr>
              <w:shd w:val="clear" w:color="auto" w:fill="FFFFFF" w:themeFill="background1"/>
              <w:spacing w:before="20" w:after="20"/>
              <w:jc w:val="right"/>
              <w:rPr>
                <w:sz w:val="20"/>
                <w:szCs w:val="20"/>
              </w:rPr>
            </w:pPr>
            <w:r>
              <w:rPr>
                <w:sz w:val="20"/>
                <w:szCs w:val="20"/>
              </w:rPr>
              <w:t>0</w:t>
            </w:r>
          </w:p>
        </w:tc>
      </w:tr>
      <w:tr w:rsidR="00675472" w:rsidRPr="00940CBA" w14:paraId="4711039A" w14:textId="77777777" w:rsidTr="00FC35D6">
        <w:tc>
          <w:tcPr>
            <w:tcW w:w="3788" w:type="pct"/>
            <w:tcBorders>
              <w:bottom w:val="single" w:sz="4" w:space="0" w:color="auto"/>
            </w:tcBorders>
            <w:vAlign w:val="center"/>
          </w:tcPr>
          <w:p w14:paraId="0B054A7A" w14:textId="2D74D807" w:rsidR="00675472" w:rsidRDefault="007C288F" w:rsidP="00675472">
            <w:pPr>
              <w:shd w:val="clear" w:color="auto" w:fill="FFFFFF" w:themeFill="background1"/>
              <w:spacing w:before="20" w:after="20"/>
              <w:jc w:val="left"/>
              <w:rPr>
                <w:i/>
                <w:iCs/>
                <w:sz w:val="20"/>
                <w:szCs w:val="20"/>
              </w:rPr>
            </w:pPr>
            <w:r w:rsidRPr="00A565DD">
              <w:rPr>
                <w:b/>
                <w:bCs/>
                <w:i/>
                <w:iCs/>
                <w:sz w:val="20"/>
                <w:szCs w:val="20"/>
              </w:rPr>
              <w:t>Sous-total 4</w:t>
            </w:r>
          </w:p>
        </w:tc>
        <w:tc>
          <w:tcPr>
            <w:tcW w:w="606" w:type="pct"/>
            <w:tcBorders>
              <w:bottom w:val="single" w:sz="4" w:space="0" w:color="auto"/>
            </w:tcBorders>
            <w:shd w:val="clear" w:color="auto" w:fill="FFFFFF" w:themeFill="background1"/>
          </w:tcPr>
          <w:p w14:paraId="6506D481" w14:textId="5DB7D385" w:rsidR="00675472" w:rsidRPr="00A565DD" w:rsidRDefault="007C288F" w:rsidP="00675472">
            <w:pPr>
              <w:shd w:val="clear" w:color="auto" w:fill="FFFFFF" w:themeFill="background1"/>
              <w:spacing w:before="20" w:after="20"/>
              <w:jc w:val="right"/>
              <w:rPr>
                <w:sz w:val="20"/>
                <w:szCs w:val="20"/>
              </w:rPr>
            </w:pPr>
            <w:r w:rsidRPr="00A565DD">
              <w:rPr>
                <w:b/>
                <w:bCs/>
                <w:i/>
                <w:iCs/>
                <w:sz w:val="20"/>
                <w:szCs w:val="20"/>
              </w:rPr>
              <w:t>2 326 100</w:t>
            </w:r>
          </w:p>
        </w:tc>
        <w:tc>
          <w:tcPr>
            <w:tcW w:w="606" w:type="pct"/>
            <w:tcBorders>
              <w:bottom w:val="single" w:sz="4" w:space="0" w:color="auto"/>
            </w:tcBorders>
          </w:tcPr>
          <w:p w14:paraId="52133CD1" w14:textId="13E01AB1" w:rsidR="00675472" w:rsidRPr="00E56E51" w:rsidRDefault="00E56E51" w:rsidP="00675472">
            <w:pPr>
              <w:shd w:val="clear" w:color="auto" w:fill="FFFFFF" w:themeFill="background1"/>
              <w:spacing w:before="20" w:after="20"/>
              <w:jc w:val="right"/>
              <w:rPr>
                <w:b/>
                <w:i/>
                <w:sz w:val="20"/>
                <w:szCs w:val="20"/>
              </w:rPr>
            </w:pPr>
            <w:r w:rsidRPr="00E56E51">
              <w:rPr>
                <w:b/>
                <w:bCs/>
                <w:i/>
                <w:iCs/>
                <w:sz w:val="20"/>
                <w:szCs w:val="20"/>
              </w:rPr>
              <w:t>240 199</w:t>
            </w:r>
          </w:p>
        </w:tc>
      </w:tr>
      <w:tr w:rsidR="00675472" w:rsidRPr="00485201" w14:paraId="150C1988" w14:textId="77777777" w:rsidTr="00FC35D6">
        <w:tc>
          <w:tcPr>
            <w:tcW w:w="3788" w:type="pct"/>
            <w:tcBorders>
              <w:bottom w:val="nil"/>
            </w:tcBorders>
            <w:vAlign w:val="center"/>
          </w:tcPr>
          <w:p w14:paraId="71D2CB6A" w14:textId="4C951F9D" w:rsidR="00675472" w:rsidRPr="00467797" w:rsidRDefault="00FE1BC3" w:rsidP="00FC35D6">
            <w:pPr>
              <w:shd w:val="clear" w:color="auto" w:fill="FFFFFF" w:themeFill="background1"/>
              <w:spacing w:before="20" w:after="20"/>
              <w:ind w:right="-248"/>
              <w:jc w:val="left"/>
              <w:rPr>
                <w:b/>
                <w:bCs/>
                <w:i/>
                <w:iCs/>
                <w:sz w:val="20"/>
                <w:szCs w:val="20"/>
                <w:lang w:val="fr-CA"/>
              </w:rPr>
            </w:pPr>
            <w:r w:rsidRPr="00467797">
              <w:rPr>
                <w:b/>
                <w:bCs/>
                <w:i/>
                <w:iCs/>
                <w:sz w:val="20"/>
                <w:szCs w:val="20"/>
                <w:lang w:val="fr-CA"/>
              </w:rPr>
              <w:t xml:space="preserve">5. </w:t>
            </w:r>
            <w:r w:rsidR="001F0572" w:rsidRPr="00467797">
              <w:rPr>
                <w:b/>
                <w:bCs/>
                <w:i/>
                <w:iCs/>
                <w:sz w:val="20"/>
                <w:szCs w:val="20"/>
                <w:lang w:val="fr-CA"/>
              </w:rPr>
              <w:t>Activités dans les secteurs</w:t>
            </w:r>
            <w:r w:rsidR="006C1B06" w:rsidRPr="00467797">
              <w:rPr>
                <w:b/>
                <w:bCs/>
                <w:i/>
                <w:iCs/>
                <w:sz w:val="20"/>
                <w:szCs w:val="20"/>
                <w:lang w:val="fr-CA"/>
              </w:rPr>
              <w:t xml:space="preserve"> de l'entretien</w:t>
            </w:r>
            <w:r w:rsidR="001F0572" w:rsidRPr="00467797">
              <w:rPr>
                <w:b/>
                <w:bCs/>
                <w:i/>
                <w:iCs/>
                <w:sz w:val="20"/>
                <w:szCs w:val="20"/>
                <w:lang w:val="fr-CA"/>
              </w:rPr>
              <w:t xml:space="preserve"> des équipements de réfrigération et des pompes thermiques </w:t>
            </w:r>
            <w:r w:rsidR="0093791B" w:rsidRPr="00467797">
              <w:rPr>
                <w:b/>
                <w:bCs/>
                <w:i/>
                <w:iCs/>
                <w:sz w:val="20"/>
                <w:szCs w:val="20"/>
                <w:lang w:val="fr-CA"/>
              </w:rPr>
              <w:t>(l'ONUDI)</w:t>
            </w:r>
          </w:p>
        </w:tc>
        <w:tc>
          <w:tcPr>
            <w:tcW w:w="606" w:type="pct"/>
            <w:tcBorders>
              <w:bottom w:val="nil"/>
            </w:tcBorders>
            <w:shd w:val="clear" w:color="auto" w:fill="FFFFFF" w:themeFill="background1"/>
          </w:tcPr>
          <w:p w14:paraId="3ED28E01" w14:textId="76FCDD04" w:rsidR="00675472" w:rsidRPr="00467797" w:rsidRDefault="00675472" w:rsidP="00675472">
            <w:pPr>
              <w:shd w:val="clear" w:color="auto" w:fill="FFFFFF" w:themeFill="background1"/>
              <w:spacing w:before="20" w:after="20"/>
              <w:jc w:val="right"/>
              <w:rPr>
                <w:sz w:val="20"/>
                <w:szCs w:val="20"/>
                <w:lang w:val="fr-CA"/>
              </w:rPr>
            </w:pPr>
          </w:p>
        </w:tc>
        <w:tc>
          <w:tcPr>
            <w:tcW w:w="606" w:type="pct"/>
            <w:tcBorders>
              <w:bottom w:val="nil"/>
            </w:tcBorders>
          </w:tcPr>
          <w:p w14:paraId="2E9E96CE" w14:textId="77777777" w:rsidR="00675472" w:rsidRPr="00467797" w:rsidRDefault="00675472" w:rsidP="00675472">
            <w:pPr>
              <w:shd w:val="clear" w:color="auto" w:fill="FFFFFF" w:themeFill="background1"/>
              <w:spacing w:before="20" w:after="20"/>
              <w:jc w:val="right"/>
              <w:rPr>
                <w:sz w:val="20"/>
                <w:szCs w:val="20"/>
                <w:lang w:val="fr-CA"/>
              </w:rPr>
            </w:pPr>
          </w:p>
        </w:tc>
      </w:tr>
      <w:tr w:rsidR="00424D5B" w:rsidRPr="00940CBA" w14:paraId="3DAC95D9" w14:textId="77777777" w:rsidTr="00FC35D6">
        <w:tc>
          <w:tcPr>
            <w:tcW w:w="3788" w:type="pct"/>
            <w:tcBorders>
              <w:top w:val="nil"/>
            </w:tcBorders>
          </w:tcPr>
          <w:p w14:paraId="156DD8A3" w14:textId="1F265222" w:rsidR="00424D5B" w:rsidRPr="00467797" w:rsidRDefault="006E1C0E" w:rsidP="00E15B6C">
            <w:pPr>
              <w:shd w:val="clear" w:color="auto" w:fill="FFFFFF" w:themeFill="background1"/>
              <w:spacing w:before="20" w:after="20"/>
              <w:ind w:right="-248"/>
              <w:jc w:val="left"/>
              <w:rPr>
                <w:i/>
                <w:iCs/>
                <w:sz w:val="20"/>
                <w:szCs w:val="20"/>
                <w:lang w:val="fr-CA"/>
              </w:rPr>
            </w:pPr>
            <w:r w:rsidRPr="00467797">
              <w:rPr>
                <w:b/>
                <w:bCs/>
                <w:i/>
                <w:iCs/>
                <w:sz w:val="20"/>
                <w:szCs w:val="20"/>
                <w:lang w:val="fr-CA"/>
              </w:rPr>
              <w:t xml:space="preserve">5.1. </w:t>
            </w:r>
            <w:r w:rsidR="00D80F90" w:rsidRPr="00467797">
              <w:rPr>
                <w:b/>
                <w:bCs/>
                <w:i/>
                <w:iCs/>
                <w:sz w:val="20"/>
                <w:szCs w:val="20"/>
                <w:lang w:val="fr-CA"/>
              </w:rPr>
              <w:t xml:space="preserve">Démonstration </w:t>
            </w:r>
            <w:r w:rsidR="00621745" w:rsidRPr="00467797">
              <w:rPr>
                <w:b/>
                <w:bCs/>
                <w:i/>
                <w:iCs/>
                <w:sz w:val="20"/>
                <w:szCs w:val="20"/>
                <w:lang w:val="fr-CA"/>
              </w:rPr>
              <w:t xml:space="preserve">de </w:t>
            </w:r>
            <w:r w:rsidR="00C96332" w:rsidRPr="00467797">
              <w:rPr>
                <w:b/>
                <w:bCs/>
                <w:i/>
                <w:iCs/>
                <w:sz w:val="20"/>
                <w:szCs w:val="20"/>
                <w:lang w:val="fr-CA"/>
              </w:rPr>
              <w:t xml:space="preserve">deux </w:t>
            </w:r>
            <w:r w:rsidR="00D80F90" w:rsidRPr="00467797">
              <w:rPr>
                <w:b/>
                <w:bCs/>
                <w:i/>
                <w:iCs/>
                <w:sz w:val="20"/>
                <w:szCs w:val="20"/>
                <w:lang w:val="fr-CA"/>
              </w:rPr>
              <w:t xml:space="preserve">systèmes de réfrigération </w:t>
            </w:r>
            <w:r w:rsidR="00621745" w:rsidRPr="00467797">
              <w:rPr>
                <w:b/>
                <w:bCs/>
                <w:i/>
                <w:iCs/>
                <w:sz w:val="20"/>
                <w:szCs w:val="20"/>
                <w:lang w:val="fr-CA"/>
              </w:rPr>
              <w:t xml:space="preserve">industriels </w:t>
            </w:r>
            <w:r w:rsidR="00D80F90" w:rsidRPr="00467797">
              <w:rPr>
                <w:b/>
                <w:bCs/>
                <w:i/>
                <w:iCs/>
                <w:sz w:val="20"/>
                <w:szCs w:val="20"/>
                <w:lang w:val="fr-CA"/>
              </w:rPr>
              <w:t>à faible charge à base d’</w:t>
            </w:r>
            <w:r w:rsidR="00D80F90" w:rsidRPr="00A61DCE">
              <w:rPr>
                <w:b/>
                <w:bCs/>
                <w:i/>
                <w:iCs/>
                <w:sz w:val="20"/>
                <w:szCs w:val="20"/>
                <w:lang w:val="fr-CA"/>
              </w:rPr>
              <w:t>NH₃</w:t>
            </w:r>
            <w:r w:rsidR="00A61DCE">
              <w:rPr>
                <w:b/>
                <w:bCs/>
                <w:i/>
                <w:iCs/>
                <w:sz w:val="20"/>
                <w:szCs w:val="20"/>
                <w:vertAlign w:val="subscript"/>
                <w:lang w:val="fr-CA"/>
              </w:rPr>
              <w:t xml:space="preserve"> </w:t>
            </w:r>
            <w:r w:rsidR="00D80F90" w:rsidRPr="00467797">
              <w:rPr>
                <w:b/>
                <w:bCs/>
                <w:i/>
                <w:iCs/>
                <w:sz w:val="20"/>
                <w:szCs w:val="20"/>
                <w:lang w:val="fr-CA"/>
              </w:rPr>
              <w:t>combinés à des pompes thermiques</w:t>
            </w:r>
            <w:r w:rsidR="001F5AB9" w:rsidRPr="00467797">
              <w:rPr>
                <w:b/>
                <w:bCs/>
                <w:i/>
                <w:iCs/>
                <w:sz w:val="20"/>
                <w:szCs w:val="20"/>
                <w:lang w:val="fr-CA"/>
              </w:rPr>
              <w:t xml:space="preserve"> HC</w:t>
            </w:r>
            <w:r w:rsidR="00D80F90" w:rsidRPr="00467797">
              <w:rPr>
                <w:b/>
                <w:bCs/>
                <w:i/>
                <w:iCs/>
                <w:sz w:val="20"/>
                <w:szCs w:val="20"/>
                <w:lang w:val="fr-CA"/>
              </w:rPr>
              <w:t xml:space="preserve"> à haute température chez deux utilisateurs finaux : </w:t>
            </w:r>
            <w:r w:rsidR="0092136B" w:rsidRPr="00467797">
              <w:rPr>
                <w:sz w:val="20"/>
                <w:szCs w:val="20"/>
                <w:lang w:val="fr-CA"/>
              </w:rPr>
              <w:t xml:space="preserve">développement de produits (160 000 $US) ; </w:t>
            </w:r>
            <w:r w:rsidR="0064221E" w:rsidRPr="00467797">
              <w:rPr>
                <w:sz w:val="20"/>
                <w:szCs w:val="20"/>
                <w:lang w:val="fr-CA"/>
              </w:rPr>
              <w:t xml:space="preserve">équipement et </w:t>
            </w:r>
            <w:r w:rsidR="005662A2" w:rsidRPr="00467797">
              <w:rPr>
                <w:sz w:val="20"/>
                <w:szCs w:val="20"/>
                <w:lang w:val="fr-CA"/>
              </w:rPr>
              <w:lastRenderedPageBreak/>
              <w:t xml:space="preserve">installation </w:t>
            </w:r>
            <w:r w:rsidR="0092136B" w:rsidRPr="00467797">
              <w:rPr>
                <w:sz w:val="20"/>
                <w:szCs w:val="20"/>
                <w:lang w:val="fr-CA"/>
              </w:rPr>
              <w:t xml:space="preserve">sur </w:t>
            </w:r>
            <w:r w:rsidR="00FC35D6" w:rsidRPr="00467797">
              <w:rPr>
                <w:sz w:val="20"/>
                <w:szCs w:val="20"/>
                <w:lang w:val="fr-CA"/>
              </w:rPr>
              <w:t xml:space="preserve">deux </w:t>
            </w:r>
            <w:r w:rsidR="0092136B" w:rsidRPr="00467797">
              <w:rPr>
                <w:sz w:val="20"/>
                <w:szCs w:val="20"/>
                <w:lang w:val="fr-CA"/>
              </w:rPr>
              <w:t xml:space="preserve">sites d’utilisateurs finaux </w:t>
            </w:r>
            <w:r w:rsidR="00D80F90" w:rsidRPr="00467797">
              <w:rPr>
                <w:sz w:val="20"/>
                <w:szCs w:val="20"/>
                <w:lang w:val="fr-CA"/>
              </w:rPr>
              <w:t>(</w:t>
            </w:r>
            <w:r w:rsidR="00306A93" w:rsidRPr="00467797">
              <w:rPr>
                <w:sz w:val="20"/>
                <w:szCs w:val="20"/>
                <w:lang w:val="fr-CA"/>
              </w:rPr>
              <w:t>1 306</w:t>
            </w:r>
            <w:r w:rsidR="00D80F90" w:rsidRPr="00467797">
              <w:rPr>
                <w:sz w:val="20"/>
                <w:szCs w:val="20"/>
                <w:lang w:val="fr-CA"/>
              </w:rPr>
              <w:t xml:space="preserve"> 217 $US) ; </w:t>
            </w:r>
            <w:r w:rsidR="00C96332" w:rsidRPr="00467797">
              <w:rPr>
                <w:sz w:val="20"/>
                <w:szCs w:val="20"/>
                <w:lang w:val="fr-CA"/>
              </w:rPr>
              <w:t>équipement</w:t>
            </w:r>
            <w:r w:rsidR="00D80F90" w:rsidRPr="00467797">
              <w:rPr>
                <w:sz w:val="20"/>
                <w:szCs w:val="20"/>
                <w:lang w:val="fr-CA"/>
              </w:rPr>
              <w:t xml:space="preserve"> de sécurité</w:t>
            </w:r>
            <w:r w:rsidR="00C96332" w:rsidRPr="00467797">
              <w:rPr>
                <w:sz w:val="20"/>
                <w:szCs w:val="20"/>
                <w:lang w:val="fr-CA"/>
              </w:rPr>
              <w:t xml:space="preserve">, </w:t>
            </w:r>
            <w:r w:rsidR="00D80F90" w:rsidRPr="00467797">
              <w:rPr>
                <w:sz w:val="20"/>
                <w:szCs w:val="20"/>
                <w:lang w:val="fr-CA"/>
              </w:rPr>
              <w:t xml:space="preserve">mesures de sécurité </w:t>
            </w:r>
            <w:r w:rsidR="00C96332" w:rsidRPr="00467797">
              <w:rPr>
                <w:sz w:val="20"/>
                <w:szCs w:val="20"/>
                <w:lang w:val="fr-CA"/>
              </w:rPr>
              <w:t xml:space="preserve">et trousses de premiers secours </w:t>
            </w:r>
            <w:r w:rsidR="00D80F90" w:rsidRPr="00467797">
              <w:rPr>
                <w:sz w:val="20"/>
                <w:szCs w:val="20"/>
                <w:lang w:val="fr-CA"/>
              </w:rPr>
              <w:t>(</w:t>
            </w:r>
            <w:r w:rsidR="00C96332" w:rsidRPr="00467797">
              <w:rPr>
                <w:sz w:val="20"/>
                <w:szCs w:val="20"/>
                <w:lang w:val="fr-CA"/>
              </w:rPr>
              <w:t>95</w:t>
            </w:r>
            <w:r w:rsidR="00D80F90" w:rsidRPr="00467797">
              <w:rPr>
                <w:sz w:val="20"/>
                <w:szCs w:val="20"/>
                <w:lang w:val="fr-CA"/>
              </w:rPr>
              <w:t xml:space="preserve"> 000 $US) ; évaluation des risques et certification de l'installation ($US 100 000) ; formation de l'équipe technique (40 000</w:t>
            </w:r>
            <w:r w:rsidR="00811379">
              <w:rPr>
                <w:sz w:val="20"/>
                <w:szCs w:val="20"/>
                <w:lang w:val="fr-CA"/>
              </w:rPr>
              <w:t xml:space="preserve"> </w:t>
            </w:r>
            <w:r w:rsidR="00811379" w:rsidRPr="00811379">
              <w:rPr>
                <w:sz w:val="20"/>
                <w:szCs w:val="20"/>
                <w:lang w:val="fr-CA"/>
              </w:rPr>
              <w:t>$US</w:t>
            </w:r>
            <w:r w:rsidR="00D80F90" w:rsidRPr="00467797">
              <w:rPr>
                <w:sz w:val="20"/>
                <w:szCs w:val="20"/>
                <w:lang w:val="fr-CA"/>
              </w:rPr>
              <w:t xml:space="preserve">) ; surveillance </w:t>
            </w:r>
            <w:r w:rsidR="004570B3" w:rsidRPr="00467797">
              <w:rPr>
                <w:sz w:val="20"/>
                <w:szCs w:val="20"/>
                <w:lang w:val="fr-CA"/>
              </w:rPr>
              <w:t xml:space="preserve">des performances </w:t>
            </w:r>
            <w:r w:rsidR="00D80F90" w:rsidRPr="00467797">
              <w:rPr>
                <w:sz w:val="20"/>
                <w:szCs w:val="20"/>
                <w:lang w:val="fr-CA"/>
              </w:rPr>
              <w:t>(30 000</w:t>
            </w:r>
            <w:r w:rsidR="00811379">
              <w:rPr>
                <w:sz w:val="20"/>
                <w:szCs w:val="20"/>
                <w:lang w:val="fr-CA"/>
              </w:rPr>
              <w:t xml:space="preserve"> </w:t>
            </w:r>
            <w:r w:rsidR="00811379" w:rsidRPr="00811379">
              <w:rPr>
                <w:sz w:val="20"/>
                <w:szCs w:val="20"/>
                <w:lang w:val="fr-CA"/>
              </w:rPr>
              <w:t>$US</w:t>
            </w:r>
            <w:r w:rsidR="00D80F90" w:rsidRPr="00467797">
              <w:rPr>
                <w:sz w:val="20"/>
                <w:szCs w:val="20"/>
                <w:lang w:val="fr-CA"/>
              </w:rPr>
              <w:t xml:space="preserve">) </w:t>
            </w:r>
            <w:r w:rsidR="0094738B" w:rsidRPr="00467797">
              <w:rPr>
                <w:sz w:val="20"/>
                <w:szCs w:val="20"/>
                <w:lang w:val="fr-CA"/>
              </w:rPr>
              <w:t>; imprévus (203</w:t>
            </w:r>
            <w:r w:rsidR="00A61DCE">
              <w:rPr>
                <w:sz w:val="20"/>
                <w:szCs w:val="20"/>
                <w:lang w:val="fr-CA"/>
              </w:rPr>
              <w:t> </w:t>
            </w:r>
            <w:r w:rsidR="0094738B" w:rsidRPr="00467797">
              <w:rPr>
                <w:sz w:val="20"/>
                <w:szCs w:val="20"/>
                <w:lang w:val="fr-CA"/>
              </w:rPr>
              <w:t>522</w:t>
            </w:r>
            <w:r w:rsidR="00811379">
              <w:rPr>
                <w:sz w:val="20"/>
                <w:szCs w:val="20"/>
                <w:lang w:val="fr-CA"/>
              </w:rPr>
              <w:t xml:space="preserve"> </w:t>
            </w:r>
            <w:r w:rsidR="00811379" w:rsidRPr="00811379">
              <w:rPr>
                <w:sz w:val="20"/>
                <w:szCs w:val="20"/>
                <w:lang w:val="fr-CA"/>
              </w:rPr>
              <w:t>$US</w:t>
            </w:r>
            <w:r w:rsidR="0094738B" w:rsidRPr="00467797">
              <w:rPr>
                <w:sz w:val="20"/>
                <w:szCs w:val="20"/>
                <w:lang w:val="fr-CA"/>
              </w:rPr>
              <w:t>)</w:t>
            </w:r>
          </w:p>
        </w:tc>
        <w:tc>
          <w:tcPr>
            <w:tcW w:w="606" w:type="pct"/>
            <w:tcBorders>
              <w:top w:val="nil"/>
            </w:tcBorders>
            <w:shd w:val="clear" w:color="auto" w:fill="FFFFFF" w:themeFill="background1"/>
          </w:tcPr>
          <w:p w14:paraId="321C9D7D" w14:textId="42C5C250" w:rsidR="00424D5B" w:rsidRPr="00972AA7" w:rsidRDefault="003A2757" w:rsidP="003F20EC">
            <w:pPr>
              <w:shd w:val="clear" w:color="auto" w:fill="FFFFFF" w:themeFill="background1"/>
              <w:spacing w:before="20" w:after="20"/>
              <w:jc w:val="right"/>
              <w:rPr>
                <w:sz w:val="20"/>
                <w:szCs w:val="20"/>
              </w:rPr>
            </w:pPr>
            <w:r w:rsidRPr="00972AA7">
              <w:rPr>
                <w:sz w:val="20"/>
                <w:szCs w:val="20"/>
              </w:rPr>
              <w:lastRenderedPageBreak/>
              <w:t>1</w:t>
            </w:r>
            <w:r w:rsidR="00D06983" w:rsidRPr="00972AA7">
              <w:rPr>
                <w:sz w:val="20"/>
                <w:szCs w:val="20"/>
              </w:rPr>
              <w:t xml:space="preserve"> 934</w:t>
            </w:r>
            <w:r w:rsidR="0099539E" w:rsidRPr="00972AA7">
              <w:rPr>
                <w:sz w:val="20"/>
                <w:szCs w:val="20"/>
              </w:rPr>
              <w:t xml:space="preserve"> 739</w:t>
            </w:r>
          </w:p>
        </w:tc>
        <w:tc>
          <w:tcPr>
            <w:tcW w:w="606" w:type="pct"/>
            <w:tcBorders>
              <w:top w:val="nil"/>
            </w:tcBorders>
          </w:tcPr>
          <w:p w14:paraId="0ED287B3" w14:textId="34489A7D" w:rsidR="00424D5B" w:rsidRPr="00940CBA" w:rsidRDefault="00832F7B" w:rsidP="003F20EC">
            <w:pPr>
              <w:shd w:val="clear" w:color="auto" w:fill="FFFFFF" w:themeFill="background1"/>
              <w:spacing w:before="20" w:after="20"/>
              <w:jc w:val="right"/>
              <w:rPr>
                <w:sz w:val="20"/>
                <w:szCs w:val="20"/>
              </w:rPr>
            </w:pPr>
            <w:r>
              <w:rPr>
                <w:sz w:val="20"/>
                <w:szCs w:val="20"/>
              </w:rPr>
              <w:t>0</w:t>
            </w:r>
          </w:p>
        </w:tc>
      </w:tr>
      <w:tr w:rsidR="00424D5B" w:rsidRPr="00940CBA" w14:paraId="145322BC" w14:textId="77777777" w:rsidTr="007718A1">
        <w:tc>
          <w:tcPr>
            <w:tcW w:w="3788" w:type="pct"/>
          </w:tcPr>
          <w:p w14:paraId="536034C0" w14:textId="34E5D1D5" w:rsidR="00424D5B" w:rsidRPr="00467797" w:rsidRDefault="009C0E4F" w:rsidP="001102F8">
            <w:pPr>
              <w:shd w:val="clear" w:color="auto" w:fill="FFFFFF" w:themeFill="background1"/>
              <w:spacing w:before="20" w:after="20"/>
              <w:jc w:val="left"/>
              <w:rPr>
                <w:i/>
                <w:iCs/>
                <w:sz w:val="20"/>
                <w:szCs w:val="20"/>
                <w:lang w:val="fr-CA"/>
              </w:rPr>
            </w:pPr>
            <w:r w:rsidRPr="00467797">
              <w:rPr>
                <w:b/>
                <w:bCs/>
                <w:i/>
                <w:iCs/>
                <w:sz w:val="20"/>
                <w:szCs w:val="20"/>
                <w:lang w:val="fr-CA"/>
              </w:rPr>
              <w:t xml:space="preserve">5.2. Assistance technique </w:t>
            </w:r>
            <w:r w:rsidR="00C662DD" w:rsidRPr="00467797">
              <w:rPr>
                <w:b/>
                <w:bCs/>
                <w:i/>
                <w:iCs/>
                <w:sz w:val="20"/>
                <w:szCs w:val="20"/>
                <w:lang w:val="fr-CA"/>
              </w:rPr>
              <w:t xml:space="preserve">au secteur de la réfrigération industrielle pour l’adoption de technologies à faible PRP </w:t>
            </w:r>
            <w:r w:rsidRPr="00467797">
              <w:rPr>
                <w:b/>
                <w:bCs/>
                <w:i/>
                <w:iCs/>
                <w:sz w:val="20"/>
                <w:szCs w:val="20"/>
                <w:lang w:val="fr-CA"/>
              </w:rPr>
              <w:t xml:space="preserve">: </w:t>
            </w:r>
            <w:r w:rsidRPr="00467797">
              <w:rPr>
                <w:sz w:val="20"/>
                <w:szCs w:val="20"/>
                <w:lang w:val="fr-CA"/>
              </w:rPr>
              <w:t>réunions des parties prenantes et mobilisation du secteur (54 000 $US) ; production et diffusion de supports d’information et de publications techniques</w:t>
            </w:r>
            <w:r w:rsidR="00705FBB" w:rsidRPr="00467797">
              <w:rPr>
                <w:sz w:val="20"/>
                <w:szCs w:val="20"/>
                <w:lang w:val="fr-CA"/>
              </w:rPr>
              <w:t xml:space="preserve">, </w:t>
            </w:r>
            <w:r w:rsidRPr="00467797">
              <w:rPr>
                <w:sz w:val="20"/>
                <w:szCs w:val="20"/>
                <w:lang w:val="fr-CA"/>
              </w:rPr>
              <w:t>sensibilisation, communication et promotion des alternatives</w:t>
            </w:r>
            <w:r w:rsidR="00705FBB" w:rsidRPr="00467797">
              <w:rPr>
                <w:sz w:val="20"/>
                <w:szCs w:val="20"/>
                <w:lang w:val="fr-CA"/>
              </w:rPr>
              <w:t xml:space="preserve"> à faible PRP </w:t>
            </w:r>
            <w:r w:rsidRPr="00467797">
              <w:rPr>
                <w:sz w:val="20"/>
                <w:szCs w:val="20"/>
                <w:lang w:val="fr-CA"/>
              </w:rPr>
              <w:t xml:space="preserve">dans le secteur (120 000 $US) ; missions techniques </w:t>
            </w:r>
            <w:r w:rsidR="001321E7" w:rsidRPr="00467797">
              <w:rPr>
                <w:sz w:val="20"/>
                <w:szCs w:val="20"/>
                <w:lang w:val="fr-CA"/>
              </w:rPr>
              <w:t xml:space="preserve">et </w:t>
            </w:r>
            <w:r w:rsidRPr="00467797">
              <w:rPr>
                <w:sz w:val="20"/>
                <w:szCs w:val="20"/>
                <w:lang w:val="fr-CA"/>
              </w:rPr>
              <w:t>ateliers avec des experts, des fabricants, des organismes d s et de réglementation (70 000</w:t>
            </w:r>
            <w:r w:rsidR="00811379">
              <w:rPr>
                <w:sz w:val="20"/>
                <w:szCs w:val="20"/>
                <w:lang w:val="fr-CA"/>
              </w:rPr>
              <w:t xml:space="preserve"> </w:t>
            </w:r>
            <w:r w:rsidR="00811379" w:rsidRPr="00811379">
              <w:rPr>
                <w:sz w:val="20"/>
                <w:szCs w:val="20"/>
                <w:lang w:val="fr-CA"/>
              </w:rPr>
              <w:t>$US</w:t>
            </w:r>
            <w:r w:rsidRPr="00467797">
              <w:rPr>
                <w:sz w:val="20"/>
                <w:szCs w:val="20"/>
                <w:lang w:val="fr-CA"/>
              </w:rPr>
              <w:t>) ; étude technique sur la faisabilité des systèmes de réfrigération industrielle utilisant des réfrigérants à faible PRP (60 000</w:t>
            </w:r>
            <w:r w:rsidR="00811379">
              <w:rPr>
                <w:sz w:val="20"/>
                <w:szCs w:val="20"/>
                <w:lang w:val="fr-CA"/>
              </w:rPr>
              <w:t xml:space="preserve"> </w:t>
            </w:r>
            <w:r w:rsidR="00811379" w:rsidRPr="00811379">
              <w:rPr>
                <w:sz w:val="20"/>
                <w:szCs w:val="20"/>
                <w:lang w:val="fr-CA"/>
              </w:rPr>
              <w:t>$US</w:t>
            </w:r>
            <w:r w:rsidRPr="00467797">
              <w:rPr>
                <w:sz w:val="20"/>
                <w:szCs w:val="20"/>
                <w:lang w:val="fr-CA"/>
              </w:rPr>
              <w:t>)</w:t>
            </w:r>
          </w:p>
        </w:tc>
        <w:tc>
          <w:tcPr>
            <w:tcW w:w="606" w:type="pct"/>
            <w:shd w:val="clear" w:color="auto" w:fill="FFFFFF" w:themeFill="background1"/>
          </w:tcPr>
          <w:p w14:paraId="2CD486D0" w14:textId="7446ED64" w:rsidR="00424D5B" w:rsidRPr="00A565DD" w:rsidRDefault="0056068C" w:rsidP="003F20EC">
            <w:pPr>
              <w:shd w:val="clear" w:color="auto" w:fill="FFFFFF" w:themeFill="background1"/>
              <w:spacing w:before="20" w:after="20"/>
              <w:jc w:val="right"/>
              <w:rPr>
                <w:sz w:val="20"/>
                <w:szCs w:val="20"/>
              </w:rPr>
            </w:pPr>
            <w:r>
              <w:rPr>
                <w:sz w:val="20"/>
                <w:szCs w:val="20"/>
              </w:rPr>
              <w:t>304 000</w:t>
            </w:r>
          </w:p>
        </w:tc>
        <w:tc>
          <w:tcPr>
            <w:tcW w:w="606" w:type="pct"/>
          </w:tcPr>
          <w:p w14:paraId="7044A3F7" w14:textId="605B8586" w:rsidR="00424D5B" w:rsidRPr="00940CBA" w:rsidRDefault="00832F7B" w:rsidP="003F20EC">
            <w:pPr>
              <w:shd w:val="clear" w:color="auto" w:fill="FFFFFF" w:themeFill="background1"/>
              <w:spacing w:before="20" w:after="20"/>
              <w:jc w:val="right"/>
              <w:rPr>
                <w:sz w:val="20"/>
                <w:szCs w:val="20"/>
              </w:rPr>
            </w:pPr>
            <w:r>
              <w:rPr>
                <w:sz w:val="20"/>
                <w:szCs w:val="20"/>
              </w:rPr>
              <w:t>0</w:t>
            </w:r>
          </w:p>
        </w:tc>
      </w:tr>
      <w:tr w:rsidR="00F176DA" w:rsidRPr="00940CBA" w14:paraId="4963C006" w14:textId="77777777" w:rsidTr="007718A1">
        <w:tc>
          <w:tcPr>
            <w:tcW w:w="3788" w:type="pct"/>
          </w:tcPr>
          <w:p w14:paraId="00F72CAB" w14:textId="1A16FCA7" w:rsidR="00F176DA" w:rsidRPr="00467797" w:rsidRDefault="00EA0B69" w:rsidP="00AF256D">
            <w:pPr>
              <w:shd w:val="clear" w:color="auto" w:fill="FFFFFF" w:themeFill="background1"/>
              <w:spacing w:before="20" w:after="20"/>
              <w:jc w:val="left"/>
              <w:rPr>
                <w:sz w:val="20"/>
                <w:szCs w:val="20"/>
                <w:lang w:val="fr-CA"/>
              </w:rPr>
            </w:pPr>
            <w:r w:rsidRPr="00467797">
              <w:rPr>
                <w:b/>
                <w:bCs/>
                <w:i/>
                <w:iCs/>
                <w:sz w:val="20"/>
                <w:szCs w:val="20"/>
                <w:lang w:val="fr-CA"/>
              </w:rPr>
              <w:t xml:space="preserve">5.3. Formation et qualification à l’utilisation de réfrigérants à faible PRP </w:t>
            </w:r>
            <w:r w:rsidR="00864E3F" w:rsidRPr="00467797">
              <w:rPr>
                <w:b/>
                <w:i/>
                <w:sz w:val="20"/>
                <w:szCs w:val="20"/>
                <w:lang w:val="fr-CA"/>
              </w:rPr>
              <w:t xml:space="preserve">dans </w:t>
            </w:r>
            <w:r w:rsidRPr="00467797">
              <w:rPr>
                <w:b/>
                <w:bCs/>
                <w:i/>
                <w:iCs/>
                <w:sz w:val="20"/>
                <w:szCs w:val="20"/>
                <w:lang w:val="fr-CA"/>
              </w:rPr>
              <w:t xml:space="preserve">les pompes thermiques résidentielles et commerciales : </w:t>
            </w:r>
            <w:r w:rsidR="00CF3A21" w:rsidRPr="00467797">
              <w:rPr>
                <w:sz w:val="20"/>
                <w:szCs w:val="20"/>
                <w:lang w:val="fr-CA"/>
              </w:rPr>
              <w:t>supports de formation et guides</w:t>
            </w:r>
            <w:r w:rsidR="00566C89" w:rsidRPr="00467797">
              <w:rPr>
                <w:sz w:val="20"/>
                <w:szCs w:val="20"/>
                <w:lang w:val="fr-CA"/>
              </w:rPr>
              <w:t xml:space="preserve">, </w:t>
            </w:r>
            <w:r w:rsidR="003169C8" w:rsidRPr="00467797">
              <w:rPr>
                <w:sz w:val="20"/>
                <w:szCs w:val="20"/>
                <w:lang w:val="fr-CA"/>
              </w:rPr>
              <w:t>atelier de</w:t>
            </w:r>
            <w:r w:rsidR="00511F42" w:rsidRPr="00467797">
              <w:rPr>
                <w:sz w:val="20"/>
                <w:szCs w:val="20"/>
                <w:lang w:val="fr-CA"/>
              </w:rPr>
              <w:t xml:space="preserve"> formation des formateurs </w:t>
            </w:r>
            <w:r w:rsidR="00DC306C" w:rsidRPr="00467797">
              <w:rPr>
                <w:sz w:val="20"/>
                <w:szCs w:val="20"/>
                <w:lang w:val="fr-CA"/>
              </w:rPr>
              <w:t>et formation de</w:t>
            </w:r>
            <w:r w:rsidR="000A1978" w:rsidRPr="00467797">
              <w:rPr>
                <w:sz w:val="20"/>
                <w:szCs w:val="20"/>
                <w:lang w:val="fr-CA"/>
              </w:rPr>
              <w:t xml:space="preserve"> 300 techniciens </w:t>
            </w:r>
            <w:r w:rsidR="006877F0" w:rsidRPr="00467797">
              <w:rPr>
                <w:sz w:val="20"/>
                <w:szCs w:val="20"/>
                <w:lang w:val="fr-CA"/>
              </w:rPr>
              <w:t xml:space="preserve">(192 500 $US) </w:t>
            </w:r>
            <w:r w:rsidRPr="00467797">
              <w:rPr>
                <w:sz w:val="20"/>
                <w:szCs w:val="20"/>
                <w:lang w:val="fr-CA"/>
              </w:rPr>
              <w:t>; fourniture d’équipements et d’</w:t>
            </w:r>
            <w:r w:rsidR="003A0EB0" w:rsidRPr="00BD2B9C">
              <w:rPr>
                <w:rStyle w:val="FootnoteReference"/>
                <w:sz w:val="20"/>
                <w:szCs w:val="20"/>
              </w:rPr>
              <w:footnoteReference w:id="10"/>
            </w:r>
            <w:r w:rsidRPr="00467797">
              <w:rPr>
                <w:sz w:val="20"/>
                <w:szCs w:val="20"/>
                <w:lang w:val="fr-CA"/>
              </w:rPr>
              <w:t xml:space="preserve"> s à une école technique sélectionnée pour dispenser la formation et servir de centre de référence pour les futures activités de renforcement de la capacité et de formation (</w:t>
            </w:r>
            <w:r w:rsidR="00C1355E" w:rsidRPr="00467797">
              <w:rPr>
                <w:sz w:val="20"/>
                <w:szCs w:val="20"/>
                <w:lang w:val="fr-CA"/>
              </w:rPr>
              <w:t xml:space="preserve">185 000 </w:t>
            </w:r>
            <w:r w:rsidR="00256BB8" w:rsidRPr="00467797">
              <w:rPr>
                <w:sz w:val="20"/>
                <w:szCs w:val="20"/>
                <w:lang w:val="fr-CA"/>
              </w:rPr>
              <w:t>$US</w:t>
            </w:r>
            <w:r w:rsidR="00FF0F1F" w:rsidRPr="00467797">
              <w:rPr>
                <w:sz w:val="20"/>
                <w:szCs w:val="20"/>
                <w:lang w:val="fr-CA"/>
              </w:rPr>
              <w:t xml:space="preserve">) </w:t>
            </w:r>
            <w:r w:rsidRPr="00467797">
              <w:rPr>
                <w:sz w:val="20"/>
                <w:szCs w:val="20"/>
                <w:lang w:val="fr-CA"/>
              </w:rPr>
              <w:t>; étude d'applicabilité des technologies à faible PRP dans les pompes thermiques destinées au chauffage de l'eau dans les installations résidentielles et commerciales (59 000</w:t>
            </w:r>
            <w:r w:rsidR="00811379">
              <w:rPr>
                <w:sz w:val="20"/>
                <w:szCs w:val="20"/>
                <w:lang w:val="fr-CA"/>
              </w:rPr>
              <w:t xml:space="preserve"> </w:t>
            </w:r>
            <w:r w:rsidR="00811379" w:rsidRPr="00811379">
              <w:rPr>
                <w:sz w:val="20"/>
                <w:szCs w:val="20"/>
                <w:lang w:val="fr-CA"/>
              </w:rPr>
              <w:t>$US</w:t>
            </w:r>
            <w:r w:rsidRPr="00467797">
              <w:rPr>
                <w:sz w:val="20"/>
                <w:szCs w:val="20"/>
                <w:lang w:val="fr-CA"/>
              </w:rPr>
              <w:t xml:space="preserve">) ; </w:t>
            </w:r>
            <w:r w:rsidR="0035176C" w:rsidRPr="00467797">
              <w:rPr>
                <w:sz w:val="20"/>
                <w:szCs w:val="20"/>
                <w:lang w:val="fr-CA"/>
              </w:rPr>
              <w:t>élaboration de normes techniques de performance pour les pompes thermiques résidentielles (</w:t>
            </w:r>
            <w:r w:rsidR="00EE44F5" w:rsidRPr="00467797">
              <w:rPr>
                <w:sz w:val="20"/>
                <w:szCs w:val="20"/>
                <w:lang w:val="fr-CA"/>
              </w:rPr>
              <w:t>10 000</w:t>
            </w:r>
            <w:r w:rsidR="00811379">
              <w:rPr>
                <w:sz w:val="20"/>
                <w:szCs w:val="20"/>
                <w:lang w:val="fr-CA"/>
              </w:rPr>
              <w:t xml:space="preserve"> </w:t>
            </w:r>
            <w:r w:rsidR="00811379" w:rsidRPr="00811379">
              <w:rPr>
                <w:sz w:val="20"/>
                <w:szCs w:val="20"/>
                <w:lang w:val="fr-CA"/>
              </w:rPr>
              <w:t>$US</w:t>
            </w:r>
            <w:r w:rsidR="00EE44F5" w:rsidRPr="00467797">
              <w:rPr>
                <w:sz w:val="20"/>
                <w:szCs w:val="20"/>
                <w:lang w:val="fr-CA"/>
              </w:rPr>
              <w:t xml:space="preserve">) </w:t>
            </w:r>
            <w:r w:rsidR="005A7789" w:rsidRPr="00467797">
              <w:rPr>
                <w:sz w:val="20"/>
                <w:szCs w:val="20"/>
                <w:lang w:val="fr-CA"/>
              </w:rPr>
              <w:t xml:space="preserve">; </w:t>
            </w:r>
            <w:r w:rsidRPr="00467797">
              <w:rPr>
                <w:sz w:val="20"/>
                <w:szCs w:val="20"/>
                <w:lang w:val="fr-CA"/>
              </w:rPr>
              <w:t>élaboration de supports d'information audiovisuels (40 000</w:t>
            </w:r>
            <w:r w:rsidR="00811379">
              <w:rPr>
                <w:sz w:val="20"/>
                <w:szCs w:val="20"/>
                <w:lang w:val="fr-CA"/>
              </w:rPr>
              <w:t xml:space="preserve"> </w:t>
            </w:r>
            <w:r w:rsidR="00811379" w:rsidRPr="00811379">
              <w:rPr>
                <w:sz w:val="20"/>
                <w:szCs w:val="20"/>
                <w:lang w:val="fr-CA"/>
              </w:rPr>
              <w:t>$US</w:t>
            </w:r>
            <w:r w:rsidRPr="00467797">
              <w:rPr>
                <w:sz w:val="20"/>
                <w:szCs w:val="20"/>
                <w:lang w:val="fr-CA"/>
              </w:rPr>
              <w:t>) ; imprévus (48</w:t>
            </w:r>
            <w:r w:rsidR="00A61DCE">
              <w:rPr>
                <w:sz w:val="20"/>
                <w:szCs w:val="20"/>
                <w:lang w:val="fr-CA"/>
              </w:rPr>
              <w:t> </w:t>
            </w:r>
            <w:r w:rsidRPr="00467797">
              <w:rPr>
                <w:sz w:val="20"/>
                <w:szCs w:val="20"/>
                <w:lang w:val="fr-CA"/>
              </w:rPr>
              <w:t>650</w:t>
            </w:r>
            <w:r w:rsidR="00A61DCE">
              <w:rPr>
                <w:sz w:val="20"/>
                <w:szCs w:val="20"/>
                <w:lang w:val="fr-CA"/>
              </w:rPr>
              <w:t> </w:t>
            </w:r>
            <w:r w:rsidR="00811379" w:rsidRPr="00811379">
              <w:rPr>
                <w:sz w:val="20"/>
                <w:szCs w:val="20"/>
                <w:lang w:val="fr-CA"/>
              </w:rPr>
              <w:t>$US</w:t>
            </w:r>
            <w:r w:rsidRPr="00467797">
              <w:rPr>
                <w:sz w:val="20"/>
                <w:szCs w:val="20"/>
                <w:lang w:val="fr-CA"/>
              </w:rPr>
              <w:t>)</w:t>
            </w:r>
          </w:p>
        </w:tc>
        <w:tc>
          <w:tcPr>
            <w:tcW w:w="606" w:type="pct"/>
            <w:shd w:val="clear" w:color="auto" w:fill="FFFFFF" w:themeFill="background1"/>
          </w:tcPr>
          <w:p w14:paraId="3AF2269E" w14:textId="271E2E05" w:rsidR="00F176DA" w:rsidRPr="00940CBA" w:rsidRDefault="00EA0B69" w:rsidP="003F20EC">
            <w:pPr>
              <w:shd w:val="clear" w:color="auto" w:fill="FFFFFF" w:themeFill="background1"/>
              <w:spacing w:before="20" w:after="20"/>
              <w:jc w:val="right"/>
              <w:rPr>
                <w:sz w:val="20"/>
                <w:szCs w:val="20"/>
              </w:rPr>
            </w:pPr>
            <w:r>
              <w:rPr>
                <w:sz w:val="20"/>
                <w:szCs w:val="20"/>
              </w:rPr>
              <w:t>535 150</w:t>
            </w:r>
          </w:p>
        </w:tc>
        <w:tc>
          <w:tcPr>
            <w:tcW w:w="606" w:type="pct"/>
          </w:tcPr>
          <w:p w14:paraId="76C046A9" w14:textId="321E56E6" w:rsidR="00F176DA" w:rsidRPr="00940CBA" w:rsidRDefault="00832F7B" w:rsidP="003F20EC">
            <w:pPr>
              <w:shd w:val="clear" w:color="auto" w:fill="FFFFFF" w:themeFill="background1"/>
              <w:spacing w:before="20" w:after="20"/>
              <w:jc w:val="right"/>
              <w:rPr>
                <w:sz w:val="20"/>
                <w:szCs w:val="20"/>
              </w:rPr>
            </w:pPr>
            <w:r>
              <w:rPr>
                <w:sz w:val="20"/>
                <w:szCs w:val="20"/>
              </w:rPr>
              <w:t>0</w:t>
            </w:r>
          </w:p>
        </w:tc>
      </w:tr>
      <w:tr w:rsidR="00EA0B69" w:rsidRPr="00940CBA" w14:paraId="24D8EF10" w14:textId="77777777" w:rsidTr="003169C8">
        <w:tc>
          <w:tcPr>
            <w:tcW w:w="3788" w:type="pct"/>
            <w:tcBorders>
              <w:bottom w:val="single" w:sz="4" w:space="0" w:color="auto"/>
            </w:tcBorders>
          </w:tcPr>
          <w:p w14:paraId="1F33EF1A" w14:textId="761F0D01" w:rsidR="00EA0B69" w:rsidRPr="00EA0B69" w:rsidRDefault="006C1B06" w:rsidP="00EA0B69">
            <w:pPr>
              <w:shd w:val="clear" w:color="auto" w:fill="FFFFFF" w:themeFill="background1"/>
              <w:spacing w:before="20" w:after="20"/>
              <w:jc w:val="left"/>
              <w:rPr>
                <w:b/>
                <w:bCs/>
                <w:i/>
                <w:iCs/>
                <w:sz w:val="20"/>
                <w:szCs w:val="20"/>
              </w:rPr>
            </w:pPr>
            <w:r>
              <w:rPr>
                <w:b/>
                <w:bCs/>
                <w:i/>
                <w:iCs/>
                <w:sz w:val="20"/>
                <w:szCs w:val="20"/>
              </w:rPr>
              <w:t>Sous-total 5</w:t>
            </w:r>
          </w:p>
        </w:tc>
        <w:tc>
          <w:tcPr>
            <w:tcW w:w="606" w:type="pct"/>
            <w:tcBorders>
              <w:bottom w:val="single" w:sz="4" w:space="0" w:color="auto"/>
            </w:tcBorders>
            <w:shd w:val="clear" w:color="auto" w:fill="FFFFFF" w:themeFill="background1"/>
          </w:tcPr>
          <w:p w14:paraId="26686BFF" w14:textId="455B75CB" w:rsidR="00EA0B69" w:rsidRPr="006C1B06" w:rsidRDefault="006C1B06" w:rsidP="003F20EC">
            <w:pPr>
              <w:shd w:val="clear" w:color="auto" w:fill="FFFFFF" w:themeFill="background1"/>
              <w:spacing w:before="20" w:after="20"/>
              <w:jc w:val="right"/>
              <w:rPr>
                <w:b/>
                <w:bCs/>
                <w:i/>
                <w:iCs/>
                <w:sz w:val="20"/>
                <w:szCs w:val="20"/>
              </w:rPr>
            </w:pPr>
            <w:r w:rsidRPr="006C1B06">
              <w:rPr>
                <w:b/>
                <w:bCs/>
                <w:i/>
                <w:iCs/>
                <w:sz w:val="20"/>
                <w:szCs w:val="20"/>
              </w:rPr>
              <w:t>2 773 889</w:t>
            </w:r>
          </w:p>
        </w:tc>
        <w:tc>
          <w:tcPr>
            <w:tcW w:w="606" w:type="pct"/>
            <w:tcBorders>
              <w:bottom w:val="single" w:sz="4" w:space="0" w:color="auto"/>
            </w:tcBorders>
          </w:tcPr>
          <w:p w14:paraId="0F03EE48" w14:textId="50F87AA3" w:rsidR="00EA0B69" w:rsidRPr="006C1B06" w:rsidRDefault="00832F7B" w:rsidP="003F20EC">
            <w:pPr>
              <w:shd w:val="clear" w:color="auto" w:fill="FFFFFF" w:themeFill="background1"/>
              <w:spacing w:before="20" w:after="20"/>
              <w:jc w:val="right"/>
              <w:rPr>
                <w:b/>
                <w:bCs/>
                <w:i/>
                <w:iCs/>
                <w:sz w:val="20"/>
                <w:szCs w:val="20"/>
              </w:rPr>
            </w:pPr>
            <w:r>
              <w:rPr>
                <w:b/>
                <w:bCs/>
                <w:i/>
                <w:iCs/>
                <w:sz w:val="20"/>
                <w:szCs w:val="20"/>
              </w:rPr>
              <w:t>0</w:t>
            </w:r>
          </w:p>
        </w:tc>
      </w:tr>
      <w:tr w:rsidR="00F4751B" w:rsidRPr="00485201" w14:paraId="2F9A318A" w14:textId="77777777" w:rsidTr="003169C8">
        <w:tc>
          <w:tcPr>
            <w:tcW w:w="3788" w:type="pct"/>
            <w:tcBorders>
              <w:bottom w:val="nil"/>
            </w:tcBorders>
          </w:tcPr>
          <w:p w14:paraId="2D4FBC0E" w14:textId="62036326" w:rsidR="00F4751B" w:rsidRPr="00467797" w:rsidRDefault="004E483B" w:rsidP="00EA0B69">
            <w:pPr>
              <w:shd w:val="clear" w:color="auto" w:fill="FFFFFF" w:themeFill="background1"/>
              <w:spacing w:before="20" w:after="20"/>
              <w:jc w:val="left"/>
              <w:rPr>
                <w:b/>
                <w:bCs/>
                <w:i/>
                <w:iCs/>
                <w:sz w:val="20"/>
                <w:szCs w:val="20"/>
                <w:lang w:val="fr-CA"/>
              </w:rPr>
            </w:pPr>
            <w:r w:rsidRPr="00467797">
              <w:rPr>
                <w:b/>
                <w:bCs/>
                <w:i/>
                <w:iCs/>
                <w:sz w:val="20"/>
                <w:szCs w:val="20"/>
                <w:lang w:val="fr-CA"/>
              </w:rPr>
              <w:t>6. Activités dans les secteurs de l’entretien des équipements de réfrigération et de climatisation (</w:t>
            </w:r>
            <w:r w:rsidR="00F92522" w:rsidRPr="00467797">
              <w:rPr>
                <w:b/>
                <w:bCs/>
                <w:i/>
                <w:iCs/>
                <w:sz w:val="20"/>
                <w:szCs w:val="20"/>
                <w:lang w:val="fr-CA"/>
              </w:rPr>
              <w:t>Royaume-Uni</w:t>
            </w:r>
            <w:r w:rsidRPr="00467797">
              <w:rPr>
                <w:b/>
                <w:bCs/>
                <w:i/>
                <w:iCs/>
                <w:sz w:val="20"/>
                <w:szCs w:val="20"/>
                <w:lang w:val="fr-CA"/>
              </w:rPr>
              <w:t>)</w:t>
            </w:r>
          </w:p>
        </w:tc>
        <w:tc>
          <w:tcPr>
            <w:tcW w:w="606" w:type="pct"/>
            <w:tcBorders>
              <w:bottom w:val="nil"/>
            </w:tcBorders>
            <w:shd w:val="clear" w:color="auto" w:fill="FFFFFF" w:themeFill="background1"/>
          </w:tcPr>
          <w:p w14:paraId="66EE23CD" w14:textId="77777777" w:rsidR="00F4751B" w:rsidRPr="00467797" w:rsidRDefault="00F4751B" w:rsidP="003F20EC">
            <w:pPr>
              <w:shd w:val="clear" w:color="auto" w:fill="FFFFFF" w:themeFill="background1"/>
              <w:spacing w:before="20" w:after="20"/>
              <w:jc w:val="right"/>
              <w:rPr>
                <w:b/>
                <w:bCs/>
                <w:i/>
                <w:iCs/>
                <w:sz w:val="20"/>
                <w:szCs w:val="20"/>
                <w:lang w:val="fr-CA"/>
              </w:rPr>
            </w:pPr>
          </w:p>
        </w:tc>
        <w:tc>
          <w:tcPr>
            <w:tcW w:w="606" w:type="pct"/>
            <w:tcBorders>
              <w:bottom w:val="nil"/>
            </w:tcBorders>
          </w:tcPr>
          <w:p w14:paraId="58E04A96" w14:textId="77777777" w:rsidR="00F4751B" w:rsidRPr="00467797" w:rsidRDefault="00F4751B" w:rsidP="003F20EC">
            <w:pPr>
              <w:shd w:val="clear" w:color="auto" w:fill="FFFFFF" w:themeFill="background1"/>
              <w:spacing w:before="20" w:after="20"/>
              <w:jc w:val="right"/>
              <w:rPr>
                <w:b/>
                <w:bCs/>
                <w:i/>
                <w:iCs/>
                <w:sz w:val="20"/>
                <w:szCs w:val="20"/>
                <w:lang w:val="fr-CA"/>
              </w:rPr>
            </w:pPr>
          </w:p>
        </w:tc>
      </w:tr>
      <w:tr w:rsidR="00F4751B" w:rsidRPr="00940CBA" w14:paraId="0949FF07" w14:textId="77777777" w:rsidTr="003169C8">
        <w:tc>
          <w:tcPr>
            <w:tcW w:w="3788" w:type="pct"/>
            <w:tcBorders>
              <w:top w:val="nil"/>
            </w:tcBorders>
          </w:tcPr>
          <w:p w14:paraId="1D1D5855" w14:textId="3163463C" w:rsidR="00F4751B" w:rsidRPr="00467797" w:rsidRDefault="00585F44" w:rsidP="00EA0B69">
            <w:pPr>
              <w:shd w:val="clear" w:color="auto" w:fill="FFFFFF" w:themeFill="background1"/>
              <w:spacing w:before="20" w:after="20"/>
              <w:jc w:val="left"/>
              <w:rPr>
                <w:b/>
                <w:bCs/>
                <w:i/>
                <w:iCs/>
                <w:sz w:val="20"/>
                <w:szCs w:val="20"/>
                <w:lang w:val="fr-CA"/>
              </w:rPr>
            </w:pPr>
            <w:r w:rsidRPr="00467797">
              <w:rPr>
                <w:b/>
                <w:bCs/>
                <w:i/>
                <w:iCs/>
                <w:sz w:val="20"/>
                <w:szCs w:val="20"/>
                <w:lang w:val="fr-CA"/>
              </w:rPr>
              <w:t xml:space="preserve">6.1. </w:t>
            </w:r>
            <w:r w:rsidR="00803E49" w:rsidRPr="00467797">
              <w:rPr>
                <w:b/>
                <w:bCs/>
                <w:i/>
                <w:iCs/>
                <w:sz w:val="20"/>
                <w:szCs w:val="20"/>
                <w:lang w:val="fr-CA"/>
              </w:rPr>
              <w:t xml:space="preserve">Formation et renforcement de la capacité </w:t>
            </w:r>
            <w:r w:rsidR="00DC5F83" w:rsidRPr="00467797">
              <w:rPr>
                <w:b/>
                <w:bCs/>
                <w:i/>
                <w:iCs/>
                <w:sz w:val="20"/>
                <w:szCs w:val="20"/>
                <w:lang w:val="fr-CA"/>
              </w:rPr>
              <w:t xml:space="preserve">en matière d'utilisation sûre des réfrigérants à faible PRP </w:t>
            </w:r>
            <w:r w:rsidR="00803E49" w:rsidRPr="00467797">
              <w:rPr>
                <w:b/>
                <w:bCs/>
                <w:i/>
                <w:iCs/>
                <w:sz w:val="20"/>
                <w:szCs w:val="20"/>
                <w:lang w:val="fr-CA"/>
              </w:rPr>
              <w:t>:</w:t>
            </w:r>
            <w:r w:rsidR="00803E49" w:rsidRPr="00467797">
              <w:rPr>
                <w:sz w:val="20"/>
                <w:szCs w:val="20"/>
                <w:lang w:val="fr-CA"/>
              </w:rPr>
              <w:t xml:space="preserve"> </w:t>
            </w:r>
            <w:r w:rsidR="003C3C2C" w:rsidRPr="00467797">
              <w:rPr>
                <w:sz w:val="20"/>
                <w:szCs w:val="20"/>
                <w:lang w:val="fr-CA"/>
              </w:rPr>
              <w:t>cours de recyclage pour formateurs</w:t>
            </w:r>
            <w:r w:rsidR="00D929F2" w:rsidRPr="00467797">
              <w:rPr>
                <w:sz w:val="20"/>
                <w:szCs w:val="20"/>
                <w:lang w:val="fr-CA"/>
              </w:rPr>
              <w:t>, formation à l'utilisation sûre et efficace du</w:t>
            </w:r>
            <w:r w:rsidR="00C2623B">
              <w:rPr>
                <w:sz w:val="20"/>
                <w:szCs w:val="20"/>
                <w:lang w:val="fr-CA"/>
              </w:rPr>
              <w:t xml:space="preserve"> </w:t>
            </w:r>
            <w:r w:rsidR="00C2623B" w:rsidRPr="00C2623B">
              <w:rPr>
                <w:sz w:val="20"/>
                <w:szCs w:val="20"/>
                <w:lang w:val="fr-CA"/>
              </w:rPr>
              <w:t>CO₂</w:t>
            </w:r>
            <w:r w:rsidR="00C2623B">
              <w:rPr>
                <w:sz w:val="20"/>
                <w:szCs w:val="20"/>
                <w:lang w:val="fr-CA"/>
              </w:rPr>
              <w:t xml:space="preserve"> </w:t>
            </w:r>
            <w:r w:rsidR="00D929F2" w:rsidRPr="00467797">
              <w:rPr>
                <w:sz w:val="20"/>
                <w:szCs w:val="20"/>
                <w:lang w:val="fr-CA"/>
              </w:rPr>
              <w:t xml:space="preserve">et du R-290 dans les équipements de réfrigération commerciale pour 300 techniciens, et des frigorigènes inflammables à faible PRP dans les systèmes de climatisation de locaux pour 700 techniciens dans 10 écoles partenaires </w:t>
            </w:r>
            <w:r w:rsidR="006E1718" w:rsidRPr="00467797">
              <w:rPr>
                <w:sz w:val="20"/>
                <w:szCs w:val="20"/>
                <w:lang w:val="fr-CA"/>
              </w:rPr>
              <w:t xml:space="preserve">(chiffre porté à 1 100 au total lors de la révision) </w:t>
            </w:r>
            <w:r w:rsidR="006B4DCD" w:rsidRPr="00467797">
              <w:rPr>
                <w:sz w:val="20"/>
                <w:szCs w:val="20"/>
                <w:lang w:val="fr-CA"/>
              </w:rPr>
              <w:t>(</w:t>
            </w:r>
            <w:r w:rsidR="00DA0822" w:rsidRPr="00467797">
              <w:rPr>
                <w:sz w:val="20"/>
                <w:szCs w:val="20"/>
                <w:lang w:val="fr-CA"/>
              </w:rPr>
              <w:t>666 350</w:t>
            </w:r>
            <w:r w:rsidR="00811379">
              <w:rPr>
                <w:sz w:val="20"/>
                <w:szCs w:val="20"/>
                <w:lang w:val="fr-CA"/>
              </w:rPr>
              <w:t xml:space="preserve"> </w:t>
            </w:r>
            <w:r w:rsidR="00811379" w:rsidRPr="00811379">
              <w:rPr>
                <w:sz w:val="20"/>
                <w:szCs w:val="20"/>
                <w:lang w:val="fr-CA"/>
              </w:rPr>
              <w:t>$US</w:t>
            </w:r>
            <w:r w:rsidR="00DA0822" w:rsidRPr="00467797">
              <w:rPr>
                <w:sz w:val="20"/>
                <w:szCs w:val="20"/>
                <w:lang w:val="fr-CA"/>
              </w:rPr>
              <w:t xml:space="preserve">, </w:t>
            </w:r>
            <w:r w:rsidR="00F54E00" w:rsidRPr="00467797">
              <w:rPr>
                <w:sz w:val="20"/>
                <w:szCs w:val="20"/>
                <w:lang w:val="fr-CA"/>
              </w:rPr>
              <w:t xml:space="preserve">y compris les imprévus) </w:t>
            </w:r>
            <w:r w:rsidR="00912A85" w:rsidRPr="00467797">
              <w:rPr>
                <w:sz w:val="20"/>
                <w:szCs w:val="20"/>
                <w:lang w:val="fr-CA"/>
              </w:rPr>
              <w:t xml:space="preserve">; </w:t>
            </w:r>
            <w:r w:rsidR="003D34AB" w:rsidRPr="00467797">
              <w:rPr>
                <w:sz w:val="20"/>
                <w:szCs w:val="20"/>
                <w:lang w:val="fr-CA"/>
              </w:rPr>
              <w:t xml:space="preserve">remplacement et réparation des outils et équipements dans les centres de formation </w:t>
            </w:r>
            <w:r w:rsidR="00F350AA" w:rsidRPr="00467797">
              <w:rPr>
                <w:sz w:val="20"/>
                <w:szCs w:val="20"/>
                <w:lang w:val="fr-CA"/>
              </w:rPr>
              <w:t xml:space="preserve">(150 000 $US) </w:t>
            </w:r>
          </w:p>
        </w:tc>
        <w:tc>
          <w:tcPr>
            <w:tcW w:w="606" w:type="pct"/>
            <w:tcBorders>
              <w:top w:val="nil"/>
            </w:tcBorders>
            <w:shd w:val="clear" w:color="auto" w:fill="FFFFFF" w:themeFill="background1"/>
          </w:tcPr>
          <w:p w14:paraId="09D2813C" w14:textId="087B0395" w:rsidR="00F4751B" w:rsidRPr="006C1B06" w:rsidRDefault="00063D0A" w:rsidP="003F20EC">
            <w:pPr>
              <w:shd w:val="clear" w:color="auto" w:fill="FFFFFF" w:themeFill="background1"/>
              <w:spacing w:before="20" w:after="20"/>
              <w:jc w:val="right"/>
              <w:rPr>
                <w:b/>
                <w:bCs/>
                <w:i/>
                <w:iCs/>
                <w:sz w:val="20"/>
                <w:szCs w:val="20"/>
              </w:rPr>
            </w:pPr>
            <w:r>
              <w:rPr>
                <w:sz w:val="20"/>
                <w:szCs w:val="20"/>
              </w:rPr>
              <w:t>816</w:t>
            </w:r>
            <w:r w:rsidR="009552BE">
              <w:rPr>
                <w:sz w:val="20"/>
                <w:szCs w:val="20"/>
              </w:rPr>
              <w:t xml:space="preserve"> 351</w:t>
            </w:r>
          </w:p>
        </w:tc>
        <w:tc>
          <w:tcPr>
            <w:tcW w:w="606" w:type="pct"/>
            <w:tcBorders>
              <w:top w:val="nil"/>
            </w:tcBorders>
          </w:tcPr>
          <w:p w14:paraId="6BB491CB" w14:textId="0D83AAF6" w:rsidR="00F4751B" w:rsidRPr="00A1290E" w:rsidRDefault="00E35E6A" w:rsidP="003F20EC">
            <w:pPr>
              <w:shd w:val="clear" w:color="auto" w:fill="FFFFFF" w:themeFill="background1"/>
              <w:spacing w:before="20" w:after="20"/>
              <w:jc w:val="right"/>
              <w:rPr>
                <w:sz w:val="20"/>
                <w:szCs w:val="20"/>
              </w:rPr>
            </w:pPr>
            <w:r w:rsidRPr="00A1290E">
              <w:rPr>
                <w:sz w:val="20"/>
                <w:szCs w:val="20"/>
              </w:rPr>
              <w:t>0</w:t>
            </w:r>
          </w:p>
        </w:tc>
      </w:tr>
      <w:tr w:rsidR="00F4751B" w:rsidRPr="00940CBA" w14:paraId="671F1EF8" w14:textId="77777777" w:rsidTr="007718A1">
        <w:tc>
          <w:tcPr>
            <w:tcW w:w="3788" w:type="pct"/>
          </w:tcPr>
          <w:p w14:paraId="73A5AC9D" w14:textId="0A3E4253" w:rsidR="00F4751B" w:rsidRPr="00467797" w:rsidRDefault="00015F7B" w:rsidP="00EA0B69">
            <w:pPr>
              <w:shd w:val="clear" w:color="auto" w:fill="FFFFFF" w:themeFill="background1"/>
              <w:spacing w:before="20" w:after="20"/>
              <w:jc w:val="left"/>
              <w:rPr>
                <w:b/>
                <w:bCs/>
                <w:i/>
                <w:iCs/>
                <w:sz w:val="20"/>
                <w:szCs w:val="20"/>
                <w:lang w:val="fr-CA"/>
              </w:rPr>
            </w:pPr>
            <w:r w:rsidRPr="00467797">
              <w:rPr>
                <w:b/>
                <w:bCs/>
                <w:i/>
                <w:iCs/>
                <w:sz w:val="20"/>
                <w:szCs w:val="20"/>
                <w:lang w:val="fr-CA"/>
              </w:rPr>
              <w:t xml:space="preserve">6.2. </w:t>
            </w:r>
            <w:r w:rsidR="002400D1" w:rsidRPr="00467797">
              <w:rPr>
                <w:b/>
                <w:bCs/>
                <w:i/>
                <w:iCs/>
                <w:sz w:val="20"/>
                <w:szCs w:val="20"/>
                <w:lang w:val="fr-CA"/>
              </w:rPr>
              <w:t xml:space="preserve">Élaboration </w:t>
            </w:r>
            <w:r w:rsidR="0077624D" w:rsidRPr="00467797">
              <w:rPr>
                <w:b/>
                <w:bCs/>
                <w:i/>
                <w:iCs/>
                <w:sz w:val="20"/>
                <w:szCs w:val="20"/>
                <w:lang w:val="fr-CA"/>
              </w:rPr>
              <w:t xml:space="preserve">d’un programme </w:t>
            </w:r>
            <w:r w:rsidR="00003783" w:rsidRPr="00467797">
              <w:rPr>
                <w:b/>
                <w:bCs/>
                <w:i/>
                <w:iCs/>
                <w:sz w:val="20"/>
                <w:szCs w:val="20"/>
                <w:lang w:val="fr-CA"/>
              </w:rPr>
              <w:t xml:space="preserve">pilote </w:t>
            </w:r>
            <w:r w:rsidR="0013304D" w:rsidRPr="00467797">
              <w:rPr>
                <w:b/>
                <w:bCs/>
                <w:i/>
                <w:iCs/>
                <w:sz w:val="20"/>
                <w:szCs w:val="20"/>
                <w:lang w:val="fr-CA"/>
              </w:rPr>
              <w:t xml:space="preserve">de certification de la qualité (QCR) </w:t>
            </w:r>
            <w:r w:rsidR="0077624D" w:rsidRPr="00467797">
              <w:rPr>
                <w:b/>
                <w:bCs/>
                <w:i/>
                <w:iCs/>
                <w:sz w:val="20"/>
                <w:szCs w:val="20"/>
                <w:lang w:val="fr-CA"/>
              </w:rPr>
              <w:t xml:space="preserve">pour </w:t>
            </w:r>
            <w:r w:rsidR="0013304D" w:rsidRPr="00467797">
              <w:rPr>
                <w:b/>
                <w:bCs/>
                <w:i/>
                <w:iCs/>
                <w:sz w:val="20"/>
                <w:szCs w:val="20"/>
                <w:lang w:val="fr-CA"/>
              </w:rPr>
              <w:t xml:space="preserve">les techniciens en équipements de réfrigération et de climatisation dans le sous-secteur de la réfrigération commerciale </w:t>
            </w:r>
            <w:r w:rsidR="0013304D" w:rsidRPr="00467797">
              <w:rPr>
                <w:sz w:val="20"/>
                <w:szCs w:val="20"/>
                <w:lang w:val="fr-CA"/>
              </w:rPr>
              <w:t xml:space="preserve">: Élaboration </w:t>
            </w:r>
            <w:r w:rsidR="007323F2" w:rsidRPr="00467797">
              <w:rPr>
                <w:sz w:val="20"/>
                <w:szCs w:val="20"/>
                <w:lang w:val="fr-CA"/>
              </w:rPr>
              <w:t xml:space="preserve">d’un </w:t>
            </w:r>
            <w:r w:rsidR="0013304D" w:rsidRPr="00467797">
              <w:rPr>
                <w:sz w:val="20"/>
                <w:szCs w:val="20"/>
                <w:lang w:val="fr-CA"/>
              </w:rPr>
              <w:t>programme de QCR</w:t>
            </w:r>
            <w:r w:rsidR="007323F2" w:rsidRPr="00467797">
              <w:rPr>
                <w:sz w:val="20"/>
                <w:szCs w:val="20"/>
                <w:lang w:val="fr-CA"/>
              </w:rPr>
              <w:t xml:space="preserve">, </w:t>
            </w:r>
            <w:r w:rsidR="00F36407" w:rsidRPr="00467797">
              <w:rPr>
                <w:sz w:val="20"/>
                <w:szCs w:val="20"/>
                <w:lang w:val="fr-CA"/>
              </w:rPr>
              <w:t>comprenant des modules d’apprentissage thématiques</w:t>
            </w:r>
            <w:r w:rsidR="0017504A" w:rsidRPr="00467797">
              <w:rPr>
                <w:sz w:val="20"/>
                <w:szCs w:val="20"/>
                <w:lang w:val="fr-CA"/>
              </w:rPr>
              <w:t xml:space="preserve">, </w:t>
            </w:r>
            <w:r w:rsidR="00842E6E" w:rsidRPr="00467797">
              <w:rPr>
                <w:sz w:val="20"/>
                <w:szCs w:val="20"/>
                <w:lang w:val="fr-CA"/>
              </w:rPr>
              <w:t>en consultation avec les parties prenantes et les autorités compétentes</w:t>
            </w:r>
            <w:r w:rsidR="0013304D" w:rsidRPr="00467797">
              <w:rPr>
                <w:sz w:val="20"/>
                <w:szCs w:val="20"/>
                <w:lang w:val="fr-CA"/>
              </w:rPr>
              <w:t xml:space="preserve">, élaboration de la feuille de route et des programmes de formation, du matériel pédagogique pour la formation théorique et pratique, ainsi que des méthodes et processus d’évaluation (290 000 $US) ; fourniture d’équipements et d’outils </w:t>
            </w:r>
            <w:r w:rsidR="00C846EF" w:rsidRPr="00467797">
              <w:rPr>
                <w:sz w:val="20"/>
                <w:szCs w:val="20"/>
                <w:lang w:val="fr-CA"/>
              </w:rPr>
              <w:t>d’</w:t>
            </w:r>
            <w:r w:rsidR="00C65D6D" w:rsidRPr="00772250">
              <w:rPr>
                <w:rStyle w:val="FootnoteReference"/>
                <w:sz w:val="20"/>
                <w:szCs w:val="20"/>
              </w:rPr>
              <w:footnoteReference w:id="11"/>
            </w:r>
            <w:r w:rsidR="00C846EF" w:rsidRPr="00467797">
              <w:rPr>
                <w:sz w:val="20"/>
                <w:szCs w:val="20"/>
                <w:lang w:val="fr-CA"/>
              </w:rPr>
              <w:t xml:space="preserve"> , ainsi que </w:t>
            </w:r>
            <w:r w:rsidR="0013304D" w:rsidRPr="00467797">
              <w:rPr>
                <w:sz w:val="20"/>
                <w:szCs w:val="20"/>
                <w:lang w:val="fr-CA"/>
              </w:rPr>
              <w:t xml:space="preserve">de modules de formation assistée par ordinateur et de logiciels (500 000 $US) ; formation d’au moins 10 formateurs et </w:t>
            </w:r>
            <w:r w:rsidR="0013304D" w:rsidRPr="00467797">
              <w:rPr>
                <w:sz w:val="20"/>
                <w:szCs w:val="20"/>
                <w:lang w:val="fr-CA"/>
              </w:rPr>
              <w:lastRenderedPageBreak/>
              <w:t>évaluateurs</w:t>
            </w:r>
            <w:r w:rsidR="00F530C1" w:rsidRPr="00467797">
              <w:rPr>
                <w:sz w:val="20"/>
                <w:szCs w:val="20"/>
                <w:lang w:val="fr-CA"/>
              </w:rPr>
              <w:t xml:space="preserve">, </w:t>
            </w:r>
            <w:r w:rsidR="0013304D" w:rsidRPr="00467797">
              <w:rPr>
                <w:sz w:val="20"/>
                <w:szCs w:val="20"/>
                <w:lang w:val="fr-CA"/>
              </w:rPr>
              <w:t>ainsi que formation, certification et enregistrement d’au moins 80</w:t>
            </w:r>
            <w:r w:rsidR="00A61DCE">
              <w:rPr>
                <w:sz w:val="20"/>
                <w:szCs w:val="20"/>
                <w:lang w:val="fr-CA"/>
              </w:rPr>
              <w:t> </w:t>
            </w:r>
            <w:r w:rsidR="0013304D" w:rsidRPr="00467797">
              <w:rPr>
                <w:sz w:val="20"/>
                <w:szCs w:val="20"/>
                <w:lang w:val="fr-CA"/>
              </w:rPr>
              <w:t xml:space="preserve">techniciens </w:t>
            </w:r>
            <w:r w:rsidR="00E57073" w:rsidRPr="00467797">
              <w:rPr>
                <w:sz w:val="20"/>
                <w:szCs w:val="20"/>
                <w:lang w:val="fr-CA"/>
              </w:rPr>
              <w:t xml:space="preserve">(chiffre porté à 160 lors de la révision) </w:t>
            </w:r>
            <w:r w:rsidR="0013304D" w:rsidRPr="00467797">
              <w:rPr>
                <w:sz w:val="20"/>
                <w:szCs w:val="20"/>
                <w:lang w:val="fr-CA"/>
              </w:rPr>
              <w:t>(200 000</w:t>
            </w:r>
            <w:r w:rsidR="009738F6">
              <w:rPr>
                <w:sz w:val="20"/>
                <w:szCs w:val="20"/>
                <w:lang w:val="fr-CA"/>
              </w:rPr>
              <w:t xml:space="preserve"> </w:t>
            </w:r>
            <w:r w:rsidR="009738F6" w:rsidRPr="009738F6">
              <w:rPr>
                <w:sz w:val="20"/>
                <w:szCs w:val="20"/>
                <w:lang w:val="fr-CA"/>
              </w:rPr>
              <w:t>$US</w:t>
            </w:r>
            <w:r w:rsidR="0013304D" w:rsidRPr="00467797">
              <w:rPr>
                <w:sz w:val="20"/>
                <w:szCs w:val="20"/>
                <w:lang w:val="fr-CA"/>
              </w:rPr>
              <w:t>)</w:t>
            </w:r>
            <w:r w:rsidR="009738F6">
              <w:rPr>
                <w:sz w:val="20"/>
                <w:szCs w:val="20"/>
                <w:lang w:val="fr-CA"/>
              </w:rPr>
              <w:t xml:space="preserve"> </w:t>
            </w:r>
          </w:p>
        </w:tc>
        <w:tc>
          <w:tcPr>
            <w:tcW w:w="606" w:type="pct"/>
            <w:shd w:val="clear" w:color="auto" w:fill="FFFFFF" w:themeFill="background1"/>
          </w:tcPr>
          <w:p w14:paraId="35DBEBB6" w14:textId="43A81E3D" w:rsidR="00F4751B" w:rsidRPr="00146057" w:rsidRDefault="00146057" w:rsidP="003F20EC">
            <w:pPr>
              <w:shd w:val="clear" w:color="auto" w:fill="FFFFFF" w:themeFill="background1"/>
              <w:spacing w:before="20" w:after="20"/>
              <w:jc w:val="right"/>
              <w:rPr>
                <w:sz w:val="20"/>
                <w:szCs w:val="20"/>
              </w:rPr>
            </w:pPr>
            <w:r w:rsidRPr="00146057">
              <w:rPr>
                <w:sz w:val="20"/>
                <w:szCs w:val="20"/>
              </w:rPr>
              <w:lastRenderedPageBreak/>
              <w:t>990 000</w:t>
            </w:r>
          </w:p>
        </w:tc>
        <w:tc>
          <w:tcPr>
            <w:tcW w:w="606" w:type="pct"/>
          </w:tcPr>
          <w:p w14:paraId="50EE7584" w14:textId="03DA784D" w:rsidR="00F4751B" w:rsidRPr="00A1290E" w:rsidRDefault="00560B63" w:rsidP="003F20EC">
            <w:pPr>
              <w:shd w:val="clear" w:color="auto" w:fill="FFFFFF" w:themeFill="background1"/>
              <w:spacing w:before="20" w:after="20"/>
              <w:jc w:val="right"/>
              <w:rPr>
                <w:sz w:val="20"/>
                <w:szCs w:val="20"/>
              </w:rPr>
            </w:pPr>
            <w:r w:rsidRPr="00A1290E">
              <w:rPr>
                <w:sz w:val="20"/>
                <w:szCs w:val="20"/>
              </w:rPr>
              <w:t>780 000</w:t>
            </w:r>
          </w:p>
        </w:tc>
      </w:tr>
      <w:tr w:rsidR="00F4751B" w:rsidRPr="00940CBA" w14:paraId="37F1432B" w14:textId="77777777" w:rsidTr="007718A1">
        <w:tc>
          <w:tcPr>
            <w:tcW w:w="3788" w:type="pct"/>
          </w:tcPr>
          <w:p w14:paraId="64A6F73F" w14:textId="1DF1D838" w:rsidR="00F4751B" w:rsidRPr="00467797" w:rsidRDefault="00146057" w:rsidP="00EA0B69">
            <w:pPr>
              <w:shd w:val="clear" w:color="auto" w:fill="FFFFFF" w:themeFill="background1"/>
              <w:spacing w:before="20" w:after="20"/>
              <w:jc w:val="left"/>
              <w:rPr>
                <w:b/>
                <w:bCs/>
                <w:i/>
                <w:iCs/>
                <w:sz w:val="20"/>
                <w:szCs w:val="20"/>
                <w:lang w:val="fr-CA"/>
              </w:rPr>
            </w:pPr>
            <w:r w:rsidRPr="00467797">
              <w:rPr>
                <w:b/>
                <w:bCs/>
                <w:i/>
                <w:iCs/>
                <w:sz w:val="20"/>
                <w:szCs w:val="20"/>
                <w:lang w:val="fr-CA"/>
              </w:rPr>
              <w:t xml:space="preserve">6.3. </w:t>
            </w:r>
            <w:r w:rsidR="006146C8" w:rsidRPr="00467797">
              <w:rPr>
                <w:b/>
                <w:bCs/>
                <w:i/>
                <w:iCs/>
                <w:sz w:val="20"/>
                <w:szCs w:val="20"/>
                <w:lang w:val="fr-CA"/>
              </w:rPr>
              <w:t xml:space="preserve">Sensibilisation et communication : </w:t>
            </w:r>
            <w:r w:rsidR="006146C8" w:rsidRPr="00467797">
              <w:rPr>
                <w:sz w:val="20"/>
                <w:szCs w:val="20"/>
                <w:lang w:val="fr-CA"/>
              </w:rPr>
              <w:t xml:space="preserve">élaboration d’un plan de communication sectoriel (20 000 $US) ; campagne d’information destinée aux utilisateurs finaux sur les alternatives à base d’efficacité énergétique par rapport aux HFC et mise à jour du site web dédié (150 000 $US) ; ateliers destinés aux parties prenantes régionales et participation à des événements, séminaires et salons sectoriels (100 000 $US) ; réunions avec les parties prenantes </w:t>
            </w:r>
            <w:r w:rsidR="005E6777" w:rsidRPr="00467797">
              <w:rPr>
                <w:sz w:val="20"/>
                <w:szCs w:val="20"/>
                <w:lang w:val="fr-CA"/>
              </w:rPr>
              <w:t xml:space="preserve">et les associations de RAC </w:t>
            </w:r>
            <w:r w:rsidR="006146C8" w:rsidRPr="00467797">
              <w:rPr>
                <w:sz w:val="20"/>
                <w:szCs w:val="20"/>
                <w:lang w:val="fr-CA"/>
              </w:rPr>
              <w:t>(50 000</w:t>
            </w:r>
            <w:r w:rsidR="009738F6">
              <w:rPr>
                <w:sz w:val="20"/>
                <w:szCs w:val="20"/>
                <w:lang w:val="fr-CA"/>
              </w:rPr>
              <w:t xml:space="preserve"> </w:t>
            </w:r>
            <w:r w:rsidR="009738F6" w:rsidRPr="009738F6">
              <w:rPr>
                <w:sz w:val="20"/>
                <w:szCs w:val="20"/>
                <w:lang w:val="fr-CA"/>
              </w:rPr>
              <w:t>$US</w:t>
            </w:r>
            <w:r w:rsidR="006146C8" w:rsidRPr="00467797">
              <w:rPr>
                <w:sz w:val="20"/>
                <w:szCs w:val="20"/>
                <w:lang w:val="fr-CA"/>
              </w:rPr>
              <w:t>)</w:t>
            </w:r>
          </w:p>
        </w:tc>
        <w:tc>
          <w:tcPr>
            <w:tcW w:w="606" w:type="pct"/>
            <w:shd w:val="clear" w:color="auto" w:fill="FFFFFF" w:themeFill="background1"/>
          </w:tcPr>
          <w:p w14:paraId="746816BB" w14:textId="4A17521C" w:rsidR="00F4751B" w:rsidRPr="00201F23" w:rsidRDefault="00201F23" w:rsidP="003F20EC">
            <w:pPr>
              <w:shd w:val="clear" w:color="auto" w:fill="FFFFFF" w:themeFill="background1"/>
              <w:spacing w:before="20" w:after="20"/>
              <w:jc w:val="right"/>
              <w:rPr>
                <w:sz w:val="20"/>
                <w:szCs w:val="20"/>
              </w:rPr>
            </w:pPr>
            <w:r>
              <w:rPr>
                <w:sz w:val="20"/>
                <w:szCs w:val="20"/>
              </w:rPr>
              <w:t>320 000</w:t>
            </w:r>
          </w:p>
        </w:tc>
        <w:tc>
          <w:tcPr>
            <w:tcW w:w="606" w:type="pct"/>
          </w:tcPr>
          <w:p w14:paraId="583D04E2" w14:textId="2B5DE16D" w:rsidR="00F4751B" w:rsidRPr="00A1290E" w:rsidRDefault="00560B63" w:rsidP="003F20EC">
            <w:pPr>
              <w:shd w:val="clear" w:color="auto" w:fill="FFFFFF" w:themeFill="background1"/>
              <w:spacing w:before="20" w:after="20"/>
              <w:jc w:val="right"/>
              <w:rPr>
                <w:sz w:val="20"/>
                <w:szCs w:val="20"/>
              </w:rPr>
            </w:pPr>
            <w:r w:rsidRPr="00A1290E">
              <w:rPr>
                <w:sz w:val="20"/>
                <w:szCs w:val="20"/>
              </w:rPr>
              <w:t>182 611</w:t>
            </w:r>
          </w:p>
        </w:tc>
      </w:tr>
      <w:tr w:rsidR="00F4751B" w:rsidRPr="00940CBA" w14:paraId="5F9B3A21" w14:textId="77777777" w:rsidTr="007718A1">
        <w:tc>
          <w:tcPr>
            <w:tcW w:w="3788" w:type="pct"/>
          </w:tcPr>
          <w:p w14:paraId="4C947B9C" w14:textId="4C518071" w:rsidR="00F4751B" w:rsidRPr="00467797" w:rsidRDefault="00201F23" w:rsidP="00D71080">
            <w:pPr>
              <w:keepNext/>
              <w:shd w:val="clear" w:color="auto" w:fill="FFFFFF" w:themeFill="background1"/>
              <w:spacing w:before="20" w:after="20"/>
              <w:ind w:right="-106"/>
              <w:jc w:val="left"/>
              <w:rPr>
                <w:b/>
                <w:bCs/>
                <w:i/>
                <w:iCs/>
                <w:sz w:val="20"/>
                <w:szCs w:val="20"/>
                <w:lang w:val="fr-CA"/>
              </w:rPr>
            </w:pPr>
            <w:r w:rsidRPr="00467797">
              <w:rPr>
                <w:b/>
                <w:bCs/>
                <w:i/>
                <w:iCs/>
                <w:sz w:val="20"/>
                <w:szCs w:val="20"/>
                <w:lang w:val="fr-CA"/>
              </w:rPr>
              <w:t xml:space="preserve">6.4. </w:t>
            </w:r>
            <w:r w:rsidR="00C6237E" w:rsidRPr="00467797">
              <w:rPr>
                <w:b/>
                <w:bCs/>
                <w:i/>
                <w:iCs/>
                <w:sz w:val="20"/>
                <w:szCs w:val="20"/>
                <w:lang w:val="fr-CA"/>
              </w:rPr>
              <w:t xml:space="preserve">Surveillance et gestion au niveau local : </w:t>
            </w:r>
            <w:r w:rsidR="0042584E" w:rsidRPr="00467797">
              <w:rPr>
                <w:sz w:val="20"/>
                <w:szCs w:val="20"/>
                <w:lang w:val="fr-CA"/>
              </w:rPr>
              <w:t>équipe locale (180 000 $US)</w:t>
            </w:r>
            <w:r w:rsidR="004E0D18" w:rsidRPr="00467797">
              <w:rPr>
                <w:sz w:val="20"/>
                <w:szCs w:val="20"/>
                <w:lang w:val="fr-CA"/>
              </w:rPr>
              <w:t xml:space="preserve">, </w:t>
            </w:r>
            <w:r w:rsidR="00C6237E" w:rsidRPr="00467797">
              <w:rPr>
                <w:sz w:val="20"/>
                <w:szCs w:val="20"/>
                <w:lang w:val="fr-CA"/>
              </w:rPr>
              <w:t>échantillonnage</w:t>
            </w:r>
            <w:r w:rsidR="00615BB8" w:rsidRPr="00467797">
              <w:rPr>
                <w:sz w:val="20"/>
                <w:szCs w:val="20"/>
                <w:lang w:val="fr-CA"/>
              </w:rPr>
              <w:t xml:space="preserve">, surveillance et </w:t>
            </w:r>
            <w:r w:rsidR="0063557F" w:rsidRPr="00467797">
              <w:rPr>
                <w:sz w:val="20"/>
                <w:szCs w:val="20"/>
                <w:lang w:val="fr-CA"/>
              </w:rPr>
              <w:t xml:space="preserve">traitement des données </w:t>
            </w:r>
            <w:r w:rsidR="00C6237E" w:rsidRPr="00467797">
              <w:rPr>
                <w:sz w:val="20"/>
                <w:szCs w:val="20"/>
                <w:lang w:val="fr-CA"/>
              </w:rPr>
              <w:t>(70 000 $US) et infrastructure de bureau (25 000 $US)</w:t>
            </w:r>
          </w:p>
        </w:tc>
        <w:tc>
          <w:tcPr>
            <w:tcW w:w="606" w:type="pct"/>
            <w:shd w:val="clear" w:color="auto" w:fill="FFFFFF" w:themeFill="background1"/>
          </w:tcPr>
          <w:p w14:paraId="7756EAB5" w14:textId="6C060130" w:rsidR="00F4751B" w:rsidRPr="00C6237E" w:rsidRDefault="00C6237E" w:rsidP="00047D47">
            <w:pPr>
              <w:keepNext/>
              <w:shd w:val="clear" w:color="auto" w:fill="FFFFFF" w:themeFill="background1"/>
              <w:spacing w:before="20" w:after="20"/>
              <w:jc w:val="right"/>
              <w:rPr>
                <w:sz w:val="20"/>
                <w:szCs w:val="20"/>
              </w:rPr>
            </w:pPr>
            <w:r>
              <w:rPr>
                <w:sz w:val="20"/>
                <w:szCs w:val="20"/>
              </w:rPr>
              <w:t>275 000</w:t>
            </w:r>
          </w:p>
        </w:tc>
        <w:tc>
          <w:tcPr>
            <w:tcW w:w="606" w:type="pct"/>
          </w:tcPr>
          <w:p w14:paraId="5C771631" w14:textId="15D6E199" w:rsidR="00F4751B" w:rsidRPr="00A1290E" w:rsidRDefault="002C3DBA" w:rsidP="00047D47">
            <w:pPr>
              <w:keepNext/>
              <w:shd w:val="clear" w:color="auto" w:fill="FFFFFF" w:themeFill="background1"/>
              <w:spacing w:before="20" w:after="20"/>
              <w:jc w:val="right"/>
              <w:rPr>
                <w:sz w:val="20"/>
                <w:szCs w:val="20"/>
              </w:rPr>
            </w:pPr>
            <w:r w:rsidRPr="00A1290E">
              <w:rPr>
                <w:sz w:val="20"/>
                <w:szCs w:val="20"/>
              </w:rPr>
              <w:t>1</w:t>
            </w:r>
            <w:r w:rsidR="00560B63" w:rsidRPr="00A1290E">
              <w:rPr>
                <w:sz w:val="20"/>
                <w:szCs w:val="20"/>
              </w:rPr>
              <w:t>17 996</w:t>
            </w:r>
          </w:p>
        </w:tc>
      </w:tr>
      <w:tr w:rsidR="00F4751B" w:rsidRPr="00940CBA" w14:paraId="5BEFA24C" w14:textId="77777777" w:rsidTr="00D71080">
        <w:tc>
          <w:tcPr>
            <w:tcW w:w="3788" w:type="pct"/>
            <w:tcBorders>
              <w:bottom w:val="single" w:sz="4" w:space="0" w:color="auto"/>
            </w:tcBorders>
          </w:tcPr>
          <w:p w14:paraId="4E01057A" w14:textId="335D418A" w:rsidR="00F4751B" w:rsidRDefault="004D6B39" w:rsidP="00EA0B69">
            <w:pPr>
              <w:shd w:val="clear" w:color="auto" w:fill="FFFFFF" w:themeFill="background1"/>
              <w:spacing w:before="20" w:after="20"/>
              <w:jc w:val="left"/>
              <w:rPr>
                <w:b/>
                <w:bCs/>
                <w:i/>
                <w:iCs/>
                <w:sz w:val="20"/>
                <w:szCs w:val="20"/>
              </w:rPr>
            </w:pPr>
            <w:r>
              <w:rPr>
                <w:b/>
                <w:bCs/>
                <w:i/>
                <w:iCs/>
                <w:sz w:val="20"/>
                <w:szCs w:val="20"/>
              </w:rPr>
              <w:t>Sous-total 6</w:t>
            </w:r>
          </w:p>
        </w:tc>
        <w:tc>
          <w:tcPr>
            <w:tcW w:w="606" w:type="pct"/>
            <w:tcBorders>
              <w:bottom w:val="single" w:sz="4" w:space="0" w:color="auto"/>
            </w:tcBorders>
            <w:shd w:val="clear" w:color="auto" w:fill="FFFFFF" w:themeFill="background1"/>
          </w:tcPr>
          <w:p w14:paraId="183BF3B0" w14:textId="16E42D4C" w:rsidR="00F4751B" w:rsidRPr="006C1B06" w:rsidRDefault="004D6B39" w:rsidP="003F20EC">
            <w:pPr>
              <w:shd w:val="clear" w:color="auto" w:fill="FFFFFF" w:themeFill="background1"/>
              <w:spacing w:before="20" w:after="20"/>
              <w:jc w:val="right"/>
              <w:rPr>
                <w:b/>
                <w:bCs/>
                <w:i/>
                <w:iCs/>
                <w:sz w:val="20"/>
                <w:szCs w:val="20"/>
              </w:rPr>
            </w:pPr>
            <w:r w:rsidRPr="004D6B39">
              <w:rPr>
                <w:b/>
                <w:bCs/>
                <w:i/>
                <w:iCs/>
                <w:sz w:val="20"/>
                <w:szCs w:val="20"/>
              </w:rPr>
              <w:t>2</w:t>
            </w:r>
            <w:r w:rsidR="004D08EB">
              <w:rPr>
                <w:b/>
                <w:bCs/>
                <w:i/>
                <w:iCs/>
                <w:sz w:val="20"/>
                <w:szCs w:val="20"/>
              </w:rPr>
              <w:t xml:space="preserve"> 401</w:t>
            </w:r>
            <w:r w:rsidR="009552BE">
              <w:rPr>
                <w:b/>
                <w:bCs/>
                <w:i/>
                <w:iCs/>
                <w:sz w:val="20"/>
                <w:szCs w:val="20"/>
              </w:rPr>
              <w:t xml:space="preserve"> 351</w:t>
            </w:r>
          </w:p>
        </w:tc>
        <w:tc>
          <w:tcPr>
            <w:tcW w:w="606" w:type="pct"/>
            <w:tcBorders>
              <w:bottom w:val="single" w:sz="4" w:space="0" w:color="auto"/>
            </w:tcBorders>
          </w:tcPr>
          <w:p w14:paraId="4F005CA9" w14:textId="1E767A86" w:rsidR="00F4751B" w:rsidRPr="00A1290E" w:rsidRDefault="00CF31EA" w:rsidP="003F20EC">
            <w:pPr>
              <w:shd w:val="clear" w:color="auto" w:fill="FFFFFF" w:themeFill="background1"/>
              <w:spacing w:before="20" w:after="20"/>
              <w:jc w:val="right"/>
              <w:rPr>
                <w:b/>
                <w:bCs/>
                <w:i/>
                <w:iCs/>
                <w:sz w:val="20"/>
                <w:szCs w:val="20"/>
              </w:rPr>
            </w:pPr>
            <w:r w:rsidRPr="00A1290E">
              <w:rPr>
                <w:b/>
                <w:bCs/>
                <w:i/>
                <w:iCs/>
                <w:sz w:val="20"/>
                <w:szCs w:val="20"/>
              </w:rPr>
              <w:t>1</w:t>
            </w:r>
            <w:r w:rsidR="00560B63" w:rsidRPr="00A1290E">
              <w:rPr>
                <w:b/>
                <w:bCs/>
                <w:i/>
                <w:iCs/>
                <w:sz w:val="20"/>
                <w:szCs w:val="20"/>
              </w:rPr>
              <w:t xml:space="preserve"> 080 607</w:t>
            </w:r>
          </w:p>
        </w:tc>
      </w:tr>
      <w:tr w:rsidR="00815E30" w:rsidRPr="00806C0B" w14:paraId="35D9D319" w14:textId="77777777" w:rsidTr="00D71080">
        <w:tc>
          <w:tcPr>
            <w:tcW w:w="3788" w:type="pct"/>
            <w:tcBorders>
              <w:bottom w:val="single" w:sz="4" w:space="0" w:color="auto"/>
            </w:tcBorders>
          </w:tcPr>
          <w:p w14:paraId="2DEC44A6" w14:textId="31BDD2CC" w:rsidR="00815E30" w:rsidRPr="00467797" w:rsidRDefault="00815E30" w:rsidP="00815E30">
            <w:pPr>
              <w:shd w:val="clear" w:color="auto" w:fill="FFFFFF" w:themeFill="background1"/>
              <w:spacing w:before="20" w:after="20"/>
              <w:jc w:val="left"/>
              <w:rPr>
                <w:b/>
                <w:bCs/>
                <w:sz w:val="20"/>
                <w:szCs w:val="20"/>
                <w:lang w:val="fr-CA"/>
              </w:rPr>
            </w:pPr>
            <w:r w:rsidRPr="00467797">
              <w:rPr>
                <w:b/>
                <w:bCs/>
                <w:sz w:val="20"/>
                <w:szCs w:val="20"/>
                <w:lang w:val="fr-CA"/>
              </w:rPr>
              <w:t xml:space="preserve">Total des mesures réglementaires et des activités d’entretien du secteur des services </w:t>
            </w:r>
            <w:r w:rsidR="0031233E" w:rsidRPr="00467797">
              <w:rPr>
                <w:b/>
                <w:bCs/>
                <w:sz w:val="20"/>
                <w:szCs w:val="20"/>
                <w:lang w:val="fr-CA"/>
              </w:rPr>
              <w:t>(1 – 6)</w:t>
            </w:r>
          </w:p>
        </w:tc>
        <w:tc>
          <w:tcPr>
            <w:tcW w:w="606" w:type="pct"/>
            <w:tcBorders>
              <w:bottom w:val="single" w:sz="4" w:space="0" w:color="auto"/>
            </w:tcBorders>
            <w:shd w:val="clear" w:color="auto" w:fill="FFFFFF" w:themeFill="background1"/>
          </w:tcPr>
          <w:p w14:paraId="5C1270C4" w14:textId="07717AC5" w:rsidR="00815E30" w:rsidRPr="00806C0B" w:rsidRDefault="00917694" w:rsidP="00815E30">
            <w:pPr>
              <w:shd w:val="clear" w:color="auto" w:fill="FFFFFF" w:themeFill="background1"/>
              <w:spacing w:before="20" w:after="20"/>
              <w:jc w:val="right"/>
              <w:rPr>
                <w:b/>
                <w:bCs/>
                <w:sz w:val="20"/>
                <w:szCs w:val="20"/>
              </w:rPr>
            </w:pPr>
            <w:r w:rsidRPr="00806C0B">
              <w:rPr>
                <w:b/>
                <w:bCs/>
                <w:sz w:val="20"/>
                <w:szCs w:val="20"/>
              </w:rPr>
              <w:t>16 011 539</w:t>
            </w:r>
          </w:p>
        </w:tc>
        <w:tc>
          <w:tcPr>
            <w:tcW w:w="606" w:type="pct"/>
            <w:tcBorders>
              <w:bottom w:val="single" w:sz="4" w:space="0" w:color="auto"/>
            </w:tcBorders>
          </w:tcPr>
          <w:p w14:paraId="4A7CEE96" w14:textId="20875C70" w:rsidR="00815E30" w:rsidRPr="00A1290E" w:rsidRDefault="006932B2" w:rsidP="00815E30">
            <w:pPr>
              <w:shd w:val="clear" w:color="auto" w:fill="FFFFFF" w:themeFill="background1"/>
              <w:spacing w:before="20" w:after="20"/>
              <w:jc w:val="right"/>
              <w:rPr>
                <w:b/>
                <w:bCs/>
                <w:sz w:val="20"/>
                <w:szCs w:val="20"/>
              </w:rPr>
            </w:pPr>
            <w:r w:rsidRPr="00A1290E">
              <w:rPr>
                <w:b/>
                <w:bCs/>
                <w:sz w:val="20"/>
                <w:szCs w:val="20"/>
              </w:rPr>
              <w:t>3</w:t>
            </w:r>
            <w:r w:rsidR="00B44FFC" w:rsidRPr="00A1290E">
              <w:rPr>
                <w:b/>
                <w:bCs/>
                <w:sz w:val="20"/>
                <w:szCs w:val="20"/>
              </w:rPr>
              <w:t xml:space="preserve"> 499</w:t>
            </w:r>
            <w:r w:rsidRPr="00A1290E">
              <w:rPr>
                <w:b/>
                <w:bCs/>
                <w:sz w:val="20"/>
                <w:szCs w:val="20"/>
              </w:rPr>
              <w:t xml:space="preserve"> 002</w:t>
            </w:r>
          </w:p>
        </w:tc>
      </w:tr>
      <w:tr w:rsidR="00815E30" w:rsidRPr="00485201" w14:paraId="5899CA8C" w14:textId="77777777" w:rsidTr="00D71080">
        <w:tc>
          <w:tcPr>
            <w:tcW w:w="3788" w:type="pct"/>
            <w:tcBorders>
              <w:bottom w:val="nil"/>
            </w:tcBorders>
          </w:tcPr>
          <w:p w14:paraId="617E454F" w14:textId="773EAB03" w:rsidR="00815E30" w:rsidRPr="00467797" w:rsidRDefault="00815E30" w:rsidP="00815E30">
            <w:pPr>
              <w:shd w:val="clear" w:color="auto" w:fill="FFFFFF" w:themeFill="background1"/>
              <w:spacing w:before="20" w:after="20"/>
              <w:jc w:val="left"/>
              <w:rPr>
                <w:b/>
                <w:bCs/>
                <w:i/>
                <w:iCs/>
                <w:sz w:val="20"/>
                <w:szCs w:val="20"/>
                <w:lang w:val="fr-CA"/>
              </w:rPr>
            </w:pPr>
            <w:r w:rsidRPr="00467797">
              <w:rPr>
                <w:b/>
                <w:bCs/>
                <w:i/>
                <w:iCs/>
                <w:sz w:val="20"/>
                <w:szCs w:val="20"/>
                <w:lang w:val="fr-CA"/>
              </w:rPr>
              <w:t>7. Mise en œuvre et suivi du projet (PNUD et l'ONUDI)</w:t>
            </w:r>
          </w:p>
        </w:tc>
        <w:tc>
          <w:tcPr>
            <w:tcW w:w="606" w:type="pct"/>
            <w:tcBorders>
              <w:bottom w:val="nil"/>
            </w:tcBorders>
            <w:shd w:val="clear" w:color="auto" w:fill="FFFFFF" w:themeFill="background1"/>
          </w:tcPr>
          <w:p w14:paraId="4435D89E" w14:textId="77777777" w:rsidR="00815E30" w:rsidRPr="00467797" w:rsidRDefault="00815E30" w:rsidP="00815E30">
            <w:pPr>
              <w:shd w:val="clear" w:color="auto" w:fill="FFFFFF" w:themeFill="background1"/>
              <w:spacing w:before="20" w:after="20"/>
              <w:jc w:val="right"/>
              <w:rPr>
                <w:b/>
                <w:bCs/>
                <w:i/>
                <w:iCs/>
                <w:sz w:val="20"/>
                <w:szCs w:val="20"/>
                <w:lang w:val="fr-CA"/>
              </w:rPr>
            </w:pPr>
          </w:p>
        </w:tc>
        <w:tc>
          <w:tcPr>
            <w:tcW w:w="606" w:type="pct"/>
            <w:tcBorders>
              <w:bottom w:val="nil"/>
            </w:tcBorders>
          </w:tcPr>
          <w:p w14:paraId="60C3F4F8" w14:textId="77777777" w:rsidR="00815E30" w:rsidRPr="00467797" w:rsidRDefault="00815E30" w:rsidP="00815E30">
            <w:pPr>
              <w:shd w:val="clear" w:color="auto" w:fill="FFFFFF" w:themeFill="background1"/>
              <w:spacing w:before="20" w:after="20"/>
              <w:jc w:val="right"/>
              <w:rPr>
                <w:sz w:val="20"/>
                <w:szCs w:val="20"/>
                <w:lang w:val="fr-CA"/>
              </w:rPr>
            </w:pPr>
          </w:p>
        </w:tc>
      </w:tr>
      <w:tr w:rsidR="00815E30" w:rsidRPr="00940CBA" w14:paraId="6D330CC7" w14:textId="77777777" w:rsidTr="00D71080">
        <w:tc>
          <w:tcPr>
            <w:tcW w:w="3788" w:type="pct"/>
            <w:tcBorders>
              <w:top w:val="nil"/>
            </w:tcBorders>
          </w:tcPr>
          <w:p w14:paraId="1E46349A" w14:textId="0E86F000" w:rsidR="00815E30" w:rsidRPr="00467797" w:rsidRDefault="00815E30" w:rsidP="00815E30">
            <w:pPr>
              <w:shd w:val="clear" w:color="auto" w:fill="FFFFFF" w:themeFill="background1"/>
              <w:spacing w:before="20" w:after="20"/>
              <w:jc w:val="left"/>
              <w:rPr>
                <w:sz w:val="20"/>
                <w:szCs w:val="20"/>
                <w:lang w:val="fr-CA"/>
              </w:rPr>
            </w:pPr>
            <w:r w:rsidRPr="00467797">
              <w:rPr>
                <w:b/>
                <w:bCs/>
                <w:i/>
                <w:iCs/>
                <w:sz w:val="20"/>
                <w:szCs w:val="20"/>
                <w:lang w:val="fr-CA"/>
              </w:rPr>
              <w:t xml:space="preserve">PNUD : </w:t>
            </w:r>
            <w:r w:rsidRPr="00467797">
              <w:rPr>
                <w:sz w:val="20"/>
                <w:szCs w:val="20"/>
                <w:lang w:val="fr-CA"/>
              </w:rPr>
              <w:t>Coordination globale et surveillance du KIP et mise en œuvre (1) du volet réglementaire, (2) du projet d’investissement dans la réfrigération commerciale légère et (3) des activités d’entretien dans les secteurs de la réfrigération commerciale, de la climatisation et de la climatisation mobile, y compris le personnel (910 000 $US), les rapports de vérification (150 000 $US), les frais de déplacements (170 000 $US), les réunions de coordination (199 640 $US), la location de bureaux et les services (95 490 $US), le matériel, le mobilier et les fournitures (40 000 $US) ainsi que les frais d'audit, d'évaluation et les dépenses diverses (261 000 $US)</w:t>
            </w:r>
          </w:p>
        </w:tc>
        <w:tc>
          <w:tcPr>
            <w:tcW w:w="606" w:type="pct"/>
            <w:tcBorders>
              <w:top w:val="nil"/>
            </w:tcBorders>
            <w:shd w:val="clear" w:color="auto" w:fill="FFFFFF" w:themeFill="background1"/>
          </w:tcPr>
          <w:p w14:paraId="065CCC3E" w14:textId="49674128" w:rsidR="00815E30" w:rsidRPr="00FA3DC6" w:rsidRDefault="00815E30" w:rsidP="00815E30">
            <w:pPr>
              <w:shd w:val="clear" w:color="auto" w:fill="FFFFFF" w:themeFill="background1"/>
              <w:spacing w:before="20" w:after="20"/>
              <w:jc w:val="right"/>
              <w:rPr>
                <w:sz w:val="20"/>
                <w:szCs w:val="20"/>
              </w:rPr>
            </w:pPr>
            <w:r>
              <w:rPr>
                <w:sz w:val="20"/>
                <w:szCs w:val="20"/>
              </w:rPr>
              <w:t>1 826 130</w:t>
            </w:r>
          </w:p>
        </w:tc>
        <w:tc>
          <w:tcPr>
            <w:tcW w:w="606" w:type="pct"/>
            <w:tcBorders>
              <w:top w:val="nil"/>
            </w:tcBorders>
          </w:tcPr>
          <w:p w14:paraId="31142743" w14:textId="0248FA6E" w:rsidR="00815E30" w:rsidRPr="00B50BA5" w:rsidRDefault="00815E30" w:rsidP="00815E30">
            <w:pPr>
              <w:shd w:val="clear" w:color="auto" w:fill="FFFFFF" w:themeFill="background1"/>
              <w:spacing w:before="20" w:after="20"/>
              <w:jc w:val="right"/>
              <w:rPr>
                <w:sz w:val="20"/>
                <w:szCs w:val="20"/>
              </w:rPr>
            </w:pPr>
            <w:r w:rsidRPr="00B50BA5">
              <w:rPr>
                <w:sz w:val="20"/>
                <w:szCs w:val="20"/>
              </w:rPr>
              <w:t>556 299</w:t>
            </w:r>
          </w:p>
        </w:tc>
      </w:tr>
      <w:tr w:rsidR="00815E30" w:rsidRPr="00940CBA" w14:paraId="6DAC2DBF" w14:textId="77777777" w:rsidTr="007718A1">
        <w:tc>
          <w:tcPr>
            <w:tcW w:w="3788" w:type="pct"/>
          </w:tcPr>
          <w:p w14:paraId="62CF0A64" w14:textId="76C8F828" w:rsidR="00815E30" w:rsidRPr="00467797" w:rsidRDefault="00815E30" w:rsidP="00815E30">
            <w:pPr>
              <w:shd w:val="clear" w:color="auto" w:fill="FFFFFF" w:themeFill="background1"/>
              <w:spacing w:before="20" w:after="20"/>
              <w:jc w:val="left"/>
              <w:rPr>
                <w:b/>
                <w:bCs/>
                <w:i/>
                <w:iCs/>
                <w:sz w:val="20"/>
                <w:szCs w:val="20"/>
                <w:lang w:val="fr-CA"/>
              </w:rPr>
            </w:pPr>
            <w:r w:rsidRPr="00467797">
              <w:rPr>
                <w:b/>
                <w:bCs/>
                <w:i/>
                <w:iCs/>
                <w:sz w:val="20"/>
                <w:szCs w:val="20"/>
                <w:lang w:val="fr-CA"/>
              </w:rPr>
              <w:t xml:space="preserve">ONUDI : </w:t>
            </w:r>
            <w:r w:rsidRPr="00467797">
              <w:rPr>
                <w:sz w:val="20"/>
                <w:szCs w:val="20"/>
                <w:lang w:val="fr-CA"/>
              </w:rPr>
              <w:t>Coordination et surveillance (1) des projets d’investissement dans le domaine de la réfrigération industrielle et (2) des activités dans les secteurs de l’entretien de l’équipement de réfrigération et de la pompe thermique, y compris le personnel (363 949</w:t>
            </w:r>
            <w:r w:rsidR="009738F6">
              <w:rPr>
                <w:sz w:val="20"/>
                <w:szCs w:val="20"/>
                <w:lang w:val="fr-CA"/>
              </w:rPr>
              <w:t xml:space="preserve"> </w:t>
            </w:r>
            <w:r w:rsidR="009738F6" w:rsidRPr="009738F6">
              <w:rPr>
                <w:sz w:val="20"/>
                <w:szCs w:val="20"/>
                <w:lang w:val="fr-CA"/>
              </w:rPr>
              <w:t>$US</w:t>
            </w:r>
            <w:r w:rsidRPr="00467797">
              <w:rPr>
                <w:sz w:val="20"/>
                <w:szCs w:val="20"/>
                <w:lang w:val="fr-CA"/>
              </w:rPr>
              <w:t>)</w:t>
            </w:r>
          </w:p>
        </w:tc>
        <w:tc>
          <w:tcPr>
            <w:tcW w:w="606" w:type="pct"/>
            <w:shd w:val="clear" w:color="auto" w:fill="FFFFFF" w:themeFill="background1"/>
          </w:tcPr>
          <w:p w14:paraId="3BCE81AF" w14:textId="478ADBD9" w:rsidR="00815E30" w:rsidRDefault="00815E30" w:rsidP="00815E30">
            <w:pPr>
              <w:shd w:val="clear" w:color="auto" w:fill="FFFFFF" w:themeFill="background1"/>
              <w:spacing w:before="20" w:after="20"/>
              <w:jc w:val="right"/>
              <w:rPr>
                <w:sz w:val="20"/>
                <w:szCs w:val="20"/>
              </w:rPr>
            </w:pPr>
            <w:r>
              <w:rPr>
                <w:sz w:val="20"/>
                <w:szCs w:val="20"/>
              </w:rPr>
              <w:t>363 949</w:t>
            </w:r>
          </w:p>
        </w:tc>
        <w:tc>
          <w:tcPr>
            <w:tcW w:w="606" w:type="pct"/>
          </w:tcPr>
          <w:p w14:paraId="7C51EADD" w14:textId="17DE858D" w:rsidR="00815E30" w:rsidRPr="00B50BA5" w:rsidRDefault="00815E30" w:rsidP="00815E30">
            <w:pPr>
              <w:shd w:val="clear" w:color="auto" w:fill="FFFFFF" w:themeFill="background1"/>
              <w:spacing w:before="20" w:after="20"/>
              <w:jc w:val="right"/>
              <w:rPr>
                <w:sz w:val="20"/>
                <w:szCs w:val="20"/>
              </w:rPr>
            </w:pPr>
            <w:r w:rsidRPr="00B50BA5">
              <w:rPr>
                <w:sz w:val="20"/>
                <w:szCs w:val="20"/>
              </w:rPr>
              <w:t>45 000</w:t>
            </w:r>
          </w:p>
        </w:tc>
      </w:tr>
      <w:tr w:rsidR="00815E30" w:rsidRPr="00940CBA" w14:paraId="49785051" w14:textId="77777777" w:rsidTr="007718A1">
        <w:tc>
          <w:tcPr>
            <w:tcW w:w="3788" w:type="pct"/>
          </w:tcPr>
          <w:p w14:paraId="2F88F020" w14:textId="4CC76F66" w:rsidR="00815E30" w:rsidRPr="00655995" w:rsidRDefault="00815E30" w:rsidP="00815E30">
            <w:pPr>
              <w:shd w:val="clear" w:color="auto" w:fill="FFFFFF" w:themeFill="background1"/>
              <w:spacing w:before="20" w:after="20"/>
              <w:jc w:val="left"/>
              <w:rPr>
                <w:b/>
                <w:bCs/>
                <w:i/>
                <w:iCs/>
                <w:sz w:val="20"/>
                <w:szCs w:val="20"/>
              </w:rPr>
            </w:pPr>
            <w:r>
              <w:rPr>
                <w:b/>
                <w:bCs/>
                <w:i/>
                <w:iCs/>
                <w:sz w:val="20"/>
                <w:szCs w:val="20"/>
              </w:rPr>
              <w:t>Sous-total</w:t>
            </w:r>
            <w:r w:rsidR="00B13376">
              <w:rPr>
                <w:b/>
                <w:bCs/>
                <w:i/>
                <w:iCs/>
                <w:sz w:val="20"/>
                <w:szCs w:val="20"/>
              </w:rPr>
              <w:t xml:space="preserve"> 7</w:t>
            </w:r>
          </w:p>
        </w:tc>
        <w:tc>
          <w:tcPr>
            <w:tcW w:w="606" w:type="pct"/>
            <w:shd w:val="clear" w:color="auto" w:fill="FFFFFF" w:themeFill="background1"/>
          </w:tcPr>
          <w:p w14:paraId="3370C7C1" w14:textId="442C2C2E" w:rsidR="00815E30" w:rsidRPr="004D6B39" w:rsidRDefault="00815E30" w:rsidP="00815E30">
            <w:pPr>
              <w:shd w:val="clear" w:color="auto" w:fill="FFFFFF" w:themeFill="background1"/>
              <w:spacing w:before="20" w:after="20"/>
              <w:jc w:val="right"/>
              <w:rPr>
                <w:b/>
                <w:bCs/>
                <w:i/>
                <w:iCs/>
                <w:sz w:val="20"/>
                <w:szCs w:val="20"/>
              </w:rPr>
            </w:pPr>
            <w:r>
              <w:rPr>
                <w:b/>
                <w:bCs/>
                <w:i/>
                <w:iCs/>
                <w:sz w:val="20"/>
                <w:szCs w:val="20"/>
              </w:rPr>
              <w:t>2 190 079</w:t>
            </w:r>
          </w:p>
        </w:tc>
        <w:tc>
          <w:tcPr>
            <w:tcW w:w="606" w:type="pct"/>
          </w:tcPr>
          <w:p w14:paraId="08ABFF93" w14:textId="1401308F" w:rsidR="00815E30" w:rsidRPr="006C1B06" w:rsidRDefault="00815E30" w:rsidP="00815E30">
            <w:pPr>
              <w:shd w:val="clear" w:color="auto" w:fill="FFFFFF" w:themeFill="background1"/>
              <w:spacing w:before="20" w:after="20"/>
              <w:jc w:val="right"/>
              <w:rPr>
                <w:b/>
                <w:bCs/>
                <w:i/>
                <w:iCs/>
                <w:sz w:val="20"/>
                <w:szCs w:val="20"/>
              </w:rPr>
            </w:pPr>
            <w:r>
              <w:rPr>
                <w:b/>
                <w:bCs/>
                <w:i/>
                <w:iCs/>
                <w:sz w:val="20"/>
                <w:szCs w:val="20"/>
              </w:rPr>
              <w:t>601 299</w:t>
            </w:r>
          </w:p>
        </w:tc>
      </w:tr>
      <w:tr w:rsidR="0031233E" w:rsidRPr="00806C0B" w14:paraId="27604B66" w14:textId="77777777" w:rsidTr="007718A1">
        <w:tc>
          <w:tcPr>
            <w:tcW w:w="3788" w:type="pct"/>
          </w:tcPr>
          <w:p w14:paraId="406B1042" w14:textId="45CCF0E3" w:rsidR="0031233E" w:rsidRPr="00467797" w:rsidRDefault="0031233E" w:rsidP="00815E30">
            <w:pPr>
              <w:shd w:val="clear" w:color="auto" w:fill="FFFFFF" w:themeFill="background1"/>
              <w:spacing w:before="20" w:after="20"/>
              <w:jc w:val="left"/>
              <w:rPr>
                <w:b/>
                <w:bCs/>
                <w:sz w:val="20"/>
                <w:szCs w:val="20"/>
                <w:lang w:val="fr-CA"/>
              </w:rPr>
            </w:pPr>
            <w:r w:rsidRPr="00467797">
              <w:rPr>
                <w:b/>
                <w:bCs/>
                <w:sz w:val="20"/>
                <w:szCs w:val="20"/>
                <w:lang w:val="fr-CA"/>
              </w:rPr>
              <w:t xml:space="preserve">Total </w:t>
            </w:r>
            <w:r w:rsidR="008A5C46" w:rsidRPr="00467797">
              <w:rPr>
                <w:b/>
                <w:bCs/>
                <w:sz w:val="20"/>
                <w:szCs w:val="20"/>
                <w:lang w:val="fr-CA"/>
              </w:rPr>
              <w:t xml:space="preserve">des mesures réglementaires, des activités liées à l’entretien, </w:t>
            </w:r>
            <w:r w:rsidR="00C00E1F" w:rsidRPr="00467797">
              <w:rPr>
                <w:b/>
                <w:bCs/>
                <w:sz w:val="20"/>
                <w:szCs w:val="20"/>
                <w:lang w:val="fr-CA"/>
              </w:rPr>
              <w:t xml:space="preserve">de la mise en œuvre et du suivi du projet </w:t>
            </w:r>
            <w:r w:rsidR="008A5C46" w:rsidRPr="00467797">
              <w:rPr>
                <w:b/>
                <w:bCs/>
                <w:sz w:val="20"/>
                <w:szCs w:val="20"/>
                <w:lang w:val="fr-CA"/>
              </w:rPr>
              <w:t>(1 – 7)</w:t>
            </w:r>
          </w:p>
        </w:tc>
        <w:tc>
          <w:tcPr>
            <w:tcW w:w="606" w:type="pct"/>
            <w:shd w:val="clear" w:color="auto" w:fill="FFFFFF" w:themeFill="background1"/>
          </w:tcPr>
          <w:p w14:paraId="665B91A3" w14:textId="1E404760" w:rsidR="0031233E" w:rsidRPr="00806C0B" w:rsidRDefault="00A22D83" w:rsidP="00815E30">
            <w:pPr>
              <w:shd w:val="clear" w:color="auto" w:fill="FFFFFF" w:themeFill="background1"/>
              <w:spacing w:before="20" w:after="20"/>
              <w:jc w:val="right"/>
              <w:rPr>
                <w:b/>
                <w:bCs/>
                <w:sz w:val="20"/>
                <w:szCs w:val="20"/>
              </w:rPr>
            </w:pPr>
            <w:r w:rsidRPr="00806C0B">
              <w:rPr>
                <w:b/>
                <w:bCs/>
                <w:sz w:val="20"/>
                <w:szCs w:val="20"/>
              </w:rPr>
              <w:t>18 201</w:t>
            </w:r>
            <w:r w:rsidR="00061666">
              <w:rPr>
                <w:b/>
                <w:bCs/>
                <w:sz w:val="20"/>
                <w:szCs w:val="20"/>
              </w:rPr>
              <w:t xml:space="preserve"> 618</w:t>
            </w:r>
          </w:p>
        </w:tc>
        <w:tc>
          <w:tcPr>
            <w:tcW w:w="606" w:type="pct"/>
          </w:tcPr>
          <w:p w14:paraId="61EEF600" w14:textId="12707F1B" w:rsidR="0031233E" w:rsidRPr="00806C0B" w:rsidRDefault="00A22D83" w:rsidP="00815E30">
            <w:pPr>
              <w:shd w:val="clear" w:color="auto" w:fill="FFFFFF" w:themeFill="background1"/>
              <w:spacing w:before="20" w:after="20"/>
              <w:jc w:val="right"/>
              <w:rPr>
                <w:b/>
                <w:bCs/>
                <w:sz w:val="20"/>
                <w:szCs w:val="20"/>
              </w:rPr>
            </w:pPr>
            <w:r w:rsidRPr="00A1290E">
              <w:rPr>
                <w:b/>
                <w:bCs/>
                <w:sz w:val="20"/>
                <w:szCs w:val="20"/>
              </w:rPr>
              <w:t>4</w:t>
            </w:r>
            <w:r w:rsidR="001B5DF3" w:rsidRPr="00A1290E">
              <w:rPr>
                <w:b/>
                <w:bCs/>
                <w:sz w:val="20"/>
                <w:szCs w:val="20"/>
              </w:rPr>
              <w:t xml:space="preserve"> 100</w:t>
            </w:r>
            <w:r w:rsidRPr="00A1290E">
              <w:rPr>
                <w:b/>
                <w:bCs/>
                <w:sz w:val="20"/>
                <w:szCs w:val="20"/>
              </w:rPr>
              <w:t xml:space="preserve"> 301</w:t>
            </w:r>
          </w:p>
        </w:tc>
      </w:tr>
    </w:tbl>
    <w:p w14:paraId="3821549A" w14:textId="77777777" w:rsidR="00711BE6" w:rsidRPr="00467797" w:rsidRDefault="00711BE6" w:rsidP="00FB1A81">
      <w:pPr>
        <w:keepNext/>
        <w:shd w:val="clear" w:color="auto" w:fill="FFFFFF" w:themeFill="background1"/>
        <w:spacing w:before="240" w:after="240"/>
        <w:rPr>
          <w:i/>
          <w:iCs/>
          <w:lang w:val="fr-CA"/>
        </w:rPr>
      </w:pPr>
      <w:r w:rsidRPr="00467797">
        <w:rPr>
          <w:i/>
          <w:iCs/>
          <w:lang w:val="fr-CA"/>
        </w:rPr>
        <w:t>Mise en œuvre, coordination et suivi du projet</w:t>
      </w:r>
    </w:p>
    <w:p w14:paraId="4424ABB5" w14:textId="2D0C5885" w:rsidR="006C656D" w:rsidRPr="00467797" w:rsidRDefault="00792F20" w:rsidP="006C656D">
      <w:pPr>
        <w:pStyle w:val="Heading1"/>
        <w:rPr>
          <w:lang w:val="fr-CA"/>
        </w:rPr>
      </w:pPr>
      <w:r w:rsidRPr="00467797">
        <w:rPr>
          <w:lang w:val="fr-CA"/>
        </w:rPr>
        <w:t>L'unité de gestion du projet (</w:t>
      </w:r>
      <w:r w:rsidR="006C656D" w:rsidRPr="00467797">
        <w:rPr>
          <w:lang w:val="fr-CA"/>
        </w:rPr>
        <w:t>UGP</w:t>
      </w:r>
      <w:r w:rsidRPr="00467797">
        <w:rPr>
          <w:lang w:val="fr-CA"/>
        </w:rPr>
        <w:t xml:space="preserve">) </w:t>
      </w:r>
      <w:r w:rsidR="006C656D" w:rsidRPr="00467797">
        <w:rPr>
          <w:lang w:val="fr-CA"/>
        </w:rPr>
        <w:t xml:space="preserve">travaillera avec les agences d'exécution, l'UNO, et les parties prenantes concernées pour gérer, coordonner et suivre le plan d'action de la phase I. Ses responsabilités comprennent </w:t>
      </w:r>
      <w:r w:rsidR="00551E5A" w:rsidRPr="00467797">
        <w:rPr>
          <w:lang w:val="fr-CA"/>
        </w:rPr>
        <w:t>la coordination</w:t>
      </w:r>
      <w:r w:rsidR="006C656D" w:rsidRPr="00467797">
        <w:rPr>
          <w:lang w:val="fr-CA"/>
        </w:rPr>
        <w:t xml:space="preserve"> du projet</w:t>
      </w:r>
      <w:r w:rsidR="00551E5A" w:rsidRPr="00467797">
        <w:rPr>
          <w:lang w:val="fr-CA"/>
        </w:rPr>
        <w:t xml:space="preserve">, </w:t>
      </w:r>
      <w:r w:rsidR="006C656D" w:rsidRPr="00467797">
        <w:rPr>
          <w:lang w:val="fr-CA"/>
        </w:rPr>
        <w:t xml:space="preserve">l'administration et le contrôle budgétaire ; </w:t>
      </w:r>
      <w:r w:rsidR="009764E2" w:rsidRPr="00467797">
        <w:rPr>
          <w:lang w:val="fr-CA"/>
        </w:rPr>
        <w:t>l'approvisionnement en</w:t>
      </w:r>
      <w:r w:rsidR="007F57A8" w:rsidRPr="00467797">
        <w:rPr>
          <w:lang w:val="fr-CA"/>
        </w:rPr>
        <w:t xml:space="preserve"> équipements </w:t>
      </w:r>
      <w:r w:rsidR="006C656D" w:rsidRPr="00467797">
        <w:rPr>
          <w:lang w:val="fr-CA"/>
        </w:rPr>
        <w:t>et la passation de marchés avec</w:t>
      </w:r>
      <w:r w:rsidR="009764E2" w:rsidRPr="00467797">
        <w:rPr>
          <w:lang w:val="fr-CA"/>
        </w:rPr>
        <w:t xml:space="preserve"> des consultants </w:t>
      </w:r>
      <w:r w:rsidR="006C656D" w:rsidRPr="00467797">
        <w:rPr>
          <w:lang w:val="fr-CA"/>
        </w:rPr>
        <w:t>; la normalisation, la vérification et la communication des données</w:t>
      </w:r>
      <w:r w:rsidR="00B04484" w:rsidRPr="00467797">
        <w:rPr>
          <w:lang w:val="fr-CA"/>
        </w:rPr>
        <w:t xml:space="preserve"> du projet </w:t>
      </w:r>
      <w:r w:rsidR="006C656D" w:rsidRPr="00467797">
        <w:rPr>
          <w:lang w:val="fr-CA"/>
        </w:rPr>
        <w:t>; l'organisation d'examens techniques indépendants et de la vérification</w:t>
      </w:r>
      <w:r w:rsidR="000C7D3F" w:rsidRPr="00467797">
        <w:rPr>
          <w:lang w:val="fr-CA"/>
        </w:rPr>
        <w:t xml:space="preserve"> indépendante </w:t>
      </w:r>
      <w:r w:rsidR="006C656D" w:rsidRPr="00467797">
        <w:rPr>
          <w:lang w:val="fr-CA"/>
        </w:rPr>
        <w:t xml:space="preserve">de la consommation de HFC ; le soutien aux missions de supervision ; le suivi des progrès par rapport aux engagements ; et la fourniture d'un soutien technique, logistique, en matière de formation et de transfert de technologie. Le budget total </w:t>
      </w:r>
      <w:r w:rsidR="00972AA7" w:rsidRPr="00467797">
        <w:rPr>
          <w:lang w:val="fr-CA"/>
        </w:rPr>
        <w:t>de</w:t>
      </w:r>
      <w:r w:rsidR="006C656D" w:rsidRPr="00467797">
        <w:rPr>
          <w:lang w:val="fr-CA"/>
        </w:rPr>
        <w:t xml:space="preserve"> l'UGP </w:t>
      </w:r>
      <w:r w:rsidR="00972AA7" w:rsidRPr="00467797">
        <w:rPr>
          <w:lang w:val="fr-CA"/>
        </w:rPr>
        <w:t xml:space="preserve">pour le PNUD et l'ONUDI </w:t>
      </w:r>
      <w:r w:rsidR="006C656D" w:rsidRPr="00467797">
        <w:rPr>
          <w:lang w:val="fr-CA"/>
        </w:rPr>
        <w:t>pour la phase I s'élève à 2 190 079 $US</w:t>
      </w:r>
      <w:r w:rsidR="00807747" w:rsidRPr="00467797">
        <w:rPr>
          <w:lang w:val="fr-CA"/>
        </w:rPr>
        <w:t xml:space="preserve">, comme </w:t>
      </w:r>
      <w:r w:rsidR="006C656D" w:rsidRPr="00467797">
        <w:rPr>
          <w:lang w:val="fr-CA"/>
        </w:rPr>
        <w:t>indiqué dans le tableau</w:t>
      </w:r>
      <w:r w:rsidR="00807747" w:rsidRPr="00467797">
        <w:rPr>
          <w:lang w:val="fr-CA"/>
        </w:rPr>
        <w:t xml:space="preserve"> 8 </w:t>
      </w:r>
      <w:r w:rsidR="006C656D" w:rsidRPr="00467797">
        <w:rPr>
          <w:lang w:val="fr-CA"/>
        </w:rPr>
        <w:t>ci-dessus.</w:t>
      </w:r>
    </w:p>
    <w:p w14:paraId="24C8E6E0" w14:textId="1EC63F5F" w:rsidR="00711BE6" w:rsidRPr="00467797" w:rsidRDefault="00711BE6" w:rsidP="00FB1A81">
      <w:pPr>
        <w:pStyle w:val="Heading1"/>
        <w:keepNext/>
        <w:numPr>
          <w:ilvl w:val="0"/>
          <w:numId w:val="0"/>
        </w:numPr>
        <w:spacing w:before="240"/>
        <w:rPr>
          <w:u w:val="single"/>
          <w:lang w:val="fr-CA"/>
        </w:rPr>
      </w:pPr>
      <w:r w:rsidRPr="00467797">
        <w:rPr>
          <w:u w:val="single"/>
          <w:lang w:val="fr-CA"/>
        </w:rPr>
        <w:t>Coût total de la phase I du plan de mise en œuvre de l'Amendement de Kigali relatif aux HFC</w:t>
      </w:r>
    </w:p>
    <w:p w14:paraId="2A2B1E00" w14:textId="2092BBC1" w:rsidR="00711BE6" w:rsidRPr="00467797" w:rsidRDefault="00711BE6" w:rsidP="00F861E8">
      <w:pPr>
        <w:pStyle w:val="Heading1"/>
        <w:rPr>
          <w:lang w:val="fr-CA"/>
        </w:rPr>
      </w:pPr>
      <w:r w:rsidRPr="00467797">
        <w:rPr>
          <w:lang w:val="fr-CA"/>
        </w:rPr>
        <w:t>Le budget proposé pour la phase I s’élève à</w:t>
      </w:r>
      <w:r w:rsidR="00650502" w:rsidRPr="00467797">
        <w:rPr>
          <w:lang w:val="fr-CA"/>
        </w:rPr>
        <w:t xml:space="preserve"> 26 492</w:t>
      </w:r>
      <w:r w:rsidR="0046790C" w:rsidRPr="00467797">
        <w:rPr>
          <w:lang w:val="fr-CA"/>
        </w:rPr>
        <w:t xml:space="preserve"> 219</w:t>
      </w:r>
      <w:r w:rsidR="00650502" w:rsidRPr="00467797">
        <w:rPr>
          <w:lang w:val="fr-CA"/>
        </w:rPr>
        <w:t xml:space="preserve"> $</w:t>
      </w:r>
      <w:r w:rsidRPr="00467797">
        <w:rPr>
          <w:lang w:val="fr-CA"/>
        </w:rPr>
        <w:t>US. Les coûts des activités dans le secteur de l’entretien de l’équipement de réfrigération ont été proposés conformément à la décision 92/37.</w:t>
      </w:r>
      <w:bookmarkStart w:id="0" w:name="_Hlk118631498"/>
      <w:r w:rsidRPr="00467797">
        <w:rPr>
          <w:lang w:val="fr-CA"/>
        </w:rPr>
        <w:t xml:space="preserve"> Les activités proposées et le coût de la phase I du plan de mise en œuvre de Kigali sont résumés dans le tableau</w:t>
      </w:r>
      <w:r w:rsidR="00BB33D4" w:rsidRPr="00467797">
        <w:rPr>
          <w:lang w:val="fr-CA"/>
        </w:rPr>
        <w:t xml:space="preserve"> 5 ci-dessus</w:t>
      </w:r>
      <w:r w:rsidR="00650502" w:rsidRPr="00467797">
        <w:rPr>
          <w:lang w:val="fr-CA"/>
        </w:rPr>
        <w:t>.</w:t>
      </w:r>
    </w:p>
    <w:bookmarkEnd w:id="0"/>
    <w:p w14:paraId="007D0148" w14:textId="77777777" w:rsidR="00711BE6" w:rsidRPr="00467797" w:rsidRDefault="00711BE6" w:rsidP="00FB1A81">
      <w:pPr>
        <w:keepNext/>
        <w:suppressAutoHyphens/>
        <w:spacing w:before="240" w:after="240"/>
        <w:outlineLvl w:val="0"/>
        <w:rPr>
          <w:u w:val="single"/>
          <w:lang w:val="fr-CA"/>
        </w:rPr>
      </w:pPr>
      <w:r w:rsidRPr="00467797">
        <w:rPr>
          <w:u w:val="single"/>
          <w:lang w:val="fr-CA"/>
        </w:rPr>
        <w:lastRenderedPageBreak/>
        <w:t>Plan de mise en œuvre de la première tranche</w:t>
      </w:r>
    </w:p>
    <w:p w14:paraId="56A6D742" w14:textId="37B7433D" w:rsidR="00711BE6" w:rsidRPr="00467797" w:rsidRDefault="00711BE6" w:rsidP="00FB1A81">
      <w:pPr>
        <w:pStyle w:val="Heading1"/>
        <w:rPr>
          <w:lang w:val="fr-CA"/>
        </w:rPr>
      </w:pPr>
      <w:r w:rsidRPr="00467797">
        <w:rPr>
          <w:lang w:val="fr-CA"/>
        </w:rPr>
        <w:t xml:space="preserve">La première tranche de financement de la phase I du KIP a été soumise </w:t>
      </w:r>
      <w:r w:rsidR="00C21EC2" w:rsidRPr="00467797">
        <w:rPr>
          <w:lang w:val="fr-CA"/>
        </w:rPr>
        <w:t xml:space="preserve">pour un </w:t>
      </w:r>
      <w:r w:rsidRPr="00467797">
        <w:rPr>
          <w:lang w:val="fr-CA"/>
        </w:rPr>
        <w:t>montant total de</w:t>
      </w:r>
      <w:r w:rsidR="00196C96" w:rsidRPr="00467797">
        <w:rPr>
          <w:lang w:val="fr-CA"/>
        </w:rPr>
        <w:t xml:space="preserve"> 7</w:t>
      </w:r>
      <w:r w:rsidR="0051460B">
        <w:rPr>
          <w:lang w:val="fr-CA"/>
        </w:rPr>
        <w:t> </w:t>
      </w:r>
      <w:r w:rsidR="00196C96" w:rsidRPr="00467797">
        <w:rPr>
          <w:lang w:val="fr-CA"/>
        </w:rPr>
        <w:t>356 170 $</w:t>
      </w:r>
      <w:r w:rsidRPr="00467797">
        <w:rPr>
          <w:lang w:val="fr-CA"/>
        </w:rPr>
        <w:t>US, comme indiqué au tableau</w:t>
      </w:r>
      <w:r w:rsidR="001C0731" w:rsidRPr="00467797">
        <w:rPr>
          <w:lang w:val="fr-CA"/>
        </w:rPr>
        <w:t xml:space="preserve"> 5 </w:t>
      </w:r>
      <w:r w:rsidRPr="00467797">
        <w:rPr>
          <w:lang w:val="fr-CA"/>
        </w:rPr>
        <w:t xml:space="preserve">ci-dessus, et doit être mise en œuvre entre </w:t>
      </w:r>
      <w:r w:rsidR="00C21EC2" w:rsidRPr="00467797">
        <w:rPr>
          <w:lang w:val="fr-CA"/>
        </w:rPr>
        <w:t>juillet</w:t>
      </w:r>
      <w:r w:rsidR="00BC1481" w:rsidRPr="00467797">
        <w:rPr>
          <w:lang w:val="fr-CA"/>
        </w:rPr>
        <w:t xml:space="preserve"> 2026 </w:t>
      </w:r>
      <w:r w:rsidRPr="00467797">
        <w:rPr>
          <w:lang w:val="fr-CA"/>
        </w:rPr>
        <w:t xml:space="preserve">et </w:t>
      </w:r>
      <w:r w:rsidR="003B14FF" w:rsidRPr="00467797">
        <w:rPr>
          <w:lang w:val="fr-CA"/>
        </w:rPr>
        <w:t>juin</w:t>
      </w:r>
      <w:r w:rsidR="0051460B">
        <w:rPr>
          <w:lang w:val="fr-CA"/>
        </w:rPr>
        <w:t> </w:t>
      </w:r>
      <w:r w:rsidR="003B14FF" w:rsidRPr="00467797">
        <w:rPr>
          <w:lang w:val="fr-CA"/>
        </w:rPr>
        <w:t>2028</w:t>
      </w:r>
      <w:r w:rsidRPr="00467797">
        <w:rPr>
          <w:lang w:val="fr-CA"/>
        </w:rPr>
        <w:t>. Des informations détaillées sur les activités à mettre en œuvre au titre de la première tranche, y compris les ajustements et le niveau de financement convenu</w:t>
      </w:r>
      <w:r w:rsidR="00C21EC2" w:rsidRPr="00467797">
        <w:rPr>
          <w:lang w:val="fr-CA"/>
        </w:rPr>
        <w:t xml:space="preserve">, </w:t>
      </w:r>
      <w:r w:rsidRPr="00467797">
        <w:rPr>
          <w:lang w:val="fr-CA"/>
        </w:rPr>
        <w:t>sont présentées au paragraphe</w:t>
      </w:r>
      <w:r w:rsidR="007B1518" w:rsidRPr="00467797">
        <w:rPr>
          <w:lang w:val="fr-CA"/>
        </w:rPr>
        <w:t xml:space="preserve"> 103 </w:t>
      </w:r>
      <w:r w:rsidR="00BC1481" w:rsidRPr="00467797">
        <w:rPr>
          <w:lang w:val="fr-CA"/>
        </w:rPr>
        <w:t>ci-après.</w:t>
      </w:r>
    </w:p>
    <w:p w14:paraId="599CF058" w14:textId="77777777" w:rsidR="00711BE6" w:rsidRPr="00467797" w:rsidRDefault="00711BE6" w:rsidP="00FB1A81">
      <w:pPr>
        <w:keepNext/>
        <w:spacing w:before="360" w:after="240"/>
        <w:jc w:val="center"/>
        <w:rPr>
          <w:b/>
          <w:lang w:val="fr-CA"/>
        </w:rPr>
      </w:pPr>
      <w:bookmarkStart w:id="1" w:name="_Hlk126916095"/>
      <w:r w:rsidRPr="00467797">
        <w:rPr>
          <w:b/>
          <w:lang w:val="fr-CA"/>
        </w:rPr>
        <w:t>OBSERVATIONS DU SECRÉTARIAT ET RECOMMANDATION</w:t>
      </w:r>
    </w:p>
    <w:p w14:paraId="74BD3E73" w14:textId="77777777" w:rsidR="00711BE6" w:rsidRPr="00467797" w:rsidRDefault="00711BE6" w:rsidP="00FB1A81">
      <w:pPr>
        <w:pStyle w:val="Heading2"/>
        <w:keepNext/>
        <w:widowControl/>
        <w:numPr>
          <w:ilvl w:val="0"/>
          <w:numId w:val="0"/>
        </w:numPr>
        <w:rPr>
          <w:b/>
          <w:bCs/>
          <w:lang w:val="fr-CA"/>
        </w:rPr>
      </w:pPr>
      <w:r w:rsidRPr="00467797">
        <w:rPr>
          <w:b/>
          <w:bCs/>
          <w:lang w:val="fr-CA"/>
        </w:rPr>
        <w:t>V.</w:t>
      </w:r>
      <w:r w:rsidRPr="00467797">
        <w:rPr>
          <w:b/>
          <w:bCs/>
          <w:lang w:val="fr-CA"/>
        </w:rPr>
        <w:tab/>
        <w:t>Observations</w:t>
      </w:r>
    </w:p>
    <w:p w14:paraId="1B11C3DB" w14:textId="19D4A7FA" w:rsidR="00711BE6" w:rsidRPr="00467797" w:rsidRDefault="00711BE6" w:rsidP="00FB1A81">
      <w:pPr>
        <w:pStyle w:val="Heading1"/>
        <w:keepNext/>
        <w:numPr>
          <w:ilvl w:val="0"/>
          <w:numId w:val="0"/>
        </w:numPr>
        <w:rPr>
          <w:lang w:val="fr-CA"/>
        </w:rPr>
      </w:pPr>
      <w:bookmarkStart w:id="2" w:name="_Hlk126916105"/>
      <w:bookmarkEnd w:id="1"/>
      <w:r w:rsidRPr="00467797">
        <w:rPr>
          <w:u w:val="single"/>
          <w:lang w:val="fr-CA"/>
        </w:rPr>
        <w:t>Stratégie globale</w:t>
      </w:r>
    </w:p>
    <w:p w14:paraId="14CFDF26" w14:textId="57261C59" w:rsidR="003D124E" w:rsidRPr="00467797" w:rsidRDefault="003D124E" w:rsidP="00431EC1">
      <w:pPr>
        <w:pStyle w:val="Heading1"/>
        <w:keepNext/>
        <w:numPr>
          <w:ilvl w:val="0"/>
          <w:numId w:val="0"/>
        </w:numPr>
        <w:autoSpaceDE w:val="0"/>
        <w:autoSpaceDN w:val="0"/>
        <w:adjustRightInd w:val="0"/>
        <w:rPr>
          <w:i/>
          <w:iCs/>
          <w:lang w:val="fr-CA"/>
        </w:rPr>
      </w:pPr>
      <w:r w:rsidRPr="00467797">
        <w:rPr>
          <w:i/>
          <w:iCs/>
          <w:lang w:val="fr-CA"/>
        </w:rPr>
        <w:t>Durée de la phase I</w:t>
      </w:r>
    </w:p>
    <w:p w14:paraId="478AB4C7" w14:textId="76E65462" w:rsidR="0067202E" w:rsidRPr="00467797" w:rsidRDefault="0067202E">
      <w:pPr>
        <w:pStyle w:val="Heading1"/>
        <w:autoSpaceDE w:val="0"/>
        <w:autoSpaceDN w:val="0"/>
        <w:adjustRightInd w:val="0"/>
        <w:rPr>
          <w:lang w:val="fr-CA"/>
        </w:rPr>
      </w:pPr>
      <w:r w:rsidRPr="00467797">
        <w:rPr>
          <w:lang w:val="fr-CA"/>
        </w:rPr>
        <w:t xml:space="preserve">En ce qui concerne la durée de la phase I du KIP, le PNUD a expliqué que l’achèvement </w:t>
      </w:r>
      <w:r w:rsidR="00361F95" w:rsidRPr="00467797">
        <w:rPr>
          <w:lang w:val="fr-CA"/>
        </w:rPr>
        <w:t xml:space="preserve">était </w:t>
      </w:r>
      <w:r w:rsidRPr="00467797">
        <w:rPr>
          <w:lang w:val="fr-CA"/>
        </w:rPr>
        <w:t xml:space="preserve">proposé pour 2032 plutôt que pour 2029 afin de garantir la mise en œuvre efficace du plan sectoriel pour la réfrigération commerciale légère, entre autres activités. Alors que les grandes entreprises sont prêtes à passer au R-290, de nombreuses PME sont confrontées à la réticence des clients vis-à-vis des frigorigènes inflammables et ont besoin de plus de temps, de clarté réglementaire et d’un soutien technique. Le Gouvernement vise à achever la conversion complète du secteur au cours de la phase I, avec le soutien de réglementations qui seront introduites à la fin du processus ; toutefois, celles-ci nécessiteront du temps pour leur élaboration, leur consultation, leur adoption et leur mise en œuvre. Parallèlement, le Gouvernement a l’intention de solliciter un financement préparatoire anticipé pour la phase II afin d’inclure des activités permettant des réductions au-delà de 2029. Les mesures réglementaires </w:t>
      </w:r>
      <w:r w:rsidR="00CD4EBA" w:rsidRPr="00467797">
        <w:rPr>
          <w:lang w:val="fr-CA"/>
        </w:rPr>
        <w:t xml:space="preserve">élaborées </w:t>
      </w:r>
      <w:r w:rsidRPr="00467797">
        <w:rPr>
          <w:lang w:val="fr-CA"/>
        </w:rPr>
        <w:t xml:space="preserve">dans le cadre de la phase I soutiendront également les futurs projets d’investissement de la phase II. Le PNUD a en outre noté que le Brésil n’avait pas entrepris </w:t>
      </w:r>
      <w:r w:rsidR="004038D3" w:rsidRPr="00467797">
        <w:rPr>
          <w:lang w:val="fr-CA"/>
        </w:rPr>
        <w:t>d’activités</w:t>
      </w:r>
      <w:r w:rsidRPr="00467797">
        <w:rPr>
          <w:lang w:val="fr-CA"/>
        </w:rPr>
        <w:t xml:space="preserve"> habilitantes </w:t>
      </w:r>
      <w:r w:rsidR="004038D3" w:rsidRPr="00467797">
        <w:rPr>
          <w:lang w:val="fr-CA"/>
        </w:rPr>
        <w:t>pour la réduction progressive des HFC</w:t>
      </w:r>
      <w:r w:rsidRPr="00467797">
        <w:rPr>
          <w:lang w:val="fr-CA"/>
        </w:rPr>
        <w:t xml:space="preserve">, et que certaines consultations des parties prenantes </w:t>
      </w:r>
      <w:r w:rsidR="00A7772F" w:rsidRPr="00467797">
        <w:rPr>
          <w:lang w:val="fr-CA"/>
        </w:rPr>
        <w:t xml:space="preserve">et la coordination </w:t>
      </w:r>
      <w:r w:rsidR="00FD2105" w:rsidRPr="00467797">
        <w:rPr>
          <w:lang w:val="fr-CA"/>
        </w:rPr>
        <w:t xml:space="preserve">nécessaires </w:t>
      </w:r>
      <w:r w:rsidR="00AD41B8" w:rsidRPr="00467797">
        <w:rPr>
          <w:lang w:val="fr-CA"/>
        </w:rPr>
        <w:t xml:space="preserve">à l’élaboration de la réglementation auront </w:t>
      </w:r>
      <w:r w:rsidR="00EE29AA" w:rsidRPr="00467797">
        <w:rPr>
          <w:lang w:val="fr-CA"/>
        </w:rPr>
        <w:t xml:space="preserve">lieu </w:t>
      </w:r>
      <w:r w:rsidRPr="00467797">
        <w:rPr>
          <w:lang w:val="fr-CA"/>
        </w:rPr>
        <w:t>dans le cadre de la phase I, ce qui contribuera à allonger</w:t>
      </w:r>
      <w:r w:rsidR="004C096E" w:rsidRPr="00467797">
        <w:rPr>
          <w:lang w:val="fr-CA"/>
        </w:rPr>
        <w:t xml:space="preserve"> </w:t>
      </w:r>
      <w:r w:rsidRPr="00467797">
        <w:rPr>
          <w:lang w:val="fr-CA"/>
        </w:rPr>
        <w:t>le calendrier de mise en œuvre.</w:t>
      </w:r>
    </w:p>
    <w:p w14:paraId="445B6055" w14:textId="2837ADCD" w:rsidR="007C5957" w:rsidRPr="00467797" w:rsidRDefault="007C5957" w:rsidP="007C5957">
      <w:pPr>
        <w:keepNext/>
        <w:spacing w:after="240"/>
        <w:rPr>
          <w:i/>
          <w:iCs/>
          <w:lang w:val="fr-CA"/>
        </w:rPr>
      </w:pPr>
      <w:bookmarkStart w:id="3" w:name="_Hlk126916111"/>
      <w:bookmarkEnd w:id="2"/>
      <w:r w:rsidRPr="00467797">
        <w:rPr>
          <w:i/>
          <w:iCs/>
          <w:lang w:val="fr-CA"/>
        </w:rPr>
        <w:t xml:space="preserve">Consommation de HFC </w:t>
      </w:r>
      <w:r w:rsidR="004B23E0" w:rsidRPr="00467797">
        <w:rPr>
          <w:i/>
          <w:iCs/>
          <w:lang w:val="fr-CA"/>
        </w:rPr>
        <w:t xml:space="preserve">au cours des années de référence et </w:t>
      </w:r>
      <w:r w:rsidRPr="00467797">
        <w:rPr>
          <w:i/>
          <w:iCs/>
          <w:lang w:val="fr-CA"/>
        </w:rPr>
        <w:t>tendance</w:t>
      </w:r>
      <w:r w:rsidR="00CC47C5" w:rsidRPr="00467797">
        <w:rPr>
          <w:i/>
          <w:iCs/>
          <w:lang w:val="fr-CA"/>
        </w:rPr>
        <w:t xml:space="preserve"> de la consommation</w:t>
      </w:r>
    </w:p>
    <w:p w14:paraId="5CC9E875" w14:textId="1CD5E4D8" w:rsidR="009C34F4" w:rsidRPr="00467797" w:rsidRDefault="009C34F4" w:rsidP="0004582F">
      <w:pPr>
        <w:pStyle w:val="Heading1"/>
        <w:rPr>
          <w:lang w:val="fr-CA"/>
        </w:rPr>
      </w:pPr>
      <w:r w:rsidRPr="00467797">
        <w:rPr>
          <w:lang w:val="fr-CA"/>
        </w:rPr>
        <w:t>Le secrétariat a relevé le niveau inhabituellement élevé des importations de HFC en 2022 par rapport à toutes les autres années et a demandé si une partie de ces importations avait été destinée à la constitution de stocks pour répondre à de futurs besoins d’entretien ou de fabrication, et si cette partie pouvait être quantifiée. Le PNUD a répondu qu’il n’y avait aucune raison de conclure qu’une constitution de stocks avait eu lieu au cours des années précédentes. Le pic de 79 416 087 tonnes éq-CO₂ atteint en 2022 reflétait une période de récupération du marché après une forte baisse de la consommation en 2020 et 2021 (respectivement 36 869 443 et 44 068 386 tonnes éq-CO₂), liée à la conséquence de la pandémie de COVID-19 sur l'économie. La consommation avait déjà atteint 65 627 001 tonnes éq-CO₂ en 2019. La baisse observée en 2023 s'explique en partie par l'achèvement en 2022 des activités d'entretien qui avaient été reportées en 2020 et 2021. La consommation a depuis repris une tendance à la hausse en 2024 et 2025, et cette croissance devrait se poursuivre. Les données partielles disponibles sur les importations suggèrent en outre que les importations de HFC au premier trimestre 2026 ont dépassé celles enregistrées au cours de la même période en 2024 et 2025.</w:t>
      </w:r>
    </w:p>
    <w:p w14:paraId="35592D8C" w14:textId="11CD339F" w:rsidR="00F67B19" w:rsidRPr="008A175F" w:rsidRDefault="008E2285" w:rsidP="006F64C5">
      <w:pPr>
        <w:spacing w:after="240"/>
        <w:rPr>
          <w:i/>
        </w:rPr>
      </w:pPr>
      <w:r w:rsidRPr="008A175F">
        <w:rPr>
          <w:i/>
          <w:iCs/>
        </w:rPr>
        <w:t>Cible</w:t>
      </w:r>
      <w:r w:rsidR="00F1122D" w:rsidRPr="008A175F">
        <w:rPr>
          <w:i/>
        </w:rPr>
        <w:t xml:space="preserve"> de réduction</w:t>
      </w:r>
    </w:p>
    <w:p w14:paraId="34400DA0" w14:textId="2C5F37C2" w:rsidR="00DC182F" w:rsidRPr="00467797" w:rsidRDefault="00D735CE" w:rsidP="00BC67FB">
      <w:pPr>
        <w:pStyle w:val="Heading1"/>
        <w:rPr>
          <w:lang w:val="fr-CA"/>
        </w:rPr>
      </w:pPr>
      <w:r w:rsidRPr="00467797">
        <w:rPr>
          <w:lang w:val="fr-CA"/>
        </w:rPr>
        <w:t xml:space="preserve">Le secrétariat </w:t>
      </w:r>
      <w:r w:rsidR="004E059C" w:rsidRPr="00467797">
        <w:rPr>
          <w:lang w:val="fr-CA"/>
        </w:rPr>
        <w:t xml:space="preserve">a examiné avec </w:t>
      </w:r>
      <w:r w:rsidRPr="00467797">
        <w:rPr>
          <w:lang w:val="fr-CA"/>
        </w:rPr>
        <w:t xml:space="preserve">le PNUD </w:t>
      </w:r>
      <w:r w:rsidR="005832C6" w:rsidRPr="00467797">
        <w:rPr>
          <w:lang w:val="fr-CA"/>
        </w:rPr>
        <w:t xml:space="preserve">si </w:t>
      </w:r>
      <w:r w:rsidR="00FD24B8" w:rsidRPr="00467797">
        <w:rPr>
          <w:lang w:val="fr-CA"/>
        </w:rPr>
        <w:t xml:space="preserve">le Gouvernement brésilien avait envisagé </w:t>
      </w:r>
      <w:r w:rsidR="0004453F" w:rsidRPr="00467797">
        <w:rPr>
          <w:lang w:val="fr-CA"/>
        </w:rPr>
        <w:t xml:space="preserve">une réduction supplémentaire </w:t>
      </w:r>
      <w:r w:rsidR="00FD24B8" w:rsidRPr="00467797">
        <w:rPr>
          <w:lang w:val="fr-CA"/>
        </w:rPr>
        <w:t>des HFC au titre de la phase I</w:t>
      </w:r>
      <w:r w:rsidR="006F64C5" w:rsidRPr="00467797">
        <w:rPr>
          <w:lang w:val="fr-CA"/>
        </w:rPr>
        <w:t xml:space="preserve">, en notant </w:t>
      </w:r>
      <w:r w:rsidRPr="00467797">
        <w:rPr>
          <w:lang w:val="fr-CA"/>
        </w:rPr>
        <w:t xml:space="preserve">que l’objectif proposé de 10 </w:t>
      </w:r>
      <w:r w:rsidR="006F64C5" w:rsidRPr="00467797">
        <w:rPr>
          <w:lang w:val="fr-CA"/>
        </w:rPr>
        <w:t xml:space="preserve">% </w:t>
      </w:r>
      <w:r w:rsidRPr="00467797">
        <w:rPr>
          <w:lang w:val="fr-CA"/>
        </w:rPr>
        <w:t xml:space="preserve">pour 2029 </w:t>
      </w:r>
      <w:r w:rsidR="006F64C5" w:rsidRPr="00467797">
        <w:rPr>
          <w:lang w:val="fr-CA"/>
        </w:rPr>
        <w:t xml:space="preserve">était </w:t>
      </w:r>
      <w:r w:rsidRPr="00467797">
        <w:rPr>
          <w:lang w:val="fr-CA"/>
        </w:rPr>
        <w:t xml:space="preserve">supérieur d’environ 23 </w:t>
      </w:r>
      <w:r w:rsidR="006F64C5" w:rsidRPr="00467797">
        <w:rPr>
          <w:lang w:val="fr-CA"/>
        </w:rPr>
        <w:t xml:space="preserve">% </w:t>
      </w:r>
      <w:r w:rsidRPr="00467797">
        <w:rPr>
          <w:lang w:val="fr-CA"/>
        </w:rPr>
        <w:t xml:space="preserve">à la </w:t>
      </w:r>
      <w:r w:rsidR="008F547C" w:rsidRPr="00467797">
        <w:rPr>
          <w:lang w:val="fr-CA"/>
        </w:rPr>
        <w:t xml:space="preserve">consommation </w:t>
      </w:r>
      <w:r w:rsidRPr="00467797">
        <w:rPr>
          <w:lang w:val="fr-CA"/>
        </w:rPr>
        <w:t xml:space="preserve">moyenne </w:t>
      </w:r>
      <w:r w:rsidR="008F547C" w:rsidRPr="00467797">
        <w:rPr>
          <w:lang w:val="fr-CA"/>
        </w:rPr>
        <w:t xml:space="preserve">de HFC en </w:t>
      </w:r>
      <w:r w:rsidR="00D4152B" w:rsidRPr="00467797">
        <w:rPr>
          <w:lang w:val="fr-CA"/>
        </w:rPr>
        <w:t xml:space="preserve">tonnes éq-CO₂ </w:t>
      </w:r>
      <w:r w:rsidRPr="00467797">
        <w:rPr>
          <w:lang w:val="fr-CA"/>
        </w:rPr>
        <w:t xml:space="preserve">au cours </w:t>
      </w:r>
      <w:r w:rsidR="008F547C" w:rsidRPr="00467797">
        <w:rPr>
          <w:lang w:val="fr-CA"/>
        </w:rPr>
        <w:t>des années de référence</w:t>
      </w:r>
      <w:r w:rsidR="006C3443" w:rsidRPr="00467797">
        <w:rPr>
          <w:lang w:val="fr-CA"/>
        </w:rPr>
        <w:t xml:space="preserve">, </w:t>
      </w:r>
      <w:r w:rsidR="00AA0761" w:rsidRPr="00467797">
        <w:rPr>
          <w:lang w:val="fr-CA"/>
        </w:rPr>
        <w:t xml:space="preserve">et que </w:t>
      </w:r>
      <w:r w:rsidR="00F266B6" w:rsidRPr="00467797">
        <w:rPr>
          <w:lang w:val="fr-CA"/>
        </w:rPr>
        <w:t xml:space="preserve">les importations </w:t>
      </w:r>
      <w:r w:rsidR="00AA0761" w:rsidRPr="00467797">
        <w:rPr>
          <w:lang w:val="fr-CA"/>
        </w:rPr>
        <w:t>avaient atteint un pic en 2022 par rapport à 2020 et 2021.</w:t>
      </w:r>
      <w:r w:rsidR="00C22725" w:rsidRPr="00467797">
        <w:rPr>
          <w:lang w:val="fr-CA"/>
        </w:rPr>
        <w:t xml:space="preserve"> </w:t>
      </w:r>
      <w:r w:rsidR="007E44EF" w:rsidRPr="00467797">
        <w:rPr>
          <w:lang w:val="fr-CA"/>
        </w:rPr>
        <w:t xml:space="preserve">Le PNUD </w:t>
      </w:r>
      <w:r w:rsidR="000A36DD" w:rsidRPr="00467797">
        <w:rPr>
          <w:lang w:val="fr-CA"/>
        </w:rPr>
        <w:t xml:space="preserve">a informé </w:t>
      </w:r>
      <w:r w:rsidR="001B07C1" w:rsidRPr="00467797">
        <w:rPr>
          <w:lang w:val="fr-CA"/>
        </w:rPr>
        <w:t xml:space="preserve">le secrétariat </w:t>
      </w:r>
      <w:r w:rsidR="000A36DD" w:rsidRPr="00467797">
        <w:rPr>
          <w:lang w:val="fr-CA"/>
        </w:rPr>
        <w:t xml:space="preserve">que le Gouvernement envisageait </w:t>
      </w:r>
      <w:r w:rsidR="00BC67FB" w:rsidRPr="00467797">
        <w:rPr>
          <w:lang w:val="fr-CA"/>
        </w:rPr>
        <w:t xml:space="preserve">de maintenir la cible de réduction de 10 % pour </w:t>
      </w:r>
      <w:r w:rsidR="00BC67FB" w:rsidRPr="00467797">
        <w:rPr>
          <w:lang w:val="fr-CA"/>
        </w:rPr>
        <w:lastRenderedPageBreak/>
        <w:t xml:space="preserve">2029, </w:t>
      </w:r>
      <w:r w:rsidR="001B07C1" w:rsidRPr="00467797">
        <w:rPr>
          <w:lang w:val="fr-CA"/>
        </w:rPr>
        <w:t xml:space="preserve">car celle-ci se </w:t>
      </w:r>
      <w:r w:rsidR="00BC67FB" w:rsidRPr="00467797">
        <w:rPr>
          <w:lang w:val="fr-CA"/>
        </w:rPr>
        <w:t xml:space="preserve">justifiait par les conditions actuelles du marché brésilien et les </w:t>
      </w:r>
      <w:r w:rsidR="00CC35EC" w:rsidRPr="00467797">
        <w:rPr>
          <w:lang w:val="fr-CA"/>
        </w:rPr>
        <w:t>réductions</w:t>
      </w:r>
      <w:r w:rsidR="00BC67FB" w:rsidRPr="00467797">
        <w:rPr>
          <w:lang w:val="fr-CA"/>
        </w:rPr>
        <w:t xml:space="preserve"> substantielles déjà obtenues grâce aux efforts nationaux</w:t>
      </w:r>
      <w:r w:rsidR="008A409B" w:rsidRPr="00467797">
        <w:rPr>
          <w:lang w:val="fr-CA"/>
        </w:rPr>
        <w:t xml:space="preserve">, comme </w:t>
      </w:r>
      <w:r w:rsidR="00061BE9" w:rsidRPr="00467797">
        <w:rPr>
          <w:lang w:val="fr-CA"/>
        </w:rPr>
        <w:t xml:space="preserve">suit </w:t>
      </w:r>
      <w:r w:rsidR="008A409B" w:rsidRPr="00467797">
        <w:rPr>
          <w:lang w:val="fr-CA"/>
        </w:rPr>
        <w:t>:</w:t>
      </w:r>
    </w:p>
    <w:p w14:paraId="779A0F3E" w14:textId="23B4DC99" w:rsidR="008A409B" w:rsidRPr="00467797" w:rsidRDefault="00BC67FB" w:rsidP="008A409B">
      <w:pPr>
        <w:pStyle w:val="Heading2"/>
        <w:rPr>
          <w:lang w:val="fr-CA"/>
        </w:rPr>
      </w:pPr>
      <w:r w:rsidRPr="00467797">
        <w:rPr>
          <w:lang w:val="fr-CA"/>
        </w:rPr>
        <w:t xml:space="preserve">Le Brésil connaît une forte croissance de la demande en climatisation, la consommation de HFC </w:t>
      </w:r>
      <w:r w:rsidR="00B214FB" w:rsidRPr="00467797">
        <w:rPr>
          <w:lang w:val="fr-CA"/>
        </w:rPr>
        <w:t>en</w:t>
      </w:r>
      <w:r w:rsidR="00020F8D" w:rsidRPr="00467797">
        <w:rPr>
          <w:lang w:val="fr-CA"/>
        </w:rPr>
        <w:t xml:space="preserve"> 2025 </w:t>
      </w:r>
      <w:r w:rsidR="00B6625A" w:rsidRPr="00467797">
        <w:rPr>
          <w:lang w:val="fr-CA"/>
        </w:rPr>
        <w:t xml:space="preserve">(34 315 tm) </w:t>
      </w:r>
      <w:r w:rsidRPr="00467797">
        <w:rPr>
          <w:lang w:val="fr-CA"/>
        </w:rPr>
        <w:t xml:space="preserve">étant </w:t>
      </w:r>
      <w:r w:rsidR="0039400E" w:rsidRPr="00467797">
        <w:rPr>
          <w:lang w:val="fr-CA"/>
        </w:rPr>
        <w:t xml:space="preserve">déjà supérieure de 30,5 % à la </w:t>
      </w:r>
      <w:r w:rsidRPr="00467797">
        <w:rPr>
          <w:lang w:val="fr-CA"/>
        </w:rPr>
        <w:t xml:space="preserve">consommation moyenne de HFC </w:t>
      </w:r>
      <w:r w:rsidR="00B6625A" w:rsidRPr="00467797">
        <w:rPr>
          <w:lang w:val="fr-CA"/>
        </w:rPr>
        <w:t>des années de référence (</w:t>
      </w:r>
      <w:r w:rsidRPr="00467797">
        <w:rPr>
          <w:lang w:val="fr-CA"/>
        </w:rPr>
        <w:t xml:space="preserve">26 290 </w:t>
      </w:r>
      <w:r w:rsidR="00B6625A" w:rsidRPr="00467797">
        <w:rPr>
          <w:lang w:val="fr-CA"/>
        </w:rPr>
        <w:t>tm)</w:t>
      </w:r>
      <w:r w:rsidR="00FB6E32" w:rsidRPr="00467797">
        <w:rPr>
          <w:lang w:val="fr-CA"/>
        </w:rPr>
        <w:t xml:space="preserve">, ce qui reflète </w:t>
      </w:r>
      <w:r w:rsidR="00E236AD" w:rsidRPr="00467797">
        <w:rPr>
          <w:lang w:val="fr-CA"/>
        </w:rPr>
        <w:t>l’expansion</w:t>
      </w:r>
      <w:r w:rsidRPr="00467797">
        <w:rPr>
          <w:lang w:val="fr-CA"/>
        </w:rPr>
        <w:t xml:space="preserve"> économique </w:t>
      </w:r>
      <w:r w:rsidR="00E236AD" w:rsidRPr="00467797">
        <w:rPr>
          <w:lang w:val="fr-CA"/>
        </w:rPr>
        <w:t xml:space="preserve">et la reprise </w:t>
      </w:r>
      <w:r w:rsidRPr="00467797">
        <w:rPr>
          <w:lang w:val="fr-CA"/>
        </w:rPr>
        <w:t xml:space="preserve">post-pandémique </w:t>
      </w:r>
      <w:r w:rsidR="00D350D5" w:rsidRPr="00467797">
        <w:rPr>
          <w:lang w:val="fr-CA"/>
        </w:rPr>
        <w:t>;</w:t>
      </w:r>
    </w:p>
    <w:p w14:paraId="64DBB391" w14:textId="4FD78D2D" w:rsidR="00B8155F" w:rsidRPr="00467797" w:rsidRDefault="003F5573">
      <w:pPr>
        <w:pStyle w:val="Heading2"/>
        <w:widowControl/>
        <w:rPr>
          <w:lang w:val="fr-CA"/>
        </w:rPr>
      </w:pPr>
      <w:r w:rsidRPr="00467797">
        <w:rPr>
          <w:lang w:val="fr-CA"/>
        </w:rPr>
        <w:t>Des réductions significatives ont déjà été réalisées sans le soutien du Fonds multilatéral</w:t>
      </w:r>
      <w:r w:rsidR="00C72956" w:rsidRPr="00467797">
        <w:rPr>
          <w:lang w:val="fr-CA"/>
        </w:rPr>
        <w:t xml:space="preserve">. Par exemple, </w:t>
      </w:r>
      <w:r w:rsidR="00B8155F" w:rsidRPr="00467797">
        <w:rPr>
          <w:lang w:val="fr-CA"/>
        </w:rPr>
        <w:t xml:space="preserve">le secteur manufacturier de la climatisation individuelle est passé entièrement du R-410A au HFC-32 grâce à un financement national, ce qui a permis d’atteindre des réductions </w:t>
      </w:r>
      <w:r w:rsidR="007920CB" w:rsidRPr="00467797">
        <w:rPr>
          <w:lang w:val="fr-CA"/>
        </w:rPr>
        <w:t xml:space="preserve">estimées </w:t>
      </w:r>
      <w:r w:rsidR="007E74C2" w:rsidRPr="00467797">
        <w:rPr>
          <w:lang w:val="fr-CA"/>
        </w:rPr>
        <w:t>à plus de</w:t>
      </w:r>
      <w:r w:rsidR="00B8155F" w:rsidRPr="00467797">
        <w:rPr>
          <w:lang w:val="fr-CA"/>
        </w:rPr>
        <w:t xml:space="preserve"> 6 millions de tonnes éq-CO₂</w:t>
      </w:r>
      <w:r w:rsidR="000D409C" w:rsidRPr="00467797">
        <w:rPr>
          <w:lang w:val="fr-CA"/>
        </w:rPr>
        <w:t xml:space="preserve">. Bien qu'aucune </w:t>
      </w:r>
      <w:r w:rsidR="00B8155F" w:rsidRPr="00467797">
        <w:rPr>
          <w:lang w:val="fr-CA"/>
        </w:rPr>
        <w:t xml:space="preserve">nouvelle réduction à court terme ne soit attendue dans ce secteur, la production </w:t>
      </w:r>
      <w:r w:rsidR="00E50FDA" w:rsidRPr="00467797">
        <w:rPr>
          <w:lang w:val="fr-CA"/>
        </w:rPr>
        <w:t xml:space="preserve">d'unités de climatisation de pièces </w:t>
      </w:r>
      <w:r w:rsidR="00B8155F" w:rsidRPr="00467797">
        <w:rPr>
          <w:lang w:val="fr-CA"/>
        </w:rPr>
        <w:t>a augmenté de 36 % entre 2023 et 2025 (</w:t>
      </w:r>
      <w:r w:rsidR="00B62F51" w:rsidRPr="00467797">
        <w:rPr>
          <w:lang w:val="fr-CA"/>
        </w:rPr>
        <w:t>passant de 5 à</w:t>
      </w:r>
      <w:r w:rsidR="00B8155F" w:rsidRPr="00467797">
        <w:rPr>
          <w:lang w:val="fr-CA"/>
        </w:rPr>
        <w:t xml:space="preserve"> 6,8 millions), et une croissance continue est prévue </w:t>
      </w:r>
      <w:r w:rsidR="0084120C" w:rsidRPr="00467797">
        <w:rPr>
          <w:lang w:val="fr-CA"/>
        </w:rPr>
        <w:t xml:space="preserve">en raison de la faible pénétration de ces systèmes au Brésil </w:t>
      </w:r>
      <w:r w:rsidR="005C2F7B" w:rsidRPr="00467797">
        <w:rPr>
          <w:lang w:val="fr-CA"/>
        </w:rPr>
        <w:t xml:space="preserve">; </w:t>
      </w:r>
      <w:r w:rsidR="005D1520" w:rsidRPr="00467797">
        <w:rPr>
          <w:lang w:val="fr-CA"/>
        </w:rPr>
        <w:t>et</w:t>
      </w:r>
    </w:p>
    <w:p w14:paraId="26CCE839" w14:textId="5B6389B0" w:rsidR="002042EC" w:rsidRPr="00467797" w:rsidRDefault="002042EC" w:rsidP="002042EC">
      <w:pPr>
        <w:pStyle w:val="Heading2"/>
        <w:rPr>
          <w:lang w:val="fr-CA"/>
        </w:rPr>
      </w:pPr>
      <w:r w:rsidRPr="00467797">
        <w:rPr>
          <w:lang w:val="fr-CA"/>
        </w:rPr>
        <w:t>Le Brésil consomme encore environ 7 000 tm de HCFC (principalement du HCFC-22), qui doivent faire l’objet d’une élimination avant 2030, une partie de cette demande devant probablement se reporter sur des alternatives à base de HFC dans le domaine de l’entretien.</w:t>
      </w:r>
    </w:p>
    <w:p w14:paraId="1A1FC94E" w14:textId="0C9B4B7D" w:rsidR="007C6E01" w:rsidRPr="00467797" w:rsidRDefault="007C6E01">
      <w:pPr>
        <w:pStyle w:val="Heading1"/>
        <w:spacing w:before="240"/>
        <w:rPr>
          <w:lang w:val="fr-CA"/>
        </w:rPr>
      </w:pPr>
      <w:r w:rsidRPr="00467797">
        <w:rPr>
          <w:lang w:val="fr-CA"/>
        </w:rPr>
        <w:t>Sur la base d’une analyse plus approfondie des informations fournies par le PNUD, le secrétariat a noté que la consommation de HFC en 2025 (en tonnes éq-CO₂) est déjà supérieure de</w:t>
      </w:r>
      <w:r w:rsidR="007E74C2" w:rsidRPr="00467797">
        <w:rPr>
          <w:lang w:val="fr-CA"/>
        </w:rPr>
        <w:t xml:space="preserve"> 6</w:t>
      </w:r>
      <w:r w:rsidRPr="00467797">
        <w:rPr>
          <w:lang w:val="fr-CA"/>
        </w:rPr>
        <w:t>% à la consommation moyenne des années de référence. Si cette tendance à la hausse se poursuit, le pays disposera probablement d’une marge de manœuvre limitée pour réaliser des réductions supplémentaires d’ici 2029. À l’issue de discussions complémentaires, le PNUD a indiqué que</w:t>
      </w:r>
      <w:r w:rsidR="004F517C" w:rsidRPr="00467797">
        <w:rPr>
          <w:lang w:val="fr-CA"/>
        </w:rPr>
        <w:t xml:space="preserve">, s’il n’était pas possible de </w:t>
      </w:r>
      <w:r w:rsidR="00DC7390" w:rsidRPr="00467797">
        <w:rPr>
          <w:lang w:val="fr-CA"/>
        </w:rPr>
        <w:t xml:space="preserve">réaliser </w:t>
      </w:r>
      <w:r w:rsidR="004F517C" w:rsidRPr="00467797">
        <w:rPr>
          <w:lang w:val="fr-CA"/>
        </w:rPr>
        <w:t xml:space="preserve">une réduction plus importante en 2029, </w:t>
      </w:r>
      <w:r w:rsidRPr="00467797">
        <w:rPr>
          <w:lang w:val="fr-CA"/>
        </w:rPr>
        <w:t>le Gouvernement pourrait s’engager à atteindre une réduction de 12 % d’ici 2032.</w:t>
      </w:r>
    </w:p>
    <w:p w14:paraId="3566F293" w14:textId="77777777" w:rsidR="00711BE6" w:rsidRPr="00467797" w:rsidRDefault="00711BE6" w:rsidP="00024F21">
      <w:pPr>
        <w:keepNext/>
        <w:spacing w:after="240"/>
        <w:rPr>
          <w:u w:val="single"/>
          <w:lang w:val="fr-CA"/>
        </w:rPr>
      </w:pPr>
      <w:r w:rsidRPr="00467797">
        <w:rPr>
          <w:u w:val="single"/>
          <w:lang w:val="fr-CA"/>
        </w:rPr>
        <w:t>Cadre institutionnel, politique et réglementaire</w:t>
      </w:r>
    </w:p>
    <w:bookmarkEnd w:id="3"/>
    <w:p w14:paraId="4974B1D7" w14:textId="77777777" w:rsidR="00711BE6" w:rsidRPr="00467797" w:rsidRDefault="00711BE6" w:rsidP="00024F21">
      <w:pPr>
        <w:keepNext/>
        <w:suppressAutoHyphens/>
        <w:spacing w:after="240"/>
        <w:rPr>
          <w:i/>
          <w:iCs/>
          <w:lang w:val="fr-CA"/>
        </w:rPr>
      </w:pPr>
      <w:r w:rsidRPr="00467797">
        <w:rPr>
          <w:i/>
          <w:iCs/>
          <w:lang w:val="fr-CA"/>
        </w:rPr>
        <w:t>Système de permis et de quotas pour les HFC</w:t>
      </w:r>
    </w:p>
    <w:p w14:paraId="1CD7670A" w14:textId="6015C891" w:rsidR="00711BE6" w:rsidRPr="00467797" w:rsidRDefault="00B227B8">
      <w:pPr>
        <w:pStyle w:val="Heading1"/>
        <w:rPr>
          <w:lang w:val="fr-CA"/>
        </w:rPr>
      </w:pPr>
      <w:r w:rsidRPr="00467797">
        <w:rPr>
          <w:lang w:val="fr-CA"/>
        </w:rPr>
        <w:t>Con</w:t>
      </w:r>
      <w:r w:rsidR="00711BE6" w:rsidRPr="00467797">
        <w:rPr>
          <w:lang w:val="fr-CA"/>
        </w:rPr>
        <w:t>formément à la décision 87/50</w:t>
      </w:r>
      <w:r w:rsidR="00302BE3">
        <w:rPr>
          <w:lang w:val="fr-CA"/>
        </w:rPr>
        <w:t xml:space="preserve"> </w:t>
      </w:r>
      <w:r w:rsidR="00711BE6" w:rsidRPr="00467797">
        <w:rPr>
          <w:lang w:val="fr-CA"/>
        </w:rPr>
        <w:t xml:space="preserve">g), </w:t>
      </w:r>
      <w:r w:rsidR="00F80B6E" w:rsidRPr="00467797">
        <w:rPr>
          <w:lang w:val="fr-CA"/>
        </w:rPr>
        <w:t xml:space="preserve">le PNUD </w:t>
      </w:r>
      <w:r w:rsidR="00711BE6" w:rsidRPr="00467797">
        <w:rPr>
          <w:lang w:val="fr-CA"/>
        </w:rPr>
        <w:t xml:space="preserve">a confirmé que </w:t>
      </w:r>
      <w:r w:rsidR="00E674AB" w:rsidRPr="00467797">
        <w:rPr>
          <w:lang w:val="fr-CA"/>
        </w:rPr>
        <w:t xml:space="preserve">le Brésil </w:t>
      </w:r>
      <w:r w:rsidR="00711BE6" w:rsidRPr="00467797">
        <w:rPr>
          <w:lang w:val="fr-CA"/>
        </w:rPr>
        <w:t xml:space="preserve">dispose d'un système bien établi et applicable de licences et de quotas relatifs aux HFC pour la surveillance des importations et des exportations de HFC. </w:t>
      </w:r>
      <w:r w:rsidRPr="00467797">
        <w:rPr>
          <w:lang w:val="fr-CA"/>
        </w:rPr>
        <w:t>Les quotas pour 2026 et 2027 ont été fixés au niveau de référence de 72 897 680 tonnes éq-CO₂.</w:t>
      </w:r>
    </w:p>
    <w:p w14:paraId="0E98AD9F" w14:textId="52D53517" w:rsidR="00711BE6" w:rsidRPr="00467797" w:rsidRDefault="00711BE6" w:rsidP="00FB1A81">
      <w:pPr>
        <w:keepNext/>
        <w:spacing w:after="240"/>
        <w:rPr>
          <w:u w:val="single"/>
          <w:lang w:val="fr-CA"/>
        </w:rPr>
      </w:pPr>
      <w:bookmarkStart w:id="4" w:name="_Hlk126916116"/>
      <w:r w:rsidRPr="00467797">
        <w:rPr>
          <w:u w:val="single"/>
          <w:lang w:val="fr-CA"/>
        </w:rPr>
        <w:t>Questions techniques et reliées aux coûts</w:t>
      </w:r>
    </w:p>
    <w:p w14:paraId="47AC1261" w14:textId="620BAE75" w:rsidR="004B636E" w:rsidRPr="00467797" w:rsidRDefault="004B636E" w:rsidP="008D1A06">
      <w:pPr>
        <w:keepNext/>
        <w:spacing w:before="240" w:after="240"/>
        <w:rPr>
          <w:i/>
          <w:iCs/>
          <w:lang w:val="fr-CA"/>
        </w:rPr>
      </w:pPr>
      <w:r w:rsidRPr="00467797">
        <w:rPr>
          <w:i/>
          <w:iCs/>
          <w:lang w:val="fr-CA"/>
        </w:rPr>
        <w:t>Fabrication</w:t>
      </w:r>
    </w:p>
    <w:p w14:paraId="76F9DCFE" w14:textId="136A17BA" w:rsidR="003E0250" w:rsidRPr="00467797" w:rsidRDefault="0081100A" w:rsidP="008D1A06">
      <w:pPr>
        <w:keepNext/>
        <w:spacing w:before="240" w:after="240"/>
        <w:rPr>
          <w:i/>
          <w:u w:val="single"/>
          <w:lang w:val="fr-CA"/>
        </w:rPr>
      </w:pPr>
      <w:r w:rsidRPr="00467797">
        <w:rPr>
          <w:i/>
          <w:u w:val="single"/>
          <w:lang w:val="fr-CA"/>
        </w:rPr>
        <w:t>Secteur manufacturier de la fabrication de matériel de réfrigération commerciale</w:t>
      </w:r>
      <w:r w:rsidR="00214518" w:rsidRPr="00467797">
        <w:rPr>
          <w:i/>
          <w:u w:val="single"/>
          <w:lang w:val="fr-CA"/>
        </w:rPr>
        <w:t xml:space="preserve"> légère </w:t>
      </w:r>
      <w:r w:rsidR="008B5761" w:rsidRPr="00467797">
        <w:rPr>
          <w:i/>
          <w:u w:val="single"/>
          <w:lang w:val="fr-CA"/>
        </w:rPr>
        <w:t>(PNUD)</w:t>
      </w:r>
    </w:p>
    <w:p w14:paraId="1C18C9F3" w14:textId="4E97A54D" w:rsidR="00AE77DB" w:rsidRPr="000A1D73" w:rsidRDefault="00E51CAA" w:rsidP="00AE77DB">
      <w:pPr>
        <w:pStyle w:val="Heading1"/>
        <w:numPr>
          <w:ilvl w:val="0"/>
          <w:numId w:val="0"/>
        </w:numPr>
        <w:rPr>
          <w:b/>
          <w:i/>
        </w:rPr>
      </w:pPr>
      <w:r w:rsidRPr="000A1D73">
        <w:rPr>
          <w:b/>
          <w:i/>
        </w:rPr>
        <w:t>Admissibilité</w:t>
      </w:r>
      <w:r w:rsidR="00AE77DB" w:rsidRPr="000A1D73">
        <w:rPr>
          <w:b/>
          <w:i/>
        </w:rPr>
        <w:t xml:space="preserve"> des entreprises </w:t>
      </w:r>
      <w:r w:rsidR="00FC0EE5" w:rsidRPr="000A1D73">
        <w:rPr>
          <w:b/>
          <w:i/>
        </w:rPr>
        <w:t>et consommation</w:t>
      </w:r>
    </w:p>
    <w:p w14:paraId="382E4CB5" w14:textId="77777777" w:rsidR="004B51BD" w:rsidRPr="004B51BD" w:rsidRDefault="004B51BD" w:rsidP="005D4F86">
      <w:pPr>
        <w:pStyle w:val="Heading1"/>
        <w:rPr>
          <w:lang w:val="fr-CA"/>
        </w:rPr>
      </w:pPr>
      <w:r w:rsidRPr="004B51BD">
        <w:rPr>
          <w:lang w:val="fr-FR"/>
        </w:rPr>
        <w:t>Le PNUD a soumis la liste des 116 entreprises à inclure dans le projet. Après examen, une entreprise a été retirée en raison du démarrage de ses activités après la date butoir. Le PNUD a confirmé que toutes les entreprises restantes consommaient des HFC et étaient éligibles sur la base de la date butoir, tout en notant qu'il n'était pas faisable, à ce stade, de vérifier pleinement chaque micro-entreprise individuellement. Comme pour d'autres projets impliquant de nombreuses PME, cette vérification pourrait être finalisée au cours de la période de mise en œuvre.</w:t>
      </w:r>
    </w:p>
    <w:p w14:paraId="648BA181" w14:textId="4149682D" w:rsidR="005A6989" w:rsidRPr="00467797" w:rsidRDefault="009B224C" w:rsidP="005D4F86">
      <w:pPr>
        <w:pStyle w:val="Heading1"/>
        <w:rPr>
          <w:lang w:val="fr-CA"/>
        </w:rPr>
      </w:pPr>
      <w:r w:rsidRPr="00467797">
        <w:rPr>
          <w:lang w:val="fr-CA"/>
        </w:rPr>
        <w:t xml:space="preserve">Le secrétariat a reconnu </w:t>
      </w:r>
      <w:r w:rsidR="004E0E47" w:rsidRPr="00467797">
        <w:rPr>
          <w:lang w:val="fr-CA"/>
        </w:rPr>
        <w:t xml:space="preserve">la </w:t>
      </w:r>
      <w:r w:rsidR="00F7571E" w:rsidRPr="00467797">
        <w:rPr>
          <w:lang w:val="fr-CA"/>
        </w:rPr>
        <w:t xml:space="preserve">difficulté de </w:t>
      </w:r>
      <w:r w:rsidR="001331AA" w:rsidRPr="00467797">
        <w:rPr>
          <w:lang w:val="fr-CA"/>
        </w:rPr>
        <w:t xml:space="preserve">vérifier un </w:t>
      </w:r>
      <w:r w:rsidR="005D4F86" w:rsidRPr="00467797">
        <w:rPr>
          <w:lang w:val="fr-CA"/>
        </w:rPr>
        <w:t xml:space="preserve">grand nombre de </w:t>
      </w:r>
      <w:r w:rsidR="001E5935" w:rsidRPr="00467797">
        <w:rPr>
          <w:lang w:val="fr-CA"/>
        </w:rPr>
        <w:t xml:space="preserve">micro-entreprises </w:t>
      </w:r>
      <w:r w:rsidR="004E0E47" w:rsidRPr="00467797">
        <w:rPr>
          <w:lang w:val="fr-CA"/>
        </w:rPr>
        <w:t>à cette phase</w:t>
      </w:r>
      <w:r w:rsidRPr="00467797">
        <w:rPr>
          <w:lang w:val="fr-CA"/>
        </w:rPr>
        <w:t xml:space="preserve">, mais </w:t>
      </w:r>
      <w:r w:rsidR="005D4F86" w:rsidRPr="00467797">
        <w:rPr>
          <w:lang w:val="fr-CA"/>
        </w:rPr>
        <w:t xml:space="preserve">a souligné la nécessité d’un inventaire clair des entreprises bénéficiant de l’aide du Fonds multilatéral, </w:t>
      </w:r>
      <w:r w:rsidR="005D4F86" w:rsidRPr="00467797">
        <w:rPr>
          <w:lang w:val="fr-CA"/>
        </w:rPr>
        <w:lastRenderedPageBreak/>
        <w:t xml:space="preserve">d’autant plus que certaines avaient déjà </w:t>
      </w:r>
      <w:r w:rsidR="005C5141" w:rsidRPr="00467797">
        <w:rPr>
          <w:lang w:val="fr-CA"/>
        </w:rPr>
        <w:t>reçu une aide</w:t>
      </w:r>
      <w:r w:rsidR="00992FFD" w:rsidRPr="00467797">
        <w:rPr>
          <w:lang w:val="fr-CA"/>
        </w:rPr>
        <w:t xml:space="preserve"> partielle </w:t>
      </w:r>
      <w:r w:rsidR="00B54A32" w:rsidRPr="00467797">
        <w:rPr>
          <w:lang w:val="fr-CA"/>
        </w:rPr>
        <w:t xml:space="preserve">au titre du PGEH </w:t>
      </w:r>
      <w:r w:rsidR="005C5141" w:rsidRPr="00467797">
        <w:rPr>
          <w:lang w:val="fr-CA"/>
        </w:rPr>
        <w:t xml:space="preserve">pour </w:t>
      </w:r>
      <w:r w:rsidR="005D4F86" w:rsidRPr="00467797">
        <w:rPr>
          <w:lang w:val="fr-CA"/>
        </w:rPr>
        <w:t xml:space="preserve">convertir </w:t>
      </w:r>
      <w:r w:rsidR="00DA7F16" w:rsidRPr="00467797">
        <w:rPr>
          <w:lang w:val="fr-CA"/>
        </w:rPr>
        <w:t>les produits</w:t>
      </w:r>
      <w:r w:rsidR="005D4F86" w:rsidRPr="00467797">
        <w:rPr>
          <w:lang w:val="fr-CA"/>
        </w:rPr>
        <w:t xml:space="preserve"> à base de HCFC-22 en alternatives à faible PRP, mais pas celles utilisant des HFC. </w:t>
      </w:r>
      <w:r w:rsidR="0087347C" w:rsidRPr="00467797">
        <w:rPr>
          <w:lang w:val="fr-CA"/>
        </w:rPr>
        <w:t xml:space="preserve">En conséquence, </w:t>
      </w:r>
      <w:r w:rsidR="00E44E69" w:rsidRPr="00467797">
        <w:rPr>
          <w:lang w:val="fr-CA"/>
        </w:rPr>
        <w:t xml:space="preserve">il a été convenu </w:t>
      </w:r>
      <w:r w:rsidR="005D4F86" w:rsidRPr="00467797">
        <w:rPr>
          <w:lang w:val="fr-CA"/>
        </w:rPr>
        <w:t xml:space="preserve">que le PNUD </w:t>
      </w:r>
      <w:r w:rsidR="00E44E69" w:rsidRPr="00467797">
        <w:rPr>
          <w:lang w:val="fr-CA"/>
        </w:rPr>
        <w:t xml:space="preserve">rendrait </w:t>
      </w:r>
      <w:r w:rsidR="005D4F86" w:rsidRPr="00467797">
        <w:rPr>
          <w:lang w:val="fr-CA"/>
        </w:rPr>
        <w:t xml:space="preserve">compte, à chaque demande de tranche du KIP, de la validation de l’admissibilité des entreprises bénéficiant d’une aide, à des fins de rapport au Comité exécutif. Le PNUD a accepté de </w:t>
      </w:r>
      <w:r w:rsidR="0054140D" w:rsidRPr="00467797">
        <w:rPr>
          <w:lang w:val="fr-CA"/>
        </w:rPr>
        <w:t xml:space="preserve">continuer </w:t>
      </w:r>
      <w:r w:rsidR="005D4F86" w:rsidRPr="00467797">
        <w:rPr>
          <w:lang w:val="fr-CA"/>
        </w:rPr>
        <w:t xml:space="preserve">à mettre à jour la liste </w:t>
      </w:r>
      <w:r w:rsidR="0054140D" w:rsidRPr="00467797">
        <w:rPr>
          <w:lang w:val="fr-CA"/>
        </w:rPr>
        <w:t xml:space="preserve">et </w:t>
      </w:r>
      <w:r w:rsidR="00F8113A" w:rsidRPr="00467797">
        <w:rPr>
          <w:lang w:val="fr-CA"/>
        </w:rPr>
        <w:t xml:space="preserve">de veiller </w:t>
      </w:r>
      <w:r w:rsidR="0054140D" w:rsidRPr="00467797">
        <w:rPr>
          <w:lang w:val="fr-CA"/>
        </w:rPr>
        <w:t xml:space="preserve">à ce que </w:t>
      </w:r>
      <w:r w:rsidR="005D4F86" w:rsidRPr="00467797">
        <w:rPr>
          <w:lang w:val="fr-CA"/>
        </w:rPr>
        <w:t xml:space="preserve">le financement </w:t>
      </w:r>
      <w:r w:rsidR="00E7788F" w:rsidRPr="00467797">
        <w:rPr>
          <w:lang w:val="fr-CA"/>
        </w:rPr>
        <w:t>ne</w:t>
      </w:r>
      <w:r w:rsidR="00F8113A" w:rsidRPr="00467797">
        <w:rPr>
          <w:lang w:val="fr-CA"/>
        </w:rPr>
        <w:t xml:space="preserve"> soit </w:t>
      </w:r>
      <w:r w:rsidR="00E7788F" w:rsidRPr="00467797">
        <w:rPr>
          <w:lang w:val="fr-CA"/>
        </w:rPr>
        <w:t xml:space="preserve">accordé </w:t>
      </w:r>
      <w:r w:rsidR="005D4F86" w:rsidRPr="00467797">
        <w:rPr>
          <w:lang w:val="fr-CA"/>
        </w:rPr>
        <w:t>qu’aux entreprises et aux lignes de fabrication éligibles</w:t>
      </w:r>
      <w:r w:rsidR="00072848" w:rsidRPr="00467797">
        <w:rPr>
          <w:lang w:val="fr-CA"/>
        </w:rPr>
        <w:t>. Les fonds associés aux entreprises jugées non admissibles seraient restitués au Fonds</w:t>
      </w:r>
      <w:r w:rsidR="005D4F86" w:rsidRPr="00467797">
        <w:rPr>
          <w:lang w:val="fr-CA"/>
        </w:rPr>
        <w:t xml:space="preserve">. </w:t>
      </w:r>
      <w:r w:rsidR="009738E7" w:rsidRPr="00467797">
        <w:rPr>
          <w:lang w:val="fr-CA"/>
        </w:rPr>
        <w:t>Cette approche s’est avérée efficace pour le suivi de projets précédemment approuvés impliquant de nombreuses PME dans le secteur de la mousse de polyuréthane.</w:t>
      </w:r>
    </w:p>
    <w:p w14:paraId="0A871C79" w14:textId="634184BB" w:rsidR="00055B98" w:rsidRPr="00467797" w:rsidRDefault="00055B98" w:rsidP="00055B98">
      <w:pPr>
        <w:pStyle w:val="Heading1"/>
        <w:rPr>
          <w:lang w:val="fr-CA"/>
        </w:rPr>
      </w:pPr>
      <w:r w:rsidRPr="00467797">
        <w:rPr>
          <w:lang w:val="fr-CA"/>
        </w:rPr>
        <w:t xml:space="preserve">En ce qui concerne la période de mise en œuvre s'étendant jusqu'en 2032, le PNUD a expliqué </w:t>
      </w:r>
      <w:r w:rsidR="00EC7B51" w:rsidRPr="00467797">
        <w:rPr>
          <w:lang w:val="fr-CA"/>
        </w:rPr>
        <w:t xml:space="preserve">qu'un tel </w:t>
      </w:r>
      <w:r w:rsidRPr="00467797">
        <w:rPr>
          <w:lang w:val="fr-CA"/>
        </w:rPr>
        <w:t xml:space="preserve">calendrier était </w:t>
      </w:r>
      <w:r w:rsidR="00ED2E7A" w:rsidRPr="00467797">
        <w:rPr>
          <w:lang w:val="fr-CA"/>
        </w:rPr>
        <w:t xml:space="preserve">nécessaire </w:t>
      </w:r>
      <w:r w:rsidRPr="00467797">
        <w:rPr>
          <w:lang w:val="fr-CA"/>
        </w:rPr>
        <w:t>au vu de l'expérience acquise dans le cadre de projets de conversion technologique à l'échelle sectorielle menés au Brésil, en particulier ceux mettant en jeu un grand nombre de PME. Le PNUD s'assurera de la coopération des deux principales associations sectorielles brésiliennes</w:t>
      </w:r>
      <w:r w:rsidR="0047186D" w:rsidRPr="00467797">
        <w:rPr>
          <w:lang w:val="fr-CA"/>
        </w:rPr>
        <w:t xml:space="preserve">: </w:t>
      </w:r>
      <w:r w:rsidRPr="00467797">
        <w:rPr>
          <w:lang w:val="fr-CA"/>
        </w:rPr>
        <w:t xml:space="preserve">l'Association brésilienne de la réfrigération, de la climatisation, de la ventilation et du chauffage </w:t>
      </w:r>
      <w:r w:rsidR="0047186D" w:rsidRPr="00467797">
        <w:rPr>
          <w:lang w:val="fr-CA"/>
        </w:rPr>
        <w:t>(</w:t>
      </w:r>
      <w:r w:rsidRPr="00467797">
        <w:rPr>
          <w:lang w:val="fr-CA"/>
        </w:rPr>
        <w:t>ABRAVA) et l'Association nationale des fabricants de produits électroniques</w:t>
      </w:r>
      <w:r w:rsidR="00ED2E7A" w:rsidRPr="00467797">
        <w:rPr>
          <w:lang w:val="fr-CA"/>
        </w:rPr>
        <w:t xml:space="preserve">, </w:t>
      </w:r>
      <w:r w:rsidRPr="00467797">
        <w:rPr>
          <w:lang w:val="fr-CA"/>
        </w:rPr>
        <w:t>afin de soutenir la sensibilisation et l'engagement auprès des PME et d'optimiser la couverture des activités d'assistance technique.</w:t>
      </w:r>
    </w:p>
    <w:p w14:paraId="1DAAC3EE" w14:textId="5AF0F64A" w:rsidR="00AE77DB" w:rsidRPr="000A1D73" w:rsidRDefault="001663AA" w:rsidP="00431EC1">
      <w:pPr>
        <w:pStyle w:val="Heading1"/>
        <w:keepNext/>
        <w:numPr>
          <w:ilvl w:val="0"/>
          <w:numId w:val="0"/>
        </w:numPr>
        <w:rPr>
          <w:b/>
          <w:i/>
        </w:rPr>
      </w:pPr>
      <w:r w:rsidRPr="000A1D73">
        <w:rPr>
          <w:b/>
          <w:i/>
        </w:rPr>
        <w:t>Surco</w:t>
      </w:r>
      <w:r w:rsidR="00431EC1" w:rsidRPr="000A1D73">
        <w:rPr>
          <w:b/>
          <w:i/>
        </w:rPr>
        <w:t>û</w:t>
      </w:r>
      <w:r w:rsidRPr="000A1D73">
        <w:rPr>
          <w:b/>
          <w:i/>
        </w:rPr>
        <w:t>ts</w:t>
      </w:r>
    </w:p>
    <w:p w14:paraId="2C4CFA96" w14:textId="4743B712" w:rsidR="00C30119" w:rsidRPr="00467797" w:rsidRDefault="00C30119" w:rsidP="00265EE1">
      <w:pPr>
        <w:pStyle w:val="Heading1"/>
        <w:rPr>
          <w:lang w:val="fr-CA"/>
        </w:rPr>
      </w:pPr>
      <w:r w:rsidRPr="00467797">
        <w:rPr>
          <w:lang w:val="fr-CA"/>
        </w:rPr>
        <w:t xml:space="preserve">Le PNUD et le secrétariat </w:t>
      </w:r>
      <w:r w:rsidR="00374794" w:rsidRPr="00467797">
        <w:rPr>
          <w:lang w:val="fr-CA"/>
        </w:rPr>
        <w:t xml:space="preserve">ont mené </w:t>
      </w:r>
      <w:r w:rsidRPr="00467797">
        <w:rPr>
          <w:lang w:val="fr-CA"/>
        </w:rPr>
        <w:t xml:space="preserve">des discussions approfondies sur les équipements, l’assistance technique et les coûts d’installation proposés </w:t>
      </w:r>
      <w:r w:rsidR="00081B16" w:rsidRPr="00467797">
        <w:rPr>
          <w:lang w:val="fr-CA"/>
        </w:rPr>
        <w:t>pour les</w:t>
      </w:r>
      <w:r w:rsidRPr="00467797">
        <w:rPr>
          <w:lang w:val="fr-CA"/>
        </w:rPr>
        <w:t xml:space="preserve"> 115 entreprises, ce qui a donné lieu aux ajustements suivants :</w:t>
      </w:r>
    </w:p>
    <w:p w14:paraId="6BD4E5E8" w14:textId="727895EC" w:rsidR="006000F5" w:rsidRPr="00467797" w:rsidRDefault="006000F5" w:rsidP="00F33894">
      <w:pPr>
        <w:pStyle w:val="Heading2"/>
        <w:rPr>
          <w:lang w:val="fr-CA"/>
        </w:rPr>
      </w:pPr>
      <w:r w:rsidRPr="00467797">
        <w:rPr>
          <w:lang w:val="fr-CA"/>
        </w:rPr>
        <w:t>En ce qui concerne les CDI, le nombre de modèles nécessitant un prototypage et des essais a été réduit</w:t>
      </w:r>
      <w:r w:rsidR="00D52A16" w:rsidRPr="00467797">
        <w:rPr>
          <w:lang w:val="fr-CA"/>
        </w:rPr>
        <w:t xml:space="preserve">. </w:t>
      </w:r>
      <w:r w:rsidRPr="00467797">
        <w:rPr>
          <w:lang w:val="fr-CA"/>
        </w:rPr>
        <w:t>Le coût unitaire des dispositifs de chargement de réfrigérant pour les micro-entreprises a été réduit conformément à des projets comparables</w:t>
      </w:r>
      <w:r w:rsidR="009667C6" w:rsidRPr="00467797">
        <w:rPr>
          <w:lang w:val="fr-CA"/>
        </w:rPr>
        <w:t xml:space="preserve">. </w:t>
      </w:r>
      <w:r w:rsidRPr="00467797">
        <w:rPr>
          <w:lang w:val="fr-CA"/>
        </w:rPr>
        <w:t xml:space="preserve">La quantité d’équipements d’essai de pression pour les moyennes et grandes entreprises a également été réduite, tout comme le nombre de pompes à vide ATEX, car celles-ci n’étaient nécessaires que pour les équipements déjà chargés en R-290. Les essais électriques n’ont pas été pris en charge, car ils </w:t>
      </w:r>
      <w:r w:rsidR="00D52A16" w:rsidRPr="00467797">
        <w:rPr>
          <w:lang w:val="fr-CA"/>
        </w:rPr>
        <w:t xml:space="preserve">étaient </w:t>
      </w:r>
      <w:r w:rsidRPr="00467797">
        <w:rPr>
          <w:lang w:val="fr-CA"/>
        </w:rPr>
        <w:t xml:space="preserve">déjà effectués dans le cadre de la technologie de référence. En outre, la valeur de l’assistance technique </w:t>
      </w:r>
      <w:r w:rsidR="0030172A" w:rsidRPr="00467797">
        <w:rPr>
          <w:lang w:val="fr-CA"/>
        </w:rPr>
        <w:t xml:space="preserve">aux </w:t>
      </w:r>
      <w:r w:rsidRPr="00467797">
        <w:rPr>
          <w:lang w:val="fr-CA"/>
        </w:rPr>
        <w:t xml:space="preserve">moyennes et grandes entreprises a été réduite </w:t>
      </w:r>
      <w:r w:rsidR="00D52A16" w:rsidRPr="00467797">
        <w:rPr>
          <w:lang w:val="fr-CA"/>
        </w:rPr>
        <w:t xml:space="preserve">; </w:t>
      </w:r>
      <w:r w:rsidR="00DE3BA9" w:rsidRPr="00467797">
        <w:rPr>
          <w:lang w:val="fr-CA"/>
        </w:rPr>
        <w:t>et</w:t>
      </w:r>
    </w:p>
    <w:p w14:paraId="4D363965" w14:textId="0116B313" w:rsidR="00FA1822" w:rsidRPr="00467797" w:rsidRDefault="00D86E48" w:rsidP="00F33894">
      <w:pPr>
        <w:pStyle w:val="Heading2"/>
        <w:rPr>
          <w:lang w:val="fr-CA"/>
        </w:rPr>
      </w:pPr>
      <w:r w:rsidRPr="00467797">
        <w:rPr>
          <w:lang w:val="fr-CA"/>
        </w:rPr>
        <w:t xml:space="preserve">En ce qui concerne </w:t>
      </w:r>
      <w:r w:rsidR="00FA1822" w:rsidRPr="00467797">
        <w:rPr>
          <w:lang w:val="fr-CA"/>
        </w:rPr>
        <w:t xml:space="preserve">les IOC, le secrétariat </w:t>
      </w:r>
      <w:r w:rsidR="00684C05" w:rsidRPr="00467797">
        <w:rPr>
          <w:lang w:val="fr-CA"/>
        </w:rPr>
        <w:t xml:space="preserve">a fondé ses </w:t>
      </w:r>
      <w:r w:rsidR="00FA1822" w:rsidRPr="00467797">
        <w:rPr>
          <w:lang w:val="fr-CA"/>
        </w:rPr>
        <w:t xml:space="preserve">calculs sur une gamme de tailles de compresseurs </w:t>
      </w:r>
      <w:r w:rsidR="00684C05" w:rsidRPr="00467797">
        <w:rPr>
          <w:lang w:val="fr-CA"/>
        </w:rPr>
        <w:t xml:space="preserve">en tant que </w:t>
      </w:r>
      <w:r w:rsidR="004A3111" w:rsidRPr="00467797">
        <w:rPr>
          <w:lang w:val="fr-CA"/>
        </w:rPr>
        <w:t xml:space="preserve">principaux </w:t>
      </w:r>
      <w:r w:rsidR="00684C05" w:rsidRPr="00467797">
        <w:rPr>
          <w:lang w:val="fr-CA"/>
        </w:rPr>
        <w:t>facteurs</w:t>
      </w:r>
      <w:r w:rsidR="00FA1822" w:rsidRPr="00467797">
        <w:rPr>
          <w:lang w:val="fr-CA"/>
        </w:rPr>
        <w:t xml:space="preserve"> de coût</w:t>
      </w:r>
      <w:r w:rsidR="004A3111" w:rsidRPr="00467797">
        <w:rPr>
          <w:lang w:val="fr-CA"/>
        </w:rPr>
        <w:t xml:space="preserve">, </w:t>
      </w:r>
      <w:r w:rsidR="00FA1822" w:rsidRPr="00467797">
        <w:rPr>
          <w:lang w:val="fr-CA"/>
        </w:rPr>
        <w:t xml:space="preserve">tout en </w:t>
      </w:r>
      <w:r w:rsidR="004A3111" w:rsidRPr="00467797">
        <w:rPr>
          <w:lang w:val="fr-CA"/>
        </w:rPr>
        <w:t xml:space="preserve">tenant compte </w:t>
      </w:r>
      <w:r w:rsidR="00FA1822" w:rsidRPr="00467797">
        <w:rPr>
          <w:lang w:val="fr-CA"/>
        </w:rPr>
        <w:t xml:space="preserve">des économies réalisées grâce à des dispositifs de détente et des échangeurs de chaleur plus petits, </w:t>
      </w:r>
      <w:r w:rsidR="006C4C00" w:rsidRPr="00467797">
        <w:rPr>
          <w:lang w:val="fr-CA"/>
        </w:rPr>
        <w:t xml:space="preserve">résultant de </w:t>
      </w:r>
      <w:r w:rsidR="00FA1822" w:rsidRPr="00467797">
        <w:rPr>
          <w:lang w:val="fr-CA"/>
        </w:rPr>
        <w:t xml:space="preserve">la réduction de la taille et des besoins en matériaux. Ces calculs </w:t>
      </w:r>
      <w:r w:rsidR="00DE3BA9" w:rsidRPr="00467797">
        <w:rPr>
          <w:lang w:val="fr-CA"/>
        </w:rPr>
        <w:t xml:space="preserve">ont donné </w:t>
      </w:r>
      <w:r w:rsidR="00FA1822" w:rsidRPr="00467797">
        <w:rPr>
          <w:lang w:val="fr-CA"/>
        </w:rPr>
        <w:t xml:space="preserve">des valeurs proches de zéro ou légèrement négatives. Le PNUD a expliqué que les coûts des compresseurs étaient plus élevés au Brésil et que, en particulier pour les PME, </w:t>
      </w:r>
      <w:r w:rsidR="00DE3BA9" w:rsidRPr="00467797">
        <w:rPr>
          <w:lang w:val="fr-CA"/>
        </w:rPr>
        <w:t xml:space="preserve">il était </w:t>
      </w:r>
      <w:r w:rsidR="00FA1822" w:rsidRPr="00467797">
        <w:rPr>
          <w:lang w:val="fr-CA"/>
        </w:rPr>
        <w:t>difficile de négocier des prix plus bas en raison des volumes de production limités. Le secrétariat a toutefois noté que les petits compresseurs destinés aux applications commerciales légères étaient largement disponibles et que les projets antérieurs dans le même sous-secteur n’avaient pas nécessité de coûts d’installation. À la suite de ces discussions, les coûts d’installation ont été retirés du calcul des coûts.</w:t>
      </w:r>
    </w:p>
    <w:p w14:paraId="59FEB6E4" w14:textId="44F449F2" w:rsidR="00AC0AE9" w:rsidRPr="00467797" w:rsidRDefault="00F664AE" w:rsidP="00AC0AE9">
      <w:pPr>
        <w:pStyle w:val="Heading1"/>
        <w:rPr>
          <w:lang w:val="fr-CA"/>
        </w:rPr>
      </w:pPr>
      <w:r w:rsidRPr="00467797">
        <w:rPr>
          <w:lang w:val="fr-CA"/>
        </w:rPr>
        <w:t xml:space="preserve">À la suite de ce calcul des coûts, les </w:t>
      </w:r>
      <w:r w:rsidR="001C38BF" w:rsidRPr="00467797">
        <w:rPr>
          <w:lang w:val="fr-CA"/>
        </w:rPr>
        <w:t xml:space="preserve">surcoûts ont été </w:t>
      </w:r>
      <w:r w:rsidRPr="00467797">
        <w:rPr>
          <w:lang w:val="fr-CA"/>
        </w:rPr>
        <w:t>ramenés à 8 940 690 $US</w:t>
      </w:r>
      <w:r w:rsidR="003F2326" w:rsidRPr="00467797">
        <w:rPr>
          <w:lang w:val="fr-CA"/>
        </w:rPr>
        <w:t xml:space="preserve">, </w:t>
      </w:r>
      <w:r w:rsidR="00DF68F0" w:rsidRPr="00467797">
        <w:rPr>
          <w:lang w:val="fr-CA"/>
        </w:rPr>
        <w:t xml:space="preserve">soit </w:t>
      </w:r>
      <w:r w:rsidRPr="00467797">
        <w:rPr>
          <w:lang w:val="fr-CA"/>
        </w:rPr>
        <w:t>un montant supérieur au niveau de financement demandé par le PNUD au titre des lignes directrices sur les coûts</w:t>
      </w:r>
      <w:r w:rsidR="000A1D73" w:rsidRPr="00467797">
        <w:rPr>
          <w:lang w:val="fr-CA"/>
        </w:rPr>
        <w:t xml:space="preserve">. </w:t>
      </w:r>
      <w:r w:rsidRPr="00467797">
        <w:rPr>
          <w:lang w:val="fr-CA"/>
        </w:rPr>
        <w:t>En conséquence, le coût demandé a été maintenu au montant initialement proposé de 7 425 000 $US</w:t>
      </w:r>
      <w:r w:rsidR="000D5B04" w:rsidRPr="00467797">
        <w:rPr>
          <w:lang w:val="fr-CA"/>
        </w:rPr>
        <w:t xml:space="preserve">, avec un </w:t>
      </w:r>
      <w:r w:rsidR="00CC5723" w:rsidRPr="00467797">
        <w:rPr>
          <w:lang w:val="fr-CA"/>
        </w:rPr>
        <w:t>rapport coût-efficacité de</w:t>
      </w:r>
      <w:r w:rsidR="001D71E1" w:rsidRPr="00467797">
        <w:rPr>
          <w:lang w:val="fr-CA"/>
        </w:rPr>
        <w:t xml:space="preserve"> 24,</w:t>
      </w:r>
      <w:r w:rsidR="00CC5723" w:rsidRPr="00467797">
        <w:rPr>
          <w:lang w:val="fr-CA"/>
        </w:rPr>
        <w:t>13 $US/kg</w:t>
      </w:r>
      <w:r w:rsidR="00DC57E8" w:rsidRPr="00467797">
        <w:rPr>
          <w:lang w:val="fr-CA"/>
        </w:rPr>
        <w:t xml:space="preserve">, </w:t>
      </w:r>
      <w:r w:rsidR="00CC5723" w:rsidRPr="00467797">
        <w:rPr>
          <w:lang w:val="fr-CA"/>
        </w:rPr>
        <w:t>comme indiqué dans le tableau</w:t>
      </w:r>
      <w:r w:rsidR="00FA028E" w:rsidRPr="00467797">
        <w:rPr>
          <w:lang w:val="fr-CA"/>
        </w:rPr>
        <w:t xml:space="preserve"> 6 </w:t>
      </w:r>
      <w:r w:rsidR="009C042A" w:rsidRPr="00467797">
        <w:rPr>
          <w:lang w:val="fr-CA"/>
        </w:rPr>
        <w:t>ci-dessus</w:t>
      </w:r>
      <w:r w:rsidR="00CC5723" w:rsidRPr="00467797">
        <w:rPr>
          <w:lang w:val="fr-CA"/>
        </w:rPr>
        <w:t>.</w:t>
      </w:r>
    </w:p>
    <w:p w14:paraId="1155F37A" w14:textId="584927D1" w:rsidR="00265EE1" w:rsidRPr="00467797" w:rsidRDefault="00265EE1" w:rsidP="008D1A06">
      <w:pPr>
        <w:keepNext/>
        <w:spacing w:before="240" w:after="240"/>
        <w:rPr>
          <w:i/>
          <w:u w:val="single"/>
          <w:lang w:val="fr-CA"/>
        </w:rPr>
      </w:pPr>
      <w:r w:rsidRPr="00467797">
        <w:rPr>
          <w:i/>
          <w:u w:val="single"/>
          <w:lang w:val="fr-CA"/>
        </w:rPr>
        <w:lastRenderedPageBreak/>
        <w:t xml:space="preserve">Secteur manufacturier de la fabrication d'équipements de réfrigération pour l'industrie </w:t>
      </w:r>
      <w:r w:rsidR="008B5761" w:rsidRPr="00467797">
        <w:rPr>
          <w:i/>
          <w:u w:val="single"/>
          <w:lang w:val="fr-CA"/>
        </w:rPr>
        <w:t>(ONUDI)</w:t>
      </w:r>
    </w:p>
    <w:p w14:paraId="1984BDB4" w14:textId="641ECF78" w:rsidR="00E65B6F" w:rsidRPr="00467797" w:rsidRDefault="007B6B4B" w:rsidP="0074602C">
      <w:pPr>
        <w:pStyle w:val="Heading1"/>
        <w:numPr>
          <w:ilvl w:val="0"/>
          <w:numId w:val="0"/>
        </w:numPr>
        <w:rPr>
          <w:b/>
          <w:i/>
          <w:lang w:val="fr-CA"/>
        </w:rPr>
      </w:pPr>
      <w:r w:rsidRPr="00467797">
        <w:rPr>
          <w:b/>
          <w:bCs/>
          <w:i/>
          <w:iCs/>
          <w:lang w:val="fr-CA"/>
        </w:rPr>
        <w:t xml:space="preserve">Approches </w:t>
      </w:r>
      <w:r w:rsidR="000A1D73" w:rsidRPr="00467797">
        <w:rPr>
          <w:b/>
          <w:bCs/>
          <w:i/>
          <w:iCs/>
          <w:lang w:val="fr-CA"/>
        </w:rPr>
        <w:t xml:space="preserve">sectorielles </w:t>
      </w:r>
      <w:r w:rsidRPr="00467797">
        <w:rPr>
          <w:b/>
          <w:bCs/>
          <w:i/>
          <w:iCs/>
          <w:lang w:val="fr-CA"/>
        </w:rPr>
        <w:t xml:space="preserve">et </w:t>
      </w:r>
      <w:r w:rsidR="00E65B6F" w:rsidRPr="00467797">
        <w:rPr>
          <w:b/>
          <w:i/>
          <w:lang w:val="fr-CA"/>
        </w:rPr>
        <w:t xml:space="preserve">individuelles </w:t>
      </w:r>
      <w:r w:rsidR="00D10CA0" w:rsidRPr="00467797">
        <w:rPr>
          <w:b/>
          <w:i/>
          <w:lang w:val="fr-CA"/>
        </w:rPr>
        <w:t>au titre de la phase I</w:t>
      </w:r>
    </w:p>
    <w:p w14:paraId="5E3D2193" w14:textId="22C01DBC" w:rsidR="004C6F71" w:rsidRPr="00467797" w:rsidRDefault="00142682" w:rsidP="00D231A7">
      <w:pPr>
        <w:pStyle w:val="Heading1"/>
        <w:rPr>
          <w:i/>
          <w:iCs/>
          <w:lang w:val="fr-CA"/>
        </w:rPr>
      </w:pPr>
      <w:r w:rsidRPr="00467797">
        <w:rPr>
          <w:lang w:val="fr-CA"/>
        </w:rPr>
        <w:t xml:space="preserve">Le secrétariat a demandé si une approche sectorielle avait été envisagée, </w:t>
      </w:r>
      <w:r w:rsidR="00D231A7" w:rsidRPr="00467797">
        <w:rPr>
          <w:lang w:val="fr-CA"/>
        </w:rPr>
        <w:t xml:space="preserve">notant que ce secteur comptait davantage d’entreprises. </w:t>
      </w:r>
      <w:r w:rsidR="00AE272F" w:rsidRPr="00467797">
        <w:rPr>
          <w:lang w:val="fr-CA"/>
        </w:rPr>
        <w:t xml:space="preserve">L’ONUDI </w:t>
      </w:r>
      <w:r w:rsidR="00E65B6F" w:rsidRPr="00467797">
        <w:rPr>
          <w:lang w:val="fr-CA"/>
        </w:rPr>
        <w:t xml:space="preserve">a expliqué </w:t>
      </w:r>
      <w:r w:rsidR="00D231A7" w:rsidRPr="00467797">
        <w:rPr>
          <w:lang w:val="fr-CA"/>
        </w:rPr>
        <w:t xml:space="preserve">qu’une approche sectorielle de la réfrigération industrielle n’était pas réalisable au cours de la phase I en raison de la grande hétérogénéité du secteur, qui comprend divers sous-secteurs exploitant des systèmes sur mesure </w:t>
      </w:r>
      <w:r w:rsidR="00FE13BB" w:rsidRPr="00467797">
        <w:rPr>
          <w:lang w:val="fr-CA"/>
        </w:rPr>
        <w:t xml:space="preserve">présentant des différences </w:t>
      </w:r>
      <w:r w:rsidR="009F720E" w:rsidRPr="00467797">
        <w:rPr>
          <w:lang w:val="fr-CA"/>
        </w:rPr>
        <w:t xml:space="preserve">en termes </w:t>
      </w:r>
      <w:r w:rsidR="00D231A7" w:rsidRPr="00467797">
        <w:rPr>
          <w:lang w:val="fr-CA"/>
        </w:rPr>
        <w:t xml:space="preserve">d’exigences thermiques, de procédés, de besoins en matière de sécurité et de types de réfrigérants HFC </w:t>
      </w:r>
      <w:r w:rsidR="0097040E" w:rsidRPr="00467797">
        <w:rPr>
          <w:lang w:val="fr-CA"/>
        </w:rPr>
        <w:t>utilisés</w:t>
      </w:r>
      <w:r w:rsidR="00D231A7" w:rsidRPr="00467797">
        <w:rPr>
          <w:lang w:val="fr-CA"/>
        </w:rPr>
        <w:t xml:space="preserve">, ainsi que des écarts significatifs dans </w:t>
      </w:r>
      <w:r w:rsidR="0097040E" w:rsidRPr="00467797">
        <w:rPr>
          <w:lang w:val="fr-CA"/>
        </w:rPr>
        <w:t xml:space="preserve">les </w:t>
      </w:r>
      <w:r w:rsidR="00D231A7" w:rsidRPr="00467797">
        <w:rPr>
          <w:lang w:val="fr-CA"/>
        </w:rPr>
        <w:t xml:space="preserve">capacités techniques et la disposition à investir des entreprises. La phase I donne la priorité à des actions ciblées </w:t>
      </w:r>
      <w:r w:rsidR="000E37CB" w:rsidRPr="00467797">
        <w:rPr>
          <w:lang w:val="fr-CA"/>
        </w:rPr>
        <w:t>visant à commencer par les entreprises qui sont prêtes</w:t>
      </w:r>
      <w:r w:rsidR="0015065A" w:rsidRPr="00467797">
        <w:rPr>
          <w:lang w:val="fr-CA"/>
        </w:rPr>
        <w:t xml:space="preserve">, </w:t>
      </w:r>
      <w:r w:rsidR="00A115EB" w:rsidRPr="00467797">
        <w:rPr>
          <w:lang w:val="fr-CA"/>
        </w:rPr>
        <w:t xml:space="preserve">complétées </w:t>
      </w:r>
      <w:r w:rsidR="000E37CB" w:rsidRPr="00467797">
        <w:rPr>
          <w:lang w:val="fr-CA"/>
        </w:rPr>
        <w:t xml:space="preserve">par </w:t>
      </w:r>
      <w:r w:rsidR="00D231A7" w:rsidRPr="00467797">
        <w:rPr>
          <w:lang w:val="fr-CA"/>
        </w:rPr>
        <w:t>des projets de démonstration</w:t>
      </w:r>
      <w:r w:rsidR="004C6F71" w:rsidRPr="00467797">
        <w:rPr>
          <w:lang w:val="fr-CA"/>
        </w:rPr>
        <w:t xml:space="preserve">. Cela permettra </w:t>
      </w:r>
      <w:r w:rsidR="00D231A7" w:rsidRPr="00467797">
        <w:rPr>
          <w:lang w:val="fr-CA"/>
        </w:rPr>
        <w:t xml:space="preserve">de jeter les bases d’une mise en œuvre plus large lors </w:t>
      </w:r>
      <w:r w:rsidR="009458D8" w:rsidRPr="00467797">
        <w:rPr>
          <w:lang w:val="fr-CA"/>
        </w:rPr>
        <w:t>des phases</w:t>
      </w:r>
      <w:r w:rsidR="00D231A7" w:rsidRPr="00467797">
        <w:rPr>
          <w:lang w:val="fr-CA"/>
        </w:rPr>
        <w:t xml:space="preserve"> ultérieures du KIP.</w:t>
      </w:r>
    </w:p>
    <w:p w14:paraId="7105BEDB" w14:textId="5EE3A4FB" w:rsidR="0074602C" w:rsidRPr="009F720E" w:rsidRDefault="0074602C" w:rsidP="009F720E">
      <w:pPr>
        <w:pStyle w:val="Heading1"/>
        <w:keepNext/>
        <w:numPr>
          <w:ilvl w:val="0"/>
          <w:numId w:val="0"/>
        </w:numPr>
        <w:rPr>
          <w:b/>
          <w:i/>
        </w:rPr>
      </w:pPr>
      <w:r w:rsidRPr="009F720E">
        <w:rPr>
          <w:b/>
          <w:i/>
        </w:rPr>
        <w:t>Produits concernés par les conversions</w:t>
      </w:r>
    </w:p>
    <w:p w14:paraId="75999EB8" w14:textId="77B24DC4" w:rsidR="00893227" w:rsidRPr="00467797" w:rsidRDefault="002F4FA7">
      <w:pPr>
        <w:pStyle w:val="Heading1"/>
        <w:rPr>
          <w:lang w:val="fr-CA"/>
        </w:rPr>
      </w:pPr>
      <w:r w:rsidRPr="00467797">
        <w:rPr>
          <w:lang w:val="fr-CA"/>
        </w:rPr>
        <w:t xml:space="preserve">Au cours </w:t>
      </w:r>
      <w:r w:rsidR="004F2F3B" w:rsidRPr="00467797">
        <w:rPr>
          <w:lang w:val="fr-CA"/>
        </w:rPr>
        <w:t xml:space="preserve">de la discussion, l’ONUDI a précisé que </w:t>
      </w:r>
      <w:r w:rsidRPr="00467797">
        <w:rPr>
          <w:lang w:val="fr-CA"/>
        </w:rPr>
        <w:t xml:space="preserve">Conela convertirait </w:t>
      </w:r>
      <w:r w:rsidR="00B530DA" w:rsidRPr="00467797">
        <w:rPr>
          <w:lang w:val="fr-CA"/>
        </w:rPr>
        <w:t xml:space="preserve">l’ensemble de sa gamme </w:t>
      </w:r>
      <w:r w:rsidRPr="00467797">
        <w:rPr>
          <w:lang w:val="fr-CA"/>
        </w:rPr>
        <w:t>de produits à des technologies à faible PRP</w:t>
      </w:r>
      <w:r w:rsidR="00B530DA" w:rsidRPr="00467797">
        <w:rPr>
          <w:lang w:val="fr-CA"/>
        </w:rPr>
        <w:t xml:space="preserve">. </w:t>
      </w:r>
      <w:r w:rsidR="003A2580" w:rsidRPr="00467797">
        <w:rPr>
          <w:lang w:val="fr-CA"/>
        </w:rPr>
        <w:t>L’engagement</w:t>
      </w:r>
      <w:r w:rsidR="00A80BB3" w:rsidRPr="00467797">
        <w:rPr>
          <w:lang w:val="fr-CA"/>
        </w:rPr>
        <w:t xml:space="preserve"> initial de</w:t>
      </w:r>
      <w:r w:rsidR="00A9474B" w:rsidRPr="00467797">
        <w:rPr>
          <w:lang w:val="fr-CA"/>
        </w:rPr>
        <w:t xml:space="preserve"> NTC </w:t>
      </w:r>
      <w:r w:rsidR="00A80BB3" w:rsidRPr="00467797">
        <w:rPr>
          <w:lang w:val="fr-CA"/>
        </w:rPr>
        <w:t xml:space="preserve">Cooling </w:t>
      </w:r>
      <w:r w:rsidR="003A2580" w:rsidRPr="00467797">
        <w:rPr>
          <w:lang w:val="fr-CA"/>
        </w:rPr>
        <w:t xml:space="preserve">se </w:t>
      </w:r>
      <w:r w:rsidR="000B0164" w:rsidRPr="00467797">
        <w:rPr>
          <w:lang w:val="fr-CA"/>
        </w:rPr>
        <w:t xml:space="preserve">limitait à la conversion </w:t>
      </w:r>
      <w:r w:rsidR="00A9474B" w:rsidRPr="00467797">
        <w:rPr>
          <w:lang w:val="fr-CA"/>
        </w:rPr>
        <w:t xml:space="preserve">de </w:t>
      </w:r>
      <w:r w:rsidR="00BC1CFB" w:rsidRPr="00467797">
        <w:rPr>
          <w:lang w:val="fr-CA"/>
        </w:rPr>
        <w:t xml:space="preserve">la salle </w:t>
      </w:r>
      <w:r w:rsidR="00A9474B" w:rsidRPr="00467797">
        <w:rPr>
          <w:lang w:val="fr-CA"/>
        </w:rPr>
        <w:t>des racks</w:t>
      </w:r>
      <w:r w:rsidR="00FE331E" w:rsidRPr="00467797">
        <w:rPr>
          <w:lang w:val="fr-CA"/>
        </w:rPr>
        <w:t xml:space="preserve">, </w:t>
      </w:r>
      <w:r w:rsidR="00347B95" w:rsidRPr="00467797">
        <w:rPr>
          <w:lang w:val="fr-CA"/>
        </w:rPr>
        <w:t xml:space="preserve">représentant </w:t>
      </w:r>
      <w:r w:rsidR="0085412C" w:rsidRPr="00467797">
        <w:rPr>
          <w:lang w:val="fr-CA"/>
        </w:rPr>
        <w:t>près de 50 % de sa consommation de HFC</w:t>
      </w:r>
      <w:r w:rsidR="00C11D5C" w:rsidRPr="00467797">
        <w:rPr>
          <w:lang w:val="fr-CA"/>
        </w:rPr>
        <w:t xml:space="preserve">, </w:t>
      </w:r>
      <w:r w:rsidR="00793BFE" w:rsidRPr="00467797">
        <w:rPr>
          <w:lang w:val="fr-CA"/>
        </w:rPr>
        <w:t xml:space="preserve">sans </w:t>
      </w:r>
      <w:r w:rsidR="00B672F0" w:rsidRPr="00467797">
        <w:rPr>
          <w:lang w:val="fr-CA"/>
        </w:rPr>
        <w:t xml:space="preserve">calendrier </w:t>
      </w:r>
      <w:r w:rsidR="00DF0BFA" w:rsidRPr="00467797">
        <w:rPr>
          <w:lang w:val="fr-CA"/>
        </w:rPr>
        <w:t xml:space="preserve">défini </w:t>
      </w:r>
      <w:r w:rsidR="00C11D5C" w:rsidRPr="00467797">
        <w:rPr>
          <w:lang w:val="fr-CA"/>
        </w:rPr>
        <w:t xml:space="preserve">pour </w:t>
      </w:r>
      <w:r w:rsidR="00B57DFB" w:rsidRPr="00467797">
        <w:rPr>
          <w:lang w:val="fr-CA"/>
        </w:rPr>
        <w:t xml:space="preserve">la conversion </w:t>
      </w:r>
      <w:r w:rsidR="00714C9D" w:rsidRPr="00467797">
        <w:rPr>
          <w:lang w:val="fr-CA"/>
        </w:rPr>
        <w:t xml:space="preserve">des autres produits </w:t>
      </w:r>
      <w:r w:rsidR="00B672F0" w:rsidRPr="00467797">
        <w:rPr>
          <w:lang w:val="fr-CA"/>
        </w:rPr>
        <w:t xml:space="preserve">fabriqués </w:t>
      </w:r>
      <w:r w:rsidR="00C11D5C" w:rsidRPr="00467797">
        <w:rPr>
          <w:lang w:val="fr-CA"/>
        </w:rPr>
        <w:t xml:space="preserve">par l’entreprise </w:t>
      </w:r>
      <w:r w:rsidR="00714C9D" w:rsidRPr="00467797">
        <w:rPr>
          <w:lang w:val="fr-CA"/>
        </w:rPr>
        <w:t>(</w:t>
      </w:r>
      <w:r w:rsidR="00C11D5C" w:rsidRPr="00467797">
        <w:rPr>
          <w:lang w:val="fr-CA"/>
        </w:rPr>
        <w:t xml:space="preserve">à savoir </w:t>
      </w:r>
      <w:r w:rsidR="00B0757D" w:rsidRPr="00467797">
        <w:rPr>
          <w:lang w:val="fr-CA"/>
        </w:rPr>
        <w:t xml:space="preserve">les racks de compresseurs en parallèle, </w:t>
      </w:r>
      <w:r w:rsidR="001222B8" w:rsidRPr="00467797">
        <w:rPr>
          <w:lang w:val="fr-CA"/>
        </w:rPr>
        <w:t>les racks compacts, les appareils de refroidissement et les unités à basse condensation</w:t>
      </w:r>
      <w:r w:rsidR="00714C9D" w:rsidRPr="00467797">
        <w:rPr>
          <w:lang w:val="fr-CA"/>
        </w:rPr>
        <w:t>)</w:t>
      </w:r>
      <w:r w:rsidR="00B57DFB" w:rsidRPr="00467797">
        <w:rPr>
          <w:lang w:val="fr-CA"/>
        </w:rPr>
        <w:t xml:space="preserve">. </w:t>
      </w:r>
      <w:r w:rsidR="00893227" w:rsidRPr="00467797">
        <w:rPr>
          <w:lang w:val="fr-CA"/>
        </w:rPr>
        <w:t>À l’issue des discussions et de l’examen des surcoûts nécessaires pour satisfaire à toutes les exigences de sécurité de l’usine, l’entreprise a confirmé son engagement à convertir tous les produits restants au cours de la phase</w:t>
      </w:r>
      <w:r w:rsidR="004B51BD">
        <w:rPr>
          <w:lang w:val="fr-CA"/>
        </w:rPr>
        <w:t> </w:t>
      </w:r>
      <w:r w:rsidR="00893227" w:rsidRPr="00467797">
        <w:rPr>
          <w:lang w:val="fr-CA"/>
        </w:rPr>
        <w:t>I</w:t>
      </w:r>
      <w:r w:rsidR="004B7248" w:rsidRPr="00467797">
        <w:rPr>
          <w:lang w:val="fr-CA"/>
        </w:rPr>
        <w:t>, pour le même coût convenu</w:t>
      </w:r>
      <w:r w:rsidR="00893227" w:rsidRPr="00467797">
        <w:rPr>
          <w:lang w:val="fr-CA"/>
        </w:rPr>
        <w:t>.</w:t>
      </w:r>
    </w:p>
    <w:p w14:paraId="4C6CADFA" w14:textId="7B81D7C1" w:rsidR="00A824F7" w:rsidRPr="00467797" w:rsidRDefault="00D859E9">
      <w:pPr>
        <w:pStyle w:val="Heading1"/>
        <w:rPr>
          <w:lang w:val="fr-CA"/>
        </w:rPr>
      </w:pPr>
      <w:r w:rsidRPr="00467797">
        <w:rPr>
          <w:lang w:val="fr-CA"/>
        </w:rPr>
        <w:t xml:space="preserve">Concernant </w:t>
      </w:r>
      <w:r w:rsidR="00A824F7" w:rsidRPr="00467797">
        <w:rPr>
          <w:lang w:val="fr-CA"/>
        </w:rPr>
        <w:t xml:space="preserve">Refrisat, l’ONUDI a indiqué que l’entreprise était initialement prête à convertir un seul produit au cours de la phase I (un appareil de refroidissement </w:t>
      </w:r>
      <w:r w:rsidRPr="00467797">
        <w:rPr>
          <w:lang w:val="fr-CA"/>
        </w:rPr>
        <w:t xml:space="preserve">utilisant la technologie à onduleur </w:t>
      </w:r>
      <w:r w:rsidR="00A824F7" w:rsidRPr="00467797">
        <w:rPr>
          <w:lang w:val="fr-CA"/>
        </w:rPr>
        <w:t xml:space="preserve">d’une capacité inférieure à 100 kW), sans demander de financement supplémentaire pour la conversion d’autres produits (refroidisseurs de liquide, refroidisseurs d’huile et refroidisseurs médicaux/de process). Cependant, le calendrier de conversion de ces produits restants </w:t>
      </w:r>
      <w:r w:rsidRPr="00467797">
        <w:rPr>
          <w:lang w:val="fr-CA"/>
        </w:rPr>
        <w:t>n’a pas été défini</w:t>
      </w:r>
      <w:r w:rsidR="00A824F7" w:rsidRPr="00467797">
        <w:rPr>
          <w:lang w:val="fr-CA"/>
        </w:rPr>
        <w:t xml:space="preserve">. Par conséquent, seuls 490 kg de consommation de HFC liés </w:t>
      </w:r>
      <w:r w:rsidRPr="00467797">
        <w:rPr>
          <w:lang w:val="fr-CA"/>
        </w:rPr>
        <w:t xml:space="preserve">aux </w:t>
      </w:r>
      <w:r w:rsidR="00A824F7" w:rsidRPr="00467797">
        <w:rPr>
          <w:lang w:val="fr-CA"/>
        </w:rPr>
        <w:t>appareils de refroidissement</w:t>
      </w:r>
      <w:r w:rsidRPr="00467797">
        <w:rPr>
          <w:lang w:val="fr-CA"/>
        </w:rPr>
        <w:t xml:space="preserve"> convertis </w:t>
      </w:r>
      <w:r w:rsidR="00A824F7" w:rsidRPr="00467797">
        <w:rPr>
          <w:lang w:val="fr-CA"/>
        </w:rPr>
        <w:t xml:space="preserve">ont pu être pris en compte dans le cadre du projet, ce qui le rendait peu rentable </w:t>
      </w:r>
      <w:r w:rsidR="00D2113F" w:rsidRPr="00467797">
        <w:rPr>
          <w:lang w:val="fr-CA"/>
        </w:rPr>
        <w:t>(soit</w:t>
      </w:r>
      <w:r w:rsidR="008C051F" w:rsidRPr="00467797">
        <w:rPr>
          <w:lang w:val="fr-CA"/>
        </w:rPr>
        <w:t xml:space="preserve"> 426 $US par kg)</w:t>
      </w:r>
      <w:r w:rsidR="00A824F7" w:rsidRPr="00467797">
        <w:rPr>
          <w:lang w:val="fr-CA"/>
        </w:rPr>
        <w:t>.</w:t>
      </w:r>
    </w:p>
    <w:p w14:paraId="7581BC5D" w14:textId="570AC6BC" w:rsidR="003E487C" w:rsidRPr="00467797" w:rsidRDefault="003E487C">
      <w:pPr>
        <w:pStyle w:val="Heading1"/>
        <w:rPr>
          <w:lang w:val="fr-CA"/>
        </w:rPr>
      </w:pPr>
      <w:r w:rsidRPr="00467797">
        <w:rPr>
          <w:lang w:val="fr-CA"/>
        </w:rPr>
        <w:t xml:space="preserve">L'ONUDI et le Gouvernement brésilien ont jugé important de maintenir Refrisat dans le cadre du KIP, compte tenu de la volonté de l'entreprise d'engager la conversion. À l'issue de discussions sur les options d'appui possibles, Refrisat s'est engagée à convertir </w:t>
      </w:r>
      <w:r w:rsidR="003D499C" w:rsidRPr="00467797">
        <w:rPr>
          <w:lang w:val="fr-CA"/>
        </w:rPr>
        <w:t xml:space="preserve">deux produits supplémentaires </w:t>
      </w:r>
      <w:r w:rsidR="00B030EF" w:rsidRPr="00467797">
        <w:rPr>
          <w:lang w:val="fr-CA"/>
        </w:rPr>
        <w:t xml:space="preserve">dans le cadre du projet </w:t>
      </w:r>
      <w:r w:rsidR="003D499C" w:rsidRPr="00467797">
        <w:rPr>
          <w:lang w:val="fr-CA"/>
        </w:rPr>
        <w:t xml:space="preserve">: des appareils de refroidissement à spirale à vitesse fixe (du R-410A au R-454B) et des appareils de refroidissement compacts (du R-410A au R-290), </w:t>
      </w:r>
      <w:r w:rsidRPr="00467797">
        <w:rPr>
          <w:lang w:val="fr-CA"/>
        </w:rPr>
        <w:t xml:space="preserve">ce qui permettra l'élimination </w:t>
      </w:r>
      <w:r w:rsidR="00DC6C8E" w:rsidRPr="00467797">
        <w:rPr>
          <w:lang w:val="fr-CA"/>
        </w:rPr>
        <w:t>progressive de</w:t>
      </w:r>
      <w:r w:rsidRPr="00467797">
        <w:rPr>
          <w:lang w:val="fr-CA"/>
        </w:rPr>
        <w:t xml:space="preserve"> 2,25 tonnes </w:t>
      </w:r>
      <w:r w:rsidR="00EB6F66" w:rsidRPr="00467797">
        <w:rPr>
          <w:lang w:val="fr-CA"/>
        </w:rPr>
        <w:t>(</w:t>
      </w:r>
      <w:r w:rsidR="00142753" w:rsidRPr="00467797">
        <w:rPr>
          <w:lang w:val="fr-CA"/>
        </w:rPr>
        <w:t xml:space="preserve">8 824 </w:t>
      </w:r>
      <w:r w:rsidR="00EB6F66" w:rsidRPr="00467797">
        <w:rPr>
          <w:lang w:val="fr-CA"/>
        </w:rPr>
        <w:t xml:space="preserve">tonnes éq-CO₂) </w:t>
      </w:r>
      <w:r w:rsidRPr="00467797">
        <w:rPr>
          <w:lang w:val="fr-CA"/>
        </w:rPr>
        <w:t>de HFC</w:t>
      </w:r>
      <w:r w:rsidR="004F11FA" w:rsidRPr="00467797">
        <w:rPr>
          <w:lang w:val="fr-CA"/>
        </w:rPr>
        <w:t xml:space="preserve">. Refrisat financera également </w:t>
      </w:r>
      <w:r w:rsidR="00A965F2" w:rsidRPr="00467797">
        <w:rPr>
          <w:lang w:val="fr-CA"/>
        </w:rPr>
        <w:t xml:space="preserve">par ses propres moyens la conversion </w:t>
      </w:r>
      <w:r w:rsidRPr="00467797">
        <w:rPr>
          <w:lang w:val="fr-CA"/>
        </w:rPr>
        <w:t>des produits restants, représentant une consommation de</w:t>
      </w:r>
      <w:r w:rsidR="00593242" w:rsidRPr="00467797">
        <w:rPr>
          <w:lang w:val="fr-CA"/>
        </w:rPr>
        <w:t xml:space="preserve"> 7,71 </w:t>
      </w:r>
      <w:r w:rsidRPr="00467797">
        <w:rPr>
          <w:lang w:val="fr-CA"/>
        </w:rPr>
        <w:t>tm, au cours de la phase II. Il a été convenu que seule la consommation de HFC devant être éliminée au cours de la phase I serait prise en compte dans le cadre du projet actuel</w:t>
      </w:r>
      <w:r w:rsidR="006718E0" w:rsidRPr="00467797">
        <w:rPr>
          <w:lang w:val="fr-CA"/>
        </w:rPr>
        <w:t xml:space="preserve">, </w:t>
      </w:r>
      <w:r w:rsidR="00D02472" w:rsidRPr="00467797">
        <w:rPr>
          <w:lang w:val="fr-CA"/>
        </w:rPr>
        <w:t xml:space="preserve">et que </w:t>
      </w:r>
      <w:r w:rsidRPr="00467797">
        <w:rPr>
          <w:lang w:val="fr-CA"/>
        </w:rPr>
        <w:t xml:space="preserve">l'ONUDI </w:t>
      </w:r>
      <w:r w:rsidR="007E67F1" w:rsidRPr="00467797">
        <w:rPr>
          <w:lang w:val="fr-CA"/>
        </w:rPr>
        <w:t xml:space="preserve">rendrait </w:t>
      </w:r>
      <w:r w:rsidRPr="00467797">
        <w:rPr>
          <w:lang w:val="fr-CA"/>
        </w:rPr>
        <w:t>compte de l'achèvement des conversions restantes au cours de la phase II, moment auquel la consommation restante (</w:t>
      </w:r>
      <w:r w:rsidR="00593242" w:rsidRPr="00467797">
        <w:rPr>
          <w:lang w:val="fr-CA"/>
        </w:rPr>
        <w:t>7</w:t>
      </w:r>
      <w:r w:rsidR="00090EDF" w:rsidRPr="00467797">
        <w:rPr>
          <w:lang w:val="fr-CA"/>
        </w:rPr>
        <w:t>,</w:t>
      </w:r>
      <w:r w:rsidR="00593242" w:rsidRPr="00467797">
        <w:rPr>
          <w:lang w:val="fr-CA"/>
        </w:rPr>
        <w:t xml:space="preserve">71 </w:t>
      </w:r>
      <w:r w:rsidRPr="00467797">
        <w:rPr>
          <w:lang w:val="fr-CA"/>
        </w:rPr>
        <w:t xml:space="preserve">tm </w:t>
      </w:r>
      <w:r w:rsidR="00593242" w:rsidRPr="00467797">
        <w:rPr>
          <w:lang w:val="fr-CA"/>
        </w:rPr>
        <w:t>ou</w:t>
      </w:r>
      <w:r w:rsidR="00EB6F66" w:rsidRPr="00467797">
        <w:rPr>
          <w:lang w:val="fr-CA"/>
        </w:rPr>
        <w:t xml:space="preserve"> 15 266 </w:t>
      </w:r>
      <w:r w:rsidR="00593242" w:rsidRPr="00467797">
        <w:rPr>
          <w:lang w:val="fr-CA"/>
        </w:rPr>
        <w:t>tonnes éq-CO₂</w:t>
      </w:r>
      <w:r w:rsidRPr="00467797">
        <w:rPr>
          <w:lang w:val="fr-CA"/>
        </w:rPr>
        <w:t xml:space="preserve">) serait déduite de la consommation éligible restante. Afin de faciliter la conversion accélérée des produits de Refrisat, il a en outre été convenu que l’entreprise pourrait effectuer des essais de produits sur le site d’un utilisateur final, </w:t>
      </w:r>
      <w:r w:rsidR="00BA428D" w:rsidRPr="00467797">
        <w:rPr>
          <w:lang w:val="fr-CA"/>
        </w:rPr>
        <w:t xml:space="preserve">à l’instar des démonstrations </w:t>
      </w:r>
      <w:r w:rsidRPr="00467797">
        <w:rPr>
          <w:lang w:val="fr-CA"/>
        </w:rPr>
        <w:t>proposées par Conela et NTC Cooling.</w:t>
      </w:r>
    </w:p>
    <w:p w14:paraId="6A6F0C30" w14:textId="7D671983" w:rsidR="00BF3650" w:rsidRPr="00EF76BB" w:rsidRDefault="0034188C" w:rsidP="00F93424">
      <w:pPr>
        <w:spacing w:after="240"/>
        <w:rPr>
          <w:b/>
          <w:i/>
        </w:rPr>
      </w:pPr>
      <w:r w:rsidRPr="00EF76BB">
        <w:rPr>
          <w:b/>
          <w:i/>
        </w:rPr>
        <w:t>Surcoûts</w:t>
      </w:r>
    </w:p>
    <w:p w14:paraId="5ED52F07" w14:textId="684FE479" w:rsidR="0034188C" w:rsidRPr="00467797" w:rsidRDefault="00E62E42" w:rsidP="00987FDE">
      <w:pPr>
        <w:pStyle w:val="Heading1"/>
        <w:rPr>
          <w:lang w:val="fr-CA"/>
        </w:rPr>
      </w:pPr>
      <w:r w:rsidRPr="00467797">
        <w:rPr>
          <w:lang w:val="fr-CA"/>
        </w:rPr>
        <w:t xml:space="preserve">Conformément aux lignes directrices sur les coûts, les projets d’investissement dans le secteur de la fabrication de matériel de réfrigération industrielle sont examinés au cas par cas. Le secrétariat et l’ONUDI </w:t>
      </w:r>
      <w:r w:rsidR="006860E2" w:rsidRPr="00467797">
        <w:rPr>
          <w:lang w:val="fr-CA"/>
        </w:rPr>
        <w:t>ont mené des discussions approfondies sur les coûts proposés pour les équipements et l’assistance technique des trois entreprises</w:t>
      </w:r>
      <w:r w:rsidR="0082368F" w:rsidRPr="00467797">
        <w:rPr>
          <w:lang w:val="fr-CA"/>
        </w:rPr>
        <w:t>.</w:t>
      </w:r>
      <w:r w:rsidR="00987FDE" w:rsidRPr="00467797">
        <w:rPr>
          <w:lang w:val="fr-CA"/>
        </w:rPr>
        <w:t xml:space="preserve"> En conséquence</w:t>
      </w:r>
      <w:r w:rsidR="006860E2" w:rsidRPr="00467797">
        <w:rPr>
          <w:lang w:val="fr-CA"/>
        </w:rPr>
        <w:t xml:space="preserve">, </w:t>
      </w:r>
      <w:r w:rsidR="008F707D" w:rsidRPr="00467797">
        <w:rPr>
          <w:lang w:val="fr-CA"/>
        </w:rPr>
        <w:t xml:space="preserve">les unités de chargement et les pompes de transfert ont été </w:t>
      </w:r>
      <w:r w:rsidR="008F707D" w:rsidRPr="00467797">
        <w:rPr>
          <w:lang w:val="fr-CA"/>
        </w:rPr>
        <w:lastRenderedPageBreak/>
        <w:t>retirées des projets</w:t>
      </w:r>
      <w:r w:rsidR="00735578" w:rsidRPr="00467797">
        <w:rPr>
          <w:lang w:val="fr-CA"/>
        </w:rPr>
        <w:t xml:space="preserve">, </w:t>
      </w:r>
      <w:r w:rsidR="0082368F" w:rsidRPr="00467797">
        <w:rPr>
          <w:lang w:val="fr-CA"/>
        </w:rPr>
        <w:t xml:space="preserve">car elles n’étaient pas nécessaires pour le processus de chargement en réfrigérant compte tenu de la taille des équipements spécifiée et des volumes de production. </w:t>
      </w:r>
      <w:r w:rsidR="00785925" w:rsidRPr="00467797">
        <w:rPr>
          <w:lang w:val="fr-CA"/>
        </w:rPr>
        <w:t>Parallèlement</w:t>
      </w:r>
      <w:r w:rsidR="00B43FCA" w:rsidRPr="00467797">
        <w:rPr>
          <w:lang w:val="fr-CA"/>
        </w:rPr>
        <w:t xml:space="preserve">, </w:t>
      </w:r>
      <w:r w:rsidR="00F65EC9" w:rsidRPr="00467797">
        <w:rPr>
          <w:lang w:val="fr-CA"/>
        </w:rPr>
        <w:t>des mesures</w:t>
      </w:r>
      <w:r w:rsidR="00B43FCA" w:rsidRPr="00467797">
        <w:rPr>
          <w:lang w:val="fr-CA"/>
        </w:rPr>
        <w:t xml:space="preserve"> de sécurité supplémentaires non incluses dans les propositions présentées ont été </w:t>
      </w:r>
      <w:r w:rsidR="00C96A95" w:rsidRPr="00467797">
        <w:rPr>
          <w:lang w:val="fr-CA"/>
        </w:rPr>
        <w:t>intégrées</w:t>
      </w:r>
      <w:r w:rsidR="00B43FCA" w:rsidRPr="00467797">
        <w:rPr>
          <w:lang w:val="fr-CA"/>
        </w:rPr>
        <w:t xml:space="preserve">, </w:t>
      </w:r>
      <w:r w:rsidR="00625D77" w:rsidRPr="00467797">
        <w:rPr>
          <w:lang w:val="fr-CA"/>
        </w:rPr>
        <w:t xml:space="preserve">notamment </w:t>
      </w:r>
      <w:r w:rsidR="003E50C0" w:rsidRPr="00467797">
        <w:rPr>
          <w:lang w:val="fr-CA"/>
        </w:rPr>
        <w:t xml:space="preserve">des systèmes d’échappement supplémentaires pour différentes lignes, </w:t>
      </w:r>
      <w:r w:rsidR="003B2FDD" w:rsidRPr="00467797">
        <w:rPr>
          <w:lang w:val="fr-CA"/>
        </w:rPr>
        <w:t xml:space="preserve">des capteurs de réfrigérant supplémentaires </w:t>
      </w:r>
      <w:r w:rsidR="00E05DF2" w:rsidRPr="00467797">
        <w:rPr>
          <w:lang w:val="fr-CA"/>
        </w:rPr>
        <w:t xml:space="preserve">et </w:t>
      </w:r>
      <w:r w:rsidR="00EB17BB" w:rsidRPr="00467797">
        <w:rPr>
          <w:lang w:val="fr-CA"/>
        </w:rPr>
        <w:t>des audits de sécurité</w:t>
      </w:r>
      <w:r w:rsidR="005B475E" w:rsidRPr="00467797">
        <w:rPr>
          <w:lang w:val="fr-CA"/>
        </w:rPr>
        <w:t>.</w:t>
      </w:r>
    </w:p>
    <w:p w14:paraId="57073EC1" w14:textId="02ADCB2D" w:rsidR="00D67976" w:rsidRPr="00467797" w:rsidRDefault="00D67976" w:rsidP="00342DF9">
      <w:pPr>
        <w:pStyle w:val="Heading1"/>
        <w:rPr>
          <w:lang w:val="fr-CA"/>
        </w:rPr>
      </w:pPr>
      <w:r w:rsidRPr="00467797">
        <w:rPr>
          <w:lang w:val="fr-CA"/>
        </w:rPr>
        <w:t xml:space="preserve">En ce qui concerne les projets de démonstration inclus dans </w:t>
      </w:r>
      <w:r w:rsidR="00C65BE2" w:rsidRPr="00467797">
        <w:rPr>
          <w:lang w:val="fr-CA"/>
        </w:rPr>
        <w:t xml:space="preserve">les projets Conela et NTC Cooling, ces </w:t>
      </w:r>
      <w:r w:rsidR="008D4606" w:rsidRPr="00467797">
        <w:rPr>
          <w:lang w:val="fr-CA"/>
        </w:rPr>
        <w:t xml:space="preserve">activités </w:t>
      </w:r>
      <w:r w:rsidRPr="00467797">
        <w:rPr>
          <w:lang w:val="fr-CA"/>
        </w:rPr>
        <w:t xml:space="preserve">étant centrées sur les utilisateurs finaux, </w:t>
      </w:r>
      <w:r w:rsidR="00C65BE2" w:rsidRPr="00467797">
        <w:rPr>
          <w:lang w:val="fr-CA"/>
        </w:rPr>
        <w:t xml:space="preserve">elles ont été </w:t>
      </w:r>
      <w:r w:rsidRPr="00467797">
        <w:rPr>
          <w:lang w:val="fr-CA"/>
        </w:rPr>
        <w:t xml:space="preserve">retirées des </w:t>
      </w:r>
      <w:r w:rsidR="008D4606" w:rsidRPr="00467797">
        <w:rPr>
          <w:lang w:val="fr-CA"/>
        </w:rPr>
        <w:t>projets</w:t>
      </w:r>
      <w:r w:rsidRPr="00467797">
        <w:rPr>
          <w:lang w:val="fr-CA"/>
        </w:rPr>
        <w:t xml:space="preserve"> d’investissement et intégrées à la composante « secteur de l’entretien » mise en œuvre par l’ONUDI (composante</w:t>
      </w:r>
      <w:r w:rsidR="00E80982" w:rsidRPr="00467797">
        <w:rPr>
          <w:lang w:val="fr-CA"/>
        </w:rPr>
        <w:t xml:space="preserve"> 5</w:t>
      </w:r>
      <w:r w:rsidRPr="00467797">
        <w:rPr>
          <w:lang w:val="fr-CA"/>
        </w:rPr>
        <w:t xml:space="preserve">) au coût de 5,10 $US/kg, avec toutes les autres activités et projets de démonstration chez les utilisateurs finaux. En conséquence, les surcoûts liés aux conversions dans les trois entreprises </w:t>
      </w:r>
      <w:r w:rsidR="00E52395" w:rsidRPr="00467797">
        <w:rPr>
          <w:lang w:val="fr-CA"/>
        </w:rPr>
        <w:t xml:space="preserve">ne </w:t>
      </w:r>
      <w:r w:rsidRPr="00467797">
        <w:rPr>
          <w:lang w:val="fr-CA"/>
        </w:rPr>
        <w:t>comprennent</w:t>
      </w:r>
      <w:r w:rsidR="00E52395" w:rsidRPr="00467797">
        <w:rPr>
          <w:lang w:val="fr-CA"/>
        </w:rPr>
        <w:t xml:space="preserve"> que </w:t>
      </w:r>
      <w:r w:rsidRPr="00467797">
        <w:rPr>
          <w:lang w:val="fr-CA"/>
        </w:rPr>
        <w:t xml:space="preserve">les coûts d’investissement supplémentaires (CDI), </w:t>
      </w:r>
      <w:r w:rsidR="00C65BE2" w:rsidRPr="00467797">
        <w:rPr>
          <w:lang w:val="fr-CA"/>
        </w:rPr>
        <w:t>comme le montre le tableau 9</w:t>
      </w:r>
      <w:r w:rsidRPr="00467797">
        <w:rPr>
          <w:lang w:val="fr-CA"/>
        </w:rPr>
        <w:t>.</w:t>
      </w:r>
    </w:p>
    <w:p w14:paraId="7CFA5F14" w14:textId="0FB374F2" w:rsidR="0080591E" w:rsidRPr="00467797" w:rsidRDefault="0080591E" w:rsidP="0080591E">
      <w:pPr>
        <w:pStyle w:val="Heading1"/>
        <w:keepNext/>
        <w:numPr>
          <w:ilvl w:val="0"/>
          <w:numId w:val="0"/>
        </w:numPr>
        <w:spacing w:after="0"/>
        <w:rPr>
          <w:b/>
          <w:bCs/>
          <w:lang w:val="fr-CA"/>
        </w:rPr>
      </w:pPr>
      <w:r w:rsidRPr="00467797">
        <w:rPr>
          <w:b/>
          <w:bCs/>
          <w:lang w:val="fr-CA"/>
        </w:rPr>
        <w:t>Tableau</w:t>
      </w:r>
      <w:r w:rsidR="00594C48" w:rsidRPr="00467797">
        <w:rPr>
          <w:b/>
          <w:bCs/>
          <w:lang w:val="fr-CA"/>
        </w:rPr>
        <w:t xml:space="preserve"> 9</w:t>
      </w:r>
      <w:r w:rsidRPr="00467797">
        <w:rPr>
          <w:b/>
          <w:bCs/>
          <w:lang w:val="fr-CA"/>
        </w:rPr>
        <w:t>. Ventilation des coûts des projets de conversion de la réfrigération industrielle ($US)</w:t>
      </w:r>
    </w:p>
    <w:tbl>
      <w:tblPr>
        <w:tblStyle w:val="TableGrid"/>
        <w:tblW w:w="5000" w:type="pct"/>
        <w:tblLook w:val="04A0" w:firstRow="1" w:lastRow="0" w:firstColumn="1" w:lastColumn="0" w:noHBand="0" w:noVBand="1"/>
      </w:tblPr>
      <w:tblGrid>
        <w:gridCol w:w="6633"/>
        <w:gridCol w:w="929"/>
        <w:gridCol w:w="905"/>
        <w:gridCol w:w="883"/>
      </w:tblGrid>
      <w:tr w:rsidR="0080591E" w:rsidRPr="00A565DD" w14:paraId="66473478" w14:textId="77777777" w:rsidTr="00796F08">
        <w:trPr>
          <w:tblHeader/>
        </w:trPr>
        <w:tc>
          <w:tcPr>
            <w:tcW w:w="3547" w:type="pct"/>
            <w:vAlign w:val="center"/>
          </w:tcPr>
          <w:p w14:paraId="2C1E78CE" w14:textId="77777777" w:rsidR="0080591E" w:rsidRPr="00842669" w:rsidRDefault="0080591E">
            <w:pPr>
              <w:jc w:val="center"/>
              <w:rPr>
                <w:b/>
                <w:bCs/>
                <w:sz w:val="20"/>
                <w:szCs w:val="20"/>
              </w:rPr>
            </w:pPr>
            <w:r w:rsidRPr="00842669">
              <w:rPr>
                <w:b/>
                <w:bCs/>
                <w:sz w:val="20"/>
                <w:szCs w:val="20"/>
              </w:rPr>
              <w:t>Activité</w:t>
            </w:r>
          </w:p>
        </w:tc>
        <w:tc>
          <w:tcPr>
            <w:tcW w:w="497" w:type="pct"/>
          </w:tcPr>
          <w:p w14:paraId="280D381A" w14:textId="77777777" w:rsidR="0080591E" w:rsidRPr="0051213F" w:rsidRDefault="0080591E">
            <w:pPr>
              <w:jc w:val="center"/>
              <w:rPr>
                <w:b/>
                <w:bCs/>
                <w:sz w:val="20"/>
                <w:szCs w:val="20"/>
              </w:rPr>
            </w:pPr>
            <w:r>
              <w:rPr>
                <w:b/>
                <w:bCs/>
                <w:sz w:val="20"/>
                <w:szCs w:val="20"/>
              </w:rPr>
              <w:t>Conela</w:t>
            </w:r>
          </w:p>
        </w:tc>
        <w:tc>
          <w:tcPr>
            <w:tcW w:w="484" w:type="pct"/>
          </w:tcPr>
          <w:p w14:paraId="1E2DF8F1" w14:textId="77777777" w:rsidR="0080591E" w:rsidRDefault="0080591E">
            <w:pPr>
              <w:jc w:val="center"/>
              <w:rPr>
                <w:b/>
                <w:bCs/>
                <w:sz w:val="20"/>
                <w:szCs w:val="20"/>
              </w:rPr>
            </w:pPr>
            <w:r>
              <w:rPr>
                <w:b/>
                <w:bCs/>
                <w:sz w:val="20"/>
                <w:szCs w:val="20"/>
              </w:rPr>
              <w:t>Refrisat</w:t>
            </w:r>
          </w:p>
        </w:tc>
        <w:tc>
          <w:tcPr>
            <w:tcW w:w="472" w:type="pct"/>
          </w:tcPr>
          <w:p w14:paraId="64B3F191" w14:textId="77777777" w:rsidR="0080591E" w:rsidRDefault="0080591E">
            <w:pPr>
              <w:jc w:val="center"/>
              <w:rPr>
                <w:b/>
                <w:bCs/>
                <w:sz w:val="20"/>
                <w:szCs w:val="20"/>
              </w:rPr>
            </w:pPr>
            <w:r>
              <w:rPr>
                <w:b/>
                <w:bCs/>
                <w:sz w:val="20"/>
                <w:szCs w:val="20"/>
              </w:rPr>
              <w:t>NTC Cooling</w:t>
            </w:r>
          </w:p>
        </w:tc>
      </w:tr>
      <w:tr w:rsidR="0080591E" w:rsidRPr="00A565DD" w14:paraId="7BC1534A" w14:textId="77777777" w:rsidTr="00796F08">
        <w:tc>
          <w:tcPr>
            <w:tcW w:w="3547" w:type="pct"/>
            <w:vAlign w:val="center"/>
          </w:tcPr>
          <w:p w14:paraId="54B4D5E8" w14:textId="2A8D4DE4" w:rsidR="0080591E" w:rsidRPr="00467797" w:rsidRDefault="0080591E">
            <w:pPr>
              <w:jc w:val="left"/>
              <w:rPr>
                <w:sz w:val="20"/>
                <w:szCs w:val="20"/>
                <w:lang w:val="fr-CA"/>
              </w:rPr>
            </w:pPr>
            <w:r w:rsidRPr="00467797">
              <w:rPr>
                <w:sz w:val="20"/>
                <w:szCs w:val="20"/>
                <w:lang w:val="fr-CA"/>
              </w:rPr>
              <w:t xml:space="preserve">Développement </w:t>
            </w:r>
            <w:r w:rsidR="00BB43C8" w:rsidRPr="00467797">
              <w:rPr>
                <w:sz w:val="20"/>
                <w:szCs w:val="20"/>
                <w:lang w:val="fr-CA"/>
              </w:rPr>
              <w:t>d'</w:t>
            </w:r>
            <w:r w:rsidRPr="00467797">
              <w:rPr>
                <w:sz w:val="20"/>
                <w:szCs w:val="20"/>
                <w:lang w:val="fr-CA"/>
              </w:rPr>
              <w:t xml:space="preserve">équipements </w:t>
            </w:r>
            <w:r w:rsidR="00B76EBA" w:rsidRPr="00467797">
              <w:rPr>
                <w:sz w:val="20"/>
                <w:szCs w:val="20"/>
                <w:lang w:val="fr-CA"/>
              </w:rPr>
              <w:t xml:space="preserve">utilisant des réfrigérants de substitution </w:t>
            </w:r>
            <w:r w:rsidRPr="00467797">
              <w:rPr>
                <w:sz w:val="20"/>
                <w:szCs w:val="20"/>
                <w:lang w:val="fr-CA"/>
              </w:rPr>
              <w:t>:</w:t>
            </w:r>
          </w:p>
          <w:p w14:paraId="387EF7DA" w14:textId="51814169" w:rsidR="0080591E" w:rsidRPr="00842669" w:rsidRDefault="004B51BD">
            <w:pPr>
              <w:pStyle w:val="ListParagraph"/>
              <w:numPr>
                <w:ilvl w:val="0"/>
                <w:numId w:val="8"/>
              </w:numPr>
              <w:ind w:left="318" w:hanging="261"/>
              <w:jc w:val="left"/>
              <w:rPr>
                <w:sz w:val="20"/>
                <w:szCs w:val="20"/>
              </w:rPr>
            </w:pPr>
            <w:r w:rsidRPr="00842669">
              <w:rPr>
                <w:sz w:val="20"/>
                <w:szCs w:val="20"/>
                <w:u w:val="single"/>
              </w:rPr>
              <w:t>Conela:</w:t>
            </w:r>
            <w:r w:rsidR="0080591E" w:rsidRPr="00842669">
              <w:rPr>
                <w:sz w:val="20"/>
                <w:szCs w:val="20"/>
                <w:u w:val="single"/>
              </w:rPr>
              <w:t xml:space="preserve"> </w:t>
            </w:r>
            <w:r w:rsidR="0080591E">
              <w:rPr>
                <w:sz w:val="20"/>
                <w:szCs w:val="20"/>
              </w:rPr>
              <w:t>tels que présentés</w:t>
            </w:r>
          </w:p>
          <w:p w14:paraId="79F7467A" w14:textId="239D7401" w:rsidR="0080591E" w:rsidRPr="00467797" w:rsidRDefault="0080591E">
            <w:pPr>
              <w:pStyle w:val="ListParagraph"/>
              <w:numPr>
                <w:ilvl w:val="0"/>
                <w:numId w:val="8"/>
              </w:numPr>
              <w:ind w:left="318" w:hanging="261"/>
              <w:jc w:val="left"/>
              <w:rPr>
                <w:sz w:val="20"/>
                <w:szCs w:val="20"/>
                <w:lang w:val="fr-CA"/>
              </w:rPr>
            </w:pPr>
            <w:r w:rsidRPr="00467797">
              <w:rPr>
                <w:sz w:val="20"/>
                <w:szCs w:val="20"/>
                <w:u w:val="single"/>
                <w:lang w:val="fr-CA"/>
              </w:rPr>
              <w:t xml:space="preserve">Refrisat : </w:t>
            </w:r>
            <w:r w:rsidRPr="00467797">
              <w:rPr>
                <w:sz w:val="20"/>
                <w:szCs w:val="20"/>
                <w:lang w:val="fr-CA"/>
              </w:rPr>
              <w:t xml:space="preserve">Refroidisseurs à vitesse variable (du R-410A au R-290) </w:t>
            </w:r>
            <w:r w:rsidR="00BE7DD8" w:rsidRPr="00467797">
              <w:rPr>
                <w:sz w:val="20"/>
                <w:szCs w:val="20"/>
                <w:lang w:val="fr-CA"/>
              </w:rPr>
              <w:t xml:space="preserve">; </w:t>
            </w:r>
            <w:r w:rsidR="007D7414" w:rsidRPr="00467797">
              <w:rPr>
                <w:sz w:val="20"/>
                <w:szCs w:val="20"/>
                <w:lang w:val="fr-CA"/>
              </w:rPr>
              <w:t xml:space="preserve">refroidisseurs à spirale à vitesse fixe </w:t>
            </w:r>
            <w:r w:rsidR="00E375BE" w:rsidRPr="00467797">
              <w:rPr>
                <w:sz w:val="20"/>
                <w:szCs w:val="20"/>
                <w:lang w:val="fr-CA"/>
              </w:rPr>
              <w:t>(</w:t>
            </w:r>
            <w:r w:rsidR="002D32CE" w:rsidRPr="00467797">
              <w:rPr>
                <w:sz w:val="20"/>
                <w:szCs w:val="20"/>
                <w:lang w:val="fr-CA"/>
              </w:rPr>
              <w:t xml:space="preserve">du </w:t>
            </w:r>
            <w:r w:rsidR="00586FEE" w:rsidRPr="00467797">
              <w:rPr>
                <w:sz w:val="20"/>
                <w:szCs w:val="20"/>
                <w:lang w:val="fr-CA"/>
              </w:rPr>
              <w:t xml:space="preserve">R-410A au </w:t>
            </w:r>
            <w:r w:rsidR="00D84CF3" w:rsidRPr="00467797">
              <w:rPr>
                <w:sz w:val="20"/>
                <w:szCs w:val="20"/>
                <w:lang w:val="fr-CA"/>
              </w:rPr>
              <w:t xml:space="preserve">R-454B) </w:t>
            </w:r>
            <w:r w:rsidR="00255758" w:rsidRPr="00467797">
              <w:rPr>
                <w:sz w:val="20"/>
                <w:szCs w:val="20"/>
                <w:lang w:val="fr-CA"/>
              </w:rPr>
              <w:t xml:space="preserve">; </w:t>
            </w:r>
            <w:r w:rsidR="0030238B" w:rsidRPr="00467797">
              <w:rPr>
                <w:sz w:val="20"/>
                <w:szCs w:val="20"/>
                <w:lang w:val="fr-CA"/>
              </w:rPr>
              <w:t xml:space="preserve">et </w:t>
            </w:r>
            <w:r w:rsidR="009E0E21" w:rsidRPr="00467797">
              <w:rPr>
                <w:sz w:val="20"/>
                <w:szCs w:val="20"/>
                <w:lang w:val="fr-CA"/>
              </w:rPr>
              <w:t xml:space="preserve">refroidisseurs compacts (du R-410A au </w:t>
            </w:r>
            <w:r w:rsidR="004D2DFD" w:rsidRPr="00467797">
              <w:rPr>
                <w:sz w:val="20"/>
                <w:szCs w:val="20"/>
                <w:lang w:val="fr-CA"/>
              </w:rPr>
              <w:t>R-290)</w:t>
            </w:r>
            <w:r w:rsidR="00315A3E" w:rsidRPr="00467797">
              <w:rPr>
                <w:sz w:val="20"/>
                <w:szCs w:val="20"/>
                <w:lang w:val="fr-CA"/>
              </w:rPr>
              <w:t xml:space="preserve">. L'entreprise convertira, </w:t>
            </w:r>
            <w:r w:rsidR="00C9752D" w:rsidRPr="00467797">
              <w:rPr>
                <w:sz w:val="20"/>
                <w:szCs w:val="20"/>
                <w:lang w:val="fr-CA"/>
              </w:rPr>
              <w:t xml:space="preserve">sur son propre financement, </w:t>
            </w:r>
            <w:r w:rsidR="005A46EC" w:rsidRPr="00467797">
              <w:rPr>
                <w:sz w:val="20"/>
                <w:szCs w:val="20"/>
                <w:lang w:val="fr-CA"/>
              </w:rPr>
              <w:t xml:space="preserve">ses </w:t>
            </w:r>
            <w:r w:rsidR="00CC0074" w:rsidRPr="00467797">
              <w:rPr>
                <w:sz w:val="20"/>
                <w:szCs w:val="20"/>
                <w:lang w:val="fr-CA"/>
              </w:rPr>
              <w:t xml:space="preserve">produits restants </w:t>
            </w:r>
            <w:r w:rsidR="005A46EC" w:rsidRPr="00467797">
              <w:rPr>
                <w:sz w:val="20"/>
                <w:szCs w:val="20"/>
                <w:lang w:val="fr-CA"/>
              </w:rPr>
              <w:t xml:space="preserve">à base de HFC </w:t>
            </w:r>
            <w:r w:rsidR="0070008C" w:rsidRPr="00467797">
              <w:rPr>
                <w:sz w:val="20"/>
                <w:szCs w:val="20"/>
                <w:lang w:val="fr-CA"/>
              </w:rPr>
              <w:t>au cours de la phase II du KIP</w:t>
            </w:r>
          </w:p>
          <w:p w14:paraId="1E579FD2" w14:textId="1E7AA5ED" w:rsidR="0080591E" w:rsidRPr="00467797" w:rsidRDefault="0080591E">
            <w:pPr>
              <w:pStyle w:val="ListParagraph"/>
              <w:numPr>
                <w:ilvl w:val="0"/>
                <w:numId w:val="8"/>
              </w:numPr>
              <w:ind w:left="318" w:hanging="261"/>
              <w:jc w:val="left"/>
              <w:rPr>
                <w:sz w:val="20"/>
                <w:szCs w:val="20"/>
                <w:lang w:val="fr-CA"/>
              </w:rPr>
            </w:pPr>
            <w:r w:rsidRPr="00467797">
              <w:rPr>
                <w:sz w:val="20"/>
                <w:szCs w:val="20"/>
                <w:u w:val="single"/>
                <w:lang w:val="fr-CA"/>
              </w:rPr>
              <w:t xml:space="preserve">NTC Cooling : </w:t>
            </w:r>
            <w:r w:rsidRPr="00467797">
              <w:rPr>
                <w:sz w:val="20"/>
                <w:szCs w:val="20"/>
                <w:lang w:val="fr-CA"/>
              </w:rPr>
              <w:t>Armoires de refroidissement (du R-404A et HFC-134a au R-290)</w:t>
            </w:r>
            <w:r w:rsidR="008B5933" w:rsidRPr="00467797">
              <w:rPr>
                <w:sz w:val="20"/>
                <w:szCs w:val="20"/>
                <w:lang w:val="fr-CA"/>
              </w:rPr>
              <w:t xml:space="preserve">. L'entreprise convertira les armoires à compresseurs en parallèle, les armoires compactes, les appareils de refroidissement de liquide et les unités à basse condensation, avec un financement propre, au cours </w:t>
            </w:r>
            <w:r w:rsidR="0070008C" w:rsidRPr="00467797">
              <w:rPr>
                <w:sz w:val="20"/>
                <w:szCs w:val="20"/>
                <w:lang w:val="fr-CA"/>
              </w:rPr>
              <w:t>de la</w:t>
            </w:r>
            <w:r w:rsidR="008B5933" w:rsidRPr="00467797">
              <w:rPr>
                <w:sz w:val="20"/>
                <w:szCs w:val="20"/>
                <w:lang w:val="fr-CA"/>
              </w:rPr>
              <w:t xml:space="preserve"> phase I </w:t>
            </w:r>
            <w:r w:rsidR="0070008C" w:rsidRPr="00467797">
              <w:rPr>
                <w:sz w:val="20"/>
                <w:szCs w:val="20"/>
                <w:lang w:val="fr-CA"/>
              </w:rPr>
              <w:t>du KIP</w:t>
            </w:r>
          </w:p>
        </w:tc>
        <w:tc>
          <w:tcPr>
            <w:tcW w:w="497" w:type="pct"/>
          </w:tcPr>
          <w:p w14:paraId="229B0B8A" w14:textId="77777777" w:rsidR="0080591E" w:rsidRPr="00A565DD" w:rsidRDefault="0080591E">
            <w:pPr>
              <w:jc w:val="right"/>
              <w:rPr>
                <w:sz w:val="20"/>
                <w:szCs w:val="20"/>
              </w:rPr>
            </w:pPr>
            <w:r w:rsidRPr="00A565DD">
              <w:rPr>
                <w:sz w:val="20"/>
                <w:szCs w:val="20"/>
              </w:rPr>
              <w:t>69 296</w:t>
            </w:r>
          </w:p>
        </w:tc>
        <w:tc>
          <w:tcPr>
            <w:tcW w:w="484" w:type="pct"/>
          </w:tcPr>
          <w:p w14:paraId="31167537" w14:textId="6578E432" w:rsidR="0080591E" w:rsidRPr="00A565DD" w:rsidRDefault="00CD29BD">
            <w:pPr>
              <w:jc w:val="right"/>
              <w:rPr>
                <w:sz w:val="20"/>
                <w:szCs w:val="20"/>
              </w:rPr>
            </w:pPr>
            <w:r>
              <w:rPr>
                <w:sz w:val="20"/>
                <w:szCs w:val="20"/>
              </w:rPr>
              <w:t>24 993</w:t>
            </w:r>
          </w:p>
        </w:tc>
        <w:tc>
          <w:tcPr>
            <w:tcW w:w="472" w:type="pct"/>
          </w:tcPr>
          <w:p w14:paraId="459B8EC7" w14:textId="77777777" w:rsidR="0080591E" w:rsidRPr="00A565DD" w:rsidRDefault="0080591E">
            <w:pPr>
              <w:jc w:val="right"/>
              <w:rPr>
                <w:sz w:val="20"/>
                <w:szCs w:val="20"/>
              </w:rPr>
            </w:pPr>
            <w:r w:rsidRPr="00890318">
              <w:rPr>
                <w:sz w:val="20"/>
                <w:szCs w:val="20"/>
              </w:rPr>
              <w:t>24 993</w:t>
            </w:r>
          </w:p>
        </w:tc>
      </w:tr>
      <w:tr w:rsidR="0080591E" w:rsidRPr="00A565DD" w14:paraId="37B95042" w14:textId="77777777" w:rsidTr="00796F08">
        <w:tc>
          <w:tcPr>
            <w:tcW w:w="3547" w:type="pct"/>
            <w:vAlign w:val="center"/>
          </w:tcPr>
          <w:p w14:paraId="42A52668" w14:textId="43521191" w:rsidR="0080591E" w:rsidRPr="00467797" w:rsidRDefault="0080591E">
            <w:pPr>
              <w:jc w:val="left"/>
              <w:rPr>
                <w:b/>
                <w:bCs/>
                <w:i/>
                <w:iCs/>
                <w:sz w:val="20"/>
                <w:szCs w:val="20"/>
                <w:lang w:val="fr-CA"/>
              </w:rPr>
            </w:pPr>
            <w:r w:rsidRPr="00467797">
              <w:rPr>
                <w:sz w:val="20"/>
                <w:szCs w:val="20"/>
                <w:lang w:val="fr-CA"/>
              </w:rPr>
              <w:t xml:space="preserve">Manipulation des réfrigérants et mesures de sécurité : unité de chargement avec </w:t>
            </w:r>
            <w:r w:rsidR="00A46E39" w:rsidRPr="00467797">
              <w:rPr>
                <w:sz w:val="20"/>
                <w:szCs w:val="20"/>
                <w:lang w:val="fr-CA"/>
              </w:rPr>
              <w:t>pompes</w:t>
            </w:r>
            <w:r w:rsidRPr="00467797">
              <w:rPr>
                <w:sz w:val="20"/>
                <w:szCs w:val="20"/>
                <w:lang w:val="fr-CA"/>
              </w:rPr>
              <w:t xml:space="preserve"> de transfert </w:t>
            </w:r>
            <w:r w:rsidR="00A46E39" w:rsidRPr="00467797">
              <w:rPr>
                <w:sz w:val="20"/>
                <w:szCs w:val="20"/>
                <w:lang w:val="fr-CA"/>
              </w:rPr>
              <w:t xml:space="preserve">retirées, </w:t>
            </w:r>
            <w:r w:rsidR="0026743C" w:rsidRPr="00467797">
              <w:rPr>
                <w:sz w:val="20"/>
                <w:szCs w:val="20"/>
                <w:lang w:val="fr-CA"/>
              </w:rPr>
              <w:t>équipement</w:t>
            </w:r>
            <w:r w:rsidR="00A46E39" w:rsidRPr="00467797">
              <w:rPr>
                <w:sz w:val="20"/>
                <w:szCs w:val="20"/>
                <w:lang w:val="fr-CA"/>
              </w:rPr>
              <w:t xml:space="preserve"> de sécurité supplémentaire </w:t>
            </w:r>
            <w:r w:rsidR="0026743C" w:rsidRPr="00467797">
              <w:rPr>
                <w:sz w:val="20"/>
                <w:szCs w:val="20"/>
                <w:lang w:val="fr-CA"/>
              </w:rPr>
              <w:t>et audit de sécurité inclus</w:t>
            </w:r>
          </w:p>
        </w:tc>
        <w:tc>
          <w:tcPr>
            <w:tcW w:w="497" w:type="pct"/>
          </w:tcPr>
          <w:p w14:paraId="54BF4C9B" w14:textId="2ACF5DEF" w:rsidR="0080591E" w:rsidRPr="00A565DD" w:rsidRDefault="00E716A2">
            <w:pPr>
              <w:jc w:val="right"/>
              <w:rPr>
                <w:sz w:val="20"/>
                <w:szCs w:val="20"/>
              </w:rPr>
            </w:pPr>
            <w:r>
              <w:rPr>
                <w:sz w:val="20"/>
                <w:szCs w:val="20"/>
              </w:rPr>
              <w:t>156 700</w:t>
            </w:r>
          </w:p>
        </w:tc>
        <w:tc>
          <w:tcPr>
            <w:tcW w:w="484" w:type="pct"/>
          </w:tcPr>
          <w:p w14:paraId="49EAB491" w14:textId="5F9EC3A3" w:rsidR="0080591E" w:rsidRPr="00A565DD" w:rsidRDefault="002156AD">
            <w:pPr>
              <w:jc w:val="right"/>
              <w:rPr>
                <w:sz w:val="20"/>
                <w:szCs w:val="20"/>
              </w:rPr>
            </w:pPr>
            <w:r>
              <w:rPr>
                <w:sz w:val="20"/>
                <w:szCs w:val="20"/>
              </w:rPr>
              <w:t>123 200</w:t>
            </w:r>
          </w:p>
        </w:tc>
        <w:tc>
          <w:tcPr>
            <w:tcW w:w="472" w:type="pct"/>
          </w:tcPr>
          <w:p w14:paraId="4C1E0BD9" w14:textId="715866B2" w:rsidR="0080591E" w:rsidRPr="00A565DD" w:rsidRDefault="000F2799">
            <w:pPr>
              <w:jc w:val="right"/>
              <w:rPr>
                <w:sz w:val="20"/>
                <w:szCs w:val="20"/>
              </w:rPr>
            </w:pPr>
            <w:r>
              <w:rPr>
                <w:sz w:val="20"/>
                <w:szCs w:val="20"/>
              </w:rPr>
              <w:t>162 200</w:t>
            </w:r>
          </w:p>
        </w:tc>
      </w:tr>
      <w:tr w:rsidR="001A6CE6" w:rsidRPr="00A565DD" w14:paraId="4C2934FC" w14:textId="77777777" w:rsidTr="00796F08">
        <w:tc>
          <w:tcPr>
            <w:tcW w:w="3547" w:type="pct"/>
            <w:vAlign w:val="center"/>
          </w:tcPr>
          <w:p w14:paraId="5B48D84E" w14:textId="685AF05A" w:rsidR="001A6CE6" w:rsidRPr="00467797" w:rsidRDefault="001A6CE6">
            <w:pPr>
              <w:jc w:val="left"/>
              <w:rPr>
                <w:sz w:val="20"/>
                <w:szCs w:val="20"/>
                <w:lang w:val="fr-CA"/>
              </w:rPr>
            </w:pPr>
            <w:r w:rsidRPr="00467797">
              <w:rPr>
                <w:sz w:val="20"/>
                <w:szCs w:val="20"/>
                <w:lang w:val="fr-CA"/>
              </w:rPr>
              <w:t>Installation et démonstration des produits convertis sur les sites des utilisateurs finaux</w:t>
            </w:r>
          </w:p>
        </w:tc>
        <w:tc>
          <w:tcPr>
            <w:tcW w:w="497" w:type="pct"/>
          </w:tcPr>
          <w:p w14:paraId="58F4DB09" w14:textId="17AAE8DD" w:rsidR="001A6CE6" w:rsidRPr="00A565DD" w:rsidRDefault="00312398" w:rsidP="00F43237">
            <w:pPr>
              <w:jc w:val="right"/>
              <w:rPr>
                <w:sz w:val="20"/>
                <w:szCs w:val="20"/>
              </w:rPr>
            </w:pPr>
            <w:r>
              <w:rPr>
                <w:sz w:val="20"/>
                <w:szCs w:val="20"/>
              </w:rPr>
              <w:t>*</w:t>
            </w:r>
          </w:p>
        </w:tc>
        <w:tc>
          <w:tcPr>
            <w:tcW w:w="484" w:type="pct"/>
          </w:tcPr>
          <w:p w14:paraId="4483D118" w14:textId="12B42321" w:rsidR="001A6CE6" w:rsidRPr="00A565DD" w:rsidRDefault="00312398" w:rsidP="00F43237">
            <w:pPr>
              <w:jc w:val="right"/>
              <w:rPr>
                <w:sz w:val="20"/>
                <w:szCs w:val="20"/>
              </w:rPr>
            </w:pPr>
            <w:r>
              <w:rPr>
                <w:sz w:val="20"/>
                <w:szCs w:val="20"/>
              </w:rPr>
              <w:t>*</w:t>
            </w:r>
          </w:p>
        </w:tc>
        <w:tc>
          <w:tcPr>
            <w:tcW w:w="472" w:type="pct"/>
          </w:tcPr>
          <w:p w14:paraId="3C636512" w14:textId="23B46F59" w:rsidR="001A6CE6" w:rsidRPr="00A565DD" w:rsidRDefault="00312398" w:rsidP="00F43237">
            <w:pPr>
              <w:jc w:val="right"/>
              <w:rPr>
                <w:sz w:val="20"/>
                <w:szCs w:val="20"/>
              </w:rPr>
            </w:pPr>
            <w:r>
              <w:rPr>
                <w:sz w:val="20"/>
                <w:szCs w:val="20"/>
              </w:rPr>
              <w:t>*</w:t>
            </w:r>
          </w:p>
        </w:tc>
      </w:tr>
      <w:tr w:rsidR="0080591E" w:rsidRPr="00A565DD" w14:paraId="54CDBE48" w14:textId="77777777" w:rsidTr="00796F08">
        <w:tc>
          <w:tcPr>
            <w:tcW w:w="3547" w:type="pct"/>
          </w:tcPr>
          <w:p w14:paraId="63E29265" w14:textId="793DCE03" w:rsidR="0080591E" w:rsidRPr="00467797" w:rsidRDefault="002F6A2B">
            <w:pPr>
              <w:jc w:val="left"/>
              <w:rPr>
                <w:sz w:val="20"/>
                <w:szCs w:val="20"/>
                <w:lang w:val="fr-CA"/>
              </w:rPr>
            </w:pPr>
            <w:r w:rsidRPr="00467797">
              <w:rPr>
                <w:sz w:val="20"/>
                <w:szCs w:val="20"/>
                <w:lang w:val="fr-CA"/>
              </w:rPr>
              <w:t xml:space="preserve">Assistance technique, </w:t>
            </w:r>
            <w:r w:rsidR="0080591E" w:rsidRPr="00467797">
              <w:rPr>
                <w:sz w:val="20"/>
                <w:szCs w:val="20"/>
                <w:lang w:val="fr-CA"/>
              </w:rPr>
              <w:t>surveillance</w:t>
            </w:r>
            <w:r w:rsidR="00E72EC9" w:rsidRPr="00467797">
              <w:rPr>
                <w:sz w:val="20"/>
                <w:szCs w:val="20"/>
                <w:lang w:val="fr-CA"/>
              </w:rPr>
              <w:t>, sensibilisation et diffusion de solutions à faible PRP dans le secteur de la réfrigération industrielle</w:t>
            </w:r>
          </w:p>
        </w:tc>
        <w:tc>
          <w:tcPr>
            <w:tcW w:w="497" w:type="pct"/>
          </w:tcPr>
          <w:p w14:paraId="06170749" w14:textId="6F7C1884" w:rsidR="0080591E" w:rsidRPr="00A565DD" w:rsidRDefault="0080591E">
            <w:pPr>
              <w:jc w:val="right"/>
              <w:rPr>
                <w:sz w:val="20"/>
                <w:szCs w:val="20"/>
              </w:rPr>
            </w:pPr>
            <w:r w:rsidRPr="00A565DD">
              <w:rPr>
                <w:sz w:val="20"/>
                <w:szCs w:val="20"/>
              </w:rPr>
              <w:t>50 000</w:t>
            </w:r>
          </w:p>
        </w:tc>
        <w:tc>
          <w:tcPr>
            <w:tcW w:w="484" w:type="pct"/>
          </w:tcPr>
          <w:p w14:paraId="3C7F1FC9" w14:textId="2A3D735D" w:rsidR="0080591E" w:rsidRPr="00A565DD" w:rsidRDefault="00AC62AE">
            <w:pPr>
              <w:jc w:val="right"/>
              <w:rPr>
                <w:sz w:val="20"/>
                <w:szCs w:val="20"/>
              </w:rPr>
            </w:pPr>
            <w:r>
              <w:rPr>
                <w:sz w:val="20"/>
                <w:szCs w:val="20"/>
              </w:rPr>
              <w:t>20</w:t>
            </w:r>
            <w:r w:rsidR="0080591E">
              <w:rPr>
                <w:sz w:val="20"/>
                <w:szCs w:val="20"/>
              </w:rPr>
              <w:t xml:space="preserve"> 000</w:t>
            </w:r>
          </w:p>
        </w:tc>
        <w:tc>
          <w:tcPr>
            <w:tcW w:w="472" w:type="pct"/>
          </w:tcPr>
          <w:p w14:paraId="73F3388F" w14:textId="195EC0B3" w:rsidR="0080591E" w:rsidRPr="00A565DD" w:rsidRDefault="0080591E">
            <w:pPr>
              <w:jc w:val="right"/>
              <w:rPr>
                <w:sz w:val="20"/>
                <w:szCs w:val="20"/>
              </w:rPr>
            </w:pPr>
            <w:r>
              <w:rPr>
                <w:sz w:val="20"/>
                <w:szCs w:val="20"/>
              </w:rPr>
              <w:t>20 000</w:t>
            </w:r>
          </w:p>
        </w:tc>
      </w:tr>
      <w:tr w:rsidR="0080591E" w:rsidRPr="00A565DD" w14:paraId="50B0DE5A" w14:textId="77777777" w:rsidTr="00796F08">
        <w:tc>
          <w:tcPr>
            <w:tcW w:w="3547" w:type="pct"/>
          </w:tcPr>
          <w:p w14:paraId="47106821" w14:textId="77777777" w:rsidR="0080591E" w:rsidRPr="00A565DD" w:rsidRDefault="0080591E">
            <w:pPr>
              <w:keepNext/>
              <w:jc w:val="left"/>
              <w:rPr>
                <w:sz w:val="20"/>
                <w:szCs w:val="20"/>
                <w:lang w:val="en-US"/>
              </w:rPr>
            </w:pPr>
            <w:r w:rsidRPr="00A565DD">
              <w:rPr>
                <w:sz w:val="20"/>
                <w:szCs w:val="20"/>
                <w:lang w:val="en-US"/>
              </w:rPr>
              <w:t>Imprévus</w:t>
            </w:r>
          </w:p>
        </w:tc>
        <w:tc>
          <w:tcPr>
            <w:tcW w:w="497" w:type="pct"/>
          </w:tcPr>
          <w:p w14:paraId="5B779998" w14:textId="7AE9F222" w:rsidR="0080591E" w:rsidRPr="00A565DD" w:rsidRDefault="005243E0">
            <w:pPr>
              <w:keepNext/>
              <w:jc w:val="right"/>
              <w:rPr>
                <w:sz w:val="20"/>
                <w:szCs w:val="20"/>
              </w:rPr>
            </w:pPr>
            <w:r>
              <w:rPr>
                <w:sz w:val="20"/>
                <w:szCs w:val="20"/>
              </w:rPr>
              <w:t>14 170</w:t>
            </w:r>
          </w:p>
        </w:tc>
        <w:tc>
          <w:tcPr>
            <w:tcW w:w="484" w:type="pct"/>
          </w:tcPr>
          <w:p w14:paraId="164C53BB" w14:textId="38BEB8D9" w:rsidR="0080591E" w:rsidRPr="00A565DD" w:rsidRDefault="00B01396">
            <w:pPr>
              <w:keepNext/>
              <w:jc w:val="right"/>
              <w:rPr>
                <w:sz w:val="20"/>
                <w:szCs w:val="20"/>
              </w:rPr>
            </w:pPr>
            <w:r>
              <w:rPr>
                <w:sz w:val="20"/>
                <w:szCs w:val="20"/>
              </w:rPr>
              <w:t>11 320</w:t>
            </w:r>
          </w:p>
        </w:tc>
        <w:tc>
          <w:tcPr>
            <w:tcW w:w="472" w:type="pct"/>
          </w:tcPr>
          <w:p w14:paraId="0934FBE9" w14:textId="007C914B" w:rsidR="0080591E" w:rsidRPr="00A565DD" w:rsidRDefault="00F7784F">
            <w:pPr>
              <w:keepNext/>
              <w:jc w:val="right"/>
              <w:rPr>
                <w:sz w:val="20"/>
                <w:szCs w:val="20"/>
              </w:rPr>
            </w:pPr>
            <w:r>
              <w:rPr>
                <w:sz w:val="20"/>
                <w:szCs w:val="20"/>
              </w:rPr>
              <w:t>14 720</w:t>
            </w:r>
          </w:p>
        </w:tc>
      </w:tr>
      <w:tr w:rsidR="0080591E" w:rsidRPr="004163A4" w14:paraId="3DA47AED" w14:textId="77777777" w:rsidTr="00796F08">
        <w:tc>
          <w:tcPr>
            <w:tcW w:w="3547" w:type="pct"/>
            <w:vAlign w:val="center"/>
          </w:tcPr>
          <w:p w14:paraId="2C4F1231" w14:textId="77777777" w:rsidR="0080591E" w:rsidRPr="00A565DD" w:rsidRDefault="0080591E">
            <w:pPr>
              <w:jc w:val="left"/>
              <w:rPr>
                <w:b/>
                <w:bCs/>
                <w:sz w:val="20"/>
                <w:szCs w:val="20"/>
              </w:rPr>
            </w:pPr>
            <w:r>
              <w:rPr>
                <w:b/>
                <w:bCs/>
                <w:sz w:val="20"/>
                <w:szCs w:val="20"/>
              </w:rPr>
              <w:t>Total</w:t>
            </w:r>
          </w:p>
        </w:tc>
        <w:tc>
          <w:tcPr>
            <w:tcW w:w="497" w:type="pct"/>
          </w:tcPr>
          <w:p w14:paraId="7079A010" w14:textId="076CC1E5" w:rsidR="0080591E" w:rsidRPr="004163A4" w:rsidRDefault="00B373C4">
            <w:pPr>
              <w:jc w:val="right"/>
              <w:rPr>
                <w:b/>
                <w:bCs/>
                <w:sz w:val="20"/>
                <w:szCs w:val="20"/>
              </w:rPr>
            </w:pPr>
            <w:r>
              <w:rPr>
                <w:b/>
                <w:bCs/>
                <w:sz w:val="20"/>
                <w:szCs w:val="20"/>
                <w:lang w:val="en-US"/>
              </w:rPr>
              <w:t>290 166</w:t>
            </w:r>
          </w:p>
        </w:tc>
        <w:tc>
          <w:tcPr>
            <w:tcW w:w="484" w:type="pct"/>
          </w:tcPr>
          <w:p w14:paraId="04FE83D9" w14:textId="51734B42" w:rsidR="0080591E" w:rsidRPr="004163A4" w:rsidRDefault="00D460B4">
            <w:pPr>
              <w:jc w:val="right"/>
              <w:rPr>
                <w:b/>
                <w:bCs/>
                <w:sz w:val="20"/>
                <w:szCs w:val="20"/>
                <w:lang w:val="en-US"/>
              </w:rPr>
            </w:pPr>
            <w:r>
              <w:rPr>
                <w:b/>
                <w:bCs/>
                <w:sz w:val="20"/>
                <w:szCs w:val="20"/>
                <w:lang w:val="en-US"/>
              </w:rPr>
              <w:t>179</w:t>
            </w:r>
            <w:r w:rsidR="00B01396">
              <w:rPr>
                <w:b/>
                <w:bCs/>
                <w:sz w:val="20"/>
                <w:szCs w:val="20"/>
                <w:lang w:val="en-US"/>
              </w:rPr>
              <w:t xml:space="preserve"> 513</w:t>
            </w:r>
          </w:p>
        </w:tc>
        <w:tc>
          <w:tcPr>
            <w:tcW w:w="472" w:type="pct"/>
          </w:tcPr>
          <w:p w14:paraId="3314BD07" w14:textId="4F03850D" w:rsidR="0080591E" w:rsidRPr="004163A4" w:rsidRDefault="00B01C00">
            <w:pPr>
              <w:jc w:val="right"/>
              <w:rPr>
                <w:b/>
                <w:bCs/>
                <w:sz w:val="20"/>
                <w:szCs w:val="20"/>
                <w:lang w:val="en-US"/>
              </w:rPr>
            </w:pPr>
            <w:r>
              <w:rPr>
                <w:b/>
                <w:bCs/>
                <w:sz w:val="20"/>
                <w:szCs w:val="20"/>
                <w:lang w:val="en-US"/>
              </w:rPr>
              <w:t>221</w:t>
            </w:r>
            <w:r w:rsidR="00DC4432">
              <w:rPr>
                <w:b/>
                <w:bCs/>
                <w:sz w:val="20"/>
                <w:szCs w:val="20"/>
                <w:lang w:val="en-US"/>
              </w:rPr>
              <w:t xml:space="preserve"> 913</w:t>
            </w:r>
          </w:p>
        </w:tc>
      </w:tr>
      <w:tr w:rsidR="00796F08" w:rsidRPr="004163A4" w14:paraId="52F0A3B6" w14:textId="77777777" w:rsidTr="00796F08">
        <w:tc>
          <w:tcPr>
            <w:tcW w:w="3547" w:type="pct"/>
            <w:vAlign w:val="center"/>
          </w:tcPr>
          <w:p w14:paraId="1FD0A78E" w14:textId="1247DB7C" w:rsidR="00796F08" w:rsidRDefault="007262D7">
            <w:pPr>
              <w:jc w:val="left"/>
              <w:rPr>
                <w:b/>
                <w:bCs/>
                <w:sz w:val="20"/>
                <w:szCs w:val="20"/>
              </w:rPr>
            </w:pPr>
            <w:r w:rsidRPr="009A47E0">
              <w:rPr>
                <w:b/>
                <w:bCs/>
                <w:sz w:val="20"/>
                <w:szCs w:val="20"/>
              </w:rPr>
              <w:t>Élimination</w:t>
            </w:r>
            <w:r>
              <w:rPr>
                <w:b/>
                <w:bCs/>
                <w:sz w:val="20"/>
                <w:szCs w:val="20"/>
              </w:rPr>
              <w:t xml:space="preserve"> des HFC </w:t>
            </w:r>
            <w:r w:rsidR="0032665A" w:rsidRPr="009A47E0">
              <w:rPr>
                <w:b/>
                <w:bCs/>
                <w:sz w:val="20"/>
                <w:szCs w:val="20"/>
              </w:rPr>
              <w:t>(tm)</w:t>
            </w:r>
          </w:p>
        </w:tc>
        <w:tc>
          <w:tcPr>
            <w:tcW w:w="497" w:type="pct"/>
          </w:tcPr>
          <w:p w14:paraId="22B8BE61" w14:textId="1ECC9B1A" w:rsidR="00796F08" w:rsidRDefault="00991C78">
            <w:pPr>
              <w:jc w:val="right"/>
              <w:rPr>
                <w:b/>
                <w:bCs/>
                <w:sz w:val="20"/>
                <w:szCs w:val="20"/>
                <w:lang w:val="en-US"/>
              </w:rPr>
            </w:pPr>
            <w:r>
              <w:rPr>
                <w:b/>
                <w:bCs/>
                <w:sz w:val="20"/>
                <w:szCs w:val="20"/>
                <w:lang w:val="en-US"/>
              </w:rPr>
              <w:t>20,12</w:t>
            </w:r>
          </w:p>
        </w:tc>
        <w:tc>
          <w:tcPr>
            <w:tcW w:w="484" w:type="pct"/>
          </w:tcPr>
          <w:p w14:paraId="246C4B85" w14:textId="14B12DBC" w:rsidR="00796F08" w:rsidRDefault="00277442">
            <w:pPr>
              <w:jc w:val="right"/>
              <w:rPr>
                <w:b/>
                <w:bCs/>
                <w:sz w:val="20"/>
                <w:szCs w:val="20"/>
                <w:lang w:val="en-US"/>
              </w:rPr>
            </w:pPr>
            <w:r>
              <w:rPr>
                <w:b/>
                <w:bCs/>
                <w:sz w:val="20"/>
                <w:szCs w:val="20"/>
                <w:lang w:val="en-US"/>
              </w:rPr>
              <w:t>2,25</w:t>
            </w:r>
          </w:p>
        </w:tc>
        <w:tc>
          <w:tcPr>
            <w:tcW w:w="472" w:type="pct"/>
          </w:tcPr>
          <w:p w14:paraId="6999F8F4" w14:textId="5CB3C4F4" w:rsidR="00796F08" w:rsidRDefault="00277442">
            <w:pPr>
              <w:jc w:val="right"/>
              <w:rPr>
                <w:b/>
                <w:bCs/>
                <w:sz w:val="20"/>
                <w:szCs w:val="20"/>
                <w:lang w:val="en-US"/>
              </w:rPr>
            </w:pPr>
            <w:r>
              <w:rPr>
                <w:b/>
                <w:bCs/>
                <w:sz w:val="20"/>
                <w:szCs w:val="20"/>
                <w:lang w:val="en-US"/>
              </w:rPr>
              <w:t>12,44</w:t>
            </w:r>
          </w:p>
        </w:tc>
      </w:tr>
      <w:tr w:rsidR="007262D7" w:rsidRPr="004163A4" w14:paraId="42545E68" w14:textId="77777777" w:rsidTr="00796F08">
        <w:tc>
          <w:tcPr>
            <w:tcW w:w="3547" w:type="pct"/>
            <w:vAlign w:val="center"/>
          </w:tcPr>
          <w:p w14:paraId="0797E1F9" w14:textId="7AED6F1E" w:rsidR="007262D7" w:rsidRPr="00467797" w:rsidRDefault="007262D7">
            <w:pPr>
              <w:jc w:val="left"/>
              <w:rPr>
                <w:b/>
                <w:bCs/>
                <w:sz w:val="20"/>
                <w:szCs w:val="20"/>
                <w:lang w:val="fr-CA"/>
              </w:rPr>
            </w:pPr>
            <w:r w:rsidRPr="00467797">
              <w:rPr>
                <w:b/>
                <w:bCs/>
                <w:sz w:val="20"/>
                <w:szCs w:val="20"/>
                <w:lang w:val="fr-CA"/>
              </w:rPr>
              <w:t>Rapport coût-efficacité ($US/kg)</w:t>
            </w:r>
          </w:p>
        </w:tc>
        <w:tc>
          <w:tcPr>
            <w:tcW w:w="497" w:type="pct"/>
          </w:tcPr>
          <w:p w14:paraId="68C4D4F0" w14:textId="7BA2F3E5" w:rsidR="007262D7" w:rsidRDefault="0045254E">
            <w:pPr>
              <w:jc w:val="right"/>
              <w:rPr>
                <w:b/>
                <w:bCs/>
                <w:sz w:val="20"/>
                <w:szCs w:val="20"/>
                <w:lang w:val="en-US"/>
              </w:rPr>
            </w:pPr>
            <w:r>
              <w:rPr>
                <w:b/>
                <w:bCs/>
                <w:sz w:val="20"/>
                <w:szCs w:val="20"/>
                <w:lang w:val="en-US"/>
              </w:rPr>
              <w:t>14,42</w:t>
            </w:r>
          </w:p>
        </w:tc>
        <w:tc>
          <w:tcPr>
            <w:tcW w:w="484" w:type="pct"/>
          </w:tcPr>
          <w:p w14:paraId="6229DFF7" w14:textId="076EB8BE" w:rsidR="007262D7" w:rsidRDefault="0045254E">
            <w:pPr>
              <w:jc w:val="right"/>
              <w:rPr>
                <w:b/>
                <w:bCs/>
                <w:sz w:val="20"/>
                <w:szCs w:val="20"/>
                <w:lang w:val="en-US"/>
              </w:rPr>
            </w:pPr>
            <w:r>
              <w:rPr>
                <w:b/>
                <w:bCs/>
                <w:sz w:val="20"/>
                <w:szCs w:val="20"/>
                <w:lang w:val="en-US"/>
              </w:rPr>
              <w:t>**79,78</w:t>
            </w:r>
          </w:p>
        </w:tc>
        <w:tc>
          <w:tcPr>
            <w:tcW w:w="472" w:type="pct"/>
          </w:tcPr>
          <w:p w14:paraId="7B81EC54" w14:textId="718185A7" w:rsidR="007262D7" w:rsidRDefault="004344C6">
            <w:pPr>
              <w:jc w:val="right"/>
              <w:rPr>
                <w:b/>
                <w:bCs/>
                <w:sz w:val="20"/>
                <w:szCs w:val="20"/>
                <w:lang w:val="en-US"/>
              </w:rPr>
            </w:pPr>
            <w:r>
              <w:rPr>
                <w:b/>
                <w:bCs/>
                <w:sz w:val="20"/>
                <w:szCs w:val="20"/>
                <w:lang w:val="en-US"/>
              </w:rPr>
              <w:t>17,84</w:t>
            </w:r>
          </w:p>
        </w:tc>
      </w:tr>
    </w:tbl>
    <w:p w14:paraId="1019E0DC" w14:textId="325D20DF" w:rsidR="00257238" w:rsidRPr="00467797" w:rsidRDefault="001A6CE6" w:rsidP="00257238">
      <w:pPr>
        <w:rPr>
          <w:sz w:val="18"/>
          <w:szCs w:val="18"/>
          <w:lang w:val="fr-CA"/>
        </w:rPr>
      </w:pPr>
      <w:r w:rsidRPr="00467797">
        <w:rPr>
          <w:sz w:val="18"/>
          <w:szCs w:val="18"/>
          <w:lang w:val="fr-CA"/>
        </w:rPr>
        <w:t>*Activité transférée à la composante 5 dans le secteur de l'entretien</w:t>
      </w:r>
    </w:p>
    <w:p w14:paraId="47A0B4F5" w14:textId="67F2C98B" w:rsidR="00583478" w:rsidRPr="00467797" w:rsidRDefault="00583478" w:rsidP="00B90E3A">
      <w:pPr>
        <w:spacing w:after="240"/>
        <w:rPr>
          <w:sz w:val="18"/>
          <w:szCs w:val="18"/>
          <w:lang w:val="fr-CA"/>
        </w:rPr>
      </w:pPr>
      <w:r w:rsidRPr="00467797">
        <w:rPr>
          <w:sz w:val="18"/>
          <w:szCs w:val="18"/>
          <w:lang w:val="fr-CA"/>
        </w:rPr>
        <w:t xml:space="preserve">**Une quantité supplémentaire </w:t>
      </w:r>
      <w:r w:rsidR="004344C6" w:rsidRPr="00467797">
        <w:rPr>
          <w:sz w:val="18"/>
          <w:szCs w:val="18"/>
          <w:lang w:val="fr-CA"/>
        </w:rPr>
        <w:t xml:space="preserve">de 7,71 </w:t>
      </w:r>
      <w:r w:rsidRPr="00467797">
        <w:rPr>
          <w:sz w:val="18"/>
          <w:szCs w:val="18"/>
          <w:lang w:val="fr-CA"/>
        </w:rPr>
        <w:t>tm (</w:t>
      </w:r>
      <w:r w:rsidR="004344C6" w:rsidRPr="00467797">
        <w:rPr>
          <w:sz w:val="18"/>
          <w:szCs w:val="18"/>
          <w:lang w:val="fr-CA"/>
        </w:rPr>
        <w:t>15 266 tonnes éq-CO₂</w:t>
      </w:r>
      <w:r w:rsidRPr="00467797">
        <w:rPr>
          <w:sz w:val="18"/>
          <w:szCs w:val="18"/>
          <w:lang w:val="fr-CA"/>
        </w:rPr>
        <w:t>) sera éliminée progressivement par l'entreprise sans coût supplémentaire pour le Fonds au cours de la phase II du KIP, ce qui permettra d'atteindre un rapport coût-efficacité de</w:t>
      </w:r>
      <w:r w:rsidR="00614458" w:rsidRPr="00467797">
        <w:rPr>
          <w:sz w:val="18"/>
          <w:szCs w:val="18"/>
          <w:lang w:val="fr-CA"/>
        </w:rPr>
        <w:t xml:space="preserve"> 18,02 </w:t>
      </w:r>
      <w:r w:rsidR="009E066C" w:rsidRPr="00467797">
        <w:rPr>
          <w:sz w:val="18"/>
          <w:szCs w:val="18"/>
          <w:lang w:val="fr-CA"/>
        </w:rPr>
        <w:t>$US/kg une fois tous les produits convertis.</w:t>
      </w:r>
    </w:p>
    <w:p w14:paraId="33D3FD9D" w14:textId="2D0D5CA1" w:rsidR="00B90E3A" w:rsidRPr="00467797" w:rsidRDefault="000D1D51" w:rsidP="00B90E3A">
      <w:pPr>
        <w:pStyle w:val="Heading1"/>
        <w:rPr>
          <w:lang w:val="fr-CA"/>
        </w:rPr>
      </w:pPr>
      <w:r w:rsidRPr="00467797">
        <w:rPr>
          <w:lang w:val="fr-CA"/>
        </w:rPr>
        <w:t xml:space="preserve">Les projets de conversion ne portaient que sur </w:t>
      </w:r>
      <w:r w:rsidR="001D34FF" w:rsidRPr="00467797">
        <w:rPr>
          <w:lang w:val="fr-CA"/>
        </w:rPr>
        <w:t>les systèmes à cycle ouvert (CDI)</w:t>
      </w:r>
      <w:r w:rsidRPr="00467797">
        <w:rPr>
          <w:lang w:val="fr-CA"/>
        </w:rPr>
        <w:t xml:space="preserve">, aucune demande n’ayant été formulée pour </w:t>
      </w:r>
      <w:r w:rsidR="006873CD" w:rsidRPr="00467797">
        <w:rPr>
          <w:lang w:val="fr-CA"/>
        </w:rPr>
        <w:t>les systèmes à cycle fermé (IOCs)</w:t>
      </w:r>
      <w:r w:rsidR="000A7669" w:rsidRPr="00467797">
        <w:rPr>
          <w:lang w:val="fr-CA"/>
        </w:rPr>
        <w:t xml:space="preserve">. </w:t>
      </w:r>
      <w:r w:rsidR="008E1DE0" w:rsidRPr="00467797">
        <w:rPr>
          <w:lang w:val="fr-CA"/>
        </w:rPr>
        <w:t xml:space="preserve">Bien que les systèmes au R-290 utilisent des charges de réfrigérant plus faibles, ils restent plus coûteux que </w:t>
      </w:r>
      <w:r w:rsidR="00775F26" w:rsidRPr="00467797">
        <w:rPr>
          <w:lang w:val="fr-CA"/>
        </w:rPr>
        <w:t>ceux au</w:t>
      </w:r>
      <w:r w:rsidR="008E1DE0" w:rsidRPr="00467797">
        <w:rPr>
          <w:lang w:val="fr-CA"/>
        </w:rPr>
        <w:t xml:space="preserve"> R-410A en raison du coût plus élevé des composants, des économies d’échelle limitées liées à l’adoption précoce sur le marché, ainsi que des dépenses supplémentaires liées aux procédures de manipulation et aux dispositifs de sécurité obligatoires requis pour faire face aux risques d’inflammabilité</w:t>
      </w:r>
      <w:r w:rsidR="00E84A16" w:rsidRPr="00467797">
        <w:rPr>
          <w:lang w:val="fr-CA"/>
        </w:rPr>
        <w:t>.</w:t>
      </w:r>
    </w:p>
    <w:p w14:paraId="5F659431" w14:textId="6AB81A40" w:rsidR="00265EE1" w:rsidRPr="00467797" w:rsidRDefault="0043126D">
      <w:pPr>
        <w:pStyle w:val="Heading1"/>
        <w:keepNext/>
        <w:numPr>
          <w:ilvl w:val="0"/>
          <w:numId w:val="0"/>
        </w:numPr>
        <w:spacing w:before="240"/>
        <w:rPr>
          <w:i/>
          <w:u w:val="single"/>
          <w:lang w:val="fr-CA"/>
        </w:rPr>
      </w:pPr>
      <w:r w:rsidRPr="00467797">
        <w:rPr>
          <w:i/>
          <w:u w:val="single"/>
          <w:lang w:val="fr-CA"/>
        </w:rPr>
        <w:lastRenderedPageBreak/>
        <w:t>Activités autres que celles liées à des investissements dans le secteur de l'entretien</w:t>
      </w:r>
    </w:p>
    <w:p w14:paraId="6F93C9DB" w14:textId="1AD6BEAF" w:rsidR="004C11B2" w:rsidRPr="00CC585F" w:rsidRDefault="004C11B2" w:rsidP="00594C48">
      <w:pPr>
        <w:keepNext/>
        <w:spacing w:after="240"/>
        <w:rPr>
          <w:b/>
          <w:bCs/>
          <w:i/>
          <w:iCs/>
        </w:rPr>
      </w:pPr>
      <w:r w:rsidRPr="00CC585F">
        <w:rPr>
          <w:b/>
          <w:bCs/>
          <w:i/>
          <w:iCs/>
        </w:rPr>
        <w:t xml:space="preserve">Composante </w:t>
      </w:r>
      <w:r w:rsidR="004F7950" w:rsidRPr="00CC585F">
        <w:rPr>
          <w:b/>
          <w:bCs/>
          <w:i/>
          <w:iCs/>
        </w:rPr>
        <w:t>1:</w:t>
      </w:r>
      <w:r w:rsidRPr="00CC585F">
        <w:rPr>
          <w:b/>
          <w:bCs/>
          <w:i/>
          <w:iCs/>
        </w:rPr>
        <w:t xml:space="preserve"> Cadre réglementaire</w:t>
      </w:r>
    </w:p>
    <w:p w14:paraId="5C191084" w14:textId="1291EAF7" w:rsidR="00D46939" w:rsidRPr="00467797" w:rsidRDefault="00164624">
      <w:pPr>
        <w:pStyle w:val="Heading1"/>
        <w:rPr>
          <w:lang w:val="fr-CA"/>
        </w:rPr>
      </w:pPr>
      <w:r w:rsidRPr="00467797">
        <w:rPr>
          <w:lang w:val="fr-CA"/>
        </w:rPr>
        <w:t>Le secrétariat a noté que la phase I du KIP comprenait un volet réglementaire solide assorti de mesures concrètes visant à soutenir la réduction progressive des HFC. Les discussions avec le PNUD ont permis d’identifier des activités supplémentaires visant à renforcer l’enregistrement et la communication des données sur</w:t>
      </w:r>
      <w:r w:rsidR="00C46C18" w:rsidRPr="00467797">
        <w:rPr>
          <w:lang w:val="fr-CA"/>
        </w:rPr>
        <w:t xml:space="preserve"> les HFC</w:t>
      </w:r>
      <w:r w:rsidRPr="00467797">
        <w:rPr>
          <w:lang w:val="fr-CA"/>
        </w:rPr>
        <w:t xml:space="preserve">, car des incohérences </w:t>
      </w:r>
      <w:r w:rsidR="00E445F5" w:rsidRPr="00467797">
        <w:rPr>
          <w:lang w:val="fr-CA"/>
        </w:rPr>
        <w:t xml:space="preserve">ont été constatées </w:t>
      </w:r>
      <w:r w:rsidRPr="00467797">
        <w:rPr>
          <w:lang w:val="fr-CA"/>
        </w:rPr>
        <w:t xml:space="preserve">entre les données du plan de mise en œuvre (CP) et celles de l’enquête, notamment en ce qui concerne </w:t>
      </w:r>
      <w:r w:rsidR="00C46C18" w:rsidRPr="00467797">
        <w:rPr>
          <w:lang w:val="fr-CA"/>
        </w:rPr>
        <w:t>l’utilisation</w:t>
      </w:r>
      <w:r w:rsidRPr="00467797">
        <w:rPr>
          <w:lang w:val="fr-CA"/>
        </w:rPr>
        <w:t xml:space="preserve"> sectorielle</w:t>
      </w:r>
      <w:r w:rsidR="00C72519" w:rsidRPr="00467797">
        <w:rPr>
          <w:lang w:val="fr-CA"/>
        </w:rPr>
        <w:t>.</w:t>
      </w:r>
    </w:p>
    <w:p w14:paraId="56B3FC10" w14:textId="20FC8BF8" w:rsidR="006A5E9A" w:rsidRPr="00467797" w:rsidRDefault="00DC4DCF">
      <w:pPr>
        <w:pStyle w:val="Heading1"/>
        <w:rPr>
          <w:lang w:val="fr-CA"/>
        </w:rPr>
      </w:pPr>
      <w:r w:rsidRPr="00467797">
        <w:rPr>
          <w:lang w:val="fr-CA"/>
        </w:rPr>
        <w:t xml:space="preserve">Après révision des </w:t>
      </w:r>
      <w:r w:rsidR="00164624" w:rsidRPr="00467797">
        <w:rPr>
          <w:lang w:val="fr-CA"/>
        </w:rPr>
        <w:t>données sur la base des résultats de l’enquête</w:t>
      </w:r>
      <w:r w:rsidR="002E3C0E" w:rsidRPr="00467797">
        <w:rPr>
          <w:lang w:val="fr-CA"/>
        </w:rPr>
        <w:t xml:space="preserve">, </w:t>
      </w:r>
      <w:r w:rsidR="006A5E9A" w:rsidRPr="00467797">
        <w:rPr>
          <w:lang w:val="fr-CA"/>
        </w:rPr>
        <w:t xml:space="preserve">le PNUD </w:t>
      </w:r>
      <w:r w:rsidR="00164624" w:rsidRPr="00467797">
        <w:rPr>
          <w:lang w:val="fr-CA"/>
        </w:rPr>
        <w:t xml:space="preserve">a expliqué que les incohérences étaient principalement dues à des difficultés dans la comptabilisation des HFC mélangés localement </w:t>
      </w:r>
      <w:r w:rsidR="00C72519" w:rsidRPr="00467797">
        <w:rPr>
          <w:lang w:val="fr-CA"/>
        </w:rPr>
        <w:t>ainsi qu’</w:t>
      </w:r>
      <w:r w:rsidR="00164624" w:rsidRPr="00467797">
        <w:rPr>
          <w:lang w:val="fr-CA"/>
        </w:rPr>
        <w:t xml:space="preserve">au recours à </w:t>
      </w:r>
      <w:r w:rsidR="00962305" w:rsidRPr="00467797">
        <w:rPr>
          <w:lang w:val="fr-CA"/>
        </w:rPr>
        <w:t>des informations</w:t>
      </w:r>
      <w:r w:rsidR="00164624" w:rsidRPr="00467797">
        <w:rPr>
          <w:lang w:val="fr-CA"/>
        </w:rPr>
        <w:t xml:space="preserve"> autodéclarées </w:t>
      </w:r>
      <w:r w:rsidR="00962305" w:rsidRPr="00467797">
        <w:rPr>
          <w:lang w:val="fr-CA"/>
        </w:rPr>
        <w:t xml:space="preserve">par les entreprises importatrices via l’IBAMA. </w:t>
      </w:r>
      <w:r w:rsidR="006A5E9A" w:rsidRPr="00467797">
        <w:rPr>
          <w:lang w:val="fr-CA"/>
        </w:rPr>
        <w:t xml:space="preserve">Une instruction normative </w:t>
      </w:r>
      <w:r w:rsidR="004F7950" w:rsidRPr="00467797">
        <w:rPr>
          <w:lang w:val="fr-CA"/>
        </w:rPr>
        <w:t>en cours</w:t>
      </w:r>
      <w:r w:rsidR="006A5E9A" w:rsidRPr="00467797">
        <w:rPr>
          <w:lang w:val="fr-CA"/>
        </w:rPr>
        <w:t xml:space="preserve"> de révision exigera des importateurs qu’ils déclarent les utilisations finales et les mélanges nationaux, ce qui devrait améliorer la qualité des données, d’autres efforts étant prévus au cours de la mise en œuvre de la phase I.</w:t>
      </w:r>
    </w:p>
    <w:p w14:paraId="42F2430F" w14:textId="19A313AF" w:rsidR="00154238" w:rsidRPr="00467797" w:rsidRDefault="007622FC">
      <w:pPr>
        <w:pStyle w:val="Heading1"/>
        <w:rPr>
          <w:lang w:val="fr-CA"/>
        </w:rPr>
      </w:pPr>
      <w:r w:rsidRPr="00467797">
        <w:rPr>
          <w:lang w:val="fr-CA"/>
        </w:rPr>
        <w:t>Le secrétariat a noté que</w:t>
      </w:r>
      <w:r w:rsidR="00E02C8D" w:rsidRPr="00467797">
        <w:rPr>
          <w:lang w:val="fr-CA"/>
        </w:rPr>
        <w:t xml:space="preserve">, </w:t>
      </w:r>
      <w:r w:rsidR="00CA38B1" w:rsidRPr="00467797">
        <w:rPr>
          <w:lang w:val="fr-CA"/>
        </w:rPr>
        <w:t xml:space="preserve">bien que </w:t>
      </w:r>
      <w:r w:rsidR="004B19A8" w:rsidRPr="00467797">
        <w:rPr>
          <w:lang w:val="fr-CA"/>
        </w:rPr>
        <w:t xml:space="preserve">l’on ait </w:t>
      </w:r>
      <w:r w:rsidR="00CA38B1" w:rsidRPr="00467797">
        <w:rPr>
          <w:lang w:val="fr-CA"/>
        </w:rPr>
        <w:t xml:space="preserve">déjà </w:t>
      </w:r>
      <w:r w:rsidR="004B19A8" w:rsidRPr="00467797">
        <w:rPr>
          <w:lang w:val="fr-CA"/>
        </w:rPr>
        <w:t xml:space="preserve">une </w:t>
      </w:r>
      <w:r w:rsidR="00B248D7" w:rsidRPr="00467797">
        <w:rPr>
          <w:lang w:val="fr-CA"/>
        </w:rPr>
        <w:t xml:space="preserve">bonne </w:t>
      </w:r>
      <w:r w:rsidR="004B19A8" w:rsidRPr="00467797">
        <w:rPr>
          <w:lang w:val="fr-CA"/>
        </w:rPr>
        <w:t>compréhension de l’utilisation</w:t>
      </w:r>
      <w:r w:rsidR="008D7980" w:rsidRPr="00467797">
        <w:rPr>
          <w:lang w:val="fr-CA"/>
        </w:rPr>
        <w:t xml:space="preserve"> des HFC sur </w:t>
      </w:r>
      <w:r w:rsidR="004B19A8" w:rsidRPr="00467797">
        <w:rPr>
          <w:lang w:val="fr-CA"/>
        </w:rPr>
        <w:t>le marché</w:t>
      </w:r>
      <w:r w:rsidR="00D1060C" w:rsidRPr="00467797">
        <w:rPr>
          <w:lang w:val="fr-CA"/>
        </w:rPr>
        <w:t xml:space="preserve">, </w:t>
      </w:r>
      <w:r w:rsidR="005B7443" w:rsidRPr="00467797">
        <w:rPr>
          <w:lang w:val="fr-CA"/>
        </w:rPr>
        <w:t xml:space="preserve">des travaux supplémentaires </w:t>
      </w:r>
      <w:r w:rsidR="00A70D12" w:rsidRPr="00467797">
        <w:rPr>
          <w:lang w:val="fr-CA"/>
        </w:rPr>
        <w:t xml:space="preserve">dans ce </w:t>
      </w:r>
      <w:r w:rsidR="0038281F" w:rsidRPr="00467797">
        <w:rPr>
          <w:lang w:val="fr-CA"/>
        </w:rPr>
        <w:t xml:space="preserve">domaine contribueraient à </w:t>
      </w:r>
      <w:r w:rsidR="00644089" w:rsidRPr="00467797">
        <w:rPr>
          <w:lang w:val="fr-CA"/>
        </w:rPr>
        <w:t xml:space="preserve">améliorer </w:t>
      </w:r>
      <w:r w:rsidR="004309BC" w:rsidRPr="00467797">
        <w:rPr>
          <w:lang w:val="fr-CA"/>
        </w:rPr>
        <w:t xml:space="preserve">les systèmes d’enregistrement de l’utilisation par secteur et </w:t>
      </w:r>
      <w:r w:rsidR="00A70D12" w:rsidRPr="00467797">
        <w:rPr>
          <w:lang w:val="fr-CA"/>
        </w:rPr>
        <w:t xml:space="preserve">à classer </w:t>
      </w:r>
      <w:r w:rsidR="00DA08B9" w:rsidRPr="00467797">
        <w:rPr>
          <w:lang w:val="fr-CA"/>
        </w:rPr>
        <w:t xml:space="preserve">une </w:t>
      </w:r>
      <w:r w:rsidR="00A70D12" w:rsidRPr="00467797">
        <w:rPr>
          <w:lang w:val="fr-CA"/>
        </w:rPr>
        <w:t>partie de la consommation de HFC actuellement enregistrée sous des utilisations non identifiées.</w:t>
      </w:r>
      <w:r w:rsidR="00DA08B9" w:rsidRPr="00467797">
        <w:rPr>
          <w:lang w:val="fr-CA"/>
        </w:rPr>
        <w:t xml:space="preserve"> </w:t>
      </w:r>
      <w:r w:rsidR="00CF23C1" w:rsidRPr="00467797">
        <w:rPr>
          <w:lang w:val="fr-CA"/>
        </w:rPr>
        <w:t xml:space="preserve">À l’issue </w:t>
      </w:r>
      <w:r w:rsidR="00B91B88" w:rsidRPr="00467797">
        <w:rPr>
          <w:lang w:val="fr-CA"/>
        </w:rPr>
        <w:t>de</w:t>
      </w:r>
      <w:r w:rsidR="00CF23C1" w:rsidRPr="00467797">
        <w:rPr>
          <w:lang w:val="fr-CA"/>
        </w:rPr>
        <w:t xml:space="preserve"> l’examen </w:t>
      </w:r>
      <w:r w:rsidR="008402CD" w:rsidRPr="00467797">
        <w:rPr>
          <w:lang w:val="fr-CA"/>
        </w:rPr>
        <w:t>de ces enjeux</w:t>
      </w:r>
      <w:r w:rsidR="00CF23C1" w:rsidRPr="00467797">
        <w:rPr>
          <w:lang w:val="fr-CA"/>
        </w:rPr>
        <w:t xml:space="preserve">, </w:t>
      </w:r>
      <w:r w:rsidR="00AB6B2B" w:rsidRPr="00467797">
        <w:rPr>
          <w:lang w:val="fr-CA"/>
        </w:rPr>
        <w:t xml:space="preserve">il a </w:t>
      </w:r>
      <w:r w:rsidR="00164624" w:rsidRPr="00467797">
        <w:rPr>
          <w:lang w:val="fr-CA"/>
        </w:rPr>
        <w:t xml:space="preserve">été convenu d’inclure </w:t>
      </w:r>
      <w:r w:rsidR="00B91B88" w:rsidRPr="00467797">
        <w:rPr>
          <w:lang w:val="fr-CA"/>
        </w:rPr>
        <w:t xml:space="preserve">dans </w:t>
      </w:r>
      <w:r w:rsidR="00AB6B2B" w:rsidRPr="00467797">
        <w:rPr>
          <w:lang w:val="fr-CA"/>
        </w:rPr>
        <w:t xml:space="preserve">cette composante </w:t>
      </w:r>
      <w:r w:rsidR="00164624" w:rsidRPr="00467797">
        <w:rPr>
          <w:lang w:val="fr-CA"/>
        </w:rPr>
        <w:t>des activités visant à renforcer</w:t>
      </w:r>
      <w:r w:rsidR="00986D21" w:rsidRPr="00467797">
        <w:rPr>
          <w:lang w:val="fr-CA"/>
        </w:rPr>
        <w:t xml:space="preserve"> davantage </w:t>
      </w:r>
      <w:r w:rsidR="00164624" w:rsidRPr="00467797">
        <w:rPr>
          <w:lang w:val="fr-CA"/>
        </w:rPr>
        <w:t xml:space="preserve">la surveillance des importations </w:t>
      </w:r>
      <w:r w:rsidR="00C86516" w:rsidRPr="00467797">
        <w:rPr>
          <w:lang w:val="fr-CA"/>
        </w:rPr>
        <w:t xml:space="preserve">ainsi que l’enregistrement et la déclaration des utilisations par secteur, </w:t>
      </w:r>
      <w:r w:rsidR="00164624" w:rsidRPr="00467797">
        <w:rPr>
          <w:lang w:val="fr-CA"/>
        </w:rPr>
        <w:t xml:space="preserve">à améliorer la compréhension </w:t>
      </w:r>
      <w:r w:rsidR="000F6A9A" w:rsidRPr="00467797">
        <w:rPr>
          <w:lang w:val="fr-CA"/>
        </w:rPr>
        <w:t xml:space="preserve">et le suivi </w:t>
      </w:r>
      <w:r w:rsidR="00164624" w:rsidRPr="00467797">
        <w:rPr>
          <w:lang w:val="fr-CA"/>
        </w:rPr>
        <w:t xml:space="preserve">des pratiques de mélange </w:t>
      </w:r>
      <w:r w:rsidR="00EC49F5" w:rsidRPr="00467797">
        <w:rPr>
          <w:lang w:val="fr-CA"/>
        </w:rPr>
        <w:t>(</w:t>
      </w:r>
      <w:r w:rsidR="00C657F4" w:rsidRPr="00467797">
        <w:rPr>
          <w:lang w:val="fr-CA"/>
        </w:rPr>
        <w:t xml:space="preserve">c’est-à-dire les opérateurs, les mélanges </w:t>
      </w:r>
      <w:r w:rsidR="002E50E2" w:rsidRPr="00467797">
        <w:rPr>
          <w:lang w:val="fr-CA"/>
        </w:rPr>
        <w:t xml:space="preserve">et les quantités </w:t>
      </w:r>
      <w:r w:rsidR="00C657F4" w:rsidRPr="00467797">
        <w:rPr>
          <w:lang w:val="fr-CA"/>
        </w:rPr>
        <w:t>produites, la destination des mélanges</w:t>
      </w:r>
      <w:r w:rsidR="002E50E2" w:rsidRPr="00467797">
        <w:rPr>
          <w:lang w:val="fr-CA"/>
        </w:rPr>
        <w:t xml:space="preserve">, </w:t>
      </w:r>
      <w:r w:rsidR="00E45390" w:rsidRPr="00467797">
        <w:rPr>
          <w:lang w:val="fr-CA"/>
        </w:rPr>
        <w:t>les systèmes</w:t>
      </w:r>
      <w:r w:rsidR="002E50E2" w:rsidRPr="00467797">
        <w:rPr>
          <w:lang w:val="fr-CA"/>
        </w:rPr>
        <w:t xml:space="preserve"> d’enregistrement)</w:t>
      </w:r>
      <w:r w:rsidR="00164624" w:rsidRPr="00467797">
        <w:rPr>
          <w:lang w:val="fr-CA"/>
        </w:rPr>
        <w:t xml:space="preserve">, et à renforcer les déclarations, y compris par la formation </w:t>
      </w:r>
      <w:r w:rsidR="00154238" w:rsidRPr="00467797">
        <w:rPr>
          <w:lang w:val="fr-CA"/>
        </w:rPr>
        <w:t xml:space="preserve">des agents d’inspection concernés. </w:t>
      </w:r>
      <w:r w:rsidR="00B00C79" w:rsidRPr="00467797">
        <w:rPr>
          <w:lang w:val="fr-CA"/>
        </w:rPr>
        <w:t xml:space="preserve">Le PNUD a également informé </w:t>
      </w:r>
      <w:r w:rsidR="00E45390" w:rsidRPr="00467797">
        <w:rPr>
          <w:lang w:val="fr-CA"/>
        </w:rPr>
        <w:t xml:space="preserve">le secrétariat </w:t>
      </w:r>
      <w:r w:rsidR="00B00C79" w:rsidRPr="00467797">
        <w:rPr>
          <w:lang w:val="fr-CA"/>
        </w:rPr>
        <w:t xml:space="preserve">que </w:t>
      </w:r>
      <w:r w:rsidR="008A0ABE" w:rsidRPr="00467797">
        <w:rPr>
          <w:lang w:val="fr-CA"/>
        </w:rPr>
        <w:t>des études réglementaires d’impact</w:t>
      </w:r>
      <w:r w:rsidR="00B83733" w:rsidRPr="00467797">
        <w:rPr>
          <w:lang w:val="fr-CA"/>
        </w:rPr>
        <w:t xml:space="preserve"> supplémentaires </w:t>
      </w:r>
      <w:r w:rsidR="00B00C79" w:rsidRPr="00467797">
        <w:rPr>
          <w:lang w:val="fr-CA"/>
        </w:rPr>
        <w:t xml:space="preserve">seraient </w:t>
      </w:r>
      <w:r w:rsidR="00141027" w:rsidRPr="00467797">
        <w:rPr>
          <w:lang w:val="fr-CA"/>
        </w:rPr>
        <w:t xml:space="preserve">intégrées </w:t>
      </w:r>
      <w:r w:rsidR="008A0ABE" w:rsidRPr="00467797">
        <w:rPr>
          <w:lang w:val="fr-CA"/>
        </w:rPr>
        <w:t xml:space="preserve">afin de réduire l’utilisation de </w:t>
      </w:r>
      <w:r w:rsidR="00B00C79" w:rsidRPr="00467797">
        <w:rPr>
          <w:lang w:val="fr-CA"/>
        </w:rPr>
        <w:t>réfrigérants</w:t>
      </w:r>
      <w:r w:rsidR="008A0ABE" w:rsidRPr="00467797">
        <w:rPr>
          <w:lang w:val="fr-CA"/>
        </w:rPr>
        <w:t xml:space="preserve"> à fort PRP</w:t>
      </w:r>
      <w:r w:rsidR="00B00C79" w:rsidRPr="00467797">
        <w:rPr>
          <w:lang w:val="fr-CA"/>
        </w:rPr>
        <w:t>.</w:t>
      </w:r>
    </w:p>
    <w:p w14:paraId="5B753738" w14:textId="6A7611AA" w:rsidR="001B4331" w:rsidRPr="00467797" w:rsidRDefault="001B4331" w:rsidP="00EE4EB0">
      <w:pPr>
        <w:pStyle w:val="Heading1"/>
        <w:numPr>
          <w:ilvl w:val="0"/>
          <w:numId w:val="0"/>
        </w:numPr>
        <w:rPr>
          <w:b/>
          <w:bCs/>
          <w:i/>
          <w:iCs/>
          <w:lang w:val="fr-CA"/>
        </w:rPr>
      </w:pPr>
      <w:r w:rsidRPr="00467797">
        <w:rPr>
          <w:b/>
          <w:bCs/>
          <w:i/>
          <w:iCs/>
          <w:lang w:val="fr-CA"/>
        </w:rPr>
        <w:t>Composante</w:t>
      </w:r>
      <w:r w:rsidR="000F4631" w:rsidRPr="00467797">
        <w:rPr>
          <w:b/>
          <w:bCs/>
          <w:i/>
          <w:iCs/>
          <w:lang w:val="fr-CA"/>
        </w:rPr>
        <w:t xml:space="preserve"> 2 </w:t>
      </w:r>
      <w:r w:rsidRPr="00467797">
        <w:rPr>
          <w:b/>
          <w:bCs/>
          <w:i/>
          <w:iCs/>
          <w:lang w:val="fr-CA"/>
        </w:rPr>
        <w:t>: Secteur de l’entretien des équipements de réfrigération commerciale (PNUD)</w:t>
      </w:r>
    </w:p>
    <w:p w14:paraId="30070335" w14:textId="13927E84" w:rsidR="002F05E8" w:rsidRPr="00467797" w:rsidRDefault="00825AC3" w:rsidP="000B3546">
      <w:pPr>
        <w:keepNext/>
        <w:spacing w:before="240" w:after="240"/>
        <w:rPr>
          <w:b/>
          <w:i/>
          <w:u w:val="single"/>
          <w:lang w:val="fr-CA"/>
        </w:rPr>
      </w:pPr>
      <w:r w:rsidRPr="00467797">
        <w:rPr>
          <w:b/>
          <w:i/>
          <w:u w:val="single"/>
          <w:lang w:val="fr-CA"/>
        </w:rPr>
        <w:t>Démonstration d'appareils de refroidissement modulaires à faible charge</w:t>
      </w:r>
      <w:r w:rsidR="004F7950">
        <w:rPr>
          <w:b/>
          <w:i/>
          <w:u w:val="single"/>
          <w:lang w:val="fr-CA"/>
        </w:rPr>
        <w:t xml:space="preserve"> </w:t>
      </w:r>
      <w:r w:rsidRPr="004F7950">
        <w:rPr>
          <w:b/>
          <w:i/>
          <w:u w:val="single"/>
          <w:lang w:val="fr-CA"/>
        </w:rPr>
        <w:t>de</w:t>
      </w:r>
      <w:r w:rsidRPr="00467797">
        <w:rPr>
          <w:b/>
          <w:i/>
          <w:u w:val="single"/>
          <w:lang w:val="fr-CA"/>
        </w:rPr>
        <w:t xml:space="preserve"> NH</w:t>
      </w:r>
      <w:r w:rsidRPr="00467797">
        <w:rPr>
          <w:b/>
          <w:i/>
          <w:u w:val="single"/>
          <w:vertAlign w:val="subscript"/>
          <w:lang w:val="fr-CA"/>
        </w:rPr>
        <w:t>3</w:t>
      </w:r>
      <w:r w:rsidRPr="00467797">
        <w:rPr>
          <w:b/>
          <w:i/>
          <w:u w:val="single"/>
          <w:lang w:val="fr-CA"/>
        </w:rPr>
        <w:t>dans la réfrigération commerciale des supermarchés</w:t>
      </w:r>
    </w:p>
    <w:p w14:paraId="23244239" w14:textId="37654FB9" w:rsidR="001A708B" w:rsidRPr="00467797" w:rsidRDefault="00D92370" w:rsidP="001A708B">
      <w:pPr>
        <w:pStyle w:val="Heading1"/>
        <w:rPr>
          <w:lang w:val="fr-CA"/>
        </w:rPr>
      </w:pPr>
      <w:r w:rsidRPr="00467797">
        <w:rPr>
          <w:lang w:val="fr-CA"/>
        </w:rPr>
        <w:t xml:space="preserve">À la demande, </w:t>
      </w:r>
      <w:r w:rsidR="00E32FAB" w:rsidRPr="00467797">
        <w:rPr>
          <w:lang w:val="fr-CA"/>
        </w:rPr>
        <w:t xml:space="preserve">le PNUD a expliqué </w:t>
      </w:r>
      <w:r w:rsidR="0069437B" w:rsidRPr="00467797">
        <w:rPr>
          <w:lang w:val="fr-CA"/>
        </w:rPr>
        <w:t xml:space="preserve">que les systèmes devant faire l'objet d'une démonstration </w:t>
      </w:r>
      <w:r w:rsidR="00342C91" w:rsidRPr="00467797">
        <w:rPr>
          <w:lang w:val="fr-CA"/>
        </w:rPr>
        <w:t xml:space="preserve">chez chaque utilisateur final consistaient en </w:t>
      </w:r>
      <w:r w:rsidR="00C73D44" w:rsidRPr="00467797">
        <w:rPr>
          <w:lang w:val="fr-CA"/>
        </w:rPr>
        <w:t xml:space="preserve">des configurations </w:t>
      </w:r>
      <w:r w:rsidR="00342C91" w:rsidRPr="00467797">
        <w:rPr>
          <w:lang w:val="fr-CA"/>
        </w:rPr>
        <w:t xml:space="preserve">de trois </w:t>
      </w:r>
      <w:r w:rsidR="00C73D44" w:rsidRPr="00467797">
        <w:rPr>
          <w:lang w:val="fr-CA"/>
        </w:rPr>
        <w:t>appareils</w:t>
      </w:r>
      <w:r w:rsidR="00342C91" w:rsidRPr="00467797">
        <w:rPr>
          <w:lang w:val="fr-CA"/>
        </w:rPr>
        <w:t xml:space="preserve"> de refroidissement (55,9 kW) </w:t>
      </w:r>
      <w:r w:rsidR="00DB7AD7" w:rsidRPr="00467797">
        <w:rPr>
          <w:lang w:val="fr-CA"/>
        </w:rPr>
        <w:t>fonctionnant à l'ammoniac</w:t>
      </w:r>
      <w:r w:rsidR="00C2623B">
        <w:rPr>
          <w:lang w:val="fr-CA"/>
        </w:rPr>
        <w:t xml:space="preserve"> NH</w:t>
      </w:r>
      <w:r w:rsidR="00C2623B" w:rsidRPr="00C2623B">
        <w:rPr>
          <w:vertAlign w:val="subscript"/>
          <w:lang w:val="fr-CA"/>
        </w:rPr>
        <w:t>3</w:t>
      </w:r>
      <w:r w:rsidR="00DB7AD7" w:rsidRPr="00C2623B">
        <w:rPr>
          <w:vertAlign w:val="subscript"/>
          <w:lang w:val="fr-CA"/>
        </w:rPr>
        <w:t xml:space="preserve"> </w:t>
      </w:r>
      <w:r w:rsidR="00050D6B" w:rsidRPr="00467797">
        <w:rPr>
          <w:lang w:val="fr-CA"/>
        </w:rPr>
        <w:t>et</w:t>
      </w:r>
      <w:r w:rsidR="00C2623B">
        <w:rPr>
          <w:lang w:val="fr-CA"/>
        </w:rPr>
        <w:t xml:space="preserve"> utilisant </w:t>
      </w:r>
      <w:r w:rsidR="00342C91" w:rsidRPr="00467797">
        <w:rPr>
          <w:lang w:val="fr-CA"/>
        </w:rPr>
        <w:t xml:space="preserve">du glycol comme </w:t>
      </w:r>
      <w:r w:rsidR="00F229E1" w:rsidRPr="00467797">
        <w:rPr>
          <w:lang w:val="fr-CA"/>
        </w:rPr>
        <w:t xml:space="preserve">réfrigérant </w:t>
      </w:r>
      <w:r w:rsidR="00342C91" w:rsidRPr="00467797">
        <w:rPr>
          <w:lang w:val="fr-CA"/>
        </w:rPr>
        <w:t>secondaire</w:t>
      </w:r>
      <w:r w:rsidR="00DB7AD7" w:rsidRPr="00467797">
        <w:rPr>
          <w:lang w:val="fr-CA"/>
        </w:rPr>
        <w:t xml:space="preserve">, </w:t>
      </w:r>
      <w:r w:rsidR="00E32FAB" w:rsidRPr="00467797">
        <w:rPr>
          <w:lang w:val="fr-CA"/>
        </w:rPr>
        <w:t xml:space="preserve">intégrés </w:t>
      </w:r>
      <w:r w:rsidR="005C1C37" w:rsidRPr="00467797">
        <w:rPr>
          <w:lang w:val="fr-CA"/>
        </w:rPr>
        <w:t>dans un système en cascade avec</w:t>
      </w:r>
      <w:r w:rsidR="00C2623B">
        <w:rPr>
          <w:lang w:val="fr-CA"/>
        </w:rPr>
        <w:t xml:space="preserve"> du </w:t>
      </w:r>
      <w:r w:rsidR="00C2623B" w:rsidRPr="00C2623B">
        <w:rPr>
          <w:lang w:val="fr-CA"/>
        </w:rPr>
        <w:t>CO₂</w:t>
      </w:r>
      <w:r w:rsidR="00C2623B">
        <w:rPr>
          <w:lang w:val="fr-CA"/>
        </w:rPr>
        <w:t xml:space="preserve"> </w:t>
      </w:r>
      <w:r w:rsidR="005C1C37" w:rsidRPr="00467797">
        <w:rPr>
          <w:lang w:val="fr-CA"/>
        </w:rPr>
        <w:t>sous-critique</w:t>
      </w:r>
      <w:r w:rsidR="00E32FAB" w:rsidRPr="00467797">
        <w:rPr>
          <w:lang w:val="fr-CA"/>
        </w:rPr>
        <w:t xml:space="preserve">. </w:t>
      </w:r>
      <w:r w:rsidR="00F87440" w:rsidRPr="00467797">
        <w:rPr>
          <w:lang w:val="fr-CA"/>
        </w:rPr>
        <w:t xml:space="preserve">Chaque système devrait remplacer </w:t>
      </w:r>
      <w:r w:rsidR="002D7874" w:rsidRPr="00467797">
        <w:rPr>
          <w:lang w:val="fr-CA"/>
        </w:rPr>
        <w:t xml:space="preserve">un </w:t>
      </w:r>
      <w:r w:rsidR="00595C8B" w:rsidRPr="00467797">
        <w:rPr>
          <w:lang w:val="fr-CA"/>
        </w:rPr>
        <w:t>rack de compresseurs en parallèle pour la température moyenne</w:t>
      </w:r>
      <w:r w:rsidR="00050D6B" w:rsidRPr="00467797">
        <w:rPr>
          <w:lang w:val="fr-CA"/>
        </w:rPr>
        <w:t xml:space="preserve">, </w:t>
      </w:r>
      <w:r w:rsidR="00824BA3" w:rsidRPr="00467797">
        <w:rPr>
          <w:lang w:val="fr-CA"/>
        </w:rPr>
        <w:t>chargé de 100 kg de HFC-134a</w:t>
      </w:r>
      <w:r w:rsidR="00050D6B" w:rsidRPr="00467797">
        <w:rPr>
          <w:lang w:val="fr-CA"/>
        </w:rPr>
        <w:t xml:space="preserve">, </w:t>
      </w:r>
      <w:r w:rsidR="00595C8B" w:rsidRPr="00467797">
        <w:rPr>
          <w:lang w:val="fr-CA"/>
        </w:rPr>
        <w:t xml:space="preserve">par </w:t>
      </w:r>
      <w:r w:rsidR="00A249D1" w:rsidRPr="00467797">
        <w:rPr>
          <w:lang w:val="fr-CA"/>
        </w:rPr>
        <w:t xml:space="preserve">des refroidisseurs </w:t>
      </w:r>
      <w:r w:rsidR="00595C8B" w:rsidRPr="00467797">
        <w:rPr>
          <w:lang w:val="fr-CA"/>
        </w:rPr>
        <w:t xml:space="preserve">modulaires </w:t>
      </w:r>
      <w:r w:rsidR="001C50F0" w:rsidRPr="00467797">
        <w:rPr>
          <w:vertAlign w:val="subscript"/>
          <w:lang w:val="fr-CA"/>
        </w:rPr>
        <w:t>au NH₃</w:t>
      </w:r>
      <w:r w:rsidR="00595C8B" w:rsidRPr="00467797">
        <w:rPr>
          <w:lang w:val="fr-CA"/>
        </w:rPr>
        <w:t xml:space="preserve">, </w:t>
      </w:r>
      <w:r w:rsidR="000D4B8E" w:rsidRPr="00467797">
        <w:rPr>
          <w:lang w:val="fr-CA"/>
        </w:rPr>
        <w:t xml:space="preserve">et un </w:t>
      </w:r>
      <w:r w:rsidR="00595C8B" w:rsidRPr="00467797">
        <w:rPr>
          <w:lang w:val="fr-CA"/>
        </w:rPr>
        <w:t>rack de compresseurs en parallèle pour la basse température</w:t>
      </w:r>
      <w:r w:rsidR="00A80F9B" w:rsidRPr="00467797">
        <w:rPr>
          <w:lang w:val="fr-CA"/>
        </w:rPr>
        <w:t>, chargé de</w:t>
      </w:r>
      <w:r w:rsidR="00824BA3" w:rsidRPr="00467797">
        <w:rPr>
          <w:lang w:val="fr-CA"/>
        </w:rPr>
        <w:t xml:space="preserve"> 200 kg de R-404A</w:t>
      </w:r>
      <w:r w:rsidR="00A80F9B" w:rsidRPr="00467797">
        <w:rPr>
          <w:lang w:val="fr-CA"/>
        </w:rPr>
        <w:t xml:space="preserve">, </w:t>
      </w:r>
      <w:r w:rsidR="0028095C" w:rsidRPr="00467797">
        <w:rPr>
          <w:lang w:val="fr-CA"/>
        </w:rPr>
        <w:t>par un système au CO₂ sous-critique cofinancé par le bénéficiaire</w:t>
      </w:r>
      <w:r w:rsidR="00381357" w:rsidRPr="00467797">
        <w:rPr>
          <w:lang w:val="fr-CA"/>
        </w:rPr>
        <w:t>.</w:t>
      </w:r>
    </w:p>
    <w:p w14:paraId="7DF4E5A6" w14:textId="6FF70D97" w:rsidR="007D5C75" w:rsidRPr="00467797" w:rsidRDefault="00D4272E" w:rsidP="00054507">
      <w:pPr>
        <w:pStyle w:val="Heading1"/>
        <w:rPr>
          <w:lang w:val="fr-CA"/>
        </w:rPr>
      </w:pPr>
      <w:r w:rsidRPr="00467797">
        <w:rPr>
          <w:lang w:val="fr-CA"/>
        </w:rPr>
        <w:t>Le Fonds couvrira le coût de trois appareils de refroidissement modulaires par utilisateur final (300</w:t>
      </w:r>
      <w:r w:rsidR="00587699">
        <w:rPr>
          <w:lang w:val="fr-CA"/>
        </w:rPr>
        <w:t> </w:t>
      </w:r>
      <w:r w:rsidRPr="00467797">
        <w:rPr>
          <w:lang w:val="fr-CA"/>
        </w:rPr>
        <w:t xml:space="preserve">000 $US), tandis que chaque bénéficiaire contribuera à hauteur d’environ 350 000 $US pour </w:t>
      </w:r>
      <w:r w:rsidR="004D6B0C" w:rsidRPr="00467797">
        <w:rPr>
          <w:lang w:val="fr-CA"/>
        </w:rPr>
        <w:t xml:space="preserve">: </w:t>
      </w:r>
      <w:r w:rsidRPr="00467797">
        <w:rPr>
          <w:lang w:val="fr-CA"/>
        </w:rPr>
        <w:t xml:space="preserve">le système au CO₂ sous-critique destiné aux applications à basse température, le pompage du glycol, les mises à niveau électriques et de génie civil, le remplacement des équipements incompatibles, les systèmes de sécurité et de surveillance, l’installation et la mise en service, la conception technique, </w:t>
      </w:r>
      <w:r w:rsidR="00DF618D" w:rsidRPr="00467797">
        <w:rPr>
          <w:lang w:val="fr-CA"/>
        </w:rPr>
        <w:t>les permis</w:t>
      </w:r>
      <w:r w:rsidRPr="00467797">
        <w:rPr>
          <w:lang w:val="fr-CA"/>
        </w:rPr>
        <w:t>, ainsi que la surveillance opérationnelle pour la collecte et la diffusion des données.</w:t>
      </w:r>
      <w:r w:rsidR="00C91E56" w:rsidRPr="00467797">
        <w:rPr>
          <w:lang w:val="fr-CA"/>
        </w:rPr>
        <w:t xml:space="preserve"> </w:t>
      </w:r>
      <w:r w:rsidR="007D5C75" w:rsidRPr="00467797">
        <w:rPr>
          <w:lang w:val="fr-CA"/>
        </w:rPr>
        <w:t>Ce cofinancement pourrait être plus élevé, car les utilisateurs finaux financeront également tout module NH₃ supplémentaire nécessaire pour les applications à température moyenne, conformément à l'objectif visant à ce que les supermarchés bénéficiaires fonctionnent exclusivement avec des réfrigérants à faible PRP.</w:t>
      </w:r>
    </w:p>
    <w:p w14:paraId="377E7E16" w14:textId="0ABB0675" w:rsidR="00D80ABA" w:rsidRPr="00467797" w:rsidRDefault="00EA3918" w:rsidP="00054507">
      <w:pPr>
        <w:pStyle w:val="Heading1"/>
        <w:rPr>
          <w:lang w:val="fr-CA"/>
        </w:rPr>
      </w:pPr>
      <w:r w:rsidRPr="00467797">
        <w:rPr>
          <w:lang w:val="fr-CA"/>
        </w:rPr>
        <w:lastRenderedPageBreak/>
        <w:t xml:space="preserve">Le PNUD a </w:t>
      </w:r>
      <w:r w:rsidR="0016169C" w:rsidRPr="00467797">
        <w:rPr>
          <w:lang w:val="fr-CA"/>
        </w:rPr>
        <w:t xml:space="preserve">en outre </w:t>
      </w:r>
      <w:r w:rsidRPr="00467797">
        <w:rPr>
          <w:lang w:val="fr-CA"/>
        </w:rPr>
        <w:t xml:space="preserve">précisé que </w:t>
      </w:r>
      <w:r w:rsidR="0016169C" w:rsidRPr="00467797">
        <w:rPr>
          <w:lang w:val="fr-CA"/>
        </w:rPr>
        <w:t xml:space="preserve">le </w:t>
      </w:r>
      <w:r w:rsidRPr="00467797">
        <w:rPr>
          <w:lang w:val="fr-CA"/>
        </w:rPr>
        <w:t xml:space="preserve">projet </w:t>
      </w:r>
      <w:r w:rsidR="0016169C" w:rsidRPr="00467797">
        <w:rPr>
          <w:lang w:val="fr-CA"/>
        </w:rPr>
        <w:t xml:space="preserve">venait compléter </w:t>
      </w:r>
      <w:r w:rsidR="00E501F4" w:rsidRPr="00467797">
        <w:rPr>
          <w:lang w:val="fr-CA"/>
        </w:rPr>
        <w:t xml:space="preserve">la démonstration </w:t>
      </w:r>
      <w:r w:rsidRPr="00467797">
        <w:rPr>
          <w:lang w:val="fr-CA"/>
        </w:rPr>
        <w:t xml:space="preserve">antérieure </w:t>
      </w:r>
      <w:r w:rsidR="00E501F4" w:rsidRPr="00467797">
        <w:rPr>
          <w:lang w:val="fr-CA"/>
        </w:rPr>
        <w:t xml:space="preserve">d'appareils de refroidissement modulaires </w:t>
      </w:r>
      <w:r w:rsidR="00B94E99" w:rsidRPr="00467797">
        <w:rPr>
          <w:lang w:val="fr-CA"/>
        </w:rPr>
        <w:t xml:space="preserve">fonctionnant au </w:t>
      </w:r>
      <w:r w:rsidR="00E501F4" w:rsidRPr="00467797">
        <w:rPr>
          <w:lang w:val="fr-CA"/>
        </w:rPr>
        <w:t>R-290</w:t>
      </w:r>
      <w:r w:rsidR="00D5023C" w:rsidRPr="00467797">
        <w:rPr>
          <w:lang w:val="fr-CA"/>
        </w:rPr>
        <w:t xml:space="preserve">, menée </w:t>
      </w:r>
      <w:r w:rsidR="00E501F4" w:rsidRPr="00467797">
        <w:rPr>
          <w:lang w:val="fr-CA"/>
        </w:rPr>
        <w:t>dans le cadre du PGEH</w:t>
      </w:r>
      <w:r w:rsidRPr="00467797">
        <w:rPr>
          <w:lang w:val="fr-CA"/>
        </w:rPr>
        <w:t xml:space="preserve">. Les appareils de refroidissement modulaires à faible charge </w:t>
      </w:r>
      <w:r w:rsidR="00D5023C" w:rsidRPr="00467797">
        <w:rPr>
          <w:lang w:val="fr-CA"/>
        </w:rPr>
        <w:t xml:space="preserve">d'ammoniac </w:t>
      </w:r>
      <w:r w:rsidR="00D5023C" w:rsidRPr="004F7950">
        <w:rPr>
          <w:lang w:val="fr-CA"/>
        </w:rPr>
        <w:t>NH₃</w:t>
      </w:r>
      <w:r w:rsidR="004F7950">
        <w:rPr>
          <w:lang w:val="fr-CA"/>
        </w:rPr>
        <w:t xml:space="preserve"> </w:t>
      </w:r>
      <w:r w:rsidR="00AF0000" w:rsidRPr="00467797">
        <w:rPr>
          <w:lang w:val="fr-CA"/>
        </w:rPr>
        <w:t xml:space="preserve">offriraient </w:t>
      </w:r>
      <w:r w:rsidR="0050269E" w:rsidRPr="00467797">
        <w:rPr>
          <w:lang w:val="fr-CA"/>
        </w:rPr>
        <w:t xml:space="preserve">une option supplémentaire à faible PRP, </w:t>
      </w:r>
      <w:r w:rsidRPr="00467797">
        <w:rPr>
          <w:lang w:val="fr-CA"/>
        </w:rPr>
        <w:t xml:space="preserve">et </w:t>
      </w:r>
      <w:r w:rsidR="00831104" w:rsidRPr="00467797">
        <w:rPr>
          <w:lang w:val="fr-CA"/>
        </w:rPr>
        <w:t xml:space="preserve">le projet </w:t>
      </w:r>
      <w:r w:rsidRPr="00467797">
        <w:rPr>
          <w:lang w:val="fr-CA"/>
        </w:rPr>
        <w:t>contribuera à répondre aux préoccupations concernant l'utilisation de</w:t>
      </w:r>
      <w:r w:rsidR="00B94E99" w:rsidRPr="00467797">
        <w:rPr>
          <w:lang w:val="fr-CA"/>
        </w:rPr>
        <w:t xml:space="preserve"> l'ammoniac </w:t>
      </w:r>
      <w:r w:rsidR="00B94E99" w:rsidRPr="004F7950">
        <w:rPr>
          <w:lang w:val="fr-CA"/>
        </w:rPr>
        <w:t>NH₃</w:t>
      </w:r>
      <w:r w:rsidR="004F7950">
        <w:rPr>
          <w:vertAlign w:val="subscript"/>
          <w:lang w:val="fr-CA"/>
        </w:rPr>
        <w:t xml:space="preserve"> </w:t>
      </w:r>
      <w:r w:rsidRPr="00467797">
        <w:rPr>
          <w:lang w:val="fr-CA"/>
        </w:rPr>
        <w:t xml:space="preserve">dans les supermarchés. Le projet servira de base à la phase II du KIP, qui ciblera les fabricants, tandis que la phase I établira des lignes directrices sectorielles fondées sur le PRP afin de favoriser une transition prévisible et en douceur. </w:t>
      </w:r>
      <w:r w:rsidR="00D80ABA" w:rsidRPr="00467797">
        <w:rPr>
          <w:lang w:val="fr-CA"/>
        </w:rPr>
        <w:t>Le potentiel de reproduction est important, comme en témoigne l’adoption des appareils de refroidissement modulaires au R-290 dans le cadre du PGEH. Le Brésil compte plus de 96 000 supermarchés et 475 000 petits points de vente alimentaires utilisant des systèmes à base de HFC, parallèlement à une demande</w:t>
      </w:r>
      <w:r w:rsidR="00B94E99" w:rsidRPr="00467797">
        <w:rPr>
          <w:lang w:val="fr-CA"/>
        </w:rPr>
        <w:t xml:space="preserve"> </w:t>
      </w:r>
      <w:r w:rsidR="00D80ABA" w:rsidRPr="00467797">
        <w:rPr>
          <w:lang w:val="fr-CA"/>
        </w:rPr>
        <w:t>croissante chez les grands détaillants, motivée par le contexte</w:t>
      </w:r>
      <w:r w:rsidR="00654EED" w:rsidRPr="00467797">
        <w:rPr>
          <w:lang w:val="fr-CA"/>
        </w:rPr>
        <w:t xml:space="preserve"> environnemental</w:t>
      </w:r>
      <w:r w:rsidR="0058036C" w:rsidRPr="00467797">
        <w:rPr>
          <w:lang w:val="fr-CA"/>
        </w:rPr>
        <w:t xml:space="preserve">, </w:t>
      </w:r>
      <w:r w:rsidR="00654EED" w:rsidRPr="00467797">
        <w:rPr>
          <w:lang w:val="fr-CA"/>
        </w:rPr>
        <w:t xml:space="preserve">social </w:t>
      </w:r>
      <w:r w:rsidR="0058036C" w:rsidRPr="00467797">
        <w:rPr>
          <w:lang w:val="fr-CA"/>
        </w:rPr>
        <w:t xml:space="preserve">et </w:t>
      </w:r>
      <w:r w:rsidR="005B264B" w:rsidRPr="00467797">
        <w:rPr>
          <w:lang w:val="fr-CA"/>
        </w:rPr>
        <w:t xml:space="preserve">de gouvernance </w:t>
      </w:r>
      <w:r w:rsidR="0058036C" w:rsidRPr="00467797">
        <w:rPr>
          <w:lang w:val="fr-CA"/>
        </w:rPr>
        <w:t>(</w:t>
      </w:r>
      <w:r w:rsidR="00D80ABA" w:rsidRPr="00467797">
        <w:rPr>
          <w:lang w:val="fr-CA"/>
        </w:rPr>
        <w:t>ESG</w:t>
      </w:r>
      <w:r w:rsidR="0058036C" w:rsidRPr="00467797">
        <w:rPr>
          <w:lang w:val="fr-CA"/>
        </w:rPr>
        <w:t>)</w:t>
      </w:r>
      <w:r w:rsidR="00D80ABA" w:rsidRPr="00467797">
        <w:rPr>
          <w:lang w:val="fr-CA"/>
        </w:rPr>
        <w:t>. La meilleure efficacité énergétique des solutions</w:t>
      </w:r>
      <w:r w:rsidR="004F7950">
        <w:rPr>
          <w:lang w:val="fr-CA"/>
        </w:rPr>
        <w:t xml:space="preserve"> </w:t>
      </w:r>
      <w:r w:rsidR="0058036C" w:rsidRPr="004F7950">
        <w:rPr>
          <w:lang w:val="fr-CA"/>
        </w:rPr>
        <w:t>au NH₃</w:t>
      </w:r>
      <w:r w:rsidR="00D80ABA" w:rsidRPr="00467797">
        <w:rPr>
          <w:lang w:val="fr-CA"/>
        </w:rPr>
        <w:t xml:space="preserve">, la flexibilité des systèmes modulaires pour des supermarchés de différentes tailles et </w:t>
      </w:r>
      <w:r w:rsidR="0058036C" w:rsidRPr="00467797">
        <w:rPr>
          <w:lang w:val="fr-CA"/>
        </w:rPr>
        <w:t xml:space="preserve">le </w:t>
      </w:r>
      <w:r w:rsidR="00D80ABA" w:rsidRPr="00467797">
        <w:rPr>
          <w:lang w:val="fr-CA"/>
        </w:rPr>
        <w:t xml:space="preserve">potentiel d’adoption régionale </w:t>
      </w:r>
      <w:r w:rsidR="0058036C" w:rsidRPr="00467797">
        <w:rPr>
          <w:lang w:val="fr-CA"/>
        </w:rPr>
        <w:t xml:space="preserve">en </w:t>
      </w:r>
      <w:r w:rsidR="00D80ABA" w:rsidRPr="00467797">
        <w:rPr>
          <w:lang w:val="fr-CA"/>
        </w:rPr>
        <w:t>Amérique latine favorisent encore davantage la reproductibilité.</w:t>
      </w:r>
    </w:p>
    <w:p w14:paraId="2F5A18B8" w14:textId="505CB86B" w:rsidR="007E627A" w:rsidRPr="00467797" w:rsidRDefault="003F0C6E" w:rsidP="00054507">
      <w:pPr>
        <w:pStyle w:val="Heading1"/>
        <w:rPr>
          <w:lang w:val="fr-CA"/>
        </w:rPr>
      </w:pPr>
      <w:r w:rsidRPr="00467797">
        <w:rPr>
          <w:lang w:val="fr-CA"/>
        </w:rPr>
        <w:t xml:space="preserve">Le secrétariat a noté que </w:t>
      </w:r>
      <w:r w:rsidR="0066151F" w:rsidRPr="00467797">
        <w:rPr>
          <w:lang w:val="fr-CA"/>
        </w:rPr>
        <w:t xml:space="preserve">le développement d'appareils de refroidissement modulaires au R-290 </w:t>
      </w:r>
      <w:r w:rsidRPr="00467797">
        <w:rPr>
          <w:lang w:val="fr-CA"/>
        </w:rPr>
        <w:t xml:space="preserve">dans le cadre du PGEH </w:t>
      </w:r>
      <w:r w:rsidR="0058036C" w:rsidRPr="00467797">
        <w:rPr>
          <w:lang w:val="fr-CA"/>
        </w:rPr>
        <w:t xml:space="preserve">avait </w:t>
      </w:r>
      <w:r w:rsidRPr="00467797">
        <w:rPr>
          <w:lang w:val="fr-CA"/>
        </w:rPr>
        <w:t xml:space="preserve">déjà conduit à leur adoption </w:t>
      </w:r>
      <w:r w:rsidR="0058036C" w:rsidRPr="00467797">
        <w:rPr>
          <w:lang w:val="fr-CA"/>
        </w:rPr>
        <w:t>par</w:t>
      </w:r>
      <w:r w:rsidRPr="00467797">
        <w:rPr>
          <w:lang w:val="fr-CA"/>
        </w:rPr>
        <w:t xml:space="preserve"> 60 supermarchés</w:t>
      </w:r>
      <w:r w:rsidR="000E0C2A" w:rsidRPr="00467797">
        <w:rPr>
          <w:lang w:val="fr-CA"/>
        </w:rPr>
        <w:t>, qui fonctionnent désormais sans HFC</w:t>
      </w:r>
      <w:r w:rsidRPr="00467797">
        <w:rPr>
          <w:lang w:val="fr-CA"/>
        </w:rPr>
        <w:t xml:space="preserve">. Lors de l'examen des activités du secteur de l'entretien, il a été convenu de réaliser une rationalisation, une simplification des activités à faible impact </w:t>
      </w:r>
      <w:r w:rsidR="000E0C2A" w:rsidRPr="00467797">
        <w:rPr>
          <w:lang w:val="fr-CA"/>
        </w:rPr>
        <w:t xml:space="preserve">dans d'autres projets </w:t>
      </w:r>
      <w:r w:rsidRPr="00467797">
        <w:rPr>
          <w:lang w:val="fr-CA"/>
        </w:rPr>
        <w:t xml:space="preserve">et de réduire les lignes budgétaires liées aux bulletins techniques et à la diffusion </w:t>
      </w:r>
      <w:r w:rsidR="000E0C2A" w:rsidRPr="00467797">
        <w:rPr>
          <w:lang w:val="fr-CA"/>
        </w:rPr>
        <w:t>dans le cadre de ce projet</w:t>
      </w:r>
      <w:r w:rsidRPr="00467797">
        <w:rPr>
          <w:lang w:val="fr-CA"/>
        </w:rPr>
        <w:t>. Parallèlement, le nombre d’utilisateurs finaux a été porté de trois à cinq afin d’élargir l’éventail des sites et des conditions d’exploitation. En conséquence, le budget a été ajusté de 1 373 002 $US à 1 983 000 $US</w:t>
      </w:r>
      <w:r w:rsidR="003732CB" w:rsidRPr="00467797">
        <w:rPr>
          <w:lang w:val="fr-CA"/>
        </w:rPr>
        <w:t xml:space="preserve">, les fonds provenant d’autres </w:t>
      </w:r>
      <w:r w:rsidR="00E412CB" w:rsidRPr="00467797">
        <w:rPr>
          <w:lang w:val="fr-CA"/>
        </w:rPr>
        <w:t>activités</w:t>
      </w:r>
      <w:r w:rsidRPr="00467797">
        <w:rPr>
          <w:lang w:val="fr-CA"/>
        </w:rPr>
        <w:t>.</w:t>
      </w:r>
    </w:p>
    <w:p w14:paraId="4A5276D4" w14:textId="2D2335AF" w:rsidR="00237B71" w:rsidRPr="00467797" w:rsidRDefault="00237B71" w:rsidP="00237B71">
      <w:pPr>
        <w:pStyle w:val="Heading1"/>
        <w:rPr>
          <w:lang w:val="fr-CA"/>
        </w:rPr>
      </w:pPr>
      <w:r w:rsidRPr="00467797">
        <w:rPr>
          <w:lang w:val="fr-CA"/>
        </w:rPr>
        <w:t xml:space="preserve">Conformément à la décision 92/36 g), le PNUD </w:t>
      </w:r>
      <w:r w:rsidR="00C81411" w:rsidRPr="00467797">
        <w:rPr>
          <w:lang w:val="fr-CA"/>
        </w:rPr>
        <w:t xml:space="preserve">est </w:t>
      </w:r>
      <w:r w:rsidRPr="00467797">
        <w:rPr>
          <w:lang w:val="fr-CA"/>
        </w:rPr>
        <w:t xml:space="preserve">invité, à l’issue des projets de démonstration </w:t>
      </w:r>
      <w:r w:rsidR="005951FE" w:rsidRPr="00467797">
        <w:rPr>
          <w:lang w:val="fr-CA"/>
        </w:rPr>
        <w:t xml:space="preserve">chez </w:t>
      </w:r>
      <w:r w:rsidRPr="00467797">
        <w:rPr>
          <w:lang w:val="fr-CA"/>
        </w:rPr>
        <w:t>les utilisateurs finaux inclus dans le KIP, à soumettre un rapport final sur leur mise en œuvre, comprenant les réductions de HFC et les gains d'efficacité énergétique réalisés.</w:t>
      </w:r>
    </w:p>
    <w:p w14:paraId="2EEABDF3" w14:textId="57CD23F0" w:rsidR="0043058C" w:rsidRPr="00467797" w:rsidRDefault="0043058C" w:rsidP="00AE6241">
      <w:pPr>
        <w:keepNext/>
        <w:spacing w:before="240" w:after="240"/>
        <w:rPr>
          <w:b/>
          <w:i/>
          <w:u w:val="single"/>
          <w:lang w:val="fr-CA"/>
        </w:rPr>
      </w:pPr>
      <w:r w:rsidRPr="00467797">
        <w:rPr>
          <w:b/>
          <w:i/>
          <w:u w:val="single"/>
          <w:lang w:val="fr-CA"/>
        </w:rPr>
        <w:t>Réduction des fuites de HFC et de la consommation d'énergie dans les supermarchés grâce à l'utilisation d'outils numériques</w:t>
      </w:r>
    </w:p>
    <w:p w14:paraId="1606BB99" w14:textId="368E8DFD" w:rsidR="00507DB4" w:rsidRPr="00467797" w:rsidRDefault="00C8073F" w:rsidP="00054507">
      <w:pPr>
        <w:pStyle w:val="Heading1"/>
        <w:rPr>
          <w:lang w:val="fr-CA"/>
        </w:rPr>
      </w:pPr>
      <w:r w:rsidRPr="00467797">
        <w:rPr>
          <w:lang w:val="fr-CA"/>
        </w:rPr>
        <w:t xml:space="preserve">Le PNUD </w:t>
      </w:r>
      <w:r w:rsidR="0029528A" w:rsidRPr="00467797">
        <w:rPr>
          <w:lang w:val="fr-CA"/>
        </w:rPr>
        <w:t xml:space="preserve">a expliqué que </w:t>
      </w:r>
      <w:r w:rsidR="00E826CE" w:rsidRPr="00467797">
        <w:rPr>
          <w:lang w:val="fr-CA"/>
        </w:rPr>
        <w:t xml:space="preserve">le projet </w:t>
      </w:r>
      <w:r w:rsidR="00D874F3" w:rsidRPr="00467797">
        <w:rPr>
          <w:lang w:val="fr-CA"/>
        </w:rPr>
        <w:t xml:space="preserve">permettrait </w:t>
      </w:r>
      <w:r w:rsidR="00A552B9" w:rsidRPr="00467797">
        <w:rPr>
          <w:lang w:val="fr-CA"/>
        </w:rPr>
        <w:t xml:space="preserve">de doter </w:t>
      </w:r>
      <w:r w:rsidR="00A00331" w:rsidRPr="00467797">
        <w:rPr>
          <w:lang w:val="fr-CA"/>
        </w:rPr>
        <w:t xml:space="preserve">six </w:t>
      </w:r>
      <w:r w:rsidR="00E826CE" w:rsidRPr="00467797">
        <w:rPr>
          <w:lang w:val="fr-CA"/>
        </w:rPr>
        <w:t xml:space="preserve">supermarchés de taille moyenne (2 000 à 3 000 m²) </w:t>
      </w:r>
      <w:r w:rsidR="00B15399" w:rsidRPr="00467797">
        <w:rPr>
          <w:lang w:val="fr-CA"/>
        </w:rPr>
        <w:t xml:space="preserve">de systèmes numériques de surveillance et de contrôle </w:t>
      </w:r>
      <w:r w:rsidR="00CF5BC5" w:rsidRPr="00467797">
        <w:rPr>
          <w:lang w:val="fr-CA"/>
        </w:rPr>
        <w:t xml:space="preserve">afin de réduire les fuites de HFC et d'améliorer l'efficacité et la fiabilité des installations. </w:t>
      </w:r>
      <w:r w:rsidR="00B12779" w:rsidRPr="00467797">
        <w:rPr>
          <w:lang w:val="fr-CA"/>
        </w:rPr>
        <w:t xml:space="preserve">Chaque supermarché sera </w:t>
      </w:r>
      <w:r w:rsidR="00635F5E" w:rsidRPr="00467797">
        <w:rPr>
          <w:lang w:val="fr-CA"/>
        </w:rPr>
        <w:t xml:space="preserve">équipé </w:t>
      </w:r>
      <w:r w:rsidR="00E826CE" w:rsidRPr="00467797">
        <w:rPr>
          <w:lang w:val="fr-CA"/>
        </w:rPr>
        <w:t xml:space="preserve">d’un réseau intégré d’environ 70 </w:t>
      </w:r>
      <w:r w:rsidR="00D5392D" w:rsidRPr="00467797">
        <w:rPr>
          <w:lang w:val="fr-CA"/>
        </w:rPr>
        <w:t>capteurs</w:t>
      </w:r>
      <w:r w:rsidR="00E826CE" w:rsidRPr="00467797">
        <w:rPr>
          <w:lang w:val="fr-CA"/>
        </w:rPr>
        <w:t xml:space="preserve"> connectés à l’Internet des objets</w:t>
      </w:r>
      <w:r w:rsidR="00A90AC5">
        <w:rPr>
          <w:rStyle w:val="FootnoteReference"/>
        </w:rPr>
        <w:footnoteReference w:id="12"/>
      </w:r>
      <w:r w:rsidR="00D5392D" w:rsidRPr="00467797">
        <w:rPr>
          <w:lang w:val="fr-CA"/>
        </w:rPr>
        <w:t xml:space="preserve"> afin de </w:t>
      </w:r>
      <w:r w:rsidR="00E826CE" w:rsidRPr="00467797">
        <w:rPr>
          <w:lang w:val="fr-CA"/>
        </w:rPr>
        <w:t xml:space="preserve">réaliser la surveillance </w:t>
      </w:r>
      <w:r w:rsidR="00C91FBD" w:rsidRPr="00467797">
        <w:rPr>
          <w:lang w:val="fr-CA"/>
        </w:rPr>
        <w:t xml:space="preserve">des </w:t>
      </w:r>
      <w:r w:rsidR="00E826CE" w:rsidRPr="00467797">
        <w:rPr>
          <w:lang w:val="fr-CA"/>
        </w:rPr>
        <w:t xml:space="preserve">paramètres thermodynamiques, opérationnels et environnementaux tels que la température, la pression, le débit de réfrigérant, les performances des compresseurs, l’humidité et les niveaux de CO₂. </w:t>
      </w:r>
      <w:r w:rsidR="00AE7D31" w:rsidRPr="00467797">
        <w:rPr>
          <w:lang w:val="fr-CA"/>
        </w:rPr>
        <w:t xml:space="preserve">Le système utilisera des analyses en temps réel </w:t>
      </w:r>
      <w:r w:rsidR="003C0B9C" w:rsidRPr="00467797">
        <w:rPr>
          <w:lang w:val="fr-CA"/>
        </w:rPr>
        <w:t xml:space="preserve">ainsi que des diagnostics basés sur l’intelligence artificielle </w:t>
      </w:r>
      <w:r w:rsidR="00AE7D31" w:rsidRPr="00467797">
        <w:rPr>
          <w:lang w:val="fr-CA"/>
        </w:rPr>
        <w:t xml:space="preserve">pour permettre la détection indirecte des fuites, </w:t>
      </w:r>
      <w:r w:rsidR="001F74D0" w:rsidRPr="00467797">
        <w:rPr>
          <w:lang w:val="fr-CA"/>
        </w:rPr>
        <w:t xml:space="preserve">l’optimisation opérationnelle </w:t>
      </w:r>
      <w:r w:rsidR="00AE7D31" w:rsidRPr="00467797">
        <w:rPr>
          <w:lang w:val="fr-CA"/>
        </w:rPr>
        <w:t>et la maintenance prédictive.</w:t>
      </w:r>
      <w:r w:rsidR="008C2566" w:rsidRPr="00467797">
        <w:rPr>
          <w:lang w:val="fr-CA"/>
        </w:rPr>
        <w:t xml:space="preserve"> </w:t>
      </w:r>
      <w:r w:rsidR="00B215BE" w:rsidRPr="00467797">
        <w:rPr>
          <w:lang w:val="fr-CA"/>
        </w:rPr>
        <w:t xml:space="preserve">Chaque </w:t>
      </w:r>
      <w:r w:rsidR="00D5392D" w:rsidRPr="00467797">
        <w:rPr>
          <w:lang w:val="fr-CA"/>
        </w:rPr>
        <w:t xml:space="preserve">kit </w:t>
      </w:r>
      <w:r w:rsidR="00313FAD" w:rsidRPr="00467797">
        <w:rPr>
          <w:lang w:val="fr-CA"/>
        </w:rPr>
        <w:t>(</w:t>
      </w:r>
      <w:r w:rsidR="008515AF" w:rsidRPr="00467797">
        <w:rPr>
          <w:lang w:val="fr-CA"/>
        </w:rPr>
        <w:t>30</w:t>
      </w:r>
      <w:r w:rsidR="00587699">
        <w:rPr>
          <w:lang w:val="fr-CA"/>
        </w:rPr>
        <w:t> </w:t>
      </w:r>
      <w:r w:rsidR="008515AF" w:rsidRPr="00467797">
        <w:rPr>
          <w:lang w:val="fr-CA"/>
        </w:rPr>
        <w:t>000</w:t>
      </w:r>
      <w:r w:rsidR="00587699">
        <w:rPr>
          <w:lang w:val="fr-CA"/>
        </w:rPr>
        <w:t> </w:t>
      </w:r>
      <w:r w:rsidR="008515AF" w:rsidRPr="00467797">
        <w:rPr>
          <w:lang w:val="fr-CA"/>
        </w:rPr>
        <w:t>$US</w:t>
      </w:r>
      <w:r w:rsidR="00313FAD" w:rsidRPr="00467797">
        <w:rPr>
          <w:lang w:val="fr-CA"/>
        </w:rPr>
        <w:t xml:space="preserve">) </w:t>
      </w:r>
      <w:r w:rsidR="00D5392D" w:rsidRPr="00467797">
        <w:rPr>
          <w:lang w:val="fr-CA"/>
        </w:rPr>
        <w:t xml:space="preserve">comprend </w:t>
      </w:r>
      <w:r w:rsidR="00275CAB" w:rsidRPr="00467797">
        <w:rPr>
          <w:lang w:val="fr-CA"/>
        </w:rPr>
        <w:t>des capteurs, des compteurs d’énergie, une plateforme de supervision et un logiciel d’analyse des données</w:t>
      </w:r>
      <w:r w:rsidR="00983301" w:rsidRPr="00467797">
        <w:rPr>
          <w:lang w:val="fr-CA"/>
        </w:rPr>
        <w:t xml:space="preserve">. </w:t>
      </w:r>
      <w:r w:rsidR="00FF1A34" w:rsidRPr="00467797">
        <w:rPr>
          <w:lang w:val="fr-CA"/>
        </w:rPr>
        <w:t xml:space="preserve">Les capteurs </w:t>
      </w:r>
      <w:r w:rsidR="009D3D6B" w:rsidRPr="00467797">
        <w:rPr>
          <w:lang w:val="fr-CA"/>
        </w:rPr>
        <w:t xml:space="preserve">seront installés dans </w:t>
      </w:r>
      <w:r w:rsidR="00816967" w:rsidRPr="00467797">
        <w:rPr>
          <w:lang w:val="fr-CA"/>
        </w:rPr>
        <w:t xml:space="preserve">les systèmes centraux, les points de vente et les zones de stockage. </w:t>
      </w:r>
      <w:r w:rsidR="008662DE" w:rsidRPr="00467797">
        <w:rPr>
          <w:lang w:val="fr-CA"/>
        </w:rPr>
        <w:t>Les données</w:t>
      </w:r>
      <w:r w:rsidR="00E826CE" w:rsidRPr="00467797">
        <w:rPr>
          <w:lang w:val="fr-CA"/>
        </w:rPr>
        <w:t xml:space="preserve"> collectées seront analysées et partagées à des fins de reproduction. Le cofinancement des </w:t>
      </w:r>
      <w:r w:rsidR="008A7CB7" w:rsidRPr="00467797">
        <w:rPr>
          <w:lang w:val="fr-CA"/>
        </w:rPr>
        <w:t xml:space="preserve">bénéficiaires </w:t>
      </w:r>
      <w:r w:rsidR="00A84261" w:rsidRPr="00467797">
        <w:rPr>
          <w:lang w:val="fr-CA"/>
        </w:rPr>
        <w:t xml:space="preserve">couvrira </w:t>
      </w:r>
      <w:r w:rsidR="008662DE" w:rsidRPr="00467797">
        <w:rPr>
          <w:lang w:val="fr-CA"/>
        </w:rPr>
        <w:t xml:space="preserve">les </w:t>
      </w:r>
      <w:r w:rsidR="00E826CE" w:rsidRPr="00467797">
        <w:rPr>
          <w:lang w:val="fr-CA"/>
        </w:rPr>
        <w:t>mises à niveau nécessaires</w:t>
      </w:r>
      <w:r w:rsidR="009343C3" w:rsidRPr="00467797">
        <w:rPr>
          <w:lang w:val="fr-CA"/>
        </w:rPr>
        <w:t xml:space="preserve">, </w:t>
      </w:r>
      <w:r w:rsidR="00FF7064" w:rsidRPr="00467797">
        <w:rPr>
          <w:lang w:val="fr-CA"/>
        </w:rPr>
        <w:t xml:space="preserve">notamment </w:t>
      </w:r>
      <w:r w:rsidR="00E826CE" w:rsidRPr="00467797">
        <w:rPr>
          <w:lang w:val="fr-CA"/>
        </w:rPr>
        <w:t xml:space="preserve">les systèmes </w:t>
      </w:r>
      <w:r w:rsidR="00FF7064" w:rsidRPr="00467797">
        <w:rPr>
          <w:lang w:val="fr-CA"/>
        </w:rPr>
        <w:t>de contrôle</w:t>
      </w:r>
      <w:r w:rsidR="00E826CE" w:rsidRPr="00467797">
        <w:rPr>
          <w:lang w:val="fr-CA"/>
        </w:rPr>
        <w:t>, l’intégration logicielle et l’infrastructure de soutien.</w:t>
      </w:r>
    </w:p>
    <w:p w14:paraId="4DCB1564" w14:textId="254501E6" w:rsidR="00AC0348" w:rsidRDefault="00AC0348" w:rsidP="00FB3E76">
      <w:pPr>
        <w:pStyle w:val="Heading1"/>
      </w:pPr>
      <w:r w:rsidRPr="00467797">
        <w:rPr>
          <w:lang w:val="fr-CA"/>
        </w:rPr>
        <w:t xml:space="preserve">Compte tenu </w:t>
      </w:r>
      <w:r w:rsidR="00C90AC7" w:rsidRPr="00467797">
        <w:rPr>
          <w:lang w:val="fr-CA"/>
        </w:rPr>
        <w:t xml:space="preserve">des </w:t>
      </w:r>
      <w:r w:rsidRPr="00467797">
        <w:rPr>
          <w:lang w:val="fr-CA"/>
        </w:rPr>
        <w:t xml:space="preserve">taux de fuite élevés dans les supermarchés (environ 45 % par an), de la reproductibilité </w:t>
      </w:r>
      <w:r w:rsidR="0083625D" w:rsidRPr="00467797">
        <w:rPr>
          <w:lang w:val="fr-CA"/>
        </w:rPr>
        <w:t xml:space="preserve">potentielle </w:t>
      </w:r>
      <w:r w:rsidRPr="00467797">
        <w:rPr>
          <w:lang w:val="fr-CA"/>
        </w:rPr>
        <w:t xml:space="preserve">de la solution proposée </w:t>
      </w:r>
      <w:r w:rsidR="004E0929" w:rsidRPr="00467797">
        <w:rPr>
          <w:lang w:val="fr-CA"/>
        </w:rPr>
        <w:t>(</w:t>
      </w:r>
      <w:r w:rsidRPr="00467797">
        <w:rPr>
          <w:lang w:val="fr-CA"/>
        </w:rPr>
        <w:t xml:space="preserve">plus de 96 000 supermarchés </w:t>
      </w:r>
      <w:r w:rsidR="00EA1F03" w:rsidRPr="00467797">
        <w:rPr>
          <w:lang w:val="fr-CA"/>
        </w:rPr>
        <w:t xml:space="preserve">et un coût </w:t>
      </w:r>
      <w:r w:rsidR="00653BB3" w:rsidRPr="00467797">
        <w:rPr>
          <w:lang w:val="fr-CA"/>
        </w:rPr>
        <w:t xml:space="preserve">relativement </w:t>
      </w:r>
      <w:r w:rsidR="00EA1F03" w:rsidRPr="00467797">
        <w:rPr>
          <w:lang w:val="fr-CA"/>
        </w:rPr>
        <w:t xml:space="preserve">faible </w:t>
      </w:r>
      <w:r w:rsidR="00B35578" w:rsidRPr="00467797">
        <w:rPr>
          <w:lang w:val="fr-CA"/>
        </w:rPr>
        <w:t xml:space="preserve">qui se traduira par </w:t>
      </w:r>
      <w:r w:rsidR="0083625D" w:rsidRPr="00467797">
        <w:rPr>
          <w:lang w:val="fr-CA"/>
        </w:rPr>
        <w:t xml:space="preserve">des économies </w:t>
      </w:r>
      <w:r w:rsidR="00C90AC7" w:rsidRPr="00467797">
        <w:rPr>
          <w:lang w:val="fr-CA"/>
        </w:rPr>
        <w:t xml:space="preserve">lors de l’achat </w:t>
      </w:r>
      <w:r w:rsidR="0083625D" w:rsidRPr="00467797">
        <w:rPr>
          <w:lang w:val="fr-CA"/>
        </w:rPr>
        <w:t>de nouveaux réfrigérants)</w:t>
      </w:r>
      <w:r w:rsidR="00F22C3F" w:rsidRPr="00467797">
        <w:rPr>
          <w:lang w:val="fr-CA"/>
        </w:rPr>
        <w:t xml:space="preserve">, </w:t>
      </w:r>
      <w:r w:rsidR="00C31F8F" w:rsidRPr="00467797">
        <w:rPr>
          <w:lang w:val="fr-CA"/>
        </w:rPr>
        <w:t xml:space="preserve">et de la nécessité de </w:t>
      </w:r>
      <w:r w:rsidR="00C06E3D" w:rsidRPr="00467797">
        <w:rPr>
          <w:lang w:val="fr-CA"/>
        </w:rPr>
        <w:t xml:space="preserve">la valider </w:t>
      </w:r>
      <w:r w:rsidR="00822D9F" w:rsidRPr="00467797">
        <w:rPr>
          <w:lang w:val="fr-CA"/>
        </w:rPr>
        <w:t xml:space="preserve">dans des conditions variées dans un grand pays comme le Brésil, </w:t>
      </w:r>
      <w:r w:rsidRPr="00467797">
        <w:rPr>
          <w:lang w:val="fr-CA"/>
        </w:rPr>
        <w:t xml:space="preserve">le secrétariat et le PNUD ont convenu d’étendre la couverture à 15 supermarchés. Cet objectif a été atteint en rationalisant </w:t>
      </w:r>
      <w:r w:rsidR="00A9466F" w:rsidRPr="00467797">
        <w:rPr>
          <w:lang w:val="fr-CA"/>
        </w:rPr>
        <w:t xml:space="preserve">d’autres </w:t>
      </w:r>
      <w:r w:rsidRPr="00467797">
        <w:rPr>
          <w:lang w:val="fr-CA"/>
        </w:rPr>
        <w:lastRenderedPageBreak/>
        <w:t xml:space="preserve">composantes des coûts, en supprimant </w:t>
      </w:r>
      <w:r w:rsidR="00C24E0B" w:rsidRPr="00467797">
        <w:rPr>
          <w:lang w:val="fr-CA"/>
        </w:rPr>
        <w:t xml:space="preserve">un </w:t>
      </w:r>
      <w:r w:rsidRPr="00467797">
        <w:rPr>
          <w:lang w:val="fr-CA"/>
        </w:rPr>
        <w:t xml:space="preserve">guide ESG </w:t>
      </w:r>
      <w:r w:rsidR="00C24E0B" w:rsidRPr="00467797">
        <w:rPr>
          <w:lang w:val="fr-CA"/>
        </w:rPr>
        <w:t xml:space="preserve">proposé </w:t>
      </w:r>
      <w:r w:rsidRPr="00467797">
        <w:rPr>
          <w:lang w:val="fr-CA"/>
        </w:rPr>
        <w:t xml:space="preserve">et en effectuant une réaffectation de fonds </w:t>
      </w:r>
      <w:r w:rsidR="006A6F02" w:rsidRPr="00467797">
        <w:rPr>
          <w:lang w:val="fr-CA"/>
        </w:rPr>
        <w:t>provenant d’autres activités</w:t>
      </w:r>
      <w:r w:rsidRPr="00467797">
        <w:rPr>
          <w:lang w:val="fr-CA"/>
        </w:rPr>
        <w:t xml:space="preserve">. </w:t>
      </w:r>
      <w:r w:rsidRPr="00AC0348">
        <w:t>Le coût final convenu s’élève à 967 833 $US.</w:t>
      </w:r>
    </w:p>
    <w:p w14:paraId="5821A6B5" w14:textId="4C6E99A4" w:rsidR="001622BC" w:rsidRPr="00467797" w:rsidRDefault="001622BC" w:rsidP="00572153">
      <w:pPr>
        <w:keepNext/>
        <w:spacing w:before="240" w:after="240"/>
        <w:rPr>
          <w:b/>
          <w:i/>
          <w:lang w:val="fr-CA"/>
        </w:rPr>
      </w:pPr>
      <w:r w:rsidRPr="00467797">
        <w:rPr>
          <w:b/>
          <w:i/>
          <w:lang w:val="fr-CA"/>
        </w:rPr>
        <w:t>Composante</w:t>
      </w:r>
      <w:r w:rsidR="005F04FF" w:rsidRPr="00467797">
        <w:rPr>
          <w:b/>
          <w:i/>
          <w:lang w:val="fr-CA"/>
        </w:rPr>
        <w:t xml:space="preserve"> 3 </w:t>
      </w:r>
      <w:r w:rsidRPr="00467797">
        <w:rPr>
          <w:b/>
          <w:i/>
          <w:lang w:val="fr-CA"/>
        </w:rPr>
        <w:t>: Secteur de l'entretien des systèmes de climatisation mobiles (PNUD)</w:t>
      </w:r>
    </w:p>
    <w:p w14:paraId="0FA506EB" w14:textId="3566088B" w:rsidR="001255F9" w:rsidRPr="00467797" w:rsidRDefault="00E774AD" w:rsidP="001255F9">
      <w:pPr>
        <w:pStyle w:val="Heading1"/>
        <w:rPr>
          <w:lang w:val="fr-CA"/>
        </w:rPr>
      </w:pPr>
      <w:r w:rsidRPr="00467797">
        <w:rPr>
          <w:lang w:val="fr-CA"/>
        </w:rPr>
        <w:t xml:space="preserve">Le secrétariat et le PNUD ont mené des discussions approfondies sur </w:t>
      </w:r>
      <w:r w:rsidR="003F090D" w:rsidRPr="00467797">
        <w:rPr>
          <w:lang w:val="fr-CA"/>
        </w:rPr>
        <w:t xml:space="preserve">l’objectif et </w:t>
      </w:r>
      <w:r w:rsidR="000D6B1F" w:rsidRPr="00467797">
        <w:rPr>
          <w:lang w:val="fr-CA"/>
        </w:rPr>
        <w:t xml:space="preserve">l’approche </w:t>
      </w:r>
      <w:r w:rsidR="00EF0C0E" w:rsidRPr="00467797">
        <w:rPr>
          <w:lang w:val="fr-CA"/>
        </w:rPr>
        <w:t>de cette composante</w:t>
      </w:r>
      <w:r w:rsidR="00CA14CA" w:rsidRPr="00467797">
        <w:rPr>
          <w:lang w:val="fr-CA"/>
        </w:rPr>
        <w:t xml:space="preserve">, </w:t>
      </w:r>
      <w:r w:rsidR="001C2DA5" w:rsidRPr="00467797">
        <w:rPr>
          <w:lang w:val="fr-CA"/>
        </w:rPr>
        <w:t xml:space="preserve">et se sont mis d’accord </w:t>
      </w:r>
      <w:r w:rsidR="00EF0C0E" w:rsidRPr="00467797">
        <w:rPr>
          <w:lang w:val="fr-CA"/>
        </w:rPr>
        <w:t xml:space="preserve">sur plusieurs </w:t>
      </w:r>
      <w:r w:rsidR="00A51384" w:rsidRPr="00467797">
        <w:rPr>
          <w:lang w:val="fr-CA"/>
        </w:rPr>
        <w:t xml:space="preserve">ajustements à apporter </w:t>
      </w:r>
      <w:r w:rsidRPr="00467797">
        <w:rPr>
          <w:lang w:val="fr-CA"/>
        </w:rPr>
        <w:t xml:space="preserve">aux activités afin </w:t>
      </w:r>
      <w:r w:rsidR="00A51384" w:rsidRPr="00467797">
        <w:rPr>
          <w:lang w:val="fr-CA"/>
        </w:rPr>
        <w:t xml:space="preserve">d’optimiser </w:t>
      </w:r>
      <w:r w:rsidR="001C2DA5" w:rsidRPr="00467797">
        <w:rPr>
          <w:lang w:val="fr-CA"/>
        </w:rPr>
        <w:t xml:space="preserve">leur </w:t>
      </w:r>
      <w:r w:rsidRPr="00467797">
        <w:rPr>
          <w:lang w:val="fr-CA"/>
        </w:rPr>
        <w:t xml:space="preserve">impact </w:t>
      </w:r>
      <w:r w:rsidR="0048605F" w:rsidRPr="00467797">
        <w:rPr>
          <w:lang w:val="fr-CA"/>
        </w:rPr>
        <w:t xml:space="preserve">dans </w:t>
      </w:r>
      <w:r w:rsidRPr="00467797">
        <w:rPr>
          <w:lang w:val="fr-CA"/>
        </w:rPr>
        <w:t>la limite des ressources disponibles</w:t>
      </w:r>
      <w:r w:rsidR="00A862AC" w:rsidRPr="00467797">
        <w:rPr>
          <w:lang w:val="fr-CA"/>
        </w:rPr>
        <w:t xml:space="preserve">, </w:t>
      </w:r>
      <w:r w:rsidR="0048605F" w:rsidRPr="00467797">
        <w:rPr>
          <w:lang w:val="fr-CA"/>
        </w:rPr>
        <w:t xml:space="preserve">notamment </w:t>
      </w:r>
      <w:r w:rsidR="00A862AC" w:rsidRPr="00467797">
        <w:rPr>
          <w:lang w:val="fr-CA"/>
        </w:rPr>
        <w:t xml:space="preserve">en </w:t>
      </w:r>
      <w:r w:rsidR="00303A45" w:rsidRPr="00467797">
        <w:rPr>
          <w:lang w:val="fr-CA"/>
        </w:rPr>
        <w:t xml:space="preserve">étendant la formation et la mise à disposition d’outils </w:t>
      </w:r>
      <w:r w:rsidR="004360E9" w:rsidRPr="00467797">
        <w:rPr>
          <w:lang w:val="fr-CA"/>
        </w:rPr>
        <w:t xml:space="preserve">au plus grand nombre possible de techniciens, </w:t>
      </w:r>
      <w:r w:rsidR="00BC226D" w:rsidRPr="00467797">
        <w:rPr>
          <w:lang w:val="fr-CA"/>
        </w:rPr>
        <w:t xml:space="preserve">en notant que </w:t>
      </w:r>
      <w:r w:rsidR="000534B1" w:rsidRPr="00467797">
        <w:rPr>
          <w:lang w:val="fr-CA"/>
        </w:rPr>
        <w:t>plus de</w:t>
      </w:r>
      <w:r w:rsidR="00BC226D" w:rsidRPr="00467797">
        <w:rPr>
          <w:lang w:val="fr-CA"/>
        </w:rPr>
        <w:t xml:space="preserve"> 50 % de </w:t>
      </w:r>
      <w:r w:rsidR="004A250F" w:rsidRPr="00467797">
        <w:rPr>
          <w:lang w:val="fr-CA"/>
        </w:rPr>
        <w:t>la consommation de</w:t>
      </w:r>
      <w:r w:rsidR="00BC226D" w:rsidRPr="00467797">
        <w:rPr>
          <w:lang w:val="fr-CA"/>
        </w:rPr>
        <w:t xml:space="preserve"> HFC-134a dans le pays concernait ce secteur et </w:t>
      </w:r>
      <w:r w:rsidR="001808F6" w:rsidRPr="00467797">
        <w:rPr>
          <w:lang w:val="fr-CA"/>
        </w:rPr>
        <w:t>qu’à ce jour</w:t>
      </w:r>
      <w:r w:rsidR="001C2DA5" w:rsidRPr="00467797">
        <w:rPr>
          <w:lang w:val="fr-CA"/>
        </w:rPr>
        <w:t xml:space="preserve">, aucune </w:t>
      </w:r>
      <w:r w:rsidR="00A6410E" w:rsidRPr="00467797">
        <w:rPr>
          <w:lang w:val="fr-CA"/>
        </w:rPr>
        <w:t xml:space="preserve">activité </w:t>
      </w:r>
      <w:r w:rsidR="00654C83" w:rsidRPr="00467797">
        <w:rPr>
          <w:lang w:val="fr-CA"/>
        </w:rPr>
        <w:t>ne l’</w:t>
      </w:r>
      <w:r w:rsidR="001C2DA5" w:rsidRPr="00467797">
        <w:rPr>
          <w:lang w:val="fr-CA"/>
        </w:rPr>
        <w:t xml:space="preserve">avait </w:t>
      </w:r>
      <w:r w:rsidR="00654C83" w:rsidRPr="00467797">
        <w:rPr>
          <w:lang w:val="fr-CA"/>
        </w:rPr>
        <w:t>spécifiquement</w:t>
      </w:r>
      <w:r w:rsidR="001C2DA5" w:rsidRPr="00467797">
        <w:rPr>
          <w:lang w:val="fr-CA"/>
        </w:rPr>
        <w:t xml:space="preserve"> ciblé de manière systématique</w:t>
      </w:r>
      <w:r w:rsidRPr="00467797">
        <w:rPr>
          <w:lang w:val="fr-CA"/>
        </w:rPr>
        <w:t>.</w:t>
      </w:r>
    </w:p>
    <w:p w14:paraId="2D80E66E" w14:textId="5219FC4F" w:rsidR="000160D1" w:rsidRPr="00467797" w:rsidRDefault="009D6A72" w:rsidP="00054507">
      <w:pPr>
        <w:pStyle w:val="Heading1"/>
        <w:rPr>
          <w:lang w:val="fr-CA"/>
        </w:rPr>
      </w:pPr>
      <w:r w:rsidRPr="00467797">
        <w:rPr>
          <w:lang w:val="fr-CA"/>
        </w:rPr>
        <w:t xml:space="preserve">À l’issue de ces discussions, le </w:t>
      </w:r>
      <w:r w:rsidR="008C7C56" w:rsidRPr="00467797">
        <w:rPr>
          <w:lang w:val="fr-CA"/>
        </w:rPr>
        <w:t xml:space="preserve">nombre </w:t>
      </w:r>
      <w:r w:rsidR="00874284" w:rsidRPr="00467797">
        <w:rPr>
          <w:lang w:val="fr-CA"/>
        </w:rPr>
        <w:t xml:space="preserve">d’écoles professionnelles </w:t>
      </w:r>
      <w:r w:rsidR="00522315" w:rsidRPr="00467797">
        <w:rPr>
          <w:lang w:val="fr-CA"/>
        </w:rPr>
        <w:t xml:space="preserve">devant bénéficier d’une amélioration de </w:t>
      </w:r>
      <w:r w:rsidR="000E6ECA" w:rsidRPr="00467797">
        <w:rPr>
          <w:lang w:val="fr-CA"/>
        </w:rPr>
        <w:t xml:space="preserve">leurs outils et </w:t>
      </w:r>
      <w:r w:rsidR="00522315" w:rsidRPr="00467797">
        <w:rPr>
          <w:lang w:val="fr-CA"/>
        </w:rPr>
        <w:t>équipements (</w:t>
      </w:r>
      <w:r w:rsidR="00D93243" w:rsidRPr="00F81B65">
        <w:rPr>
          <w:rStyle w:val="FootnoteReference"/>
          <w:sz w:val="20"/>
          <w:szCs w:val="20"/>
          <w:lang w:val="en-US"/>
        </w:rPr>
        <w:footnoteReference w:id="13"/>
      </w:r>
      <w:r w:rsidR="00522315" w:rsidRPr="00467797">
        <w:rPr>
          <w:lang w:val="fr-CA"/>
        </w:rPr>
        <w:t xml:space="preserve"> ) a été </w:t>
      </w:r>
      <w:r w:rsidR="00A53531" w:rsidRPr="00467797">
        <w:rPr>
          <w:lang w:val="fr-CA"/>
        </w:rPr>
        <w:t xml:space="preserve">porté de quatre à cinq, le nombre de formateurs de </w:t>
      </w:r>
      <w:r w:rsidR="00574FF3" w:rsidRPr="00467797">
        <w:rPr>
          <w:lang w:val="fr-CA"/>
        </w:rPr>
        <w:t xml:space="preserve">huit à dix, </w:t>
      </w:r>
      <w:r w:rsidR="00647FFC" w:rsidRPr="00467797">
        <w:rPr>
          <w:lang w:val="fr-CA"/>
        </w:rPr>
        <w:t xml:space="preserve">le nombre de stagiaires de 2 400 à 4 000, et le nombre d’ateliers </w:t>
      </w:r>
      <w:r w:rsidR="00622B17" w:rsidRPr="00467797">
        <w:rPr>
          <w:lang w:val="fr-CA"/>
        </w:rPr>
        <w:t xml:space="preserve">devant recevoir </w:t>
      </w:r>
      <w:r w:rsidR="00647FFC" w:rsidRPr="00467797">
        <w:rPr>
          <w:lang w:val="fr-CA"/>
        </w:rPr>
        <w:t>des outils de 90 à 200, dans les limites du budget global existant.</w:t>
      </w:r>
      <w:r w:rsidR="002B0C3D" w:rsidRPr="00467797">
        <w:rPr>
          <w:lang w:val="fr-CA"/>
        </w:rPr>
        <w:t xml:space="preserve"> </w:t>
      </w:r>
      <w:r w:rsidR="0027605A" w:rsidRPr="00467797">
        <w:rPr>
          <w:lang w:val="fr-CA"/>
        </w:rPr>
        <w:t xml:space="preserve">Ce résultat a été obtenu </w:t>
      </w:r>
      <w:r w:rsidR="000E6ECA" w:rsidRPr="00467797">
        <w:rPr>
          <w:lang w:val="fr-CA"/>
        </w:rPr>
        <w:t xml:space="preserve">en intégrant un cofinancement des écoles pour l’installation et </w:t>
      </w:r>
      <w:r w:rsidR="00622B17" w:rsidRPr="00467797">
        <w:rPr>
          <w:lang w:val="fr-CA"/>
        </w:rPr>
        <w:t xml:space="preserve">l’actualisation </w:t>
      </w:r>
      <w:r w:rsidR="000E6ECA" w:rsidRPr="00467797">
        <w:rPr>
          <w:lang w:val="fr-CA"/>
        </w:rPr>
        <w:t>des infrastructures civiles et électriques</w:t>
      </w:r>
      <w:r w:rsidR="00B22AE1" w:rsidRPr="00467797">
        <w:rPr>
          <w:lang w:val="fr-CA"/>
        </w:rPr>
        <w:t xml:space="preserve">, </w:t>
      </w:r>
      <w:r w:rsidR="00F43057" w:rsidRPr="00467797">
        <w:rPr>
          <w:lang w:val="fr-CA"/>
        </w:rPr>
        <w:t xml:space="preserve">en dispensant </w:t>
      </w:r>
      <w:r w:rsidR="00ED5D04" w:rsidRPr="00467797">
        <w:rPr>
          <w:lang w:val="fr-CA"/>
        </w:rPr>
        <w:t xml:space="preserve">une formation </w:t>
      </w:r>
      <w:r w:rsidR="0021724C" w:rsidRPr="00467797">
        <w:rPr>
          <w:lang w:val="fr-CA"/>
        </w:rPr>
        <w:t xml:space="preserve">aux </w:t>
      </w:r>
      <w:r w:rsidR="00ED5D04" w:rsidRPr="00467797">
        <w:rPr>
          <w:lang w:val="fr-CA"/>
        </w:rPr>
        <w:t xml:space="preserve">formateurs en climatisation au Brésil </w:t>
      </w:r>
      <w:r w:rsidR="0021724C" w:rsidRPr="00467797">
        <w:rPr>
          <w:lang w:val="fr-CA"/>
        </w:rPr>
        <w:t xml:space="preserve">par l’intermédiaire </w:t>
      </w:r>
      <w:r w:rsidR="00ED5D04" w:rsidRPr="00467797">
        <w:rPr>
          <w:lang w:val="fr-CA"/>
        </w:rPr>
        <w:t>d’un expert international plutôt que dans des institutions internationales</w:t>
      </w:r>
      <w:r w:rsidR="007E67E8" w:rsidRPr="00467797">
        <w:rPr>
          <w:lang w:val="fr-CA"/>
        </w:rPr>
        <w:t xml:space="preserve">, </w:t>
      </w:r>
      <w:r w:rsidR="00001668" w:rsidRPr="00467797">
        <w:rPr>
          <w:lang w:val="fr-CA"/>
        </w:rPr>
        <w:t xml:space="preserve">en effectuant la rationalisation de l’élaboration des supports de formation en climatisation et </w:t>
      </w:r>
      <w:r w:rsidR="0099731B" w:rsidRPr="00467797">
        <w:rPr>
          <w:lang w:val="fr-CA"/>
        </w:rPr>
        <w:t xml:space="preserve">en réduisant la </w:t>
      </w:r>
      <w:r w:rsidR="00A830C5" w:rsidRPr="00467797">
        <w:rPr>
          <w:lang w:val="fr-CA"/>
        </w:rPr>
        <w:t xml:space="preserve">portée </w:t>
      </w:r>
      <w:r w:rsidR="0099731B" w:rsidRPr="00467797">
        <w:rPr>
          <w:lang w:val="fr-CA"/>
        </w:rPr>
        <w:t xml:space="preserve">de </w:t>
      </w:r>
      <w:r w:rsidR="00273AC7" w:rsidRPr="00467797">
        <w:rPr>
          <w:lang w:val="fr-CA"/>
        </w:rPr>
        <w:t>l’étude</w:t>
      </w:r>
      <w:r w:rsidR="0099731B" w:rsidRPr="00467797">
        <w:rPr>
          <w:lang w:val="fr-CA"/>
        </w:rPr>
        <w:t xml:space="preserve"> </w:t>
      </w:r>
      <w:r w:rsidR="005C0A40" w:rsidRPr="00467797">
        <w:rPr>
          <w:lang w:val="fr-CA"/>
        </w:rPr>
        <w:t xml:space="preserve">de faisabilité </w:t>
      </w:r>
      <w:r w:rsidR="00A830C5" w:rsidRPr="00467797">
        <w:rPr>
          <w:lang w:val="fr-CA"/>
        </w:rPr>
        <w:t xml:space="preserve">sur </w:t>
      </w:r>
      <w:r w:rsidR="004957CD" w:rsidRPr="00467797">
        <w:rPr>
          <w:lang w:val="fr-CA"/>
        </w:rPr>
        <w:t xml:space="preserve">l’utilisation de réfrigérants à faible PRP </w:t>
      </w:r>
      <w:r w:rsidR="00361663" w:rsidRPr="00467797">
        <w:rPr>
          <w:lang w:val="fr-CA"/>
        </w:rPr>
        <w:t>dans les systèmes de climatisation</w:t>
      </w:r>
      <w:r w:rsidR="00001668" w:rsidRPr="00467797">
        <w:rPr>
          <w:lang w:val="fr-CA"/>
        </w:rPr>
        <w:t>.</w:t>
      </w:r>
    </w:p>
    <w:p w14:paraId="5F700B30" w14:textId="403732FA" w:rsidR="000160D1" w:rsidRPr="00467797" w:rsidRDefault="00EC7123" w:rsidP="000160D1">
      <w:pPr>
        <w:pStyle w:val="Heading1"/>
        <w:rPr>
          <w:lang w:val="fr-CA"/>
        </w:rPr>
      </w:pPr>
      <w:r w:rsidRPr="00467797">
        <w:rPr>
          <w:lang w:val="fr-CA"/>
        </w:rPr>
        <w:t xml:space="preserve">En ce qui concerne le </w:t>
      </w:r>
      <w:r w:rsidR="000160D1" w:rsidRPr="00467797">
        <w:rPr>
          <w:lang w:val="fr-CA"/>
        </w:rPr>
        <w:t>programme de certification de compétences (QCR) proposé pour les techniciens du secteur des véhicules à moteur</w:t>
      </w:r>
      <w:r w:rsidRPr="00467797">
        <w:rPr>
          <w:lang w:val="fr-CA"/>
        </w:rPr>
        <w:t xml:space="preserve">, le </w:t>
      </w:r>
      <w:r w:rsidR="000E22DB" w:rsidRPr="00467797">
        <w:rPr>
          <w:lang w:val="fr-CA"/>
        </w:rPr>
        <w:t xml:space="preserve">secrétariat a demandé si la certification effective des techniciens pouvait être incluse dans la phase I du plan d’action national (KIP). </w:t>
      </w:r>
      <w:r w:rsidR="000160D1" w:rsidRPr="00467797">
        <w:rPr>
          <w:lang w:val="fr-CA"/>
        </w:rPr>
        <w:t xml:space="preserve">Le PNUD a indiqué que, </w:t>
      </w:r>
      <w:r w:rsidR="00FE3FEC" w:rsidRPr="00467797">
        <w:rPr>
          <w:lang w:val="fr-CA"/>
        </w:rPr>
        <w:t xml:space="preserve">pour le </w:t>
      </w:r>
      <w:r w:rsidR="00440D56" w:rsidRPr="00467797">
        <w:rPr>
          <w:lang w:val="fr-CA"/>
        </w:rPr>
        <w:t>secteur</w:t>
      </w:r>
      <w:r w:rsidR="00FE3FEC" w:rsidRPr="00467797">
        <w:rPr>
          <w:lang w:val="fr-CA"/>
        </w:rPr>
        <w:t xml:space="preserve"> des véhicules à moteur</w:t>
      </w:r>
      <w:r w:rsidR="00440D56" w:rsidRPr="00467797">
        <w:rPr>
          <w:lang w:val="fr-CA"/>
        </w:rPr>
        <w:t xml:space="preserve">, </w:t>
      </w:r>
      <w:r w:rsidR="00FE3FEC" w:rsidRPr="00467797">
        <w:rPr>
          <w:lang w:val="fr-CA"/>
        </w:rPr>
        <w:t>qui n’</w:t>
      </w:r>
      <w:r w:rsidR="00A830C5" w:rsidRPr="00467797">
        <w:rPr>
          <w:lang w:val="fr-CA"/>
        </w:rPr>
        <w:t xml:space="preserve">avait </w:t>
      </w:r>
      <w:r w:rsidR="00FE3FEC" w:rsidRPr="00467797">
        <w:rPr>
          <w:lang w:val="fr-CA"/>
        </w:rPr>
        <w:t>pas bénéficié d’une aide au titre du PGEH</w:t>
      </w:r>
      <w:r w:rsidR="000160D1" w:rsidRPr="00467797">
        <w:rPr>
          <w:lang w:val="fr-CA"/>
        </w:rPr>
        <w:t xml:space="preserve">, la phase I </w:t>
      </w:r>
      <w:r w:rsidR="00A830C5" w:rsidRPr="00467797">
        <w:rPr>
          <w:lang w:val="fr-CA"/>
        </w:rPr>
        <w:t xml:space="preserve">serait </w:t>
      </w:r>
      <w:r w:rsidR="000160D1" w:rsidRPr="00467797">
        <w:rPr>
          <w:lang w:val="fr-CA"/>
        </w:rPr>
        <w:t xml:space="preserve">centrée sur l’élaboration d’une méthodologie, d’un cadre pédagogique et de supports de formation, la certification </w:t>
      </w:r>
      <w:r w:rsidR="003C2980" w:rsidRPr="00467797">
        <w:rPr>
          <w:lang w:val="fr-CA"/>
        </w:rPr>
        <w:t xml:space="preserve">des techniciens </w:t>
      </w:r>
      <w:r w:rsidR="000160D1" w:rsidRPr="00467797">
        <w:rPr>
          <w:lang w:val="fr-CA"/>
        </w:rPr>
        <w:t xml:space="preserve">devant </w:t>
      </w:r>
      <w:r w:rsidR="00A830C5" w:rsidRPr="00467797">
        <w:rPr>
          <w:lang w:val="fr-CA"/>
        </w:rPr>
        <w:t xml:space="preserve">être </w:t>
      </w:r>
      <w:r w:rsidR="003C2980" w:rsidRPr="00467797">
        <w:rPr>
          <w:lang w:val="fr-CA"/>
        </w:rPr>
        <w:t xml:space="preserve">mise en œuvre </w:t>
      </w:r>
      <w:r w:rsidR="000160D1" w:rsidRPr="00467797">
        <w:rPr>
          <w:lang w:val="fr-CA"/>
        </w:rPr>
        <w:t xml:space="preserve">lors </w:t>
      </w:r>
      <w:r w:rsidR="000E22DB" w:rsidRPr="00467797">
        <w:rPr>
          <w:lang w:val="fr-CA"/>
        </w:rPr>
        <w:t>de la phase suivante</w:t>
      </w:r>
      <w:r w:rsidR="000160D1" w:rsidRPr="00467797">
        <w:rPr>
          <w:lang w:val="fr-CA"/>
        </w:rPr>
        <w:t>.</w:t>
      </w:r>
    </w:p>
    <w:p w14:paraId="5EBBED4D" w14:textId="6FE72354" w:rsidR="00122B1A" w:rsidRPr="00467797" w:rsidRDefault="00872F2D" w:rsidP="00054507">
      <w:pPr>
        <w:pStyle w:val="Heading1"/>
        <w:rPr>
          <w:lang w:val="fr-CA"/>
        </w:rPr>
      </w:pPr>
      <w:r w:rsidRPr="00467797">
        <w:rPr>
          <w:lang w:val="fr-CA"/>
        </w:rPr>
        <w:t xml:space="preserve">Le secrétariat a demandé des éclaircissements sur </w:t>
      </w:r>
      <w:r w:rsidR="00917235" w:rsidRPr="00467797">
        <w:rPr>
          <w:lang w:val="fr-CA"/>
        </w:rPr>
        <w:t xml:space="preserve">la </w:t>
      </w:r>
      <w:r w:rsidR="001255F9" w:rsidRPr="00467797">
        <w:rPr>
          <w:lang w:val="fr-CA"/>
        </w:rPr>
        <w:t xml:space="preserve">mise au point </w:t>
      </w:r>
      <w:r w:rsidR="00DE27B5" w:rsidRPr="00467797">
        <w:rPr>
          <w:lang w:val="fr-CA"/>
        </w:rPr>
        <w:t xml:space="preserve">d’un </w:t>
      </w:r>
      <w:r w:rsidR="001255F9" w:rsidRPr="00467797">
        <w:rPr>
          <w:lang w:val="fr-CA"/>
        </w:rPr>
        <w:t>prototype de système secondaire</w:t>
      </w:r>
      <w:r w:rsidR="00DE27B5" w:rsidRPr="00467797">
        <w:rPr>
          <w:lang w:val="fr-CA"/>
        </w:rPr>
        <w:t xml:space="preserve"> au R-290 </w:t>
      </w:r>
      <w:r w:rsidR="00781EB7" w:rsidRPr="00467797">
        <w:rPr>
          <w:lang w:val="fr-CA"/>
        </w:rPr>
        <w:t>destiné à l’automobile</w:t>
      </w:r>
      <w:r w:rsidR="00F242CD" w:rsidRPr="00467797">
        <w:rPr>
          <w:lang w:val="fr-CA"/>
        </w:rPr>
        <w:t xml:space="preserve">, </w:t>
      </w:r>
      <w:r w:rsidR="008D78A4" w:rsidRPr="00467797">
        <w:rPr>
          <w:lang w:val="fr-CA"/>
        </w:rPr>
        <w:t xml:space="preserve">notant que la plupart </w:t>
      </w:r>
      <w:r w:rsidR="00736438" w:rsidRPr="00467797">
        <w:rPr>
          <w:lang w:val="fr-CA"/>
        </w:rPr>
        <w:t xml:space="preserve">des constructeurs </w:t>
      </w:r>
      <w:r w:rsidR="00A830C5" w:rsidRPr="00467797">
        <w:rPr>
          <w:lang w:val="fr-CA"/>
        </w:rPr>
        <w:t xml:space="preserve">de </w:t>
      </w:r>
      <w:r w:rsidR="00736438" w:rsidRPr="00467797">
        <w:rPr>
          <w:lang w:val="fr-CA"/>
        </w:rPr>
        <w:t xml:space="preserve">véhicules de tourisme n’étaient pas des pays visés à l’article 5 et </w:t>
      </w:r>
      <w:r w:rsidR="001A06A8" w:rsidRPr="00467797">
        <w:rPr>
          <w:lang w:val="fr-CA"/>
        </w:rPr>
        <w:t xml:space="preserve">pouvaient </w:t>
      </w:r>
      <w:r w:rsidR="00736438" w:rsidRPr="00467797">
        <w:rPr>
          <w:lang w:val="fr-CA"/>
        </w:rPr>
        <w:t xml:space="preserve">avoir leurs propres </w:t>
      </w:r>
      <w:r w:rsidR="007A3CF9" w:rsidRPr="00467797">
        <w:rPr>
          <w:lang w:val="fr-CA"/>
        </w:rPr>
        <w:t>programmes de développement technologique.</w:t>
      </w:r>
      <w:r w:rsidR="001255F9" w:rsidRPr="00467797">
        <w:rPr>
          <w:lang w:val="fr-CA"/>
        </w:rPr>
        <w:t xml:space="preserve"> </w:t>
      </w:r>
      <w:r w:rsidR="009256EA" w:rsidRPr="00467797">
        <w:rPr>
          <w:lang w:val="fr-CA"/>
        </w:rPr>
        <w:t xml:space="preserve">Le PNUD a expliqué que le </w:t>
      </w:r>
      <w:r w:rsidR="007C559E" w:rsidRPr="00467797">
        <w:rPr>
          <w:lang w:val="fr-CA"/>
        </w:rPr>
        <w:t xml:space="preserve">projet ciblerait </w:t>
      </w:r>
      <w:r w:rsidR="009256EA" w:rsidRPr="00467797">
        <w:rPr>
          <w:lang w:val="fr-CA"/>
        </w:rPr>
        <w:t>les autobus</w:t>
      </w:r>
      <w:r w:rsidR="0088688B" w:rsidRPr="00467797">
        <w:rPr>
          <w:lang w:val="fr-CA"/>
        </w:rPr>
        <w:t xml:space="preserve">, en développant un prototype </w:t>
      </w:r>
      <w:r w:rsidR="006D0126" w:rsidRPr="00467797">
        <w:rPr>
          <w:lang w:val="fr-CA"/>
        </w:rPr>
        <w:t xml:space="preserve">avec un constructeur national </w:t>
      </w:r>
      <w:r w:rsidR="00834E31" w:rsidRPr="00467797">
        <w:rPr>
          <w:lang w:val="fr-CA"/>
        </w:rPr>
        <w:t xml:space="preserve">et </w:t>
      </w:r>
      <w:r w:rsidR="001A06A8" w:rsidRPr="00467797">
        <w:rPr>
          <w:lang w:val="fr-CA"/>
        </w:rPr>
        <w:t>un centre</w:t>
      </w:r>
      <w:r w:rsidR="00637357" w:rsidRPr="00467797">
        <w:rPr>
          <w:lang w:val="fr-CA"/>
        </w:rPr>
        <w:t xml:space="preserve"> de recherche </w:t>
      </w:r>
      <w:r w:rsidR="00522FA0" w:rsidRPr="00467797">
        <w:rPr>
          <w:lang w:val="fr-CA"/>
        </w:rPr>
        <w:t xml:space="preserve">afin de générer des données techniques et de sécurité </w:t>
      </w:r>
      <w:r w:rsidR="00730374" w:rsidRPr="00467797">
        <w:rPr>
          <w:lang w:val="fr-CA"/>
        </w:rPr>
        <w:t xml:space="preserve">pour démontrer </w:t>
      </w:r>
      <w:r w:rsidR="00522FA0" w:rsidRPr="00467797">
        <w:rPr>
          <w:lang w:val="fr-CA"/>
        </w:rPr>
        <w:t>la faisabilité</w:t>
      </w:r>
      <w:r w:rsidR="008E7339" w:rsidRPr="00467797">
        <w:rPr>
          <w:lang w:val="fr-CA"/>
        </w:rPr>
        <w:t xml:space="preserve">, </w:t>
      </w:r>
      <w:r w:rsidR="00122B1A" w:rsidRPr="00467797">
        <w:rPr>
          <w:lang w:val="fr-CA"/>
        </w:rPr>
        <w:t xml:space="preserve">de collaborer avec </w:t>
      </w:r>
      <w:r w:rsidR="001A06A8" w:rsidRPr="00467797">
        <w:rPr>
          <w:lang w:val="fr-CA"/>
        </w:rPr>
        <w:t>les centres</w:t>
      </w:r>
      <w:r w:rsidR="00122B1A" w:rsidRPr="00467797">
        <w:rPr>
          <w:lang w:val="fr-CA"/>
        </w:rPr>
        <w:t xml:space="preserve"> de recherche et développement des constructeurs</w:t>
      </w:r>
      <w:r w:rsidR="001A06A8" w:rsidRPr="00467797">
        <w:rPr>
          <w:lang w:val="fr-CA"/>
        </w:rPr>
        <w:t xml:space="preserve">, </w:t>
      </w:r>
      <w:r w:rsidR="00122B1A" w:rsidRPr="00467797">
        <w:rPr>
          <w:lang w:val="fr-CA"/>
        </w:rPr>
        <w:t xml:space="preserve">et d’éclairer de manière les futures décisions d’ingénierie et les voies de transition tant pour les véhicules légers que pour les autobus. Compte tenu des spécifications de fabrication nationales du Brésil et de ses modèles uniques, les résultats seront pertinents et pourraient être adoptés par les constructeurs nationaux, y compris les fabricants d’autobus. Le prototype sera installé dans un véhicule neuf afin de faciliter l'intégration, d'éviter des modifications coûteuses et de permettre une comparaison précise avec le système </w:t>
      </w:r>
      <w:r w:rsidR="00CD2D2D" w:rsidRPr="00467797">
        <w:rPr>
          <w:lang w:val="fr-CA"/>
        </w:rPr>
        <w:t>à base de HFC</w:t>
      </w:r>
      <w:r w:rsidR="00122B1A" w:rsidRPr="00467797">
        <w:rPr>
          <w:lang w:val="fr-CA"/>
        </w:rPr>
        <w:t>. Le projet soutiendra également l'élaboration de politiques pour le secteur MAC, y compris d'éventuelles normes pour les flottes de bus de transport public.</w:t>
      </w:r>
    </w:p>
    <w:p w14:paraId="57C7220A" w14:textId="6A1FA75A" w:rsidR="008C5BD8" w:rsidRPr="00467797" w:rsidRDefault="008C5BD8" w:rsidP="00572153">
      <w:pPr>
        <w:pStyle w:val="Heading1"/>
        <w:keepNext/>
        <w:numPr>
          <w:ilvl w:val="0"/>
          <w:numId w:val="0"/>
        </w:numPr>
        <w:spacing w:before="240"/>
        <w:rPr>
          <w:b/>
          <w:i/>
          <w:lang w:val="fr-CA"/>
        </w:rPr>
      </w:pPr>
      <w:r w:rsidRPr="00467797">
        <w:rPr>
          <w:b/>
          <w:i/>
          <w:lang w:val="fr-CA"/>
        </w:rPr>
        <w:t>Composante</w:t>
      </w:r>
      <w:r w:rsidR="00826146" w:rsidRPr="00467797">
        <w:rPr>
          <w:b/>
          <w:i/>
          <w:lang w:val="fr-CA"/>
        </w:rPr>
        <w:t xml:space="preserve"> 4 </w:t>
      </w:r>
      <w:r w:rsidRPr="00467797">
        <w:rPr>
          <w:b/>
          <w:i/>
          <w:lang w:val="fr-CA"/>
        </w:rPr>
        <w:t>: Secteur de l'entretien des systèmes de climatisation (PNUD)</w:t>
      </w:r>
    </w:p>
    <w:p w14:paraId="18CE71DD" w14:textId="44B03064" w:rsidR="00E95809" w:rsidRPr="00467797" w:rsidRDefault="00E95809" w:rsidP="00AC6746">
      <w:pPr>
        <w:pStyle w:val="Heading1"/>
        <w:keepNext/>
        <w:numPr>
          <w:ilvl w:val="0"/>
          <w:numId w:val="0"/>
        </w:numPr>
        <w:spacing w:before="240"/>
        <w:rPr>
          <w:b/>
          <w:i/>
          <w:iCs/>
          <w:u w:val="single"/>
          <w:lang w:val="fr-CA"/>
        </w:rPr>
      </w:pPr>
      <w:r w:rsidRPr="00467797">
        <w:rPr>
          <w:b/>
          <w:i/>
          <w:iCs/>
          <w:u w:val="single"/>
          <w:lang w:val="fr-CA"/>
        </w:rPr>
        <w:t xml:space="preserve">Projet de démonstration sur l'utilisation d'équipements </w:t>
      </w:r>
      <w:r w:rsidR="00660167" w:rsidRPr="00467797">
        <w:rPr>
          <w:b/>
          <w:bCs/>
          <w:i/>
          <w:iCs/>
          <w:u w:val="single"/>
          <w:lang w:val="fr-CA"/>
        </w:rPr>
        <w:t>VRF fonctionnant au CO</w:t>
      </w:r>
      <w:r w:rsidR="00660167" w:rsidRPr="00467797">
        <w:rPr>
          <w:b/>
          <w:bCs/>
          <w:i/>
          <w:iCs/>
          <w:u w:val="single"/>
          <w:vertAlign w:val="subscript"/>
          <w:lang w:val="fr-CA"/>
        </w:rPr>
        <w:t>₂</w:t>
      </w:r>
      <w:r w:rsidR="00C2623B">
        <w:rPr>
          <w:b/>
          <w:bCs/>
          <w:i/>
          <w:iCs/>
          <w:u w:val="single"/>
          <w:vertAlign w:val="subscript"/>
          <w:lang w:val="fr-CA"/>
        </w:rPr>
        <w:t xml:space="preserve"> </w:t>
      </w:r>
      <w:r w:rsidRPr="00467797">
        <w:rPr>
          <w:b/>
          <w:i/>
          <w:iCs/>
          <w:u w:val="single"/>
          <w:lang w:val="fr-CA"/>
        </w:rPr>
        <w:t>dans les bâtiments commerciaux</w:t>
      </w:r>
    </w:p>
    <w:p w14:paraId="549CBA3D" w14:textId="179E031D" w:rsidR="007F338C" w:rsidRPr="00467797" w:rsidRDefault="006967EE" w:rsidP="007F338C">
      <w:pPr>
        <w:pStyle w:val="Heading1"/>
        <w:rPr>
          <w:lang w:val="fr-CA"/>
        </w:rPr>
      </w:pPr>
      <w:r w:rsidRPr="00467797">
        <w:rPr>
          <w:lang w:val="fr-CA"/>
        </w:rPr>
        <w:t xml:space="preserve">Au cours de la discussion, le PNUD a expliqué que </w:t>
      </w:r>
      <w:r w:rsidR="00660167" w:rsidRPr="00467797">
        <w:rPr>
          <w:lang w:val="fr-CA"/>
        </w:rPr>
        <w:t xml:space="preserve">le </w:t>
      </w:r>
      <w:r w:rsidRPr="00467797">
        <w:rPr>
          <w:lang w:val="fr-CA"/>
        </w:rPr>
        <w:t xml:space="preserve">projet </w:t>
      </w:r>
      <w:r w:rsidR="00660167" w:rsidRPr="00467797">
        <w:rPr>
          <w:lang w:val="fr-CA"/>
        </w:rPr>
        <w:t xml:space="preserve">visait </w:t>
      </w:r>
      <w:r w:rsidRPr="00467797">
        <w:rPr>
          <w:lang w:val="fr-CA"/>
        </w:rPr>
        <w:t>à favoriser un saut technologique dans un secteur en pleine expansion en introduisant une alternative à faible PRP, aidant</w:t>
      </w:r>
      <w:r w:rsidR="00660167" w:rsidRPr="00467797">
        <w:rPr>
          <w:lang w:val="fr-CA"/>
        </w:rPr>
        <w:t xml:space="preserve"> ainsi </w:t>
      </w:r>
      <w:r w:rsidRPr="00467797">
        <w:rPr>
          <w:lang w:val="fr-CA"/>
        </w:rPr>
        <w:t xml:space="preserve">les parties </w:t>
      </w:r>
      <w:r w:rsidRPr="00467797">
        <w:rPr>
          <w:lang w:val="fr-CA"/>
        </w:rPr>
        <w:lastRenderedPageBreak/>
        <w:t>prenantes (fabricants, installateurs, concepteurs et régulateurs) à se préparer aux futures phases du KIP. Il permettra également de générer des données techniques (</w:t>
      </w:r>
      <w:r w:rsidR="00660167" w:rsidRPr="00467797">
        <w:rPr>
          <w:lang w:val="fr-CA"/>
        </w:rPr>
        <w:t xml:space="preserve">concernant, </w:t>
      </w:r>
      <w:r w:rsidRPr="00467797">
        <w:rPr>
          <w:lang w:val="fr-CA"/>
        </w:rPr>
        <w:t xml:space="preserve">par exemple, la sécurité, les normes d’installation et la performance énergétique) afin d’éclairer l’élaboration de la réglementation et d’orienter les futures activités du KIP. </w:t>
      </w:r>
      <w:r w:rsidR="005C4252" w:rsidRPr="00467797">
        <w:rPr>
          <w:lang w:val="fr-CA"/>
        </w:rPr>
        <w:t xml:space="preserve">Le secrétariat </w:t>
      </w:r>
      <w:r w:rsidR="00955139" w:rsidRPr="00467797">
        <w:rPr>
          <w:lang w:val="fr-CA"/>
        </w:rPr>
        <w:t xml:space="preserve">a exprimé </w:t>
      </w:r>
      <w:r w:rsidR="005C4252" w:rsidRPr="00467797">
        <w:rPr>
          <w:lang w:val="fr-CA"/>
        </w:rPr>
        <w:t xml:space="preserve">une préoccupation </w:t>
      </w:r>
      <w:r w:rsidR="00A349D8" w:rsidRPr="00467797">
        <w:rPr>
          <w:lang w:val="fr-CA"/>
        </w:rPr>
        <w:t xml:space="preserve">quant à </w:t>
      </w:r>
      <w:r w:rsidR="005C4252" w:rsidRPr="00467797">
        <w:rPr>
          <w:lang w:val="fr-CA"/>
        </w:rPr>
        <w:t>la reproductibilité de la démonstration</w:t>
      </w:r>
      <w:r w:rsidR="00660167" w:rsidRPr="00467797">
        <w:rPr>
          <w:lang w:val="fr-CA"/>
        </w:rPr>
        <w:t xml:space="preserve">, </w:t>
      </w:r>
      <w:r w:rsidR="005C4252" w:rsidRPr="00467797">
        <w:rPr>
          <w:lang w:val="fr-CA"/>
        </w:rPr>
        <w:t xml:space="preserve">notant que </w:t>
      </w:r>
      <w:r w:rsidR="007F338C" w:rsidRPr="00467797">
        <w:rPr>
          <w:lang w:val="fr-CA"/>
        </w:rPr>
        <w:t xml:space="preserve">la technologie VRF </w:t>
      </w:r>
      <w:r w:rsidR="00660167" w:rsidRPr="00467797">
        <w:rPr>
          <w:lang w:val="fr-CA"/>
        </w:rPr>
        <w:t xml:space="preserve">à base de CO₂ </w:t>
      </w:r>
      <w:r w:rsidR="005C4252" w:rsidRPr="00467797">
        <w:rPr>
          <w:lang w:val="fr-CA"/>
        </w:rPr>
        <w:t xml:space="preserve">était </w:t>
      </w:r>
      <w:r w:rsidR="007F338C" w:rsidRPr="00467797">
        <w:rPr>
          <w:lang w:val="fr-CA"/>
        </w:rPr>
        <w:t xml:space="preserve">encore largement considérée comme étant dans la phase de prototype ou de précommercialisation </w:t>
      </w:r>
      <w:r w:rsidR="005C4252" w:rsidRPr="00467797">
        <w:rPr>
          <w:lang w:val="fr-CA"/>
        </w:rPr>
        <w:t xml:space="preserve">par </w:t>
      </w:r>
      <w:r w:rsidR="0065542B" w:rsidRPr="00467797">
        <w:rPr>
          <w:lang w:val="fr-CA"/>
        </w:rPr>
        <w:t xml:space="preserve">de nombreux </w:t>
      </w:r>
      <w:r w:rsidR="00962B1A" w:rsidRPr="00467797">
        <w:rPr>
          <w:lang w:val="fr-CA"/>
        </w:rPr>
        <w:t xml:space="preserve">fabricants et </w:t>
      </w:r>
      <w:r w:rsidR="009A4169" w:rsidRPr="00467797">
        <w:rPr>
          <w:lang w:val="fr-CA"/>
        </w:rPr>
        <w:t xml:space="preserve">posait des défis liés à </w:t>
      </w:r>
      <w:r w:rsidR="00EB679D" w:rsidRPr="00467797">
        <w:rPr>
          <w:lang w:val="fr-CA"/>
        </w:rPr>
        <w:t xml:space="preserve">ses </w:t>
      </w:r>
      <w:r w:rsidR="007F338C" w:rsidRPr="00467797">
        <w:rPr>
          <w:lang w:val="fr-CA"/>
        </w:rPr>
        <w:t xml:space="preserve">performances, </w:t>
      </w:r>
      <w:r w:rsidR="009A4169" w:rsidRPr="00467797">
        <w:rPr>
          <w:lang w:val="fr-CA"/>
        </w:rPr>
        <w:t xml:space="preserve">à </w:t>
      </w:r>
      <w:r w:rsidR="007F338C" w:rsidRPr="00467797">
        <w:rPr>
          <w:lang w:val="fr-CA"/>
        </w:rPr>
        <w:t>sa complexité et à son coût</w:t>
      </w:r>
      <w:r w:rsidR="00311535" w:rsidRPr="00467797">
        <w:rPr>
          <w:lang w:val="fr-CA"/>
        </w:rPr>
        <w:t xml:space="preserve">. </w:t>
      </w:r>
      <w:r w:rsidR="007F338C" w:rsidRPr="00467797">
        <w:rPr>
          <w:lang w:val="fr-CA"/>
        </w:rPr>
        <w:t xml:space="preserve">Le PNUD a répondu que </w:t>
      </w:r>
      <w:r w:rsidR="00EB679D" w:rsidRPr="00467797">
        <w:rPr>
          <w:lang w:val="fr-CA"/>
        </w:rPr>
        <w:t xml:space="preserve">la </w:t>
      </w:r>
      <w:r w:rsidR="007F338C" w:rsidRPr="00467797">
        <w:rPr>
          <w:lang w:val="fr-CA"/>
        </w:rPr>
        <w:t xml:space="preserve">technologie était disponible dans le commerce dans </w:t>
      </w:r>
      <w:r w:rsidR="00161BBA" w:rsidRPr="00467797">
        <w:rPr>
          <w:lang w:val="fr-CA"/>
        </w:rPr>
        <w:t xml:space="preserve">une région </w:t>
      </w:r>
      <w:r w:rsidR="00EB679D" w:rsidRPr="00467797">
        <w:rPr>
          <w:lang w:val="fr-CA"/>
        </w:rPr>
        <w:t xml:space="preserve">non visée par </w:t>
      </w:r>
      <w:r w:rsidR="007F338C" w:rsidRPr="00467797">
        <w:rPr>
          <w:lang w:val="fr-CA"/>
        </w:rPr>
        <w:t xml:space="preserve">l’article 5 et </w:t>
      </w:r>
      <w:r w:rsidR="006203BD" w:rsidRPr="00467797">
        <w:rPr>
          <w:lang w:val="fr-CA"/>
        </w:rPr>
        <w:t xml:space="preserve">que </w:t>
      </w:r>
      <w:r w:rsidR="007F338C" w:rsidRPr="00467797">
        <w:rPr>
          <w:lang w:val="fr-CA"/>
        </w:rPr>
        <w:t xml:space="preserve">les équipements seraient importés </w:t>
      </w:r>
      <w:r w:rsidR="006203BD" w:rsidRPr="00467797">
        <w:rPr>
          <w:lang w:val="fr-CA"/>
        </w:rPr>
        <w:t>de l’étranger</w:t>
      </w:r>
      <w:r w:rsidR="007F338C" w:rsidRPr="00467797">
        <w:rPr>
          <w:lang w:val="fr-CA"/>
        </w:rPr>
        <w:t>.</w:t>
      </w:r>
    </w:p>
    <w:p w14:paraId="23ADA9E8" w14:textId="792E53CB" w:rsidR="00840C26" w:rsidRPr="00467797" w:rsidRDefault="00BE0D90" w:rsidP="00054507">
      <w:pPr>
        <w:pStyle w:val="Heading1"/>
        <w:rPr>
          <w:lang w:val="fr-CA"/>
        </w:rPr>
      </w:pPr>
      <w:r w:rsidRPr="00467797">
        <w:rPr>
          <w:lang w:val="fr-CA"/>
        </w:rPr>
        <w:t xml:space="preserve">Il a également été noté qu’il était urgent de garantir l’adoption en toute sécurité des systèmes VRF à base d’A2L entrant sur le marché local </w:t>
      </w:r>
      <w:r w:rsidR="00E656AA" w:rsidRPr="00467797">
        <w:rPr>
          <w:lang w:val="fr-CA"/>
        </w:rPr>
        <w:t>pour remplacer les systèmes au R-410A</w:t>
      </w:r>
      <w:r w:rsidRPr="00467797">
        <w:rPr>
          <w:lang w:val="fr-CA"/>
        </w:rPr>
        <w:t xml:space="preserve">, notamment par le biais de formations, de normes et de réglementations appropriées pour </w:t>
      </w:r>
      <w:r w:rsidR="00131EA9" w:rsidRPr="00467797">
        <w:rPr>
          <w:lang w:val="fr-CA"/>
        </w:rPr>
        <w:t xml:space="preserve">leur </w:t>
      </w:r>
      <w:r w:rsidRPr="00467797">
        <w:rPr>
          <w:lang w:val="fr-CA"/>
        </w:rPr>
        <w:t xml:space="preserve">installation, leur maintenance et leur démantèlement. Compte tenu de cela, il a été convenu de démontrer plusieurs options technologiques. Compte tenu de la phase précoce de développement et du coût plus élevé des systèmes VRF </w:t>
      </w:r>
      <w:r w:rsidR="00131EA9" w:rsidRPr="00467797">
        <w:rPr>
          <w:lang w:val="fr-CA"/>
        </w:rPr>
        <w:t xml:space="preserve">à base de CO₂ </w:t>
      </w:r>
      <w:r w:rsidRPr="00467797">
        <w:rPr>
          <w:lang w:val="fr-CA"/>
        </w:rPr>
        <w:t xml:space="preserve">dans les pays visés à l’article 5, leur démonstration a été limitée à un seul site afin d’évaluer </w:t>
      </w:r>
      <w:r w:rsidR="006F3B17" w:rsidRPr="00467797">
        <w:rPr>
          <w:lang w:val="fr-CA"/>
        </w:rPr>
        <w:t xml:space="preserve">l’adoption </w:t>
      </w:r>
      <w:r w:rsidRPr="00467797">
        <w:rPr>
          <w:lang w:val="fr-CA"/>
        </w:rPr>
        <w:t xml:space="preserve">potentielle future </w:t>
      </w:r>
      <w:r w:rsidR="006F3B17" w:rsidRPr="00467797">
        <w:rPr>
          <w:lang w:val="fr-CA"/>
        </w:rPr>
        <w:t>de cette technologie à faible PRP</w:t>
      </w:r>
      <w:r w:rsidRPr="00467797">
        <w:rPr>
          <w:lang w:val="fr-CA"/>
        </w:rPr>
        <w:t>. Parallèlement,</w:t>
      </w:r>
      <w:r w:rsidR="004F7950">
        <w:rPr>
          <w:lang w:val="fr-CA"/>
        </w:rPr>
        <w:t xml:space="preserve"> des</w:t>
      </w:r>
      <w:r w:rsidRPr="00467797">
        <w:rPr>
          <w:lang w:val="fr-CA"/>
        </w:rPr>
        <w:t xml:space="preserve"> systèmes</w:t>
      </w:r>
      <w:r w:rsidR="004F7950">
        <w:rPr>
          <w:rStyle w:val="FootnoteReference"/>
        </w:rPr>
        <w:footnoteReference w:id="14"/>
      </w:r>
      <w:r w:rsidRPr="00467797">
        <w:rPr>
          <w:lang w:val="fr-CA"/>
        </w:rPr>
        <w:t xml:space="preserve"> VRF à base</w:t>
      </w:r>
      <w:r w:rsidR="004F7950">
        <w:rPr>
          <w:lang w:val="fr-CA"/>
        </w:rPr>
        <w:t xml:space="preserve"> de fluides</w:t>
      </w:r>
      <w:r w:rsidRPr="00467797">
        <w:rPr>
          <w:lang w:val="fr-CA"/>
        </w:rPr>
        <w:t xml:space="preserve"> d’A2L ser</w:t>
      </w:r>
      <w:r w:rsidR="004F7950">
        <w:rPr>
          <w:lang w:val="fr-CA"/>
        </w:rPr>
        <w:t>ont</w:t>
      </w:r>
      <w:r w:rsidRPr="00467797">
        <w:rPr>
          <w:lang w:val="fr-CA"/>
        </w:rPr>
        <w:t xml:space="preserve"> </w:t>
      </w:r>
      <w:r w:rsidR="004F7950">
        <w:rPr>
          <w:lang w:val="fr-CA"/>
        </w:rPr>
        <w:t>testées</w:t>
      </w:r>
      <w:r w:rsidRPr="00467797">
        <w:rPr>
          <w:lang w:val="fr-CA"/>
        </w:rPr>
        <w:t xml:space="preserve"> </w:t>
      </w:r>
      <w:r w:rsidR="00E21913" w:rsidRPr="00467797">
        <w:rPr>
          <w:lang w:val="fr-CA"/>
        </w:rPr>
        <w:t xml:space="preserve">sur </w:t>
      </w:r>
      <w:r w:rsidRPr="00467797">
        <w:rPr>
          <w:lang w:val="fr-CA"/>
        </w:rPr>
        <w:t xml:space="preserve">deux sites afin de </w:t>
      </w:r>
      <w:r w:rsidR="000003B6" w:rsidRPr="00467797">
        <w:rPr>
          <w:lang w:val="fr-CA"/>
        </w:rPr>
        <w:t>collecter des données</w:t>
      </w:r>
      <w:r w:rsidR="00E21913" w:rsidRPr="00467797">
        <w:rPr>
          <w:lang w:val="fr-CA"/>
        </w:rPr>
        <w:t xml:space="preserve">, </w:t>
      </w:r>
      <w:r w:rsidRPr="00467797">
        <w:rPr>
          <w:lang w:val="fr-CA"/>
        </w:rPr>
        <w:t>de fournir des alternatives immédiates et pratiques</w:t>
      </w:r>
      <w:r w:rsidR="00E21913" w:rsidRPr="00467797">
        <w:rPr>
          <w:lang w:val="fr-CA"/>
        </w:rPr>
        <w:t xml:space="preserve">, </w:t>
      </w:r>
      <w:r w:rsidRPr="00467797">
        <w:rPr>
          <w:lang w:val="fr-CA"/>
        </w:rPr>
        <w:t xml:space="preserve">et </w:t>
      </w:r>
      <w:r w:rsidR="0044245D" w:rsidRPr="00467797">
        <w:rPr>
          <w:lang w:val="fr-CA"/>
        </w:rPr>
        <w:t>de renforcer la capacité nécessaire à l’adoption de la technologie A2L.</w:t>
      </w:r>
      <w:r w:rsidRPr="00467797">
        <w:rPr>
          <w:lang w:val="fr-CA"/>
        </w:rPr>
        <w:t xml:space="preserve"> L'activité révisée comprend l'élaboration de mesures réglementaires et d'un rapport technique décrivant les pratiques obligatoires pour les systèmes VRF à base d'A2L. </w:t>
      </w:r>
      <w:r w:rsidR="00992935" w:rsidRPr="00467797">
        <w:rPr>
          <w:lang w:val="fr-CA"/>
        </w:rPr>
        <w:t>Les fonds convenus pour cette activité ont été ramenés à</w:t>
      </w:r>
      <w:r w:rsidR="00761168" w:rsidRPr="00467797">
        <w:rPr>
          <w:lang w:val="fr-CA"/>
        </w:rPr>
        <w:t xml:space="preserve"> 650 600 </w:t>
      </w:r>
      <w:r w:rsidR="00992935" w:rsidRPr="00467797">
        <w:rPr>
          <w:lang w:val="fr-CA"/>
        </w:rPr>
        <w:t>$US</w:t>
      </w:r>
      <w:r w:rsidR="00AC2888" w:rsidRPr="00467797">
        <w:rPr>
          <w:lang w:val="fr-CA"/>
        </w:rPr>
        <w:t xml:space="preserve">, </w:t>
      </w:r>
      <w:r w:rsidR="00761168" w:rsidRPr="00467797">
        <w:rPr>
          <w:lang w:val="fr-CA"/>
        </w:rPr>
        <w:t xml:space="preserve">le reste des fonds </w:t>
      </w:r>
      <w:r w:rsidR="00AC2888" w:rsidRPr="00467797">
        <w:rPr>
          <w:lang w:val="fr-CA"/>
        </w:rPr>
        <w:t xml:space="preserve">étant </w:t>
      </w:r>
      <w:r w:rsidR="00761168" w:rsidRPr="00467797">
        <w:rPr>
          <w:lang w:val="fr-CA"/>
        </w:rPr>
        <w:t xml:space="preserve">alloué à d'autres </w:t>
      </w:r>
      <w:r w:rsidR="0024461E" w:rsidRPr="00467797">
        <w:rPr>
          <w:lang w:val="fr-CA"/>
        </w:rPr>
        <w:t>composantes.</w:t>
      </w:r>
    </w:p>
    <w:p w14:paraId="53D9D4AC" w14:textId="24C072BA" w:rsidR="00B0240A" w:rsidRPr="00467797" w:rsidRDefault="00B0240A" w:rsidP="00AC6746">
      <w:pPr>
        <w:pStyle w:val="Heading1"/>
        <w:numPr>
          <w:ilvl w:val="0"/>
          <w:numId w:val="0"/>
        </w:numPr>
        <w:rPr>
          <w:b/>
          <w:i/>
          <w:iCs/>
          <w:u w:val="single"/>
          <w:lang w:val="fr-CA"/>
        </w:rPr>
      </w:pPr>
      <w:r w:rsidRPr="00467797">
        <w:rPr>
          <w:b/>
          <w:i/>
          <w:iCs/>
          <w:u w:val="single"/>
          <w:lang w:val="fr-CA"/>
        </w:rPr>
        <w:t>Démonstration d'unités de climatisation split fonctionnant au R-290</w:t>
      </w:r>
    </w:p>
    <w:p w14:paraId="3707D4AC" w14:textId="19EAF7D1" w:rsidR="00141D74" w:rsidRPr="00467797" w:rsidRDefault="00B20F20">
      <w:pPr>
        <w:pStyle w:val="Heading1"/>
        <w:rPr>
          <w:i/>
          <w:iCs/>
          <w:u w:val="single"/>
          <w:lang w:val="fr-CA"/>
        </w:rPr>
      </w:pPr>
      <w:r w:rsidRPr="00467797">
        <w:rPr>
          <w:lang w:val="fr-CA"/>
        </w:rPr>
        <w:t xml:space="preserve">Le secrétariat s’est enquis de </w:t>
      </w:r>
      <w:r w:rsidR="008E069D" w:rsidRPr="00467797">
        <w:rPr>
          <w:lang w:val="fr-CA"/>
        </w:rPr>
        <w:t xml:space="preserve">la </w:t>
      </w:r>
      <w:r w:rsidRPr="00467797">
        <w:rPr>
          <w:lang w:val="fr-CA"/>
        </w:rPr>
        <w:t xml:space="preserve">nécessité </w:t>
      </w:r>
      <w:r w:rsidR="008E069D" w:rsidRPr="00467797">
        <w:rPr>
          <w:lang w:val="fr-CA"/>
        </w:rPr>
        <w:t xml:space="preserve">de </w:t>
      </w:r>
      <w:r w:rsidRPr="00467797">
        <w:rPr>
          <w:lang w:val="fr-CA"/>
        </w:rPr>
        <w:t>cette démonstration</w:t>
      </w:r>
      <w:r w:rsidR="00AF1C03" w:rsidRPr="00467797">
        <w:rPr>
          <w:lang w:val="fr-CA"/>
        </w:rPr>
        <w:t xml:space="preserve">, étant donné que </w:t>
      </w:r>
      <w:r w:rsidRPr="00467797">
        <w:rPr>
          <w:lang w:val="fr-CA"/>
        </w:rPr>
        <w:t>les entreprises</w:t>
      </w:r>
      <w:r w:rsidR="00874F0B" w:rsidRPr="00467797">
        <w:rPr>
          <w:lang w:val="fr-CA"/>
        </w:rPr>
        <w:t xml:space="preserve"> de fabrication</w:t>
      </w:r>
      <w:r w:rsidR="00AF1C03" w:rsidRPr="00467797">
        <w:rPr>
          <w:lang w:val="fr-CA"/>
        </w:rPr>
        <w:t xml:space="preserve"> locales </w:t>
      </w:r>
      <w:r w:rsidR="00221865" w:rsidRPr="00467797">
        <w:rPr>
          <w:lang w:val="fr-CA"/>
        </w:rPr>
        <w:t xml:space="preserve">étaient </w:t>
      </w:r>
      <w:r w:rsidR="00E64B82" w:rsidRPr="00467797">
        <w:rPr>
          <w:lang w:val="fr-CA"/>
        </w:rPr>
        <w:t xml:space="preserve">récemment passées au </w:t>
      </w:r>
      <w:r w:rsidRPr="00467797">
        <w:rPr>
          <w:lang w:val="fr-CA"/>
        </w:rPr>
        <w:t xml:space="preserve">HFC-32. </w:t>
      </w:r>
      <w:r w:rsidR="00B26C75" w:rsidRPr="00467797">
        <w:rPr>
          <w:lang w:val="fr-CA"/>
        </w:rPr>
        <w:t xml:space="preserve">Le PNUD </w:t>
      </w:r>
      <w:r w:rsidR="000A1843" w:rsidRPr="00467797">
        <w:rPr>
          <w:lang w:val="fr-CA"/>
        </w:rPr>
        <w:t xml:space="preserve">a précisé </w:t>
      </w:r>
      <w:r w:rsidR="00B26C75" w:rsidRPr="00467797">
        <w:rPr>
          <w:lang w:val="fr-CA"/>
        </w:rPr>
        <w:t xml:space="preserve">que le secteur </w:t>
      </w:r>
      <w:r w:rsidR="00221865" w:rsidRPr="00467797">
        <w:rPr>
          <w:lang w:val="fr-CA"/>
        </w:rPr>
        <w:t xml:space="preserve">considérait </w:t>
      </w:r>
      <w:r w:rsidR="00B26C75" w:rsidRPr="00467797">
        <w:rPr>
          <w:lang w:val="fr-CA"/>
        </w:rPr>
        <w:t xml:space="preserve">la transition vers le HFC-32 comme temporaire et </w:t>
      </w:r>
      <w:r w:rsidR="00221865" w:rsidRPr="00467797">
        <w:rPr>
          <w:lang w:val="fr-CA"/>
        </w:rPr>
        <w:t xml:space="preserve">reconnaissait </w:t>
      </w:r>
      <w:r w:rsidR="00B26C75" w:rsidRPr="00467797">
        <w:rPr>
          <w:lang w:val="fr-CA"/>
        </w:rPr>
        <w:t xml:space="preserve">la nécessité de trouver des alternatives à l’avenir. Les fabricants et leur association </w:t>
      </w:r>
      <w:r w:rsidR="00724007" w:rsidRPr="00467797">
        <w:rPr>
          <w:lang w:val="fr-CA"/>
        </w:rPr>
        <w:t xml:space="preserve">se sont déclarés disposés à poursuivre les discussions sur cette question et à suivre de près la mise en œuvre du projet afin d’acquérir une expérience pratique </w:t>
      </w:r>
      <w:r w:rsidR="00730ECC" w:rsidRPr="00467797">
        <w:rPr>
          <w:lang w:val="fr-CA"/>
        </w:rPr>
        <w:t>de cette technologie</w:t>
      </w:r>
      <w:r w:rsidR="00562E63" w:rsidRPr="00467797">
        <w:rPr>
          <w:lang w:val="fr-CA"/>
        </w:rPr>
        <w:t>. Les bénéficiaires</w:t>
      </w:r>
      <w:r w:rsidR="00B26C75" w:rsidRPr="00467797">
        <w:rPr>
          <w:lang w:val="fr-CA"/>
        </w:rPr>
        <w:t xml:space="preserve"> potentiels </w:t>
      </w:r>
      <w:r w:rsidR="00562E63" w:rsidRPr="00467797">
        <w:rPr>
          <w:lang w:val="fr-CA"/>
        </w:rPr>
        <w:t xml:space="preserve">ont également manifesté </w:t>
      </w:r>
      <w:r w:rsidR="00B26C75" w:rsidRPr="00467797">
        <w:rPr>
          <w:lang w:val="fr-CA"/>
        </w:rPr>
        <w:t xml:space="preserve">leur intérêt. </w:t>
      </w:r>
      <w:r w:rsidR="00EC3D18" w:rsidRPr="00467797">
        <w:rPr>
          <w:lang w:val="fr-CA"/>
        </w:rPr>
        <w:t xml:space="preserve">La </w:t>
      </w:r>
      <w:r w:rsidR="003F56A6" w:rsidRPr="00467797">
        <w:rPr>
          <w:lang w:val="fr-CA"/>
        </w:rPr>
        <w:t xml:space="preserve">démonstration </w:t>
      </w:r>
      <w:r w:rsidR="00EC3D18" w:rsidRPr="00467797">
        <w:rPr>
          <w:lang w:val="fr-CA"/>
        </w:rPr>
        <w:t xml:space="preserve">permettra </w:t>
      </w:r>
      <w:r w:rsidR="00141D74" w:rsidRPr="00467797">
        <w:rPr>
          <w:lang w:val="fr-CA"/>
        </w:rPr>
        <w:t xml:space="preserve">d’évaluer </w:t>
      </w:r>
      <w:r w:rsidR="00C83C14" w:rsidRPr="00467797">
        <w:rPr>
          <w:lang w:val="fr-CA"/>
        </w:rPr>
        <w:t xml:space="preserve">les performances, la sécurité et la faisabilité </w:t>
      </w:r>
      <w:r w:rsidR="00B26C75" w:rsidRPr="00467797">
        <w:rPr>
          <w:lang w:val="fr-CA"/>
        </w:rPr>
        <w:t xml:space="preserve">des systèmes au R-290, </w:t>
      </w:r>
      <w:r w:rsidR="00AC2888" w:rsidRPr="00467797">
        <w:rPr>
          <w:lang w:val="fr-CA"/>
        </w:rPr>
        <w:t xml:space="preserve">de soutenir </w:t>
      </w:r>
      <w:r w:rsidR="008728BB" w:rsidRPr="00467797">
        <w:rPr>
          <w:lang w:val="fr-CA"/>
        </w:rPr>
        <w:t xml:space="preserve">l’élaboration de </w:t>
      </w:r>
      <w:r w:rsidR="00B26C75" w:rsidRPr="00467797">
        <w:rPr>
          <w:lang w:val="fr-CA"/>
        </w:rPr>
        <w:t>protocoles</w:t>
      </w:r>
      <w:r w:rsidR="00805C86" w:rsidRPr="00467797">
        <w:rPr>
          <w:lang w:val="fr-CA"/>
        </w:rPr>
        <w:t xml:space="preserve"> techniques </w:t>
      </w:r>
      <w:r w:rsidR="00B26C75" w:rsidRPr="00467797">
        <w:rPr>
          <w:lang w:val="fr-CA"/>
        </w:rPr>
        <w:t>et de sensibiliser</w:t>
      </w:r>
      <w:r w:rsidR="00280462" w:rsidRPr="00467797">
        <w:rPr>
          <w:lang w:val="fr-CA"/>
        </w:rPr>
        <w:t xml:space="preserve"> les </w:t>
      </w:r>
      <w:r w:rsidR="00B26C75" w:rsidRPr="00467797">
        <w:rPr>
          <w:lang w:val="fr-CA"/>
        </w:rPr>
        <w:t xml:space="preserve">parties prenantes. Globalement, le projet </w:t>
      </w:r>
      <w:r w:rsidR="00280462" w:rsidRPr="00467797">
        <w:rPr>
          <w:lang w:val="fr-CA"/>
        </w:rPr>
        <w:t xml:space="preserve">vise </w:t>
      </w:r>
      <w:r w:rsidR="00B26C75" w:rsidRPr="00467797">
        <w:rPr>
          <w:lang w:val="fr-CA"/>
        </w:rPr>
        <w:t xml:space="preserve">à lever les principaux obstacles, </w:t>
      </w:r>
      <w:r w:rsidR="00280462" w:rsidRPr="00467797">
        <w:rPr>
          <w:lang w:val="fr-CA"/>
        </w:rPr>
        <w:t xml:space="preserve">notamment </w:t>
      </w:r>
      <w:r w:rsidR="00221865" w:rsidRPr="00467797">
        <w:rPr>
          <w:lang w:val="fr-CA"/>
        </w:rPr>
        <w:t xml:space="preserve">les </w:t>
      </w:r>
      <w:r w:rsidR="004F6975" w:rsidRPr="00467797">
        <w:rPr>
          <w:lang w:val="fr-CA"/>
        </w:rPr>
        <w:t>contraintes</w:t>
      </w:r>
      <w:r w:rsidR="00B26C75" w:rsidRPr="00467797">
        <w:rPr>
          <w:lang w:val="fr-CA"/>
        </w:rPr>
        <w:t xml:space="preserve"> réglementaires, techniques et commerciales, qui entravent actuellement l’adoption de réfrigérants à faible PRP</w:t>
      </w:r>
      <w:r w:rsidR="00CD1883" w:rsidRPr="00467797">
        <w:rPr>
          <w:lang w:val="fr-CA"/>
        </w:rPr>
        <w:t>.</w:t>
      </w:r>
    </w:p>
    <w:p w14:paraId="310483AC" w14:textId="384A5D2B" w:rsidR="00D108E9" w:rsidRPr="00467797" w:rsidRDefault="009028EE" w:rsidP="007631C4">
      <w:pPr>
        <w:pStyle w:val="Heading1"/>
        <w:spacing w:after="0"/>
        <w:rPr>
          <w:i/>
          <w:iCs/>
          <w:u w:val="single"/>
          <w:lang w:val="fr-CA"/>
        </w:rPr>
      </w:pPr>
      <w:r w:rsidRPr="00467797">
        <w:rPr>
          <w:lang w:val="fr-CA"/>
        </w:rPr>
        <w:t>À la suite de discussions</w:t>
      </w:r>
      <w:r w:rsidR="00B26C75" w:rsidRPr="00467797">
        <w:rPr>
          <w:lang w:val="fr-CA"/>
        </w:rPr>
        <w:t xml:space="preserve"> supplémentaires, le volet a été </w:t>
      </w:r>
      <w:r w:rsidRPr="00467797">
        <w:rPr>
          <w:lang w:val="fr-CA"/>
        </w:rPr>
        <w:t xml:space="preserve">révisé </w:t>
      </w:r>
      <w:r w:rsidR="00B26C75" w:rsidRPr="00467797">
        <w:rPr>
          <w:lang w:val="fr-CA"/>
        </w:rPr>
        <w:t xml:space="preserve">afin d’inclure </w:t>
      </w:r>
      <w:r w:rsidR="00E032B1" w:rsidRPr="00467797">
        <w:rPr>
          <w:lang w:val="fr-CA"/>
        </w:rPr>
        <w:t xml:space="preserve">un cofinancement </w:t>
      </w:r>
      <w:r w:rsidR="00B26C75" w:rsidRPr="00467797">
        <w:rPr>
          <w:lang w:val="fr-CA"/>
        </w:rPr>
        <w:t xml:space="preserve">par les utilisateurs </w:t>
      </w:r>
      <w:r w:rsidR="006B1FD9" w:rsidRPr="00467797">
        <w:rPr>
          <w:lang w:val="fr-CA"/>
        </w:rPr>
        <w:t>fin</w:t>
      </w:r>
      <w:r w:rsidR="00B26C75" w:rsidRPr="00467797">
        <w:rPr>
          <w:lang w:val="fr-CA"/>
        </w:rPr>
        <w:t>aux</w:t>
      </w:r>
      <w:r w:rsidR="006B1FD9" w:rsidRPr="00467797">
        <w:rPr>
          <w:lang w:val="fr-CA"/>
        </w:rPr>
        <w:t xml:space="preserve">/les établissements de formation </w:t>
      </w:r>
      <w:r w:rsidR="00256267" w:rsidRPr="00467797">
        <w:rPr>
          <w:lang w:val="fr-CA"/>
        </w:rPr>
        <w:t xml:space="preserve">pour </w:t>
      </w:r>
      <w:r w:rsidR="006B1FD9" w:rsidRPr="00467797">
        <w:rPr>
          <w:lang w:val="fr-CA"/>
        </w:rPr>
        <w:t>les coûts d’installation</w:t>
      </w:r>
      <w:r w:rsidR="00842163" w:rsidRPr="00467797">
        <w:rPr>
          <w:lang w:val="fr-CA"/>
        </w:rPr>
        <w:t xml:space="preserve">, d’adaptation des infrastructures </w:t>
      </w:r>
      <w:r w:rsidR="006B1FD9" w:rsidRPr="00467797">
        <w:rPr>
          <w:lang w:val="fr-CA"/>
        </w:rPr>
        <w:t xml:space="preserve">et de maintenance. </w:t>
      </w:r>
      <w:r w:rsidR="00D108E9" w:rsidRPr="00467797">
        <w:rPr>
          <w:lang w:val="fr-CA"/>
        </w:rPr>
        <w:t>Cette activité comprendra également un voyage d'étude pour les fabricants dans un pays produisant des unités de climatisation au R-290, leur permettant d'acquérir des connaissances pratiques</w:t>
      </w:r>
      <w:r w:rsidR="00BF0246" w:rsidRPr="00467797">
        <w:rPr>
          <w:lang w:val="fr-CA"/>
        </w:rPr>
        <w:t xml:space="preserve">, </w:t>
      </w:r>
      <w:r w:rsidR="00FF74AE" w:rsidRPr="00467797">
        <w:rPr>
          <w:lang w:val="fr-CA"/>
        </w:rPr>
        <w:t>de faciliter le partage des connaissances</w:t>
      </w:r>
      <w:r w:rsidR="00BF0246" w:rsidRPr="00467797">
        <w:rPr>
          <w:lang w:val="fr-CA"/>
        </w:rPr>
        <w:t xml:space="preserve">, </w:t>
      </w:r>
      <w:r w:rsidR="00D108E9" w:rsidRPr="00467797">
        <w:rPr>
          <w:lang w:val="fr-CA"/>
        </w:rPr>
        <w:t xml:space="preserve">de soutenir une prise de décision éclairée et d'encourager les fabricants à envisager la transition à une phase ultérieure du KIP. </w:t>
      </w:r>
      <w:r w:rsidR="00216142" w:rsidRPr="00467797">
        <w:rPr>
          <w:lang w:val="fr-CA"/>
        </w:rPr>
        <w:t xml:space="preserve">Grâce </w:t>
      </w:r>
      <w:r w:rsidR="00141D74" w:rsidRPr="00467797">
        <w:rPr>
          <w:lang w:val="fr-CA"/>
        </w:rPr>
        <w:t xml:space="preserve">aux ajustements </w:t>
      </w:r>
      <w:r w:rsidR="00B91E61" w:rsidRPr="00467797">
        <w:rPr>
          <w:lang w:val="fr-CA"/>
        </w:rPr>
        <w:t>apportés à la proposition</w:t>
      </w:r>
      <w:r w:rsidR="00141D74" w:rsidRPr="00467797">
        <w:rPr>
          <w:lang w:val="fr-CA"/>
        </w:rPr>
        <w:t xml:space="preserve">, </w:t>
      </w:r>
      <w:r w:rsidR="00B91E61" w:rsidRPr="00467797">
        <w:rPr>
          <w:lang w:val="fr-CA"/>
        </w:rPr>
        <w:t>le coût final a été ramené à</w:t>
      </w:r>
      <w:r w:rsidR="00A61B53" w:rsidRPr="00467797">
        <w:rPr>
          <w:lang w:val="fr-CA"/>
        </w:rPr>
        <w:t xml:space="preserve"> 743 400 dollars</w:t>
      </w:r>
      <w:r w:rsidR="00B91E61" w:rsidRPr="00467797">
        <w:rPr>
          <w:lang w:val="fr-CA"/>
        </w:rPr>
        <w:t xml:space="preserve"> américains</w:t>
      </w:r>
      <w:r w:rsidR="00AC2888" w:rsidRPr="00467797">
        <w:rPr>
          <w:lang w:val="fr-CA"/>
        </w:rPr>
        <w:t>, les fonds restants étant réaffectés à d'autres composantes</w:t>
      </w:r>
      <w:r w:rsidR="00BE2896" w:rsidRPr="00467797">
        <w:rPr>
          <w:lang w:val="fr-CA"/>
        </w:rPr>
        <w:t>.</w:t>
      </w:r>
    </w:p>
    <w:p w14:paraId="50FE047A" w14:textId="0DB6987C" w:rsidR="000162FC" w:rsidRPr="00467797" w:rsidRDefault="007D6B85" w:rsidP="00AC6746">
      <w:pPr>
        <w:pStyle w:val="Heading1"/>
        <w:keepNext/>
        <w:numPr>
          <w:ilvl w:val="0"/>
          <w:numId w:val="0"/>
        </w:numPr>
        <w:spacing w:before="240"/>
        <w:jc w:val="left"/>
        <w:rPr>
          <w:b/>
          <w:i/>
          <w:iCs/>
          <w:u w:val="single"/>
          <w:lang w:val="fr-CA"/>
        </w:rPr>
      </w:pPr>
      <w:r w:rsidRPr="00467797">
        <w:rPr>
          <w:b/>
          <w:i/>
          <w:iCs/>
          <w:u w:val="single"/>
          <w:lang w:val="fr-CA"/>
        </w:rPr>
        <w:t>Étude et évaluation des systèmes de refroidissement pour les centres de données</w:t>
      </w:r>
    </w:p>
    <w:p w14:paraId="212665F9" w14:textId="3153ADFF" w:rsidR="008727A3" w:rsidRPr="00467797" w:rsidRDefault="005F35CB">
      <w:pPr>
        <w:pStyle w:val="Heading1"/>
        <w:rPr>
          <w:lang w:val="fr-CA"/>
        </w:rPr>
      </w:pPr>
      <w:r w:rsidRPr="00467797">
        <w:rPr>
          <w:lang w:val="fr-CA"/>
        </w:rPr>
        <w:t xml:space="preserve">Concernant le principe de base de cette activité, le PNUD a expliqué que le Brésil était actuellement le huitième marché mondial des centres de données, un secteur </w:t>
      </w:r>
      <w:r w:rsidR="00BE2896" w:rsidRPr="00467797">
        <w:rPr>
          <w:lang w:val="fr-CA"/>
        </w:rPr>
        <w:t xml:space="preserve">en pleine </w:t>
      </w:r>
      <w:r w:rsidR="00B15394" w:rsidRPr="00467797">
        <w:rPr>
          <w:lang w:val="fr-CA"/>
        </w:rPr>
        <w:t>expansion</w:t>
      </w:r>
      <w:r w:rsidRPr="00467797">
        <w:rPr>
          <w:lang w:val="fr-CA"/>
        </w:rPr>
        <w:t xml:space="preserve">. </w:t>
      </w:r>
      <w:r w:rsidR="00BE2896" w:rsidRPr="00467797">
        <w:rPr>
          <w:lang w:val="fr-CA"/>
        </w:rPr>
        <w:t xml:space="preserve">Étant donné </w:t>
      </w:r>
      <w:r w:rsidRPr="00467797">
        <w:rPr>
          <w:lang w:val="fr-CA"/>
        </w:rPr>
        <w:t xml:space="preserve">le manque </w:t>
      </w:r>
      <w:r w:rsidRPr="00467797">
        <w:rPr>
          <w:lang w:val="fr-CA"/>
        </w:rPr>
        <w:lastRenderedPageBreak/>
        <w:t>d’informations sur le fonctionnement de ce secteur, notamment en ce qui concerne ses chaînes d’approvisionnement et ses choix technologiques</w:t>
      </w:r>
      <w:r w:rsidR="00BE2896" w:rsidRPr="00467797">
        <w:rPr>
          <w:lang w:val="fr-CA"/>
        </w:rPr>
        <w:t xml:space="preserve">, </w:t>
      </w:r>
      <w:r w:rsidR="009B6958" w:rsidRPr="00467797">
        <w:rPr>
          <w:lang w:val="fr-CA"/>
        </w:rPr>
        <w:t xml:space="preserve">il est </w:t>
      </w:r>
      <w:r w:rsidRPr="00467797">
        <w:rPr>
          <w:lang w:val="fr-CA"/>
        </w:rPr>
        <w:t xml:space="preserve">nécessaire de mettre en place un engagement structuré et des orientations fondées sur des données factuelles afin d’éviter le </w:t>
      </w:r>
      <w:r w:rsidR="009B6958" w:rsidRPr="00467797">
        <w:rPr>
          <w:lang w:val="fr-CA"/>
        </w:rPr>
        <w:t xml:space="preserve">développement </w:t>
      </w:r>
      <w:r w:rsidRPr="00467797">
        <w:rPr>
          <w:lang w:val="fr-CA"/>
        </w:rPr>
        <w:t xml:space="preserve">de technologies à fort potentiel de réchauffement global </w:t>
      </w:r>
      <w:r w:rsidR="00BE2896" w:rsidRPr="00467797">
        <w:rPr>
          <w:lang w:val="fr-CA"/>
        </w:rPr>
        <w:t xml:space="preserve">(PRP) </w:t>
      </w:r>
      <w:r w:rsidRPr="00467797">
        <w:rPr>
          <w:lang w:val="fr-CA"/>
        </w:rPr>
        <w:t xml:space="preserve">basées sur les HFC </w:t>
      </w:r>
      <w:r w:rsidR="009B6958" w:rsidRPr="00467797">
        <w:rPr>
          <w:lang w:val="fr-CA"/>
        </w:rPr>
        <w:t>dans ce secteur</w:t>
      </w:r>
      <w:r w:rsidRPr="00467797">
        <w:rPr>
          <w:lang w:val="fr-CA"/>
        </w:rPr>
        <w:t>.</w:t>
      </w:r>
      <w:r w:rsidR="0020087C" w:rsidRPr="00467797">
        <w:rPr>
          <w:lang w:val="fr-CA"/>
        </w:rPr>
        <w:t xml:space="preserve"> </w:t>
      </w:r>
      <w:r w:rsidR="009B43B0" w:rsidRPr="00467797">
        <w:rPr>
          <w:lang w:val="fr-CA"/>
        </w:rPr>
        <w:t xml:space="preserve">L'activité proposée </w:t>
      </w:r>
      <w:r w:rsidR="00BE2896" w:rsidRPr="00467797">
        <w:rPr>
          <w:lang w:val="fr-CA"/>
        </w:rPr>
        <w:t xml:space="preserve">comprend </w:t>
      </w:r>
      <w:r w:rsidR="009B43B0" w:rsidRPr="00467797">
        <w:rPr>
          <w:lang w:val="fr-CA"/>
        </w:rPr>
        <w:t>une analyse technique visant à identifier et à évaluer des solutions de refroidissement durables et à faible teneur en PRP, y compris des alternatives à faible teneur en PRP. Elle permettra également de</w:t>
      </w:r>
      <w:r w:rsidR="00D55137" w:rsidRPr="00467797">
        <w:rPr>
          <w:lang w:val="fr-CA"/>
        </w:rPr>
        <w:t xml:space="preserve"> mieux </w:t>
      </w:r>
      <w:r w:rsidR="009B43B0" w:rsidRPr="00467797">
        <w:rPr>
          <w:lang w:val="fr-CA"/>
        </w:rPr>
        <w:t xml:space="preserve">comprendre les compromis techniques, économiques et environnementaux associés à </w:t>
      </w:r>
      <w:r w:rsidR="00723E6B" w:rsidRPr="00467797">
        <w:rPr>
          <w:lang w:val="fr-CA"/>
        </w:rPr>
        <w:t xml:space="preserve">chaque technologie </w:t>
      </w:r>
      <w:r w:rsidR="00CD21D6" w:rsidRPr="00467797">
        <w:rPr>
          <w:lang w:val="fr-CA"/>
        </w:rPr>
        <w:t>et d'explorer des modèles économiques potentiels pour soutenir l'adoption de solutions de refroidissement durables dans le secteur</w:t>
      </w:r>
      <w:r w:rsidR="009B43B0" w:rsidRPr="00467797">
        <w:rPr>
          <w:lang w:val="fr-CA"/>
        </w:rPr>
        <w:t>.</w:t>
      </w:r>
    </w:p>
    <w:p w14:paraId="3C8D575C" w14:textId="1D4E74D9" w:rsidR="005F35CB" w:rsidRPr="00467797" w:rsidRDefault="009B43B0">
      <w:pPr>
        <w:pStyle w:val="Heading1"/>
        <w:rPr>
          <w:lang w:val="fr-CA"/>
        </w:rPr>
      </w:pPr>
      <w:r w:rsidRPr="00467797">
        <w:rPr>
          <w:lang w:val="fr-CA"/>
        </w:rPr>
        <w:t xml:space="preserve">Le projet mettra en place une plateforme visant à faciliter la prise de décision coordonnée entre l’industrie </w:t>
      </w:r>
      <w:r w:rsidR="00197ED7" w:rsidRPr="00467797">
        <w:rPr>
          <w:lang w:val="fr-CA"/>
        </w:rPr>
        <w:t xml:space="preserve">et le </w:t>
      </w:r>
      <w:r w:rsidRPr="00467797">
        <w:rPr>
          <w:lang w:val="fr-CA"/>
        </w:rPr>
        <w:t xml:space="preserve">Gouvernement. L’Association brésilienne </w:t>
      </w:r>
      <w:r w:rsidR="00D55137" w:rsidRPr="00467797">
        <w:rPr>
          <w:lang w:val="fr-CA"/>
        </w:rPr>
        <w:t>des centres</w:t>
      </w:r>
      <w:r w:rsidRPr="00467797">
        <w:rPr>
          <w:lang w:val="fr-CA"/>
        </w:rPr>
        <w:t xml:space="preserve"> de données et l’ABRAVA soutiendront la large diffusion des résultats et l’engagement des parties prenantes. </w:t>
      </w:r>
      <w:r w:rsidR="00D03028" w:rsidRPr="00467797">
        <w:rPr>
          <w:lang w:val="fr-CA"/>
        </w:rPr>
        <w:t xml:space="preserve">Il a été convenu que </w:t>
      </w:r>
      <w:r w:rsidRPr="00467797">
        <w:rPr>
          <w:lang w:val="fr-CA"/>
        </w:rPr>
        <w:t xml:space="preserve">le projet formulerait des recommandations sur les mesures politiques et réglementaires potentielles visant à promouvoir l’adoption de technologies à efficacité énergétique à faible PRP </w:t>
      </w:r>
      <w:r w:rsidR="008727A3" w:rsidRPr="00467797">
        <w:rPr>
          <w:lang w:val="fr-CA"/>
        </w:rPr>
        <w:t xml:space="preserve">et </w:t>
      </w:r>
      <w:r w:rsidRPr="00467797">
        <w:rPr>
          <w:lang w:val="fr-CA"/>
        </w:rPr>
        <w:t xml:space="preserve">à orienter la prise de décision concernant les solutions de refroidissement pour la construction future de centres de données.  </w:t>
      </w:r>
    </w:p>
    <w:p w14:paraId="32000C43" w14:textId="7BB2E3A1" w:rsidR="00416E6B" w:rsidRPr="00467797" w:rsidRDefault="00416E6B" w:rsidP="007F289F">
      <w:pPr>
        <w:keepNext/>
        <w:spacing w:before="240" w:after="240"/>
        <w:rPr>
          <w:b/>
          <w:i/>
          <w:lang w:val="fr-CA"/>
        </w:rPr>
      </w:pPr>
      <w:r w:rsidRPr="00467797">
        <w:rPr>
          <w:b/>
          <w:i/>
          <w:lang w:val="fr-CA"/>
        </w:rPr>
        <w:t>Composante</w:t>
      </w:r>
      <w:r w:rsidR="000B0102" w:rsidRPr="00467797">
        <w:rPr>
          <w:b/>
          <w:i/>
          <w:lang w:val="fr-CA"/>
        </w:rPr>
        <w:t xml:space="preserve"> 5 </w:t>
      </w:r>
      <w:r w:rsidRPr="00467797">
        <w:rPr>
          <w:b/>
          <w:i/>
          <w:lang w:val="fr-CA"/>
        </w:rPr>
        <w:t xml:space="preserve">: Secteur de l’entretien des équipements </w:t>
      </w:r>
      <w:r w:rsidR="00B324B7" w:rsidRPr="00467797">
        <w:rPr>
          <w:b/>
          <w:i/>
          <w:lang w:val="fr-CA"/>
        </w:rPr>
        <w:t xml:space="preserve">de réfrigération </w:t>
      </w:r>
      <w:r w:rsidRPr="00467797">
        <w:rPr>
          <w:b/>
          <w:i/>
          <w:lang w:val="fr-CA"/>
        </w:rPr>
        <w:t xml:space="preserve">industrielle </w:t>
      </w:r>
      <w:r w:rsidR="00B324B7" w:rsidRPr="00467797">
        <w:rPr>
          <w:b/>
          <w:i/>
          <w:lang w:val="fr-CA"/>
        </w:rPr>
        <w:t xml:space="preserve">et des pompes thermiques </w:t>
      </w:r>
      <w:r w:rsidRPr="00467797">
        <w:rPr>
          <w:b/>
          <w:i/>
          <w:lang w:val="fr-CA"/>
        </w:rPr>
        <w:t>(</w:t>
      </w:r>
      <w:r w:rsidR="00B324B7" w:rsidRPr="00467797">
        <w:rPr>
          <w:b/>
          <w:i/>
          <w:lang w:val="fr-CA"/>
        </w:rPr>
        <w:t>ONUDI</w:t>
      </w:r>
      <w:r w:rsidRPr="00467797">
        <w:rPr>
          <w:b/>
          <w:i/>
          <w:lang w:val="fr-CA"/>
        </w:rPr>
        <w:t>)</w:t>
      </w:r>
    </w:p>
    <w:p w14:paraId="35AA74A8" w14:textId="635DA876" w:rsidR="002900A4" w:rsidRPr="00467797" w:rsidRDefault="002900A4">
      <w:pPr>
        <w:pStyle w:val="Heading1"/>
        <w:rPr>
          <w:lang w:val="fr-CA"/>
        </w:rPr>
      </w:pPr>
      <w:r w:rsidRPr="00467797">
        <w:rPr>
          <w:lang w:val="fr-CA"/>
        </w:rPr>
        <w:t xml:space="preserve">La première activité </w:t>
      </w:r>
      <w:r w:rsidR="00557504" w:rsidRPr="00467797">
        <w:rPr>
          <w:lang w:val="fr-CA"/>
        </w:rPr>
        <w:t xml:space="preserve">de ce volet </w:t>
      </w:r>
      <w:r w:rsidRPr="00467797">
        <w:rPr>
          <w:lang w:val="fr-CA"/>
        </w:rPr>
        <w:t xml:space="preserve">consistera à démontrer, sur deux sites industriels, l’efficacité de systèmes de réfrigération à faible charge de NH₃ combinés à des pompes thermiques HC eau-eau à haute température pour récupérer la chaleur industrielle résiduelle. Le secrétariat et l’ONUDI </w:t>
      </w:r>
      <w:r w:rsidR="0067137E" w:rsidRPr="00467797">
        <w:rPr>
          <w:lang w:val="fr-CA"/>
        </w:rPr>
        <w:t xml:space="preserve">ont examiné </w:t>
      </w:r>
      <w:r w:rsidRPr="00467797">
        <w:rPr>
          <w:lang w:val="fr-CA"/>
        </w:rPr>
        <w:t xml:space="preserve">les principaux paramètres techniques, notamment les capacités minimales </w:t>
      </w:r>
      <w:r w:rsidR="0067137E" w:rsidRPr="00467797">
        <w:rPr>
          <w:lang w:val="fr-CA"/>
        </w:rPr>
        <w:t>des systèmes, fixées à</w:t>
      </w:r>
      <w:r w:rsidRPr="00467797">
        <w:rPr>
          <w:lang w:val="fr-CA"/>
        </w:rPr>
        <w:t xml:space="preserve"> 176 kW (refroidissement) et 113 kW (chauffage), le rôle d’un fabricant local dans la fabrication et la fourniture des équipements, ainsi que le cofinancement par les utilisateurs finaux. Le fabricant cofinancera </w:t>
      </w:r>
      <w:r w:rsidR="002A0C02" w:rsidRPr="00467797">
        <w:rPr>
          <w:lang w:val="fr-CA"/>
        </w:rPr>
        <w:t xml:space="preserve">une partie du </w:t>
      </w:r>
      <w:r w:rsidRPr="00467797">
        <w:rPr>
          <w:lang w:val="fr-CA"/>
        </w:rPr>
        <w:t xml:space="preserve">développement des produits, tandis que chaque utilisateur final contribuera à hauteur de plus de 50 </w:t>
      </w:r>
      <w:r w:rsidR="002A0C02" w:rsidRPr="00467797">
        <w:rPr>
          <w:lang w:val="fr-CA"/>
        </w:rPr>
        <w:t xml:space="preserve">% </w:t>
      </w:r>
      <w:r w:rsidRPr="00467797">
        <w:rPr>
          <w:lang w:val="fr-CA"/>
        </w:rPr>
        <w:t>du coût du projet (990 500 $US chacun), couvrant des éléments tels que les stations de pompage et les systèmes indirects, les congélateurs à choc (compresseurs, tuyauterie, citernes, détendeurs), les entrepôts à basse température, le démantèlement des systèmes à base de HFC, la logistique, l’installation et la mise en service.</w:t>
      </w:r>
    </w:p>
    <w:p w14:paraId="61329504" w14:textId="0889D859" w:rsidR="006D62AC" w:rsidRPr="00467797" w:rsidRDefault="00FF6FED" w:rsidP="006D62AC">
      <w:pPr>
        <w:pStyle w:val="Heading1"/>
        <w:rPr>
          <w:lang w:val="fr-CA"/>
        </w:rPr>
      </w:pPr>
      <w:r w:rsidRPr="00467797">
        <w:rPr>
          <w:lang w:val="fr-CA"/>
        </w:rPr>
        <w:t xml:space="preserve">L’ONUDI surveillera les performances du système, y compris l’efficacité énergétique, par rapport aux technologies de référence sur une période de six mois, et les résultats seront partagés avec les fabricants et les utilisateurs finaux dans le cadre d’activités techniques. </w:t>
      </w:r>
      <w:r w:rsidR="004D1E16" w:rsidRPr="00467797">
        <w:rPr>
          <w:lang w:val="fr-CA"/>
        </w:rPr>
        <w:t xml:space="preserve">L’ONUDI </w:t>
      </w:r>
      <w:r w:rsidRPr="00467797">
        <w:rPr>
          <w:lang w:val="fr-CA"/>
        </w:rPr>
        <w:t>a confirmé que, dans le cadre de la phase I, les normes nationales seront mises à jour et harmonisées afin d’établir un cadre juridique et de sécurité pour les réfrigérants tels que le R-290, le NH₃ et le CO₂. Parallèlement, une législation introduisant des limites maximales de PRP par type d’équipement ou par secteur sera élaborée pour soutenir l’adoption de ces technologies.</w:t>
      </w:r>
      <w:r w:rsidR="007168E4" w:rsidRPr="00467797">
        <w:rPr>
          <w:lang w:val="fr-CA"/>
        </w:rPr>
        <w:t xml:space="preserve"> </w:t>
      </w:r>
      <w:r w:rsidR="006D62AC" w:rsidRPr="00467797">
        <w:rPr>
          <w:lang w:val="fr-CA"/>
        </w:rPr>
        <w:t xml:space="preserve">Conformément à la décision 92/36 g), l’ONUDI est </w:t>
      </w:r>
      <w:r w:rsidR="004F7950" w:rsidRPr="00467797">
        <w:rPr>
          <w:lang w:val="fr-CA"/>
        </w:rPr>
        <w:t>invité</w:t>
      </w:r>
      <w:r w:rsidR="004F7950">
        <w:rPr>
          <w:lang w:val="fr-CA"/>
        </w:rPr>
        <w:t>e</w:t>
      </w:r>
      <w:r w:rsidR="006D62AC" w:rsidRPr="00467797">
        <w:rPr>
          <w:lang w:val="fr-CA"/>
        </w:rPr>
        <w:t xml:space="preserve">, à l’issue des projets de démonstration </w:t>
      </w:r>
      <w:r w:rsidR="002D3C41" w:rsidRPr="00467797">
        <w:rPr>
          <w:lang w:val="fr-CA"/>
        </w:rPr>
        <w:t xml:space="preserve">chez </w:t>
      </w:r>
      <w:r w:rsidR="006D62AC" w:rsidRPr="00467797">
        <w:rPr>
          <w:lang w:val="fr-CA"/>
        </w:rPr>
        <w:t>les utilisateurs finaux inclus dans le KIP, à soumettre un rapport final sur leur mise en œuvre, comprenant les réductions de HFC et les gains d’efficacité énergétique réalisés.</w:t>
      </w:r>
    </w:p>
    <w:p w14:paraId="12B7391C" w14:textId="1C41C32E" w:rsidR="00591A19" w:rsidRPr="00467797" w:rsidRDefault="000D356C" w:rsidP="00591A19">
      <w:pPr>
        <w:pStyle w:val="Heading1"/>
        <w:rPr>
          <w:lang w:val="fr-CA"/>
        </w:rPr>
      </w:pPr>
      <w:r w:rsidRPr="00467797">
        <w:rPr>
          <w:lang w:val="fr-CA"/>
        </w:rPr>
        <w:t xml:space="preserve">La deuxième activité de ce volet consistait </w:t>
      </w:r>
      <w:r w:rsidR="00103746" w:rsidRPr="00467797">
        <w:rPr>
          <w:lang w:val="fr-CA"/>
        </w:rPr>
        <w:t>en</w:t>
      </w:r>
      <w:r w:rsidRPr="00467797">
        <w:rPr>
          <w:lang w:val="fr-CA"/>
        </w:rPr>
        <w:t xml:space="preserve"> une assistance technique </w:t>
      </w:r>
      <w:r w:rsidR="00103746" w:rsidRPr="00467797">
        <w:rPr>
          <w:lang w:val="fr-CA"/>
        </w:rPr>
        <w:t xml:space="preserve">au secteur de la réfrigération industrielle en </w:t>
      </w:r>
      <w:r w:rsidR="002D3C41" w:rsidRPr="00467797">
        <w:rPr>
          <w:lang w:val="fr-CA"/>
        </w:rPr>
        <w:t xml:space="preserve">vue de </w:t>
      </w:r>
      <w:r w:rsidR="00103746" w:rsidRPr="00467797">
        <w:rPr>
          <w:lang w:val="fr-CA"/>
        </w:rPr>
        <w:t xml:space="preserve">l'adoption de solutions à faible PRP, axée sur </w:t>
      </w:r>
      <w:r w:rsidR="007F0E88" w:rsidRPr="00467797">
        <w:rPr>
          <w:lang w:val="fr-CA"/>
        </w:rPr>
        <w:t xml:space="preserve">des réunions </w:t>
      </w:r>
      <w:r w:rsidR="008F476A" w:rsidRPr="00467797">
        <w:rPr>
          <w:lang w:val="fr-CA"/>
        </w:rPr>
        <w:t>avec les</w:t>
      </w:r>
      <w:r w:rsidR="007F0E88" w:rsidRPr="00467797">
        <w:rPr>
          <w:lang w:val="fr-CA"/>
        </w:rPr>
        <w:t xml:space="preserve"> principales </w:t>
      </w:r>
      <w:r w:rsidR="008F476A" w:rsidRPr="00467797">
        <w:rPr>
          <w:lang w:val="fr-CA"/>
        </w:rPr>
        <w:t xml:space="preserve">parties prenantes, l'élaboration de </w:t>
      </w:r>
      <w:r w:rsidR="000D6187" w:rsidRPr="00467797">
        <w:rPr>
          <w:lang w:val="fr-CA"/>
        </w:rPr>
        <w:t>matériel de sensibilisation</w:t>
      </w:r>
      <w:r w:rsidR="00141C90" w:rsidRPr="00467797">
        <w:rPr>
          <w:lang w:val="fr-CA"/>
        </w:rPr>
        <w:t xml:space="preserve">, </w:t>
      </w:r>
      <w:r w:rsidR="002D3C41" w:rsidRPr="00467797">
        <w:rPr>
          <w:lang w:val="fr-CA"/>
        </w:rPr>
        <w:t xml:space="preserve">l'organisation </w:t>
      </w:r>
      <w:r w:rsidR="000D6187" w:rsidRPr="00467797">
        <w:rPr>
          <w:lang w:val="fr-CA"/>
        </w:rPr>
        <w:t>d'ateliers</w:t>
      </w:r>
      <w:r w:rsidR="00141C90" w:rsidRPr="00467797">
        <w:rPr>
          <w:lang w:val="fr-CA"/>
        </w:rPr>
        <w:t xml:space="preserve"> de sensibilisation</w:t>
      </w:r>
      <w:r w:rsidR="0009197B" w:rsidRPr="00467797">
        <w:rPr>
          <w:lang w:val="fr-CA"/>
        </w:rPr>
        <w:t xml:space="preserve">, la diffusion des résultats des projets de démonstration dans le domaine de la réfrigération industrielle </w:t>
      </w:r>
      <w:r w:rsidR="000D6187" w:rsidRPr="00467797">
        <w:rPr>
          <w:lang w:val="fr-CA"/>
        </w:rPr>
        <w:t xml:space="preserve">et </w:t>
      </w:r>
      <w:r w:rsidR="00141C90" w:rsidRPr="00467797">
        <w:rPr>
          <w:lang w:val="fr-CA"/>
        </w:rPr>
        <w:t xml:space="preserve">la réalisation </w:t>
      </w:r>
      <w:r w:rsidR="002D3C41" w:rsidRPr="00467797">
        <w:rPr>
          <w:lang w:val="fr-CA"/>
        </w:rPr>
        <w:t xml:space="preserve">d'une </w:t>
      </w:r>
      <w:r w:rsidR="00141C90" w:rsidRPr="00467797">
        <w:rPr>
          <w:lang w:val="fr-CA"/>
        </w:rPr>
        <w:t xml:space="preserve">étude de faisabilité </w:t>
      </w:r>
      <w:r w:rsidR="00CD2437" w:rsidRPr="00467797">
        <w:rPr>
          <w:lang w:val="fr-CA"/>
        </w:rPr>
        <w:t xml:space="preserve">pour le secteur, </w:t>
      </w:r>
      <w:r w:rsidR="008F476A" w:rsidRPr="00467797">
        <w:rPr>
          <w:lang w:val="fr-CA"/>
        </w:rPr>
        <w:t xml:space="preserve">dans le but </w:t>
      </w:r>
      <w:r w:rsidR="000D6187" w:rsidRPr="00467797">
        <w:rPr>
          <w:lang w:val="fr-CA"/>
        </w:rPr>
        <w:t xml:space="preserve">de surmonter les obstacles techniques et financiers </w:t>
      </w:r>
      <w:r w:rsidR="0079341A" w:rsidRPr="00467797">
        <w:rPr>
          <w:lang w:val="fr-CA"/>
        </w:rPr>
        <w:t xml:space="preserve">grâce </w:t>
      </w:r>
      <w:r w:rsidR="00FA4527" w:rsidRPr="00467797">
        <w:rPr>
          <w:lang w:val="fr-CA"/>
        </w:rPr>
        <w:t xml:space="preserve">à l'élaboration </w:t>
      </w:r>
      <w:r w:rsidR="002D3C41" w:rsidRPr="00467797">
        <w:rPr>
          <w:lang w:val="fr-CA"/>
        </w:rPr>
        <w:t xml:space="preserve">d'un </w:t>
      </w:r>
      <w:r w:rsidR="00FA4527" w:rsidRPr="00467797">
        <w:rPr>
          <w:lang w:val="fr-CA"/>
        </w:rPr>
        <w:t>rapport de faisabilité bancable</w:t>
      </w:r>
      <w:r w:rsidR="000D6187" w:rsidRPr="00467797">
        <w:rPr>
          <w:lang w:val="fr-CA"/>
        </w:rPr>
        <w:t>.</w:t>
      </w:r>
      <w:r w:rsidR="00103746" w:rsidRPr="00467797">
        <w:rPr>
          <w:lang w:val="fr-CA"/>
        </w:rPr>
        <w:t xml:space="preserve"> </w:t>
      </w:r>
      <w:r w:rsidR="002A206B" w:rsidRPr="00467797">
        <w:rPr>
          <w:lang w:val="fr-CA"/>
        </w:rPr>
        <w:t xml:space="preserve">La troisième activité </w:t>
      </w:r>
      <w:r w:rsidR="00EA76D3" w:rsidRPr="00467797">
        <w:rPr>
          <w:lang w:val="fr-CA"/>
        </w:rPr>
        <w:t xml:space="preserve">relevant de ce </w:t>
      </w:r>
      <w:r w:rsidRPr="00467797">
        <w:rPr>
          <w:lang w:val="fr-CA"/>
        </w:rPr>
        <w:t xml:space="preserve">volet consistait </w:t>
      </w:r>
      <w:r w:rsidR="00423A5E" w:rsidRPr="00467797">
        <w:rPr>
          <w:lang w:val="fr-CA"/>
        </w:rPr>
        <w:t xml:space="preserve">à renforcer les capacités des centres de formation et </w:t>
      </w:r>
      <w:r w:rsidRPr="00467797">
        <w:rPr>
          <w:lang w:val="fr-CA"/>
        </w:rPr>
        <w:t xml:space="preserve">à former des </w:t>
      </w:r>
      <w:r w:rsidR="00D16B6C" w:rsidRPr="00467797">
        <w:rPr>
          <w:lang w:val="fr-CA"/>
        </w:rPr>
        <w:t xml:space="preserve">techniciens </w:t>
      </w:r>
      <w:r w:rsidRPr="00467797">
        <w:rPr>
          <w:lang w:val="fr-CA"/>
        </w:rPr>
        <w:t>à la réfrigération industrielle et aux pompes thermiques</w:t>
      </w:r>
      <w:r w:rsidR="002D3C41" w:rsidRPr="00467797">
        <w:rPr>
          <w:lang w:val="fr-CA"/>
        </w:rPr>
        <w:t xml:space="preserve">, </w:t>
      </w:r>
      <w:r w:rsidRPr="00467797">
        <w:rPr>
          <w:lang w:val="fr-CA"/>
        </w:rPr>
        <w:t xml:space="preserve">y compris dans </w:t>
      </w:r>
      <w:r w:rsidR="0035206E" w:rsidRPr="00467797">
        <w:rPr>
          <w:lang w:val="fr-CA"/>
        </w:rPr>
        <w:t xml:space="preserve">les secteurs </w:t>
      </w:r>
      <w:r w:rsidRPr="00467797">
        <w:rPr>
          <w:lang w:val="fr-CA"/>
        </w:rPr>
        <w:t>résidentiels et commerciaux</w:t>
      </w:r>
      <w:r w:rsidR="0035206E" w:rsidRPr="00467797">
        <w:rPr>
          <w:lang w:val="fr-CA"/>
        </w:rPr>
        <w:t xml:space="preserve">. </w:t>
      </w:r>
      <w:r w:rsidR="00EE6643" w:rsidRPr="00467797">
        <w:rPr>
          <w:lang w:val="fr-CA"/>
        </w:rPr>
        <w:t xml:space="preserve">Une partie des fonds initialement alloués à l’activité d’assistance technique a été réaffectée à l’activité de formation </w:t>
      </w:r>
      <w:r w:rsidR="00D16B6C" w:rsidRPr="00467797">
        <w:rPr>
          <w:lang w:val="fr-CA"/>
        </w:rPr>
        <w:t xml:space="preserve">afin d’étendre la </w:t>
      </w:r>
      <w:r w:rsidR="001E477E" w:rsidRPr="00467797">
        <w:rPr>
          <w:lang w:val="fr-CA"/>
        </w:rPr>
        <w:t xml:space="preserve">formation </w:t>
      </w:r>
      <w:r w:rsidR="00591A19" w:rsidRPr="00467797">
        <w:rPr>
          <w:lang w:val="fr-CA"/>
        </w:rPr>
        <w:t>de 300 à 700 techniciens</w:t>
      </w:r>
      <w:r w:rsidR="001E477E" w:rsidRPr="00467797">
        <w:rPr>
          <w:lang w:val="fr-CA"/>
        </w:rPr>
        <w:t xml:space="preserve">, </w:t>
      </w:r>
      <w:r w:rsidR="007F6EC3" w:rsidRPr="00467797">
        <w:rPr>
          <w:lang w:val="fr-CA"/>
        </w:rPr>
        <w:t>ainsi qu’à des activités visant à cartographier la chaîne du froid dans le secteur de la réfrigération industrielle</w:t>
      </w:r>
      <w:r w:rsidR="002D3C41" w:rsidRPr="00467797">
        <w:rPr>
          <w:lang w:val="fr-CA"/>
        </w:rPr>
        <w:t xml:space="preserve">, </w:t>
      </w:r>
      <w:r w:rsidR="007F6EC3" w:rsidRPr="00467797">
        <w:rPr>
          <w:lang w:val="fr-CA"/>
        </w:rPr>
        <w:t xml:space="preserve">y compris des informations sur l’utilisation des HFC, </w:t>
      </w:r>
      <w:r w:rsidR="007F6EC3" w:rsidRPr="00467797">
        <w:rPr>
          <w:lang w:val="fr-CA"/>
        </w:rPr>
        <w:lastRenderedPageBreak/>
        <w:t>les utilisateurs finaux, les prestataires de services, les techniciens intervenant dans le secteur</w:t>
      </w:r>
      <w:r w:rsidR="002D3C41" w:rsidRPr="00467797">
        <w:rPr>
          <w:lang w:val="fr-CA"/>
        </w:rPr>
        <w:t xml:space="preserve">, </w:t>
      </w:r>
      <w:r w:rsidR="007F6EC3" w:rsidRPr="00467797">
        <w:rPr>
          <w:lang w:val="fr-CA"/>
        </w:rPr>
        <w:t xml:space="preserve">les technologies utilisées et les obstacles à leur introduction. </w:t>
      </w:r>
    </w:p>
    <w:p w14:paraId="7DB22CBB" w14:textId="49A44C69" w:rsidR="00E80982" w:rsidRPr="00467797" w:rsidRDefault="00A42ACA" w:rsidP="00E80982">
      <w:pPr>
        <w:pStyle w:val="Heading1"/>
        <w:rPr>
          <w:lang w:val="fr-CA"/>
        </w:rPr>
      </w:pPr>
      <w:r w:rsidRPr="00467797">
        <w:rPr>
          <w:lang w:val="fr-CA"/>
        </w:rPr>
        <w:t xml:space="preserve">Les activités de démonstration </w:t>
      </w:r>
      <w:r w:rsidR="00C34AA7" w:rsidRPr="00467797">
        <w:rPr>
          <w:lang w:val="fr-CA"/>
        </w:rPr>
        <w:t xml:space="preserve">liées </w:t>
      </w:r>
      <w:r w:rsidRPr="00467797">
        <w:rPr>
          <w:lang w:val="fr-CA"/>
        </w:rPr>
        <w:t>aux projets d’investissement pour Conela</w:t>
      </w:r>
      <w:r w:rsidR="00815E86" w:rsidRPr="00467797">
        <w:rPr>
          <w:lang w:val="fr-CA"/>
        </w:rPr>
        <w:t xml:space="preserve">, </w:t>
      </w:r>
      <w:r w:rsidRPr="00467797">
        <w:rPr>
          <w:lang w:val="fr-CA"/>
        </w:rPr>
        <w:t xml:space="preserve">NTC Cooling </w:t>
      </w:r>
      <w:r w:rsidR="00815E86" w:rsidRPr="00467797">
        <w:rPr>
          <w:lang w:val="fr-CA"/>
        </w:rPr>
        <w:t xml:space="preserve">et Refrisat </w:t>
      </w:r>
      <w:r w:rsidR="004B3470" w:rsidRPr="00467797">
        <w:rPr>
          <w:lang w:val="fr-CA"/>
        </w:rPr>
        <w:t xml:space="preserve">ont été transférées vers ce volet. </w:t>
      </w:r>
      <w:r w:rsidR="000C54E6" w:rsidRPr="00467797">
        <w:rPr>
          <w:lang w:val="fr-CA"/>
        </w:rPr>
        <w:t>Un montant total de</w:t>
      </w:r>
      <w:r w:rsidR="00420CD8" w:rsidRPr="00467797">
        <w:rPr>
          <w:lang w:val="fr-CA"/>
        </w:rPr>
        <w:t xml:space="preserve"> 303 000 $</w:t>
      </w:r>
      <w:r w:rsidR="000C54E6" w:rsidRPr="00467797">
        <w:rPr>
          <w:lang w:val="fr-CA"/>
        </w:rPr>
        <w:t xml:space="preserve">US </w:t>
      </w:r>
      <w:r w:rsidR="00420CD8" w:rsidRPr="00467797">
        <w:rPr>
          <w:lang w:val="fr-CA"/>
        </w:rPr>
        <w:t xml:space="preserve">a été alloué </w:t>
      </w:r>
      <w:r w:rsidR="001F320D" w:rsidRPr="00467797">
        <w:rPr>
          <w:lang w:val="fr-CA"/>
        </w:rPr>
        <w:t xml:space="preserve">aux activités suivantes </w:t>
      </w:r>
      <w:r w:rsidR="00F27E5F" w:rsidRPr="00467797">
        <w:rPr>
          <w:lang w:val="fr-CA"/>
        </w:rPr>
        <w:t xml:space="preserve">: </w:t>
      </w:r>
    </w:p>
    <w:p w14:paraId="376B055C" w14:textId="1E7907C9" w:rsidR="00E80982" w:rsidRPr="00467797" w:rsidRDefault="00A74CCC" w:rsidP="00E80982">
      <w:pPr>
        <w:pStyle w:val="Heading2"/>
        <w:rPr>
          <w:lang w:val="fr-CA"/>
        </w:rPr>
      </w:pPr>
      <w:r w:rsidRPr="00467797">
        <w:rPr>
          <w:lang w:val="fr-CA"/>
        </w:rPr>
        <w:t xml:space="preserve">Quatre </w:t>
      </w:r>
      <w:r w:rsidR="00E80982" w:rsidRPr="00467797">
        <w:rPr>
          <w:lang w:val="fr-CA"/>
        </w:rPr>
        <w:t>unités fabriquées par Conela (monobloc, appareil de refroidissement ou système de réfrigération autonome) feront l'objet d'une démonstration sur les sites des utilisateurs finaux</w:t>
      </w:r>
      <w:r w:rsidR="00B23197" w:rsidRPr="00467797">
        <w:rPr>
          <w:lang w:val="fr-CA"/>
        </w:rPr>
        <w:t xml:space="preserve">, </w:t>
      </w:r>
      <w:r w:rsidR="00E80982" w:rsidRPr="00467797">
        <w:rPr>
          <w:lang w:val="fr-CA"/>
        </w:rPr>
        <w:t>avec un cofinancement fourni par les bénéficiaires estimé à 74 000 $US, comprenant les unités restantes pour atteindre la charge thermique d'installation, la station de pompage et le système indirect avec des ventilo-convecteurs, la logistique, l'installation, l'adaptation et l'élimination appropriée des systèmes à base de HFC, y compris la récupération des réfrigérants ;</w:t>
      </w:r>
    </w:p>
    <w:p w14:paraId="1FB964FA" w14:textId="35858418" w:rsidR="00E80982" w:rsidRPr="00467797" w:rsidRDefault="0084239B" w:rsidP="00E80982">
      <w:pPr>
        <w:pStyle w:val="Heading2"/>
        <w:rPr>
          <w:lang w:val="fr-CA"/>
        </w:rPr>
      </w:pPr>
      <w:r w:rsidRPr="00467797">
        <w:rPr>
          <w:lang w:val="fr-CA"/>
        </w:rPr>
        <w:t xml:space="preserve">Deux </w:t>
      </w:r>
      <w:r w:rsidR="00E80982" w:rsidRPr="00467797">
        <w:rPr>
          <w:lang w:val="fr-CA"/>
        </w:rPr>
        <w:t>installations de rack fonctionnant avec</w:t>
      </w:r>
      <w:r w:rsidR="00C2623B">
        <w:rPr>
          <w:lang w:val="fr-CA"/>
        </w:rPr>
        <w:t xml:space="preserve"> du R-290/</w:t>
      </w:r>
      <w:r w:rsidR="00C2623B" w:rsidRPr="00C2623B">
        <w:rPr>
          <w:lang w:val="fr-CA"/>
        </w:rPr>
        <w:t xml:space="preserve"> CO₂</w:t>
      </w:r>
      <w:r w:rsidR="00C2623B">
        <w:rPr>
          <w:lang w:val="fr-CA"/>
        </w:rPr>
        <w:t xml:space="preserve"> </w:t>
      </w:r>
      <w:r w:rsidR="00E80982" w:rsidRPr="00467797">
        <w:rPr>
          <w:lang w:val="fr-CA"/>
        </w:rPr>
        <w:t xml:space="preserve">en réfrigération en cascade feront l'objet d'une démonstration sur </w:t>
      </w:r>
      <w:r w:rsidR="00080C0E" w:rsidRPr="00467797">
        <w:rPr>
          <w:lang w:val="fr-CA"/>
        </w:rPr>
        <w:t>deux sites</w:t>
      </w:r>
      <w:r w:rsidR="00E80982" w:rsidRPr="00467797">
        <w:rPr>
          <w:lang w:val="fr-CA"/>
        </w:rPr>
        <w:t xml:space="preserve"> d'utilisateurs finaux</w:t>
      </w:r>
      <w:r w:rsidR="00080C0E" w:rsidRPr="00467797">
        <w:rPr>
          <w:lang w:val="fr-CA"/>
        </w:rPr>
        <w:t xml:space="preserve">, avec </w:t>
      </w:r>
      <w:r w:rsidR="00E80982" w:rsidRPr="00467797">
        <w:rPr>
          <w:lang w:val="fr-CA"/>
        </w:rPr>
        <w:t xml:space="preserve">un cofinancement fourni par le bénéficiaire estimé à 186 000 $US </w:t>
      </w:r>
      <w:r w:rsidR="00B75EFA" w:rsidRPr="00467797">
        <w:rPr>
          <w:lang w:val="fr-CA"/>
        </w:rPr>
        <w:t xml:space="preserve">pour chacune, </w:t>
      </w:r>
      <w:r w:rsidR="00E80982" w:rsidRPr="00467797">
        <w:rPr>
          <w:lang w:val="fr-CA"/>
        </w:rPr>
        <w:t>comprenant la station de pompage et le système indirect avec ventilo-convecteurs et évaporateurs, la logistique, l'installation et l'élimination appropriée des systèmes à base de HFC, y compris la récupération des réfrigérants ; et</w:t>
      </w:r>
    </w:p>
    <w:p w14:paraId="26639A65" w14:textId="622A205D" w:rsidR="00E80982" w:rsidRPr="00467797" w:rsidRDefault="0084166D" w:rsidP="00E80982">
      <w:pPr>
        <w:pStyle w:val="Heading2"/>
        <w:rPr>
          <w:lang w:val="fr-CA"/>
        </w:rPr>
      </w:pPr>
      <w:r w:rsidRPr="00467797">
        <w:rPr>
          <w:lang w:val="fr-CA"/>
        </w:rPr>
        <w:t xml:space="preserve">Une </w:t>
      </w:r>
      <w:r w:rsidR="00E80982" w:rsidRPr="00467797">
        <w:rPr>
          <w:lang w:val="fr-CA"/>
        </w:rPr>
        <w:t xml:space="preserve">démonstration </w:t>
      </w:r>
      <w:r w:rsidR="008805A4" w:rsidRPr="00467797">
        <w:rPr>
          <w:lang w:val="fr-CA"/>
        </w:rPr>
        <w:t xml:space="preserve">d'au moins deux </w:t>
      </w:r>
      <w:r w:rsidR="00015F04" w:rsidRPr="00467797">
        <w:rPr>
          <w:lang w:val="fr-CA"/>
        </w:rPr>
        <w:t xml:space="preserve">produits Refrisat </w:t>
      </w:r>
      <w:r w:rsidR="008805A4" w:rsidRPr="00467797">
        <w:rPr>
          <w:lang w:val="fr-CA"/>
        </w:rPr>
        <w:t xml:space="preserve">sur des sites d'utilisateurs finaux </w:t>
      </w:r>
      <w:r w:rsidR="00E80982" w:rsidRPr="00467797">
        <w:rPr>
          <w:lang w:val="fr-CA"/>
        </w:rPr>
        <w:t>a été incluse afin de faciliter la conversion d'un plus grand nombre de produits par l'entreprise. L'ONUDI suivra les mêmes principes de cofinancement que ceux déterminés pour les deux autres entreprises.</w:t>
      </w:r>
    </w:p>
    <w:p w14:paraId="5626EAC8" w14:textId="24D19A62" w:rsidR="00E80982" w:rsidRPr="00467797" w:rsidRDefault="006A78F0" w:rsidP="00E80982">
      <w:pPr>
        <w:pStyle w:val="Heading1"/>
        <w:rPr>
          <w:lang w:val="fr-CA"/>
        </w:rPr>
      </w:pPr>
      <w:r w:rsidRPr="00467797">
        <w:rPr>
          <w:lang w:val="fr-CA"/>
        </w:rPr>
        <w:t xml:space="preserve">Toutes les démonstrations comprendront </w:t>
      </w:r>
      <w:r w:rsidR="00E80982" w:rsidRPr="00467797">
        <w:rPr>
          <w:lang w:val="fr-CA"/>
        </w:rPr>
        <w:t>une surveillance des performances (y compris l'efficacité énergétique) de ces systèmes par rapport à la technologie de référence pendant une période de six mois</w:t>
      </w:r>
      <w:r w:rsidRPr="00467797">
        <w:rPr>
          <w:lang w:val="fr-CA"/>
        </w:rPr>
        <w:t xml:space="preserve">, et </w:t>
      </w:r>
      <w:r w:rsidR="00E80982" w:rsidRPr="00467797">
        <w:rPr>
          <w:lang w:val="fr-CA"/>
        </w:rPr>
        <w:t>les résultats seront diffusés auprès des fabricants, des techniciens en réfrigération, des écoles techniques, des organismes de réglementation et des associations industrielles par le biais de bulletins techniques, de manuels, de guides, d'ateliers et d'autres moyens.</w:t>
      </w:r>
    </w:p>
    <w:p w14:paraId="67AED380" w14:textId="64AA196C" w:rsidR="00BA615B" w:rsidRPr="00467797" w:rsidRDefault="006D62AC" w:rsidP="00EE6643">
      <w:pPr>
        <w:pStyle w:val="Heading1"/>
        <w:rPr>
          <w:lang w:val="fr-CA"/>
        </w:rPr>
      </w:pPr>
      <w:r w:rsidRPr="00467797">
        <w:rPr>
          <w:lang w:val="fr-CA"/>
        </w:rPr>
        <w:t xml:space="preserve">Compte tenu de ce qui précède, </w:t>
      </w:r>
      <w:r w:rsidR="002D3C41" w:rsidRPr="00467797">
        <w:rPr>
          <w:lang w:val="fr-CA"/>
        </w:rPr>
        <w:t xml:space="preserve">le coût </w:t>
      </w:r>
      <w:r w:rsidR="00992814" w:rsidRPr="00467797">
        <w:rPr>
          <w:lang w:val="fr-CA"/>
        </w:rPr>
        <w:t xml:space="preserve">cumulé </w:t>
      </w:r>
      <w:r w:rsidR="002D3C41" w:rsidRPr="00467797">
        <w:rPr>
          <w:lang w:val="fr-CA"/>
        </w:rPr>
        <w:t xml:space="preserve">des </w:t>
      </w:r>
      <w:r w:rsidR="004C6C63" w:rsidRPr="00467797">
        <w:rPr>
          <w:lang w:val="fr-CA"/>
        </w:rPr>
        <w:t xml:space="preserve">activités 1 </w:t>
      </w:r>
      <w:r w:rsidR="00992814" w:rsidRPr="00467797">
        <w:rPr>
          <w:lang w:val="fr-CA"/>
        </w:rPr>
        <w:t>(</w:t>
      </w:r>
      <w:r w:rsidR="007168E4" w:rsidRPr="00467797">
        <w:rPr>
          <w:lang w:val="fr-CA"/>
        </w:rPr>
        <w:t>démonstration</w:t>
      </w:r>
      <w:r w:rsidR="00721942" w:rsidRPr="00467797">
        <w:rPr>
          <w:lang w:val="fr-CA"/>
        </w:rPr>
        <w:t xml:space="preserve"> de pompes thermiques</w:t>
      </w:r>
      <w:r w:rsidR="00992814" w:rsidRPr="00467797">
        <w:rPr>
          <w:lang w:val="fr-CA"/>
        </w:rPr>
        <w:t xml:space="preserve">) </w:t>
      </w:r>
      <w:r w:rsidR="004C6C63" w:rsidRPr="00467797">
        <w:rPr>
          <w:lang w:val="fr-CA"/>
        </w:rPr>
        <w:t xml:space="preserve">et 2 </w:t>
      </w:r>
      <w:r w:rsidR="00992814" w:rsidRPr="00467797">
        <w:rPr>
          <w:lang w:val="fr-CA"/>
        </w:rPr>
        <w:t xml:space="preserve">(assistance technique) </w:t>
      </w:r>
      <w:r w:rsidR="002D3C41" w:rsidRPr="00467797">
        <w:rPr>
          <w:lang w:val="fr-CA"/>
        </w:rPr>
        <w:t xml:space="preserve">a été </w:t>
      </w:r>
      <w:r w:rsidR="00992814" w:rsidRPr="00467797">
        <w:rPr>
          <w:lang w:val="fr-CA"/>
        </w:rPr>
        <w:t xml:space="preserve">ramené </w:t>
      </w:r>
      <w:r w:rsidR="004C6C63" w:rsidRPr="00467797">
        <w:rPr>
          <w:lang w:val="fr-CA"/>
        </w:rPr>
        <w:t xml:space="preserve">de 2 238 739 $US à 1 704 000 </w:t>
      </w:r>
      <w:r w:rsidR="00992814" w:rsidRPr="00467797">
        <w:rPr>
          <w:lang w:val="fr-CA"/>
        </w:rPr>
        <w:t xml:space="preserve">$US, tandis que </w:t>
      </w:r>
      <w:r w:rsidR="002D3C41" w:rsidRPr="00467797">
        <w:rPr>
          <w:lang w:val="fr-CA"/>
        </w:rPr>
        <w:t xml:space="preserve">le coût de </w:t>
      </w:r>
      <w:r w:rsidR="00992814" w:rsidRPr="00467797">
        <w:rPr>
          <w:lang w:val="fr-CA"/>
        </w:rPr>
        <w:t xml:space="preserve">l'activité 3 (formation) </w:t>
      </w:r>
      <w:r w:rsidR="00D249D8" w:rsidRPr="00467797">
        <w:rPr>
          <w:lang w:val="fr-CA"/>
        </w:rPr>
        <w:t>est passé de</w:t>
      </w:r>
      <w:r w:rsidR="00F26262" w:rsidRPr="00467797">
        <w:rPr>
          <w:lang w:val="fr-CA"/>
        </w:rPr>
        <w:t xml:space="preserve"> 535 150 $US à 866 889 $US</w:t>
      </w:r>
      <w:r w:rsidR="00462A74" w:rsidRPr="00467797">
        <w:rPr>
          <w:lang w:val="fr-CA"/>
        </w:rPr>
        <w:t xml:space="preserve">. En outre, les </w:t>
      </w:r>
      <w:r w:rsidR="0045078C" w:rsidRPr="00467797">
        <w:rPr>
          <w:lang w:val="fr-CA"/>
        </w:rPr>
        <w:t xml:space="preserve">démonstrations </w:t>
      </w:r>
      <w:r w:rsidR="00BA615B" w:rsidRPr="00467797">
        <w:rPr>
          <w:lang w:val="fr-CA"/>
        </w:rPr>
        <w:t>d’équipements produits par Conela, Refrisat et NTC Cooling</w:t>
      </w:r>
      <w:r w:rsidR="00462A74" w:rsidRPr="00467797">
        <w:rPr>
          <w:lang w:val="fr-CA"/>
        </w:rPr>
        <w:t xml:space="preserve">, initialement </w:t>
      </w:r>
      <w:r w:rsidR="0045078C" w:rsidRPr="00467797">
        <w:rPr>
          <w:lang w:val="fr-CA"/>
        </w:rPr>
        <w:t xml:space="preserve">prévues dans </w:t>
      </w:r>
      <w:r w:rsidR="00462A74" w:rsidRPr="00467797">
        <w:rPr>
          <w:lang w:val="fr-CA"/>
        </w:rPr>
        <w:t xml:space="preserve">le cadre des projets d’investissement, </w:t>
      </w:r>
      <w:r w:rsidR="00BA615B" w:rsidRPr="00467797">
        <w:rPr>
          <w:lang w:val="fr-CA"/>
        </w:rPr>
        <w:t xml:space="preserve">ont été </w:t>
      </w:r>
      <w:r w:rsidR="00462A74" w:rsidRPr="00467797">
        <w:rPr>
          <w:lang w:val="fr-CA"/>
        </w:rPr>
        <w:t xml:space="preserve">transférées vers cette composante </w:t>
      </w:r>
      <w:r w:rsidR="00C13400" w:rsidRPr="00467797">
        <w:rPr>
          <w:lang w:val="fr-CA"/>
        </w:rPr>
        <w:t>pour un coût de 303 000 $US</w:t>
      </w:r>
      <w:r w:rsidR="00D37F50" w:rsidRPr="00467797">
        <w:rPr>
          <w:lang w:val="fr-CA"/>
        </w:rPr>
        <w:t xml:space="preserve">. </w:t>
      </w:r>
      <w:r w:rsidR="00BA615B" w:rsidRPr="00467797">
        <w:rPr>
          <w:lang w:val="fr-CA"/>
        </w:rPr>
        <w:t xml:space="preserve">Compte tenu de </w:t>
      </w:r>
      <w:r w:rsidR="00A32E9E" w:rsidRPr="00467797">
        <w:rPr>
          <w:lang w:val="fr-CA"/>
        </w:rPr>
        <w:t xml:space="preserve">ces </w:t>
      </w:r>
      <w:r w:rsidR="00245F87" w:rsidRPr="00467797">
        <w:rPr>
          <w:lang w:val="fr-CA"/>
        </w:rPr>
        <w:t>ajustements</w:t>
      </w:r>
      <w:r w:rsidR="0045078C" w:rsidRPr="00467797">
        <w:rPr>
          <w:lang w:val="fr-CA"/>
        </w:rPr>
        <w:t xml:space="preserve">, </w:t>
      </w:r>
      <w:r w:rsidR="00BA615B" w:rsidRPr="00467797">
        <w:rPr>
          <w:lang w:val="fr-CA"/>
        </w:rPr>
        <w:t xml:space="preserve">le budget global est passé </w:t>
      </w:r>
      <w:r w:rsidR="00834E83" w:rsidRPr="00467797">
        <w:rPr>
          <w:lang w:val="fr-CA"/>
        </w:rPr>
        <w:t>de 2</w:t>
      </w:r>
      <w:r w:rsidR="002328FB" w:rsidRPr="00467797">
        <w:rPr>
          <w:lang w:val="fr-CA"/>
        </w:rPr>
        <w:t xml:space="preserve"> 773 889 </w:t>
      </w:r>
      <w:r w:rsidR="00834E83" w:rsidRPr="00467797">
        <w:rPr>
          <w:lang w:val="fr-CA"/>
        </w:rPr>
        <w:t xml:space="preserve">$US </w:t>
      </w:r>
      <w:r w:rsidR="00BA615B" w:rsidRPr="00467797">
        <w:rPr>
          <w:lang w:val="fr-CA"/>
        </w:rPr>
        <w:t>à</w:t>
      </w:r>
      <w:r w:rsidR="005A52FD" w:rsidRPr="00467797">
        <w:rPr>
          <w:lang w:val="fr-CA"/>
        </w:rPr>
        <w:t xml:space="preserve"> 2 873</w:t>
      </w:r>
      <w:r w:rsidR="008B213A" w:rsidRPr="00467797">
        <w:rPr>
          <w:lang w:val="fr-CA"/>
        </w:rPr>
        <w:t xml:space="preserve"> 889 </w:t>
      </w:r>
      <w:r w:rsidR="00BA615B" w:rsidRPr="00467797">
        <w:rPr>
          <w:lang w:val="fr-CA"/>
        </w:rPr>
        <w:t>$US</w:t>
      </w:r>
      <w:r w:rsidR="005A52FD" w:rsidRPr="00467797">
        <w:rPr>
          <w:lang w:val="fr-CA"/>
        </w:rPr>
        <w:t>.</w:t>
      </w:r>
    </w:p>
    <w:p w14:paraId="399F1BD2" w14:textId="1EFE1D14" w:rsidR="00DD2BCC" w:rsidRPr="00467797" w:rsidRDefault="00DD2BCC" w:rsidP="007F289F">
      <w:pPr>
        <w:keepNext/>
        <w:spacing w:before="240" w:after="240"/>
        <w:rPr>
          <w:b/>
          <w:i/>
          <w:lang w:val="fr-CA"/>
        </w:rPr>
      </w:pPr>
      <w:r w:rsidRPr="00467797">
        <w:rPr>
          <w:b/>
          <w:i/>
          <w:lang w:val="fr-CA"/>
        </w:rPr>
        <w:t>Composante</w:t>
      </w:r>
      <w:r w:rsidR="000B0102" w:rsidRPr="00467797">
        <w:rPr>
          <w:b/>
          <w:i/>
          <w:lang w:val="fr-CA"/>
        </w:rPr>
        <w:t xml:space="preserve"> 6 </w:t>
      </w:r>
      <w:r w:rsidRPr="00467797">
        <w:rPr>
          <w:b/>
          <w:i/>
          <w:lang w:val="fr-CA"/>
        </w:rPr>
        <w:t xml:space="preserve">: Secteur de l’entretien </w:t>
      </w:r>
      <w:r w:rsidR="0045078C" w:rsidRPr="00467797">
        <w:rPr>
          <w:b/>
          <w:bCs/>
          <w:i/>
          <w:iCs/>
          <w:lang w:val="fr-CA"/>
        </w:rPr>
        <w:t>des équipements</w:t>
      </w:r>
      <w:r w:rsidRPr="00467797">
        <w:rPr>
          <w:b/>
          <w:i/>
          <w:lang w:val="fr-CA"/>
        </w:rPr>
        <w:t xml:space="preserve"> de réfrigération commerciale et résidentielle (</w:t>
      </w:r>
      <w:r w:rsidR="004716F8" w:rsidRPr="00467797">
        <w:rPr>
          <w:b/>
          <w:i/>
          <w:lang w:val="fr-CA"/>
        </w:rPr>
        <w:t>Royaume-Uni</w:t>
      </w:r>
      <w:r w:rsidRPr="00467797">
        <w:rPr>
          <w:b/>
          <w:i/>
          <w:lang w:val="fr-CA"/>
        </w:rPr>
        <w:t>)</w:t>
      </w:r>
    </w:p>
    <w:p w14:paraId="64EA4C53" w14:textId="37C2B3BC" w:rsidR="000D0C01" w:rsidRPr="00467797" w:rsidRDefault="00A7701F">
      <w:pPr>
        <w:pStyle w:val="Heading1"/>
        <w:rPr>
          <w:lang w:val="fr-CA"/>
        </w:rPr>
      </w:pPr>
      <w:r w:rsidRPr="00467797">
        <w:rPr>
          <w:lang w:val="fr-CA"/>
        </w:rPr>
        <w:t xml:space="preserve">La formation des techniciens et l’acquisition d’équipements et d’outils </w:t>
      </w:r>
      <w:r w:rsidR="00320CF1" w:rsidRPr="00467797">
        <w:rPr>
          <w:lang w:val="fr-CA"/>
        </w:rPr>
        <w:t xml:space="preserve">au titre de la phase I </w:t>
      </w:r>
      <w:r w:rsidRPr="00467797">
        <w:rPr>
          <w:lang w:val="fr-CA"/>
        </w:rPr>
        <w:t xml:space="preserve">ont été conçues pour compléter </w:t>
      </w:r>
      <w:r w:rsidR="0044118D" w:rsidRPr="00467797">
        <w:rPr>
          <w:lang w:val="fr-CA"/>
        </w:rPr>
        <w:t xml:space="preserve">et étendre à d’autres techniciens </w:t>
      </w:r>
      <w:r w:rsidRPr="00467797">
        <w:rPr>
          <w:lang w:val="fr-CA"/>
        </w:rPr>
        <w:t>le programme de formation</w:t>
      </w:r>
      <w:r w:rsidR="0044118D" w:rsidRPr="00467797">
        <w:rPr>
          <w:lang w:val="fr-CA"/>
        </w:rPr>
        <w:t xml:space="preserve"> en cours </w:t>
      </w:r>
      <w:r w:rsidR="00253741" w:rsidRPr="00467797">
        <w:rPr>
          <w:lang w:val="fr-CA"/>
        </w:rPr>
        <w:t xml:space="preserve">mis en œuvre </w:t>
      </w:r>
      <w:r w:rsidRPr="00467797">
        <w:rPr>
          <w:lang w:val="fr-CA"/>
        </w:rPr>
        <w:t xml:space="preserve">au titre de </w:t>
      </w:r>
      <w:r w:rsidR="00AB5DAA" w:rsidRPr="00467797">
        <w:rPr>
          <w:lang w:val="fr-CA"/>
        </w:rPr>
        <w:t xml:space="preserve">la phase </w:t>
      </w:r>
      <w:r w:rsidRPr="00467797">
        <w:rPr>
          <w:lang w:val="fr-CA"/>
        </w:rPr>
        <w:t xml:space="preserve">III </w:t>
      </w:r>
      <w:r w:rsidR="00AB5DAA" w:rsidRPr="00467797">
        <w:rPr>
          <w:lang w:val="fr-CA"/>
        </w:rPr>
        <w:t>du PGEH</w:t>
      </w:r>
      <w:r w:rsidRPr="00467797">
        <w:rPr>
          <w:lang w:val="fr-CA"/>
        </w:rPr>
        <w:t>.</w:t>
      </w:r>
      <w:r w:rsidR="00937F48" w:rsidRPr="00330B6D">
        <w:rPr>
          <w:rStyle w:val="FootnoteReference"/>
        </w:rPr>
        <w:footnoteReference w:id="15"/>
      </w:r>
      <w:r w:rsidRPr="00467797">
        <w:rPr>
          <w:lang w:val="fr-CA"/>
        </w:rPr>
        <w:t xml:space="preserve"> Un programme de certification de la qualité (QCR) pour </w:t>
      </w:r>
      <w:r w:rsidR="00253741" w:rsidRPr="00467797">
        <w:rPr>
          <w:lang w:val="fr-CA"/>
        </w:rPr>
        <w:t xml:space="preserve">le </w:t>
      </w:r>
      <w:r w:rsidRPr="00467797">
        <w:rPr>
          <w:lang w:val="fr-CA"/>
        </w:rPr>
        <w:t xml:space="preserve">secteur de la climatisation résidentielle </w:t>
      </w:r>
      <w:r w:rsidR="00320CF1" w:rsidRPr="00467797">
        <w:rPr>
          <w:lang w:val="fr-CA"/>
        </w:rPr>
        <w:t xml:space="preserve">est </w:t>
      </w:r>
      <w:r w:rsidRPr="00467797">
        <w:rPr>
          <w:lang w:val="fr-CA"/>
        </w:rPr>
        <w:t xml:space="preserve">en cours d’élaboration au titre de </w:t>
      </w:r>
      <w:r w:rsidR="00AB5DAA" w:rsidRPr="00467797">
        <w:rPr>
          <w:lang w:val="fr-CA"/>
        </w:rPr>
        <w:t>la</w:t>
      </w:r>
      <w:r w:rsidRPr="00467797">
        <w:rPr>
          <w:lang w:val="fr-CA"/>
        </w:rPr>
        <w:t xml:space="preserve"> phase III </w:t>
      </w:r>
      <w:r w:rsidR="00AB5DAA" w:rsidRPr="00467797">
        <w:rPr>
          <w:lang w:val="fr-CA"/>
        </w:rPr>
        <w:t xml:space="preserve">du PGEH </w:t>
      </w:r>
      <w:r w:rsidRPr="00467797">
        <w:rPr>
          <w:lang w:val="fr-CA"/>
        </w:rPr>
        <w:t xml:space="preserve">et </w:t>
      </w:r>
      <w:r w:rsidR="00AB5DAA" w:rsidRPr="00467797">
        <w:rPr>
          <w:lang w:val="fr-CA"/>
        </w:rPr>
        <w:t xml:space="preserve">la phase I du </w:t>
      </w:r>
      <w:r w:rsidRPr="00467797">
        <w:rPr>
          <w:lang w:val="fr-CA"/>
        </w:rPr>
        <w:t xml:space="preserve">KIP </w:t>
      </w:r>
      <w:r w:rsidR="00320CF1" w:rsidRPr="00467797">
        <w:rPr>
          <w:lang w:val="fr-CA"/>
        </w:rPr>
        <w:t xml:space="preserve">propose </w:t>
      </w:r>
      <w:r w:rsidRPr="00467797">
        <w:rPr>
          <w:lang w:val="fr-CA"/>
        </w:rPr>
        <w:t xml:space="preserve">de développer un programme QCR pour </w:t>
      </w:r>
      <w:r w:rsidR="00A56403" w:rsidRPr="00467797">
        <w:rPr>
          <w:lang w:val="fr-CA"/>
        </w:rPr>
        <w:t xml:space="preserve">le </w:t>
      </w:r>
      <w:r w:rsidRPr="00467797">
        <w:rPr>
          <w:lang w:val="fr-CA"/>
        </w:rPr>
        <w:t>secteur de la réfrigération commerciale. Les deux programmes pilotes de certification de la qualité des techniciens seront mis en œuvre en étroite coordination</w:t>
      </w:r>
      <w:r w:rsidR="00B03966" w:rsidRPr="00467797">
        <w:rPr>
          <w:lang w:val="fr-CA"/>
        </w:rPr>
        <w:t xml:space="preserve">, </w:t>
      </w:r>
      <w:r w:rsidRPr="00467797">
        <w:rPr>
          <w:lang w:val="fr-CA"/>
        </w:rPr>
        <w:t xml:space="preserve">l'objectif ultime étant d'établir à long terme un système national de certification de la qualité </w:t>
      </w:r>
      <w:r w:rsidRPr="00467797">
        <w:rPr>
          <w:lang w:val="fr-CA"/>
        </w:rPr>
        <w:lastRenderedPageBreak/>
        <w:t xml:space="preserve">des techniciens autosuffisant. </w:t>
      </w:r>
      <w:r w:rsidR="00065E0B" w:rsidRPr="00467797">
        <w:rPr>
          <w:lang w:val="fr-CA"/>
        </w:rPr>
        <w:t>Au cours des discussions</w:t>
      </w:r>
      <w:r w:rsidR="00A56403" w:rsidRPr="00467797">
        <w:rPr>
          <w:lang w:val="fr-CA"/>
        </w:rPr>
        <w:t xml:space="preserve">, </w:t>
      </w:r>
      <w:r w:rsidRPr="00467797">
        <w:rPr>
          <w:lang w:val="fr-CA"/>
        </w:rPr>
        <w:t xml:space="preserve">le nombre de techniciens à former a été porté de 1 000 à 1 100 et le nombre de techniciens certifiés </w:t>
      </w:r>
      <w:r w:rsidR="00330B6D" w:rsidRPr="00467797">
        <w:rPr>
          <w:lang w:val="fr-CA"/>
        </w:rPr>
        <w:t xml:space="preserve">proposé </w:t>
      </w:r>
      <w:r w:rsidR="00A56403" w:rsidRPr="00467797">
        <w:rPr>
          <w:lang w:val="fr-CA"/>
        </w:rPr>
        <w:t xml:space="preserve">a été </w:t>
      </w:r>
      <w:r w:rsidRPr="00467797">
        <w:rPr>
          <w:lang w:val="fr-CA"/>
        </w:rPr>
        <w:t>porté de 80 à 160</w:t>
      </w:r>
      <w:r w:rsidR="00A56403" w:rsidRPr="00467797">
        <w:rPr>
          <w:lang w:val="fr-CA"/>
        </w:rPr>
        <w:t xml:space="preserve">, </w:t>
      </w:r>
      <w:r w:rsidR="002B7731" w:rsidRPr="00467797">
        <w:rPr>
          <w:lang w:val="fr-CA"/>
        </w:rPr>
        <w:t xml:space="preserve">dans les limites du budget </w:t>
      </w:r>
      <w:r w:rsidR="00A56403" w:rsidRPr="00467797">
        <w:rPr>
          <w:lang w:val="fr-CA"/>
        </w:rPr>
        <w:t xml:space="preserve">initialement </w:t>
      </w:r>
      <w:r w:rsidR="002B7731" w:rsidRPr="00467797">
        <w:rPr>
          <w:lang w:val="fr-CA"/>
        </w:rPr>
        <w:t>demandé</w:t>
      </w:r>
      <w:r w:rsidRPr="00467797">
        <w:rPr>
          <w:lang w:val="fr-CA"/>
        </w:rPr>
        <w:t xml:space="preserve">. </w:t>
      </w:r>
    </w:p>
    <w:bookmarkEnd w:id="4"/>
    <w:p w14:paraId="26586316" w14:textId="15E4D74F" w:rsidR="00E8678D" w:rsidRPr="00467797" w:rsidRDefault="00E8678D" w:rsidP="009C4BE7">
      <w:pPr>
        <w:pStyle w:val="Heading1"/>
        <w:keepNext/>
        <w:numPr>
          <w:ilvl w:val="0"/>
          <w:numId w:val="0"/>
        </w:numPr>
        <w:spacing w:before="240"/>
        <w:rPr>
          <w:i/>
          <w:iCs/>
          <w:lang w:val="fr-CA"/>
        </w:rPr>
      </w:pPr>
      <w:r w:rsidRPr="00467797">
        <w:rPr>
          <w:i/>
          <w:iCs/>
          <w:lang w:val="fr-CA"/>
        </w:rPr>
        <w:t xml:space="preserve">Calcul des réductions à partir du point de départ de la consommation de HFC </w:t>
      </w:r>
    </w:p>
    <w:p w14:paraId="22D01068" w14:textId="267832DF" w:rsidR="002B72E4" w:rsidRPr="00467797" w:rsidRDefault="00711BE6">
      <w:pPr>
        <w:pStyle w:val="Heading1"/>
        <w:keepNext/>
        <w:spacing w:before="240"/>
        <w:rPr>
          <w:b/>
          <w:bCs/>
          <w:lang w:val="fr-CA"/>
        </w:rPr>
      </w:pPr>
      <w:r w:rsidRPr="00467797">
        <w:rPr>
          <w:lang w:val="fr-CA"/>
        </w:rPr>
        <w:t>Sur la base du coût des activités dans le secteur de l'entretien, fixé à</w:t>
      </w:r>
      <w:r w:rsidR="008C6E61" w:rsidRPr="00467797">
        <w:rPr>
          <w:lang w:val="fr-CA"/>
        </w:rPr>
        <w:t xml:space="preserve"> 16 578 594 $</w:t>
      </w:r>
      <w:r w:rsidRPr="00467797">
        <w:rPr>
          <w:lang w:val="fr-CA"/>
        </w:rPr>
        <w:t>US, les réductions de la consommation restante de HFC admissible au financement dans ce secteur s'élèvent à</w:t>
      </w:r>
      <w:r w:rsidR="00336119" w:rsidRPr="00467797">
        <w:rPr>
          <w:lang w:val="fr-CA"/>
        </w:rPr>
        <w:t xml:space="preserve"> 6 637 990 </w:t>
      </w:r>
      <w:r w:rsidRPr="00467797">
        <w:rPr>
          <w:lang w:val="fr-CA"/>
        </w:rPr>
        <w:t>tonnes éq-CO</w:t>
      </w:r>
      <w:r w:rsidR="004F7950" w:rsidRPr="00467797">
        <w:rPr>
          <w:lang w:val="fr-CA"/>
        </w:rPr>
        <w:t>₂,</w:t>
      </w:r>
      <w:r w:rsidRPr="00467797">
        <w:rPr>
          <w:lang w:val="fr-CA"/>
        </w:rPr>
        <w:t xml:space="preserve"> comme le résume le tableau</w:t>
      </w:r>
      <w:r w:rsidR="00AF0AC2" w:rsidRPr="00467797">
        <w:rPr>
          <w:lang w:val="fr-CA"/>
        </w:rPr>
        <w:t xml:space="preserve"> 10</w:t>
      </w:r>
      <w:r w:rsidRPr="00467797">
        <w:rPr>
          <w:lang w:val="fr-CA"/>
        </w:rPr>
        <w:t>.</w:t>
      </w:r>
      <w:r>
        <w:rPr>
          <w:rStyle w:val="FootnoteReference"/>
        </w:rPr>
        <w:footnoteReference w:id="16"/>
      </w:r>
      <w:r w:rsidRPr="00467797">
        <w:rPr>
          <w:lang w:val="fr-CA"/>
        </w:rPr>
        <w:t xml:space="preserve"> En conséquence, le Gouvernement </w:t>
      </w:r>
      <w:r w:rsidR="00E674AB" w:rsidRPr="00467797">
        <w:rPr>
          <w:lang w:val="fr-CA"/>
        </w:rPr>
        <w:t xml:space="preserve">brésilien </w:t>
      </w:r>
      <w:r w:rsidRPr="00467797">
        <w:rPr>
          <w:lang w:val="fr-CA"/>
        </w:rPr>
        <w:t>a accepté de réduire sa consommation de HFC en 2029 à</w:t>
      </w:r>
      <w:r w:rsidR="00656FCF" w:rsidRPr="00467797">
        <w:rPr>
          <w:lang w:val="fr-CA"/>
        </w:rPr>
        <w:t xml:space="preserve"> 65 607 912 </w:t>
      </w:r>
      <w:r w:rsidRPr="00467797">
        <w:rPr>
          <w:lang w:val="fr-CA"/>
        </w:rPr>
        <w:t>tonnes éq-CO₂, ce qui représente</w:t>
      </w:r>
      <w:r w:rsidR="000C247E" w:rsidRPr="00467797">
        <w:rPr>
          <w:lang w:val="fr-CA"/>
        </w:rPr>
        <w:t xml:space="preserve"> 10 </w:t>
      </w:r>
      <w:r w:rsidRPr="00467797">
        <w:rPr>
          <w:lang w:val="fr-CA"/>
        </w:rPr>
        <w:t>% de la valeur de référence des HFC pour la conformité</w:t>
      </w:r>
      <w:r w:rsidR="0001307B" w:rsidRPr="00467797">
        <w:rPr>
          <w:lang w:val="fr-CA"/>
        </w:rPr>
        <w:t xml:space="preserve">. </w:t>
      </w:r>
    </w:p>
    <w:p w14:paraId="127AFE90" w14:textId="5B1B1376" w:rsidR="00711BE6" w:rsidRPr="00467797" w:rsidRDefault="00711BE6" w:rsidP="00812556">
      <w:pPr>
        <w:pStyle w:val="Heading1"/>
        <w:keepNext/>
        <w:numPr>
          <w:ilvl w:val="0"/>
          <w:numId w:val="0"/>
        </w:numPr>
        <w:spacing w:before="240" w:after="0"/>
        <w:rPr>
          <w:b/>
          <w:bCs/>
          <w:lang w:val="fr-CA"/>
        </w:rPr>
      </w:pPr>
      <w:r w:rsidRPr="00467797">
        <w:rPr>
          <w:b/>
          <w:bCs/>
          <w:lang w:val="fr-CA"/>
        </w:rPr>
        <w:t>Tableau</w:t>
      </w:r>
      <w:r w:rsidR="004124A4" w:rsidRPr="00467797">
        <w:rPr>
          <w:b/>
          <w:lang w:val="fr-CA"/>
        </w:rPr>
        <w:t xml:space="preserve"> 10</w:t>
      </w:r>
      <w:r w:rsidRPr="00467797">
        <w:rPr>
          <w:b/>
          <w:bCs/>
          <w:lang w:val="fr-CA"/>
        </w:rPr>
        <w:t xml:space="preserve">. Coûts et réductions convenus pour la consommation de HFC admissible au financement et cible </w:t>
      </w:r>
      <w:r w:rsidR="00E53B83" w:rsidRPr="00467797">
        <w:rPr>
          <w:b/>
          <w:bCs/>
          <w:lang w:val="fr-CA"/>
        </w:rPr>
        <w:t>finale</w:t>
      </w:r>
    </w:p>
    <w:tbl>
      <w:tblPr>
        <w:tblW w:w="5000" w:type="pct"/>
        <w:tblLayout w:type="fixed"/>
        <w:tblLook w:val="04A0" w:firstRow="1" w:lastRow="0" w:firstColumn="1" w:lastColumn="0" w:noHBand="0" w:noVBand="1"/>
      </w:tblPr>
      <w:tblGrid>
        <w:gridCol w:w="6232"/>
        <w:gridCol w:w="1702"/>
        <w:gridCol w:w="1416"/>
      </w:tblGrid>
      <w:tr w:rsidR="00711BE6" w14:paraId="60EC9CC9" w14:textId="77777777" w:rsidTr="008A1744">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38498F5" w14:textId="77777777" w:rsidR="00711BE6" w:rsidRDefault="00711BE6" w:rsidP="008A1744">
            <w:pPr>
              <w:keepNext/>
              <w:spacing w:before="20" w:after="20"/>
              <w:jc w:val="center"/>
              <w:rPr>
                <w:b/>
                <w:bCs/>
                <w:color w:val="000000"/>
                <w:sz w:val="20"/>
                <w:szCs w:val="20"/>
                <w:lang w:val="en-US" w:eastAsia="en-CA"/>
              </w:rPr>
            </w:pPr>
            <w:r>
              <w:rPr>
                <w:b/>
                <w:bCs/>
                <w:color w:val="000000"/>
                <w:sz w:val="20"/>
                <w:szCs w:val="20"/>
                <w:lang w:val="en-US" w:eastAsia="en-CA"/>
              </w:rPr>
              <w:t>Secteur de l'entretien</w:t>
            </w:r>
          </w:p>
        </w:tc>
      </w:tr>
      <w:tr w:rsidR="00711BE6" w14:paraId="140761F2" w14:textId="77777777" w:rsidTr="002D2ABD">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7047A42E" w14:textId="77777777" w:rsidR="00711BE6" w:rsidRPr="00467797" w:rsidRDefault="00711BE6" w:rsidP="008A1744">
            <w:pPr>
              <w:spacing w:before="20" w:after="20"/>
              <w:jc w:val="left"/>
              <w:rPr>
                <w:color w:val="000000"/>
                <w:sz w:val="20"/>
                <w:szCs w:val="20"/>
                <w:lang w:val="fr-CA" w:eastAsia="en-CA"/>
              </w:rPr>
            </w:pPr>
            <w:r w:rsidRPr="00467797">
              <w:rPr>
                <w:color w:val="000000"/>
                <w:sz w:val="20"/>
                <w:szCs w:val="20"/>
                <w:lang w:val="fr-CA" w:eastAsia="en-CA"/>
              </w:rPr>
              <w:t>Consommation moyenne de HFC dans le secteur de l'entretien au cours des années de référence</w:t>
            </w:r>
          </w:p>
        </w:tc>
        <w:tc>
          <w:tcPr>
            <w:tcW w:w="910" w:type="pct"/>
            <w:tcBorders>
              <w:top w:val="nil"/>
              <w:left w:val="nil"/>
              <w:bottom w:val="single" w:sz="4" w:space="0" w:color="auto"/>
              <w:right w:val="single" w:sz="4" w:space="0" w:color="auto"/>
            </w:tcBorders>
            <w:hideMark/>
          </w:tcPr>
          <w:p w14:paraId="07727EC3" w14:textId="380A8486" w:rsidR="00711BE6" w:rsidRDefault="00711BE6" w:rsidP="008A1744">
            <w:pPr>
              <w:spacing w:before="20" w:after="20"/>
              <w:jc w:val="left"/>
              <w:rPr>
                <w:color w:val="000000"/>
                <w:sz w:val="20"/>
                <w:szCs w:val="20"/>
                <w:lang w:val="en-US" w:eastAsia="en-CA"/>
              </w:rPr>
            </w:pPr>
            <w:r>
              <w:rPr>
                <w:color w:val="000000"/>
                <w:sz w:val="20"/>
                <w:szCs w:val="20"/>
                <w:lang w:val="en-US" w:eastAsia="en-CA"/>
              </w:rPr>
              <w:t>tm</w:t>
            </w:r>
          </w:p>
        </w:tc>
        <w:tc>
          <w:tcPr>
            <w:tcW w:w="757" w:type="pct"/>
            <w:tcBorders>
              <w:top w:val="nil"/>
              <w:left w:val="nil"/>
              <w:bottom w:val="single" w:sz="4" w:space="0" w:color="auto"/>
              <w:right w:val="single" w:sz="4" w:space="0" w:color="auto"/>
            </w:tcBorders>
            <w:vAlign w:val="center"/>
            <w:hideMark/>
          </w:tcPr>
          <w:p w14:paraId="4E75B0AB" w14:textId="23490308" w:rsidR="00711BE6" w:rsidRPr="005F328E" w:rsidRDefault="001F4323" w:rsidP="008A1744">
            <w:pPr>
              <w:spacing w:before="20" w:after="20"/>
              <w:jc w:val="right"/>
              <w:rPr>
                <w:color w:val="000000"/>
                <w:sz w:val="20"/>
                <w:szCs w:val="20"/>
                <w:lang w:val="en-US" w:eastAsia="en-CA"/>
              </w:rPr>
            </w:pPr>
            <w:r>
              <w:rPr>
                <w:sz w:val="20"/>
                <w:szCs w:val="20"/>
              </w:rPr>
              <w:t>13 224,14</w:t>
            </w:r>
          </w:p>
        </w:tc>
      </w:tr>
      <w:tr w:rsidR="00711BE6" w14:paraId="7A8F85CA" w14:textId="77777777" w:rsidTr="002D2ABD">
        <w:trPr>
          <w:trHeight w:val="238"/>
        </w:trPr>
        <w:tc>
          <w:tcPr>
            <w:tcW w:w="3333" w:type="pct"/>
            <w:vMerge/>
            <w:tcBorders>
              <w:top w:val="nil"/>
              <w:left w:val="single" w:sz="4" w:space="0" w:color="auto"/>
              <w:bottom w:val="single" w:sz="4" w:space="0" w:color="auto"/>
              <w:right w:val="single" w:sz="4" w:space="0" w:color="auto"/>
            </w:tcBorders>
            <w:vAlign w:val="center"/>
            <w:hideMark/>
          </w:tcPr>
          <w:p w14:paraId="7A4541E0" w14:textId="77777777" w:rsidR="00711BE6" w:rsidRDefault="00711BE6" w:rsidP="008A1744">
            <w:pPr>
              <w:spacing w:before="20" w:after="20"/>
              <w:jc w:val="left"/>
              <w:rPr>
                <w:color w:val="000000"/>
                <w:sz w:val="20"/>
                <w:szCs w:val="20"/>
                <w:lang w:val="en-US" w:eastAsia="en-CA"/>
              </w:rPr>
            </w:pPr>
          </w:p>
        </w:tc>
        <w:tc>
          <w:tcPr>
            <w:tcW w:w="910" w:type="pct"/>
            <w:tcBorders>
              <w:top w:val="nil"/>
              <w:left w:val="nil"/>
              <w:bottom w:val="single" w:sz="4" w:space="0" w:color="auto"/>
              <w:right w:val="single" w:sz="4" w:space="0" w:color="auto"/>
            </w:tcBorders>
            <w:hideMark/>
          </w:tcPr>
          <w:p w14:paraId="4DFD1AB9" w14:textId="403D81BD" w:rsidR="00711BE6" w:rsidRDefault="00A6764D" w:rsidP="008A1744">
            <w:pPr>
              <w:spacing w:before="20" w:after="20"/>
              <w:jc w:val="left"/>
              <w:rPr>
                <w:color w:val="000000"/>
                <w:sz w:val="20"/>
                <w:szCs w:val="20"/>
                <w:lang w:val="en-US" w:eastAsia="en-CA"/>
              </w:rPr>
            </w:pPr>
            <w:r>
              <w:rPr>
                <w:color w:val="000000"/>
                <w:sz w:val="20"/>
                <w:szCs w:val="20"/>
                <w:lang w:val="en-US" w:eastAsia="en-CA"/>
              </w:rPr>
              <w:t>tonnes éq-CO₂</w:t>
            </w:r>
            <w:r w:rsidR="00711BE6">
              <w:rPr>
                <w:color w:val="000000"/>
                <w:sz w:val="20"/>
                <w:szCs w:val="20"/>
                <w:lang w:val="en-US" w:eastAsia="en-CA"/>
              </w:rPr>
              <w:t xml:space="preserve"> </w:t>
            </w:r>
          </w:p>
        </w:tc>
        <w:tc>
          <w:tcPr>
            <w:tcW w:w="757" w:type="pct"/>
            <w:tcBorders>
              <w:top w:val="nil"/>
              <w:left w:val="nil"/>
              <w:bottom w:val="single" w:sz="4" w:space="0" w:color="auto"/>
              <w:right w:val="single" w:sz="4" w:space="0" w:color="auto"/>
            </w:tcBorders>
            <w:vAlign w:val="center"/>
            <w:hideMark/>
          </w:tcPr>
          <w:p w14:paraId="01F6F7DD" w14:textId="19089ABA" w:rsidR="00711BE6" w:rsidRPr="005F328E" w:rsidRDefault="001F4323" w:rsidP="008A1744">
            <w:pPr>
              <w:spacing w:before="20" w:after="20"/>
              <w:jc w:val="right"/>
              <w:rPr>
                <w:color w:val="000000"/>
                <w:sz w:val="20"/>
                <w:szCs w:val="20"/>
                <w:lang w:val="en-US" w:eastAsia="en-CA"/>
              </w:rPr>
            </w:pPr>
            <w:r>
              <w:rPr>
                <w:color w:val="000000"/>
                <w:sz w:val="20"/>
                <w:szCs w:val="20"/>
                <w:lang w:eastAsia="en-CA"/>
              </w:rPr>
              <w:t>27 003</w:t>
            </w:r>
            <w:r w:rsidR="001E4D0D">
              <w:rPr>
                <w:color w:val="000000"/>
                <w:sz w:val="20"/>
                <w:szCs w:val="20"/>
                <w:lang w:eastAsia="en-CA"/>
              </w:rPr>
              <w:t xml:space="preserve"> 909</w:t>
            </w:r>
          </w:p>
        </w:tc>
      </w:tr>
      <w:tr w:rsidR="00711BE6" w14:paraId="5A65A8EC" w14:textId="77777777" w:rsidTr="002D2ABD">
        <w:trPr>
          <w:trHeight w:val="231"/>
        </w:trPr>
        <w:tc>
          <w:tcPr>
            <w:tcW w:w="4243" w:type="pct"/>
            <w:gridSpan w:val="2"/>
            <w:tcBorders>
              <w:top w:val="single" w:sz="4" w:space="0" w:color="auto"/>
              <w:left w:val="single" w:sz="4" w:space="0" w:color="auto"/>
              <w:bottom w:val="single" w:sz="4" w:space="0" w:color="auto"/>
              <w:right w:val="single" w:sz="4" w:space="0" w:color="auto"/>
            </w:tcBorders>
            <w:vAlign w:val="center"/>
            <w:hideMark/>
          </w:tcPr>
          <w:p w14:paraId="6F0C928A" w14:textId="77777777" w:rsidR="00711BE6" w:rsidRPr="00467797" w:rsidRDefault="00711BE6" w:rsidP="008A1744">
            <w:pPr>
              <w:spacing w:before="20" w:after="20"/>
              <w:jc w:val="left"/>
              <w:rPr>
                <w:color w:val="000000"/>
                <w:sz w:val="20"/>
                <w:szCs w:val="20"/>
                <w:lang w:val="fr-CA" w:eastAsia="en-CA"/>
              </w:rPr>
            </w:pPr>
            <w:r w:rsidRPr="00467797">
              <w:rPr>
                <w:color w:val="000000"/>
                <w:sz w:val="20"/>
                <w:szCs w:val="20"/>
                <w:lang w:val="fr-CA" w:eastAsia="en-CA"/>
              </w:rPr>
              <w:t>PRP moyen de tous les HFC consommés dans le secteur</w:t>
            </w:r>
          </w:p>
        </w:tc>
        <w:tc>
          <w:tcPr>
            <w:tcW w:w="757" w:type="pct"/>
            <w:tcBorders>
              <w:top w:val="nil"/>
              <w:left w:val="nil"/>
              <w:bottom w:val="single" w:sz="4" w:space="0" w:color="auto"/>
              <w:right w:val="single" w:sz="4" w:space="0" w:color="auto"/>
            </w:tcBorders>
            <w:vAlign w:val="center"/>
            <w:hideMark/>
          </w:tcPr>
          <w:p w14:paraId="505EA826" w14:textId="79A82D39" w:rsidR="00711BE6" w:rsidRPr="005F328E" w:rsidRDefault="005B5348" w:rsidP="008A1744">
            <w:pPr>
              <w:spacing w:before="20" w:after="20"/>
              <w:jc w:val="right"/>
              <w:rPr>
                <w:color w:val="000000"/>
                <w:sz w:val="20"/>
                <w:szCs w:val="20"/>
                <w:lang w:val="en-US" w:eastAsia="en-CA"/>
              </w:rPr>
            </w:pPr>
            <w:r>
              <w:rPr>
                <w:color w:val="000000"/>
                <w:sz w:val="20"/>
                <w:szCs w:val="20"/>
                <w:lang w:eastAsia="en-CA"/>
              </w:rPr>
              <w:t>2</w:t>
            </w:r>
            <w:r w:rsidR="001F4323">
              <w:rPr>
                <w:color w:val="000000"/>
                <w:sz w:val="20"/>
                <w:szCs w:val="20"/>
                <w:lang w:eastAsia="en-CA"/>
              </w:rPr>
              <w:t xml:space="preserve"> 042</w:t>
            </w:r>
            <w:r w:rsidR="0061727A">
              <w:rPr>
                <w:color w:val="000000"/>
                <w:sz w:val="20"/>
                <w:szCs w:val="20"/>
                <w:lang w:eastAsia="en-CA"/>
              </w:rPr>
              <w:t>,</w:t>
            </w:r>
            <w:r w:rsidR="00AF12D2">
              <w:rPr>
                <w:color w:val="000000"/>
                <w:sz w:val="20"/>
                <w:szCs w:val="20"/>
                <w:lang w:eastAsia="en-CA"/>
              </w:rPr>
              <w:t>02</w:t>
            </w:r>
          </w:p>
        </w:tc>
      </w:tr>
      <w:tr w:rsidR="00711BE6" w14:paraId="65382833" w14:textId="77777777" w:rsidTr="002D2ABD">
        <w:trPr>
          <w:trHeight w:val="231"/>
        </w:trPr>
        <w:tc>
          <w:tcPr>
            <w:tcW w:w="3333" w:type="pct"/>
            <w:tcBorders>
              <w:top w:val="nil"/>
              <w:left w:val="single" w:sz="4" w:space="0" w:color="auto"/>
              <w:bottom w:val="single" w:sz="4" w:space="0" w:color="auto"/>
              <w:right w:val="single" w:sz="4" w:space="0" w:color="auto"/>
            </w:tcBorders>
            <w:vAlign w:val="center"/>
            <w:hideMark/>
          </w:tcPr>
          <w:p w14:paraId="090E4DE3" w14:textId="77777777" w:rsidR="00711BE6" w:rsidRDefault="00711BE6" w:rsidP="008A1744">
            <w:pPr>
              <w:spacing w:before="20" w:after="20"/>
              <w:jc w:val="left"/>
              <w:rPr>
                <w:color w:val="000000"/>
                <w:sz w:val="20"/>
                <w:szCs w:val="20"/>
                <w:lang w:val="en-US" w:eastAsia="en-CA"/>
              </w:rPr>
            </w:pPr>
            <w:r>
              <w:rPr>
                <w:color w:val="000000"/>
                <w:sz w:val="20"/>
                <w:szCs w:val="20"/>
                <w:lang w:val="en-US" w:eastAsia="en-CA"/>
              </w:rPr>
              <w:t>Financement convenu</w:t>
            </w:r>
          </w:p>
        </w:tc>
        <w:tc>
          <w:tcPr>
            <w:tcW w:w="910" w:type="pct"/>
            <w:tcBorders>
              <w:top w:val="nil"/>
              <w:left w:val="nil"/>
              <w:bottom w:val="single" w:sz="4" w:space="0" w:color="auto"/>
              <w:right w:val="single" w:sz="4" w:space="0" w:color="auto"/>
            </w:tcBorders>
            <w:hideMark/>
          </w:tcPr>
          <w:p w14:paraId="04CEC360" w14:textId="77777777" w:rsidR="00711BE6" w:rsidRDefault="00711BE6" w:rsidP="008A1744">
            <w:pPr>
              <w:spacing w:before="20" w:after="20"/>
              <w:jc w:val="left"/>
              <w:rPr>
                <w:color w:val="000000"/>
                <w:sz w:val="20"/>
                <w:szCs w:val="20"/>
                <w:lang w:val="en-US" w:eastAsia="en-CA"/>
              </w:rPr>
            </w:pPr>
            <w:r>
              <w:rPr>
                <w:color w:val="000000"/>
                <w:sz w:val="20"/>
                <w:szCs w:val="20"/>
                <w:lang w:val="en-US" w:eastAsia="en-CA"/>
              </w:rPr>
              <w:t>$US</w:t>
            </w:r>
          </w:p>
        </w:tc>
        <w:tc>
          <w:tcPr>
            <w:tcW w:w="757" w:type="pct"/>
            <w:tcBorders>
              <w:top w:val="nil"/>
              <w:left w:val="nil"/>
              <w:bottom w:val="single" w:sz="4" w:space="0" w:color="auto"/>
              <w:right w:val="single" w:sz="4" w:space="0" w:color="auto"/>
            </w:tcBorders>
            <w:vAlign w:val="center"/>
            <w:hideMark/>
          </w:tcPr>
          <w:p w14:paraId="0B29FF69" w14:textId="6C380EA6" w:rsidR="00711BE6" w:rsidRPr="005F328E" w:rsidRDefault="00F60EE4" w:rsidP="008A1744">
            <w:pPr>
              <w:spacing w:before="20" w:after="20"/>
              <w:jc w:val="right"/>
              <w:rPr>
                <w:color w:val="000000"/>
                <w:sz w:val="20"/>
                <w:szCs w:val="20"/>
                <w:lang w:val="en-US" w:eastAsia="en-CA"/>
              </w:rPr>
            </w:pPr>
            <w:r>
              <w:rPr>
                <w:color w:val="000000"/>
                <w:sz w:val="20"/>
                <w:szCs w:val="20"/>
                <w:lang w:val="en-US" w:eastAsia="en-CA"/>
              </w:rPr>
              <w:t>16 578 594</w:t>
            </w:r>
          </w:p>
        </w:tc>
      </w:tr>
      <w:tr w:rsidR="00711BE6" w14:paraId="52EBC5C7" w14:textId="77777777" w:rsidTr="002D2ABD">
        <w:trPr>
          <w:trHeight w:val="231"/>
        </w:trPr>
        <w:tc>
          <w:tcPr>
            <w:tcW w:w="3333" w:type="pct"/>
            <w:tcBorders>
              <w:top w:val="nil"/>
              <w:left w:val="single" w:sz="4" w:space="0" w:color="auto"/>
              <w:bottom w:val="single" w:sz="4" w:space="0" w:color="auto"/>
              <w:right w:val="single" w:sz="4" w:space="0" w:color="auto"/>
            </w:tcBorders>
            <w:vAlign w:val="center"/>
            <w:hideMark/>
          </w:tcPr>
          <w:p w14:paraId="366B0A30" w14:textId="77777777" w:rsidR="00711BE6" w:rsidRPr="00467797" w:rsidRDefault="00711BE6" w:rsidP="008A1744">
            <w:pPr>
              <w:spacing w:before="20" w:after="20"/>
              <w:jc w:val="left"/>
              <w:rPr>
                <w:color w:val="000000"/>
                <w:sz w:val="20"/>
                <w:szCs w:val="20"/>
                <w:lang w:val="fr-CA" w:eastAsia="en-CA"/>
              </w:rPr>
            </w:pPr>
            <w:r w:rsidRPr="00467797">
              <w:rPr>
                <w:color w:val="000000"/>
                <w:sz w:val="20"/>
                <w:szCs w:val="20"/>
                <w:lang w:val="fr-CA" w:eastAsia="en-CA"/>
              </w:rPr>
              <w:t>Seuil de coût-efficacité convenu</w:t>
            </w:r>
          </w:p>
        </w:tc>
        <w:tc>
          <w:tcPr>
            <w:tcW w:w="910" w:type="pct"/>
            <w:tcBorders>
              <w:top w:val="nil"/>
              <w:left w:val="nil"/>
              <w:bottom w:val="single" w:sz="4" w:space="0" w:color="auto"/>
              <w:right w:val="single" w:sz="4" w:space="0" w:color="auto"/>
            </w:tcBorders>
            <w:hideMark/>
          </w:tcPr>
          <w:p w14:paraId="4372AF3A" w14:textId="77777777" w:rsidR="00711BE6" w:rsidRDefault="00711BE6" w:rsidP="008A1744">
            <w:pPr>
              <w:spacing w:before="20" w:after="20"/>
              <w:jc w:val="left"/>
              <w:rPr>
                <w:color w:val="000000"/>
                <w:sz w:val="20"/>
                <w:szCs w:val="20"/>
                <w:lang w:val="en-US" w:eastAsia="en-CA"/>
              </w:rPr>
            </w:pPr>
            <w:r>
              <w:rPr>
                <w:color w:val="000000"/>
                <w:sz w:val="20"/>
                <w:szCs w:val="20"/>
                <w:lang w:val="en-US" w:eastAsia="en-CA"/>
              </w:rPr>
              <w:t>$US/kg</w:t>
            </w:r>
          </w:p>
        </w:tc>
        <w:tc>
          <w:tcPr>
            <w:tcW w:w="757" w:type="pct"/>
            <w:tcBorders>
              <w:top w:val="nil"/>
              <w:left w:val="nil"/>
              <w:bottom w:val="single" w:sz="4" w:space="0" w:color="auto"/>
              <w:right w:val="single" w:sz="4" w:space="0" w:color="auto"/>
            </w:tcBorders>
            <w:vAlign w:val="center"/>
            <w:hideMark/>
          </w:tcPr>
          <w:p w14:paraId="21B90B1B" w14:textId="39E33C2E" w:rsidR="00711BE6" w:rsidRPr="005F328E" w:rsidRDefault="005C1D9F" w:rsidP="008A1744">
            <w:pPr>
              <w:spacing w:before="20" w:after="20"/>
              <w:jc w:val="right"/>
              <w:rPr>
                <w:color w:val="000000"/>
                <w:sz w:val="20"/>
                <w:szCs w:val="20"/>
                <w:lang w:val="en-US" w:eastAsia="en-CA"/>
              </w:rPr>
            </w:pPr>
            <w:r>
              <w:rPr>
                <w:color w:val="000000"/>
                <w:sz w:val="20"/>
                <w:szCs w:val="20"/>
                <w:lang w:eastAsia="en-CA"/>
              </w:rPr>
              <w:t>5,</w:t>
            </w:r>
            <w:r w:rsidR="00301094">
              <w:rPr>
                <w:color w:val="000000"/>
                <w:sz w:val="20"/>
                <w:szCs w:val="20"/>
                <w:lang w:eastAsia="en-CA"/>
              </w:rPr>
              <w:t>10</w:t>
            </w:r>
          </w:p>
        </w:tc>
      </w:tr>
      <w:tr w:rsidR="00711BE6" w14:paraId="08CE2833" w14:textId="77777777" w:rsidTr="002D2ABD">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3A0F3B42" w14:textId="77777777" w:rsidR="00711BE6" w:rsidRPr="00467797" w:rsidRDefault="00711BE6" w:rsidP="008A1744">
            <w:pPr>
              <w:spacing w:before="20" w:after="20"/>
              <w:jc w:val="left"/>
              <w:rPr>
                <w:color w:val="000000"/>
                <w:sz w:val="20"/>
                <w:szCs w:val="20"/>
                <w:lang w:val="fr-CA" w:eastAsia="en-CA"/>
              </w:rPr>
            </w:pPr>
            <w:r w:rsidRPr="00467797">
              <w:rPr>
                <w:color w:val="000000"/>
                <w:sz w:val="20"/>
                <w:szCs w:val="20"/>
                <w:lang w:val="fr-CA" w:eastAsia="en-CA"/>
              </w:rPr>
              <w:t>Réductions dans le secteur</w:t>
            </w:r>
            <w:r w:rsidR="00624A89" w:rsidRPr="00467797">
              <w:rPr>
                <w:color w:val="000000"/>
                <w:sz w:val="20"/>
                <w:szCs w:val="20"/>
                <w:lang w:val="fr-CA" w:eastAsia="en-CA"/>
              </w:rPr>
              <w:t xml:space="preserve"> de l'entretien</w:t>
            </w:r>
          </w:p>
        </w:tc>
        <w:tc>
          <w:tcPr>
            <w:tcW w:w="910" w:type="pct"/>
            <w:tcBorders>
              <w:top w:val="nil"/>
              <w:left w:val="nil"/>
              <w:bottom w:val="single" w:sz="4" w:space="0" w:color="auto"/>
              <w:right w:val="single" w:sz="4" w:space="0" w:color="auto"/>
            </w:tcBorders>
            <w:hideMark/>
          </w:tcPr>
          <w:p w14:paraId="75613641" w14:textId="156F248A" w:rsidR="00711BE6" w:rsidRDefault="00711BE6" w:rsidP="008A1744">
            <w:pPr>
              <w:spacing w:before="20" w:after="20"/>
              <w:jc w:val="left"/>
              <w:rPr>
                <w:color w:val="000000"/>
                <w:sz w:val="20"/>
                <w:szCs w:val="20"/>
                <w:lang w:val="en-US" w:eastAsia="en-CA"/>
              </w:rPr>
            </w:pPr>
            <w:r>
              <w:rPr>
                <w:color w:val="000000"/>
                <w:sz w:val="20"/>
                <w:szCs w:val="20"/>
                <w:lang w:val="en-US" w:eastAsia="en-CA"/>
              </w:rPr>
              <w:t>tm</w:t>
            </w:r>
          </w:p>
        </w:tc>
        <w:tc>
          <w:tcPr>
            <w:tcW w:w="757" w:type="pct"/>
            <w:tcBorders>
              <w:top w:val="nil"/>
              <w:left w:val="nil"/>
              <w:bottom w:val="single" w:sz="4" w:space="0" w:color="auto"/>
              <w:right w:val="single" w:sz="4" w:space="0" w:color="auto"/>
            </w:tcBorders>
            <w:vAlign w:val="center"/>
            <w:hideMark/>
          </w:tcPr>
          <w:p w14:paraId="2D6B4F4E" w14:textId="5AC7CE6D" w:rsidR="00711BE6" w:rsidRPr="005F328E" w:rsidRDefault="003408B5" w:rsidP="008A1744">
            <w:pPr>
              <w:spacing w:before="20" w:after="20"/>
              <w:jc w:val="right"/>
              <w:rPr>
                <w:color w:val="000000"/>
                <w:sz w:val="20"/>
                <w:szCs w:val="20"/>
                <w:lang w:val="en-US" w:eastAsia="en-CA"/>
              </w:rPr>
            </w:pPr>
            <w:r>
              <w:rPr>
                <w:sz w:val="20"/>
                <w:szCs w:val="20"/>
              </w:rPr>
              <w:t>3</w:t>
            </w:r>
            <w:r w:rsidR="003223B3">
              <w:rPr>
                <w:sz w:val="20"/>
                <w:szCs w:val="20"/>
              </w:rPr>
              <w:t xml:space="preserve"> 250</w:t>
            </w:r>
            <w:r>
              <w:rPr>
                <w:sz w:val="20"/>
                <w:szCs w:val="20"/>
              </w:rPr>
              <w:t>,</w:t>
            </w:r>
            <w:r w:rsidR="00301094">
              <w:rPr>
                <w:sz w:val="20"/>
                <w:szCs w:val="20"/>
              </w:rPr>
              <w:t>70</w:t>
            </w:r>
          </w:p>
        </w:tc>
      </w:tr>
      <w:tr w:rsidR="00711BE6" w14:paraId="7F85CC1D" w14:textId="77777777" w:rsidTr="002D2ABD">
        <w:trPr>
          <w:trHeight w:val="231"/>
        </w:trPr>
        <w:tc>
          <w:tcPr>
            <w:tcW w:w="3333" w:type="pct"/>
            <w:vMerge/>
            <w:tcBorders>
              <w:top w:val="nil"/>
              <w:left w:val="single" w:sz="4" w:space="0" w:color="auto"/>
              <w:bottom w:val="single" w:sz="4" w:space="0" w:color="auto"/>
              <w:right w:val="single" w:sz="4" w:space="0" w:color="auto"/>
            </w:tcBorders>
            <w:vAlign w:val="center"/>
            <w:hideMark/>
          </w:tcPr>
          <w:p w14:paraId="67E8DD3B" w14:textId="77777777" w:rsidR="00711BE6" w:rsidRDefault="00711BE6" w:rsidP="008A1744">
            <w:pPr>
              <w:spacing w:before="20" w:after="20"/>
              <w:jc w:val="left"/>
              <w:rPr>
                <w:color w:val="000000"/>
                <w:sz w:val="20"/>
                <w:szCs w:val="20"/>
                <w:lang w:val="en-US" w:eastAsia="en-CA"/>
              </w:rPr>
            </w:pPr>
          </w:p>
        </w:tc>
        <w:tc>
          <w:tcPr>
            <w:tcW w:w="910" w:type="pct"/>
            <w:tcBorders>
              <w:top w:val="nil"/>
              <w:left w:val="nil"/>
              <w:bottom w:val="single" w:sz="4" w:space="0" w:color="auto"/>
              <w:right w:val="single" w:sz="4" w:space="0" w:color="auto"/>
            </w:tcBorders>
            <w:hideMark/>
          </w:tcPr>
          <w:p w14:paraId="6B7BFCD1" w14:textId="3BF901C8" w:rsidR="00711BE6" w:rsidRDefault="00A6764D" w:rsidP="008A1744">
            <w:pPr>
              <w:spacing w:before="20" w:after="20"/>
              <w:jc w:val="left"/>
              <w:rPr>
                <w:color w:val="000000"/>
                <w:sz w:val="20"/>
                <w:szCs w:val="20"/>
                <w:lang w:val="en-US" w:eastAsia="en-CA"/>
              </w:rPr>
            </w:pPr>
            <w:r>
              <w:rPr>
                <w:color w:val="000000"/>
                <w:sz w:val="20"/>
                <w:szCs w:val="20"/>
                <w:lang w:val="en-US" w:eastAsia="en-CA"/>
              </w:rPr>
              <w:t>tonnes éq-CO₂</w:t>
            </w:r>
          </w:p>
        </w:tc>
        <w:tc>
          <w:tcPr>
            <w:tcW w:w="757" w:type="pct"/>
            <w:tcBorders>
              <w:top w:val="nil"/>
              <w:left w:val="nil"/>
              <w:bottom w:val="single" w:sz="4" w:space="0" w:color="auto"/>
              <w:right w:val="single" w:sz="4" w:space="0" w:color="auto"/>
            </w:tcBorders>
            <w:vAlign w:val="center"/>
            <w:hideMark/>
          </w:tcPr>
          <w:p w14:paraId="0E9EDCB5" w14:textId="168D8AAD" w:rsidR="00711BE6" w:rsidRPr="005F328E" w:rsidRDefault="000557E0" w:rsidP="008A1744">
            <w:pPr>
              <w:spacing w:before="20" w:after="20"/>
              <w:jc w:val="right"/>
              <w:rPr>
                <w:color w:val="000000"/>
                <w:sz w:val="20"/>
                <w:szCs w:val="20"/>
                <w:lang w:val="en-US" w:eastAsia="en-CA"/>
              </w:rPr>
            </w:pPr>
            <w:r>
              <w:rPr>
                <w:color w:val="000000"/>
                <w:sz w:val="20"/>
                <w:szCs w:val="20"/>
                <w:lang w:val="en-US" w:eastAsia="en-CA"/>
              </w:rPr>
              <w:t>6 637 990</w:t>
            </w:r>
          </w:p>
        </w:tc>
      </w:tr>
      <w:tr w:rsidR="00711BE6" w:rsidRPr="00485201" w14:paraId="1F5A668B" w14:textId="77777777" w:rsidTr="008A1744">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4AF475DC" w14:textId="77777777" w:rsidR="00711BE6" w:rsidRPr="00467797" w:rsidRDefault="00711BE6" w:rsidP="008A1744">
            <w:pPr>
              <w:keepNext/>
              <w:spacing w:before="20" w:after="20"/>
              <w:jc w:val="center"/>
              <w:rPr>
                <w:b/>
                <w:bCs/>
                <w:color w:val="000000"/>
                <w:sz w:val="20"/>
                <w:szCs w:val="20"/>
                <w:lang w:val="fr-CA" w:eastAsia="en-CA"/>
              </w:rPr>
            </w:pPr>
            <w:r w:rsidRPr="00467797">
              <w:rPr>
                <w:b/>
                <w:bCs/>
                <w:color w:val="000000"/>
                <w:sz w:val="20"/>
                <w:szCs w:val="20"/>
                <w:lang w:val="fr-CA" w:eastAsia="en-CA"/>
              </w:rPr>
              <w:t>Réductions dans l'ensemble des secteurs</w:t>
            </w:r>
          </w:p>
        </w:tc>
      </w:tr>
      <w:tr w:rsidR="00A6764D" w14:paraId="681C6E4F" w14:textId="77777777" w:rsidTr="00B1515D">
        <w:trPr>
          <w:trHeight w:val="251"/>
        </w:trPr>
        <w:tc>
          <w:tcPr>
            <w:tcW w:w="3333" w:type="pct"/>
            <w:tcBorders>
              <w:top w:val="nil"/>
              <w:left w:val="single" w:sz="4" w:space="0" w:color="auto"/>
              <w:bottom w:val="single" w:sz="4" w:space="0" w:color="auto"/>
              <w:right w:val="single" w:sz="4" w:space="0" w:color="auto"/>
            </w:tcBorders>
            <w:hideMark/>
          </w:tcPr>
          <w:p w14:paraId="6A1CB25E" w14:textId="77777777" w:rsidR="00A6764D" w:rsidRPr="00467797" w:rsidRDefault="00A6764D" w:rsidP="00A6764D">
            <w:pPr>
              <w:spacing w:before="20" w:after="20"/>
              <w:jc w:val="left"/>
              <w:rPr>
                <w:color w:val="000000"/>
                <w:sz w:val="20"/>
                <w:szCs w:val="20"/>
                <w:lang w:val="fr-CA" w:eastAsia="en-CA"/>
              </w:rPr>
            </w:pPr>
            <w:r w:rsidRPr="00467797">
              <w:rPr>
                <w:color w:val="000000"/>
                <w:sz w:val="20"/>
                <w:szCs w:val="20"/>
                <w:lang w:val="fr-CA" w:eastAsia="en-CA"/>
              </w:rPr>
              <w:t>Référence établie pour la consommation de HFC</w:t>
            </w:r>
          </w:p>
        </w:tc>
        <w:tc>
          <w:tcPr>
            <w:tcW w:w="910" w:type="pct"/>
            <w:tcBorders>
              <w:top w:val="nil"/>
              <w:left w:val="nil"/>
              <w:bottom w:val="single" w:sz="4" w:space="0" w:color="auto"/>
              <w:right w:val="single" w:sz="4" w:space="0" w:color="auto"/>
            </w:tcBorders>
            <w:hideMark/>
          </w:tcPr>
          <w:p w14:paraId="69F3B21D" w14:textId="18B3408E" w:rsidR="00A6764D" w:rsidRDefault="00A6764D" w:rsidP="00A6764D">
            <w:pPr>
              <w:spacing w:before="20" w:after="20"/>
              <w:jc w:val="left"/>
              <w:rPr>
                <w:color w:val="000000"/>
                <w:sz w:val="20"/>
                <w:szCs w:val="20"/>
                <w:lang w:val="en-US" w:eastAsia="en-CA"/>
              </w:rPr>
            </w:pPr>
            <w:r>
              <w:rPr>
                <w:color w:val="000000"/>
                <w:sz w:val="20"/>
                <w:szCs w:val="20"/>
                <w:lang w:val="en-US" w:eastAsia="en-CA"/>
              </w:rPr>
              <w:t xml:space="preserve">tonnes éq-CO₂ </w:t>
            </w:r>
          </w:p>
        </w:tc>
        <w:tc>
          <w:tcPr>
            <w:tcW w:w="757" w:type="pct"/>
            <w:tcBorders>
              <w:top w:val="nil"/>
              <w:left w:val="nil"/>
              <w:bottom w:val="single" w:sz="4" w:space="0" w:color="auto"/>
              <w:right w:val="single" w:sz="4" w:space="0" w:color="auto"/>
            </w:tcBorders>
            <w:vAlign w:val="center"/>
            <w:hideMark/>
          </w:tcPr>
          <w:p w14:paraId="4504E6F0" w14:textId="6004B7C7" w:rsidR="00A6764D" w:rsidRPr="005F328E" w:rsidRDefault="00A6764D" w:rsidP="00A6764D">
            <w:pPr>
              <w:spacing w:before="20" w:after="20"/>
              <w:jc w:val="right"/>
              <w:rPr>
                <w:color w:val="000000"/>
                <w:sz w:val="20"/>
                <w:szCs w:val="20"/>
                <w:lang w:val="en-US" w:eastAsia="en-CA"/>
              </w:rPr>
            </w:pPr>
            <w:r>
              <w:rPr>
                <w:color w:val="000000"/>
                <w:sz w:val="20"/>
                <w:szCs w:val="20"/>
                <w:lang w:eastAsia="en-CA"/>
              </w:rPr>
              <w:t>72 897 680</w:t>
            </w:r>
          </w:p>
        </w:tc>
      </w:tr>
      <w:tr w:rsidR="00A6764D" w14:paraId="5E4553B0" w14:textId="77777777" w:rsidTr="00B1515D">
        <w:trPr>
          <w:trHeight w:val="166"/>
        </w:trPr>
        <w:tc>
          <w:tcPr>
            <w:tcW w:w="3333" w:type="pct"/>
            <w:tcBorders>
              <w:top w:val="nil"/>
              <w:left w:val="single" w:sz="4" w:space="0" w:color="auto"/>
              <w:right w:val="single" w:sz="4" w:space="0" w:color="auto"/>
            </w:tcBorders>
            <w:hideMark/>
          </w:tcPr>
          <w:p w14:paraId="25C0C6D6" w14:textId="3E8CE5FD" w:rsidR="00A6764D" w:rsidRPr="00467797" w:rsidRDefault="00A6764D" w:rsidP="00A6764D">
            <w:pPr>
              <w:spacing w:before="20" w:after="20"/>
              <w:ind w:right="-135"/>
              <w:jc w:val="left"/>
              <w:rPr>
                <w:color w:val="000000"/>
                <w:sz w:val="20"/>
                <w:szCs w:val="20"/>
                <w:lang w:val="fr-CA" w:eastAsia="en-CA"/>
              </w:rPr>
            </w:pPr>
            <w:r w:rsidRPr="00467797">
              <w:rPr>
                <w:color w:val="000000"/>
                <w:sz w:val="20"/>
                <w:szCs w:val="20"/>
                <w:lang w:val="fr-CA" w:eastAsia="en-CA"/>
              </w:rPr>
              <w:t>Réductions obtenues grâce aux conversions dans le Secteur manufacturier</w:t>
            </w:r>
          </w:p>
        </w:tc>
        <w:tc>
          <w:tcPr>
            <w:tcW w:w="910" w:type="pct"/>
            <w:tcBorders>
              <w:top w:val="nil"/>
              <w:left w:val="nil"/>
              <w:right w:val="single" w:sz="4" w:space="0" w:color="auto"/>
            </w:tcBorders>
            <w:hideMark/>
          </w:tcPr>
          <w:p w14:paraId="6F98B610" w14:textId="7FF3C075" w:rsidR="00A6764D" w:rsidRPr="00C76F9C" w:rsidRDefault="00A6764D" w:rsidP="00A6764D">
            <w:pPr>
              <w:spacing w:before="20" w:after="20"/>
              <w:jc w:val="left"/>
              <w:rPr>
                <w:color w:val="000000"/>
                <w:sz w:val="20"/>
                <w:szCs w:val="20"/>
                <w:lang w:val="en-US" w:eastAsia="en-CA"/>
              </w:rPr>
            </w:pPr>
            <w:r>
              <w:rPr>
                <w:color w:val="000000"/>
                <w:sz w:val="20"/>
                <w:szCs w:val="20"/>
                <w:lang w:val="en-US" w:eastAsia="en-CA"/>
              </w:rPr>
              <w:t xml:space="preserve">tonnes éq-CO₂ </w:t>
            </w:r>
          </w:p>
        </w:tc>
        <w:tc>
          <w:tcPr>
            <w:tcW w:w="757" w:type="pct"/>
            <w:tcBorders>
              <w:top w:val="single" w:sz="4" w:space="0" w:color="auto"/>
              <w:left w:val="nil"/>
              <w:bottom w:val="single" w:sz="4" w:space="0" w:color="auto"/>
              <w:right w:val="single" w:sz="4" w:space="0" w:color="auto"/>
            </w:tcBorders>
            <w:noWrap/>
            <w:vAlign w:val="bottom"/>
            <w:hideMark/>
          </w:tcPr>
          <w:p w14:paraId="508D781A" w14:textId="64E3344A" w:rsidR="00A6764D" w:rsidRPr="007D3F5C" w:rsidRDefault="00A6764D" w:rsidP="00A6764D">
            <w:pPr>
              <w:spacing w:before="20" w:after="20"/>
              <w:jc w:val="right"/>
              <w:rPr>
                <w:color w:val="000000"/>
                <w:sz w:val="20"/>
                <w:szCs w:val="20"/>
                <w:lang w:val="en-US" w:eastAsia="en-CA"/>
              </w:rPr>
            </w:pPr>
            <w:r w:rsidRPr="007D3F5C">
              <w:rPr>
                <w:color w:val="000000"/>
                <w:sz w:val="20"/>
                <w:szCs w:val="20"/>
                <w:lang w:val="en-US" w:eastAsia="en-CA"/>
              </w:rPr>
              <w:t>651 778</w:t>
            </w:r>
          </w:p>
        </w:tc>
      </w:tr>
      <w:tr w:rsidR="00A6764D" w14:paraId="57422B0A" w14:textId="77777777" w:rsidTr="00B1515D">
        <w:trPr>
          <w:trHeight w:val="89"/>
        </w:trPr>
        <w:tc>
          <w:tcPr>
            <w:tcW w:w="3333" w:type="pct"/>
            <w:tcBorders>
              <w:top w:val="single" w:sz="4" w:space="0" w:color="auto"/>
              <w:left w:val="single" w:sz="4" w:space="0" w:color="auto"/>
              <w:bottom w:val="single" w:sz="4" w:space="0" w:color="auto"/>
              <w:right w:val="single" w:sz="4" w:space="0" w:color="auto"/>
            </w:tcBorders>
            <w:hideMark/>
          </w:tcPr>
          <w:p w14:paraId="5918D414" w14:textId="77777777" w:rsidR="00A6764D" w:rsidRPr="00467797" w:rsidRDefault="00A6764D" w:rsidP="00A6764D">
            <w:pPr>
              <w:spacing w:before="20" w:after="20"/>
              <w:jc w:val="left"/>
              <w:rPr>
                <w:color w:val="000000"/>
                <w:sz w:val="20"/>
                <w:szCs w:val="20"/>
                <w:lang w:val="fr-CA" w:eastAsia="en-CA"/>
              </w:rPr>
            </w:pPr>
            <w:r w:rsidRPr="00467797">
              <w:rPr>
                <w:color w:val="000000"/>
                <w:sz w:val="20"/>
                <w:szCs w:val="20"/>
                <w:lang w:val="fr-CA" w:eastAsia="en-CA"/>
              </w:rPr>
              <w:t>Réductions obtenues grâce aux activités du secteur de l’entretien</w:t>
            </w:r>
          </w:p>
        </w:tc>
        <w:tc>
          <w:tcPr>
            <w:tcW w:w="910" w:type="pct"/>
            <w:tcBorders>
              <w:top w:val="single" w:sz="4" w:space="0" w:color="auto"/>
              <w:left w:val="nil"/>
              <w:bottom w:val="single" w:sz="4" w:space="0" w:color="auto"/>
              <w:right w:val="single" w:sz="4" w:space="0" w:color="auto"/>
            </w:tcBorders>
            <w:hideMark/>
          </w:tcPr>
          <w:p w14:paraId="288CD6F6" w14:textId="2AE6FE9A" w:rsidR="00A6764D" w:rsidRPr="00C76F9C" w:rsidRDefault="00A6764D" w:rsidP="00A6764D">
            <w:pPr>
              <w:spacing w:before="20" w:after="20"/>
              <w:jc w:val="left"/>
              <w:rPr>
                <w:color w:val="000000"/>
                <w:sz w:val="20"/>
                <w:szCs w:val="20"/>
                <w:lang w:val="en-US" w:eastAsia="en-CA"/>
              </w:rPr>
            </w:pPr>
            <w:r>
              <w:rPr>
                <w:color w:val="000000"/>
                <w:sz w:val="20"/>
                <w:szCs w:val="20"/>
                <w:lang w:val="en-US" w:eastAsia="en-CA"/>
              </w:rPr>
              <w:t xml:space="preserve">tonnes éq-CO₂ </w:t>
            </w:r>
          </w:p>
        </w:tc>
        <w:tc>
          <w:tcPr>
            <w:tcW w:w="757" w:type="pct"/>
            <w:tcBorders>
              <w:top w:val="single" w:sz="4" w:space="0" w:color="auto"/>
              <w:left w:val="nil"/>
              <w:bottom w:val="single" w:sz="4" w:space="0" w:color="auto"/>
              <w:right w:val="single" w:sz="4" w:space="0" w:color="auto"/>
            </w:tcBorders>
            <w:noWrap/>
            <w:vAlign w:val="center"/>
            <w:hideMark/>
          </w:tcPr>
          <w:p w14:paraId="3E1F7116" w14:textId="2E41967F" w:rsidR="00A6764D" w:rsidRPr="007D3F5C" w:rsidRDefault="00A6764D" w:rsidP="00A6764D">
            <w:pPr>
              <w:spacing w:before="20" w:after="20"/>
              <w:jc w:val="right"/>
              <w:rPr>
                <w:color w:val="000000"/>
                <w:sz w:val="20"/>
                <w:szCs w:val="20"/>
                <w:lang w:val="en-US" w:eastAsia="en-CA"/>
              </w:rPr>
            </w:pPr>
            <w:r w:rsidRPr="007D3F5C">
              <w:rPr>
                <w:color w:val="000000"/>
                <w:sz w:val="20"/>
                <w:szCs w:val="20"/>
                <w:lang w:val="en-US" w:eastAsia="en-CA"/>
              </w:rPr>
              <w:t>6 637 990</w:t>
            </w:r>
          </w:p>
        </w:tc>
      </w:tr>
      <w:tr w:rsidR="00795DE6" w14:paraId="01A5B27D" w14:textId="77777777" w:rsidTr="008A1744">
        <w:trPr>
          <w:trHeight w:val="130"/>
        </w:trPr>
        <w:tc>
          <w:tcPr>
            <w:tcW w:w="5000" w:type="pct"/>
            <w:gridSpan w:val="3"/>
            <w:tcBorders>
              <w:top w:val="single" w:sz="4" w:space="0" w:color="auto"/>
              <w:left w:val="single" w:sz="4" w:space="0" w:color="auto"/>
              <w:bottom w:val="single" w:sz="4" w:space="0" w:color="auto"/>
              <w:right w:val="single" w:sz="4" w:space="0" w:color="auto"/>
            </w:tcBorders>
            <w:vAlign w:val="center"/>
          </w:tcPr>
          <w:p w14:paraId="2079F481" w14:textId="77777777" w:rsidR="00795DE6" w:rsidRPr="007D3F5C" w:rsidRDefault="00795DE6" w:rsidP="008A1744">
            <w:pPr>
              <w:keepNext/>
              <w:spacing w:before="20" w:after="20"/>
              <w:jc w:val="center"/>
              <w:rPr>
                <w:b/>
                <w:sz w:val="20"/>
                <w:szCs w:val="20"/>
              </w:rPr>
            </w:pPr>
            <w:r>
              <w:rPr>
                <w:b/>
                <w:bCs/>
                <w:sz w:val="20"/>
                <w:szCs w:val="20"/>
              </w:rPr>
              <w:t>Cible</w:t>
            </w:r>
          </w:p>
        </w:tc>
      </w:tr>
      <w:tr w:rsidR="00A6764D" w14:paraId="2089CB33" w14:textId="77777777" w:rsidTr="000A0A1E">
        <w:trPr>
          <w:trHeight w:val="251"/>
        </w:trPr>
        <w:tc>
          <w:tcPr>
            <w:tcW w:w="3333" w:type="pct"/>
            <w:tcBorders>
              <w:top w:val="single" w:sz="4" w:space="0" w:color="auto"/>
              <w:left w:val="single" w:sz="4" w:space="0" w:color="auto"/>
              <w:bottom w:val="single" w:sz="4" w:space="0" w:color="auto"/>
              <w:right w:val="single" w:sz="4" w:space="0" w:color="auto"/>
            </w:tcBorders>
            <w:vAlign w:val="center"/>
          </w:tcPr>
          <w:p w14:paraId="4CBD0CAC" w14:textId="1727A654" w:rsidR="00A6764D" w:rsidRDefault="00A6764D" w:rsidP="00A6764D">
            <w:pPr>
              <w:spacing w:before="20" w:after="20"/>
              <w:jc w:val="left"/>
              <w:rPr>
                <w:color w:val="000000"/>
                <w:sz w:val="20"/>
                <w:szCs w:val="20"/>
                <w:lang w:val="en-US" w:eastAsia="en-CA"/>
              </w:rPr>
            </w:pPr>
            <w:r w:rsidRPr="00474F7D">
              <w:rPr>
                <w:color w:val="000000"/>
                <w:sz w:val="20"/>
                <w:szCs w:val="20"/>
                <w:lang w:val="en-US" w:eastAsia="en-CA"/>
              </w:rPr>
              <w:t>Cible pour 2029</w:t>
            </w:r>
          </w:p>
        </w:tc>
        <w:tc>
          <w:tcPr>
            <w:tcW w:w="910" w:type="pct"/>
            <w:tcBorders>
              <w:top w:val="single" w:sz="4" w:space="0" w:color="auto"/>
              <w:left w:val="nil"/>
              <w:bottom w:val="single" w:sz="4" w:space="0" w:color="auto"/>
              <w:right w:val="single" w:sz="4" w:space="0" w:color="auto"/>
            </w:tcBorders>
          </w:tcPr>
          <w:p w14:paraId="0B9C0339" w14:textId="7E010A2F" w:rsidR="00A6764D" w:rsidRDefault="00A6764D" w:rsidP="00A6764D">
            <w:pPr>
              <w:spacing w:before="20" w:after="20"/>
              <w:jc w:val="left"/>
              <w:rPr>
                <w:color w:val="000000"/>
                <w:sz w:val="20"/>
                <w:szCs w:val="20"/>
                <w:lang w:val="en-US" w:eastAsia="en-CA"/>
              </w:rPr>
            </w:pPr>
            <w:r>
              <w:rPr>
                <w:color w:val="000000"/>
                <w:sz w:val="20"/>
                <w:szCs w:val="20"/>
                <w:lang w:val="en-US" w:eastAsia="en-CA"/>
              </w:rPr>
              <w:t xml:space="preserve">tonnes éq-CO₂ </w:t>
            </w:r>
          </w:p>
        </w:tc>
        <w:tc>
          <w:tcPr>
            <w:tcW w:w="757" w:type="pct"/>
            <w:tcBorders>
              <w:top w:val="single" w:sz="4" w:space="0" w:color="auto"/>
              <w:left w:val="nil"/>
              <w:bottom w:val="single" w:sz="4" w:space="0" w:color="auto"/>
              <w:right w:val="single" w:sz="4" w:space="0" w:color="auto"/>
            </w:tcBorders>
            <w:noWrap/>
            <w:vAlign w:val="center"/>
          </w:tcPr>
          <w:p w14:paraId="7B344D63" w14:textId="0858284F" w:rsidR="00A6764D" w:rsidRPr="005F328E" w:rsidRDefault="00A6764D" w:rsidP="00A6764D">
            <w:pPr>
              <w:spacing w:before="20" w:after="20"/>
              <w:jc w:val="right"/>
              <w:rPr>
                <w:color w:val="000000"/>
                <w:sz w:val="20"/>
                <w:szCs w:val="20"/>
                <w:lang w:val="en-US" w:eastAsia="en-CA"/>
              </w:rPr>
            </w:pPr>
            <w:r w:rsidRPr="00474F7D">
              <w:rPr>
                <w:sz w:val="20"/>
                <w:szCs w:val="20"/>
              </w:rPr>
              <w:t>65 607 912</w:t>
            </w:r>
          </w:p>
        </w:tc>
      </w:tr>
      <w:tr w:rsidR="00A6764D" w:rsidRPr="0030381F" w14:paraId="7C251F18" w14:textId="77777777" w:rsidTr="002D2ABD">
        <w:trPr>
          <w:trHeight w:val="251"/>
        </w:trPr>
        <w:tc>
          <w:tcPr>
            <w:tcW w:w="3333" w:type="pct"/>
            <w:tcBorders>
              <w:top w:val="single" w:sz="4" w:space="0" w:color="auto"/>
              <w:left w:val="single" w:sz="4" w:space="0" w:color="auto"/>
              <w:bottom w:val="single" w:sz="4" w:space="0" w:color="auto"/>
              <w:right w:val="single" w:sz="4" w:space="0" w:color="auto"/>
            </w:tcBorders>
            <w:vAlign w:val="center"/>
          </w:tcPr>
          <w:p w14:paraId="35E79C51" w14:textId="26418B0D" w:rsidR="00A6764D" w:rsidRPr="00467797" w:rsidRDefault="00A6764D" w:rsidP="00A6764D">
            <w:pPr>
              <w:spacing w:before="20" w:after="20"/>
              <w:jc w:val="left"/>
              <w:rPr>
                <w:color w:val="000000"/>
                <w:sz w:val="20"/>
                <w:szCs w:val="20"/>
                <w:lang w:val="fr-CA" w:eastAsia="en-CA"/>
              </w:rPr>
            </w:pPr>
            <w:r w:rsidRPr="00467797">
              <w:rPr>
                <w:color w:val="000000"/>
                <w:sz w:val="20"/>
                <w:szCs w:val="20"/>
                <w:lang w:val="fr-CA" w:eastAsia="en-CA"/>
              </w:rPr>
              <w:t xml:space="preserve">Objectif pour 2032 (au cours des discussions, le Gouvernement brésilien a accepté une réduction supplémentaire de 2 % en 2032, portant la réduction totale à 12 %. Cela équivaut à 1 457 954 </w:t>
            </w:r>
            <w:r>
              <w:rPr>
                <w:color w:val="000000"/>
                <w:sz w:val="20"/>
                <w:szCs w:val="20"/>
                <w:lang w:val="fr-CA" w:eastAsia="en-CA"/>
              </w:rPr>
              <w:t>tonnes éq-CO₂</w:t>
            </w:r>
            <w:r w:rsidRPr="00467797">
              <w:rPr>
                <w:color w:val="000000"/>
                <w:sz w:val="20"/>
                <w:szCs w:val="20"/>
                <w:lang w:val="fr-CA" w:eastAsia="en-CA"/>
              </w:rPr>
              <w:t>, pour lesquelles aucun financement n'a été demandé)</w:t>
            </w:r>
          </w:p>
        </w:tc>
        <w:tc>
          <w:tcPr>
            <w:tcW w:w="910" w:type="pct"/>
            <w:tcBorders>
              <w:top w:val="single" w:sz="4" w:space="0" w:color="auto"/>
              <w:left w:val="nil"/>
              <w:bottom w:val="single" w:sz="4" w:space="0" w:color="auto"/>
              <w:right w:val="single" w:sz="4" w:space="0" w:color="auto"/>
            </w:tcBorders>
            <w:vAlign w:val="center"/>
          </w:tcPr>
          <w:p w14:paraId="1164B03C" w14:textId="428F541E" w:rsidR="00A6764D" w:rsidRPr="0030381F" w:rsidRDefault="00A6764D" w:rsidP="00A6764D">
            <w:pPr>
              <w:spacing w:before="20" w:after="20"/>
              <w:jc w:val="left"/>
              <w:rPr>
                <w:color w:val="000000"/>
                <w:sz w:val="20"/>
                <w:szCs w:val="20"/>
                <w:lang w:val="en-US" w:eastAsia="en-CA"/>
              </w:rPr>
            </w:pPr>
            <w:r>
              <w:rPr>
                <w:color w:val="000000"/>
                <w:sz w:val="20"/>
                <w:szCs w:val="20"/>
                <w:lang w:val="en-US" w:eastAsia="en-CA"/>
              </w:rPr>
              <w:t>tonnes éq-CO₂</w:t>
            </w:r>
          </w:p>
        </w:tc>
        <w:tc>
          <w:tcPr>
            <w:tcW w:w="757" w:type="pct"/>
            <w:tcBorders>
              <w:top w:val="single" w:sz="4" w:space="0" w:color="auto"/>
              <w:left w:val="nil"/>
              <w:bottom w:val="single" w:sz="4" w:space="0" w:color="auto"/>
              <w:right w:val="single" w:sz="4" w:space="0" w:color="auto"/>
            </w:tcBorders>
            <w:noWrap/>
            <w:vAlign w:val="center"/>
          </w:tcPr>
          <w:p w14:paraId="5EC9BB59" w14:textId="2A921D56" w:rsidR="00A6764D" w:rsidRPr="0030381F" w:rsidRDefault="00A6764D" w:rsidP="00A6764D">
            <w:pPr>
              <w:spacing w:before="20" w:after="20"/>
              <w:jc w:val="right"/>
              <w:rPr>
                <w:sz w:val="20"/>
                <w:szCs w:val="20"/>
              </w:rPr>
            </w:pPr>
            <w:r w:rsidRPr="0030381F">
              <w:rPr>
                <w:sz w:val="20"/>
                <w:szCs w:val="20"/>
              </w:rPr>
              <w:t>64 149 958</w:t>
            </w:r>
          </w:p>
        </w:tc>
      </w:tr>
    </w:tbl>
    <w:p w14:paraId="0D32A671" w14:textId="40868DB0" w:rsidR="00A51DD1" w:rsidRPr="00467797" w:rsidRDefault="00F57C5B" w:rsidP="00AD272E">
      <w:pPr>
        <w:pStyle w:val="Heading1"/>
        <w:spacing w:before="240"/>
        <w:rPr>
          <w:lang w:val="fr-CA"/>
        </w:rPr>
      </w:pPr>
      <w:r w:rsidRPr="00467797">
        <w:rPr>
          <w:lang w:val="fr-CA"/>
        </w:rPr>
        <w:t>Le coût convenu de 16 578 594 $US pour réduire de 6 637 990 tonnes éq-CO₂</w:t>
      </w:r>
      <w:r w:rsidR="00A6764D">
        <w:rPr>
          <w:lang w:val="fr-CA"/>
        </w:rPr>
        <w:t xml:space="preserve"> </w:t>
      </w:r>
      <w:r w:rsidR="002B6D6D" w:rsidRPr="00467797">
        <w:rPr>
          <w:lang w:val="fr-CA"/>
        </w:rPr>
        <w:t>les émissions dans le cadre de la composante « entretien »</w:t>
      </w:r>
      <w:r w:rsidR="007F3EF1" w:rsidRPr="00467797">
        <w:rPr>
          <w:lang w:val="fr-CA"/>
        </w:rPr>
        <w:t xml:space="preserve">, sur la base de la méthodologie utilisée pour tous les projets d'investissement clés (KIP), </w:t>
      </w:r>
      <w:r w:rsidR="004C07AC" w:rsidRPr="00467797">
        <w:rPr>
          <w:lang w:val="fr-CA"/>
        </w:rPr>
        <w:t>est supérieur aux</w:t>
      </w:r>
      <w:r w:rsidR="00E77069" w:rsidRPr="00467797">
        <w:rPr>
          <w:lang w:val="fr-CA"/>
        </w:rPr>
        <w:t xml:space="preserve"> 16</w:t>
      </w:r>
      <w:r w:rsidR="00251569" w:rsidRPr="00467797">
        <w:rPr>
          <w:lang w:val="fr-CA"/>
        </w:rPr>
        <w:t xml:space="preserve"> 011</w:t>
      </w:r>
      <w:r w:rsidR="00024AD8" w:rsidRPr="00467797">
        <w:rPr>
          <w:lang w:val="fr-CA"/>
        </w:rPr>
        <w:t xml:space="preserve"> 539 </w:t>
      </w:r>
      <w:r w:rsidR="004C07AC" w:rsidRPr="00467797">
        <w:rPr>
          <w:lang w:val="fr-CA"/>
        </w:rPr>
        <w:t xml:space="preserve">$US </w:t>
      </w:r>
      <w:r w:rsidR="007F3EF1" w:rsidRPr="00467797">
        <w:rPr>
          <w:lang w:val="fr-CA"/>
        </w:rPr>
        <w:t>initialement demandés</w:t>
      </w:r>
      <w:r w:rsidR="00024AD8" w:rsidRPr="00467797">
        <w:rPr>
          <w:lang w:val="fr-CA"/>
        </w:rPr>
        <w:t xml:space="preserve">. Le financement supplémentaire a été alloué pour permettre </w:t>
      </w:r>
      <w:r w:rsidR="007F3EF1" w:rsidRPr="00467797">
        <w:rPr>
          <w:lang w:val="fr-CA"/>
        </w:rPr>
        <w:t xml:space="preserve">les </w:t>
      </w:r>
      <w:r w:rsidR="00AA73EC" w:rsidRPr="00467797">
        <w:rPr>
          <w:lang w:val="fr-CA"/>
        </w:rPr>
        <w:t xml:space="preserve">ajustements et les augmentations de production </w:t>
      </w:r>
      <w:r w:rsidR="00334820" w:rsidRPr="00467797">
        <w:rPr>
          <w:lang w:val="fr-CA"/>
        </w:rPr>
        <w:t xml:space="preserve">convenus </w:t>
      </w:r>
      <w:r w:rsidR="005E4BA1" w:rsidRPr="00467797">
        <w:rPr>
          <w:lang w:val="fr-CA"/>
        </w:rPr>
        <w:t xml:space="preserve">dans le cadre du volet </w:t>
      </w:r>
      <w:r w:rsidR="00B12BF1" w:rsidRPr="00467797">
        <w:rPr>
          <w:lang w:val="fr-CA"/>
        </w:rPr>
        <w:t>« entretien »</w:t>
      </w:r>
      <w:r w:rsidR="005E4BA1" w:rsidRPr="00467797">
        <w:rPr>
          <w:lang w:val="fr-CA"/>
        </w:rPr>
        <w:t xml:space="preserve">, comme </w:t>
      </w:r>
      <w:r w:rsidR="00AA73EC" w:rsidRPr="00467797">
        <w:rPr>
          <w:lang w:val="fr-CA"/>
        </w:rPr>
        <w:t>le résume le tableau</w:t>
      </w:r>
      <w:r w:rsidR="00EA675B" w:rsidRPr="00467797">
        <w:rPr>
          <w:lang w:val="fr-CA"/>
        </w:rPr>
        <w:t xml:space="preserve"> 11. </w:t>
      </w:r>
      <w:r w:rsidR="00AF2DEB" w:rsidRPr="00467797">
        <w:rPr>
          <w:lang w:val="fr-CA"/>
        </w:rPr>
        <w:t>L'augmentation des coûts d'entretien a été déduite par rapport aux réductions au niveau des projets d'investissement et de l'UGP</w:t>
      </w:r>
      <w:r w:rsidR="004410DD" w:rsidRPr="00467797">
        <w:rPr>
          <w:lang w:val="fr-CA"/>
        </w:rPr>
        <w:t xml:space="preserve">. </w:t>
      </w:r>
    </w:p>
    <w:p w14:paraId="67506339" w14:textId="359DB0F6" w:rsidR="00AA758E" w:rsidRPr="00467797" w:rsidRDefault="00AA758E" w:rsidP="004410DD">
      <w:pPr>
        <w:pStyle w:val="Heading1"/>
        <w:numPr>
          <w:ilvl w:val="0"/>
          <w:numId w:val="0"/>
        </w:numPr>
        <w:spacing w:after="0"/>
        <w:rPr>
          <w:b/>
          <w:bCs/>
          <w:lang w:val="fr-CA"/>
        </w:rPr>
      </w:pPr>
      <w:r w:rsidRPr="00467797">
        <w:rPr>
          <w:b/>
          <w:bCs/>
          <w:lang w:val="fr-CA"/>
        </w:rPr>
        <w:t>Tableau</w:t>
      </w:r>
      <w:r w:rsidR="00EA675B" w:rsidRPr="00467797">
        <w:rPr>
          <w:b/>
          <w:bCs/>
          <w:lang w:val="fr-CA"/>
        </w:rPr>
        <w:t xml:space="preserve"> 11 </w:t>
      </w:r>
      <w:r w:rsidRPr="00467797">
        <w:rPr>
          <w:b/>
          <w:bCs/>
          <w:lang w:val="fr-CA"/>
        </w:rPr>
        <w:t xml:space="preserve">: </w:t>
      </w:r>
      <w:r w:rsidR="004410DD" w:rsidRPr="00467797">
        <w:rPr>
          <w:b/>
          <w:bCs/>
          <w:lang w:val="fr-CA"/>
        </w:rPr>
        <w:t xml:space="preserve">Ajustements des activités </w:t>
      </w:r>
      <w:r w:rsidR="00A57E94" w:rsidRPr="00467797">
        <w:rPr>
          <w:b/>
          <w:bCs/>
          <w:lang w:val="fr-CA"/>
        </w:rPr>
        <w:t xml:space="preserve">et des coûts </w:t>
      </w:r>
      <w:r w:rsidR="004410DD" w:rsidRPr="00467797">
        <w:rPr>
          <w:b/>
          <w:bCs/>
          <w:lang w:val="fr-CA"/>
        </w:rPr>
        <w:t>de la phase I</w:t>
      </w:r>
      <w:r w:rsidR="00441576" w:rsidRPr="00467797">
        <w:rPr>
          <w:b/>
          <w:bCs/>
          <w:lang w:val="fr-CA"/>
        </w:rPr>
        <w:t xml:space="preserve">, tels que </w:t>
      </w:r>
      <w:r w:rsidR="00A57E94" w:rsidRPr="00467797">
        <w:rPr>
          <w:b/>
          <w:bCs/>
          <w:lang w:val="fr-CA"/>
        </w:rPr>
        <w:t>convenus</w:t>
      </w:r>
    </w:p>
    <w:tbl>
      <w:tblPr>
        <w:tblStyle w:val="TableGrid"/>
        <w:tblW w:w="5000" w:type="pct"/>
        <w:tblLook w:val="04A0" w:firstRow="1" w:lastRow="0" w:firstColumn="1" w:lastColumn="0" w:noHBand="0" w:noVBand="1"/>
      </w:tblPr>
      <w:tblGrid>
        <w:gridCol w:w="531"/>
        <w:gridCol w:w="5583"/>
        <w:gridCol w:w="966"/>
        <w:gridCol w:w="1101"/>
        <w:gridCol w:w="1169"/>
      </w:tblGrid>
      <w:tr w:rsidR="00AA758E" w:rsidRPr="00015BF2" w14:paraId="72DB4013" w14:textId="77777777" w:rsidTr="00247852">
        <w:trPr>
          <w:trHeight w:val="88"/>
          <w:tblHeader/>
        </w:trPr>
        <w:tc>
          <w:tcPr>
            <w:tcW w:w="3212" w:type="pct"/>
            <w:gridSpan w:val="2"/>
            <w:vMerge w:val="restart"/>
            <w:vAlign w:val="center"/>
          </w:tcPr>
          <w:p w14:paraId="11FB6C72" w14:textId="77777777" w:rsidR="00AA758E" w:rsidRPr="00015BF2" w:rsidRDefault="00AA758E">
            <w:pPr>
              <w:jc w:val="center"/>
              <w:rPr>
                <w:b/>
                <w:bCs/>
                <w:sz w:val="18"/>
                <w:szCs w:val="18"/>
                <w:lang w:val="fr-CA"/>
              </w:rPr>
            </w:pPr>
            <w:r w:rsidRPr="00015BF2">
              <w:rPr>
                <w:b/>
                <w:bCs/>
                <w:sz w:val="18"/>
                <w:szCs w:val="18"/>
                <w:lang w:val="fr-CA"/>
              </w:rPr>
              <w:t>Détails des composantes et ajustements</w:t>
            </w:r>
          </w:p>
        </w:tc>
        <w:tc>
          <w:tcPr>
            <w:tcW w:w="460" w:type="pct"/>
            <w:vMerge w:val="restart"/>
            <w:vAlign w:val="center"/>
          </w:tcPr>
          <w:p w14:paraId="757C0E67" w14:textId="77777777" w:rsidR="00AA758E" w:rsidRPr="00015BF2" w:rsidRDefault="00AA758E">
            <w:pPr>
              <w:jc w:val="center"/>
              <w:rPr>
                <w:b/>
                <w:bCs/>
                <w:sz w:val="18"/>
                <w:szCs w:val="18"/>
              </w:rPr>
            </w:pPr>
            <w:r w:rsidRPr="00015BF2">
              <w:rPr>
                <w:b/>
                <w:bCs/>
                <w:sz w:val="18"/>
                <w:szCs w:val="18"/>
              </w:rPr>
              <w:t>Agence</w:t>
            </w:r>
          </w:p>
        </w:tc>
        <w:tc>
          <w:tcPr>
            <w:tcW w:w="1328" w:type="pct"/>
            <w:gridSpan w:val="2"/>
            <w:vAlign w:val="center"/>
          </w:tcPr>
          <w:p w14:paraId="33418014" w14:textId="77777777" w:rsidR="00AA758E" w:rsidRPr="00015BF2" w:rsidRDefault="00AA758E">
            <w:pPr>
              <w:jc w:val="center"/>
              <w:rPr>
                <w:b/>
                <w:bCs/>
                <w:sz w:val="18"/>
                <w:szCs w:val="18"/>
              </w:rPr>
            </w:pPr>
            <w:r w:rsidRPr="00015BF2">
              <w:rPr>
                <w:b/>
                <w:bCs/>
                <w:sz w:val="18"/>
                <w:szCs w:val="18"/>
              </w:rPr>
              <w:t>Coût ($US)</w:t>
            </w:r>
          </w:p>
        </w:tc>
      </w:tr>
      <w:tr w:rsidR="00AA758E" w:rsidRPr="00015BF2" w14:paraId="3DCBFC40" w14:textId="77777777" w:rsidTr="00F228F8">
        <w:trPr>
          <w:trHeight w:val="134"/>
          <w:tblHeader/>
        </w:trPr>
        <w:tc>
          <w:tcPr>
            <w:tcW w:w="3212" w:type="pct"/>
            <w:gridSpan w:val="2"/>
            <w:vMerge/>
            <w:vAlign w:val="center"/>
          </w:tcPr>
          <w:p w14:paraId="60361DAC" w14:textId="77777777" w:rsidR="00AA758E" w:rsidRPr="00015BF2" w:rsidRDefault="00AA758E">
            <w:pPr>
              <w:jc w:val="center"/>
              <w:rPr>
                <w:b/>
                <w:bCs/>
                <w:sz w:val="18"/>
                <w:szCs w:val="18"/>
              </w:rPr>
            </w:pPr>
          </w:p>
        </w:tc>
        <w:tc>
          <w:tcPr>
            <w:tcW w:w="460" w:type="pct"/>
            <w:vMerge/>
            <w:vAlign w:val="center"/>
          </w:tcPr>
          <w:p w14:paraId="171D4A98" w14:textId="77777777" w:rsidR="00AA758E" w:rsidRPr="00015BF2" w:rsidRDefault="00AA758E">
            <w:pPr>
              <w:jc w:val="center"/>
              <w:rPr>
                <w:b/>
                <w:bCs/>
                <w:sz w:val="18"/>
                <w:szCs w:val="18"/>
              </w:rPr>
            </w:pPr>
          </w:p>
        </w:tc>
        <w:tc>
          <w:tcPr>
            <w:tcW w:w="646" w:type="pct"/>
            <w:vAlign w:val="center"/>
          </w:tcPr>
          <w:p w14:paraId="59C36D67" w14:textId="77777777" w:rsidR="00AA758E" w:rsidRPr="00015BF2" w:rsidRDefault="00AA758E">
            <w:pPr>
              <w:jc w:val="center"/>
              <w:rPr>
                <w:b/>
                <w:bCs/>
                <w:sz w:val="18"/>
                <w:szCs w:val="18"/>
              </w:rPr>
            </w:pPr>
            <w:r w:rsidRPr="00015BF2">
              <w:rPr>
                <w:b/>
                <w:bCs/>
                <w:sz w:val="18"/>
                <w:szCs w:val="18"/>
              </w:rPr>
              <w:t>Tels que présentées</w:t>
            </w:r>
          </w:p>
        </w:tc>
        <w:tc>
          <w:tcPr>
            <w:tcW w:w="682" w:type="pct"/>
            <w:vAlign w:val="center"/>
          </w:tcPr>
          <w:p w14:paraId="3948ED7F" w14:textId="77777777" w:rsidR="00AA758E" w:rsidRPr="00015BF2" w:rsidRDefault="00AA758E">
            <w:pPr>
              <w:ind w:left="-285" w:right="-246"/>
              <w:jc w:val="center"/>
              <w:rPr>
                <w:b/>
                <w:bCs/>
                <w:sz w:val="18"/>
                <w:szCs w:val="18"/>
              </w:rPr>
            </w:pPr>
            <w:r w:rsidRPr="00015BF2">
              <w:rPr>
                <w:b/>
                <w:bCs/>
                <w:sz w:val="18"/>
                <w:szCs w:val="18"/>
              </w:rPr>
              <w:t>Convenu</w:t>
            </w:r>
          </w:p>
        </w:tc>
      </w:tr>
      <w:tr w:rsidR="00AA758E" w:rsidRPr="00015BF2" w14:paraId="687A354D" w14:textId="77777777">
        <w:tc>
          <w:tcPr>
            <w:tcW w:w="5000" w:type="pct"/>
            <w:gridSpan w:val="5"/>
            <w:vAlign w:val="center"/>
          </w:tcPr>
          <w:p w14:paraId="5598F84B" w14:textId="77777777" w:rsidR="00AA758E" w:rsidRPr="00015BF2" w:rsidRDefault="00AA758E">
            <w:pPr>
              <w:spacing w:before="40" w:after="40"/>
              <w:ind w:left="883"/>
              <w:rPr>
                <w:i/>
                <w:iCs/>
                <w:sz w:val="18"/>
                <w:szCs w:val="18"/>
              </w:rPr>
            </w:pPr>
            <w:r w:rsidRPr="00015BF2">
              <w:rPr>
                <w:i/>
                <w:iCs/>
                <w:sz w:val="18"/>
                <w:szCs w:val="18"/>
              </w:rPr>
              <w:t>Projets d'investissement</w:t>
            </w:r>
          </w:p>
        </w:tc>
      </w:tr>
      <w:tr w:rsidR="00AA758E" w:rsidRPr="00015BF2" w14:paraId="0C2BCE38" w14:textId="77777777" w:rsidTr="00F228F8">
        <w:tc>
          <w:tcPr>
            <w:tcW w:w="3212" w:type="pct"/>
            <w:gridSpan w:val="2"/>
          </w:tcPr>
          <w:p w14:paraId="62C51812" w14:textId="77777777" w:rsidR="00AA758E" w:rsidRPr="00015BF2" w:rsidRDefault="00AA758E">
            <w:pPr>
              <w:jc w:val="left"/>
              <w:rPr>
                <w:sz w:val="18"/>
                <w:szCs w:val="18"/>
                <w:lang w:val="fr-CA"/>
              </w:rPr>
            </w:pPr>
            <w:r w:rsidRPr="00015BF2">
              <w:rPr>
                <w:sz w:val="18"/>
                <w:szCs w:val="18"/>
                <w:lang w:val="fr-CA"/>
              </w:rPr>
              <w:t>Secteur manufacturier de la fabrication d'équipements de réfrigération commerciale légère (conversion de 116 entreprises) – révisé à 115 entreprises, l'une d'entre elles étant irrecevable ; le coût recommandé est resté dans les limites des lignes directrices prescrites</w:t>
            </w:r>
          </w:p>
        </w:tc>
        <w:tc>
          <w:tcPr>
            <w:tcW w:w="460" w:type="pct"/>
          </w:tcPr>
          <w:p w14:paraId="3E3957DC" w14:textId="77777777" w:rsidR="00AA758E" w:rsidRPr="00015BF2" w:rsidRDefault="00AA758E">
            <w:pPr>
              <w:jc w:val="center"/>
              <w:rPr>
                <w:sz w:val="18"/>
                <w:szCs w:val="18"/>
              </w:rPr>
            </w:pPr>
            <w:r w:rsidRPr="00015BF2">
              <w:rPr>
                <w:sz w:val="18"/>
                <w:szCs w:val="18"/>
              </w:rPr>
              <w:t>PNUD</w:t>
            </w:r>
          </w:p>
        </w:tc>
        <w:tc>
          <w:tcPr>
            <w:tcW w:w="646" w:type="pct"/>
          </w:tcPr>
          <w:p w14:paraId="38EC6D49" w14:textId="77777777" w:rsidR="00AA758E" w:rsidRPr="00015BF2" w:rsidRDefault="00AA758E">
            <w:pPr>
              <w:jc w:val="right"/>
              <w:rPr>
                <w:sz w:val="18"/>
                <w:szCs w:val="18"/>
              </w:rPr>
            </w:pPr>
            <w:r w:rsidRPr="00015BF2">
              <w:rPr>
                <w:sz w:val="18"/>
                <w:szCs w:val="18"/>
              </w:rPr>
              <w:t>7 425 000</w:t>
            </w:r>
          </w:p>
        </w:tc>
        <w:tc>
          <w:tcPr>
            <w:tcW w:w="682" w:type="pct"/>
          </w:tcPr>
          <w:p w14:paraId="6129659B" w14:textId="77777777" w:rsidR="00AA758E" w:rsidRPr="00015BF2" w:rsidRDefault="00AA758E">
            <w:pPr>
              <w:jc w:val="right"/>
              <w:rPr>
                <w:sz w:val="18"/>
                <w:szCs w:val="18"/>
              </w:rPr>
            </w:pPr>
            <w:r w:rsidRPr="00015BF2">
              <w:rPr>
                <w:sz w:val="18"/>
                <w:szCs w:val="18"/>
              </w:rPr>
              <w:t>7 425 000</w:t>
            </w:r>
          </w:p>
        </w:tc>
      </w:tr>
      <w:tr w:rsidR="00AA758E" w:rsidRPr="00015BF2" w14:paraId="4DD4FBA5" w14:textId="77777777" w:rsidTr="00F228F8">
        <w:tc>
          <w:tcPr>
            <w:tcW w:w="3212" w:type="pct"/>
            <w:gridSpan w:val="2"/>
          </w:tcPr>
          <w:p w14:paraId="2961727B" w14:textId="13612C4A" w:rsidR="00AA758E" w:rsidRPr="00015BF2" w:rsidRDefault="00AA758E">
            <w:pPr>
              <w:jc w:val="left"/>
              <w:rPr>
                <w:sz w:val="18"/>
                <w:szCs w:val="18"/>
                <w:lang w:val="fr-CA"/>
              </w:rPr>
            </w:pPr>
            <w:r w:rsidRPr="00015BF2">
              <w:rPr>
                <w:sz w:val="18"/>
                <w:szCs w:val="18"/>
                <w:lang w:val="fr-CA"/>
              </w:rPr>
              <w:t xml:space="preserve">Secteur manufacturier de la fabrication d'équipements de réfrigération industrielle (conversion de 3 entreprises) – coût révisé après examen des CDI, </w:t>
            </w:r>
            <w:r w:rsidRPr="00015BF2">
              <w:rPr>
                <w:sz w:val="18"/>
                <w:szCs w:val="18"/>
                <w:lang w:val="fr-CA"/>
              </w:rPr>
              <w:lastRenderedPageBreak/>
              <w:t xml:space="preserve">ajustement du nombre de produits convertis par Refrisat, </w:t>
            </w:r>
            <w:r w:rsidR="002B4A33" w:rsidRPr="00015BF2">
              <w:rPr>
                <w:sz w:val="18"/>
                <w:szCs w:val="18"/>
                <w:lang w:val="fr-CA"/>
              </w:rPr>
              <w:t xml:space="preserve">démonstrations </w:t>
            </w:r>
            <w:r w:rsidRPr="00015BF2">
              <w:rPr>
                <w:sz w:val="18"/>
                <w:szCs w:val="18"/>
                <w:lang w:val="fr-CA"/>
              </w:rPr>
              <w:t>auprès des utilisateurs finaux transférées vers la composante « entretien » (composante</w:t>
            </w:r>
            <w:r w:rsidR="004F7950">
              <w:rPr>
                <w:sz w:val="18"/>
                <w:szCs w:val="18"/>
                <w:lang w:val="fr-CA"/>
              </w:rPr>
              <w:t> </w:t>
            </w:r>
            <w:r w:rsidRPr="00015BF2">
              <w:rPr>
                <w:sz w:val="18"/>
                <w:szCs w:val="18"/>
                <w:lang w:val="fr-CA"/>
              </w:rPr>
              <w:t>5)</w:t>
            </w:r>
          </w:p>
        </w:tc>
        <w:tc>
          <w:tcPr>
            <w:tcW w:w="460" w:type="pct"/>
          </w:tcPr>
          <w:p w14:paraId="1A71ADE1" w14:textId="5ADBF168" w:rsidR="00AA758E" w:rsidRPr="00015BF2" w:rsidRDefault="001D1ACA">
            <w:pPr>
              <w:jc w:val="center"/>
              <w:rPr>
                <w:sz w:val="18"/>
                <w:szCs w:val="18"/>
              </w:rPr>
            </w:pPr>
            <w:r w:rsidRPr="00015BF2">
              <w:rPr>
                <w:sz w:val="18"/>
                <w:szCs w:val="18"/>
              </w:rPr>
              <w:lastRenderedPageBreak/>
              <w:t>ONUDI</w:t>
            </w:r>
          </w:p>
        </w:tc>
        <w:tc>
          <w:tcPr>
            <w:tcW w:w="646" w:type="pct"/>
          </w:tcPr>
          <w:p w14:paraId="1628585F" w14:textId="77777777" w:rsidR="00AA758E" w:rsidRPr="00015BF2" w:rsidRDefault="00AA758E">
            <w:pPr>
              <w:jc w:val="right"/>
              <w:rPr>
                <w:sz w:val="18"/>
                <w:szCs w:val="18"/>
              </w:rPr>
            </w:pPr>
            <w:r w:rsidRPr="00015BF2">
              <w:rPr>
                <w:sz w:val="18"/>
                <w:szCs w:val="18"/>
              </w:rPr>
              <w:t>865 601</w:t>
            </w:r>
          </w:p>
        </w:tc>
        <w:tc>
          <w:tcPr>
            <w:tcW w:w="682" w:type="pct"/>
          </w:tcPr>
          <w:p w14:paraId="24D300DE" w14:textId="77777777" w:rsidR="00AA758E" w:rsidRPr="00015BF2" w:rsidRDefault="00AA758E">
            <w:pPr>
              <w:jc w:val="right"/>
              <w:rPr>
                <w:sz w:val="18"/>
                <w:szCs w:val="18"/>
              </w:rPr>
            </w:pPr>
            <w:r w:rsidRPr="00015BF2">
              <w:rPr>
                <w:sz w:val="18"/>
                <w:szCs w:val="18"/>
              </w:rPr>
              <w:t>691 592</w:t>
            </w:r>
          </w:p>
        </w:tc>
      </w:tr>
      <w:tr w:rsidR="00AA758E" w:rsidRPr="00485201" w14:paraId="2C086EDD" w14:textId="77777777">
        <w:tc>
          <w:tcPr>
            <w:tcW w:w="5000" w:type="pct"/>
            <w:gridSpan w:val="5"/>
            <w:vAlign w:val="center"/>
          </w:tcPr>
          <w:p w14:paraId="7EC6CF37" w14:textId="77777777" w:rsidR="00AA758E" w:rsidRPr="00015BF2" w:rsidRDefault="00AA758E">
            <w:pPr>
              <w:spacing w:before="40" w:after="40"/>
              <w:ind w:left="883"/>
              <w:rPr>
                <w:i/>
                <w:iCs/>
                <w:sz w:val="18"/>
                <w:szCs w:val="18"/>
                <w:lang w:val="fr-CA"/>
              </w:rPr>
            </w:pPr>
            <w:r w:rsidRPr="00015BF2">
              <w:rPr>
                <w:i/>
                <w:iCs/>
                <w:sz w:val="18"/>
                <w:szCs w:val="18"/>
                <w:lang w:val="fr-CA"/>
              </w:rPr>
              <w:t>Projets ne portant pas sur des investissements</w:t>
            </w:r>
          </w:p>
        </w:tc>
      </w:tr>
      <w:tr w:rsidR="00AA758E" w:rsidRPr="00015BF2" w14:paraId="2E84010C" w14:textId="77777777" w:rsidTr="00F228F8">
        <w:tc>
          <w:tcPr>
            <w:tcW w:w="169" w:type="pct"/>
          </w:tcPr>
          <w:p w14:paraId="5A91CDC1" w14:textId="2D1743FE" w:rsidR="00AA758E" w:rsidRPr="00015BF2" w:rsidRDefault="00247852">
            <w:pPr>
              <w:jc w:val="left"/>
              <w:rPr>
                <w:sz w:val="18"/>
                <w:szCs w:val="18"/>
              </w:rPr>
            </w:pPr>
            <w:r w:rsidRPr="00015BF2">
              <w:rPr>
                <w:sz w:val="18"/>
                <w:szCs w:val="18"/>
              </w:rPr>
              <w:t>1</w:t>
            </w:r>
          </w:p>
        </w:tc>
        <w:tc>
          <w:tcPr>
            <w:tcW w:w="3043" w:type="pct"/>
            <w:vAlign w:val="center"/>
          </w:tcPr>
          <w:p w14:paraId="268F4B2B" w14:textId="77777777" w:rsidR="00AA758E" w:rsidRPr="00015BF2" w:rsidRDefault="00AA758E">
            <w:pPr>
              <w:jc w:val="left"/>
              <w:rPr>
                <w:sz w:val="18"/>
                <w:szCs w:val="18"/>
                <w:lang w:val="fr-CA"/>
              </w:rPr>
            </w:pPr>
            <w:r w:rsidRPr="00015BF2">
              <w:rPr>
                <w:sz w:val="18"/>
                <w:szCs w:val="18"/>
                <w:lang w:val="fr-CA"/>
              </w:rPr>
              <w:t>Mesures réglementaires – activités supplémentaires incluses pour renforcer la surveillance des importations et les rapports sur l'utilisation sectorielle, améliorer le suivi des pratiques de mélange et renforcer les rapports grâce à la formation, et ajout d'une étude d'impact réglementaire</w:t>
            </w:r>
          </w:p>
        </w:tc>
        <w:tc>
          <w:tcPr>
            <w:tcW w:w="460" w:type="pct"/>
          </w:tcPr>
          <w:p w14:paraId="6243733B" w14:textId="77777777" w:rsidR="00AA758E" w:rsidRPr="00015BF2" w:rsidRDefault="00AA758E">
            <w:pPr>
              <w:jc w:val="center"/>
              <w:rPr>
                <w:sz w:val="18"/>
                <w:szCs w:val="18"/>
              </w:rPr>
            </w:pPr>
            <w:r w:rsidRPr="00015BF2">
              <w:rPr>
                <w:sz w:val="18"/>
                <w:szCs w:val="18"/>
              </w:rPr>
              <w:t>PNUD</w:t>
            </w:r>
          </w:p>
        </w:tc>
        <w:tc>
          <w:tcPr>
            <w:tcW w:w="646" w:type="pct"/>
          </w:tcPr>
          <w:p w14:paraId="50A88AA1" w14:textId="77777777" w:rsidR="00AA758E" w:rsidRPr="00015BF2" w:rsidRDefault="00AA758E">
            <w:pPr>
              <w:jc w:val="right"/>
              <w:rPr>
                <w:sz w:val="18"/>
                <w:szCs w:val="18"/>
              </w:rPr>
            </w:pPr>
            <w:r w:rsidRPr="00015BF2">
              <w:rPr>
                <w:sz w:val="18"/>
                <w:szCs w:val="18"/>
              </w:rPr>
              <w:t>510 000</w:t>
            </w:r>
          </w:p>
        </w:tc>
        <w:tc>
          <w:tcPr>
            <w:tcW w:w="682" w:type="pct"/>
          </w:tcPr>
          <w:p w14:paraId="6CDB276A" w14:textId="77777777" w:rsidR="00AA758E" w:rsidRPr="00015BF2" w:rsidRDefault="00AA758E">
            <w:pPr>
              <w:jc w:val="right"/>
              <w:rPr>
                <w:sz w:val="18"/>
                <w:szCs w:val="18"/>
              </w:rPr>
            </w:pPr>
            <w:r w:rsidRPr="00015BF2">
              <w:rPr>
                <w:sz w:val="18"/>
                <w:szCs w:val="18"/>
              </w:rPr>
              <w:t>707 322</w:t>
            </w:r>
          </w:p>
        </w:tc>
      </w:tr>
      <w:tr w:rsidR="00AA758E" w:rsidRPr="00015BF2" w14:paraId="7983EABA" w14:textId="77777777" w:rsidTr="00F228F8">
        <w:tc>
          <w:tcPr>
            <w:tcW w:w="169" w:type="pct"/>
          </w:tcPr>
          <w:p w14:paraId="192906CC" w14:textId="183B32EC" w:rsidR="00AA758E" w:rsidRPr="00015BF2" w:rsidRDefault="00247852">
            <w:pPr>
              <w:jc w:val="left"/>
              <w:rPr>
                <w:sz w:val="18"/>
                <w:szCs w:val="18"/>
              </w:rPr>
            </w:pPr>
            <w:r w:rsidRPr="00015BF2">
              <w:rPr>
                <w:sz w:val="18"/>
                <w:szCs w:val="18"/>
              </w:rPr>
              <w:t>2</w:t>
            </w:r>
          </w:p>
        </w:tc>
        <w:tc>
          <w:tcPr>
            <w:tcW w:w="3043" w:type="pct"/>
            <w:vAlign w:val="center"/>
          </w:tcPr>
          <w:p w14:paraId="55F686FE" w14:textId="77777777" w:rsidR="00AA758E" w:rsidRPr="00015BF2" w:rsidRDefault="00AA758E">
            <w:pPr>
              <w:jc w:val="left"/>
              <w:rPr>
                <w:sz w:val="18"/>
                <w:szCs w:val="18"/>
                <w:lang w:val="fr-CA"/>
              </w:rPr>
            </w:pPr>
            <w:r w:rsidRPr="00015BF2">
              <w:rPr>
                <w:sz w:val="18"/>
                <w:szCs w:val="18"/>
                <w:lang w:val="fr-CA"/>
              </w:rPr>
              <w:t>Secteur de l’entretien de l’équipement de réfrigération – le nombre d’utilisateurs finaux est passé de 3 à 5 pour la démonstration des appareils de refroidissement ; le nombre de supermarchés est passé de 6 à 15 pour la démonstration des outils numériques de réduction des fuites</w:t>
            </w:r>
          </w:p>
        </w:tc>
        <w:tc>
          <w:tcPr>
            <w:tcW w:w="460" w:type="pct"/>
          </w:tcPr>
          <w:p w14:paraId="6DA591AB" w14:textId="77777777" w:rsidR="00AA758E" w:rsidRPr="00015BF2" w:rsidRDefault="00AA758E">
            <w:pPr>
              <w:jc w:val="center"/>
              <w:rPr>
                <w:sz w:val="18"/>
                <w:szCs w:val="18"/>
              </w:rPr>
            </w:pPr>
            <w:r w:rsidRPr="00015BF2">
              <w:rPr>
                <w:sz w:val="18"/>
                <w:szCs w:val="18"/>
              </w:rPr>
              <w:t>PNUD</w:t>
            </w:r>
          </w:p>
        </w:tc>
        <w:tc>
          <w:tcPr>
            <w:tcW w:w="646" w:type="pct"/>
          </w:tcPr>
          <w:p w14:paraId="03D22D55" w14:textId="77777777" w:rsidR="00AA758E" w:rsidRPr="00015BF2" w:rsidRDefault="00AA758E">
            <w:pPr>
              <w:jc w:val="right"/>
              <w:rPr>
                <w:sz w:val="18"/>
                <w:szCs w:val="18"/>
              </w:rPr>
            </w:pPr>
            <w:r w:rsidRPr="00015BF2">
              <w:rPr>
                <w:sz w:val="18"/>
                <w:szCs w:val="18"/>
              </w:rPr>
              <w:t>1 999 002</w:t>
            </w:r>
          </w:p>
        </w:tc>
        <w:tc>
          <w:tcPr>
            <w:tcW w:w="682" w:type="pct"/>
          </w:tcPr>
          <w:p w14:paraId="3121D20C" w14:textId="77777777" w:rsidR="00AA758E" w:rsidRPr="00015BF2" w:rsidRDefault="00AA758E">
            <w:pPr>
              <w:jc w:val="right"/>
              <w:rPr>
                <w:sz w:val="18"/>
                <w:szCs w:val="18"/>
              </w:rPr>
            </w:pPr>
            <w:r w:rsidRPr="00015BF2">
              <w:rPr>
                <w:sz w:val="18"/>
                <w:szCs w:val="18"/>
              </w:rPr>
              <w:t>2 950 833</w:t>
            </w:r>
          </w:p>
        </w:tc>
      </w:tr>
      <w:tr w:rsidR="00AA758E" w:rsidRPr="00015BF2" w14:paraId="1913F953" w14:textId="77777777" w:rsidTr="00F228F8">
        <w:tc>
          <w:tcPr>
            <w:tcW w:w="169" w:type="pct"/>
          </w:tcPr>
          <w:p w14:paraId="54D0CFA4" w14:textId="71D33279" w:rsidR="00AA758E" w:rsidRPr="00015BF2" w:rsidRDefault="00247852">
            <w:pPr>
              <w:jc w:val="left"/>
              <w:rPr>
                <w:sz w:val="18"/>
                <w:szCs w:val="18"/>
              </w:rPr>
            </w:pPr>
            <w:r w:rsidRPr="00015BF2">
              <w:rPr>
                <w:sz w:val="18"/>
                <w:szCs w:val="18"/>
              </w:rPr>
              <w:t>3</w:t>
            </w:r>
          </w:p>
        </w:tc>
        <w:tc>
          <w:tcPr>
            <w:tcW w:w="3043" w:type="pct"/>
          </w:tcPr>
          <w:p w14:paraId="69BA99F9" w14:textId="136C13E4" w:rsidR="00AA758E" w:rsidRPr="00015BF2" w:rsidRDefault="00AA758E">
            <w:pPr>
              <w:jc w:val="left"/>
              <w:rPr>
                <w:sz w:val="18"/>
                <w:szCs w:val="18"/>
                <w:lang w:val="fr-CA"/>
              </w:rPr>
            </w:pPr>
            <w:r w:rsidRPr="00015BF2">
              <w:rPr>
                <w:sz w:val="18"/>
                <w:szCs w:val="18"/>
                <w:lang w:val="fr-CA"/>
              </w:rPr>
              <w:t>Activités du secteur de l'entretien des systèmes de climatisation – le nombre d'instituts de formation soutenus est passé de 4 à 5, celui des formateurs de 8 à 10, celui des techniciens formés de 2 400 à 4 000, et celui des centres de formation aux outils de 90 à 200</w:t>
            </w:r>
          </w:p>
        </w:tc>
        <w:tc>
          <w:tcPr>
            <w:tcW w:w="460" w:type="pct"/>
          </w:tcPr>
          <w:p w14:paraId="36B1C5AA" w14:textId="77777777" w:rsidR="00AA758E" w:rsidRPr="00015BF2" w:rsidRDefault="00AA758E">
            <w:pPr>
              <w:jc w:val="center"/>
              <w:rPr>
                <w:sz w:val="18"/>
                <w:szCs w:val="18"/>
              </w:rPr>
            </w:pPr>
            <w:r w:rsidRPr="00015BF2">
              <w:rPr>
                <w:sz w:val="18"/>
                <w:szCs w:val="18"/>
              </w:rPr>
              <w:t>PNUD</w:t>
            </w:r>
          </w:p>
        </w:tc>
        <w:tc>
          <w:tcPr>
            <w:tcW w:w="646" w:type="pct"/>
          </w:tcPr>
          <w:p w14:paraId="5CF8ED49" w14:textId="77777777" w:rsidR="00AA758E" w:rsidRPr="00015BF2" w:rsidRDefault="00AA758E">
            <w:pPr>
              <w:jc w:val="right"/>
              <w:rPr>
                <w:sz w:val="18"/>
                <w:szCs w:val="18"/>
              </w:rPr>
            </w:pPr>
            <w:r w:rsidRPr="00015BF2">
              <w:rPr>
                <w:sz w:val="18"/>
                <w:szCs w:val="18"/>
              </w:rPr>
              <w:t>6 001 196</w:t>
            </w:r>
          </w:p>
        </w:tc>
        <w:tc>
          <w:tcPr>
            <w:tcW w:w="682" w:type="pct"/>
          </w:tcPr>
          <w:p w14:paraId="54B40440" w14:textId="77777777" w:rsidR="00AA758E" w:rsidRPr="00015BF2" w:rsidRDefault="00AA758E">
            <w:pPr>
              <w:jc w:val="right"/>
              <w:rPr>
                <w:sz w:val="18"/>
                <w:szCs w:val="18"/>
              </w:rPr>
            </w:pPr>
            <w:r w:rsidRPr="00015BF2">
              <w:rPr>
                <w:sz w:val="18"/>
                <w:szCs w:val="18"/>
              </w:rPr>
              <w:t>6 001 196</w:t>
            </w:r>
          </w:p>
        </w:tc>
      </w:tr>
      <w:tr w:rsidR="00AA758E" w:rsidRPr="00015BF2" w14:paraId="71BCC131" w14:textId="77777777" w:rsidTr="00F228F8">
        <w:tc>
          <w:tcPr>
            <w:tcW w:w="169" w:type="pct"/>
          </w:tcPr>
          <w:p w14:paraId="2E50921C" w14:textId="2B5327DA" w:rsidR="00AA758E" w:rsidRPr="00015BF2" w:rsidRDefault="00247852">
            <w:pPr>
              <w:jc w:val="left"/>
              <w:rPr>
                <w:sz w:val="18"/>
                <w:szCs w:val="18"/>
              </w:rPr>
            </w:pPr>
            <w:r w:rsidRPr="00015BF2">
              <w:rPr>
                <w:sz w:val="18"/>
                <w:szCs w:val="18"/>
              </w:rPr>
              <w:t>4</w:t>
            </w:r>
          </w:p>
        </w:tc>
        <w:tc>
          <w:tcPr>
            <w:tcW w:w="3043" w:type="pct"/>
          </w:tcPr>
          <w:p w14:paraId="64021569" w14:textId="23E0D399" w:rsidR="00AA758E" w:rsidRPr="00015BF2" w:rsidRDefault="00AA758E">
            <w:pPr>
              <w:jc w:val="left"/>
              <w:rPr>
                <w:sz w:val="18"/>
                <w:szCs w:val="18"/>
                <w:lang w:val="fr-CA"/>
              </w:rPr>
            </w:pPr>
            <w:r w:rsidRPr="00015BF2">
              <w:rPr>
                <w:sz w:val="18"/>
                <w:szCs w:val="18"/>
                <w:lang w:val="fr-CA"/>
              </w:rPr>
              <w:t>Secteur de l'entretien des climatiseurs – pour la démonstration des systèmes VRF, la démonstration basée sur</w:t>
            </w:r>
            <w:r w:rsidR="00C2623B" w:rsidRPr="00015BF2">
              <w:rPr>
                <w:sz w:val="18"/>
                <w:szCs w:val="18"/>
                <w:lang w:val="fr-CA"/>
              </w:rPr>
              <w:t xml:space="preserve"> le CO₂ </w:t>
            </w:r>
            <w:r w:rsidRPr="00015BF2">
              <w:rPr>
                <w:sz w:val="18"/>
                <w:szCs w:val="18"/>
                <w:lang w:val="fr-CA"/>
              </w:rPr>
              <w:t xml:space="preserve">a été réduite à 1 et deux démonstrations de systèmes A2L-VRF ont été ajoutées, ainsi que l'élaboration de réglementations de sécurité ; pour le projet de démonstration de climatiseurs résidentiels, 160 unités ont été entretenues, le cofinancement a été augmenté et une visite d'échange a été ajoutée ; pour les centres de données, </w:t>
            </w:r>
            <w:r w:rsidR="000B7F4B" w:rsidRPr="00015BF2">
              <w:rPr>
                <w:sz w:val="18"/>
                <w:szCs w:val="18"/>
                <w:lang w:val="fr-CA"/>
              </w:rPr>
              <w:t xml:space="preserve">le </w:t>
            </w:r>
            <w:r w:rsidR="00024B14" w:rsidRPr="00015BF2">
              <w:rPr>
                <w:sz w:val="18"/>
                <w:szCs w:val="18"/>
                <w:lang w:val="fr-CA"/>
              </w:rPr>
              <w:t>projet fournirait</w:t>
            </w:r>
            <w:r w:rsidR="00DE4898" w:rsidRPr="00015BF2">
              <w:rPr>
                <w:sz w:val="18"/>
                <w:szCs w:val="18"/>
                <w:lang w:val="fr-CA"/>
              </w:rPr>
              <w:t xml:space="preserve"> également </w:t>
            </w:r>
            <w:r w:rsidR="00024B14" w:rsidRPr="00015BF2">
              <w:rPr>
                <w:sz w:val="18"/>
                <w:szCs w:val="18"/>
                <w:lang w:val="fr-CA"/>
              </w:rPr>
              <w:t>des recommandations sur des mesures politiques et réglementaires potentielles visant à promouvoir l'adoption de technologies à haute efficacité énergétique et à faible PRP</w:t>
            </w:r>
          </w:p>
        </w:tc>
        <w:tc>
          <w:tcPr>
            <w:tcW w:w="460" w:type="pct"/>
          </w:tcPr>
          <w:p w14:paraId="3EFC43CC" w14:textId="77777777" w:rsidR="00AA758E" w:rsidRPr="00015BF2" w:rsidRDefault="00AA758E">
            <w:pPr>
              <w:jc w:val="center"/>
              <w:rPr>
                <w:sz w:val="18"/>
                <w:szCs w:val="18"/>
              </w:rPr>
            </w:pPr>
            <w:r w:rsidRPr="00015BF2">
              <w:rPr>
                <w:sz w:val="18"/>
                <w:szCs w:val="18"/>
              </w:rPr>
              <w:t>PNUD</w:t>
            </w:r>
          </w:p>
        </w:tc>
        <w:tc>
          <w:tcPr>
            <w:tcW w:w="646" w:type="pct"/>
          </w:tcPr>
          <w:p w14:paraId="6EC1BD1A" w14:textId="77777777" w:rsidR="00AA758E" w:rsidRPr="00015BF2" w:rsidRDefault="00AA758E">
            <w:pPr>
              <w:jc w:val="right"/>
              <w:rPr>
                <w:sz w:val="18"/>
                <w:szCs w:val="18"/>
              </w:rPr>
            </w:pPr>
            <w:r w:rsidRPr="00015BF2">
              <w:rPr>
                <w:sz w:val="18"/>
                <w:szCs w:val="18"/>
              </w:rPr>
              <w:t>2 326 100</w:t>
            </w:r>
          </w:p>
        </w:tc>
        <w:tc>
          <w:tcPr>
            <w:tcW w:w="682" w:type="pct"/>
          </w:tcPr>
          <w:p w14:paraId="1980800A" w14:textId="77777777" w:rsidR="00AA758E" w:rsidRPr="00015BF2" w:rsidRDefault="00AA758E">
            <w:pPr>
              <w:jc w:val="right"/>
              <w:rPr>
                <w:sz w:val="18"/>
                <w:szCs w:val="18"/>
              </w:rPr>
            </w:pPr>
            <w:r w:rsidRPr="00015BF2">
              <w:rPr>
                <w:sz w:val="18"/>
                <w:szCs w:val="18"/>
              </w:rPr>
              <w:t>1 644 002</w:t>
            </w:r>
          </w:p>
        </w:tc>
      </w:tr>
      <w:tr w:rsidR="00AA758E" w:rsidRPr="00015BF2" w14:paraId="6A1E61F5" w14:textId="77777777" w:rsidTr="00F228F8">
        <w:tc>
          <w:tcPr>
            <w:tcW w:w="169" w:type="pct"/>
          </w:tcPr>
          <w:p w14:paraId="714C7287" w14:textId="3C30C90A" w:rsidR="00AA758E" w:rsidRPr="00015BF2" w:rsidRDefault="00247852">
            <w:pPr>
              <w:jc w:val="left"/>
              <w:rPr>
                <w:sz w:val="18"/>
                <w:szCs w:val="18"/>
              </w:rPr>
            </w:pPr>
            <w:r w:rsidRPr="00015BF2">
              <w:rPr>
                <w:sz w:val="18"/>
                <w:szCs w:val="18"/>
              </w:rPr>
              <w:t>5</w:t>
            </w:r>
          </w:p>
        </w:tc>
        <w:tc>
          <w:tcPr>
            <w:tcW w:w="3043" w:type="pct"/>
          </w:tcPr>
          <w:p w14:paraId="1CD29D75" w14:textId="290BC2BE" w:rsidR="00AA758E" w:rsidRPr="00015BF2" w:rsidRDefault="00AA758E">
            <w:pPr>
              <w:jc w:val="left"/>
              <w:rPr>
                <w:sz w:val="18"/>
                <w:szCs w:val="18"/>
                <w:lang w:val="fr-CA"/>
              </w:rPr>
            </w:pPr>
            <w:r w:rsidRPr="00015BF2">
              <w:rPr>
                <w:sz w:val="18"/>
                <w:szCs w:val="18"/>
                <w:lang w:val="fr-CA"/>
              </w:rPr>
              <w:t xml:space="preserve">Secteurs de l’entretien de l’équipement de réfrigération et de l’entretien des pompes thermiques </w:t>
            </w:r>
            <w:r w:rsidR="00441576" w:rsidRPr="00015BF2">
              <w:rPr>
                <w:sz w:val="18"/>
                <w:szCs w:val="18"/>
                <w:lang w:val="fr-CA"/>
              </w:rPr>
              <w:t xml:space="preserve">– </w:t>
            </w:r>
            <w:r w:rsidRPr="00015BF2">
              <w:rPr>
                <w:sz w:val="18"/>
                <w:szCs w:val="18"/>
                <w:lang w:val="fr-CA"/>
              </w:rPr>
              <w:t xml:space="preserve">optimisation du coût de certains éléments et augmentation du nombre de techniciens à former de 300 à 700. Transfert des démonstrations depuis les projets d’investissement : le nombre d’équipements de démonstration sur les sites des utilisateurs finaux est passé de 3 à 5 pour Conela, de 1 à 2 pour le refroidissement NTC, et 2 utilisateurs finaux supplémentaires ont été ajoutés pour Refrisat </w:t>
            </w:r>
          </w:p>
        </w:tc>
        <w:tc>
          <w:tcPr>
            <w:tcW w:w="460" w:type="pct"/>
          </w:tcPr>
          <w:p w14:paraId="56EF4115" w14:textId="37D4804A" w:rsidR="00AA758E" w:rsidRPr="00015BF2" w:rsidRDefault="001D1ACA">
            <w:pPr>
              <w:jc w:val="center"/>
              <w:rPr>
                <w:sz w:val="18"/>
                <w:szCs w:val="18"/>
              </w:rPr>
            </w:pPr>
            <w:r w:rsidRPr="00015BF2">
              <w:rPr>
                <w:sz w:val="18"/>
                <w:szCs w:val="18"/>
              </w:rPr>
              <w:t>ONUDI</w:t>
            </w:r>
          </w:p>
        </w:tc>
        <w:tc>
          <w:tcPr>
            <w:tcW w:w="646" w:type="pct"/>
          </w:tcPr>
          <w:p w14:paraId="33A0A995" w14:textId="77777777" w:rsidR="00AA758E" w:rsidRPr="00015BF2" w:rsidRDefault="00AA758E">
            <w:pPr>
              <w:jc w:val="right"/>
              <w:rPr>
                <w:sz w:val="18"/>
                <w:szCs w:val="18"/>
              </w:rPr>
            </w:pPr>
            <w:r w:rsidRPr="00015BF2">
              <w:rPr>
                <w:sz w:val="18"/>
                <w:szCs w:val="18"/>
              </w:rPr>
              <w:t>2 773 890</w:t>
            </w:r>
          </w:p>
        </w:tc>
        <w:tc>
          <w:tcPr>
            <w:tcW w:w="682" w:type="pct"/>
          </w:tcPr>
          <w:p w14:paraId="359682A2" w14:textId="77777777" w:rsidR="00AA758E" w:rsidRPr="00015BF2" w:rsidRDefault="00AA758E">
            <w:pPr>
              <w:jc w:val="right"/>
              <w:rPr>
                <w:sz w:val="18"/>
                <w:szCs w:val="18"/>
              </w:rPr>
            </w:pPr>
            <w:r w:rsidRPr="00015BF2">
              <w:rPr>
                <w:sz w:val="18"/>
                <w:szCs w:val="18"/>
              </w:rPr>
              <w:t>2 873 890</w:t>
            </w:r>
          </w:p>
        </w:tc>
      </w:tr>
      <w:tr w:rsidR="00AA758E" w:rsidRPr="00015BF2" w14:paraId="6D94CC46" w14:textId="77777777" w:rsidTr="00F228F8">
        <w:tc>
          <w:tcPr>
            <w:tcW w:w="169" w:type="pct"/>
          </w:tcPr>
          <w:p w14:paraId="2AA0DD6E" w14:textId="4C808DAD" w:rsidR="00AA758E" w:rsidRPr="00015BF2" w:rsidRDefault="00247852">
            <w:pPr>
              <w:jc w:val="left"/>
              <w:rPr>
                <w:sz w:val="18"/>
                <w:szCs w:val="18"/>
              </w:rPr>
            </w:pPr>
            <w:r w:rsidRPr="00015BF2">
              <w:rPr>
                <w:sz w:val="18"/>
                <w:szCs w:val="18"/>
              </w:rPr>
              <w:t>6,00</w:t>
            </w:r>
          </w:p>
        </w:tc>
        <w:tc>
          <w:tcPr>
            <w:tcW w:w="3043" w:type="pct"/>
          </w:tcPr>
          <w:p w14:paraId="785B8E3D" w14:textId="77777777" w:rsidR="00AA758E" w:rsidRPr="00015BF2" w:rsidRDefault="00AA758E">
            <w:pPr>
              <w:jc w:val="left"/>
              <w:rPr>
                <w:sz w:val="18"/>
                <w:szCs w:val="18"/>
                <w:lang w:val="fr-CA"/>
              </w:rPr>
            </w:pPr>
            <w:r w:rsidRPr="00015BF2">
              <w:rPr>
                <w:sz w:val="18"/>
                <w:szCs w:val="18"/>
                <w:lang w:val="fr-CA"/>
              </w:rPr>
              <w:t>Renforcement des capacités des techniciens et des centres de formation et projet pilote de certification des techniciens, centré sur le secteur de l’entretien des équipements de réfrigération et de climatisation – le nombre de techniciens devant suivre une formation est passé de 1 000 à 1 100 et le nombre de techniciens devant être certifiés est passé de 80 à 160</w:t>
            </w:r>
          </w:p>
        </w:tc>
        <w:tc>
          <w:tcPr>
            <w:tcW w:w="460" w:type="pct"/>
          </w:tcPr>
          <w:p w14:paraId="6B6CACB9" w14:textId="77777777" w:rsidR="00AA758E" w:rsidRPr="00015BF2" w:rsidRDefault="00AA758E">
            <w:pPr>
              <w:jc w:val="center"/>
              <w:rPr>
                <w:sz w:val="18"/>
                <w:szCs w:val="18"/>
              </w:rPr>
            </w:pPr>
            <w:r w:rsidRPr="00015BF2">
              <w:rPr>
                <w:sz w:val="18"/>
                <w:szCs w:val="18"/>
              </w:rPr>
              <w:t>Royaume-Uni</w:t>
            </w:r>
          </w:p>
        </w:tc>
        <w:tc>
          <w:tcPr>
            <w:tcW w:w="646" w:type="pct"/>
          </w:tcPr>
          <w:p w14:paraId="432B2B12" w14:textId="75494A46" w:rsidR="00AA758E" w:rsidRPr="00015BF2" w:rsidRDefault="00AA758E">
            <w:pPr>
              <w:jc w:val="right"/>
              <w:rPr>
                <w:sz w:val="18"/>
                <w:szCs w:val="18"/>
              </w:rPr>
            </w:pPr>
            <w:r w:rsidRPr="00015BF2">
              <w:rPr>
                <w:sz w:val="18"/>
                <w:szCs w:val="18"/>
              </w:rPr>
              <w:t>2 401</w:t>
            </w:r>
            <w:r w:rsidR="00630684" w:rsidRPr="00015BF2">
              <w:rPr>
                <w:sz w:val="18"/>
                <w:szCs w:val="18"/>
              </w:rPr>
              <w:t xml:space="preserve"> 351</w:t>
            </w:r>
          </w:p>
        </w:tc>
        <w:tc>
          <w:tcPr>
            <w:tcW w:w="682" w:type="pct"/>
          </w:tcPr>
          <w:p w14:paraId="6A2020BC" w14:textId="73644D24" w:rsidR="00AA758E" w:rsidRPr="00015BF2" w:rsidRDefault="00AA758E">
            <w:pPr>
              <w:jc w:val="right"/>
              <w:rPr>
                <w:sz w:val="18"/>
                <w:szCs w:val="18"/>
              </w:rPr>
            </w:pPr>
            <w:r w:rsidRPr="00015BF2">
              <w:rPr>
                <w:sz w:val="18"/>
                <w:szCs w:val="18"/>
              </w:rPr>
              <w:t>2 401</w:t>
            </w:r>
            <w:r w:rsidR="00630684" w:rsidRPr="00015BF2">
              <w:rPr>
                <w:sz w:val="18"/>
                <w:szCs w:val="18"/>
              </w:rPr>
              <w:t xml:space="preserve"> 351</w:t>
            </w:r>
          </w:p>
        </w:tc>
      </w:tr>
      <w:tr w:rsidR="00190260" w:rsidRPr="00015BF2" w14:paraId="2CDD5BBC" w14:textId="77777777" w:rsidTr="00F228F8">
        <w:tc>
          <w:tcPr>
            <w:tcW w:w="169" w:type="pct"/>
            <w:tcBorders>
              <w:bottom w:val="single" w:sz="4" w:space="0" w:color="auto"/>
            </w:tcBorders>
          </w:tcPr>
          <w:p w14:paraId="74600BA1" w14:textId="77777777" w:rsidR="00190260" w:rsidRPr="00015BF2" w:rsidRDefault="00190260">
            <w:pPr>
              <w:jc w:val="left"/>
              <w:rPr>
                <w:b/>
                <w:bCs/>
                <w:sz w:val="18"/>
                <w:szCs w:val="18"/>
              </w:rPr>
            </w:pPr>
          </w:p>
        </w:tc>
        <w:tc>
          <w:tcPr>
            <w:tcW w:w="3043" w:type="pct"/>
            <w:tcBorders>
              <w:bottom w:val="single" w:sz="4" w:space="0" w:color="auto"/>
            </w:tcBorders>
          </w:tcPr>
          <w:p w14:paraId="23AB0BE9" w14:textId="2F83FE4A" w:rsidR="00190260" w:rsidRPr="00015BF2" w:rsidRDefault="00F30FF1">
            <w:pPr>
              <w:jc w:val="left"/>
              <w:rPr>
                <w:b/>
                <w:bCs/>
                <w:sz w:val="18"/>
                <w:szCs w:val="18"/>
              </w:rPr>
            </w:pPr>
            <w:r w:rsidRPr="00015BF2">
              <w:rPr>
                <w:b/>
                <w:bCs/>
                <w:sz w:val="18"/>
                <w:szCs w:val="18"/>
              </w:rPr>
              <w:t xml:space="preserve">Total hors investissement </w:t>
            </w:r>
          </w:p>
        </w:tc>
        <w:tc>
          <w:tcPr>
            <w:tcW w:w="460" w:type="pct"/>
          </w:tcPr>
          <w:p w14:paraId="73F4BD30" w14:textId="77777777" w:rsidR="00190260" w:rsidRPr="00015BF2" w:rsidRDefault="00190260">
            <w:pPr>
              <w:jc w:val="center"/>
              <w:rPr>
                <w:b/>
                <w:bCs/>
                <w:sz w:val="18"/>
                <w:szCs w:val="18"/>
              </w:rPr>
            </w:pPr>
          </w:p>
        </w:tc>
        <w:tc>
          <w:tcPr>
            <w:tcW w:w="646" w:type="pct"/>
          </w:tcPr>
          <w:p w14:paraId="0F0AC896" w14:textId="095A4AB0" w:rsidR="00190260" w:rsidRPr="00015BF2" w:rsidRDefault="005349CE">
            <w:pPr>
              <w:jc w:val="right"/>
              <w:rPr>
                <w:b/>
                <w:bCs/>
                <w:sz w:val="18"/>
                <w:szCs w:val="18"/>
              </w:rPr>
            </w:pPr>
            <w:r w:rsidRPr="00015BF2">
              <w:rPr>
                <w:b/>
                <w:bCs/>
                <w:sz w:val="18"/>
                <w:szCs w:val="18"/>
              </w:rPr>
              <w:t>16 011</w:t>
            </w:r>
            <w:r w:rsidR="00A31859" w:rsidRPr="00015BF2">
              <w:rPr>
                <w:b/>
                <w:bCs/>
                <w:sz w:val="18"/>
                <w:szCs w:val="18"/>
              </w:rPr>
              <w:t xml:space="preserve"> 539</w:t>
            </w:r>
          </w:p>
        </w:tc>
        <w:tc>
          <w:tcPr>
            <w:tcW w:w="682" w:type="pct"/>
          </w:tcPr>
          <w:p w14:paraId="2BBDD692" w14:textId="10FA3897" w:rsidR="00190260" w:rsidRPr="00015BF2" w:rsidRDefault="001D1406">
            <w:pPr>
              <w:jc w:val="right"/>
              <w:rPr>
                <w:b/>
                <w:bCs/>
                <w:sz w:val="18"/>
                <w:szCs w:val="18"/>
              </w:rPr>
            </w:pPr>
            <w:r w:rsidRPr="00015BF2">
              <w:rPr>
                <w:b/>
                <w:bCs/>
                <w:sz w:val="18"/>
                <w:szCs w:val="18"/>
              </w:rPr>
              <w:t>1</w:t>
            </w:r>
            <w:r w:rsidR="005349CE" w:rsidRPr="00015BF2">
              <w:rPr>
                <w:b/>
                <w:bCs/>
                <w:sz w:val="18"/>
                <w:szCs w:val="18"/>
              </w:rPr>
              <w:t>6 578</w:t>
            </w:r>
            <w:r w:rsidR="00C66BF8" w:rsidRPr="00015BF2">
              <w:rPr>
                <w:b/>
                <w:bCs/>
                <w:sz w:val="18"/>
                <w:szCs w:val="18"/>
              </w:rPr>
              <w:t xml:space="preserve"> 594</w:t>
            </w:r>
          </w:p>
        </w:tc>
      </w:tr>
      <w:tr w:rsidR="00AA758E" w:rsidRPr="00015BF2" w14:paraId="352D0D82" w14:textId="77777777" w:rsidTr="00F228F8">
        <w:tc>
          <w:tcPr>
            <w:tcW w:w="3212" w:type="pct"/>
            <w:gridSpan w:val="2"/>
            <w:vMerge w:val="restart"/>
            <w:tcBorders>
              <w:top w:val="single" w:sz="4" w:space="0" w:color="auto"/>
              <w:left w:val="single" w:sz="4" w:space="0" w:color="auto"/>
              <w:right w:val="single" w:sz="4" w:space="0" w:color="auto"/>
            </w:tcBorders>
            <w:vAlign w:val="center"/>
          </w:tcPr>
          <w:p w14:paraId="03505FC8" w14:textId="77777777" w:rsidR="00AA758E" w:rsidRPr="00015BF2" w:rsidRDefault="00AA758E">
            <w:pPr>
              <w:jc w:val="left"/>
              <w:rPr>
                <w:sz w:val="18"/>
                <w:szCs w:val="18"/>
                <w:lang w:val="fr-CA"/>
              </w:rPr>
            </w:pPr>
            <w:r w:rsidRPr="00015BF2">
              <w:rPr>
                <w:sz w:val="18"/>
                <w:szCs w:val="18"/>
                <w:lang w:val="fr-CA"/>
              </w:rPr>
              <w:t>Mise en œuvre et suivi du projet – coûts optimisés et réduits de 8,2 % à 6,8 % du coût total du projet</w:t>
            </w:r>
          </w:p>
        </w:tc>
        <w:tc>
          <w:tcPr>
            <w:tcW w:w="460" w:type="pct"/>
            <w:tcBorders>
              <w:left w:val="single" w:sz="4" w:space="0" w:color="auto"/>
            </w:tcBorders>
          </w:tcPr>
          <w:p w14:paraId="3D77295D" w14:textId="77777777" w:rsidR="00AA758E" w:rsidRPr="00015BF2" w:rsidRDefault="00AA758E">
            <w:pPr>
              <w:spacing w:after="40"/>
              <w:jc w:val="center"/>
              <w:rPr>
                <w:sz w:val="18"/>
                <w:szCs w:val="18"/>
              </w:rPr>
            </w:pPr>
            <w:r w:rsidRPr="00015BF2">
              <w:rPr>
                <w:sz w:val="18"/>
                <w:szCs w:val="18"/>
              </w:rPr>
              <w:t>PNUD</w:t>
            </w:r>
          </w:p>
        </w:tc>
        <w:tc>
          <w:tcPr>
            <w:tcW w:w="646" w:type="pct"/>
          </w:tcPr>
          <w:p w14:paraId="1F7AB27C" w14:textId="77777777" w:rsidR="00AA758E" w:rsidRPr="00015BF2" w:rsidRDefault="00AA758E">
            <w:pPr>
              <w:jc w:val="right"/>
              <w:rPr>
                <w:sz w:val="18"/>
                <w:szCs w:val="18"/>
              </w:rPr>
            </w:pPr>
            <w:r w:rsidRPr="00015BF2">
              <w:rPr>
                <w:sz w:val="18"/>
                <w:szCs w:val="18"/>
              </w:rPr>
              <w:fldChar w:fldCharType="begin"/>
            </w:r>
            <w:r w:rsidRPr="00015BF2">
              <w:rPr>
                <w:sz w:val="18"/>
                <w:szCs w:val="18"/>
              </w:rPr>
              <w:instrText xml:space="preserve"> =SUM(ABOVE) </w:instrText>
            </w:r>
            <w:r w:rsidRPr="00015BF2">
              <w:rPr>
                <w:sz w:val="18"/>
                <w:szCs w:val="18"/>
              </w:rPr>
              <w:fldChar w:fldCharType="separate"/>
            </w:r>
            <w:r w:rsidRPr="00015BF2">
              <w:rPr>
                <w:sz w:val="18"/>
                <w:szCs w:val="18"/>
              </w:rPr>
              <w:fldChar w:fldCharType="end"/>
            </w:r>
            <w:r w:rsidRPr="00015BF2">
              <w:rPr>
                <w:sz w:val="18"/>
                <w:szCs w:val="18"/>
              </w:rPr>
              <w:t>1 826 130</w:t>
            </w:r>
          </w:p>
        </w:tc>
        <w:tc>
          <w:tcPr>
            <w:tcW w:w="682" w:type="pct"/>
          </w:tcPr>
          <w:p w14:paraId="411DF42C" w14:textId="77777777" w:rsidR="00AA758E" w:rsidRPr="00015BF2" w:rsidRDefault="00AA758E">
            <w:pPr>
              <w:jc w:val="right"/>
              <w:rPr>
                <w:sz w:val="18"/>
                <w:szCs w:val="18"/>
              </w:rPr>
            </w:pPr>
            <w:r w:rsidRPr="00015BF2">
              <w:rPr>
                <w:sz w:val="18"/>
                <w:szCs w:val="18"/>
              </w:rPr>
              <w:t>1 509 631</w:t>
            </w:r>
          </w:p>
        </w:tc>
      </w:tr>
      <w:tr w:rsidR="00AA758E" w:rsidRPr="00015BF2" w14:paraId="09DBB29A" w14:textId="77777777" w:rsidTr="00F228F8">
        <w:tc>
          <w:tcPr>
            <w:tcW w:w="3212" w:type="pct"/>
            <w:gridSpan w:val="2"/>
            <w:vMerge/>
            <w:tcBorders>
              <w:left w:val="single" w:sz="4" w:space="0" w:color="auto"/>
              <w:bottom w:val="single" w:sz="4" w:space="0" w:color="auto"/>
              <w:right w:val="single" w:sz="4" w:space="0" w:color="auto"/>
            </w:tcBorders>
          </w:tcPr>
          <w:p w14:paraId="763C8CAD" w14:textId="77777777" w:rsidR="00AA758E" w:rsidRPr="00015BF2" w:rsidRDefault="00AA758E">
            <w:pPr>
              <w:rPr>
                <w:sz w:val="18"/>
                <w:szCs w:val="18"/>
              </w:rPr>
            </w:pPr>
          </w:p>
        </w:tc>
        <w:tc>
          <w:tcPr>
            <w:tcW w:w="460" w:type="pct"/>
            <w:tcBorders>
              <w:left w:val="single" w:sz="4" w:space="0" w:color="auto"/>
              <w:bottom w:val="single" w:sz="4" w:space="0" w:color="auto"/>
            </w:tcBorders>
          </w:tcPr>
          <w:p w14:paraId="0BEDBA38" w14:textId="77777777" w:rsidR="00AA758E" w:rsidRPr="00015BF2" w:rsidRDefault="00AA758E">
            <w:pPr>
              <w:spacing w:after="40"/>
              <w:jc w:val="center"/>
              <w:rPr>
                <w:sz w:val="18"/>
                <w:szCs w:val="18"/>
              </w:rPr>
            </w:pPr>
            <w:r w:rsidRPr="00015BF2">
              <w:rPr>
                <w:sz w:val="18"/>
                <w:szCs w:val="18"/>
              </w:rPr>
              <w:t>ONUDI</w:t>
            </w:r>
          </w:p>
        </w:tc>
        <w:tc>
          <w:tcPr>
            <w:tcW w:w="646" w:type="pct"/>
          </w:tcPr>
          <w:p w14:paraId="3A0DA314" w14:textId="77777777" w:rsidR="00AA758E" w:rsidRPr="00015BF2" w:rsidRDefault="00AA758E">
            <w:pPr>
              <w:jc w:val="right"/>
              <w:rPr>
                <w:sz w:val="18"/>
                <w:szCs w:val="18"/>
              </w:rPr>
            </w:pPr>
            <w:r w:rsidRPr="00015BF2">
              <w:rPr>
                <w:sz w:val="18"/>
                <w:szCs w:val="18"/>
              </w:rPr>
              <w:t>363 949</w:t>
            </w:r>
          </w:p>
        </w:tc>
        <w:tc>
          <w:tcPr>
            <w:tcW w:w="682" w:type="pct"/>
          </w:tcPr>
          <w:p w14:paraId="3835FA9A" w14:textId="77777777" w:rsidR="00AA758E" w:rsidRPr="00015BF2" w:rsidRDefault="00AA758E">
            <w:pPr>
              <w:jc w:val="right"/>
              <w:rPr>
                <w:sz w:val="18"/>
                <w:szCs w:val="18"/>
              </w:rPr>
            </w:pPr>
            <w:r w:rsidRPr="00015BF2">
              <w:rPr>
                <w:sz w:val="18"/>
                <w:szCs w:val="18"/>
              </w:rPr>
              <w:t>287 402</w:t>
            </w:r>
          </w:p>
        </w:tc>
      </w:tr>
      <w:tr w:rsidR="00CD002F" w:rsidRPr="00015BF2" w14:paraId="5F47D78F" w14:textId="77777777" w:rsidTr="00F228F8">
        <w:tc>
          <w:tcPr>
            <w:tcW w:w="169" w:type="pct"/>
            <w:tcBorders>
              <w:top w:val="single" w:sz="4" w:space="0" w:color="auto"/>
              <w:left w:val="single" w:sz="4" w:space="0" w:color="auto"/>
              <w:bottom w:val="single" w:sz="4" w:space="0" w:color="auto"/>
              <w:right w:val="nil"/>
            </w:tcBorders>
          </w:tcPr>
          <w:p w14:paraId="4C5F6A74" w14:textId="77777777" w:rsidR="00CD002F" w:rsidRPr="00015BF2" w:rsidRDefault="00CD002F" w:rsidP="00CD002F">
            <w:pPr>
              <w:rPr>
                <w:sz w:val="18"/>
                <w:szCs w:val="18"/>
              </w:rPr>
            </w:pPr>
          </w:p>
        </w:tc>
        <w:tc>
          <w:tcPr>
            <w:tcW w:w="3043" w:type="pct"/>
            <w:tcBorders>
              <w:top w:val="single" w:sz="4" w:space="0" w:color="auto"/>
              <w:left w:val="nil"/>
              <w:bottom w:val="single" w:sz="4" w:space="0" w:color="auto"/>
              <w:right w:val="nil"/>
            </w:tcBorders>
          </w:tcPr>
          <w:p w14:paraId="0383B9F0" w14:textId="6055B38B" w:rsidR="00CD002F" w:rsidRPr="00015BF2" w:rsidRDefault="00CD002F" w:rsidP="00CD002F">
            <w:pPr>
              <w:spacing w:before="40" w:after="40"/>
              <w:rPr>
                <w:b/>
                <w:bCs/>
                <w:sz w:val="18"/>
                <w:szCs w:val="18"/>
              </w:rPr>
            </w:pPr>
            <w:r w:rsidRPr="00015BF2">
              <w:rPr>
                <w:b/>
                <w:bCs/>
                <w:sz w:val="18"/>
                <w:szCs w:val="18"/>
              </w:rPr>
              <w:t>Total</w:t>
            </w:r>
          </w:p>
        </w:tc>
        <w:tc>
          <w:tcPr>
            <w:tcW w:w="460" w:type="pct"/>
            <w:tcBorders>
              <w:top w:val="single" w:sz="4" w:space="0" w:color="auto"/>
              <w:left w:val="nil"/>
              <w:bottom w:val="single" w:sz="4" w:space="0" w:color="auto"/>
              <w:right w:val="single" w:sz="4" w:space="0" w:color="auto"/>
            </w:tcBorders>
          </w:tcPr>
          <w:p w14:paraId="6F80DED6" w14:textId="77777777" w:rsidR="00CD002F" w:rsidRPr="00015BF2" w:rsidRDefault="00CD002F" w:rsidP="00CD002F">
            <w:pPr>
              <w:spacing w:before="40" w:after="40"/>
              <w:rPr>
                <w:b/>
                <w:bCs/>
                <w:sz w:val="18"/>
                <w:szCs w:val="18"/>
              </w:rPr>
            </w:pPr>
          </w:p>
        </w:tc>
        <w:tc>
          <w:tcPr>
            <w:tcW w:w="646" w:type="pct"/>
            <w:tcBorders>
              <w:left w:val="single" w:sz="4" w:space="0" w:color="auto"/>
            </w:tcBorders>
          </w:tcPr>
          <w:p w14:paraId="3DF1AFDA" w14:textId="54C36D64" w:rsidR="00CD002F" w:rsidRPr="00015BF2" w:rsidRDefault="00CD002F" w:rsidP="00CD002F">
            <w:pPr>
              <w:spacing w:before="40" w:after="40"/>
              <w:jc w:val="right"/>
              <w:rPr>
                <w:b/>
                <w:bCs/>
                <w:sz w:val="18"/>
                <w:szCs w:val="18"/>
              </w:rPr>
            </w:pPr>
            <w:r w:rsidRPr="00015BF2">
              <w:rPr>
                <w:b/>
                <w:bCs/>
                <w:sz w:val="18"/>
                <w:szCs w:val="18"/>
              </w:rPr>
              <w:t>26 492 219</w:t>
            </w:r>
          </w:p>
        </w:tc>
        <w:tc>
          <w:tcPr>
            <w:tcW w:w="682" w:type="pct"/>
          </w:tcPr>
          <w:p w14:paraId="7BF41EA0" w14:textId="684866A0" w:rsidR="00CD002F" w:rsidRPr="00015BF2" w:rsidRDefault="00CD002F" w:rsidP="00CD002F">
            <w:pPr>
              <w:spacing w:before="40" w:after="40"/>
              <w:jc w:val="right"/>
              <w:rPr>
                <w:b/>
                <w:bCs/>
                <w:sz w:val="18"/>
                <w:szCs w:val="18"/>
              </w:rPr>
            </w:pPr>
            <w:r w:rsidRPr="00015BF2">
              <w:rPr>
                <w:b/>
                <w:bCs/>
                <w:sz w:val="18"/>
                <w:szCs w:val="18"/>
              </w:rPr>
              <w:t>26 492 219</w:t>
            </w:r>
          </w:p>
        </w:tc>
      </w:tr>
      <w:tr w:rsidR="00CD002F" w:rsidRPr="00015BF2" w14:paraId="4F7814E7" w14:textId="77777777" w:rsidTr="00F228F8">
        <w:tc>
          <w:tcPr>
            <w:tcW w:w="169" w:type="pct"/>
            <w:tcBorders>
              <w:top w:val="single" w:sz="4" w:space="0" w:color="auto"/>
              <w:left w:val="single" w:sz="4" w:space="0" w:color="auto"/>
              <w:bottom w:val="single" w:sz="4" w:space="0" w:color="auto"/>
              <w:right w:val="nil"/>
            </w:tcBorders>
          </w:tcPr>
          <w:p w14:paraId="72CA91DE" w14:textId="77777777" w:rsidR="00CD002F" w:rsidRPr="00015BF2" w:rsidRDefault="00CD002F" w:rsidP="00CD002F">
            <w:pPr>
              <w:rPr>
                <w:sz w:val="18"/>
                <w:szCs w:val="18"/>
              </w:rPr>
            </w:pPr>
          </w:p>
        </w:tc>
        <w:tc>
          <w:tcPr>
            <w:tcW w:w="3043" w:type="pct"/>
            <w:tcBorders>
              <w:top w:val="single" w:sz="4" w:space="0" w:color="auto"/>
              <w:left w:val="nil"/>
              <w:bottom w:val="single" w:sz="4" w:space="0" w:color="auto"/>
              <w:right w:val="nil"/>
            </w:tcBorders>
          </w:tcPr>
          <w:p w14:paraId="604AEE67" w14:textId="4847F88E" w:rsidR="00CD002F" w:rsidRPr="00015BF2" w:rsidRDefault="00CD002F" w:rsidP="00CD002F">
            <w:pPr>
              <w:spacing w:before="40" w:after="40"/>
              <w:rPr>
                <w:b/>
                <w:bCs/>
                <w:sz w:val="18"/>
                <w:szCs w:val="18"/>
                <w:lang w:val="fr-CA"/>
              </w:rPr>
            </w:pPr>
            <w:r w:rsidRPr="00015BF2">
              <w:rPr>
                <w:b/>
                <w:bCs/>
                <w:sz w:val="18"/>
                <w:szCs w:val="18"/>
                <w:lang w:val="fr-CA"/>
              </w:rPr>
              <w:t>Sous-total pour le PNUD</w:t>
            </w:r>
          </w:p>
        </w:tc>
        <w:tc>
          <w:tcPr>
            <w:tcW w:w="460" w:type="pct"/>
            <w:tcBorders>
              <w:top w:val="single" w:sz="4" w:space="0" w:color="auto"/>
              <w:left w:val="nil"/>
              <w:bottom w:val="single" w:sz="4" w:space="0" w:color="auto"/>
              <w:right w:val="single" w:sz="4" w:space="0" w:color="auto"/>
            </w:tcBorders>
          </w:tcPr>
          <w:p w14:paraId="35A8CFE4" w14:textId="77777777" w:rsidR="00CD002F" w:rsidRPr="00015BF2" w:rsidRDefault="00CD002F" w:rsidP="00CD002F">
            <w:pPr>
              <w:spacing w:before="40" w:after="40"/>
              <w:rPr>
                <w:b/>
                <w:bCs/>
                <w:sz w:val="18"/>
                <w:szCs w:val="18"/>
                <w:lang w:val="fr-CA"/>
              </w:rPr>
            </w:pPr>
          </w:p>
        </w:tc>
        <w:tc>
          <w:tcPr>
            <w:tcW w:w="646" w:type="pct"/>
            <w:tcBorders>
              <w:left w:val="single" w:sz="4" w:space="0" w:color="auto"/>
            </w:tcBorders>
          </w:tcPr>
          <w:p w14:paraId="283C3BF1" w14:textId="0C174E1C" w:rsidR="00CD002F" w:rsidRPr="00015BF2" w:rsidRDefault="00CD002F" w:rsidP="00CD002F">
            <w:pPr>
              <w:spacing w:before="40" w:after="40"/>
              <w:jc w:val="right"/>
              <w:rPr>
                <w:b/>
                <w:bCs/>
                <w:sz w:val="18"/>
                <w:szCs w:val="18"/>
              </w:rPr>
            </w:pPr>
            <w:r w:rsidRPr="00015BF2">
              <w:rPr>
                <w:b/>
                <w:bCs/>
                <w:sz w:val="18"/>
                <w:szCs w:val="18"/>
              </w:rPr>
              <w:t>20 087 428</w:t>
            </w:r>
          </w:p>
        </w:tc>
        <w:tc>
          <w:tcPr>
            <w:tcW w:w="682" w:type="pct"/>
          </w:tcPr>
          <w:p w14:paraId="29D4456C" w14:textId="751C3893" w:rsidR="00CD002F" w:rsidRPr="00015BF2" w:rsidRDefault="00CD002F" w:rsidP="00CD002F">
            <w:pPr>
              <w:spacing w:before="40" w:after="40"/>
              <w:jc w:val="right"/>
              <w:rPr>
                <w:b/>
                <w:bCs/>
                <w:sz w:val="18"/>
                <w:szCs w:val="18"/>
              </w:rPr>
            </w:pPr>
            <w:r w:rsidRPr="00015BF2">
              <w:rPr>
                <w:b/>
                <w:bCs/>
                <w:sz w:val="18"/>
                <w:szCs w:val="18"/>
              </w:rPr>
              <w:t>20 237 984</w:t>
            </w:r>
          </w:p>
        </w:tc>
      </w:tr>
      <w:tr w:rsidR="00CD002F" w:rsidRPr="00015BF2" w14:paraId="2C10E431" w14:textId="77777777" w:rsidTr="00F228F8">
        <w:tc>
          <w:tcPr>
            <w:tcW w:w="169" w:type="pct"/>
            <w:tcBorders>
              <w:top w:val="single" w:sz="4" w:space="0" w:color="auto"/>
              <w:left w:val="single" w:sz="4" w:space="0" w:color="auto"/>
              <w:bottom w:val="single" w:sz="4" w:space="0" w:color="auto"/>
              <w:right w:val="nil"/>
            </w:tcBorders>
          </w:tcPr>
          <w:p w14:paraId="62257777" w14:textId="77777777" w:rsidR="00CD002F" w:rsidRPr="00015BF2" w:rsidRDefault="00CD002F" w:rsidP="00CD002F">
            <w:pPr>
              <w:rPr>
                <w:sz w:val="18"/>
                <w:szCs w:val="18"/>
              </w:rPr>
            </w:pPr>
          </w:p>
        </w:tc>
        <w:tc>
          <w:tcPr>
            <w:tcW w:w="3043" w:type="pct"/>
            <w:tcBorders>
              <w:top w:val="single" w:sz="4" w:space="0" w:color="auto"/>
              <w:left w:val="nil"/>
              <w:bottom w:val="single" w:sz="4" w:space="0" w:color="auto"/>
              <w:right w:val="nil"/>
            </w:tcBorders>
          </w:tcPr>
          <w:p w14:paraId="52650D5C" w14:textId="47765B92" w:rsidR="00CD002F" w:rsidRPr="00015BF2" w:rsidRDefault="00CD002F" w:rsidP="00CD002F">
            <w:pPr>
              <w:spacing w:before="40" w:after="40"/>
              <w:rPr>
                <w:b/>
                <w:bCs/>
                <w:sz w:val="18"/>
                <w:szCs w:val="18"/>
              </w:rPr>
            </w:pPr>
            <w:r w:rsidRPr="00015BF2">
              <w:rPr>
                <w:b/>
                <w:bCs/>
                <w:sz w:val="18"/>
                <w:szCs w:val="18"/>
              </w:rPr>
              <w:t>Sous-total pour ONUDI</w:t>
            </w:r>
          </w:p>
        </w:tc>
        <w:tc>
          <w:tcPr>
            <w:tcW w:w="460" w:type="pct"/>
            <w:tcBorders>
              <w:top w:val="single" w:sz="4" w:space="0" w:color="auto"/>
              <w:left w:val="nil"/>
              <w:bottom w:val="single" w:sz="4" w:space="0" w:color="auto"/>
              <w:right w:val="single" w:sz="4" w:space="0" w:color="auto"/>
            </w:tcBorders>
          </w:tcPr>
          <w:p w14:paraId="09BE694D" w14:textId="77777777" w:rsidR="00CD002F" w:rsidRPr="00015BF2" w:rsidRDefault="00CD002F" w:rsidP="00CD002F">
            <w:pPr>
              <w:spacing w:before="40" w:after="40"/>
              <w:rPr>
                <w:b/>
                <w:bCs/>
                <w:sz w:val="18"/>
                <w:szCs w:val="18"/>
              </w:rPr>
            </w:pPr>
          </w:p>
        </w:tc>
        <w:tc>
          <w:tcPr>
            <w:tcW w:w="646" w:type="pct"/>
            <w:tcBorders>
              <w:left w:val="single" w:sz="4" w:space="0" w:color="auto"/>
            </w:tcBorders>
          </w:tcPr>
          <w:p w14:paraId="68DA7182" w14:textId="77777777" w:rsidR="00CD002F" w:rsidRPr="00015BF2" w:rsidRDefault="00CD002F" w:rsidP="00CD002F">
            <w:pPr>
              <w:spacing w:before="40" w:after="40"/>
              <w:jc w:val="right"/>
              <w:rPr>
                <w:b/>
                <w:bCs/>
                <w:sz w:val="18"/>
                <w:szCs w:val="18"/>
              </w:rPr>
            </w:pPr>
            <w:r w:rsidRPr="00015BF2">
              <w:rPr>
                <w:b/>
                <w:bCs/>
                <w:sz w:val="18"/>
                <w:szCs w:val="18"/>
              </w:rPr>
              <w:t>4 003 440</w:t>
            </w:r>
          </w:p>
        </w:tc>
        <w:tc>
          <w:tcPr>
            <w:tcW w:w="682" w:type="pct"/>
          </w:tcPr>
          <w:p w14:paraId="1F416D75" w14:textId="77777777" w:rsidR="00CD002F" w:rsidRPr="00015BF2" w:rsidRDefault="00CD002F" w:rsidP="00CD002F">
            <w:pPr>
              <w:spacing w:before="40" w:after="40"/>
              <w:jc w:val="right"/>
              <w:rPr>
                <w:b/>
                <w:bCs/>
                <w:sz w:val="18"/>
                <w:szCs w:val="18"/>
              </w:rPr>
            </w:pPr>
            <w:r w:rsidRPr="00015BF2">
              <w:rPr>
                <w:b/>
                <w:bCs/>
                <w:sz w:val="18"/>
                <w:szCs w:val="18"/>
              </w:rPr>
              <w:t>3 852 884</w:t>
            </w:r>
          </w:p>
        </w:tc>
      </w:tr>
      <w:tr w:rsidR="00CD002F" w:rsidRPr="00015BF2" w14:paraId="6A5F241C" w14:textId="77777777" w:rsidTr="00F228F8">
        <w:tc>
          <w:tcPr>
            <w:tcW w:w="169" w:type="pct"/>
            <w:tcBorders>
              <w:top w:val="single" w:sz="4" w:space="0" w:color="auto"/>
              <w:left w:val="single" w:sz="4" w:space="0" w:color="auto"/>
              <w:bottom w:val="single" w:sz="4" w:space="0" w:color="auto"/>
              <w:right w:val="nil"/>
            </w:tcBorders>
          </w:tcPr>
          <w:p w14:paraId="1F0EF89B" w14:textId="77777777" w:rsidR="00CD002F" w:rsidRPr="00015BF2" w:rsidRDefault="00CD002F" w:rsidP="00CD002F">
            <w:pPr>
              <w:rPr>
                <w:sz w:val="18"/>
                <w:szCs w:val="18"/>
              </w:rPr>
            </w:pPr>
          </w:p>
        </w:tc>
        <w:tc>
          <w:tcPr>
            <w:tcW w:w="3043" w:type="pct"/>
            <w:tcBorders>
              <w:top w:val="single" w:sz="4" w:space="0" w:color="auto"/>
              <w:left w:val="nil"/>
              <w:bottom w:val="single" w:sz="4" w:space="0" w:color="auto"/>
              <w:right w:val="nil"/>
            </w:tcBorders>
          </w:tcPr>
          <w:p w14:paraId="1C640CC1" w14:textId="77777777" w:rsidR="00CD002F" w:rsidRPr="00015BF2" w:rsidRDefault="00CD002F" w:rsidP="00CD002F">
            <w:pPr>
              <w:spacing w:before="40" w:after="40"/>
              <w:rPr>
                <w:b/>
                <w:bCs/>
                <w:sz w:val="18"/>
                <w:szCs w:val="18"/>
                <w:lang w:val="fr-CA"/>
              </w:rPr>
            </w:pPr>
            <w:r w:rsidRPr="00015BF2">
              <w:rPr>
                <w:b/>
                <w:bCs/>
                <w:sz w:val="18"/>
                <w:szCs w:val="18"/>
                <w:lang w:val="fr-CA"/>
              </w:rPr>
              <w:t>Sous-total pour le Gouvernement du Royaume-Uni</w:t>
            </w:r>
          </w:p>
        </w:tc>
        <w:tc>
          <w:tcPr>
            <w:tcW w:w="460" w:type="pct"/>
            <w:tcBorders>
              <w:top w:val="single" w:sz="4" w:space="0" w:color="auto"/>
              <w:left w:val="nil"/>
              <w:bottom w:val="single" w:sz="4" w:space="0" w:color="auto"/>
              <w:right w:val="single" w:sz="4" w:space="0" w:color="auto"/>
            </w:tcBorders>
          </w:tcPr>
          <w:p w14:paraId="454A15AA" w14:textId="77777777" w:rsidR="00CD002F" w:rsidRPr="00015BF2" w:rsidRDefault="00CD002F" w:rsidP="00CD002F">
            <w:pPr>
              <w:spacing w:before="40" w:after="40"/>
              <w:rPr>
                <w:b/>
                <w:bCs/>
                <w:sz w:val="18"/>
                <w:szCs w:val="18"/>
                <w:lang w:val="fr-CA"/>
              </w:rPr>
            </w:pPr>
          </w:p>
        </w:tc>
        <w:tc>
          <w:tcPr>
            <w:tcW w:w="646" w:type="pct"/>
            <w:tcBorders>
              <w:left w:val="single" w:sz="4" w:space="0" w:color="auto"/>
            </w:tcBorders>
          </w:tcPr>
          <w:p w14:paraId="462DF486" w14:textId="77777777" w:rsidR="00CD002F" w:rsidRPr="00015BF2" w:rsidRDefault="00CD002F" w:rsidP="00CD002F">
            <w:pPr>
              <w:spacing w:before="40" w:after="40"/>
              <w:jc w:val="right"/>
              <w:rPr>
                <w:b/>
                <w:bCs/>
                <w:sz w:val="18"/>
                <w:szCs w:val="18"/>
              </w:rPr>
            </w:pPr>
            <w:r w:rsidRPr="00015BF2">
              <w:rPr>
                <w:b/>
                <w:bCs/>
                <w:sz w:val="18"/>
                <w:szCs w:val="18"/>
              </w:rPr>
              <w:t>2 401 351</w:t>
            </w:r>
          </w:p>
        </w:tc>
        <w:tc>
          <w:tcPr>
            <w:tcW w:w="682" w:type="pct"/>
          </w:tcPr>
          <w:p w14:paraId="6C0A8361" w14:textId="77777777" w:rsidR="00CD002F" w:rsidRPr="00015BF2" w:rsidRDefault="00CD002F" w:rsidP="00CD002F">
            <w:pPr>
              <w:spacing w:before="40" w:after="40"/>
              <w:jc w:val="right"/>
              <w:rPr>
                <w:b/>
                <w:bCs/>
                <w:sz w:val="18"/>
                <w:szCs w:val="18"/>
              </w:rPr>
            </w:pPr>
            <w:r w:rsidRPr="00015BF2">
              <w:rPr>
                <w:b/>
                <w:bCs/>
                <w:sz w:val="18"/>
                <w:szCs w:val="18"/>
              </w:rPr>
              <w:t>2 401 351</w:t>
            </w:r>
          </w:p>
        </w:tc>
      </w:tr>
    </w:tbl>
    <w:p w14:paraId="2B680301" w14:textId="2058E414" w:rsidR="00F44050" w:rsidRDefault="00711BE6" w:rsidP="00F44050">
      <w:pPr>
        <w:keepNext/>
        <w:spacing w:before="240" w:after="240"/>
        <w:rPr>
          <w:i/>
          <w:iCs/>
        </w:rPr>
      </w:pPr>
      <w:r>
        <w:rPr>
          <w:i/>
          <w:iCs/>
        </w:rPr>
        <w:t>Unité de gestion du projet</w:t>
      </w:r>
    </w:p>
    <w:p w14:paraId="3381C82C" w14:textId="786610FF" w:rsidR="00711BE6" w:rsidRPr="00467797" w:rsidRDefault="009E26A8" w:rsidP="002E6438">
      <w:pPr>
        <w:pStyle w:val="Heading1"/>
        <w:rPr>
          <w:lang w:val="fr-CA"/>
        </w:rPr>
      </w:pPr>
      <w:r w:rsidRPr="00467797">
        <w:rPr>
          <w:lang w:val="fr-CA"/>
        </w:rPr>
        <w:t xml:space="preserve">Après discussion, compte tenu </w:t>
      </w:r>
      <w:r w:rsidR="00856D9D" w:rsidRPr="00467797">
        <w:rPr>
          <w:lang w:val="fr-CA"/>
        </w:rPr>
        <w:t xml:space="preserve">de la mise en œuvre simultanée </w:t>
      </w:r>
      <w:r w:rsidR="00ED1BB9" w:rsidRPr="00467797">
        <w:rPr>
          <w:lang w:val="fr-CA"/>
        </w:rPr>
        <w:t xml:space="preserve">du </w:t>
      </w:r>
      <w:r w:rsidR="00856D9D" w:rsidRPr="00467797">
        <w:rPr>
          <w:lang w:val="fr-CA"/>
        </w:rPr>
        <w:t xml:space="preserve">PGEH et </w:t>
      </w:r>
      <w:r w:rsidR="00ED1BB9" w:rsidRPr="00467797">
        <w:rPr>
          <w:lang w:val="fr-CA"/>
        </w:rPr>
        <w:t xml:space="preserve">du </w:t>
      </w:r>
      <w:r w:rsidR="00856D9D" w:rsidRPr="00467797">
        <w:rPr>
          <w:lang w:val="fr-CA"/>
        </w:rPr>
        <w:t xml:space="preserve">KIP jusqu'en 2030, </w:t>
      </w:r>
      <w:r w:rsidR="00B54F9B" w:rsidRPr="00467797">
        <w:rPr>
          <w:lang w:val="fr-CA"/>
        </w:rPr>
        <w:t xml:space="preserve">et compte tenu du coût global du projet, </w:t>
      </w:r>
      <w:r w:rsidR="00856D9D" w:rsidRPr="00467797">
        <w:rPr>
          <w:lang w:val="fr-CA"/>
        </w:rPr>
        <w:t xml:space="preserve">le financement </w:t>
      </w:r>
      <w:r w:rsidR="00711BE6" w:rsidRPr="00467797">
        <w:rPr>
          <w:lang w:val="fr-CA"/>
        </w:rPr>
        <w:t>de l'UGP a été fixé à</w:t>
      </w:r>
      <w:r w:rsidR="009C0F07" w:rsidRPr="00467797">
        <w:rPr>
          <w:lang w:val="fr-CA"/>
        </w:rPr>
        <w:t xml:space="preserve"> 1</w:t>
      </w:r>
      <w:r w:rsidR="00E6598D" w:rsidRPr="00467797">
        <w:rPr>
          <w:lang w:val="fr-CA"/>
        </w:rPr>
        <w:t xml:space="preserve"> 797 003 </w:t>
      </w:r>
      <w:r w:rsidR="00711BE6" w:rsidRPr="00467797">
        <w:rPr>
          <w:lang w:val="fr-CA"/>
        </w:rPr>
        <w:t>$US</w:t>
      </w:r>
      <w:r w:rsidR="00E35CDC" w:rsidRPr="00467797">
        <w:rPr>
          <w:lang w:val="fr-CA"/>
        </w:rPr>
        <w:t xml:space="preserve">, </w:t>
      </w:r>
      <w:r w:rsidR="00711BE6" w:rsidRPr="00467797">
        <w:rPr>
          <w:lang w:val="fr-CA"/>
        </w:rPr>
        <w:t>soit</w:t>
      </w:r>
      <w:r w:rsidR="00376A85" w:rsidRPr="00467797">
        <w:rPr>
          <w:lang w:val="fr-CA"/>
        </w:rPr>
        <w:t xml:space="preserve"> 6,8 </w:t>
      </w:r>
      <w:r w:rsidR="00711BE6" w:rsidRPr="00467797">
        <w:rPr>
          <w:lang w:val="fr-CA"/>
        </w:rPr>
        <w:t xml:space="preserve">% du coût </w:t>
      </w:r>
      <w:r w:rsidR="00C64A10" w:rsidRPr="00467797">
        <w:rPr>
          <w:lang w:val="fr-CA"/>
        </w:rPr>
        <w:t>total</w:t>
      </w:r>
      <w:r w:rsidR="00711BE6" w:rsidRPr="00467797">
        <w:rPr>
          <w:lang w:val="fr-CA"/>
        </w:rPr>
        <w:t xml:space="preserve"> du projet.</w:t>
      </w:r>
      <w:r w:rsidR="005440D6" w:rsidRPr="00467797">
        <w:rPr>
          <w:lang w:val="fr-CA"/>
        </w:rPr>
        <w:t xml:space="preserve"> Ce montant comprend les frais de personnel (910 000 $US) ; les rapports de vérification (</w:t>
      </w:r>
      <w:r w:rsidR="000071F0" w:rsidRPr="00467797">
        <w:rPr>
          <w:lang w:val="fr-CA"/>
        </w:rPr>
        <w:t>90</w:t>
      </w:r>
      <w:r w:rsidR="005440D6" w:rsidRPr="00467797">
        <w:rPr>
          <w:lang w:val="fr-CA"/>
        </w:rPr>
        <w:t xml:space="preserve"> 000 $US)</w:t>
      </w:r>
      <w:r w:rsidR="007B64F9" w:rsidRPr="00467797">
        <w:rPr>
          <w:lang w:val="fr-CA"/>
        </w:rPr>
        <w:t xml:space="preserve">, </w:t>
      </w:r>
      <w:r w:rsidR="005440D6" w:rsidRPr="00467797">
        <w:rPr>
          <w:lang w:val="fr-CA"/>
        </w:rPr>
        <w:t>les frais de déplacements (170 000 $US), les réunions de coordination (</w:t>
      </w:r>
      <w:r w:rsidR="000071F0" w:rsidRPr="00467797">
        <w:rPr>
          <w:lang w:val="fr-CA"/>
        </w:rPr>
        <w:t>95</w:t>
      </w:r>
      <w:r w:rsidR="007C5692" w:rsidRPr="00467797">
        <w:rPr>
          <w:lang w:val="fr-CA"/>
        </w:rPr>
        <w:t xml:space="preserve"> 000 </w:t>
      </w:r>
      <w:r w:rsidR="005440D6" w:rsidRPr="00467797">
        <w:rPr>
          <w:lang w:val="fr-CA"/>
        </w:rPr>
        <w:t>$US)</w:t>
      </w:r>
      <w:r w:rsidR="007B64F9" w:rsidRPr="00467797">
        <w:rPr>
          <w:lang w:val="fr-CA"/>
        </w:rPr>
        <w:t>,</w:t>
      </w:r>
      <w:r w:rsidR="005440D6" w:rsidRPr="00467797">
        <w:rPr>
          <w:lang w:val="fr-CA"/>
        </w:rPr>
        <w:t xml:space="preserve"> la location de bureaux et les services (95 490 $US), le matériel, le mobilier et les fournitures (40 000 $US), l’audit, les évaluations et </w:t>
      </w:r>
      <w:r w:rsidR="007B64F9" w:rsidRPr="00467797">
        <w:rPr>
          <w:lang w:val="fr-CA"/>
        </w:rPr>
        <w:t>les dépenses</w:t>
      </w:r>
      <w:r w:rsidR="005440D6" w:rsidRPr="00467797">
        <w:rPr>
          <w:lang w:val="fr-CA"/>
        </w:rPr>
        <w:t xml:space="preserve"> diverses (</w:t>
      </w:r>
      <w:r w:rsidR="000071F0" w:rsidRPr="00467797">
        <w:rPr>
          <w:lang w:val="fr-CA"/>
        </w:rPr>
        <w:t>109</w:t>
      </w:r>
      <w:r w:rsidR="005119B2" w:rsidRPr="00467797">
        <w:rPr>
          <w:lang w:val="fr-CA"/>
        </w:rPr>
        <w:t xml:space="preserve"> 141 </w:t>
      </w:r>
      <w:r w:rsidR="005440D6" w:rsidRPr="00467797">
        <w:rPr>
          <w:lang w:val="fr-CA"/>
        </w:rPr>
        <w:t>$US)</w:t>
      </w:r>
      <w:r w:rsidR="00761C5F" w:rsidRPr="00467797">
        <w:rPr>
          <w:lang w:val="fr-CA"/>
        </w:rPr>
        <w:t xml:space="preserve">, ainsi que </w:t>
      </w:r>
      <w:r w:rsidR="007B64F9" w:rsidRPr="00467797">
        <w:rPr>
          <w:lang w:val="fr-CA"/>
        </w:rPr>
        <w:t xml:space="preserve">la </w:t>
      </w:r>
      <w:r w:rsidR="00F37C88" w:rsidRPr="00467797">
        <w:rPr>
          <w:lang w:val="fr-CA"/>
        </w:rPr>
        <w:t>coordination et le suivi des projets d’investissement dans la réfrigération industrielle (</w:t>
      </w:r>
      <w:r w:rsidR="003240AB" w:rsidRPr="00467797">
        <w:rPr>
          <w:lang w:val="fr-CA"/>
        </w:rPr>
        <w:t xml:space="preserve">287 402 </w:t>
      </w:r>
      <w:r w:rsidR="00F37C88" w:rsidRPr="00467797">
        <w:rPr>
          <w:lang w:val="fr-CA"/>
        </w:rPr>
        <w:t>$US</w:t>
      </w:r>
      <w:r w:rsidR="003240AB" w:rsidRPr="00467797">
        <w:rPr>
          <w:lang w:val="fr-CA"/>
        </w:rPr>
        <w:t>).</w:t>
      </w:r>
    </w:p>
    <w:p w14:paraId="14E9187A" w14:textId="17D3888A" w:rsidR="00711BE6" w:rsidRDefault="00711BE6" w:rsidP="00F109D3">
      <w:pPr>
        <w:keepNext/>
        <w:spacing w:before="240" w:after="240"/>
      </w:pPr>
      <w:r>
        <w:rPr>
          <w:u w:val="single"/>
        </w:rPr>
        <w:lastRenderedPageBreak/>
        <w:t>Coût total du projet</w:t>
      </w:r>
    </w:p>
    <w:p w14:paraId="4D5CC7A7" w14:textId="018742C6" w:rsidR="00C64A10" w:rsidRPr="00467797" w:rsidRDefault="00711BE6" w:rsidP="00FB1A81">
      <w:pPr>
        <w:pStyle w:val="Heading1"/>
        <w:spacing w:after="0"/>
        <w:rPr>
          <w:lang w:val="fr-CA"/>
        </w:rPr>
      </w:pPr>
      <w:r w:rsidRPr="00467797">
        <w:rPr>
          <w:lang w:val="fr-CA"/>
        </w:rPr>
        <w:t xml:space="preserve">Avec </w:t>
      </w:r>
      <w:r w:rsidR="0097300A" w:rsidRPr="00467797">
        <w:rPr>
          <w:lang w:val="fr-CA"/>
        </w:rPr>
        <w:t xml:space="preserve">un </w:t>
      </w:r>
      <w:r w:rsidRPr="00467797">
        <w:rPr>
          <w:lang w:val="fr-CA"/>
        </w:rPr>
        <w:t>coût total de</w:t>
      </w:r>
      <w:r w:rsidR="00461EA9" w:rsidRPr="00467797">
        <w:rPr>
          <w:lang w:val="fr-CA"/>
        </w:rPr>
        <w:t xml:space="preserve"> 26 492 219 $</w:t>
      </w:r>
      <w:r w:rsidRPr="00467797">
        <w:rPr>
          <w:lang w:val="fr-CA"/>
        </w:rPr>
        <w:t xml:space="preserve">US, la phase I du PAI pour </w:t>
      </w:r>
      <w:r w:rsidR="00E674AB" w:rsidRPr="00467797">
        <w:rPr>
          <w:lang w:val="fr-CA"/>
        </w:rPr>
        <w:t xml:space="preserve">le Brésil </w:t>
      </w:r>
      <w:r w:rsidRPr="00467797">
        <w:rPr>
          <w:lang w:val="fr-CA"/>
        </w:rPr>
        <w:t>permettra de réduire de</w:t>
      </w:r>
      <w:r w:rsidR="00D45875" w:rsidRPr="00467797">
        <w:rPr>
          <w:lang w:val="fr-CA"/>
        </w:rPr>
        <w:t xml:space="preserve"> 7</w:t>
      </w:r>
      <w:r w:rsidR="004F7950">
        <w:rPr>
          <w:lang w:val="fr-CA"/>
        </w:rPr>
        <w:t> </w:t>
      </w:r>
      <w:r w:rsidR="00D45875" w:rsidRPr="00467797">
        <w:rPr>
          <w:lang w:val="fr-CA"/>
        </w:rPr>
        <w:t xml:space="preserve">289 768 </w:t>
      </w:r>
      <w:r w:rsidRPr="00467797">
        <w:rPr>
          <w:lang w:val="fr-CA"/>
        </w:rPr>
        <w:t>tonnes éq-CO₂ la consommation de HFC admissible au financement, comme le résume le tableau</w:t>
      </w:r>
      <w:r w:rsidR="00EA675B" w:rsidRPr="00467797">
        <w:rPr>
          <w:lang w:val="fr-CA"/>
        </w:rPr>
        <w:t xml:space="preserve"> 12</w:t>
      </w:r>
      <w:r w:rsidRPr="00467797">
        <w:rPr>
          <w:lang w:val="fr-CA"/>
        </w:rPr>
        <w:t>.</w:t>
      </w:r>
    </w:p>
    <w:p w14:paraId="715EDCC4" w14:textId="349BD53D" w:rsidR="00711BE6" w:rsidRPr="00467797" w:rsidRDefault="00711BE6" w:rsidP="00FB1A81">
      <w:pPr>
        <w:pStyle w:val="Heading1"/>
        <w:keepNext/>
        <w:numPr>
          <w:ilvl w:val="0"/>
          <w:numId w:val="0"/>
        </w:numPr>
        <w:spacing w:before="240" w:after="0"/>
        <w:rPr>
          <w:b/>
          <w:lang w:val="fr-CA"/>
        </w:rPr>
      </w:pPr>
      <w:r w:rsidRPr="00467797">
        <w:rPr>
          <w:b/>
          <w:bCs/>
          <w:lang w:val="fr-CA"/>
        </w:rPr>
        <w:t>Tableau</w:t>
      </w:r>
      <w:r w:rsidR="00EA675B" w:rsidRPr="00467797">
        <w:rPr>
          <w:b/>
          <w:bCs/>
          <w:lang w:val="fr-CA"/>
        </w:rPr>
        <w:t xml:space="preserve"> 12</w:t>
      </w:r>
      <w:r w:rsidRPr="00467797">
        <w:rPr>
          <w:b/>
          <w:bCs/>
          <w:lang w:val="fr-CA"/>
        </w:rPr>
        <w:t xml:space="preserve">. Coût convenu des activités à mettre en œuvre au cours de la phase I du KIP </w:t>
      </w:r>
      <w:r w:rsidR="007B64F9" w:rsidRPr="00467797">
        <w:rPr>
          <w:b/>
          <w:bCs/>
          <w:lang w:val="fr-CA"/>
        </w:rPr>
        <w:t xml:space="preserve">pour </w:t>
      </w:r>
      <w:r w:rsidR="00E674AB" w:rsidRPr="00467797">
        <w:rPr>
          <w:b/>
          <w:bCs/>
          <w:lang w:val="fr-CA"/>
        </w:rPr>
        <w:t>le Brésil</w:t>
      </w:r>
    </w:p>
    <w:tbl>
      <w:tblPr>
        <w:tblW w:w="9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4"/>
        <w:gridCol w:w="1973"/>
        <w:gridCol w:w="1039"/>
        <w:gridCol w:w="1118"/>
        <w:gridCol w:w="1379"/>
        <w:gridCol w:w="1039"/>
      </w:tblGrid>
      <w:tr w:rsidR="000822C0" w:rsidRPr="000822C0" w14:paraId="0FA242E4" w14:textId="77777777" w:rsidTr="00283129">
        <w:trPr>
          <w:trHeight w:val="300"/>
          <w:tblHeader/>
        </w:trPr>
        <w:tc>
          <w:tcPr>
            <w:tcW w:w="2830" w:type="dxa"/>
            <w:vMerge w:val="restart"/>
            <w:vAlign w:val="center"/>
            <w:hideMark/>
          </w:tcPr>
          <w:p w14:paraId="73174063" w14:textId="77777777" w:rsidR="000822C0" w:rsidRPr="000822C0" w:rsidRDefault="000822C0" w:rsidP="000822C0">
            <w:pPr>
              <w:jc w:val="center"/>
              <w:rPr>
                <w:b/>
                <w:bCs/>
                <w:color w:val="000000"/>
                <w:sz w:val="20"/>
                <w:szCs w:val="20"/>
                <w:lang w:eastAsia="en-CA"/>
              </w:rPr>
            </w:pPr>
            <w:r w:rsidRPr="000822C0">
              <w:rPr>
                <w:b/>
                <w:bCs/>
                <w:color w:val="000000"/>
                <w:sz w:val="20"/>
                <w:szCs w:val="20"/>
                <w:lang w:eastAsia="en-CA"/>
              </w:rPr>
              <w:t>Secteur</w:t>
            </w:r>
          </w:p>
        </w:tc>
        <w:tc>
          <w:tcPr>
            <w:tcW w:w="1978" w:type="dxa"/>
            <w:vMerge w:val="restart"/>
            <w:vAlign w:val="center"/>
            <w:hideMark/>
          </w:tcPr>
          <w:p w14:paraId="5E0E138B" w14:textId="77777777" w:rsidR="000822C0" w:rsidRPr="000822C0" w:rsidRDefault="000822C0" w:rsidP="000822C0">
            <w:pPr>
              <w:jc w:val="center"/>
              <w:rPr>
                <w:b/>
                <w:bCs/>
                <w:color w:val="000000"/>
                <w:sz w:val="20"/>
                <w:szCs w:val="20"/>
                <w:lang w:eastAsia="en-CA"/>
              </w:rPr>
            </w:pPr>
            <w:r w:rsidRPr="000822C0">
              <w:rPr>
                <w:b/>
                <w:bCs/>
                <w:color w:val="000000"/>
                <w:sz w:val="20"/>
                <w:szCs w:val="20"/>
                <w:lang w:eastAsia="en-CA"/>
              </w:rPr>
              <w:t>Substance</w:t>
            </w:r>
          </w:p>
        </w:tc>
        <w:tc>
          <w:tcPr>
            <w:tcW w:w="2160" w:type="dxa"/>
            <w:gridSpan w:val="2"/>
            <w:vAlign w:val="center"/>
            <w:hideMark/>
          </w:tcPr>
          <w:p w14:paraId="5D10A5D1" w14:textId="77777777" w:rsidR="000822C0" w:rsidRPr="000822C0" w:rsidRDefault="000822C0" w:rsidP="000822C0">
            <w:pPr>
              <w:jc w:val="center"/>
              <w:rPr>
                <w:b/>
                <w:bCs/>
                <w:color w:val="000000"/>
                <w:sz w:val="20"/>
                <w:szCs w:val="20"/>
                <w:lang w:eastAsia="en-CA"/>
              </w:rPr>
            </w:pPr>
            <w:r w:rsidRPr="000822C0">
              <w:rPr>
                <w:b/>
                <w:bCs/>
                <w:color w:val="000000"/>
                <w:sz w:val="20"/>
                <w:szCs w:val="20"/>
                <w:lang w:eastAsia="en-CA"/>
              </w:rPr>
              <w:t>Élimination</w:t>
            </w:r>
          </w:p>
        </w:tc>
        <w:tc>
          <w:tcPr>
            <w:tcW w:w="1382" w:type="dxa"/>
            <w:vMerge w:val="restart"/>
            <w:vAlign w:val="center"/>
            <w:hideMark/>
          </w:tcPr>
          <w:p w14:paraId="62B63976" w14:textId="77777777" w:rsidR="000822C0" w:rsidRPr="000822C0" w:rsidRDefault="000822C0" w:rsidP="000822C0">
            <w:pPr>
              <w:jc w:val="center"/>
              <w:rPr>
                <w:b/>
                <w:bCs/>
                <w:color w:val="000000"/>
                <w:sz w:val="20"/>
                <w:szCs w:val="20"/>
                <w:lang w:eastAsia="en-CA"/>
              </w:rPr>
            </w:pPr>
            <w:r w:rsidRPr="000822C0">
              <w:rPr>
                <w:b/>
                <w:bCs/>
                <w:color w:val="000000"/>
                <w:sz w:val="20"/>
                <w:szCs w:val="20"/>
                <w:lang w:eastAsia="en-CA"/>
              </w:rPr>
              <w:t>Coût ($US)</w:t>
            </w:r>
          </w:p>
        </w:tc>
        <w:tc>
          <w:tcPr>
            <w:tcW w:w="1022" w:type="dxa"/>
            <w:vMerge w:val="restart"/>
            <w:vAlign w:val="center"/>
            <w:hideMark/>
          </w:tcPr>
          <w:p w14:paraId="03C74B59" w14:textId="3D063EEA" w:rsidR="000822C0" w:rsidRPr="000822C0" w:rsidRDefault="00B55947" w:rsidP="000822C0">
            <w:pPr>
              <w:jc w:val="center"/>
              <w:rPr>
                <w:b/>
                <w:bCs/>
                <w:color w:val="000000"/>
                <w:sz w:val="20"/>
                <w:szCs w:val="20"/>
                <w:lang w:eastAsia="en-CA"/>
              </w:rPr>
            </w:pPr>
            <w:r>
              <w:rPr>
                <w:b/>
                <w:bCs/>
                <w:color w:val="000000"/>
                <w:sz w:val="20"/>
                <w:szCs w:val="20"/>
                <w:lang w:eastAsia="en-CA"/>
              </w:rPr>
              <w:t xml:space="preserve">CE* </w:t>
            </w:r>
            <w:r w:rsidR="000822C0" w:rsidRPr="002037C9">
              <w:rPr>
                <w:b/>
                <w:color w:val="000000"/>
                <w:sz w:val="20"/>
                <w:szCs w:val="20"/>
                <w:lang w:eastAsia="en-CA"/>
              </w:rPr>
              <w:t>(($US/kg)</w:t>
            </w:r>
          </w:p>
        </w:tc>
      </w:tr>
      <w:tr w:rsidR="000822C0" w:rsidRPr="000822C0" w14:paraId="1B61AA77" w14:textId="77777777" w:rsidTr="00283129">
        <w:trPr>
          <w:trHeight w:val="310"/>
          <w:tblHeader/>
        </w:trPr>
        <w:tc>
          <w:tcPr>
            <w:tcW w:w="2830" w:type="dxa"/>
            <w:vMerge/>
            <w:vAlign w:val="center"/>
            <w:hideMark/>
          </w:tcPr>
          <w:p w14:paraId="5EECE916" w14:textId="77777777" w:rsidR="000822C0" w:rsidRPr="000822C0" w:rsidRDefault="000822C0" w:rsidP="000822C0">
            <w:pPr>
              <w:jc w:val="left"/>
              <w:rPr>
                <w:b/>
                <w:bCs/>
                <w:color w:val="000000"/>
                <w:sz w:val="20"/>
                <w:szCs w:val="20"/>
                <w:lang w:eastAsia="en-CA"/>
              </w:rPr>
            </w:pPr>
          </w:p>
        </w:tc>
        <w:tc>
          <w:tcPr>
            <w:tcW w:w="1978" w:type="dxa"/>
            <w:vMerge/>
            <w:vAlign w:val="center"/>
            <w:hideMark/>
          </w:tcPr>
          <w:p w14:paraId="41B6DD0A" w14:textId="77777777" w:rsidR="000822C0" w:rsidRPr="000822C0" w:rsidRDefault="000822C0" w:rsidP="000822C0">
            <w:pPr>
              <w:jc w:val="left"/>
              <w:rPr>
                <w:b/>
                <w:bCs/>
                <w:color w:val="000000"/>
                <w:sz w:val="20"/>
                <w:szCs w:val="20"/>
                <w:lang w:eastAsia="en-CA"/>
              </w:rPr>
            </w:pPr>
          </w:p>
        </w:tc>
        <w:tc>
          <w:tcPr>
            <w:tcW w:w="1040" w:type="dxa"/>
            <w:vAlign w:val="center"/>
            <w:hideMark/>
          </w:tcPr>
          <w:p w14:paraId="1F4A9FA0" w14:textId="566D040D" w:rsidR="000822C0" w:rsidRPr="000822C0" w:rsidRDefault="000822C0" w:rsidP="000822C0">
            <w:pPr>
              <w:jc w:val="center"/>
              <w:rPr>
                <w:b/>
                <w:bCs/>
                <w:color w:val="000000"/>
                <w:sz w:val="20"/>
                <w:szCs w:val="20"/>
                <w:lang w:eastAsia="en-CA"/>
              </w:rPr>
            </w:pPr>
            <w:r w:rsidRPr="000822C0">
              <w:rPr>
                <w:b/>
                <w:bCs/>
                <w:color w:val="000000"/>
                <w:sz w:val="20"/>
                <w:szCs w:val="20"/>
                <w:lang w:eastAsia="en-CA"/>
              </w:rPr>
              <w:t>tm</w:t>
            </w:r>
          </w:p>
        </w:tc>
        <w:tc>
          <w:tcPr>
            <w:tcW w:w="1120" w:type="dxa"/>
            <w:vAlign w:val="center"/>
            <w:hideMark/>
          </w:tcPr>
          <w:p w14:paraId="0CDA928C" w14:textId="25974D08" w:rsidR="000822C0" w:rsidRPr="000822C0" w:rsidRDefault="000822C0" w:rsidP="000822C0">
            <w:pPr>
              <w:jc w:val="center"/>
              <w:rPr>
                <w:b/>
                <w:bCs/>
                <w:color w:val="000000"/>
                <w:sz w:val="20"/>
                <w:szCs w:val="20"/>
                <w:lang w:eastAsia="en-CA"/>
              </w:rPr>
            </w:pPr>
            <w:r w:rsidRPr="000822C0">
              <w:rPr>
                <w:b/>
                <w:bCs/>
                <w:color w:val="000000"/>
                <w:sz w:val="20"/>
                <w:szCs w:val="20"/>
                <w:lang w:eastAsia="en-CA"/>
              </w:rPr>
              <w:t>Éq</w:t>
            </w:r>
            <w:r w:rsidR="00613FEF">
              <w:rPr>
                <w:b/>
                <w:bCs/>
                <w:color w:val="000000"/>
                <w:sz w:val="20"/>
                <w:szCs w:val="20"/>
                <w:lang w:eastAsia="en-CA"/>
              </w:rPr>
              <w:t>.</w:t>
            </w:r>
            <w:r w:rsidRPr="000822C0">
              <w:rPr>
                <w:b/>
                <w:bCs/>
                <w:color w:val="000000"/>
                <w:sz w:val="20"/>
                <w:szCs w:val="20"/>
                <w:lang w:eastAsia="en-CA"/>
              </w:rPr>
              <w:t xml:space="preserve"> </w:t>
            </w:r>
            <w:r w:rsidRPr="000822C0">
              <w:rPr>
                <w:b/>
                <w:bCs/>
                <w:color w:val="000000"/>
                <w:sz w:val="20"/>
                <w:lang w:eastAsia="en-CA"/>
              </w:rPr>
              <w:t>CO</w:t>
            </w:r>
            <w:r w:rsidRPr="000822C0">
              <w:rPr>
                <w:b/>
                <w:bCs/>
                <w:color w:val="000000"/>
                <w:sz w:val="20"/>
                <w:szCs w:val="20"/>
                <w:vertAlign w:val="subscript"/>
                <w:lang w:eastAsia="en-CA"/>
              </w:rPr>
              <w:t>₂</w:t>
            </w:r>
            <w:r w:rsidR="00274E4F">
              <w:rPr>
                <w:b/>
                <w:bCs/>
                <w:color w:val="000000"/>
                <w:sz w:val="20"/>
                <w:szCs w:val="20"/>
                <w:vertAlign w:val="subscript"/>
                <w:lang w:eastAsia="en-CA"/>
              </w:rPr>
              <w:t xml:space="preserve"> </w:t>
            </w:r>
            <w:r w:rsidRPr="000822C0">
              <w:rPr>
                <w:b/>
                <w:bCs/>
                <w:color w:val="000000"/>
                <w:sz w:val="20"/>
                <w:szCs w:val="20"/>
                <w:lang w:eastAsia="en-CA"/>
              </w:rPr>
              <w:t>t</w:t>
            </w:r>
            <w:r w:rsidR="00274E4F">
              <w:rPr>
                <w:b/>
                <w:bCs/>
                <w:color w:val="000000"/>
                <w:sz w:val="20"/>
                <w:szCs w:val="20"/>
                <w:lang w:eastAsia="en-CA"/>
              </w:rPr>
              <w:t>onnes</w:t>
            </w:r>
          </w:p>
        </w:tc>
        <w:tc>
          <w:tcPr>
            <w:tcW w:w="1382" w:type="dxa"/>
            <w:vMerge/>
            <w:vAlign w:val="center"/>
            <w:hideMark/>
          </w:tcPr>
          <w:p w14:paraId="3834BB09" w14:textId="77777777" w:rsidR="000822C0" w:rsidRPr="000822C0" w:rsidRDefault="000822C0" w:rsidP="000822C0">
            <w:pPr>
              <w:jc w:val="left"/>
              <w:rPr>
                <w:b/>
                <w:bCs/>
                <w:color w:val="000000"/>
                <w:sz w:val="20"/>
                <w:szCs w:val="20"/>
                <w:lang w:eastAsia="en-CA"/>
              </w:rPr>
            </w:pPr>
          </w:p>
        </w:tc>
        <w:tc>
          <w:tcPr>
            <w:tcW w:w="1022" w:type="dxa"/>
            <w:vMerge/>
            <w:vAlign w:val="center"/>
            <w:hideMark/>
          </w:tcPr>
          <w:p w14:paraId="59F80842" w14:textId="77777777" w:rsidR="000822C0" w:rsidRPr="000822C0" w:rsidRDefault="000822C0" w:rsidP="000822C0">
            <w:pPr>
              <w:jc w:val="left"/>
              <w:rPr>
                <w:b/>
                <w:bCs/>
                <w:color w:val="000000"/>
                <w:sz w:val="20"/>
                <w:szCs w:val="20"/>
                <w:lang w:eastAsia="en-CA"/>
              </w:rPr>
            </w:pPr>
          </w:p>
        </w:tc>
      </w:tr>
      <w:tr w:rsidR="000822C0" w:rsidRPr="000822C0" w14:paraId="3F493214" w14:textId="77777777" w:rsidTr="006A4F90">
        <w:trPr>
          <w:trHeight w:val="300"/>
        </w:trPr>
        <w:tc>
          <w:tcPr>
            <w:tcW w:w="2830" w:type="dxa"/>
            <w:vAlign w:val="center"/>
            <w:hideMark/>
          </w:tcPr>
          <w:p w14:paraId="0CD54C95" w14:textId="77777777" w:rsidR="000822C0" w:rsidRPr="000822C0" w:rsidRDefault="000822C0" w:rsidP="000822C0">
            <w:pPr>
              <w:jc w:val="left"/>
              <w:rPr>
                <w:color w:val="000000"/>
                <w:sz w:val="20"/>
                <w:szCs w:val="20"/>
                <w:lang w:eastAsia="en-CA"/>
              </w:rPr>
            </w:pPr>
            <w:r w:rsidRPr="000822C0">
              <w:rPr>
                <w:color w:val="000000"/>
                <w:sz w:val="20"/>
                <w:lang w:eastAsia="en-CA"/>
              </w:rPr>
              <w:t>Réfrigération commerciale légère</w:t>
            </w:r>
          </w:p>
        </w:tc>
        <w:tc>
          <w:tcPr>
            <w:tcW w:w="1978" w:type="dxa"/>
            <w:vAlign w:val="center"/>
            <w:hideMark/>
          </w:tcPr>
          <w:p w14:paraId="6DE7B031" w14:textId="0F8D9F26" w:rsidR="000822C0" w:rsidRPr="000822C0" w:rsidRDefault="005B26BF" w:rsidP="000822C0">
            <w:pPr>
              <w:jc w:val="left"/>
              <w:rPr>
                <w:color w:val="000000"/>
                <w:sz w:val="20"/>
                <w:szCs w:val="20"/>
                <w:lang w:eastAsia="en-CA"/>
              </w:rPr>
            </w:pPr>
            <w:r>
              <w:rPr>
                <w:color w:val="000000"/>
                <w:sz w:val="20"/>
                <w:szCs w:val="20"/>
                <w:lang w:eastAsia="en-CA"/>
              </w:rPr>
              <w:t>HFC-134a, R-404A</w:t>
            </w:r>
          </w:p>
        </w:tc>
        <w:tc>
          <w:tcPr>
            <w:tcW w:w="1040" w:type="dxa"/>
            <w:vAlign w:val="center"/>
            <w:hideMark/>
          </w:tcPr>
          <w:p w14:paraId="6C5F2D40" w14:textId="77777777" w:rsidR="000822C0" w:rsidRPr="000822C0" w:rsidRDefault="000822C0" w:rsidP="000822C0">
            <w:pPr>
              <w:jc w:val="right"/>
              <w:rPr>
                <w:color w:val="000000"/>
                <w:sz w:val="20"/>
                <w:szCs w:val="20"/>
                <w:lang w:eastAsia="en-CA"/>
              </w:rPr>
            </w:pPr>
            <w:r w:rsidRPr="000822C0">
              <w:rPr>
                <w:color w:val="000000"/>
                <w:sz w:val="20"/>
                <w:lang w:eastAsia="en-CA"/>
              </w:rPr>
              <w:t>307,77</w:t>
            </w:r>
          </w:p>
        </w:tc>
        <w:tc>
          <w:tcPr>
            <w:tcW w:w="1120" w:type="dxa"/>
            <w:vAlign w:val="center"/>
            <w:hideMark/>
          </w:tcPr>
          <w:p w14:paraId="1A57EE5B" w14:textId="77777777" w:rsidR="000822C0" w:rsidRPr="000822C0" w:rsidRDefault="000822C0" w:rsidP="000822C0">
            <w:pPr>
              <w:jc w:val="right"/>
              <w:rPr>
                <w:color w:val="000000"/>
                <w:sz w:val="20"/>
                <w:szCs w:val="20"/>
                <w:lang w:eastAsia="en-CA"/>
              </w:rPr>
            </w:pPr>
            <w:r w:rsidRPr="000822C0">
              <w:rPr>
                <w:color w:val="000000"/>
                <w:sz w:val="20"/>
                <w:szCs w:val="20"/>
                <w:lang w:eastAsia="en-CA"/>
              </w:rPr>
              <w:t>539 775</w:t>
            </w:r>
          </w:p>
        </w:tc>
        <w:tc>
          <w:tcPr>
            <w:tcW w:w="1382" w:type="dxa"/>
            <w:vAlign w:val="center"/>
            <w:hideMark/>
          </w:tcPr>
          <w:p w14:paraId="3A5FE782" w14:textId="77777777" w:rsidR="000822C0" w:rsidRPr="000822C0" w:rsidRDefault="000822C0" w:rsidP="000822C0">
            <w:pPr>
              <w:jc w:val="right"/>
              <w:rPr>
                <w:color w:val="000000"/>
                <w:sz w:val="20"/>
                <w:szCs w:val="20"/>
                <w:lang w:eastAsia="en-CA"/>
              </w:rPr>
            </w:pPr>
            <w:r w:rsidRPr="000822C0">
              <w:rPr>
                <w:color w:val="000000"/>
                <w:sz w:val="20"/>
                <w:szCs w:val="20"/>
                <w:lang w:eastAsia="en-CA"/>
              </w:rPr>
              <w:t>7 425 000</w:t>
            </w:r>
          </w:p>
        </w:tc>
        <w:tc>
          <w:tcPr>
            <w:tcW w:w="1022" w:type="dxa"/>
            <w:vAlign w:val="center"/>
            <w:hideMark/>
          </w:tcPr>
          <w:p w14:paraId="0C4146E3" w14:textId="77777777" w:rsidR="000822C0" w:rsidRPr="000822C0" w:rsidRDefault="000822C0" w:rsidP="000822C0">
            <w:pPr>
              <w:jc w:val="right"/>
              <w:rPr>
                <w:color w:val="000000"/>
                <w:sz w:val="20"/>
                <w:szCs w:val="20"/>
                <w:lang w:eastAsia="en-CA"/>
              </w:rPr>
            </w:pPr>
            <w:r w:rsidRPr="000822C0">
              <w:rPr>
                <w:color w:val="000000"/>
                <w:sz w:val="20"/>
                <w:lang w:eastAsia="en-CA"/>
              </w:rPr>
              <w:t>24,13</w:t>
            </w:r>
          </w:p>
        </w:tc>
      </w:tr>
      <w:tr w:rsidR="000822C0" w:rsidRPr="000822C0" w14:paraId="35B1EE17" w14:textId="77777777" w:rsidTr="006A4F90">
        <w:trPr>
          <w:trHeight w:val="300"/>
        </w:trPr>
        <w:tc>
          <w:tcPr>
            <w:tcW w:w="2830" w:type="dxa"/>
            <w:vAlign w:val="center"/>
            <w:hideMark/>
          </w:tcPr>
          <w:p w14:paraId="76130B45" w14:textId="77777777" w:rsidR="000822C0" w:rsidRPr="000822C0" w:rsidRDefault="000822C0" w:rsidP="000822C0">
            <w:pPr>
              <w:jc w:val="left"/>
              <w:rPr>
                <w:color w:val="000000"/>
                <w:sz w:val="20"/>
                <w:szCs w:val="20"/>
                <w:lang w:eastAsia="en-CA"/>
              </w:rPr>
            </w:pPr>
            <w:r w:rsidRPr="000822C0">
              <w:rPr>
                <w:color w:val="000000"/>
                <w:sz w:val="20"/>
                <w:lang w:eastAsia="en-CA"/>
              </w:rPr>
              <w:t>Réfrigération industrielle</w:t>
            </w:r>
          </w:p>
        </w:tc>
        <w:tc>
          <w:tcPr>
            <w:tcW w:w="1978" w:type="dxa"/>
            <w:vAlign w:val="center"/>
            <w:hideMark/>
          </w:tcPr>
          <w:p w14:paraId="53A44662" w14:textId="575F62F3" w:rsidR="000822C0" w:rsidRPr="000822C0" w:rsidRDefault="00FC7A84" w:rsidP="005B26BF">
            <w:pPr>
              <w:jc w:val="left"/>
              <w:rPr>
                <w:color w:val="000000"/>
                <w:sz w:val="20"/>
                <w:szCs w:val="20"/>
                <w:lang w:eastAsia="en-CA"/>
              </w:rPr>
            </w:pPr>
            <w:r>
              <w:rPr>
                <w:color w:val="000000"/>
                <w:sz w:val="20"/>
                <w:szCs w:val="20"/>
                <w:lang w:eastAsia="en-CA"/>
              </w:rPr>
              <w:t>HFC-134a, R-404A, R-410A</w:t>
            </w:r>
          </w:p>
        </w:tc>
        <w:tc>
          <w:tcPr>
            <w:tcW w:w="1040" w:type="dxa"/>
            <w:vAlign w:val="center"/>
            <w:hideMark/>
          </w:tcPr>
          <w:p w14:paraId="602D023B" w14:textId="6AD8F0DC" w:rsidR="000822C0" w:rsidRPr="000822C0" w:rsidRDefault="000822C0" w:rsidP="000822C0">
            <w:pPr>
              <w:jc w:val="right"/>
              <w:rPr>
                <w:color w:val="000000"/>
                <w:sz w:val="20"/>
                <w:szCs w:val="20"/>
                <w:lang w:eastAsia="en-CA"/>
              </w:rPr>
            </w:pPr>
          </w:p>
        </w:tc>
        <w:tc>
          <w:tcPr>
            <w:tcW w:w="1120" w:type="dxa"/>
            <w:vAlign w:val="center"/>
            <w:hideMark/>
          </w:tcPr>
          <w:p w14:paraId="39BB691A" w14:textId="16AFA1A5" w:rsidR="000822C0" w:rsidRPr="000822C0" w:rsidRDefault="000822C0" w:rsidP="000822C0">
            <w:pPr>
              <w:jc w:val="right"/>
              <w:rPr>
                <w:color w:val="000000"/>
                <w:sz w:val="20"/>
                <w:szCs w:val="20"/>
                <w:lang w:eastAsia="en-CA"/>
              </w:rPr>
            </w:pPr>
          </w:p>
        </w:tc>
        <w:tc>
          <w:tcPr>
            <w:tcW w:w="1382" w:type="dxa"/>
            <w:vAlign w:val="center"/>
            <w:hideMark/>
          </w:tcPr>
          <w:p w14:paraId="65BBD1DA" w14:textId="3464B63A" w:rsidR="000822C0" w:rsidRPr="000822C0" w:rsidRDefault="000822C0" w:rsidP="000822C0">
            <w:pPr>
              <w:jc w:val="right"/>
              <w:rPr>
                <w:color w:val="000000"/>
                <w:sz w:val="20"/>
                <w:szCs w:val="20"/>
                <w:lang w:eastAsia="en-CA"/>
              </w:rPr>
            </w:pPr>
          </w:p>
        </w:tc>
        <w:tc>
          <w:tcPr>
            <w:tcW w:w="1022" w:type="dxa"/>
            <w:vAlign w:val="center"/>
            <w:hideMark/>
          </w:tcPr>
          <w:p w14:paraId="716E7601" w14:textId="0C51ACF4" w:rsidR="000822C0" w:rsidRPr="000822C0" w:rsidRDefault="000822C0" w:rsidP="000822C0">
            <w:pPr>
              <w:jc w:val="right"/>
              <w:rPr>
                <w:color w:val="000000"/>
                <w:sz w:val="20"/>
                <w:szCs w:val="20"/>
                <w:lang w:eastAsia="en-CA"/>
              </w:rPr>
            </w:pPr>
          </w:p>
        </w:tc>
      </w:tr>
      <w:tr w:rsidR="000822C0" w:rsidRPr="000822C0" w14:paraId="3A75B7BA" w14:textId="77777777" w:rsidTr="006A4F90">
        <w:trPr>
          <w:trHeight w:val="300"/>
        </w:trPr>
        <w:tc>
          <w:tcPr>
            <w:tcW w:w="2830" w:type="dxa"/>
            <w:vAlign w:val="center"/>
            <w:hideMark/>
          </w:tcPr>
          <w:p w14:paraId="0607A739" w14:textId="77777777" w:rsidR="000822C0" w:rsidRPr="000822C0" w:rsidRDefault="000822C0" w:rsidP="009447F4">
            <w:pPr>
              <w:ind w:left="172"/>
              <w:jc w:val="left"/>
              <w:rPr>
                <w:color w:val="000000"/>
                <w:sz w:val="20"/>
                <w:szCs w:val="20"/>
                <w:lang w:eastAsia="en-CA"/>
              </w:rPr>
            </w:pPr>
            <w:r w:rsidRPr="000822C0">
              <w:rPr>
                <w:color w:val="000000"/>
                <w:sz w:val="20"/>
                <w:szCs w:val="20"/>
                <w:lang w:eastAsia="en-CA"/>
              </w:rPr>
              <w:t>Conella</w:t>
            </w:r>
          </w:p>
        </w:tc>
        <w:tc>
          <w:tcPr>
            <w:tcW w:w="1978" w:type="dxa"/>
            <w:vAlign w:val="center"/>
            <w:hideMark/>
          </w:tcPr>
          <w:p w14:paraId="6EA6F864" w14:textId="01360F74" w:rsidR="000822C0" w:rsidRPr="000822C0" w:rsidRDefault="008A77CF" w:rsidP="000822C0">
            <w:pPr>
              <w:jc w:val="left"/>
              <w:rPr>
                <w:color w:val="000000"/>
                <w:sz w:val="20"/>
                <w:szCs w:val="20"/>
                <w:lang w:eastAsia="en-CA"/>
              </w:rPr>
            </w:pPr>
            <w:r>
              <w:rPr>
                <w:color w:val="000000"/>
                <w:sz w:val="20"/>
                <w:szCs w:val="20"/>
                <w:lang w:eastAsia="en-CA"/>
              </w:rPr>
              <w:t xml:space="preserve">HFC-134a, R-404A, </w:t>
            </w:r>
            <w:r w:rsidR="00E621A1">
              <w:rPr>
                <w:color w:val="000000"/>
                <w:sz w:val="20"/>
                <w:szCs w:val="20"/>
                <w:lang w:eastAsia="en-CA"/>
              </w:rPr>
              <w:t>R-410A</w:t>
            </w:r>
          </w:p>
        </w:tc>
        <w:tc>
          <w:tcPr>
            <w:tcW w:w="1040" w:type="dxa"/>
            <w:vAlign w:val="center"/>
            <w:hideMark/>
          </w:tcPr>
          <w:p w14:paraId="1694077F" w14:textId="77777777" w:rsidR="000822C0" w:rsidRPr="000822C0" w:rsidRDefault="000822C0" w:rsidP="000822C0">
            <w:pPr>
              <w:jc w:val="right"/>
              <w:rPr>
                <w:color w:val="000000"/>
                <w:sz w:val="20"/>
                <w:szCs w:val="20"/>
                <w:lang w:eastAsia="en-CA"/>
              </w:rPr>
            </w:pPr>
            <w:r w:rsidRPr="000822C0">
              <w:rPr>
                <w:color w:val="000000"/>
                <w:sz w:val="20"/>
                <w:szCs w:val="20"/>
                <w:lang w:eastAsia="en-CA"/>
              </w:rPr>
              <w:t>20,12</w:t>
            </w:r>
          </w:p>
        </w:tc>
        <w:tc>
          <w:tcPr>
            <w:tcW w:w="1120" w:type="dxa"/>
            <w:vAlign w:val="center"/>
            <w:hideMark/>
          </w:tcPr>
          <w:p w14:paraId="47F04DA8" w14:textId="77777777" w:rsidR="000822C0" w:rsidRPr="000822C0" w:rsidRDefault="000822C0" w:rsidP="000822C0">
            <w:pPr>
              <w:jc w:val="right"/>
              <w:rPr>
                <w:color w:val="000000"/>
                <w:sz w:val="20"/>
                <w:szCs w:val="20"/>
                <w:lang w:eastAsia="en-CA"/>
              </w:rPr>
            </w:pPr>
            <w:r w:rsidRPr="000822C0">
              <w:rPr>
                <w:color w:val="000000"/>
                <w:sz w:val="20"/>
                <w:szCs w:val="20"/>
                <w:lang w:eastAsia="en-CA"/>
              </w:rPr>
              <w:t>57 274</w:t>
            </w:r>
          </w:p>
        </w:tc>
        <w:tc>
          <w:tcPr>
            <w:tcW w:w="1382" w:type="dxa"/>
            <w:vAlign w:val="center"/>
            <w:hideMark/>
          </w:tcPr>
          <w:p w14:paraId="68DFFA8C" w14:textId="77777777" w:rsidR="000822C0" w:rsidRPr="000822C0" w:rsidRDefault="000822C0" w:rsidP="000822C0">
            <w:pPr>
              <w:jc w:val="right"/>
              <w:rPr>
                <w:color w:val="000000"/>
                <w:sz w:val="20"/>
                <w:szCs w:val="20"/>
                <w:lang w:eastAsia="en-CA"/>
              </w:rPr>
            </w:pPr>
            <w:r w:rsidRPr="000822C0">
              <w:rPr>
                <w:color w:val="000000"/>
                <w:sz w:val="20"/>
                <w:szCs w:val="20"/>
                <w:lang w:eastAsia="en-CA"/>
              </w:rPr>
              <w:t>290 166</w:t>
            </w:r>
          </w:p>
        </w:tc>
        <w:tc>
          <w:tcPr>
            <w:tcW w:w="1022" w:type="dxa"/>
            <w:vAlign w:val="center"/>
            <w:hideMark/>
          </w:tcPr>
          <w:p w14:paraId="739BC8DD" w14:textId="77777777" w:rsidR="000822C0" w:rsidRPr="000822C0" w:rsidRDefault="000822C0" w:rsidP="000822C0">
            <w:pPr>
              <w:jc w:val="right"/>
              <w:rPr>
                <w:color w:val="000000"/>
                <w:sz w:val="20"/>
                <w:szCs w:val="20"/>
                <w:lang w:eastAsia="en-CA"/>
              </w:rPr>
            </w:pPr>
            <w:r w:rsidRPr="000822C0">
              <w:rPr>
                <w:color w:val="000000"/>
                <w:sz w:val="20"/>
                <w:lang w:eastAsia="en-CA"/>
              </w:rPr>
              <w:t>14,42</w:t>
            </w:r>
          </w:p>
        </w:tc>
      </w:tr>
      <w:tr w:rsidR="000822C0" w:rsidRPr="000822C0" w14:paraId="7476570F" w14:textId="77777777" w:rsidTr="006A4F90">
        <w:trPr>
          <w:trHeight w:val="300"/>
        </w:trPr>
        <w:tc>
          <w:tcPr>
            <w:tcW w:w="2830" w:type="dxa"/>
            <w:vAlign w:val="center"/>
            <w:hideMark/>
          </w:tcPr>
          <w:p w14:paraId="511634B5" w14:textId="0D4231D3" w:rsidR="000822C0" w:rsidRPr="002C122F" w:rsidRDefault="00CB37C8" w:rsidP="009447F4">
            <w:pPr>
              <w:ind w:left="172"/>
              <w:jc w:val="left"/>
              <w:rPr>
                <w:color w:val="000000"/>
                <w:sz w:val="20"/>
                <w:szCs w:val="20"/>
                <w:lang w:eastAsia="en-CA"/>
              </w:rPr>
            </w:pPr>
            <w:r w:rsidRPr="002C122F">
              <w:rPr>
                <w:color w:val="000000"/>
                <w:sz w:val="20"/>
                <w:szCs w:val="20"/>
                <w:lang w:eastAsia="en-CA"/>
              </w:rPr>
              <w:t>Refrisat**</w:t>
            </w:r>
          </w:p>
        </w:tc>
        <w:tc>
          <w:tcPr>
            <w:tcW w:w="1978" w:type="dxa"/>
            <w:vAlign w:val="center"/>
            <w:hideMark/>
          </w:tcPr>
          <w:p w14:paraId="5BF0F14C" w14:textId="5D3E3F7F" w:rsidR="000822C0" w:rsidRPr="002C122F" w:rsidRDefault="008A77CF" w:rsidP="000822C0">
            <w:pPr>
              <w:jc w:val="left"/>
              <w:rPr>
                <w:color w:val="000000"/>
                <w:sz w:val="20"/>
                <w:szCs w:val="20"/>
                <w:lang w:eastAsia="en-CA"/>
              </w:rPr>
            </w:pPr>
            <w:r w:rsidRPr="002C122F">
              <w:rPr>
                <w:color w:val="000000"/>
                <w:sz w:val="20"/>
                <w:szCs w:val="20"/>
                <w:lang w:eastAsia="en-CA"/>
              </w:rPr>
              <w:t>R-410A</w:t>
            </w:r>
          </w:p>
        </w:tc>
        <w:tc>
          <w:tcPr>
            <w:tcW w:w="1040" w:type="dxa"/>
            <w:vAlign w:val="center"/>
            <w:hideMark/>
          </w:tcPr>
          <w:p w14:paraId="4565DFE1" w14:textId="77777777" w:rsidR="000822C0" w:rsidRPr="002C122F" w:rsidRDefault="000822C0" w:rsidP="000822C0">
            <w:pPr>
              <w:jc w:val="right"/>
              <w:rPr>
                <w:color w:val="000000"/>
                <w:sz w:val="20"/>
                <w:szCs w:val="20"/>
                <w:lang w:eastAsia="en-CA"/>
              </w:rPr>
            </w:pPr>
            <w:r w:rsidRPr="002C122F">
              <w:rPr>
                <w:color w:val="000000"/>
                <w:sz w:val="20"/>
                <w:szCs w:val="20"/>
                <w:lang w:eastAsia="en-CA"/>
              </w:rPr>
              <w:t>2,25</w:t>
            </w:r>
          </w:p>
        </w:tc>
        <w:tc>
          <w:tcPr>
            <w:tcW w:w="1120" w:type="dxa"/>
            <w:vAlign w:val="center"/>
            <w:hideMark/>
          </w:tcPr>
          <w:p w14:paraId="704A8A76" w14:textId="77777777" w:rsidR="000822C0" w:rsidRPr="002C122F" w:rsidRDefault="000822C0" w:rsidP="000822C0">
            <w:pPr>
              <w:jc w:val="right"/>
              <w:rPr>
                <w:color w:val="000000"/>
                <w:sz w:val="20"/>
                <w:szCs w:val="20"/>
                <w:lang w:eastAsia="en-CA"/>
              </w:rPr>
            </w:pPr>
            <w:r w:rsidRPr="002C122F">
              <w:rPr>
                <w:color w:val="000000"/>
                <w:sz w:val="20"/>
                <w:szCs w:val="20"/>
                <w:lang w:eastAsia="en-CA"/>
              </w:rPr>
              <w:t>8 824</w:t>
            </w:r>
          </w:p>
        </w:tc>
        <w:tc>
          <w:tcPr>
            <w:tcW w:w="1382" w:type="dxa"/>
            <w:vAlign w:val="center"/>
            <w:hideMark/>
          </w:tcPr>
          <w:p w14:paraId="76AEB4E5" w14:textId="77777777" w:rsidR="000822C0" w:rsidRPr="002C122F" w:rsidRDefault="000822C0" w:rsidP="000822C0">
            <w:pPr>
              <w:jc w:val="right"/>
              <w:rPr>
                <w:color w:val="000000"/>
                <w:sz w:val="20"/>
                <w:szCs w:val="20"/>
                <w:lang w:eastAsia="en-CA"/>
              </w:rPr>
            </w:pPr>
            <w:r w:rsidRPr="002C122F">
              <w:rPr>
                <w:color w:val="000000"/>
                <w:sz w:val="20"/>
                <w:szCs w:val="20"/>
                <w:lang w:eastAsia="en-CA"/>
              </w:rPr>
              <w:t>179 513</w:t>
            </w:r>
          </w:p>
        </w:tc>
        <w:tc>
          <w:tcPr>
            <w:tcW w:w="1022" w:type="dxa"/>
            <w:vAlign w:val="center"/>
            <w:hideMark/>
          </w:tcPr>
          <w:p w14:paraId="275EA1EA" w14:textId="77777777" w:rsidR="000822C0" w:rsidRPr="000822C0" w:rsidRDefault="000822C0" w:rsidP="000822C0">
            <w:pPr>
              <w:jc w:val="right"/>
              <w:rPr>
                <w:color w:val="000000"/>
                <w:sz w:val="20"/>
                <w:szCs w:val="20"/>
                <w:lang w:eastAsia="en-CA"/>
              </w:rPr>
            </w:pPr>
            <w:r w:rsidRPr="000822C0">
              <w:rPr>
                <w:color w:val="000000"/>
                <w:sz w:val="20"/>
                <w:szCs w:val="20"/>
                <w:lang w:eastAsia="en-CA"/>
              </w:rPr>
              <w:t>79,78</w:t>
            </w:r>
          </w:p>
        </w:tc>
      </w:tr>
      <w:tr w:rsidR="000822C0" w:rsidRPr="000822C0" w14:paraId="7A7B71DA" w14:textId="77777777" w:rsidTr="006A4F90">
        <w:trPr>
          <w:trHeight w:val="300"/>
        </w:trPr>
        <w:tc>
          <w:tcPr>
            <w:tcW w:w="2830" w:type="dxa"/>
            <w:vAlign w:val="center"/>
            <w:hideMark/>
          </w:tcPr>
          <w:p w14:paraId="7AF6DE78" w14:textId="77777777" w:rsidR="000822C0" w:rsidRPr="002C122F" w:rsidRDefault="000822C0" w:rsidP="009447F4">
            <w:pPr>
              <w:ind w:left="172"/>
              <w:jc w:val="left"/>
              <w:rPr>
                <w:color w:val="000000"/>
                <w:sz w:val="20"/>
                <w:szCs w:val="20"/>
                <w:lang w:eastAsia="en-CA"/>
              </w:rPr>
            </w:pPr>
            <w:r w:rsidRPr="002C122F">
              <w:rPr>
                <w:color w:val="000000"/>
                <w:sz w:val="20"/>
                <w:szCs w:val="20"/>
                <w:lang w:eastAsia="en-CA"/>
              </w:rPr>
              <w:t>Refroidissement NTC</w:t>
            </w:r>
          </w:p>
        </w:tc>
        <w:tc>
          <w:tcPr>
            <w:tcW w:w="1978" w:type="dxa"/>
            <w:vAlign w:val="center"/>
            <w:hideMark/>
          </w:tcPr>
          <w:p w14:paraId="6BC1A3E4" w14:textId="5E0DCB4A" w:rsidR="000822C0" w:rsidRPr="002C122F" w:rsidRDefault="008A77CF" w:rsidP="000822C0">
            <w:pPr>
              <w:jc w:val="left"/>
              <w:rPr>
                <w:color w:val="000000"/>
                <w:sz w:val="20"/>
                <w:szCs w:val="20"/>
                <w:lang w:eastAsia="en-CA"/>
              </w:rPr>
            </w:pPr>
            <w:r w:rsidRPr="002C122F">
              <w:rPr>
                <w:color w:val="000000"/>
                <w:sz w:val="20"/>
                <w:szCs w:val="20"/>
                <w:lang w:eastAsia="en-CA"/>
              </w:rPr>
              <w:t>HFC-134a, R-404A</w:t>
            </w:r>
          </w:p>
        </w:tc>
        <w:tc>
          <w:tcPr>
            <w:tcW w:w="1040" w:type="dxa"/>
            <w:vAlign w:val="center"/>
            <w:hideMark/>
          </w:tcPr>
          <w:p w14:paraId="7EB95D3B" w14:textId="77777777" w:rsidR="000822C0" w:rsidRPr="002C122F" w:rsidRDefault="000822C0" w:rsidP="000822C0">
            <w:pPr>
              <w:jc w:val="right"/>
              <w:rPr>
                <w:color w:val="000000"/>
                <w:sz w:val="20"/>
                <w:szCs w:val="20"/>
                <w:lang w:eastAsia="en-CA"/>
              </w:rPr>
            </w:pPr>
            <w:r w:rsidRPr="002C122F">
              <w:rPr>
                <w:color w:val="000000"/>
                <w:sz w:val="20"/>
                <w:szCs w:val="20"/>
                <w:lang w:eastAsia="en-CA"/>
              </w:rPr>
              <w:t>12,44</w:t>
            </w:r>
          </w:p>
        </w:tc>
        <w:tc>
          <w:tcPr>
            <w:tcW w:w="1120" w:type="dxa"/>
            <w:vAlign w:val="center"/>
            <w:hideMark/>
          </w:tcPr>
          <w:p w14:paraId="283AA6EF" w14:textId="77777777" w:rsidR="000822C0" w:rsidRPr="002C122F" w:rsidRDefault="000822C0" w:rsidP="000822C0">
            <w:pPr>
              <w:jc w:val="right"/>
              <w:rPr>
                <w:color w:val="000000"/>
                <w:sz w:val="20"/>
                <w:szCs w:val="20"/>
                <w:lang w:eastAsia="en-CA"/>
              </w:rPr>
            </w:pPr>
            <w:r w:rsidRPr="002C122F">
              <w:rPr>
                <w:color w:val="000000"/>
                <w:sz w:val="20"/>
                <w:szCs w:val="20"/>
                <w:lang w:eastAsia="en-CA"/>
              </w:rPr>
              <w:t>45 905</w:t>
            </w:r>
          </w:p>
        </w:tc>
        <w:tc>
          <w:tcPr>
            <w:tcW w:w="1382" w:type="dxa"/>
            <w:vAlign w:val="center"/>
            <w:hideMark/>
          </w:tcPr>
          <w:p w14:paraId="6D22D419" w14:textId="77777777" w:rsidR="000822C0" w:rsidRPr="002C122F" w:rsidRDefault="000822C0" w:rsidP="000822C0">
            <w:pPr>
              <w:jc w:val="right"/>
              <w:rPr>
                <w:color w:val="000000"/>
                <w:sz w:val="20"/>
                <w:szCs w:val="20"/>
                <w:lang w:eastAsia="en-CA"/>
              </w:rPr>
            </w:pPr>
            <w:r w:rsidRPr="002C122F">
              <w:rPr>
                <w:color w:val="000000"/>
                <w:sz w:val="20"/>
                <w:szCs w:val="20"/>
                <w:lang w:eastAsia="en-CA"/>
              </w:rPr>
              <w:t>221 913</w:t>
            </w:r>
          </w:p>
        </w:tc>
        <w:tc>
          <w:tcPr>
            <w:tcW w:w="1022" w:type="dxa"/>
            <w:vAlign w:val="center"/>
            <w:hideMark/>
          </w:tcPr>
          <w:p w14:paraId="6C2FA28A" w14:textId="77777777" w:rsidR="000822C0" w:rsidRPr="000822C0" w:rsidRDefault="000822C0" w:rsidP="000822C0">
            <w:pPr>
              <w:jc w:val="right"/>
              <w:rPr>
                <w:color w:val="000000"/>
                <w:sz w:val="20"/>
                <w:szCs w:val="20"/>
                <w:lang w:eastAsia="en-CA"/>
              </w:rPr>
            </w:pPr>
            <w:r w:rsidRPr="000822C0">
              <w:rPr>
                <w:color w:val="000000"/>
                <w:sz w:val="20"/>
                <w:szCs w:val="20"/>
                <w:lang w:eastAsia="en-CA"/>
              </w:rPr>
              <w:t>17,84</w:t>
            </w:r>
          </w:p>
        </w:tc>
      </w:tr>
      <w:tr w:rsidR="000822C0" w:rsidRPr="000822C0" w14:paraId="49E21BF6" w14:textId="77777777" w:rsidTr="006A4F90">
        <w:trPr>
          <w:trHeight w:val="300"/>
        </w:trPr>
        <w:tc>
          <w:tcPr>
            <w:tcW w:w="2830" w:type="dxa"/>
            <w:vAlign w:val="center"/>
            <w:hideMark/>
          </w:tcPr>
          <w:p w14:paraId="6CCBC3C9" w14:textId="77777777" w:rsidR="000822C0" w:rsidRPr="002C122F" w:rsidRDefault="000822C0" w:rsidP="000822C0">
            <w:pPr>
              <w:jc w:val="left"/>
              <w:rPr>
                <w:color w:val="000000"/>
                <w:sz w:val="20"/>
                <w:szCs w:val="20"/>
                <w:lang w:eastAsia="en-CA"/>
              </w:rPr>
            </w:pPr>
            <w:r w:rsidRPr="002C122F">
              <w:rPr>
                <w:color w:val="000000"/>
                <w:sz w:val="20"/>
                <w:lang w:eastAsia="en-CA"/>
              </w:rPr>
              <w:t>Entretien</w:t>
            </w:r>
          </w:p>
        </w:tc>
        <w:tc>
          <w:tcPr>
            <w:tcW w:w="1978" w:type="dxa"/>
            <w:vAlign w:val="center"/>
            <w:hideMark/>
          </w:tcPr>
          <w:p w14:paraId="6022DF24" w14:textId="77777777" w:rsidR="000822C0" w:rsidRPr="002C122F" w:rsidRDefault="000822C0" w:rsidP="000822C0">
            <w:pPr>
              <w:jc w:val="left"/>
              <w:rPr>
                <w:color w:val="000000"/>
                <w:sz w:val="20"/>
                <w:szCs w:val="20"/>
                <w:lang w:eastAsia="en-CA"/>
              </w:rPr>
            </w:pPr>
            <w:r w:rsidRPr="002C122F">
              <w:rPr>
                <w:color w:val="000000"/>
                <w:sz w:val="20"/>
                <w:lang w:eastAsia="en-CA"/>
              </w:rPr>
              <w:t>Plusieurs</w:t>
            </w:r>
          </w:p>
        </w:tc>
        <w:tc>
          <w:tcPr>
            <w:tcW w:w="1040" w:type="dxa"/>
            <w:vAlign w:val="center"/>
            <w:hideMark/>
          </w:tcPr>
          <w:p w14:paraId="34D7624A" w14:textId="6BFADBDA" w:rsidR="000822C0" w:rsidRPr="002C122F" w:rsidRDefault="000822C0" w:rsidP="000822C0">
            <w:pPr>
              <w:jc w:val="right"/>
              <w:rPr>
                <w:color w:val="000000"/>
                <w:sz w:val="20"/>
                <w:szCs w:val="20"/>
                <w:lang w:eastAsia="en-CA"/>
              </w:rPr>
            </w:pPr>
            <w:r w:rsidRPr="002C122F">
              <w:rPr>
                <w:color w:val="000000"/>
                <w:sz w:val="20"/>
                <w:lang w:eastAsia="en-CA"/>
              </w:rPr>
              <w:t>3 250</w:t>
            </w:r>
            <w:r w:rsidR="001725C0" w:rsidRPr="002C122F">
              <w:rPr>
                <w:color w:val="000000"/>
                <w:sz w:val="20"/>
                <w:lang w:eastAsia="en-CA"/>
              </w:rPr>
              <w:t>,</w:t>
            </w:r>
            <w:r w:rsidRPr="002C122F">
              <w:rPr>
                <w:color w:val="000000"/>
                <w:sz w:val="20"/>
                <w:lang w:eastAsia="en-CA"/>
              </w:rPr>
              <w:t>70</w:t>
            </w:r>
          </w:p>
        </w:tc>
        <w:tc>
          <w:tcPr>
            <w:tcW w:w="1120" w:type="dxa"/>
            <w:vAlign w:val="center"/>
            <w:hideMark/>
          </w:tcPr>
          <w:p w14:paraId="45E26E2D" w14:textId="77777777" w:rsidR="000822C0" w:rsidRPr="002C122F" w:rsidRDefault="000822C0" w:rsidP="000822C0">
            <w:pPr>
              <w:jc w:val="right"/>
              <w:rPr>
                <w:color w:val="000000"/>
                <w:sz w:val="20"/>
                <w:szCs w:val="20"/>
                <w:lang w:eastAsia="en-CA"/>
              </w:rPr>
            </w:pPr>
            <w:r w:rsidRPr="002C122F">
              <w:rPr>
                <w:color w:val="000000"/>
                <w:sz w:val="20"/>
                <w:lang w:eastAsia="en-CA"/>
              </w:rPr>
              <w:t>6 637 990</w:t>
            </w:r>
          </w:p>
        </w:tc>
        <w:tc>
          <w:tcPr>
            <w:tcW w:w="1382" w:type="dxa"/>
            <w:vAlign w:val="center"/>
            <w:hideMark/>
          </w:tcPr>
          <w:p w14:paraId="1AA97E28" w14:textId="77777777" w:rsidR="000822C0" w:rsidRPr="002C122F" w:rsidRDefault="000822C0" w:rsidP="000822C0">
            <w:pPr>
              <w:jc w:val="right"/>
              <w:rPr>
                <w:color w:val="000000"/>
                <w:sz w:val="20"/>
                <w:szCs w:val="20"/>
                <w:lang w:eastAsia="en-CA"/>
              </w:rPr>
            </w:pPr>
            <w:r w:rsidRPr="002C122F">
              <w:rPr>
                <w:color w:val="000000"/>
                <w:sz w:val="20"/>
                <w:szCs w:val="20"/>
                <w:lang w:eastAsia="en-CA"/>
              </w:rPr>
              <w:t>16 578 594</w:t>
            </w:r>
          </w:p>
        </w:tc>
        <w:tc>
          <w:tcPr>
            <w:tcW w:w="1022" w:type="dxa"/>
            <w:vAlign w:val="center"/>
            <w:hideMark/>
          </w:tcPr>
          <w:p w14:paraId="735974C8" w14:textId="77777777" w:rsidR="000822C0" w:rsidRPr="000822C0" w:rsidRDefault="000822C0" w:rsidP="000822C0">
            <w:pPr>
              <w:jc w:val="right"/>
              <w:rPr>
                <w:color w:val="000000"/>
                <w:sz w:val="20"/>
                <w:szCs w:val="20"/>
                <w:lang w:eastAsia="en-CA"/>
              </w:rPr>
            </w:pPr>
            <w:r w:rsidRPr="000822C0">
              <w:rPr>
                <w:color w:val="000000"/>
                <w:sz w:val="20"/>
                <w:szCs w:val="20"/>
                <w:lang w:eastAsia="en-CA"/>
              </w:rPr>
              <w:t>5,10</w:t>
            </w:r>
          </w:p>
        </w:tc>
      </w:tr>
      <w:tr w:rsidR="000822C0" w:rsidRPr="000822C0" w14:paraId="454142DB" w14:textId="77777777" w:rsidTr="006A4F90">
        <w:trPr>
          <w:trHeight w:val="300"/>
        </w:trPr>
        <w:tc>
          <w:tcPr>
            <w:tcW w:w="2830" w:type="dxa"/>
            <w:vAlign w:val="center"/>
            <w:hideMark/>
          </w:tcPr>
          <w:p w14:paraId="0257773A" w14:textId="77777777" w:rsidR="000822C0" w:rsidRPr="002C122F" w:rsidRDefault="000822C0" w:rsidP="000822C0">
            <w:pPr>
              <w:jc w:val="left"/>
              <w:rPr>
                <w:color w:val="000000"/>
                <w:sz w:val="20"/>
                <w:szCs w:val="20"/>
                <w:lang w:eastAsia="en-CA"/>
              </w:rPr>
            </w:pPr>
            <w:r w:rsidRPr="002C122F">
              <w:rPr>
                <w:color w:val="000000"/>
                <w:sz w:val="20"/>
                <w:lang w:eastAsia="en-CA"/>
              </w:rPr>
              <w:t>UGP</w:t>
            </w:r>
          </w:p>
        </w:tc>
        <w:tc>
          <w:tcPr>
            <w:tcW w:w="1978" w:type="dxa"/>
            <w:vAlign w:val="center"/>
            <w:hideMark/>
          </w:tcPr>
          <w:p w14:paraId="70858ACA" w14:textId="11FB98E1" w:rsidR="000822C0" w:rsidRPr="002C122F" w:rsidRDefault="000822C0" w:rsidP="000822C0">
            <w:pPr>
              <w:jc w:val="left"/>
              <w:rPr>
                <w:color w:val="000000"/>
                <w:sz w:val="20"/>
                <w:szCs w:val="20"/>
                <w:lang w:eastAsia="en-CA"/>
              </w:rPr>
            </w:pPr>
          </w:p>
        </w:tc>
        <w:tc>
          <w:tcPr>
            <w:tcW w:w="1040" w:type="dxa"/>
            <w:vAlign w:val="center"/>
            <w:hideMark/>
          </w:tcPr>
          <w:p w14:paraId="4E2A535B" w14:textId="77777777" w:rsidR="000822C0" w:rsidRPr="002C122F" w:rsidRDefault="000822C0" w:rsidP="000822C0">
            <w:pPr>
              <w:jc w:val="right"/>
              <w:rPr>
                <w:color w:val="000000"/>
                <w:sz w:val="20"/>
                <w:szCs w:val="20"/>
                <w:lang w:eastAsia="en-CA"/>
              </w:rPr>
            </w:pPr>
            <w:r w:rsidRPr="002C122F">
              <w:rPr>
                <w:color w:val="000000"/>
                <w:sz w:val="20"/>
                <w:lang w:eastAsia="en-CA"/>
              </w:rPr>
              <w:t>-</w:t>
            </w:r>
          </w:p>
        </w:tc>
        <w:tc>
          <w:tcPr>
            <w:tcW w:w="1120" w:type="dxa"/>
            <w:vAlign w:val="center"/>
            <w:hideMark/>
          </w:tcPr>
          <w:p w14:paraId="48CCB116" w14:textId="77777777" w:rsidR="000822C0" w:rsidRPr="002C122F" w:rsidRDefault="000822C0" w:rsidP="000822C0">
            <w:pPr>
              <w:jc w:val="right"/>
              <w:rPr>
                <w:color w:val="000000"/>
                <w:sz w:val="20"/>
                <w:szCs w:val="20"/>
                <w:lang w:eastAsia="en-CA"/>
              </w:rPr>
            </w:pPr>
            <w:r w:rsidRPr="002C122F">
              <w:rPr>
                <w:color w:val="000000"/>
                <w:sz w:val="20"/>
                <w:lang w:eastAsia="en-CA"/>
              </w:rPr>
              <w:t>-</w:t>
            </w:r>
          </w:p>
        </w:tc>
        <w:tc>
          <w:tcPr>
            <w:tcW w:w="1382" w:type="dxa"/>
            <w:vAlign w:val="center"/>
            <w:hideMark/>
          </w:tcPr>
          <w:p w14:paraId="6FB26976" w14:textId="77777777" w:rsidR="000822C0" w:rsidRPr="002C122F" w:rsidRDefault="000822C0" w:rsidP="000822C0">
            <w:pPr>
              <w:jc w:val="right"/>
              <w:rPr>
                <w:color w:val="000000"/>
                <w:sz w:val="20"/>
                <w:szCs w:val="20"/>
                <w:lang w:eastAsia="en-CA"/>
              </w:rPr>
            </w:pPr>
            <w:r w:rsidRPr="002C122F">
              <w:rPr>
                <w:color w:val="000000"/>
                <w:sz w:val="20"/>
                <w:szCs w:val="20"/>
                <w:lang w:eastAsia="en-CA"/>
              </w:rPr>
              <w:t>1 797 033</w:t>
            </w:r>
          </w:p>
        </w:tc>
        <w:tc>
          <w:tcPr>
            <w:tcW w:w="1022" w:type="dxa"/>
            <w:vAlign w:val="center"/>
            <w:hideMark/>
          </w:tcPr>
          <w:p w14:paraId="2A84D738" w14:textId="77777777" w:rsidR="000822C0" w:rsidRPr="000822C0" w:rsidRDefault="000822C0" w:rsidP="000822C0">
            <w:pPr>
              <w:jc w:val="right"/>
              <w:rPr>
                <w:color w:val="000000"/>
                <w:sz w:val="20"/>
                <w:szCs w:val="20"/>
                <w:lang w:eastAsia="en-CA"/>
              </w:rPr>
            </w:pPr>
            <w:r w:rsidRPr="000822C0">
              <w:rPr>
                <w:color w:val="000000"/>
                <w:sz w:val="20"/>
                <w:lang w:eastAsia="en-CA"/>
              </w:rPr>
              <w:t>-</w:t>
            </w:r>
          </w:p>
        </w:tc>
      </w:tr>
      <w:tr w:rsidR="000822C0" w:rsidRPr="00717D37" w14:paraId="77B38B8B" w14:textId="77777777" w:rsidTr="006A4F90">
        <w:trPr>
          <w:trHeight w:val="300"/>
        </w:trPr>
        <w:tc>
          <w:tcPr>
            <w:tcW w:w="2830" w:type="dxa"/>
            <w:vAlign w:val="center"/>
            <w:hideMark/>
          </w:tcPr>
          <w:p w14:paraId="73AE9848" w14:textId="77777777" w:rsidR="000822C0" w:rsidRPr="000822C0" w:rsidRDefault="000822C0" w:rsidP="000822C0">
            <w:pPr>
              <w:jc w:val="right"/>
              <w:rPr>
                <w:b/>
                <w:bCs/>
                <w:color w:val="000000"/>
                <w:sz w:val="20"/>
                <w:szCs w:val="20"/>
                <w:lang w:eastAsia="en-CA"/>
              </w:rPr>
            </w:pPr>
            <w:r w:rsidRPr="000822C0">
              <w:rPr>
                <w:b/>
                <w:bCs/>
                <w:color w:val="000000"/>
                <w:sz w:val="20"/>
                <w:lang w:eastAsia="en-CA"/>
              </w:rPr>
              <w:t>Total</w:t>
            </w:r>
          </w:p>
        </w:tc>
        <w:tc>
          <w:tcPr>
            <w:tcW w:w="1978" w:type="dxa"/>
            <w:vAlign w:val="center"/>
            <w:hideMark/>
          </w:tcPr>
          <w:p w14:paraId="0C15025D" w14:textId="7C24AB01" w:rsidR="000822C0" w:rsidRPr="000822C0" w:rsidRDefault="000822C0" w:rsidP="000822C0">
            <w:pPr>
              <w:jc w:val="left"/>
              <w:rPr>
                <w:b/>
                <w:bCs/>
                <w:color w:val="000000"/>
                <w:sz w:val="20"/>
                <w:szCs w:val="20"/>
                <w:lang w:eastAsia="en-CA"/>
              </w:rPr>
            </w:pPr>
          </w:p>
        </w:tc>
        <w:tc>
          <w:tcPr>
            <w:tcW w:w="1040" w:type="dxa"/>
            <w:vAlign w:val="center"/>
            <w:hideMark/>
          </w:tcPr>
          <w:p w14:paraId="1D08552C" w14:textId="77777777" w:rsidR="000822C0" w:rsidRPr="000822C0" w:rsidRDefault="000822C0" w:rsidP="000822C0">
            <w:pPr>
              <w:jc w:val="right"/>
              <w:rPr>
                <w:b/>
                <w:bCs/>
                <w:color w:val="000000"/>
                <w:sz w:val="20"/>
                <w:szCs w:val="20"/>
                <w:lang w:eastAsia="en-CA"/>
              </w:rPr>
            </w:pPr>
            <w:r w:rsidRPr="000822C0">
              <w:rPr>
                <w:b/>
                <w:bCs/>
                <w:color w:val="000000"/>
                <w:sz w:val="20"/>
                <w:lang w:eastAsia="en-CA"/>
              </w:rPr>
              <w:t>3 593,28</w:t>
            </w:r>
          </w:p>
        </w:tc>
        <w:tc>
          <w:tcPr>
            <w:tcW w:w="1120" w:type="dxa"/>
            <w:vAlign w:val="center"/>
            <w:hideMark/>
          </w:tcPr>
          <w:p w14:paraId="63B832FA" w14:textId="77777777" w:rsidR="000822C0" w:rsidRPr="000822C0" w:rsidRDefault="000822C0" w:rsidP="000822C0">
            <w:pPr>
              <w:jc w:val="right"/>
              <w:rPr>
                <w:b/>
                <w:bCs/>
                <w:color w:val="000000"/>
                <w:sz w:val="20"/>
                <w:szCs w:val="20"/>
                <w:lang w:eastAsia="en-CA"/>
              </w:rPr>
            </w:pPr>
            <w:r w:rsidRPr="000822C0">
              <w:rPr>
                <w:b/>
                <w:bCs/>
                <w:color w:val="000000"/>
                <w:sz w:val="20"/>
                <w:lang w:eastAsia="en-CA"/>
              </w:rPr>
              <w:t>7 289 768</w:t>
            </w:r>
          </w:p>
        </w:tc>
        <w:tc>
          <w:tcPr>
            <w:tcW w:w="1382" w:type="dxa"/>
            <w:vAlign w:val="center"/>
            <w:hideMark/>
          </w:tcPr>
          <w:p w14:paraId="2C88914A" w14:textId="77777777" w:rsidR="000822C0" w:rsidRPr="000822C0" w:rsidRDefault="000822C0" w:rsidP="000822C0">
            <w:pPr>
              <w:jc w:val="right"/>
              <w:rPr>
                <w:b/>
                <w:bCs/>
                <w:color w:val="000000"/>
                <w:sz w:val="20"/>
                <w:szCs w:val="20"/>
                <w:lang w:eastAsia="en-CA"/>
              </w:rPr>
            </w:pPr>
            <w:r w:rsidRPr="000822C0">
              <w:rPr>
                <w:b/>
                <w:bCs/>
                <w:color w:val="000000"/>
                <w:sz w:val="20"/>
                <w:lang w:eastAsia="en-CA"/>
              </w:rPr>
              <w:t>26 492 219</w:t>
            </w:r>
          </w:p>
        </w:tc>
        <w:tc>
          <w:tcPr>
            <w:tcW w:w="1022" w:type="dxa"/>
            <w:vAlign w:val="center"/>
            <w:hideMark/>
          </w:tcPr>
          <w:p w14:paraId="0E3A9003" w14:textId="5D53B8D6" w:rsidR="000822C0" w:rsidRPr="00717D37" w:rsidRDefault="00717D37" w:rsidP="000822C0">
            <w:pPr>
              <w:jc w:val="right"/>
              <w:rPr>
                <w:b/>
                <w:bCs/>
                <w:color w:val="000000"/>
                <w:sz w:val="20"/>
                <w:szCs w:val="20"/>
                <w:highlight w:val="yellow"/>
                <w:lang w:eastAsia="en-CA"/>
              </w:rPr>
            </w:pPr>
            <w:r w:rsidRPr="00EF25B9">
              <w:rPr>
                <w:b/>
                <w:bCs/>
                <w:color w:val="000000"/>
                <w:sz w:val="20"/>
                <w:lang w:eastAsia="en-CA"/>
              </w:rPr>
              <w:t>7,37</w:t>
            </w:r>
          </w:p>
        </w:tc>
      </w:tr>
    </w:tbl>
    <w:p w14:paraId="1AD1368F" w14:textId="77777777" w:rsidR="00C64A10" w:rsidRPr="00CB37C8" w:rsidRDefault="00C64A10" w:rsidP="00470452">
      <w:pPr>
        <w:pStyle w:val="Heading1"/>
        <w:numPr>
          <w:ilvl w:val="0"/>
          <w:numId w:val="0"/>
        </w:numPr>
        <w:spacing w:after="0"/>
        <w:rPr>
          <w:sz w:val="20"/>
          <w:szCs w:val="20"/>
        </w:rPr>
      </w:pPr>
      <w:r w:rsidRPr="00CB37C8">
        <w:rPr>
          <w:sz w:val="20"/>
          <w:szCs w:val="20"/>
        </w:rPr>
        <w:t>*CE = rapport coût-efficacité</w:t>
      </w:r>
    </w:p>
    <w:p w14:paraId="4C729840" w14:textId="5A996539" w:rsidR="008C47C9" w:rsidRPr="00467797" w:rsidRDefault="008C47C9" w:rsidP="008C47C9">
      <w:pPr>
        <w:spacing w:after="240"/>
        <w:rPr>
          <w:sz w:val="18"/>
          <w:szCs w:val="18"/>
          <w:lang w:val="fr-CA"/>
        </w:rPr>
      </w:pPr>
      <w:r w:rsidRPr="00467797">
        <w:rPr>
          <w:sz w:val="18"/>
          <w:szCs w:val="18"/>
          <w:lang w:val="fr-CA"/>
        </w:rPr>
        <w:t>**Une quantité supplémentaire de 7,71 Mt (15 266 tonnes éq-CO₂) sera éliminée progressivement par l'entreprise sans coût supplémentaire pour le Fonds au cours de la phase II du KIP, permettant d'atteindre un rapport coût-efficacité de 18,02 $US/kg une fois tous les produits convertis.</w:t>
      </w:r>
    </w:p>
    <w:p w14:paraId="3A85C701" w14:textId="3D1965B2" w:rsidR="005D0DED" w:rsidRPr="00467797" w:rsidRDefault="005D0DED" w:rsidP="00FB1A81">
      <w:pPr>
        <w:pStyle w:val="Heading1"/>
        <w:spacing w:before="240"/>
        <w:rPr>
          <w:lang w:val="fr-CA"/>
        </w:rPr>
      </w:pPr>
      <w:r w:rsidRPr="00467797">
        <w:rPr>
          <w:lang w:val="fr-CA"/>
        </w:rPr>
        <w:t xml:space="preserve">En outre, le </w:t>
      </w:r>
      <w:r w:rsidR="00B93E48" w:rsidRPr="00467797">
        <w:rPr>
          <w:lang w:val="fr-CA"/>
        </w:rPr>
        <w:t xml:space="preserve">Gouvernement </w:t>
      </w:r>
      <w:r w:rsidRPr="00467797">
        <w:rPr>
          <w:lang w:val="fr-CA"/>
        </w:rPr>
        <w:t xml:space="preserve">brésilien s'est engagé à </w:t>
      </w:r>
      <w:r w:rsidR="005F0A37" w:rsidRPr="00467797">
        <w:rPr>
          <w:lang w:val="fr-CA"/>
        </w:rPr>
        <w:t xml:space="preserve">réaliser une réduction supplémentaire de 2% par rapport au </w:t>
      </w:r>
      <w:r w:rsidR="00B93E48" w:rsidRPr="00467797">
        <w:rPr>
          <w:lang w:val="fr-CA"/>
        </w:rPr>
        <w:t xml:space="preserve">niveau de référence </w:t>
      </w:r>
      <w:r w:rsidR="005F0A37" w:rsidRPr="00467797">
        <w:rPr>
          <w:lang w:val="fr-CA"/>
        </w:rPr>
        <w:t>en 2032</w:t>
      </w:r>
      <w:r w:rsidR="00B93E48" w:rsidRPr="00467797">
        <w:rPr>
          <w:lang w:val="fr-CA"/>
        </w:rPr>
        <w:t xml:space="preserve">, portant la réduction totale à 12 </w:t>
      </w:r>
      <w:r w:rsidR="005F0A37" w:rsidRPr="00467797">
        <w:rPr>
          <w:lang w:val="fr-CA"/>
        </w:rPr>
        <w:t xml:space="preserve">%. </w:t>
      </w:r>
      <w:r w:rsidR="00EF25B9" w:rsidRPr="00467797">
        <w:rPr>
          <w:lang w:val="fr-CA"/>
        </w:rPr>
        <w:t xml:space="preserve">Cela équivaut à 1 457 954 </w:t>
      </w:r>
      <w:r w:rsidR="00A6764D">
        <w:rPr>
          <w:lang w:val="fr-CA"/>
        </w:rPr>
        <w:t>tonnes éq-CO₂</w:t>
      </w:r>
      <w:r w:rsidR="00EF25B9" w:rsidRPr="00467797">
        <w:rPr>
          <w:lang w:val="fr-CA"/>
        </w:rPr>
        <w:t xml:space="preserve">, pour lesquelles aucun financement n'a été demandé. </w:t>
      </w:r>
    </w:p>
    <w:p w14:paraId="6726C724" w14:textId="7477FF30" w:rsidR="00711BE6" w:rsidRPr="00467797" w:rsidRDefault="00711BE6" w:rsidP="00FB1A81">
      <w:pPr>
        <w:pStyle w:val="Heading1"/>
        <w:spacing w:before="240"/>
        <w:rPr>
          <w:lang w:val="fr-CA"/>
        </w:rPr>
      </w:pPr>
      <w:r w:rsidRPr="00467797">
        <w:rPr>
          <w:lang w:val="fr-CA"/>
        </w:rPr>
        <w:t xml:space="preserve">La phase I du KIP sera mise en œuvre en </w:t>
      </w:r>
      <w:r w:rsidR="00523ADA" w:rsidRPr="00467797">
        <w:rPr>
          <w:lang w:val="fr-CA"/>
        </w:rPr>
        <w:t xml:space="preserve">trois </w:t>
      </w:r>
      <w:r w:rsidRPr="00467797">
        <w:rPr>
          <w:lang w:val="fr-CA"/>
        </w:rPr>
        <w:t>tranches.</w:t>
      </w:r>
    </w:p>
    <w:p w14:paraId="55B29CF3" w14:textId="77777777" w:rsidR="00711BE6" w:rsidRPr="00467797" w:rsidRDefault="00711BE6" w:rsidP="00FB1A81">
      <w:pPr>
        <w:pStyle w:val="Heading1"/>
        <w:keepNext/>
        <w:numPr>
          <w:ilvl w:val="0"/>
          <w:numId w:val="0"/>
        </w:numPr>
        <w:suppressAutoHyphens/>
        <w:spacing w:before="240"/>
        <w:rPr>
          <w:lang w:val="fr-CA"/>
        </w:rPr>
      </w:pPr>
      <w:r w:rsidRPr="00467797">
        <w:rPr>
          <w:u w:val="single"/>
          <w:lang w:val="fr-CA"/>
        </w:rPr>
        <w:t>Plan de mise en œuvre pour la première tranche du plan de mise en œuvre de l'Amendement de Kigali relatif aux HFC</w:t>
      </w:r>
    </w:p>
    <w:p w14:paraId="5607659D" w14:textId="0183E164" w:rsidR="00711BE6" w:rsidRPr="00467797" w:rsidRDefault="00711BE6" w:rsidP="00FB1A81">
      <w:pPr>
        <w:pStyle w:val="Heading1"/>
        <w:rPr>
          <w:lang w:val="fr-CA"/>
        </w:rPr>
      </w:pPr>
      <w:r w:rsidRPr="00467797">
        <w:rPr>
          <w:lang w:val="fr-CA"/>
        </w:rPr>
        <w:t>Le plan d'action approuvé</w:t>
      </w:r>
      <w:r w:rsidR="009B6B5B" w:rsidRPr="00467797">
        <w:rPr>
          <w:lang w:val="fr-CA"/>
        </w:rPr>
        <w:t xml:space="preserve">, d'un montant de </w:t>
      </w:r>
      <w:r w:rsidR="00A66E67" w:rsidRPr="00467797">
        <w:rPr>
          <w:lang w:val="fr-CA"/>
        </w:rPr>
        <w:t>8 734 984</w:t>
      </w:r>
      <w:r w:rsidR="00B656D2">
        <w:rPr>
          <w:lang w:val="fr-CA"/>
        </w:rPr>
        <w:t xml:space="preserve"> </w:t>
      </w:r>
      <w:r w:rsidR="00B656D2" w:rsidRPr="00B656D2">
        <w:rPr>
          <w:lang w:val="fr-CA"/>
        </w:rPr>
        <w:t>$US</w:t>
      </w:r>
      <w:r w:rsidR="009B6B5B" w:rsidRPr="00467797">
        <w:rPr>
          <w:lang w:val="fr-CA"/>
        </w:rPr>
        <w:t xml:space="preserve">, </w:t>
      </w:r>
      <w:r w:rsidRPr="00467797">
        <w:rPr>
          <w:lang w:val="fr-CA"/>
        </w:rPr>
        <w:t>comprendra les activités suivantes :</w:t>
      </w:r>
    </w:p>
    <w:p w14:paraId="4F751AEB" w14:textId="6160CC4F" w:rsidR="00716893" w:rsidRPr="00467797" w:rsidRDefault="00EA69EE" w:rsidP="0080159F">
      <w:pPr>
        <w:pStyle w:val="Heading2"/>
        <w:rPr>
          <w:lang w:val="fr-CA"/>
        </w:rPr>
      </w:pPr>
      <w:r w:rsidRPr="00467797">
        <w:rPr>
          <w:i/>
          <w:iCs/>
          <w:lang w:val="fr-CA"/>
        </w:rPr>
        <w:t>Fabrication d'équipements</w:t>
      </w:r>
      <w:r w:rsidR="007866EA" w:rsidRPr="00467797">
        <w:rPr>
          <w:i/>
          <w:iCs/>
          <w:lang w:val="fr-CA"/>
        </w:rPr>
        <w:t xml:space="preserve"> de réfrigération commerciale </w:t>
      </w:r>
      <w:r w:rsidR="00711BE6" w:rsidRPr="00467797">
        <w:rPr>
          <w:i/>
          <w:lang w:val="fr-CA"/>
        </w:rPr>
        <w:t>(</w:t>
      </w:r>
      <w:r w:rsidR="007866EA" w:rsidRPr="00467797">
        <w:rPr>
          <w:i/>
          <w:lang w:val="fr-CA"/>
        </w:rPr>
        <w:t>PNUD</w:t>
      </w:r>
      <w:r w:rsidR="00711BE6" w:rsidRPr="00467797">
        <w:rPr>
          <w:i/>
          <w:lang w:val="fr-CA"/>
        </w:rPr>
        <w:t xml:space="preserve">) </w:t>
      </w:r>
      <w:r w:rsidR="00700DF4" w:rsidRPr="00467797">
        <w:rPr>
          <w:i/>
          <w:lang w:val="fr-CA"/>
        </w:rPr>
        <w:t xml:space="preserve">: </w:t>
      </w:r>
      <w:r w:rsidR="00C47CF9" w:rsidRPr="00467797">
        <w:rPr>
          <w:lang w:val="fr-CA"/>
        </w:rPr>
        <w:t xml:space="preserve">engagement de </w:t>
      </w:r>
      <w:r w:rsidR="004E0A29" w:rsidRPr="00467797">
        <w:rPr>
          <w:lang w:val="fr-CA"/>
        </w:rPr>
        <w:t xml:space="preserve">la conversion des </w:t>
      </w:r>
      <w:r w:rsidR="00FD4F70" w:rsidRPr="00467797">
        <w:rPr>
          <w:lang w:val="fr-CA"/>
        </w:rPr>
        <w:t>entreprises</w:t>
      </w:r>
      <w:r w:rsidR="004E0A29" w:rsidRPr="00467797">
        <w:rPr>
          <w:lang w:val="fr-CA"/>
        </w:rPr>
        <w:t xml:space="preserve"> du secteur de la réfrigération commerciale légère à l'utilisation de réfrigérants à faible PRP</w:t>
      </w:r>
      <w:r w:rsidR="00FA171B" w:rsidRPr="00467797">
        <w:rPr>
          <w:lang w:val="fr-CA"/>
        </w:rPr>
        <w:t xml:space="preserve">, </w:t>
      </w:r>
      <w:r w:rsidR="004E0A29" w:rsidRPr="00467797">
        <w:rPr>
          <w:lang w:val="fr-CA"/>
        </w:rPr>
        <w:t xml:space="preserve">surveillance et assistance technique </w:t>
      </w:r>
      <w:r w:rsidR="00711BE6" w:rsidRPr="00467797">
        <w:rPr>
          <w:lang w:val="fr-CA"/>
        </w:rPr>
        <w:t>(</w:t>
      </w:r>
      <w:r w:rsidR="00BB224C" w:rsidRPr="00467797">
        <w:rPr>
          <w:lang w:val="fr-CA"/>
        </w:rPr>
        <w:t>3 080 000</w:t>
      </w:r>
      <w:r w:rsidR="00B656D2">
        <w:rPr>
          <w:lang w:val="fr-CA"/>
        </w:rPr>
        <w:t xml:space="preserve"> </w:t>
      </w:r>
      <w:r w:rsidR="00B656D2" w:rsidRPr="00B656D2">
        <w:rPr>
          <w:lang w:val="fr-CA"/>
        </w:rPr>
        <w:t>$US</w:t>
      </w:r>
      <w:r w:rsidR="00711BE6" w:rsidRPr="00467797">
        <w:rPr>
          <w:lang w:val="fr-CA"/>
        </w:rPr>
        <w:t>) ;</w:t>
      </w:r>
    </w:p>
    <w:p w14:paraId="663F8491" w14:textId="7D1E6663" w:rsidR="007B5638" w:rsidRPr="00467797" w:rsidRDefault="007B5638" w:rsidP="007B5638">
      <w:pPr>
        <w:pStyle w:val="Heading2"/>
        <w:rPr>
          <w:lang w:val="fr-CA"/>
        </w:rPr>
      </w:pPr>
      <w:r w:rsidRPr="00467797">
        <w:rPr>
          <w:i/>
          <w:iCs/>
          <w:lang w:val="fr-CA"/>
        </w:rPr>
        <w:t>Secteur manufacturier de la fabrication d'équipements de réfrigération industrielle (</w:t>
      </w:r>
      <w:r w:rsidR="001D1ACA">
        <w:rPr>
          <w:i/>
          <w:iCs/>
          <w:lang w:val="fr-CA"/>
        </w:rPr>
        <w:t>ONUDI</w:t>
      </w:r>
      <w:r w:rsidRPr="00467797">
        <w:rPr>
          <w:i/>
          <w:iCs/>
          <w:lang w:val="fr-CA"/>
        </w:rPr>
        <w:t xml:space="preserve">) : </w:t>
      </w:r>
      <w:r w:rsidRPr="00467797">
        <w:rPr>
          <w:lang w:val="fr-CA"/>
        </w:rPr>
        <w:t>harmonisation du projet avec les entreprises bénéficiaires, développement de prototypes, projet destiné aux utilisateurs finaux, suivi de l'installation, spécifications, approvisionnement et services, approvisionnement et installation d'équipements (316</w:t>
      </w:r>
      <w:r w:rsidR="004F7950">
        <w:rPr>
          <w:lang w:val="fr-CA"/>
        </w:rPr>
        <w:t> </w:t>
      </w:r>
      <w:r w:rsidRPr="00467797">
        <w:rPr>
          <w:lang w:val="fr-CA"/>
        </w:rPr>
        <w:t>780</w:t>
      </w:r>
      <w:r w:rsidR="004F7950">
        <w:rPr>
          <w:lang w:val="fr-CA"/>
        </w:rPr>
        <w:t> </w:t>
      </w:r>
      <w:r w:rsidR="00B656D2" w:rsidRPr="00B656D2">
        <w:rPr>
          <w:lang w:val="fr-CA"/>
        </w:rPr>
        <w:t>$US</w:t>
      </w:r>
      <w:r w:rsidRPr="00467797">
        <w:rPr>
          <w:lang w:val="fr-CA"/>
        </w:rPr>
        <w:t>) ;</w:t>
      </w:r>
    </w:p>
    <w:p w14:paraId="737F8A9A" w14:textId="5E740E9B" w:rsidR="00312F37" w:rsidRPr="00467797" w:rsidRDefault="00312F37" w:rsidP="00091B30">
      <w:pPr>
        <w:pStyle w:val="Heading2"/>
        <w:rPr>
          <w:lang w:val="fr-CA"/>
        </w:rPr>
      </w:pPr>
      <w:r w:rsidRPr="00467797">
        <w:rPr>
          <w:i/>
          <w:iCs/>
          <w:lang w:val="fr-CA"/>
        </w:rPr>
        <w:t xml:space="preserve">Mesures réglementaires </w:t>
      </w:r>
      <w:r w:rsidRPr="00467797">
        <w:rPr>
          <w:i/>
          <w:lang w:val="fr-CA"/>
        </w:rPr>
        <w:t xml:space="preserve">(PNUD) </w:t>
      </w:r>
      <w:r w:rsidRPr="00467797">
        <w:rPr>
          <w:lang w:val="fr-CA"/>
        </w:rPr>
        <w:t xml:space="preserve">: </w:t>
      </w:r>
      <w:r w:rsidR="00890DAE" w:rsidRPr="00467797">
        <w:rPr>
          <w:lang w:val="fr-CA"/>
        </w:rPr>
        <w:t xml:space="preserve">réunions avec les associations, </w:t>
      </w:r>
      <w:r w:rsidR="00A807C2" w:rsidRPr="00467797">
        <w:rPr>
          <w:lang w:val="fr-CA"/>
        </w:rPr>
        <w:t xml:space="preserve">participation </w:t>
      </w:r>
      <w:r w:rsidR="00890DAE" w:rsidRPr="00467797">
        <w:rPr>
          <w:lang w:val="fr-CA"/>
        </w:rPr>
        <w:t xml:space="preserve">à des groupes de travail et à des discussions sectorielles </w:t>
      </w:r>
      <w:r w:rsidR="00947F5D" w:rsidRPr="00467797">
        <w:rPr>
          <w:lang w:val="fr-CA"/>
        </w:rPr>
        <w:t xml:space="preserve">; activités de sensibilisation </w:t>
      </w:r>
      <w:r w:rsidR="00091B30" w:rsidRPr="00467797">
        <w:rPr>
          <w:lang w:val="fr-CA"/>
        </w:rPr>
        <w:t xml:space="preserve">et ateliers </w:t>
      </w:r>
      <w:r w:rsidR="00DE59AC" w:rsidRPr="00467797">
        <w:rPr>
          <w:lang w:val="fr-CA"/>
        </w:rPr>
        <w:t xml:space="preserve">visant à </w:t>
      </w:r>
      <w:r w:rsidR="00091B30" w:rsidRPr="00467797">
        <w:rPr>
          <w:lang w:val="fr-CA"/>
        </w:rPr>
        <w:t xml:space="preserve">diffuser les résultats de l’analyse d’impact réglementaire </w:t>
      </w:r>
      <w:r w:rsidR="00C05A29" w:rsidRPr="00467797">
        <w:rPr>
          <w:lang w:val="fr-CA"/>
        </w:rPr>
        <w:t xml:space="preserve">; et </w:t>
      </w:r>
      <w:r w:rsidR="009B6B3E" w:rsidRPr="00467797">
        <w:rPr>
          <w:lang w:val="fr-CA"/>
        </w:rPr>
        <w:t xml:space="preserve">élaboration de normes </w:t>
      </w:r>
      <w:r w:rsidR="00C05A29" w:rsidRPr="00467797">
        <w:rPr>
          <w:lang w:val="fr-CA"/>
        </w:rPr>
        <w:t xml:space="preserve">et </w:t>
      </w:r>
      <w:r w:rsidR="006F335C" w:rsidRPr="00467797">
        <w:rPr>
          <w:lang w:val="fr-CA"/>
        </w:rPr>
        <w:t xml:space="preserve">activités de sensibilisation sectorielle </w:t>
      </w:r>
      <w:r w:rsidRPr="00467797">
        <w:rPr>
          <w:lang w:val="fr-CA"/>
        </w:rPr>
        <w:t>(250 000</w:t>
      </w:r>
      <w:r w:rsidR="00B656D2">
        <w:rPr>
          <w:lang w:val="fr-CA"/>
        </w:rPr>
        <w:t xml:space="preserve"> </w:t>
      </w:r>
      <w:r w:rsidR="00B656D2" w:rsidRPr="00B656D2">
        <w:rPr>
          <w:lang w:val="fr-CA"/>
        </w:rPr>
        <w:t>$US</w:t>
      </w:r>
      <w:r w:rsidRPr="00467797">
        <w:rPr>
          <w:lang w:val="fr-CA"/>
        </w:rPr>
        <w:t xml:space="preserve">) </w:t>
      </w:r>
      <w:r w:rsidR="00C05A29" w:rsidRPr="00467797">
        <w:rPr>
          <w:lang w:val="fr-CA"/>
        </w:rPr>
        <w:t>;</w:t>
      </w:r>
    </w:p>
    <w:p w14:paraId="0EC416A0" w14:textId="0B8261BA" w:rsidR="00D058B2" w:rsidRPr="00467797" w:rsidRDefault="00835072" w:rsidP="0080159F">
      <w:pPr>
        <w:pStyle w:val="Heading2"/>
        <w:rPr>
          <w:lang w:val="fr-CA"/>
        </w:rPr>
      </w:pPr>
      <w:r w:rsidRPr="00467797">
        <w:rPr>
          <w:i/>
          <w:lang w:val="fr-CA"/>
        </w:rPr>
        <w:t xml:space="preserve">Secteur de l’entretien de l’équipement de réfrigération (PNUD) </w:t>
      </w:r>
      <w:r w:rsidRPr="00467797">
        <w:rPr>
          <w:lang w:val="fr-CA"/>
        </w:rPr>
        <w:t xml:space="preserve">: </w:t>
      </w:r>
      <w:r w:rsidR="005E4301" w:rsidRPr="00467797">
        <w:rPr>
          <w:lang w:val="fr-CA"/>
        </w:rPr>
        <w:t xml:space="preserve">mise au point d’un </w:t>
      </w:r>
      <w:r w:rsidR="005E4301" w:rsidRPr="00467797">
        <w:rPr>
          <w:lang w:val="fr-CA"/>
        </w:rPr>
        <w:lastRenderedPageBreak/>
        <w:t xml:space="preserve">appareil de refroidissement pour le </w:t>
      </w:r>
      <w:r w:rsidR="00D058B2" w:rsidRPr="00467797">
        <w:rPr>
          <w:lang w:val="fr-CA"/>
        </w:rPr>
        <w:t xml:space="preserve">projet de démonstration </w:t>
      </w:r>
      <w:r w:rsidR="00C05A29" w:rsidRPr="00467797">
        <w:rPr>
          <w:lang w:val="fr-CA"/>
        </w:rPr>
        <w:t xml:space="preserve">sur </w:t>
      </w:r>
      <w:r w:rsidR="00D058B2" w:rsidRPr="00467797">
        <w:rPr>
          <w:lang w:val="fr-CA"/>
        </w:rPr>
        <w:t xml:space="preserve">l’utilisation du NH₃ dans les installations de réfrigération des supermarchés </w:t>
      </w:r>
      <w:r w:rsidR="00A153E6" w:rsidRPr="00467797">
        <w:rPr>
          <w:lang w:val="fr-CA"/>
        </w:rPr>
        <w:t xml:space="preserve">(450 000 $US) ; </w:t>
      </w:r>
      <w:r w:rsidR="00C71CF3" w:rsidRPr="00467797">
        <w:rPr>
          <w:lang w:val="fr-CA"/>
        </w:rPr>
        <w:t xml:space="preserve">sélection des bénéficiaires et audit de </w:t>
      </w:r>
      <w:r w:rsidR="00E939A5" w:rsidRPr="00467797">
        <w:rPr>
          <w:lang w:val="fr-CA"/>
        </w:rPr>
        <w:t xml:space="preserve">leurs </w:t>
      </w:r>
      <w:r w:rsidR="00C71CF3" w:rsidRPr="00467797">
        <w:rPr>
          <w:lang w:val="fr-CA"/>
        </w:rPr>
        <w:t>systèmes de réfrigération et d'énergie</w:t>
      </w:r>
      <w:r w:rsidR="00E939A5" w:rsidRPr="00467797">
        <w:rPr>
          <w:lang w:val="fr-CA"/>
        </w:rPr>
        <w:t xml:space="preserve">, </w:t>
      </w:r>
      <w:r w:rsidR="00C71CF3" w:rsidRPr="00467797">
        <w:rPr>
          <w:lang w:val="fr-CA"/>
        </w:rPr>
        <w:t xml:space="preserve">suivi et assistance technique </w:t>
      </w:r>
      <w:r w:rsidR="00E939A5" w:rsidRPr="00467797">
        <w:rPr>
          <w:lang w:val="fr-CA"/>
        </w:rPr>
        <w:t xml:space="preserve">pour le projet visant à réduire </w:t>
      </w:r>
      <w:r w:rsidR="00C71CF3" w:rsidRPr="00467797">
        <w:rPr>
          <w:lang w:val="fr-CA"/>
        </w:rPr>
        <w:t xml:space="preserve">les fuites de HFC et la consommation d'énergie dans les supermarchés grâce à la numérisation des </w:t>
      </w:r>
      <w:r w:rsidR="00E939A5" w:rsidRPr="00467797">
        <w:rPr>
          <w:lang w:val="fr-CA"/>
        </w:rPr>
        <w:t>systèmes</w:t>
      </w:r>
      <w:r w:rsidR="00C71CF3" w:rsidRPr="00467797">
        <w:rPr>
          <w:lang w:val="fr-CA"/>
        </w:rPr>
        <w:t xml:space="preserve"> de réfrigération </w:t>
      </w:r>
      <w:r w:rsidR="00E939A5" w:rsidRPr="00467797">
        <w:rPr>
          <w:lang w:val="fr-CA"/>
        </w:rPr>
        <w:t>(188 000 $US) (total de</w:t>
      </w:r>
      <w:r w:rsidR="00603A7A" w:rsidRPr="00467797">
        <w:rPr>
          <w:lang w:val="fr-CA"/>
        </w:rPr>
        <w:t xml:space="preserve"> 638 000 $US) ;</w:t>
      </w:r>
    </w:p>
    <w:p w14:paraId="3B0A2447" w14:textId="6B121466" w:rsidR="00711BE6" w:rsidRPr="00467797" w:rsidRDefault="00DD7F04" w:rsidP="0080159F">
      <w:pPr>
        <w:pStyle w:val="Heading2"/>
        <w:widowControl/>
        <w:numPr>
          <w:ilvl w:val="1"/>
          <w:numId w:val="1"/>
        </w:numPr>
        <w:rPr>
          <w:lang w:val="fr-CA"/>
        </w:rPr>
      </w:pPr>
      <w:r w:rsidRPr="00467797">
        <w:rPr>
          <w:i/>
          <w:iCs/>
          <w:lang w:val="fr-CA"/>
        </w:rPr>
        <w:t xml:space="preserve">Secteur de l'entretien </w:t>
      </w:r>
      <w:r w:rsidR="00C05A29" w:rsidRPr="00467797">
        <w:rPr>
          <w:i/>
          <w:iCs/>
          <w:lang w:val="fr-CA"/>
        </w:rPr>
        <w:t xml:space="preserve">des systèmes de climatisation </w:t>
      </w:r>
      <w:r w:rsidR="00711BE6" w:rsidRPr="00467797">
        <w:rPr>
          <w:i/>
          <w:lang w:val="fr-CA"/>
        </w:rPr>
        <w:t>(</w:t>
      </w:r>
      <w:r w:rsidR="003F75C7" w:rsidRPr="00467797">
        <w:rPr>
          <w:i/>
          <w:lang w:val="fr-CA"/>
        </w:rPr>
        <w:t>PNUD</w:t>
      </w:r>
      <w:r w:rsidR="00711BE6" w:rsidRPr="00467797">
        <w:rPr>
          <w:i/>
          <w:lang w:val="fr-CA"/>
        </w:rPr>
        <w:t xml:space="preserve">) </w:t>
      </w:r>
      <w:r w:rsidR="00700DF4" w:rsidRPr="00467797">
        <w:rPr>
          <w:lang w:val="fr-CA"/>
        </w:rPr>
        <w:t xml:space="preserve">: </w:t>
      </w:r>
      <w:r w:rsidR="00206000" w:rsidRPr="00467797">
        <w:rPr>
          <w:lang w:val="fr-CA"/>
        </w:rPr>
        <w:t xml:space="preserve">élaboration de supports de formation, sélection des écoles, formation des formateurs, acquisition d'équipements et d'outils, surveillance et assistance technique </w:t>
      </w:r>
      <w:r w:rsidR="003E7CEA" w:rsidRPr="00467797">
        <w:rPr>
          <w:lang w:val="fr-CA"/>
        </w:rPr>
        <w:t>pour la formation à la manipulation correcte et sûre des réfrigérants lors de l'installation et de l'entretien des systèmes de climatisation</w:t>
      </w:r>
      <w:r w:rsidR="00C05A29" w:rsidRPr="00467797">
        <w:rPr>
          <w:lang w:val="fr-CA"/>
        </w:rPr>
        <w:t xml:space="preserve">, </w:t>
      </w:r>
      <w:r w:rsidR="003E7CEA" w:rsidRPr="00467797">
        <w:rPr>
          <w:lang w:val="fr-CA"/>
        </w:rPr>
        <w:t xml:space="preserve">et soutien technique aux ateliers indépendants </w:t>
      </w:r>
      <w:r w:rsidR="00711BE6" w:rsidRPr="00467797">
        <w:rPr>
          <w:lang w:val="fr-CA"/>
        </w:rPr>
        <w:t>(</w:t>
      </w:r>
      <w:r w:rsidR="003E7CEA" w:rsidRPr="00467797">
        <w:rPr>
          <w:lang w:val="fr-CA"/>
        </w:rPr>
        <w:t>1 377 540</w:t>
      </w:r>
      <w:r w:rsidR="00B656D2">
        <w:rPr>
          <w:lang w:val="fr-CA"/>
        </w:rPr>
        <w:t xml:space="preserve"> </w:t>
      </w:r>
      <w:r w:rsidR="00B656D2" w:rsidRPr="00B656D2">
        <w:rPr>
          <w:lang w:val="fr-CA"/>
        </w:rPr>
        <w:t>$US</w:t>
      </w:r>
      <w:r w:rsidR="00711BE6" w:rsidRPr="00467797">
        <w:rPr>
          <w:lang w:val="fr-CA"/>
        </w:rPr>
        <w:t>) ;</w:t>
      </w:r>
    </w:p>
    <w:p w14:paraId="0F1E99E1" w14:textId="7987445C" w:rsidR="00711BE6" w:rsidRPr="00467797" w:rsidRDefault="00DD7F04" w:rsidP="0080159F">
      <w:pPr>
        <w:pStyle w:val="Heading2"/>
        <w:widowControl/>
        <w:numPr>
          <w:ilvl w:val="1"/>
          <w:numId w:val="1"/>
        </w:numPr>
        <w:rPr>
          <w:lang w:val="fr-CA"/>
        </w:rPr>
      </w:pPr>
      <w:r w:rsidRPr="00467797">
        <w:rPr>
          <w:i/>
          <w:iCs/>
          <w:lang w:val="fr-CA"/>
        </w:rPr>
        <w:t xml:space="preserve">Secteur de l'entretien </w:t>
      </w:r>
      <w:r w:rsidR="00C05A29" w:rsidRPr="00467797">
        <w:rPr>
          <w:i/>
          <w:iCs/>
          <w:lang w:val="fr-CA"/>
        </w:rPr>
        <w:t xml:space="preserve">des systèmes de climatisation </w:t>
      </w:r>
      <w:r w:rsidR="00711BE6" w:rsidRPr="00467797">
        <w:rPr>
          <w:i/>
          <w:lang w:val="fr-CA"/>
        </w:rPr>
        <w:t>(</w:t>
      </w:r>
      <w:r w:rsidR="00E4383C" w:rsidRPr="00467797">
        <w:rPr>
          <w:i/>
          <w:lang w:val="fr-CA"/>
        </w:rPr>
        <w:t>PNUD</w:t>
      </w:r>
      <w:r w:rsidR="00711BE6" w:rsidRPr="00467797">
        <w:rPr>
          <w:i/>
          <w:lang w:val="fr-CA"/>
        </w:rPr>
        <w:t xml:space="preserve">) </w:t>
      </w:r>
      <w:r w:rsidR="00700DF4" w:rsidRPr="00467797">
        <w:rPr>
          <w:lang w:val="fr-CA"/>
        </w:rPr>
        <w:t xml:space="preserve">: </w:t>
      </w:r>
      <w:r w:rsidR="000C7DCA" w:rsidRPr="00467797">
        <w:rPr>
          <w:lang w:val="fr-CA"/>
        </w:rPr>
        <w:t xml:space="preserve">approvisionnement en climatiseurs split utilisant le R-290 </w:t>
      </w:r>
      <w:r w:rsidR="00C05A29" w:rsidRPr="00467797">
        <w:rPr>
          <w:lang w:val="fr-CA"/>
        </w:rPr>
        <w:t xml:space="preserve">; </w:t>
      </w:r>
      <w:r w:rsidR="000C7DCA" w:rsidRPr="00467797">
        <w:rPr>
          <w:lang w:val="fr-CA"/>
        </w:rPr>
        <w:t xml:space="preserve">essais en laboratoire </w:t>
      </w:r>
      <w:r w:rsidR="00C05A29" w:rsidRPr="00467797">
        <w:rPr>
          <w:lang w:val="fr-CA"/>
        </w:rPr>
        <w:t xml:space="preserve">visant à valider leur </w:t>
      </w:r>
      <w:r w:rsidR="000C7DCA" w:rsidRPr="00467797">
        <w:rPr>
          <w:lang w:val="fr-CA"/>
        </w:rPr>
        <w:t xml:space="preserve">performance énergétique conformément aux normes nationales </w:t>
      </w:r>
      <w:r w:rsidR="00C05A29" w:rsidRPr="00467797">
        <w:rPr>
          <w:lang w:val="fr-CA"/>
        </w:rPr>
        <w:t xml:space="preserve">; </w:t>
      </w:r>
      <w:r w:rsidR="000C7DCA" w:rsidRPr="00467797">
        <w:rPr>
          <w:lang w:val="fr-CA"/>
        </w:rPr>
        <w:t xml:space="preserve">installation, surveillance et assistance technique </w:t>
      </w:r>
      <w:r w:rsidR="000B15D8" w:rsidRPr="00467797">
        <w:rPr>
          <w:lang w:val="fr-CA"/>
        </w:rPr>
        <w:t xml:space="preserve">pour le projet de démonstration sur la climatisation durable utilisant le HC-290 </w:t>
      </w:r>
      <w:r w:rsidR="00711BE6" w:rsidRPr="00467797">
        <w:rPr>
          <w:lang w:val="fr-CA"/>
        </w:rPr>
        <w:t>(</w:t>
      </w:r>
      <w:r w:rsidR="00D00D47" w:rsidRPr="00467797">
        <w:rPr>
          <w:lang w:val="fr-CA"/>
        </w:rPr>
        <w:t>247 500</w:t>
      </w:r>
      <w:r w:rsidR="00B656D2">
        <w:rPr>
          <w:lang w:val="fr-CA"/>
        </w:rPr>
        <w:t xml:space="preserve"> </w:t>
      </w:r>
      <w:r w:rsidR="00B656D2" w:rsidRPr="00B656D2">
        <w:rPr>
          <w:lang w:val="fr-CA"/>
        </w:rPr>
        <w:t>$US</w:t>
      </w:r>
      <w:r w:rsidR="00711BE6" w:rsidRPr="00467797">
        <w:rPr>
          <w:lang w:val="fr-CA"/>
        </w:rPr>
        <w:t>) ;</w:t>
      </w:r>
    </w:p>
    <w:p w14:paraId="2276B81C" w14:textId="0C26A63B" w:rsidR="00AE4E58" w:rsidRPr="00467797" w:rsidRDefault="00B83FDC" w:rsidP="0080159F">
      <w:pPr>
        <w:pStyle w:val="Heading2"/>
        <w:rPr>
          <w:lang w:val="fr-CA"/>
        </w:rPr>
      </w:pPr>
      <w:r w:rsidRPr="00467797">
        <w:rPr>
          <w:i/>
          <w:iCs/>
          <w:lang w:val="fr-CA"/>
        </w:rPr>
        <w:t xml:space="preserve">Secteur de l'entretien des équipements de réfrigération et de l'entretien </w:t>
      </w:r>
      <w:r w:rsidR="00277264" w:rsidRPr="00467797">
        <w:rPr>
          <w:i/>
          <w:iCs/>
          <w:lang w:val="fr-CA"/>
        </w:rPr>
        <w:t>des pompes thermiques (</w:t>
      </w:r>
      <w:r w:rsidR="001D1ACA">
        <w:rPr>
          <w:i/>
          <w:iCs/>
          <w:lang w:val="fr-CA"/>
        </w:rPr>
        <w:t>ONUDI</w:t>
      </w:r>
      <w:r w:rsidR="00277264" w:rsidRPr="00467797">
        <w:rPr>
          <w:i/>
          <w:iCs/>
          <w:lang w:val="fr-CA"/>
        </w:rPr>
        <w:t xml:space="preserve">) : </w:t>
      </w:r>
      <w:r w:rsidR="00B026E8" w:rsidRPr="00467797">
        <w:rPr>
          <w:lang w:val="fr-CA"/>
        </w:rPr>
        <w:t xml:space="preserve">développement de prototypes </w:t>
      </w:r>
      <w:r w:rsidR="00C05A29" w:rsidRPr="00467797">
        <w:rPr>
          <w:lang w:val="fr-CA"/>
        </w:rPr>
        <w:t xml:space="preserve">et </w:t>
      </w:r>
      <w:r w:rsidR="00B026E8" w:rsidRPr="00467797">
        <w:rPr>
          <w:lang w:val="fr-CA"/>
        </w:rPr>
        <w:t xml:space="preserve">coordination avec </w:t>
      </w:r>
      <w:r w:rsidR="00CB64AA" w:rsidRPr="00467797">
        <w:rPr>
          <w:lang w:val="fr-CA"/>
        </w:rPr>
        <w:t>le fournisseur</w:t>
      </w:r>
      <w:r w:rsidR="00B026E8" w:rsidRPr="00467797">
        <w:rPr>
          <w:lang w:val="fr-CA"/>
        </w:rPr>
        <w:t xml:space="preserve">, processus de spécification et de provisionnement, et acquisition des équipements nécessaires </w:t>
      </w:r>
      <w:r w:rsidR="008B1678" w:rsidRPr="00467797">
        <w:rPr>
          <w:lang w:val="fr-CA"/>
        </w:rPr>
        <w:t xml:space="preserve">; </w:t>
      </w:r>
      <w:r w:rsidR="00B026E8" w:rsidRPr="00467797">
        <w:rPr>
          <w:lang w:val="fr-CA"/>
        </w:rPr>
        <w:t xml:space="preserve">réunions avec les parties prenantes </w:t>
      </w:r>
      <w:r w:rsidR="00CD7684" w:rsidRPr="00467797">
        <w:rPr>
          <w:lang w:val="fr-CA"/>
        </w:rPr>
        <w:t xml:space="preserve">et </w:t>
      </w:r>
      <w:r w:rsidR="00B026E8" w:rsidRPr="00467797">
        <w:rPr>
          <w:lang w:val="fr-CA"/>
        </w:rPr>
        <w:t xml:space="preserve">élaboration de supports d'information </w:t>
      </w:r>
      <w:r w:rsidR="00BD2C07" w:rsidRPr="00467797">
        <w:rPr>
          <w:lang w:val="fr-CA"/>
        </w:rPr>
        <w:t>et</w:t>
      </w:r>
      <w:r w:rsidR="00B026E8" w:rsidRPr="00467797">
        <w:rPr>
          <w:lang w:val="fr-CA"/>
        </w:rPr>
        <w:t xml:space="preserve"> de formation, sélection </w:t>
      </w:r>
      <w:r w:rsidR="00BD2C07" w:rsidRPr="00467797">
        <w:rPr>
          <w:lang w:val="fr-CA"/>
        </w:rPr>
        <w:t xml:space="preserve">d'un </w:t>
      </w:r>
      <w:r w:rsidR="00B026E8" w:rsidRPr="00467797">
        <w:rPr>
          <w:lang w:val="fr-CA"/>
        </w:rPr>
        <w:t xml:space="preserve">institut technique </w:t>
      </w:r>
      <w:r w:rsidR="00CD7684" w:rsidRPr="00467797">
        <w:rPr>
          <w:lang w:val="fr-CA"/>
        </w:rPr>
        <w:t>chargé de dispenser la formation</w:t>
      </w:r>
      <w:r w:rsidR="00B026E8" w:rsidRPr="00467797">
        <w:rPr>
          <w:lang w:val="fr-CA"/>
        </w:rPr>
        <w:t xml:space="preserve">, formation des formateurs, acquisition d'équipements et d'outils, et surveillance </w:t>
      </w:r>
      <w:r w:rsidR="00CD7684" w:rsidRPr="00467797">
        <w:rPr>
          <w:lang w:val="fr-CA"/>
        </w:rPr>
        <w:t>(1 149</w:t>
      </w:r>
      <w:r w:rsidR="002A48F7" w:rsidRPr="00467797">
        <w:rPr>
          <w:lang w:val="fr-CA"/>
        </w:rPr>
        <w:t xml:space="preserve"> 557</w:t>
      </w:r>
      <w:r w:rsidR="00CD7684" w:rsidRPr="00467797">
        <w:rPr>
          <w:lang w:val="fr-CA"/>
        </w:rPr>
        <w:t xml:space="preserve"> $US) </w:t>
      </w:r>
      <w:r w:rsidR="0033286D" w:rsidRPr="00467797">
        <w:rPr>
          <w:lang w:val="fr-CA"/>
        </w:rPr>
        <w:t>;</w:t>
      </w:r>
    </w:p>
    <w:p w14:paraId="5BD9C10B" w14:textId="341122F2" w:rsidR="00DA6B9C" w:rsidRPr="00467797" w:rsidRDefault="004E1C84" w:rsidP="0080159F">
      <w:pPr>
        <w:pStyle w:val="Heading2"/>
        <w:rPr>
          <w:lang w:val="fr-CA"/>
        </w:rPr>
      </w:pPr>
      <w:r w:rsidRPr="00467797">
        <w:rPr>
          <w:i/>
          <w:iCs/>
          <w:lang w:val="fr-CA"/>
        </w:rPr>
        <w:t xml:space="preserve">Renforcement </w:t>
      </w:r>
      <w:r w:rsidR="00BD2C07" w:rsidRPr="00467797">
        <w:rPr>
          <w:i/>
          <w:iCs/>
          <w:lang w:val="fr-CA"/>
        </w:rPr>
        <w:t xml:space="preserve">des capacités </w:t>
      </w:r>
      <w:r w:rsidRPr="00467797">
        <w:rPr>
          <w:i/>
          <w:iCs/>
          <w:lang w:val="fr-CA"/>
        </w:rPr>
        <w:t xml:space="preserve">des techniciens et des centres de formation, et projet pilote visant à mettre en place </w:t>
      </w:r>
      <w:r w:rsidR="00E26759" w:rsidRPr="00467797">
        <w:rPr>
          <w:i/>
          <w:iCs/>
          <w:lang w:val="fr-CA"/>
        </w:rPr>
        <w:t>un système de certification par compétences (QCR) pour</w:t>
      </w:r>
      <w:r w:rsidRPr="00467797">
        <w:rPr>
          <w:i/>
          <w:iCs/>
          <w:lang w:val="fr-CA"/>
        </w:rPr>
        <w:t xml:space="preserve"> les techniciens </w:t>
      </w:r>
      <w:r w:rsidR="00E26759" w:rsidRPr="00467797">
        <w:rPr>
          <w:i/>
          <w:iCs/>
          <w:lang w:val="fr-CA"/>
        </w:rPr>
        <w:t>dans les secteurs</w:t>
      </w:r>
      <w:r w:rsidRPr="00467797">
        <w:rPr>
          <w:i/>
          <w:iCs/>
          <w:lang w:val="fr-CA"/>
        </w:rPr>
        <w:t xml:space="preserve"> de l’entretien des appareils de réfrigération et de climatisation </w:t>
      </w:r>
      <w:r w:rsidR="00A53CEC" w:rsidRPr="00467797">
        <w:rPr>
          <w:i/>
          <w:iCs/>
          <w:lang w:val="fr-CA"/>
        </w:rPr>
        <w:t xml:space="preserve">(Royaume-Uni) </w:t>
      </w:r>
      <w:r w:rsidR="003E7769" w:rsidRPr="00467797">
        <w:rPr>
          <w:i/>
          <w:iCs/>
          <w:lang w:val="fr-CA"/>
        </w:rPr>
        <w:t xml:space="preserve">: </w:t>
      </w:r>
      <w:r w:rsidR="00A82EF0" w:rsidRPr="00467797">
        <w:rPr>
          <w:lang w:val="fr-CA"/>
        </w:rPr>
        <w:t>recrutement de</w:t>
      </w:r>
      <w:r w:rsidR="002A3887" w:rsidRPr="00467797">
        <w:rPr>
          <w:lang w:val="fr-CA"/>
        </w:rPr>
        <w:t xml:space="preserve"> consultants</w:t>
      </w:r>
      <w:r w:rsidR="00A506A7" w:rsidRPr="00467797">
        <w:rPr>
          <w:lang w:val="fr-CA"/>
        </w:rPr>
        <w:t xml:space="preserve">, </w:t>
      </w:r>
      <w:r w:rsidR="00AA076D" w:rsidRPr="00467797">
        <w:rPr>
          <w:lang w:val="fr-CA"/>
        </w:rPr>
        <w:t>consultations des parties prenantes</w:t>
      </w:r>
      <w:r w:rsidR="00A506A7" w:rsidRPr="00467797">
        <w:rPr>
          <w:lang w:val="fr-CA"/>
        </w:rPr>
        <w:t xml:space="preserve">, </w:t>
      </w:r>
      <w:r w:rsidR="002A3887" w:rsidRPr="00467797">
        <w:rPr>
          <w:lang w:val="fr-CA"/>
        </w:rPr>
        <w:t>élaboration de</w:t>
      </w:r>
      <w:r w:rsidR="00A82EF0" w:rsidRPr="00467797">
        <w:rPr>
          <w:lang w:val="fr-CA"/>
        </w:rPr>
        <w:t xml:space="preserve"> programmes et </w:t>
      </w:r>
      <w:r w:rsidR="002A3887" w:rsidRPr="00467797">
        <w:rPr>
          <w:lang w:val="fr-CA"/>
        </w:rPr>
        <w:t>de</w:t>
      </w:r>
      <w:r w:rsidR="00A82EF0" w:rsidRPr="00467797">
        <w:rPr>
          <w:lang w:val="fr-CA"/>
        </w:rPr>
        <w:t xml:space="preserve"> supports de formation</w:t>
      </w:r>
      <w:r w:rsidR="002A3887" w:rsidRPr="00467797">
        <w:rPr>
          <w:lang w:val="fr-CA"/>
        </w:rPr>
        <w:t xml:space="preserve">, aménagement d’un laboratoire avec </w:t>
      </w:r>
      <w:r w:rsidR="00A82EF0" w:rsidRPr="00467797">
        <w:rPr>
          <w:lang w:val="fr-CA"/>
        </w:rPr>
        <w:t>équipement et outillage</w:t>
      </w:r>
      <w:r w:rsidR="00A506A7" w:rsidRPr="00467797">
        <w:rPr>
          <w:lang w:val="fr-CA"/>
        </w:rPr>
        <w:t xml:space="preserve">, </w:t>
      </w:r>
      <w:r w:rsidR="002A3887" w:rsidRPr="00467797">
        <w:rPr>
          <w:lang w:val="fr-CA"/>
        </w:rPr>
        <w:t xml:space="preserve">et </w:t>
      </w:r>
      <w:r w:rsidR="00A82EF0" w:rsidRPr="00467797">
        <w:rPr>
          <w:lang w:val="fr-CA"/>
        </w:rPr>
        <w:t>formation/certification de 10 formateurs et 100</w:t>
      </w:r>
      <w:r w:rsidR="00B95920">
        <w:rPr>
          <w:lang w:val="fr-CA"/>
        </w:rPr>
        <w:t> </w:t>
      </w:r>
      <w:r w:rsidR="00A82EF0" w:rsidRPr="00467797">
        <w:rPr>
          <w:lang w:val="fr-CA"/>
        </w:rPr>
        <w:t xml:space="preserve">techniciens </w:t>
      </w:r>
      <w:r w:rsidR="00E26759" w:rsidRPr="00467797">
        <w:rPr>
          <w:lang w:val="fr-CA"/>
        </w:rPr>
        <w:t xml:space="preserve">; et </w:t>
      </w:r>
      <w:r w:rsidR="002A3887" w:rsidRPr="00467797">
        <w:rPr>
          <w:lang w:val="fr-CA"/>
        </w:rPr>
        <w:t xml:space="preserve">actions de sensibilisation </w:t>
      </w:r>
      <w:r w:rsidR="00E26759" w:rsidRPr="00467797">
        <w:rPr>
          <w:lang w:val="fr-CA"/>
        </w:rPr>
        <w:t xml:space="preserve">sous la forme </w:t>
      </w:r>
      <w:r w:rsidR="000C71B5" w:rsidRPr="00467797">
        <w:rPr>
          <w:lang w:val="fr-CA"/>
        </w:rPr>
        <w:t xml:space="preserve">d’un </w:t>
      </w:r>
      <w:r w:rsidR="00331B33" w:rsidRPr="00467797">
        <w:rPr>
          <w:lang w:val="fr-CA"/>
        </w:rPr>
        <w:t xml:space="preserve">plan de communication sectoriel </w:t>
      </w:r>
      <w:r w:rsidR="00A506A7" w:rsidRPr="00467797">
        <w:rPr>
          <w:lang w:val="fr-CA"/>
        </w:rPr>
        <w:t xml:space="preserve">et </w:t>
      </w:r>
      <w:r w:rsidR="00331B33" w:rsidRPr="00467797">
        <w:rPr>
          <w:lang w:val="fr-CA"/>
        </w:rPr>
        <w:t>de supports, de publications et de vidéos</w:t>
      </w:r>
      <w:r w:rsidR="00A506A7" w:rsidRPr="00467797">
        <w:rPr>
          <w:lang w:val="fr-CA"/>
        </w:rPr>
        <w:t xml:space="preserve">, </w:t>
      </w:r>
      <w:r w:rsidR="002A3887" w:rsidRPr="00467797">
        <w:rPr>
          <w:lang w:val="fr-CA"/>
        </w:rPr>
        <w:t>de la gestion</w:t>
      </w:r>
      <w:r w:rsidR="00331B33" w:rsidRPr="00467797">
        <w:rPr>
          <w:lang w:val="fr-CA"/>
        </w:rPr>
        <w:t xml:space="preserve"> du site web et des réseaux sociaux</w:t>
      </w:r>
      <w:r w:rsidR="00A506A7" w:rsidRPr="00467797">
        <w:rPr>
          <w:lang w:val="fr-CA"/>
        </w:rPr>
        <w:t xml:space="preserve">, </w:t>
      </w:r>
      <w:r w:rsidR="002A3887" w:rsidRPr="00467797">
        <w:rPr>
          <w:lang w:val="fr-CA"/>
        </w:rPr>
        <w:t>de la diffusion</w:t>
      </w:r>
      <w:r w:rsidR="00331B33" w:rsidRPr="00467797">
        <w:rPr>
          <w:lang w:val="fr-CA"/>
        </w:rPr>
        <w:t xml:space="preserve"> régionale </w:t>
      </w:r>
      <w:r w:rsidR="002A3887" w:rsidRPr="00467797">
        <w:rPr>
          <w:lang w:val="fr-CA"/>
        </w:rPr>
        <w:t xml:space="preserve">des résultats, </w:t>
      </w:r>
      <w:r w:rsidR="00331B33" w:rsidRPr="00467797">
        <w:rPr>
          <w:lang w:val="fr-CA"/>
        </w:rPr>
        <w:t>de salons professionnels et d’événements</w:t>
      </w:r>
      <w:r w:rsidR="00772778" w:rsidRPr="00467797">
        <w:rPr>
          <w:lang w:val="fr-CA"/>
        </w:rPr>
        <w:t xml:space="preserve">, </w:t>
      </w:r>
      <w:r w:rsidR="002A3887" w:rsidRPr="00467797">
        <w:rPr>
          <w:lang w:val="fr-CA"/>
        </w:rPr>
        <w:t xml:space="preserve">de réunions avec les parties prenantes </w:t>
      </w:r>
      <w:r w:rsidR="00331B33" w:rsidRPr="00467797">
        <w:rPr>
          <w:lang w:val="fr-CA"/>
        </w:rPr>
        <w:t xml:space="preserve">aux </w:t>
      </w:r>
      <w:r w:rsidR="002A3887" w:rsidRPr="00467797">
        <w:rPr>
          <w:lang w:val="fr-CA"/>
        </w:rPr>
        <w:t>niveaux</w:t>
      </w:r>
      <w:r w:rsidR="00331B33" w:rsidRPr="00467797">
        <w:rPr>
          <w:lang w:val="fr-CA"/>
        </w:rPr>
        <w:t xml:space="preserve"> national et régional</w:t>
      </w:r>
      <w:r w:rsidR="002A3887" w:rsidRPr="00467797">
        <w:rPr>
          <w:lang w:val="fr-CA"/>
        </w:rPr>
        <w:t xml:space="preserve">, </w:t>
      </w:r>
      <w:r w:rsidR="00926CFD" w:rsidRPr="00467797">
        <w:rPr>
          <w:lang w:val="fr-CA"/>
        </w:rPr>
        <w:t>de la gestion</w:t>
      </w:r>
      <w:r w:rsidR="002A3887" w:rsidRPr="00467797">
        <w:rPr>
          <w:lang w:val="fr-CA"/>
        </w:rPr>
        <w:t xml:space="preserve">, </w:t>
      </w:r>
      <w:r w:rsidR="00926CFD" w:rsidRPr="00467797">
        <w:rPr>
          <w:lang w:val="fr-CA"/>
        </w:rPr>
        <w:t xml:space="preserve">du suivi, du traitement des données, du contrôle qualité </w:t>
      </w:r>
      <w:r w:rsidR="002A3887" w:rsidRPr="00467797">
        <w:rPr>
          <w:lang w:val="fr-CA"/>
        </w:rPr>
        <w:t xml:space="preserve">et de l’établissement de rapports </w:t>
      </w:r>
      <w:r w:rsidR="00926CFD" w:rsidRPr="00467797">
        <w:rPr>
          <w:lang w:val="fr-CA"/>
        </w:rPr>
        <w:t>(</w:t>
      </w:r>
      <w:r w:rsidR="00B74C48" w:rsidRPr="00467797">
        <w:rPr>
          <w:lang w:val="fr-CA"/>
        </w:rPr>
        <w:t>1</w:t>
      </w:r>
      <w:r w:rsidR="00B95920">
        <w:rPr>
          <w:lang w:val="fr-CA"/>
        </w:rPr>
        <w:t> </w:t>
      </w:r>
      <w:r w:rsidR="00B74C48" w:rsidRPr="00467797">
        <w:rPr>
          <w:lang w:val="fr-CA"/>
        </w:rPr>
        <w:t xml:space="preserve">080 607 </w:t>
      </w:r>
      <w:r w:rsidR="00926CFD" w:rsidRPr="00467797">
        <w:rPr>
          <w:lang w:val="fr-CA"/>
        </w:rPr>
        <w:t>$US</w:t>
      </w:r>
      <w:r w:rsidR="00023F2B" w:rsidRPr="00467797">
        <w:rPr>
          <w:lang w:val="fr-CA"/>
        </w:rPr>
        <w:t xml:space="preserve">) ; </w:t>
      </w:r>
      <w:r w:rsidR="009071FF" w:rsidRPr="00467797">
        <w:rPr>
          <w:lang w:val="fr-CA"/>
        </w:rPr>
        <w:t>et</w:t>
      </w:r>
    </w:p>
    <w:p w14:paraId="6F4DE259" w14:textId="7CE3336F" w:rsidR="00281A28" w:rsidRPr="00467797" w:rsidRDefault="00F61071" w:rsidP="0080159F">
      <w:pPr>
        <w:pStyle w:val="Heading2"/>
        <w:widowControl/>
        <w:rPr>
          <w:lang w:val="fr-CA"/>
        </w:rPr>
      </w:pPr>
      <w:r w:rsidRPr="00467797">
        <w:rPr>
          <w:i/>
          <w:iCs/>
          <w:lang w:val="fr-CA"/>
        </w:rPr>
        <w:t xml:space="preserve">Gestion </w:t>
      </w:r>
      <w:r w:rsidRPr="00467797">
        <w:rPr>
          <w:i/>
          <w:lang w:val="fr-CA"/>
        </w:rPr>
        <w:t>et surveillance de</w:t>
      </w:r>
      <w:r w:rsidR="009071FF" w:rsidRPr="00467797">
        <w:rPr>
          <w:i/>
          <w:iCs/>
          <w:lang w:val="fr-CA"/>
        </w:rPr>
        <w:t xml:space="preserve"> projet </w:t>
      </w:r>
      <w:r w:rsidRPr="00467797">
        <w:rPr>
          <w:lang w:val="fr-CA"/>
        </w:rPr>
        <w:t xml:space="preserve">: </w:t>
      </w:r>
      <w:r w:rsidR="0039750D" w:rsidRPr="00467797">
        <w:rPr>
          <w:lang w:val="fr-CA"/>
        </w:rPr>
        <w:t xml:space="preserve">personnel, déplacements, rapport de vérification et autres dépenses </w:t>
      </w:r>
      <w:r w:rsidR="009071FF" w:rsidRPr="00467797">
        <w:rPr>
          <w:lang w:val="fr-CA"/>
        </w:rPr>
        <w:t xml:space="preserve">(PNUD) </w:t>
      </w:r>
      <w:r w:rsidR="0039750D" w:rsidRPr="00467797">
        <w:rPr>
          <w:lang w:val="fr-CA"/>
        </w:rPr>
        <w:t xml:space="preserve">(495 000 $US) </w:t>
      </w:r>
      <w:r w:rsidR="0033286D" w:rsidRPr="00467797">
        <w:rPr>
          <w:lang w:val="fr-CA"/>
        </w:rPr>
        <w:t xml:space="preserve">; </w:t>
      </w:r>
      <w:r w:rsidR="003209CC" w:rsidRPr="00467797">
        <w:rPr>
          <w:lang w:val="fr-CA"/>
        </w:rPr>
        <w:t xml:space="preserve">personnel, gestion et surveillance, traitement des données, échantillonnage, contrôle qualité, rapports et autres </w:t>
      </w:r>
      <w:r w:rsidR="000C71B5" w:rsidRPr="00467797">
        <w:rPr>
          <w:lang w:val="fr-CA"/>
        </w:rPr>
        <w:t xml:space="preserve">dépenses </w:t>
      </w:r>
      <w:r w:rsidR="003209CC" w:rsidRPr="00467797">
        <w:rPr>
          <w:lang w:val="fr-CA"/>
        </w:rPr>
        <w:t>(</w:t>
      </w:r>
      <w:r w:rsidR="001D1ACA">
        <w:rPr>
          <w:lang w:val="fr-CA"/>
        </w:rPr>
        <w:t>ONUDI</w:t>
      </w:r>
      <w:r w:rsidR="003209CC" w:rsidRPr="00467797">
        <w:rPr>
          <w:lang w:val="fr-CA"/>
        </w:rPr>
        <w:t>) (100</w:t>
      </w:r>
      <w:r w:rsidR="00B95920">
        <w:rPr>
          <w:lang w:val="fr-CA"/>
        </w:rPr>
        <w:t> </w:t>
      </w:r>
      <w:r w:rsidR="003209CC" w:rsidRPr="00467797">
        <w:rPr>
          <w:lang w:val="fr-CA"/>
        </w:rPr>
        <w:t>000</w:t>
      </w:r>
      <w:r w:rsidR="00B95920">
        <w:rPr>
          <w:lang w:val="fr-CA"/>
        </w:rPr>
        <w:t> </w:t>
      </w:r>
      <w:r w:rsidR="003209CC" w:rsidRPr="00467797">
        <w:rPr>
          <w:lang w:val="fr-CA"/>
        </w:rPr>
        <w:t>$US)</w:t>
      </w:r>
      <w:r w:rsidR="000C71B5" w:rsidRPr="00467797">
        <w:rPr>
          <w:lang w:val="fr-CA"/>
        </w:rPr>
        <w:t>.</w:t>
      </w:r>
    </w:p>
    <w:p w14:paraId="533DECB2" w14:textId="77777777" w:rsidR="00711BE6" w:rsidRPr="00031EA9" w:rsidRDefault="00711BE6" w:rsidP="00FB1A81">
      <w:pPr>
        <w:keepNext/>
        <w:spacing w:after="240"/>
        <w:outlineLvl w:val="0"/>
        <w:rPr>
          <w:bCs/>
        </w:rPr>
      </w:pPr>
      <w:bookmarkStart w:id="5" w:name="_Hlk126916207"/>
      <w:bookmarkStart w:id="6" w:name="_Hlk126916178"/>
      <w:r w:rsidRPr="00031EA9">
        <w:rPr>
          <w:bCs/>
          <w:u w:val="single"/>
        </w:rPr>
        <w:t>Cofinancement</w:t>
      </w:r>
    </w:p>
    <w:p w14:paraId="721A0BA2" w14:textId="1334ADAB" w:rsidR="001141A2" w:rsidRPr="00467797" w:rsidRDefault="001141A2" w:rsidP="001141A2">
      <w:pPr>
        <w:pStyle w:val="Heading1"/>
        <w:rPr>
          <w:bCs/>
          <w:u w:val="single"/>
          <w:lang w:val="fr-CA"/>
        </w:rPr>
      </w:pPr>
      <w:bookmarkStart w:id="7" w:name="_Hlk126916238"/>
      <w:r w:rsidRPr="00467797">
        <w:rPr>
          <w:lang w:val="fr-CA"/>
        </w:rPr>
        <w:t>Les entreprises bénéficiaires participant à des projets d’investissement dans les secteurs de la réfrigération commerciale et industrielle assureront le cofinancement de leurs activités de conversion. En outre, tous les projets pilotes démontrant des technologies à faible PRP sur les sites des utilisateurs finaux seront cofinancés par les utilisateurs finaux bénéficiaires. Le secteur manufacturier de la fabrication</w:t>
      </w:r>
      <w:r w:rsidR="000C71B5" w:rsidRPr="00467797">
        <w:rPr>
          <w:lang w:val="fr-CA"/>
        </w:rPr>
        <w:t xml:space="preserve"> de climatiseurs</w:t>
      </w:r>
      <w:r w:rsidRPr="00467797">
        <w:rPr>
          <w:lang w:val="fr-CA"/>
        </w:rPr>
        <w:t xml:space="preserve"> individuels, comprenant sept entreprises admissibles, est déjà passé du R-410A au HFC-32 sans solliciter l’aide du Fonds multilatéral.</w:t>
      </w:r>
    </w:p>
    <w:p w14:paraId="7CC445D6" w14:textId="3F426B45" w:rsidR="00711BE6" w:rsidRPr="00DC2B3A" w:rsidRDefault="00711BE6" w:rsidP="001141A2">
      <w:pPr>
        <w:pStyle w:val="Heading1"/>
        <w:numPr>
          <w:ilvl w:val="0"/>
          <w:numId w:val="0"/>
        </w:numPr>
        <w:rPr>
          <w:bCs/>
          <w:u w:val="single"/>
        </w:rPr>
      </w:pPr>
      <w:r w:rsidRPr="00031EA9">
        <w:rPr>
          <w:bCs/>
          <w:u w:val="single"/>
        </w:rPr>
        <w:lastRenderedPageBreak/>
        <w:t>Plan d'activité</w:t>
      </w:r>
      <w:r w:rsidR="00E771B6" w:rsidRPr="00031EA9">
        <w:rPr>
          <w:bCs/>
          <w:u w:val="single"/>
        </w:rPr>
        <w:t xml:space="preserve"> 2026-2028 </w:t>
      </w:r>
      <w:r w:rsidRPr="00031EA9">
        <w:rPr>
          <w:bCs/>
          <w:u w:val="single"/>
        </w:rPr>
        <w:t>du Fonds multilatéral</w:t>
      </w:r>
    </w:p>
    <w:bookmarkEnd w:id="7"/>
    <w:p w14:paraId="10B80BA5" w14:textId="28EEE83B" w:rsidR="00711BE6" w:rsidRPr="00467797" w:rsidRDefault="00F80B6E" w:rsidP="00FB1A81">
      <w:pPr>
        <w:pStyle w:val="Heading1"/>
        <w:rPr>
          <w:lang w:val="fr-CA"/>
        </w:rPr>
      </w:pPr>
      <w:r w:rsidRPr="00467797">
        <w:rPr>
          <w:lang w:val="fr-CA"/>
        </w:rPr>
        <w:t>Le PNUD</w:t>
      </w:r>
      <w:r w:rsidR="007253BB" w:rsidRPr="00467797">
        <w:rPr>
          <w:lang w:val="fr-CA"/>
        </w:rPr>
        <w:t xml:space="preserve">, </w:t>
      </w:r>
      <w:r w:rsidRPr="00467797">
        <w:rPr>
          <w:lang w:val="fr-CA"/>
        </w:rPr>
        <w:t xml:space="preserve">l’ONUDI </w:t>
      </w:r>
      <w:r w:rsidR="00A477FE" w:rsidRPr="00467797">
        <w:rPr>
          <w:lang w:val="fr-CA"/>
        </w:rPr>
        <w:t xml:space="preserve">et le Gouvernement du </w:t>
      </w:r>
      <w:r w:rsidR="00F92522" w:rsidRPr="00467797">
        <w:rPr>
          <w:lang w:val="fr-CA"/>
        </w:rPr>
        <w:t xml:space="preserve">Royaume-Uni de Grande-Bretagne et d’Irlande du Nord </w:t>
      </w:r>
      <w:r w:rsidR="00711BE6" w:rsidRPr="00467797">
        <w:rPr>
          <w:lang w:val="fr-CA"/>
        </w:rPr>
        <w:t>sollicitent un montant de</w:t>
      </w:r>
      <w:r w:rsidR="006654FF" w:rsidRPr="00467797">
        <w:rPr>
          <w:lang w:val="fr-CA"/>
        </w:rPr>
        <w:t xml:space="preserve"> 26 492 219 </w:t>
      </w:r>
      <w:r w:rsidR="00711BE6" w:rsidRPr="00467797">
        <w:rPr>
          <w:lang w:val="fr-CA"/>
        </w:rPr>
        <w:t xml:space="preserve">$US, majoré des coûts d’appui des agences, pour la mise en œuvre de la phase I du KIP au </w:t>
      </w:r>
      <w:r w:rsidR="00E674AB" w:rsidRPr="00467797">
        <w:rPr>
          <w:lang w:val="fr-CA"/>
        </w:rPr>
        <w:t>Brésil</w:t>
      </w:r>
      <w:r w:rsidR="00711BE6" w:rsidRPr="00467797">
        <w:rPr>
          <w:lang w:val="fr-CA"/>
        </w:rPr>
        <w:t>. Le montant total de</w:t>
      </w:r>
      <w:r w:rsidR="005565E6" w:rsidRPr="00467797">
        <w:rPr>
          <w:lang w:val="fr-CA"/>
        </w:rPr>
        <w:t xml:space="preserve"> 20 335</w:t>
      </w:r>
      <w:r w:rsidR="00834AA7" w:rsidRPr="00467797">
        <w:rPr>
          <w:lang w:val="fr-CA"/>
        </w:rPr>
        <w:t xml:space="preserve"> 987 </w:t>
      </w:r>
      <w:r w:rsidR="00711BE6" w:rsidRPr="00467797">
        <w:rPr>
          <w:lang w:val="fr-CA"/>
        </w:rPr>
        <w:t>$US, y compris les coûts d’appui des agences, demandé pour la période</w:t>
      </w:r>
      <w:r w:rsidR="00E771B6" w:rsidRPr="00467797">
        <w:rPr>
          <w:lang w:val="fr-CA"/>
        </w:rPr>
        <w:t xml:space="preserve"> 2026-2028</w:t>
      </w:r>
      <w:r w:rsidR="00711BE6" w:rsidRPr="00467797">
        <w:rPr>
          <w:lang w:val="fr-CA"/>
        </w:rPr>
        <w:t>, dépasse de</w:t>
      </w:r>
      <w:r w:rsidR="000F1525" w:rsidRPr="00467797">
        <w:rPr>
          <w:lang w:val="fr-CA"/>
        </w:rPr>
        <w:t xml:space="preserve"> 12 716 574 </w:t>
      </w:r>
      <w:r w:rsidR="00711BE6" w:rsidRPr="00467797">
        <w:rPr>
          <w:lang w:val="fr-CA"/>
        </w:rPr>
        <w:t>$US le montant prévu dans le plan d’activités.</w:t>
      </w:r>
    </w:p>
    <w:p w14:paraId="7FA377CD" w14:textId="77777777" w:rsidR="00711BE6" w:rsidRPr="00467797" w:rsidRDefault="00711BE6" w:rsidP="00FB1A81">
      <w:pPr>
        <w:keepNext/>
        <w:spacing w:after="240"/>
        <w:rPr>
          <w:iCs/>
          <w:u w:val="single"/>
          <w:lang w:val="fr-CA"/>
        </w:rPr>
      </w:pPr>
      <w:r w:rsidRPr="00467797">
        <w:rPr>
          <w:iCs/>
          <w:u w:val="single"/>
          <w:lang w:val="fr-CA"/>
        </w:rPr>
        <w:t>Mise en œuvre de la politique relative à l'égalité des sexes</w:t>
      </w:r>
    </w:p>
    <w:p w14:paraId="2BEAE4A2" w14:textId="7ADDE4E2" w:rsidR="006462CD" w:rsidRPr="00467797" w:rsidRDefault="006462CD">
      <w:pPr>
        <w:pStyle w:val="Heading1"/>
        <w:rPr>
          <w:lang w:val="fr-CA"/>
        </w:rPr>
      </w:pPr>
      <w:r w:rsidRPr="00467797">
        <w:rPr>
          <w:lang w:val="fr-CA"/>
        </w:rPr>
        <w:t>Conformément aux décisions 84/92</w:t>
      </w:r>
      <w:r w:rsidR="00302BE3">
        <w:rPr>
          <w:lang w:val="fr-CA"/>
        </w:rPr>
        <w:t xml:space="preserve"> </w:t>
      </w:r>
      <w:r w:rsidRPr="00467797">
        <w:rPr>
          <w:lang w:val="fr-CA"/>
        </w:rPr>
        <w:t>d), 90/48</w:t>
      </w:r>
      <w:r w:rsidR="00302BE3">
        <w:rPr>
          <w:lang w:val="fr-CA"/>
        </w:rPr>
        <w:t xml:space="preserve"> </w:t>
      </w:r>
      <w:r w:rsidRPr="00467797">
        <w:rPr>
          <w:lang w:val="fr-CA"/>
        </w:rPr>
        <w:t>c) et 92/40</w:t>
      </w:r>
      <w:r w:rsidR="00302BE3">
        <w:rPr>
          <w:lang w:val="fr-CA"/>
        </w:rPr>
        <w:t xml:space="preserve"> </w:t>
      </w:r>
      <w:r w:rsidRPr="00467797">
        <w:rPr>
          <w:lang w:val="fr-CA"/>
        </w:rPr>
        <w:t xml:space="preserve">b), le Brésil intègre </w:t>
      </w:r>
      <w:r w:rsidR="000C71B5" w:rsidRPr="00467797">
        <w:rPr>
          <w:lang w:val="fr-CA"/>
        </w:rPr>
        <w:t>la politique</w:t>
      </w:r>
      <w:r w:rsidRPr="00467797">
        <w:rPr>
          <w:lang w:val="fr-CA"/>
        </w:rPr>
        <w:t xml:space="preserve"> de genre </w:t>
      </w:r>
      <w:r w:rsidR="000C71B5" w:rsidRPr="00467797">
        <w:rPr>
          <w:lang w:val="fr-CA"/>
        </w:rPr>
        <w:t xml:space="preserve">du Fonds multilatéral </w:t>
      </w:r>
      <w:r w:rsidRPr="00467797">
        <w:rPr>
          <w:lang w:val="fr-CA"/>
        </w:rPr>
        <w:t xml:space="preserve">dans son KIP. Bien que la participation des femmes, leur accès à des postes de direction et à la formation aient augmenté, le secteur reste dominé par les hommes, avec des obstacles tels qu’une représentation limitée dans les fonctions techniques, des préjugés culturels et des contraintes liées à l’équilibre entre vie professionnelle et vie privée. Le projet vise à combler ces lacunes en promouvant </w:t>
      </w:r>
      <w:r w:rsidR="00D951CC" w:rsidRPr="00467797">
        <w:rPr>
          <w:lang w:val="fr-CA"/>
        </w:rPr>
        <w:t>l’inclusivité</w:t>
      </w:r>
      <w:r w:rsidRPr="00467797">
        <w:rPr>
          <w:lang w:val="fr-CA"/>
        </w:rPr>
        <w:t xml:space="preserve">, en augmentant la participation des femmes à la formation technique, à la certification et aux postes décisionnels, et en soutenant des initiatives ciblées de sensibilisation, de mentorat et de communication. Il met également l’accent sur la collecte de données ventilées par sexe, les réseaux de soutien et les mesures incitatives visant à encourager l’entrée et l’avancement des femmes dans les carrières liées aux RAC. Les activités prévues comprennent </w:t>
      </w:r>
      <w:r w:rsidR="008D0A44" w:rsidRPr="00467797">
        <w:rPr>
          <w:lang w:val="fr-CA"/>
        </w:rPr>
        <w:t xml:space="preserve">la mise en place de </w:t>
      </w:r>
      <w:r w:rsidRPr="00467797">
        <w:rPr>
          <w:lang w:val="fr-CA"/>
        </w:rPr>
        <w:t xml:space="preserve">périodes d’inscription spécifiques dans les établissements de formation partenaires, avec des places réservées ou un accès anticipé aux inscriptions pour les candidates </w:t>
      </w:r>
      <w:r w:rsidR="008D0A44" w:rsidRPr="00467797">
        <w:rPr>
          <w:lang w:val="fr-CA"/>
        </w:rPr>
        <w:t xml:space="preserve">aux </w:t>
      </w:r>
      <w:r w:rsidRPr="00467797">
        <w:rPr>
          <w:lang w:val="fr-CA"/>
        </w:rPr>
        <w:t>formations RAC, l’établissement de collaborations et le renforcement des réseaux de soutien (par exemple</w:t>
      </w:r>
      <w:r w:rsidR="008D0A44" w:rsidRPr="00467797">
        <w:rPr>
          <w:lang w:val="fr-CA"/>
        </w:rPr>
        <w:t xml:space="preserve">, </w:t>
      </w:r>
      <w:r w:rsidRPr="00467797">
        <w:rPr>
          <w:lang w:val="fr-CA"/>
        </w:rPr>
        <w:t xml:space="preserve">des groupes de femmes </w:t>
      </w:r>
      <w:r w:rsidR="008D0A44" w:rsidRPr="00467797">
        <w:rPr>
          <w:lang w:val="fr-CA"/>
        </w:rPr>
        <w:t xml:space="preserve">dans </w:t>
      </w:r>
      <w:r w:rsidRPr="00467797">
        <w:rPr>
          <w:lang w:val="fr-CA"/>
        </w:rPr>
        <w:t xml:space="preserve">le secteur RAC), </w:t>
      </w:r>
      <w:r w:rsidR="00332DBA" w:rsidRPr="00467797">
        <w:rPr>
          <w:lang w:val="fr-CA"/>
        </w:rPr>
        <w:t xml:space="preserve">la promotion de la participation des hommes et des femmes </w:t>
      </w:r>
      <w:r w:rsidRPr="00467797">
        <w:rPr>
          <w:lang w:val="fr-CA"/>
        </w:rPr>
        <w:t xml:space="preserve">à </w:t>
      </w:r>
      <w:r w:rsidR="008D0A44" w:rsidRPr="00467797">
        <w:rPr>
          <w:lang w:val="fr-CA"/>
        </w:rPr>
        <w:t xml:space="preserve">la </w:t>
      </w:r>
      <w:r w:rsidRPr="00467797">
        <w:rPr>
          <w:lang w:val="fr-CA"/>
        </w:rPr>
        <w:t xml:space="preserve">formation technique, </w:t>
      </w:r>
      <w:r w:rsidR="00EA28F7" w:rsidRPr="00467797">
        <w:rPr>
          <w:lang w:val="fr-CA"/>
        </w:rPr>
        <w:t xml:space="preserve">et </w:t>
      </w:r>
      <w:r w:rsidRPr="00467797">
        <w:rPr>
          <w:lang w:val="fr-CA"/>
        </w:rPr>
        <w:t xml:space="preserve">l’intégration de témoignages de femmes actives dans le secteur RAC dans les supports de communication afin d’encourager la participation </w:t>
      </w:r>
      <w:r w:rsidR="00332DBA" w:rsidRPr="00467797">
        <w:rPr>
          <w:lang w:val="fr-CA"/>
        </w:rPr>
        <w:t>des femmes</w:t>
      </w:r>
      <w:r w:rsidRPr="00467797">
        <w:rPr>
          <w:lang w:val="fr-CA"/>
        </w:rPr>
        <w:t>.</w:t>
      </w:r>
    </w:p>
    <w:p w14:paraId="28D38B6B" w14:textId="77777777" w:rsidR="00711BE6" w:rsidRPr="00467797" w:rsidRDefault="00711BE6" w:rsidP="00FB1A81">
      <w:pPr>
        <w:pStyle w:val="Heading1"/>
        <w:keepNext/>
        <w:numPr>
          <w:ilvl w:val="0"/>
          <w:numId w:val="0"/>
        </w:numPr>
        <w:rPr>
          <w:u w:val="single"/>
          <w:lang w:val="fr-CA"/>
        </w:rPr>
      </w:pPr>
      <w:bookmarkStart w:id="8" w:name="_Hlk126916186"/>
      <w:bookmarkEnd w:id="5"/>
      <w:bookmarkEnd w:id="6"/>
      <w:r w:rsidRPr="00467797">
        <w:rPr>
          <w:u w:val="single"/>
          <w:lang w:val="fr-CA"/>
        </w:rPr>
        <w:t>Durabilité de la réduction progressive des HFC et évaluation des risques</w:t>
      </w:r>
    </w:p>
    <w:p w14:paraId="79EB2CF7" w14:textId="05F0C00F" w:rsidR="00586BA0" w:rsidRPr="00467797" w:rsidRDefault="00586BA0" w:rsidP="00586BA0">
      <w:pPr>
        <w:pStyle w:val="Heading1"/>
        <w:rPr>
          <w:lang w:val="fr-CA"/>
        </w:rPr>
      </w:pPr>
      <w:r w:rsidRPr="00467797">
        <w:rPr>
          <w:lang w:val="fr-CA"/>
        </w:rPr>
        <w:t xml:space="preserve">Le volet réglementaire de la phase I du KIP vise à renforcer </w:t>
      </w:r>
      <w:r w:rsidR="00C17B8A" w:rsidRPr="00467797">
        <w:rPr>
          <w:lang w:val="fr-CA"/>
        </w:rPr>
        <w:t xml:space="preserve">les </w:t>
      </w:r>
      <w:r w:rsidRPr="00467797">
        <w:rPr>
          <w:lang w:val="fr-CA"/>
        </w:rPr>
        <w:t xml:space="preserve">systèmes réglementaires existants et à s’appuyer sur le cadre institutionnel bien établi du Brésil, notamment le rôle de l’IBAMA dans la gestion des importations, </w:t>
      </w:r>
      <w:r w:rsidR="00EC068C" w:rsidRPr="00467797">
        <w:rPr>
          <w:lang w:val="fr-CA"/>
        </w:rPr>
        <w:t xml:space="preserve">qui fonctionne bien </w:t>
      </w:r>
      <w:r w:rsidRPr="00467797">
        <w:rPr>
          <w:lang w:val="fr-CA"/>
        </w:rPr>
        <w:t xml:space="preserve">à ce jour. Les mesures réglementaires </w:t>
      </w:r>
      <w:r w:rsidR="00EC068C" w:rsidRPr="00467797">
        <w:rPr>
          <w:lang w:val="fr-CA"/>
        </w:rPr>
        <w:t xml:space="preserve">comprennent </w:t>
      </w:r>
      <w:r w:rsidRPr="00467797">
        <w:rPr>
          <w:lang w:val="fr-CA"/>
        </w:rPr>
        <w:t xml:space="preserve">l’interdiction de </w:t>
      </w:r>
      <w:r w:rsidR="00004B9D" w:rsidRPr="00467797">
        <w:rPr>
          <w:lang w:val="fr-CA"/>
        </w:rPr>
        <w:t xml:space="preserve">l’utilisation du </w:t>
      </w:r>
      <w:r w:rsidRPr="00467797">
        <w:rPr>
          <w:lang w:val="fr-CA"/>
        </w:rPr>
        <w:t>HFC-134a dans la réfrigération domestique et les applications commerciales légères, ainsi que du R-410A dans la fabrication de climatiseurs résidentiels</w:t>
      </w:r>
      <w:r w:rsidR="00EC068C" w:rsidRPr="00467797">
        <w:rPr>
          <w:lang w:val="fr-CA"/>
        </w:rPr>
        <w:t>. Ces interdictions garantiront la pérennité des alternatives à faible PRP dans ces secteurs</w:t>
      </w:r>
      <w:r w:rsidRPr="00467797">
        <w:rPr>
          <w:lang w:val="fr-CA"/>
        </w:rPr>
        <w:t xml:space="preserve">. </w:t>
      </w:r>
      <w:r w:rsidR="00EC068C" w:rsidRPr="00467797">
        <w:rPr>
          <w:lang w:val="fr-CA"/>
        </w:rPr>
        <w:t xml:space="preserve">Les démonstrations prévues dans la réfrigération commerciale et industrielle, ainsi que dans </w:t>
      </w:r>
      <w:r w:rsidR="00D60CF8" w:rsidRPr="00467797">
        <w:rPr>
          <w:lang w:val="fr-CA"/>
        </w:rPr>
        <w:t>la climatisation</w:t>
      </w:r>
      <w:r w:rsidR="00EC068C" w:rsidRPr="00467797">
        <w:rPr>
          <w:lang w:val="fr-CA"/>
        </w:rPr>
        <w:t xml:space="preserve"> domestique et commerciale</w:t>
      </w:r>
      <w:r w:rsidR="00D60CF8" w:rsidRPr="00467797">
        <w:rPr>
          <w:lang w:val="fr-CA"/>
        </w:rPr>
        <w:t xml:space="preserve">, </w:t>
      </w:r>
      <w:r w:rsidR="00EC068C" w:rsidRPr="00467797">
        <w:rPr>
          <w:lang w:val="fr-CA"/>
        </w:rPr>
        <w:t xml:space="preserve">fourniront des pistes et des conseils pratiques pour permettre au marché de passer à des alternatives à faible PRP. </w:t>
      </w:r>
      <w:r w:rsidR="000F1218" w:rsidRPr="00467797">
        <w:rPr>
          <w:lang w:val="fr-CA"/>
        </w:rPr>
        <w:t xml:space="preserve">L'un </w:t>
      </w:r>
      <w:r w:rsidRPr="00467797">
        <w:rPr>
          <w:lang w:val="fr-CA"/>
        </w:rPr>
        <w:t xml:space="preserve">des principaux risques </w:t>
      </w:r>
      <w:r w:rsidR="000F1218" w:rsidRPr="00467797">
        <w:rPr>
          <w:lang w:val="fr-CA"/>
        </w:rPr>
        <w:t xml:space="preserve">met en jeu la </w:t>
      </w:r>
      <w:r w:rsidRPr="00467797">
        <w:rPr>
          <w:lang w:val="fr-CA"/>
        </w:rPr>
        <w:t xml:space="preserve">disponibilité limitée des composants pour les technologies à faible PRP </w:t>
      </w:r>
      <w:r w:rsidR="000F1218" w:rsidRPr="00467797">
        <w:rPr>
          <w:lang w:val="fr-CA"/>
        </w:rPr>
        <w:t xml:space="preserve">; il </w:t>
      </w:r>
      <w:r w:rsidRPr="00467797">
        <w:rPr>
          <w:lang w:val="fr-CA"/>
        </w:rPr>
        <w:t xml:space="preserve">sera atténué par le renforcement des capacités des fabricants nationaux </w:t>
      </w:r>
      <w:r w:rsidR="00740C5B" w:rsidRPr="00467797">
        <w:rPr>
          <w:lang w:val="fr-CA"/>
        </w:rPr>
        <w:t>de composants</w:t>
      </w:r>
      <w:r w:rsidRPr="00467797">
        <w:rPr>
          <w:lang w:val="fr-CA"/>
        </w:rPr>
        <w:t>. Un autre risque concerne la qualité et la systématicité des techniciens d'entretien</w:t>
      </w:r>
      <w:r w:rsidR="000F1218" w:rsidRPr="00467797">
        <w:rPr>
          <w:lang w:val="fr-CA"/>
        </w:rPr>
        <w:t xml:space="preserve">, </w:t>
      </w:r>
      <w:r w:rsidR="00740C5B" w:rsidRPr="00467797">
        <w:rPr>
          <w:lang w:val="fr-CA"/>
        </w:rPr>
        <w:t xml:space="preserve">qui </w:t>
      </w:r>
      <w:r w:rsidRPr="00467797">
        <w:rPr>
          <w:lang w:val="fr-CA"/>
        </w:rPr>
        <w:t xml:space="preserve">sera traitée par l'élaboration d'un programme de certification de la qualité (QCR) </w:t>
      </w:r>
      <w:r w:rsidR="000F1218" w:rsidRPr="00467797">
        <w:rPr>
          <w:lang w:val="fr-CA"/>
        </w:rPr>
        <w:t xml:space="preserve">et la mise en place </w:t>
      </w:r>
      <w:r w:rsidRPr="00467797">
        <w:rPr>
          <w:lang w:val="fr-CA"/>
        </w:rPr>
        <w:t xml:space="preserve">d'un système national de certification plus large lors des phases ultérieures du KIP afin de garantir la pérennité à long terme </w:t>
      </w:r>
      <w:r w:rsidR="008A4D32" w:rsidRPr="00467797">
        <w:rPr>
          <w:lang w:val="fr-CA"/>
        </w:rPr>
        <w:t xml:space="preserve">des compétences </w:t>
      </w:r>
      <w:r w:rsidRPr="00467797">
        <w:rPr>
          <w:lang w:val="fr-CA"/>
        </w:rPr>
        <w:t>et le respect des meilleures pratiques.</w:t>
      </w:r>
    </w:p>
    <w:p w14:paraId="3B68494F" w14:textId="4FE31744" w:rsidR="00E771B6" w:rsidRPr="001559D9" w:rsidRDefault="00711BE6" w:rsidP="00FB1A81">
      <w:pPr>
        <w:keepNext/>
        <w:spacing w:before="240" w:after="240"/>
      </w:pPr>
      <w:bookmarkStart w:id="9" w:name="_Hlk126916245"/>
      <w:bookmarkEnd w:id="8"/>
      <w:r w:rsidRPr="001559D9">
        <w:rPr>
          <w:u w:val="single"/>
        </w:rPr>
        <w:t xml:space="preserve">Impact climatique </w:t>
      </w:r>
    </w:p>
    <w:p w14:paraId="699787E8" w14:textId="5C9DC837" w:rsidR="001559D9" w:rsidRPr="00467797" w:rsidRDefault="001559D9" w:rsidP="001559D9">
      <w:pPr>
        <w:pStyle w:val="Heading1"/>
        <w:rPr>
          <w:lang w:val="fr-CA"/>
        </w:rPr>
      </w:pPr>
      <w:r w:rsidRPr="00467797">
        <w:rPr>
          <w:lang w:val="fr-CA"/>
        </w:rPr>
        <w:t xml:space="preserve">Les activités proposées, notamment la conversion </w:t>
      </w:r>
      <w:r w:rsidR="009117C1" w:rsidRPr="00467797">
        <w:rPr>
          <w:lang w:val="fr-CA"/>
        </w:rPr>
        <w:t xml:space="preserve">du </w:t>
      </w:r>
      <w:r w:rsidRPr="00467797">
        <w:rPr>
          <w:lang w:val="fr-CA"/>
        </w:rPr>
        <w:t xml:space="preserve">secteur de la fabrication d’équipements de réfrigération commerciale légère au R-290 </w:t>
      </w:r>
      <w:r w:rsidR="009117C1" w:rsidRPr="00467797">
        <w:rPr>
          <w:lang w:val="fr-CA"/>
        </w:rPr>
        <w:t>et celle du secteur de la</w:t>
      </w:r>
      <w:r w:rsidRPr="00467797">
        <w:rPr>
          <w:lang w:val="fr-CA"/>
        </w:rPr>
        <w:t xml:space="preserve"> réfrigération industrielle à des technologies de remplacement, les efforts visant à promouvoir des alternatives à faible PRP par le biais de divers </w:t>
      </w:r>
      <w:r w:rsidR="009117C1" w:rsidRPr="00467797">
        <w:rPr>
          <w:lang w:val="fr-CA"/>
        </w:rPr>
        <w:t>projets</w:t>
      </w:r>
      <w:r w:rsidRPr="00467797">
        <w:rPr>
          <w:lang w:val="fr-CA"/>
        </w:rPr>
        <w:t xml:space="preserve"> de démonstration, ainsi que </w:t>
      </w:r>
      <w:r w:rsidR="009117C1" w:rsidRPr="00467797">
        <w:rPr>
          <w:lang w:val="fr-CA"/>
        </w:rPr>
        <w:t>le renforcement de la capacité dans les secteurs</w:t>
      </w:r>
      <w:r w:rsidRPr="00467797">
        <w:rPr>
          <w:lang w:val="fr-CA"/>
        </w:rPr>
        <w:t xml:space="preserve"> de la réfrigération, de la climatisation et de la climatisation mobile, indiquent que la mise en œuvre de la phase I du KIP permettra de réduire les émissions de réfrigérants dans l’atmosphère, ce qui aura des effets bénéfiques sur le climat. Une estimation de l'impact climatique des activités du KIP indique que d'ici 2029, le Brésil aura </w:t>
      </w:r>
      <w:r w:rsidRPr="00467797">
        <w:rPr>
          <w:lang w:val="fr-CA"/>
        </w:rPr>
        <w:lastRenderedPageBreak/>
        <w:t>réduit ses émissions d'environ</w:t>
      </w:r>
      <w:r w:rsidR="005F2CFC" w:rsidRPr="00467797">
        <w:rPr>
          <w:lang w:val="fr-CA"/>
        </w:rPr>
        <w:t xml:space="preserve"> 7 289 768 </w:t>
      </w:r>
      <w:r w:rsidR="00A6764D">
        <w:rPr>
          <w:lang w:val="fr-CA"/>
        </w:rPr>
        <w:t>tonnes éq-CO₂</w:t>
      </w:r>
      <w:r w:rsidRPr="00467797">
        <w:rPr>
          <w:lang w:val="fr-CA"/>
        </w:rPr>
        <w:t xml:space="preserve"> de HFC, calculées comme la différence entre la valeur de référence des HFC pour la conformité et la cible de 2029, en partant du principe que tous les HFC consommés auraient en définitive été émis.</w:t>
      </w:r>
    </w:p>
    <w:p w14:paraId="2A52F841" w14:textId="77777777" w:rsidR="00711BE6" w:rsidRPr="00DC2B3A" w:rsidRDefault="00711BE6" w:rsidP="00FB1A81">
      <w:pPr>
        <w:pStyle w:val="Heading1"/>
        <w:keepNext/>
        <w:numPr>
          <w:ilvl w:val="0"/>
          <w:numId w:val="0"/>
        </w:numPr>
        <w:spacing w:before="240"/>
        <w:rPr>
          <w:bCs/>
          <w:u w:val="single"/>
        </w:rPr>
      </w:pPr>
      <w:r w:rsidRPr="00DC2B3A">
        <w:rPr>
          <w:bCs/>
          <w:u w:val="single"/>
        </w:rPr>
        <w:t>Projet d'Accord</w:t>
      </w:r>
    </w:p>
    <w:bookmarkEnd w:id="9"/>
    <w:p w14:paraId="4C0AA0FE" w14:textId="7C979168" w:rsidR="00711BE6" w:rsidRPr="00467797" w:rsidRDefault="00711BE6" w:rsidP="00FB1A81">
      <w:pPr>
        <w:pStyle w:val="Heading1"/>
        <w:rPr>
          <w:lang w:val="fr-CA"/>
        </w:rPr>
      </w:pPr>
      <w:r w:rsidRPr="00467797">
        <w:rPr>
          <w:lang w:val="fr-CA"/>
        </w:rPr>
        <w:t xml:space="preserve">Un projet d'accord entre le Gouvernement du </w:t>
      </w:r>
      <w:r w:rsidR="00E674AB" w:rsidRPr="00467797">
        <w:rPr>
          <w:lang w:val="fr-CA"/>
        </w:rPr>
        <w:t xml:space="preserve">Brésil </w:t>
      </w:r>
      <w:r w:rsidRPr="00467797">
        <w:rPr>
          <w:lang w:val="fr-CA"/>
        </w:rPr>
        <w:t>et le Comité exécutif pour la phase I du KIP</w:t>
      </w:r>
      <w:bookmarkStart w:id="10" w:name="_Hlk126916251"/>
      <w:r w:rsidRPr="00467797">
        <w:rPr>
          <w:lang w:val="fr-CA"/>
        </w:rPr>
        <w:t xml:space="preserve"> figure à l'annexe </w:t>
      </w:r>
      <w:r w:rsidR="00A67F93" w:rsidRPr="00467797">
        <w:rPr>
          <w:lang w:val="fr-CA"/>
        </w:rPr>
        <w:t xml:space="preserve">II </w:t>
      </w:r>
      <w:r w:rsidRPr="00467797">
        <w:rPr>
          <w:lang w:val="fr-CA"/>
        </w:rPr>
        <w:t>du présent document.</w:t>
      </w:r>
    </w:p>
    <w:p w14:paraId="4ECEFFC6" w14:textId="77777777" w:rsidR="00711BE6" w:rsidRPr="00467797" w:rsidRDefault="00711BE6" w:rsidP="00FB1A81">
      <w:pPr>
        <w:keepNext/>
        <w:suppressAutoHyphens/>
        <w:spacing w:before="240" w:after="240"/>
        <w:rPr>
          <w:iCs/>
          <w:u w:val="single"/>
          <w:lang w:val="fr-CA"/>
        </w:rPr>
      </w:pPr>
      <w:r w:rsidRPr="00467797">
        <w:rPr>
          <w:iCs/>
          <w:u w:val="single"/>
          <w:lang w:val="fr-CA"/>
        </w:rPr>
        <w:t>Coordination des activités dans le secteur de l'entretien dans le cadre des plans de gestion de l'élimination des HCFC et de la réduction progressive des HFC</w:t>
      </w:r>
    </w:p>
    <w:p w14:paraId="76371E0D" w14:textId="5DB23E7D" w:rsidR="00711BE6" w:rsidRPr="00467797" w:rsidRDefault="00711BE6" w:rsidP="0093120F">
      <w:pPr>
        <w:pStyle w:val="Heading1"/>
        <w:rPr>
          <w:lang w:val="fr-CA"/>
        </w:rPr>
      </w:pPr>
      <w:r w:rsidRPr="00467797">
        <w:rPr>
          <w:lang w:val="fr-CA"/>
        </w:rPr>
        <w:t xml:space="preserve">L'annexe </w:t>
      </w:r>
      <w:r w:rsidR="00A67F93" w:rsidRPr="00467797">
        <w:rPr>
          <w:lang w:val="fr-CA"/>
        </w:rPr>
        <w:t xml:space="preserve">III </w:t>
      </w:r>
      <w:r w:rsidRPr="00467797">
        <w:rPr>
          <w:lang w:val="fr-CA"/>
        </w:rPr>
        <w:t>résume la mise en œuvre simultanée des activités au titre du PGEH et du KIP.</w:t>
      </w:r>
    </w:p>
    <w:p w14:paraId="3B88D1BC" w14:textId="2EA147E5" w:rsidR="00711BE6" w:rsidRDefault="00711BE6" w:rsidP="00887AB9">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Pr>
          <w:b/>
        </w:rPr>
        <w:t>VI.</w:t>
      </w:r>
      <w:r>
        <w:rPr>
          <w:b/>
        </w:rPr>
        <w:tab/>
        <w:t>Recommandation</w:t>
      </w:r>
      <w:bookmarkEnd w:id="10"/>
    </w:p>
    <w:p w14:paraId="5266C8B2" w14:textId="77777777" w:rsidR="00711BE6" w:rsidRPr="00467797" w:rsidRDefault="00711BE6" w:rsidP="00FB1A81">
      <w:pPr>
        <w:pStyle w:val="Heading1"/>
        <w:keepNext/>
        <w:shd w:val="clear" w:color="auto" w:fill="FFFFFF" w:themeFill="background1"/>
        <w:rPr>
          <w:u w:val="single"/>
          <w:lang w:val="fr-CA"/>
        </w:rPr>
      </w:pPr>
      <w:r w:rsidRPr="00467797">
        <w:rPr>
          <w:lang w:val="fr-CA"/>
        </w:rPr>
        <w:t>Le Comité exécutif pourrait souhaiter :</w:t>
      </w:r>
    </w:p>
    <w:p w14:paraId="4C2E3D6A" w14:textId="7920ADED" w:rsidR="00711BE6" w:rsidRPr="00467797" w:rsidRDefault="00970867" w:rsidP="00FB1A81">
      <w:pPr>
        <w:pStyle w:val="Heading2"/>
        <w:widowControl/>
        <w:numPr>
          <w:ilvl w:val="1"/>
          <w:numId w:val="1"/>
        </w:numPr>
        <w:shd w:val="clear" w:color="auto" w:fill="FFFFFF" w:themeFill="background1"/>
        <w:rPr>
          <w:lang w:val="fr-CA"/>
        </w:rPr>
      </w:pPr>
      <w:r w:rsidRPr="00467797">
        <w:rPr>
          <w:lang w:val="fr-CA"/>
        </w:rPr>
        <w:t xml:space="preserve">Approuve, en principe, la phase I du plan de mise en œuvre de l’Amendement de Kigali relatif aux HFC pour </w:t>
      </w:r>
      <w:r w:rsidR="00E674AB" w:rsidRPr="00467797">
        <w:rPr>
          <w:lang w:val="fr-CA"/>
        </w:rPr>
        <w:t>le Brésil</w:t>
      </w:r>
      <w:r w:rsidRPr="00467797">
        <w:rPr>
          <w:lang w:val="fr-CA"/>
        </w:rPr>
        <w:t>, couvrant la période</w:t>
      </w:r>
      <w:r w:rsidR="000D5C4D" w:rsidRPr="00467797">
        <w:rPr>
          <w:lang w:val="fr-CA"/>
        </w:rPr>
        <w:t xml:space="preserve"> 2026-2032</w:t>
      </w:r>
      <w:r w:rsidRPr="00467797">
        <w:rPr>
          <w:lang w:val="fr-CA"/>
        </w:rPr>
        <w:t>, visant à réduire la consommation de HFC de</w:t>
      </w:r>
      <w:r w:rsidR="000D5C4D" w:rsidRPr="00467797">
        <w:rPr>
          <w:lang w:val="fr-CA"/>
        </w:rPr>
        <w:t xml:space="preserve"> 10 </w:t>
      </w:r>
      <w:r w:rsidRPr="00467797">
        <w:rPr>
          <w:lang w:val="fr-CA"/>
        </w:rPr>
        <w:t xml:space="preserve">% par rapport au niveau de référence du pays d’ici 2029 et </w:t>
      </w:r>
      <w:r w:rsidR="00EF3643" w:rsidRPr="00467797">
        <w:rPr>
          <w:lang w:val="fr-CA"/>
        </w:rPr>
        <w:t xml:space="preserve">de 12 </w:t>
      </w:r>
      <w:r w:rsidRPr="00467797">
        <w:rPr>
          <w:lang w:val="fr-CA"/>
        </w:rPr>
        <w:t>% d’ici</w:t>
      </w:r>
      <w:r w:rsidR="00DA0B98" w:rsidRPr="00467797">
        <w:rPr>
          <w:lang w:val="fr-CA"/>
        </w:rPr>
        <w:t xml:space="preserve"> 2032</w:t>
      </w:r>
      <w:r w:rsidRPr="00467797">
        <w:rPr>
          <w:lang w:val="fr-CA"/>
        </w:rPr>
        <w:t>, pour un montant de</w:t>
      </w:r>
      <w:r w:rsidR="008B0D93" w:rsidRPr="00467797">
        <w:rPr>
          <w:lang w:val="fr-CA"/>
        </w:rPr>
        <w:t xml:space="preserve"> 28</w:t>
      </w:r>
      <w:r w:rsidR="00432067" w:rsidRPr="00467797">
        <w:rPr>
          <w:lang w:val="fr-CA"/>
        </w:rPr>
        <w:t xml:space="preserve"> 452</w:t>
      </w:r>
      <w:r w:rsidR="002B327A" w:rsidRPr="00467797">
        <w:rPr>
          <w:lang w:val="fr-CA"/>
        </w:rPr>
        <w:t xml:space="preserve"> 729 </w:t>
      </w:r>
      <w:r w:rsidRPr="00467797">
        <w:rPr>
          <w:lang w:val="fr-CA"/>
        </w:rPr>
        <w:t>$US, dont</w:t>
      </w:r>
      <w:r w:rsidR="00B1068C" w:rsidRPr="00467797">
        <w:rPr>
          <w:lang w:val="fr-CA"/>
        </w:rPr>
        <w:t xml:space="preserve"> 20 237 984 </w:t>
      </w:r>
      <w:r w:rsidRPr="00467797">
        <w:rPr>
          <w:lang w:val="fr-CA"/>
        </w:rPr>
        <w:t>$US, plus des coûts d’appui pour les agences de</w:t>
      </w:r>
      <w:r w:rsidR="00CC3A95" w:rsidRPr="00467797">
        <w:rPr>
          <w:lang w:val="fr-CA"/>
        </w:rPr>
        <w:t xml:space="preserve"> 1 416 659 </w:t>
      </w:r>
      <w:r w:rsidRPr="00467797">
        <w:rPr>
          <w:lang w:val="fr-CA"/>
        </w:rPr>
        <w:t xml:space="preserve">$US, pour </w:t>
      </w:r>
      <w:r w:rsidR="00F80B6E" w:rsidRPr="00467797">
        <w:rPr>
          <w:lang w:val="fr-CA"/>
        </w:rPr>
        <w:t>le PNUD</w:t>
      </w:r>
      <w:r w:rsidR="00DA0B98" w:rsidRPr="00467797">
        <w:rPr>
          <w:lang w:val="fr-CA"/>
        </w:rPr>
        <w:t xml:space="preserve">, </w:t>
      </w:r>
      <w:r w:rsidR="009A20EA" w:rsidRPr="00467797">
        <w:rPr>
          <w:lang w:val="fr-CA"/>
        </w:rPr>
        <w:t xml:space="preserve">3 852 884 </w:t>
      </w:r>
      <w:r w:rsidRPr="00467797">
        <w:rPr>
          <w:lang w:val="fr-CA"/>
        </w:rPr>
        <w:t>$US, auxquels s’ajoutent des coûts d’appui de</w:t>
      </w:r>
      <w:r w:rsidR="00B968D0" w:rsidRPr="00467797">
        <w:rPr>
          <w:lang w:val="fr-CA"/>
        </w:rPr>
        <w:t xml:space="preserve"> 269 702 </w:t>
      </w:r>
      <w:r w:rsidRPr="00467797">
        <w:rPr>
          <w:lang w:val="fr-CA"/>
        </w:rPr>
        <w:t xml:space="preserve">$US, pour </w:t>
      </w:r>
      <w:r w:rsidR="00F80B6E" w:rsidRPr="00467797">
        <w:rPr>
          <w:lang w:val="fr-CA"/>
        </w:rPr>
        <w:t>l'ONUDI</w:t>
      </w:r>
      <w:r w:rsidR="00DA0B98" w:rsidRPr="00467797">
        <w:rPr>
          <w:lang w:val="fr-CA"/>
        </w:rPr>
        <w:t>, et</w:t>
      </w:r>
      <w:r w:rsidR="00241295" w:rsidRPr="00467797">
        <w:rPr>
          <w:lang w:val="fr-CA"/>
        </w:rPr>
        <w:t xml:space="preserve"> 2 401 351 </w:t>
      </w:r>
      <w:r w:rsidR="00DA0B98" w:rsidRPr="00467797">
        <w:rPr>
          <w:lang w:val="fr-CA"/>
        </w:rPr>
        <w:t>$US, auxquels s’ajoutent des coûts d’appui de</w:t>
      </w:r>
      <w:r w:rsidR="00A30CC7" w:rsidRPr="00467797">
        <w:rPr>
          <w:lang w:val="fr-CA"/>
        </w:rPr>
        <w:t xml:space="preserve"> 274 149 </w:t>
      </w:r>
      <w:r w:rsidR="00DA0B98" w:rsidRPr="00467797">
        <w:rPr>
          <w:lang w:val="fr-CA"/>
        </w:rPr>
        <w:t xml:space="preserve">$US, pour le Gouvernement du </w:t>
      </w:r>
      <w:r w:rsidR="00F92522" w:rsidRPr="00467797">
        <w:rPr>
          <w:lang w:val="fr-CA"/>
        </w:rPr>
        <w:t xml:space="preserve">Royaume-Uni de Grande-Bretagne et d’Irlande du Nord </w:t>
      </w:r>
      <w:r w:rsidR="00711BE6" w:rsidRPr="00467797">
        <w:rPr>
          <w:lang w:val="fr-CA"/>
        </w:rPr>
        <w:t>;</w:t>
      </w:r>
    </w:p>
    <w:p w14:paraId="559C6A43" w14:textId="77612826" w:rsidR="00AE0307" w:rsidRPr="00467797" w:rsidRDefault="00F732D9" w:rsidP="00FB1A81">
      <w:pPr>
        <w:pStyle w:val="Heading2"/>
        <w:widowControl/>
        <w:rPr>
          <w:lang w:val="fr-CA"/>
        </w:rPr>
      </w:pPr>
      <w:r w:rsidRPr="00467797">
        <w:rPr>
          <w:lang w:val="fr-CA"/>
        </w:rPr>
        <w:t xml:space="preserve">Prenant note </w:t>
      </w:r>
      <w:r w:rsidR="009117C1" w:rsidRPr="00467797">
        <w:rPr>
          <w:lang w:val="fr-CA"/>
        </w:rPr>
        <w:t>de</w:t>
      </w:r>
      <w:r w:rsidR="00861724" w:rsidRPr="00467797">
        <w:rPr>
          <w:lang w:val="fr-CA"/>
        </w:rPr>
        <w:t xml:space="preserve"> l’engagement du Gouvernement brésilien à </w:t>
      </w:r>
      <w:r w:rsidR="00AE0307" w:rsidRPr="00467797">
        <w:rPr>
          <w:lang w:val="fr-CA"/>
        </w:rPr>
        <w:t>:</w:t>
      </w:r>
    </w:p>
    <w:p w14:paraId="6C576911" w14:textId="55831380" w:rsidR="005E101D" w:rsidRPr="00467797" w:rsidRDefault="00346AE8" w:rsidP="00022B32">
      <w:pPr>
        <w:pStyle w:val="Heading3"/>
        <w:widowControl/>
        <w:ind w:left="2421"/>
        <w:rPr>
          <w:lang w:val="fr-CA"/>
        </w:rPr>
      </w:pPr>
      <w:r w:rsidRPr="00467797">
        <w:rPr>
          <w:lang w:val="fr-CA"/>
        </w:rPr>
        <w:t xml:space="preserve">Interdire l’utilisation du HFC-134a dans la fabrication d’équipements de réfrigération domestiques au Brésil </w:t>
      </w:r>
      <w:r w:rsidR="00DE61DE" w:rsidRPr="00467797">
        <w:rPr>
          <w:lang w:val="fr-CA"/>
        </w:rPr>
        <w:t>d’ici le 1</w:t>
      </w:r>
      <w:r w:rsidR="00DE61DE" w:rsidRPr="00652031">
        <w:rPr>
          <w:vertAlign w:val="superscript"/>
          <w:lang w:val="fr-CA"/>
        </w:rPr>
        <w:t>er</w:t>
      </w:r>
      <w:r w:rsidR="00DE61DE" w:rsidRPr="00467797">
        <w:rPr>
          <w:lang w:val="fr-CA"/>
        </w:rPr>
        <w:t xml:space="preserve"> janvier</w:t>
      </w:r>
      <w:r w:rsidR="00A36DC3" w:rsidRPr="00467797">
        <w:rPr>
          <w:lang w:val="fr-CA"/>
        </w:rPr>
        <w:t xml:space="preserve"> 2030 </w:t>
      </w:r>
      <w:r w:rsidR="009117C1" w:rsidRPr="00467797">
        <w:rPr>
          <w:lang w:val="fr-CA"/>
        </w:rPr>
        <w:t>;</w:t>
      </w:r>
    </w:p>
    <w:p w14:paraId="25C6E0A4" w14:textId="5F1061EB" w:rsidR="00516F78" w:rsidRPr="00467797" w:rsidRDefault="00F947CA" w:rsidP="00E54E7B">
      <w:pPr>
        <w:pStyle w:val="Heading3"/>
        <w:widowControl/>
        <w:ind w:left="2421"/>
        <w:rPr>
          <w:lang w:val="fr-CA"/>
        </w:rPr>
      </w:pPr>
      <w:r w:rsidRPr="00467797">
        <w:rPr>
          <w:lang w:val="fr-CA"/>
        </w:rPr>
        <w:t xml:space="preserve">Interdire </w:t>
      </w:r>
      <w:r w:rsidR="009117C1" w:rsidRPr="00467797">
        <w:rPr>
          <w:lang w:val="fr-CA"/>
        </w:rPr>
        <w:t xml:space="preserve">la </w:t>
      </w:r>
      <w:r w:rsidR="00516F78" w:rsidRPr="00467797">
        <w:rPr>
          <w:lang w:val="fr-CA"/>
        </w:rPr>
        <w:t xml:space="preserve">fabrication et l’importation d’équipements de climatisation résidentiels contenant du R-410A </w:t>
      </w:r>
      <w:r w:rsidRPr="00467797">
        <w:rPr>
          <w:lang w:val="fr-CA"/>
        </w:rPr>
        <w:t>d’ici au</w:t>
      </w:r>
      <w:r w:rsidR="007149E3" w:rsidRPr="00467797">
        <w:rPr>
          <w:lang w:val="fr-CA"/>
        </w:rPr>
        <w:t xml:space="preserve"> 1</w:t>
      </w:r>
      <w:r w:rsidR="007149E3" w:rsidRPr="00652031">
        <w:rPr>
          <w:vertAlign w:val="superscript"/>
          <w:lang w:val="fr-CA"/>
        </w:rPr>
        <w:t>er</w:t>
      </w:r>
      <w:r w:rsidR="007149E3" w:rsidRPr="00467797">
        <w:rPr>
          <w:lang w:val="fr-CA"/>
        </w:rPr>
        <w:t xml:space="preserve"> janvier</w:t>
      </w:r>
      <w:r w:rsidR="00A36DC3" w:rsidRPr="00467797">
        <w:rPr>
          <w:lang w:val="fr-CA"/>
        </w:rPr>
        <w:t xml:space="preserve"> 2030 </w:t>
      </w:r>
      <w:r w:rsidR="009117C1" w:rsidRPr="00467797">
        <w:rPr>
          <w:lang w:val="fr-CA"/>
        </w:rPr>
        <w:t>;</w:t>
      </w:r>
    </w:p>
    <w:p w14:paraId="05D49B81" w14:textId="30E730EA" w:rsidR="005E101D" w:rsidRPr="00467797" w:rsidRDefault="00503814" w:rsidP="00607706">
      <w:pPr>
        <w:pStyle w:val="Heading3"/>
        <w:widowControl/>
        <w:rPr>
          <w:lang w:val="fr-CA"/>
        </w:rPr>
      </w:pPr>
      <w:r w:rsidRPr="00467797">
        <w:rPr>
          <w:lang w:val="fr-CA"/>
        </w:rPr>
        <w:t xml:space="preserve">Interdire </w:t>
      </w:r>
      <w:r w:rsidR="00E54E7B" w:rsidRPr="00467797">
        <w:rPr>
          <w:lang w:val="fr-CA"/>
        </w:rPr>
        <w:t xml:space="preserve">la </w:t>
      </w:r>
      <w:r w:rsidR="008A56FF" w:rsidRPr="00467797">
        <w:rPr>
          <w:lang w:val="fr-CA"/>
        </w:rPr>
        <w:t>fabrication et l’importation d’équipements de réfrigération commerciale</w:t>
      </w:r>
      <w:r w:rsidR="00B04368" w:rsidRPr="00467797">
        <w:rPr>
          <w:lang w:val="fr-CA"/>
        </w:rPr>
        <w:t xml:space="preserve"> autonomes </w:t>
      </w:r>
      <w:r w:rsidR="008A56FF" w:rsidRPr="00467797">
        <w:rPr>
          <w:lang w:val="fr-CA"/>
        </w:rPr>
        <w:t>contenant des HFC d’une capacité à déterminer dans le cadre de la mise en œuvre du projet de réfrigération commerciale légère d’ici au 1</w:t>
      </w:r>
      <w:r w:rsidR="008A56FF" w:rsidRPr="00652031">
        <w:rPr>
          <w:vertAlign w:val="superscript"/>
          <w:lang w:val="fr-CA"/>
        </w:rPr>
        <w:t>er</w:t>
      </w:r>
      <w:r w:rsidR="008A56FF" w:rsidRPr="00467797">
        <w:rPr>
          <w:lang w:val="fr-CA"/>
        </w:rPr>
        <w:t xml:space="preserve"> janvier 2033 </w:t>
      </w:r>
      <w:r w:rsidR="00C720CB" w:rsidRPr="00467797">
        <w:rPr>
          <w:lang w:val="fr-CA"/>
        </w:rPr>
        <w:t>;</w:t>
      </w:r>
    </w:p>
    <w:p w14:paraId="2356CCAE" w14:textId="1B43DC33" w:rsidR="005E101D" w:rsidRPr="00297912" w:rsidRDefault="00861724" w:rsidP="00607706">
      <w:pPr>
        <w:pStyle w:val="Heading2"/>
        <w:widowControl/>
      </w:pPr>
      <w:r w:rsidRPr="00297912">
        <w:t xml:space="preserve">Notant </w:t>
      </w:r>
      <w:r w:rsidR="00E54E7B" w:rsidRPr="00297912">
        <w:t xml:space="preserve">également </w:t>
      </w:r>
      <w:r w:rsidRPr="00297912">
        <w:t>que :</w:t>
      </w:r>
    </w:p>
    <w:p w14:paraId="24F6E2CD" w14:textId="20B6CC0C" w:rsidR="00F732D9" w:rsidRPr="00467797" w:rsidRDefault="007F0D7C" w:rsidP="00607706">
      <w:pPr>
        <w:pStyle w:val="Heading3"/>
        <w:widowControl/>
        <w:rPr>
          <w:lang w:val="fr-CA"/>
        </w:rPr>
      </w:pPr>
      <w:r w:rsidRPr="00467797">
        <w:rPr>
          <w:lang w:val="fr-CA"/>
        </w:rPr>
        <w:t xml:space="preserve">7 289 768 </w:t>
      </w:r>
      <w:r w:rsidR="00F732D9" w:rsidRPr="00467797">
        <w:rPr>
          <w:lang w:val="fr-CA"/>
        </w:rPr>
        <w:t>tonnes éq-</w:t>
      </w:r>
      <w:r w:rsidR="00F732D9" w:rsidRPr="00467797">
        <w:rPr>
          <w:vertAlign w:val="subscript"/>
          <w:lang w:val="fr-CA"/>
        </w:rPr>
        <w:t>CO2</w:t>
      </w:r>
      <w:r w:rsidR="00F732D9" w:rsidRPr="00467797">
        <w:rPr>
          <w:lang w:val="fr-CA"/>
        </w:rPr>
        <w:t>de HFC seront déduites du point de départ pour les réductions globales durables de la consommation de HFC qui sera établie à partir des orientations fournies par le Comité exécutif;</w:t>
      </w:r>
    </w:p>
    <w:p w14:paraId="5A341F55" w14:textId="0C28A2EA" w:rsidR="00AE0307" w:rsidRPr="00467797" w:rsidRDefault="00AE0307" w:rsidP="00607706">
      <w:pPr>
        <w:pStyle w:val="Heading3"/>
        <w:widowControl/>
        <w:rPr>
          <w:lang w:val="fr-CA"/>
        </w:rPr>
      </w:pPr>
      <w:r w:rsidRPr="00467797">
        <w:rPr>
          <w:lang w:val="fr-CA"/>
        </w:rPr>
        <w:t xml:space="preserve">À l'achèvement des projets auprès des utilisateurs finaux inclus dans la phase I du KIP, </w:t>
      </w:r>
      <w:r w:rsidR="005E101D" w:rsidRPr="00467797">
        <w:rPr>
          <w:lang w:val="fr-CA"/>
        </w:rPr>
        <w:t xml:space="preserve">le PNUD et l'ONUDI </w:t>
      </w:r>
      <w:r w:rsidRPr="00467797">
        <w:rPr>
          <w:lang w:val="fr-CA"/>
        </w:rPr>
        <w:t xml:space="preserve">présenteront </w:t>
      </w:r>
      <w:r w:rsidR="005E101D" w:rsidRPr="00467797">
        <w:rPr>
          <w:lang w:val="fr-CA"/>
        </w:rPr>
        <w:t>des rapports</w:t>
      </w:r>
      <w:r w:rsidRPr="00467797">
        <w:rPr>
          <w:lang w:val="fr-CA"/>
        </w:rPr>
        <w:t xml:space="preserve"> finaux sur la mise en œuvre de ces projets, comprenant les réductions de HFC et les gains d'efficacité énergétique réalisés, conformément à la décision 92/36 g);</w:t>
      </w:r>
    </w:p>
    <w:p w14:paraId="29458AF4" w14:textId="06F7F5BF" w:rsidR="006058EB" w:rsidRPr="00467797" w:rsidRDefault="006058EB" w:rsidP="00607706">
      <w:pPr>
        <w:pStyle w:val="Heading3"/>
        <w:widowControl/>
        <w:rPr>
          <w:lang w:val="fr-CA"/>
        </w:rPr>
      </w:pPr>
      <w:r w:rsidRPr="00467797">
        <w:rPr>
          <w:lang w:val="fr-CA"/>
        </w:rPr>
        <w:lastRenderedPageBreak/>
        <w:t xml:space="preserve">L'approbation de la phase I du KIP n'empêche pas </w:t>
      </w:r>
      <w:r w:rsidR="00F97259" w:rsidRPr="00467797">
        <w:rPr>
          <w:lang w:val="fr-CA"/>
        </w:rPr>
        <w:t xml:space="preserve">le Brésil </w:t>
      </w:r>
      <w:r w:rsidRPr="00467797">
        <w:rPr>
          <w:lang w:val="fr-CA"/>
        </w:rPr>
        <w:t>de présenter, avant 2029, une proposition visant à réduire les HFC au-delà des objectifs fixés dans la phase I du KIP ;</w:t>
      </w:r>
    </w:p>
    <w:p w14:paraId="4FAFD877" w14:textId="77777777" w:rsidR="006A4E34" w:rsidRPr="00297912" w:rsidRDefault="00154962" w:rsidP="00E54E7B">
      <w:pPr>
        <w:numPr>
          <w:ilvl w:val="1"/>
          <w:numId w:val="1"/>
        </w:numPr>
        <w:spacing w:after="240"/>
        <w:outlineLvl w:val="1"/>
      </w:pPr>
      <w:r w:rsidRPr="00297912">
        <w:t xml:space="preserve">Demande </w:t>
      </w:r>
      <w:r w:rsidR="006A4E34" w:rsidRPr="00297912">
        <w:t>:</w:t>
      </w:r>
    </w:p>
    <w:p w14:paraId="0C9BF692" w14:textId="74DA56D4" w:rsidR="00154962" w:rsidRPr="00467797" w:rsidRDefault="00D71565" w:rsidP="00607706">
      <w:pPr>
        <w:pStyle w:val="Heading3"/>
        <w:widowControl/>
        <w:rPr>
          <w:lang w:val="fr-CA"/>
        </w:rPr>
      </w:pPr>
      <w:r w:rsidRPr="00467797">
        <w:rPr>
          <w:lang w:val="fr-CA"/>
        </w:rPr>
        <w:t xml:space="preserve">Au Gouvernement brésilien et au PNUD de </w:t>
      </w:r>
      <w:r w:rsidR="0072461F" w:rsidRPr="00467797">
        <w:rPr>
          <w:lang w:val="fr-CA"/>
        </w:rPr>
        <w:t>présenter</w:t>
      </w:r>
      <w:r w:rsidRPr="00467797">
        <w:rPr>
          <w:lang w:val="fr-CA"/>
        </w:rPr>
        <w:t xml:space="preserve">, dans le cadre du rapport périodique </w:t>
      </w:r>
      <w:r w:rsidR="00D95013" w:rsidRPr="00467797">
        <w:rPr>
          <w:lang w:val="fr-CA"/>
        </w:rPr>
        <w:t xml:space="preserve">soumis </w:t>
      </w:r>
      <w:r w:rsidR="00973D57" w:rsidRPr="00467797">
        <w:rPr>
          <w:lang w:val="fr-CA"/>
        </w:rPr>
        <w:t xml:space="preserve">avec </w:t>
      </w:r>
      <w:r w:rsidR="00D95013" w:rsidRPr="00467797">
        <w:rPr>
          <w:lang w:val="fr-CA"/>
        </w:rPr>
        <w:t xml:space="preserve">les </w:t>
      </w:r>
      <w:r w:rsidR="00973D57" w:rsidRPr="00467797">
        <w:rPr>
          <w:lang w:val="fr-CA"/>
        </w:rPr>
        <w:t xml:space="preserve">demandes pour </w:t>
      </w:r>
      <w:r w:rsidR="00D95013" w:rsidRPr="00467797">
        <w:rPr>
          <w:lang w:val="fr-CA"/>
        </w:rPr>
        <w:t>chaque tranche future</w:t>
      </w:r>
      <w:r w:rsidRPr="00467797">
        <w:rPr>
          <w:lang w:val="fr-CA"/>
        </w:rPr>
        <w:t xml:space="preserve">, la liste des </w:t>
      </w:r>
      <w:r w:rsidR="00971AFE" w:rsidRPr="00467797">
        <w:rPr>
          <w:lang w:val="fr-CA"/>
        </w:rPr>
        <w:t xml:space="preserve">entreprises du secteur de la réfrigération commerciale légère </w:t>
      </w:r>
      <w:r w:rsidRPr="00467797">
        <w:rPr>
          <w:lang w:val="fr-CA"/>
        </w:rPr>
        <w:t xml:space="preserve">bénéficiant de l’aide du Fonds multilatéral au titre de la phase I du </w:t>
      </w:r>
      <w:r w:rsidR="00971AFE" w:rsidRPr="00467797">
        <w:rPr>
          <w:lang w:val="fr-CA"/>
        </w:rPr>
        <w:t xml:space="preserve">KIP, </w:t>
      </w:r>
      <w:r w:rsidRPr="00467797">
        <w:rPr>
          <w:lang w:val="fr-CA"/>
        </w:rPr>
        <w:t xml:space="preserve">y compris </w:t>
      </w:r>
      <w:r w:rsidR="00971AFE" w:rsidRPr="00467797">
        <w:rPr>
          <w:lang w:val="fr-CA"/>
        </w:rPr>
        <w:t xml:space="preserve">leur </w:t>
      </w:r>
      <w:r w:rsidR="00C9213D" w:rsidRPr="00467797">
        <w:rPr>
          <w:lang w:val="fr-CA"/>
        </w:rPr>
        <w:t>statut d’admissibilité</w:t>
      </w:r>
      <w:r w:rsidR="00387E33" w:rsidRPr="00467797">
        <w:rPr>
          <w:lang w:val="fr-CA"/>
        </w:rPr>
        <w:t xml:space="preserve">, </w:t>
      </w:r>
      <w:r w:rsidRPr="00467797">
        <w:rPr>
          <w:lang w:val="fr-CA"/>
        </w:rPr>
        <w:t>l’élimination de la consommation</w:t>
      </w:r>
      <w:r w:rsidR="00971AFE" w:rsidRPr="00467797">
        <w:rPr>
          <w:lang w:val="fr-CA"/>
        </w:rPr>
        <w:t xml:space="preserve"> de HFC </w:t>
      </w:r>
      <w:r w:rsidRPr="00467797">
        <w:rPr>
          <w:lang w:val="fr-CA"/>
        </w:rPr>
        <w:t xml:space="preserve">et </w:t>
      </w:r>
      <w:r w:rsidR="00973D57" w:rsidRPr="00467797">
        <w:rPr>
          <w:lang w:val="fr-CA"/>
        </w:rPr>
        <w:t xml:space="preserve">les technologies </w:t>
      </w:r>
      <w:r w:rsidRPr="00467797">
        <w:rPr>
          <w:lang w:val="fr-CA"/>
        </w:rPr>
        <w:t>adoptées ;</w:t>
      </w:r>
    </w:p>
    <w:p w14:paraId="6C19F4CE" w14:textId="005F263D" w:rsidR="005A46EC" w:rsidRPr="00467797" w:rsidRDefault="008207D8" w:rsidP="00607706">
      <w:pPr>
        <w:pStyle w:val="Heading3"/>
        <w:widowControl/>
        <w:rPr>
          <w:lang w:val="fr-CA"/>
        </w:rPr>
      </w:pPr>
      <w:r w:rsidRPr="00467797">
        <w:rPr>
          <w:lang w:val="fr-CA"/>
        </w:rPr>
        <w:t xml:space="preserve">À l'ONUDI de rendre compte de l'achèvement de </w:t>
      </w:r>
      <w:r w:rsidR="00683751" w:rsidRPr="00467797">
        <w:rPr>
          <w:lang w:val="fr-CA"/>
        </w:rPr>
        <w:t>la</w:t>
      </w:r>
      <w:r w:rsidRPr="00467797">
        <w:rPr>
          <w:lang w:val="fr-CA"/>
        </w:rPr>
        <w:t xml:space="preserve"> conversion </w:t>
      </w:r>
      <w:r w:rsidR="00683751" w:rsidRPr="00467797">
        <w:rPr>
          <w:lang w:val="fr-CA"/>
        </w:rPr>
        <w:t xml:space="preserve">des produits restants de Refrisat </w:t>
      </w:r>
      <w:r w:rsidR="00106204" w:rsidRPr="00467797">
        <w:rPr>
          <w:lang w:val="fr-CA"/>
        </w:rPr>
        <w:t>afin de déduire</w:t>
      </w:r>
      <w:r w:rsidRPr="00467797">
        <w:rPr>
          <w:lang w:val="fr-CA"/>
        </w:rPr>
        <w:t xml:space="preserve"> 15 266 </w:t>
      </w:r>
      <w:r w:rsidR="00A6764D">
        <w:rPr>
          <w:lang w:val="fr-CA"/>
        </w:rPr>
        <w:t>tonnes éq-CO₂</w:t>
      </w:r>
      <w:r w:rsidRPr="00467797">
        <w:rPr>
          <w:lang w:val="fr-CA"/>
        </w:rPr>
        <w:t xml:space="preserve">de la consommation éligible restante </w:t>
      </w:r>
      <w:r w:rsidR="00106204" w:rsidRPr="00467797">
        <w:rPr>
          <w:lang w:val="fr-CA"/>
        </w:rPr>
        <w:t>;</w:t>
      </w:r>
    </w:p>
    <w:p w14:paraId="2E679D67" w14:textId="79F379FE" w:rsidR="008A5A74" w:rsidRPr="00A95361" w:rsidRDefault="00711BE6" w:rsidP="00E54E7B">
      <w:pPr>
        <w:numPr>
          <w:ilvl w:val="1"/>
          <w:numId w:val="1"/>
        </w:numPr>
        <w:spacing w:after="240"/>
        <w:outlineLvl w:val="1"/>
      </w:pPr>
      <w:r w:rsidRPr="00A95361">
        <w:t>Approuver</w:t>
      </w:r>
      <w:r w:rsidR="008A5A74" w:rsidRPr="00A95361">
        <w:t>:</w:t>
      </w:r>
    </w:p>
    <w:p w14:paraId="580E4478" w14:textId="5F8E060C" w:rsidR="00711BE6" w:rsidRPr="00467797" w:rsidRDefault="00711BE6" w:rsidP="00B66BD6">
      <w:pPr>
        <w:pStyle w:val="Heading3"/>
        <w:widowControl/>
        <w:rPr>
          <w:lang w:val="fr-CA"/>
        </w:rPr>
      </w:pPr>
      <w:r w:rsidRPr="00467797">
        <w:rPr>
          <w:lang w:val="fr-CA"/>
        </w:rPr>
        <w:t xml:space="preserve">Le projet d'accord entre le Gouvernement </w:t>
      </w:r>
      <w:r w:rsidR="00E674AB" w:rsidRPr="00467797">
        <w:rPr>
          <w:lang w:val="fr-CA"/>
        </w:rPr>
        <w:t xml:space="preserve">brésilien </w:t>
      </w:r>
      <w:r w:rsidRPr="00467797">
        <w:rPr>
          <w:lang w:val="fr-CA"/>
        </w:rPr>
        <w:t xml:space="preserve">et le Comité exécutif relatif à la réduction de la consommation de HFC conformément à la phase I du KIP, figurant à </w:t>
      </w:r>
      <w:r w:rsidRPr="00467797">
        <w:rPr>
          <w:shd w:val="clear" w:color="auto" w:fill="FFFFFF" w:themeFill="background1"/>
          <w:lang w:val="fr-CA"/>
        </w:rPr>
        <w:t xml:space="preserve">l'annexe I du </w:t>
      </w:r>
      <w:r w:rsidRPr="00467797">
        <w:rPr>
          <w:lang w:val="fr-CA"/>
        </w:rPr>
        <w:t>présent document ; et</w:t>
      </w:r>
    </w:p>
    <w:p w14:paraId="6ADFB4ED" w14:textId="01803CDA" w:rsidR="00711BE6" w:rsidRPr="00467797" w:rsidRDefault="00711BE6" w:rsidP="00607706">
      <w:pPr>
        <w:pStyle w:val="Heading3"/>
        <w:widowControl/>
        <w:rPr>
          <w:b/>
          <w:lang w:val="fr-CA"/>
        </w:rPr>
      </w:pPr>
      <w:r w:rsidRPr="00467797">
        <w:rPr>
          <w:lang w:val="fr-CA"/>
        </w:rPr>
        <w:t xml:space="preserve">La première tranche de la phase I du KIP </w:t>
      </w:r>
      <w:r w:rsidRPr="00467797">
        <w:rPr>
          <w:shd w:val="clear" w:color="auto" w:fill="FFFFFF" w:themeFill="background1"/>
          <w:lang w:val="fr-CA"/>
        </w:rPr>
        <w:t xml:space="preserve">pour </w:t>
      </w:r>
      <w:r w:rsidR="00E674AB" w:rsidRPr="00467797">
        <w:rPr>
          <w:shd w:val="clear" w:color="auto" w:fill="FFFFFF" w:themeFill="background1"/>
          <w:lang w:val="fr-CA"/>
        </w:rPr>
        <w:t xml:space="preserve">le Brésil </w:t>
      </w:r>
      <w:r w:rsidRPr="00467797">
        <w:rPr>
          <w:shd w:val="clear" w:color="auto" w:fill="FFFFFF" w:themeFill="background1"/>
          <w:lang w:val="fr-CA"/>
        </w:rPr>
        <w:t xml:space="preserve">et </w:t>
      </w:r>
      <w:r w:rsidRPr="00467797">
        <w:rPr>
          <w:lang w:val="fr-CA"/>
        </w:rPr>
        <w:t>le plan de mise en œuvre de la tranche correspondante, d'un montant de</w:t>
      </w:r>
      <w:r w:rsidR="000F5F6F" w:rsidRPr="00467797">
        <w:rPr>
          <w:lang w:val="fr-CA"/>
        </w:rPr>
        <w:t xml:space="preserve"> 9</w:t>
      </w:r>
      <w:r w:rsidR="001C69A5" w:rsidRPr="00467797">
        <w:rPr>
          <w:lang w:val="fr-CA"/>
        </w:rPr>
        <w:t xml:space="preserve"> 394 158 </w:t>
      </w:r>
      <w:r w:rsidRPr="00467797">
        <w:rPr>
          <w:lang w:val="fr-CA"/>
        </w:rPr>
        <w:t>$US, comprenant</w:t>
      </w:r>
      <w:r w:rsidR="00B53141" w:rsidRPr="00467797">
        <w:rPr>
          <w:lang w:val="fr-CA"/>
        </w:rPr>
        <w:t xml:space="preserve"> 6 088 040 </w:t>
      </w:r>
      <w:r w:rsidRPr="00467797">
        <w:rPr>
          <w:lang w:val="fr-CA"/>
        </w:rPr>
        <w:t>$US, plus des coûts d’appui de l’agence d’exécution de</w:t>
      </w:r>
      <w:r w:rsidR="001147AC" w:rsidRPr="00467797">
        <w:rPr>
          <w:lang w:val="fr-CA"/>
        </w:rPr>
        <w:t xml:space="preserve"> 426 163 </w:t>
      </w:r>
      <w:r w:rsidRPr="00467797">
        <w:rPr>
          <w:lang w:val="fr-CA"/>
        </w:rPr>
        <w:t xml:space="preserve">$US, pour </w:t>
      </w:r>
      <w:r w:rsidR="00F80B6E" w:rsidRPr="00467797">
        <w:rPr>
          <w:lang w:val="fr-CA"/>
        </w:rPr>
        <w:t>le PNUD</w:t>
      </w:r>
      <w:r w:rsidR="00EA1BEF" w:rsidRPr="00467797">
        <w:rPr>
          <w:lang w:val="fr-CA"/>
        </w:rPr>
        <w:t>,</w:t>
      </w:r>
      <w:r w:rsidRPr="00467797">
        <w:rPr>
          <w:lang w:val="fr-CA"/>
        </w:rPr>
        <w:t xml:space="preserve"> </w:t>
      </w:r>
      <w:r w:rsidR="00E707ED" w:rsidRPr="00467797">
        <w:rPr>
          <w:lang w:val="fr-CA"/>
        </w:rPr>
        <w:t xml:space="preserve">1 566 337 </w:t>
      </w:r>
      <w:r w:rsidR="009A42A0" w:rsidRPr="00467797">
        <w:rPr>
          <w:lang w:val="fr-CA"/>
        </w:rPr>
        <w:t>$US, plus des coûts d’appui pour les agences de</w:t>
      </w:r>
      <w:r w:rsidR="00E707ED" w:rsidRPr="00467797">
        <w:rPr>
          <w:lang w:val="fr-CA"/>
        </w:rPr>
        <w:t xml:space="preserve"> 109 644 </w:t>
      </w:r>
      <w:r w:rsidR="009A42A0" w:rsidRPr="00467797">
        <w:rPr>
          <w:lang w:val="fr-CA"/>
        </w:rPr>
        <w:t xml:space="preserve">$US, pour l'ONUDI, </w:t>
      </w:r>
      <w:r w:rsidRPr="00467797">
        <w:rPr>
          <w:lang w:val="fr-CA"/>
        </w:rPr>
        <w:t>et</w:t>
      </w:r>
      <w:r w:rsidR="0040432A" w:rsidRPr="00467797">
        <w:rPr>
          <w:lang w:val="fr-CA"/>
        </w:rPr>
        <w:t xml:space="preserve"> 1 080 607 </w:t>
      </w:r>
      <w:r w:rsidRPr="00467797">
        <w:rPr>
          <w:lang w:val="fr-CA"/>
        </w:rPr>
        <w:t>$US, plus des coûts d’appui pour les agences de</w:t>
      </w:r>
      <w:r w:rsidR="0040432A" w:rsidRPr="00467797">
        <w:rPr>
          <w:lang w:val="fr-CA"/>
        </w:rPr>
        <w:t xml:space="preserve"> 123 367 </w:t>
      </w:r>
      <w:r w:rsidRPr="00467797">
        <w:rPr>
          <w:lang w:val="fr-CA"/>
        </w:rPr>
        <w:t xml:space="preserve">$US, pour </w:t>
      </w:r>
      <w:r w:rsidR="00EA1BEF" w:rsidRPr="00467797">
        <w:rPr>
          <w:lang w:val="fr-CA"/>
        </w:rPr>
        <w:t xml:space="preserve">le Gouvernement du </w:t>
      </w:r>
      <w:r w:rsidR="00F92522" w:rsidRPr="00467797">
        <w:rPr>
          <w:lang w:val="fr-CA"/>
        </w:rPr>
        <w:t>Royaume-Uni de Grande-Bretagne et d’Irlande du Nord</w:t>
      </w:r>
      <w:r w:rsidRPr="00467797">
        <w:rPr>
          <w:lang w:val="fr-CA"/>
        </w:rPr>
        <w:t>.</w:t>
      </w:r>
    </w:p>
    <w:p w14:paraId="7DE2E4FD" w14:textId="77777777" w:rsidR="00711BE6" w:rsidRPr="00467797" w:rsidRDefault="00711BE6" w:rsidP="00887AB9">
      <w:pPr>
        <w:rPr>
          <w:lang w:val="fr-CA"/>
        </w:rPr>
      </w:pPr>
    </w:p>
    <w:p w14:paraId="0477C3E3" w14:textId="77777777" w:rsidR="00711BE6" w:rsidRPr="00467797" w:rsidRDefault="00711BE6" w:rsidP="00FB1A81">
      <w:pPr>
        <w:rPr>
          <w:lang w:val="fr-CA"/>
        </w:rPr>
        <w:sectPr w:rsidR="00711BE6" w:rsidRPr="00467797" w:rsidSect="00711BE6">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pPr>
    </w:p>
    <w:p w14:paraId="021EBCFD" w14:textId="77777777" w:rsidR="00A523B7" w:rsidRDefault="00A523B7" w:rsidP="00A523B7">
      <w:pPr>
        <w:spacing w:after="240"/>
        <w:jc w:val="center"/>
        <w:rPr>
          <w:b/>
        </w:rPr>
      </w:pPr>
      <w:r w:rsidRPr="003C7AED">
        <w:rPr>
          <w:b/>
          <w:bCs/>
        </w:rPr>
        <w:lastRenderedPageBreak/>
        <w:t xml:space="preserve">Annex </w:t>
      </w:r>
      <w:r w:rsidRPr="00FA1151">
        <w:rPr>
          <w:b/>
        </w:rPr>
        <w:t>I</w:t>
      </w:r>
    </w:p>
    <w:p w14:paraId="7044D65A" w14:textId="77777777" w:rsidR="00A523B7" w:rsidRPr="00E43973" w:rsidRDefault="00A523B7" w:rsidP="00A523B7">
      <w:pPr>
        <w:keepNext/>
        <w:spacing w:before="240" w:after="240"/>
        <w:jc w:val="center"/>
      </w:pPr>
      <w:r>
        <w:rPr>
          <w:b/>
          <w:bCs/>
        </w:rPr>
        <w:t>HFC USE BY SECTOR AND SUBSTANCE IN BRAZIL (2024 SURVEY RESULTS)</w:t>
      </w:r>
    </w:p>
    <w:tbl>
      <w:tblPr>
        <w:tblW w:w="5000" w:type="pct"/>
        <w:tblLook w:val="04A0" w:firstRow="1" w:lastRow="0" w:firstColumn="1" w:lastColumn="0" w:noHBand="0" w:noVBand="1"/>
      </w:tblPr>
      <w:tblGrid>
        <w:gridCol w:w="3538"/>
        <w:gridCol w:w="1341"/>
        <w:gridCol w:w="1338"/>
        <w:gridCol w:w="1338"/>
        <w:gridCol w:w="1339"/>
        <w:gridCol w:w="1339"/>
        <w:gridCol w:w="1342"/>
        <w:gridCol w:w="7"/>
        <w:gridCol w:w="1334"/>
        <w:gridCol w:w="7"/>
        <w:gridCol w:w="6"/>
        <w:gridCol w:w="1319"/>
      </w:tblGrid>
      <w:tr w:rsidR="00A523B7" w:rsidRPr="002514FC" w14:paraId="67AC63E3" w14:textId="77777777" w:rsidTr="00A06954">
        <w:trPr>
          <w:trHeight w:val="290"/>
          <w:tblHeader/>
        </w:trPr>
        <w:tc>
          <w:tcPr>
            <w:tcW w:w="1242" w:type="pct"/>
            <w:tcBorders>
              <w:top w:val="single" w:sz="4" w:space="0" w:color="auto"/>
              <w:left w:val="single" w:sz="4" w:space="0" w:color="auto"/>
              <w:bottom w:val="nil"/>
              <w:right w:val="single" w:sz="4" w:space="0" w:color="auto"/>
            </w:tcBorders>
            <w:vAlign w:val="center"/>
            <w:hideMark/>
          </w:tcPr>
          <w:p w14:paraId="1BE02D7E" w14:textId="77777777" w:rsidR="00A523B7" w:rsidRPr="002514FC" w:rsidRDefault="00A523B7" w:rsidP="00A06954">
            <w:pPr>
              <w:jc w:val="center"/>
              <w:rPr>
                <w:b/>
                <w:sz w:val="20"/>
                <w:szCs w:val="20"/>
                <w:lang w:eastAsia="en-CA"/>
              </w:rPr>
            </w:pPr>
            <w:r w:rsidRPr="002514FC">
              <w:rPr>
                <w:b/>
                <w:sz w:val="20"/>
                <w:szCs w:val="20"/>
                <w:lang w:eastAsia="en-CA"/>
              </w:rPr>
              <w:t>Sector</w:t>
            </w:r>
          </w:p>
        </w:tc>
        <w:tc>
          <w:tcPr>
            <w:tcW w:w="471" w:type="pct"/>
            <w:tcBorders>
              <w:top w:val="single" w:sz="4" w:space="0" w:color="auto"/>
              <w:left w:val="nil"/>
              <w:bottom w:val="single" w:sz="4" w:space="0" w:color="auto"/>
              <w:right w:val="single" w:sz="4" w:space="0" w:color="auto"/>
            </w:tcBorders>
            <w:vAlign w:val="center"/>
            <w:hideMark/>
          </w:tcPr>
          <w:p w14:paraId="023DE975" w14:textId="77777777" w:rsidR="00A523B7" w:rsidRPr="002514FC" w:rsidRDefault="00A523B7" w:rsidP="00A06954">
            <w:pPr>
              <w:jc w:val="center"/>
              <w:rPr>
                <w:b/>
                <w:sz w:val="20"/>
                <w:szCs w:val="20"/>
                <w:lang w:eastAsia="en-CA"/>
              </w:rPr>
            </w:pPr>
            <w:r w:rsidRPr="002514FC">
              <w:rPr>
                <w:b/>
                <w:sz w:val="20"/>
                <w:szCs w:val="20"/>
                <w:lang w:eastAsia="en-CA"/>
              </w:rPr>
              <w:t>HFC-134a</w:t>
            </w:r>
          </w:p>
        </w:tc>
        <w:tc>
          <w:tcPr>
            <w:tcW w:w="470" w:type="pct"/>
            <w:tcBorders>
              <w:top w:val="single" w:sz="4" w:space="0" w:color="auto"/>
              <w:left w:val="nil"/>
              <w:bottom w:val="single" w:sz="4" w:space="0" w:color="auto"/>
              <w:right w:val="single" w:sz="4" w:space="0" w:color="auto"/>
            </w:tcBorders>
            <w:vAlign w:val="center"/>
            <w:hideMark/>
          </w:tcPr>
          <w:p w14:paraId="1C31E734" w14:textId="77777777" w:rsidR="00A523B7" w:rsidRPr="002514FC" w:rsidRDefault="00A523B7" w:rsidP="00A06954">
            <w:pPr>
              <w:jc w:val="center"/>
              <w:rPr>
                <w:b/>
                <w:sz w:val="20"/>
                <w:szCs w:val="20"/>
                <w:lang w:eastAsia="en-CA"/>
              </w:rPr>
            </w:pPr>
            <w:r w:rsidRPr="002514FC">
              <w:rPr>
                <w:b/>
                <w:sz w:val="20"/>
                <w:szCs w:val="20"/>
                <w:lang w:eastAsia="en-CA"/>
              </w:rPr>
              <w:t>HFC-32</w:t>
            </w:r>
          </w:p>
        </w:tc>
        <w:tc>
          <w:tcPr>
            <w:tcW w:w="470" w:type="pct"/>
            <w:tcBorders>
              <w:top w:val="single" w:sz="4" w:space="0" w:color="auto"/>
              <w:left w:val="nil"/>
              <w:bottom w:val="single" w:sz="4" w:space="0" w:color="auto"/>
              <w:right w:val="single" w:sz="4" w:space="0" w:color="auto"/>
            </w:tcBorders>
            <w:vAlign w:val="center"/>
            <w:hideMark/>
          </w:tcPr>
          <w:p w14:paraId="417F6420" w14:textId="77777777" w:rsidR="00A523B7" w:rsidRPr="002514FC" w:rsidRDefault="00A523B7" w:rsidP="00A06954">
            <w:pPr>
              <w:jc w:val="center"/>
              <w:rPr>
                <w:b/>
                <w:sz w:val="20"/>
                <w:szCs w:val="20"/>
                <w:lang w:eastAsia="en-CA"/>
              </w:rPr>
            </w:pPr>
            <w:r w:rsidRPr="002514FC">
              <w:rPr>
                <w:b/>
                <w:sz w:val="20"/>
                <w:szCs w:val="20"/>
                <w:lang w:eastAsia="en-CA"/>
              </w:rPr>
              <w:t>HFC-125</w:t>
            </w:r>
          </w:p>
        </w:tc>
        <w:tc>
          <w:tcPr>
            <w:tcW w:w="470" w:type="pct"/>
            <w:tcBorders>
              <w:top w:val="single" w:sz="4" w:space="0" w:color="auto"/>
              <w:left w:val="nil"/>
              <w:bottom w:val="single" w:sz="4" w:space="0" w:color="auto"/>
              <w:right w:val="single" w:sz="4" w:space="0" w:color="auto"/>
            </w:tcBorders>
            <w:vAlign w:val="center"/>
            <w:hideMark/>
          </w:tcPr>
          <w:p w14:paraId="4F30ECE0" w14:textId="77777777" w:rsidR="00A523B7" w:rsidRPr="002514FC" w:rsidRDefault="00A523B7" w:rsidP="00A06954">
            <w:pPr>
              <w:jc w:val="center"/>
              <w:rPr>
                <w:b/>
                <w:sz w:val="20"/>
                <w:szCs w:val="20"/>
                <w:lang w:eastAsia="en-CA"/>
              </w:rPr>
            </w:pPr>
            <w:r w:rsidRPr="002514FC">
              <w:rPr>
                <w:b/>
                <w:sz w:val="20"/>
                <w:szCs w:val="20"/>
                <w:lang w:eastAsia="en-CA"/>
              </w:rPr>
              <w:t>R-404A</w:t>
            </w:r>
          </w:p>
        </w:tc>
        <w:tc>
          <w:tcPr>
            <w:tcW w:w="470" w:type="pct"/>
            <w:tcBorders>
              <w:top w:val="single" w:sz="4" w:space="0" w:color="auto"/>
              <w:left w:val="nil"/>
              <w:bottom w:val="single" w:sz="4" w:space="0" w:color="auto"/>
              <w:right w:val="single" w:sz="4" w:space="0" w:color="auto"/>
            </w:tcBorders>
            <w:vAlign w:val="center"/>
            <w:hideMark/>
          </w:tcPr>
          <w:p w14:paraId="22FC31A2" w14:textId="77777777" w:rsidR="00A523B7" w:rsidRPr="002514FC" w:rsidRDefault="00A523B7" w:rsidP="00A06954">
            <w:pPr>
              <w:jc w:val="center"/>
              <w:rPr>
                <w:b/>
                <w:sz w:val="20"/>
                <w:szCs w:val="20"/>
                <w:lang w:eastAsia="en-CA"/>
              </w:rPr>
            </w:pPr>
            <w:r w:rsidRPr="002514FC">
              <w:rPr>
                <w:b/>
                <w:sz w:val="20"/>
                <w:szCs w:val="20"/>
                <w:lang w:eastAsia="en-CA"/>
              </w:rPr>
              <w:t>R-410A</w:t>
            </w:r>
          </w:p>
        </w:tc>
        <w:tc>
          <w:tcPr>
            <w:tcW w:w="473" w:type="pct"/>
            <w:gridSpan w:val="2"/>
            <w:tcBorders>
              <w:top w:val="single" w:sz="4" w:space="0" w:color="auto"/>
              <w:left w:val="nil"/>
              <w:bottom w:val="single" w:sz="4" w:space="0" w:color="auto"/>
              <w:right w:val="single" w:sz="4" w:space="0" w:color="auto"/>
            </w:tcBorders>
            <w:vAlign w:val="center"/>
            <w:hideMark/>
          </w:tcPr>
          <w:p w14:paraId="4008C8AD" w14:textId="77777777" w:rsidR="00A523B7" w:rsidRPr="002514FC" w:rsidRDefault="00A523B7" w:rsidP="00A06954">
            <w:pPr>
              <w:jc w:val="center"/>
              <w:rPr>
                <w:b/>
                <w:sz w:val="20"/>
                <w:szCs w:val="20"/>
                <w:lang w:eastAsia="en-CA"/>
              </w:rPr>
            </w:pPr>
            <w:r w:rsidRPr="002514FC">
              <w:rPr>
                <w:b/>
                <w:sz w:val="20"/>
                <w:szCs w:val="20"/>
                <w:lang w:eastAsia="en-CA"/>
              </w:rPr>
              <w:t>Others</w:t>
            </w:r>
          </w:p>
        </w:tc>
        <w:tc>
          <w:tcPr>
            <w:tcW w:w="471" w:type="pct"/>
            <w:gridSpan w:val="3"/>
            <w:tcBorders>
              <w:top w:val="single" w:sz="4" w:space="0" w:color="auto"/>
              <w:left w:val="nil"/>
              <w:bottom w:val="single" w:sz="4" w:space="0" w:color="auto"/>
              <w:right w:val="single" w:sz="4" w:space="0" w:color="auto"/>
            </w:tcBorders>
            <w:vAlign w:val="center"/>
            <w:hideMark/>
          </w:tcPr>
          <w:p w14:paraId="2C0770DC" w14:textId="77777777" w:rsidR="00A523B7" w:rsidRPr="002514FC" w:rsidRDefault="00A523B7" w:rsidP="00A06954">
            <w:pPr>
              <w:jc w:val="center"/>
              <w:rPr>
                <w:b/>
                <w:sz w:val="20"/>
                <w:szCs w:val="20"/>
                <w:lang w:eastAsia="en-CA"/>
              </w:rPr>
            </w:pPr>
            <w:r w:rsidRPr="002514FC">
              <w:rPr>
                <w:b/>
                <w:sz w:val="20"/>
                <w:szCs w:val="20"/>
                <w:lang w:eastAsia="en-CA"/>
              </w:rPr>
              <w:t>Total</w:t>
            </w:r>
          </w:p>
        </w:tc>
        <w:tc>
          <w:tcPr>
            <w:tcW w:w="464" w:type="pct"/>
            <w:tcBorders>
              <w:top w:val="single" w:sz="4" w:space="0" w:color="auto"/>
              <w:left w:val="nil"/>
              <w:bottom w:val="single" w:sz="4" w:space="0" w:color="auto"/>
              <w:right w:val="single" w:sz="4" w:space="0" w:color="auto"/>
            </w:tcBorders>
            <w:vAlign w:val="center"/>
            <w:hideMark/>
          </w:tcPr>
          <w:p w14:paraId="348183DC" w14:textId="77777777" w:rsidR="00A523B7" w:rsidRPr="002514FC" w:rsidRDefault="00A523B7" w:rsidP="00A06954">
            <w:pPr>
              <w:jc w:val="center"/>
              <w:rPr>
                <w:b/>
                <w:sz w:val="20"/>
                <w:szCs w:val="20"/>
                <w:lang w:eastAsia="en-CA"/>
              </w:rPr>
            </w:pPr>
            <w:r w:rsidRPr="002514FC">
              <w:rPr>
                <w:b/>
                <w:sz w:val="20"/>
                <w:szCs w:val="20"/>
                <w:lang w:eastAsia="en-CA"/>
              </w:rPr>
              <w:t>Share (%)</w:t>
            </w:r>
          </w:p>
        </w:tc>
      </w:tr>
      <w:tr w:rsidR="00A523B7" w:rsidRPr="002514FC" w14:paraId="7E26E215" w14:textId="77777777" w:rsidTr="00A06954">
        <w:trPr>
          <w:trHeight w:val="377"/>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5B80FAEB" w14:textId="77777777" w:rsidR="00A523B7" w:rsidRPr="002514FC" w:rsidRDefault="00A523B7" w:rsidP="00A06954">
            <w:pPr>
              <w:jc w:val="center"/>
              <w:rPr>
                <w:b/>
                <w:sz w:val="20"/>
                <w:szCs w:val="20"/>
                <w:lang w:eastAsia="en-CA"/>
              </w:rPr>
            </w:pPr>
            <w:r w:rsidRPr="002514FC">
              <w:rPr>
                <w:b/>
                <w:bCs/>
                <w:sz w:val="20"/>
                <w:szCs w:val="20"/>
                <w:lang w:eastAsia="en-CA"/>
              </w:rPr>
              <w:t>M</w:t>
            </w:r>
            <w:r>
              <w:rPr>
                <w:b/>
                <w:bCs/>
                <w:sz w:val="20"/>
                <w:szCs w:val="20"/>
                <w:lang w:eastAsia="en-CA"/>
              </w:rPr>
              <w:t xml:space="preserve">etric </w:t>
            </w:r>
            <w:r w:rsidRPr="002514FC">
              <w:rPr>
                <w:b/>
                <w:bCs/>
                <w:sz w:val="20"/>
                <w:szCs w:val="20"/>
                <w:lang w:eastAsia="en-CA"/>
              </w:rPr>
              <w:t>t</w:t>
            </w:r>
            <w:r>
              <w:rPr>
                <w:b/>
                <w:bCs/>
                <w:sz w:val="20"/>
                <w:szCs w:val="20"/>
                <w:lang w:eastAsia="en-CA"/>
              </w:rPr>
              <w:t>onnes (mt)</w:t>
            </w:r>
          </w:p>
        </w:tc>
      </w:tr>
      <w:tr w:rsidR="00A523B7" w:rsidRPr="002514FC" w14:paraId="35459BFD" w14:textId="77777777" w:rsidTr="00A06954">
        <w:trPr>
          <w:trHeight w:val="269"/>
        </w:trPr>
        <w:tc>
          <w:tcPr>
            <w:tcW w:w="5000" w:type="pct"/>
            <w:gridSpan w:val="12"/>
            <w:tcBorders>
              <w:top w:val="single" w:sz="4" w:space="0" w:color="auto"/>
              <w:left w:val="single" w:sz="4" w:space="0" w:color="auto"/>
              <w:bottom w:val="single" w:sz="4" w:space="0" w:color="auto"/>
              <w:right w:val="single" w:sz="4" w:space="0" w:color="000000"/>
            </w:tcBorders>
            <w:vAlign w:val="center"/>
          </w:tcPr>
          <w:p w14:paraId="34BC423B" w14:textId="77777777" w:rsidR="00A523B7" w:rsidRPr="002514FC" w:rsidRDefault="00A523B7" w:rsidP="00A06954">
            <w:pPr>
              <w:jc w:val="left"/>
              <w:rPr>
                <w:b/>
                <w:sz w:val="20"/>
                <w:szCs w:val="20"/>
                <w:lang w:eastAsia="en-CA"/>
              </w:rPr>
            </w:pPr>
            <w:r w:rsidRPr="002514FC">
              <w:rPr>
                <w:b/>
                <w:sz w:val="20"/>
                <w:szCs w:val="20"/>
                <w:lang w:eastAsia="en-CA"/>
              </w:rPr>
              <w:t>Manufacturing</w:t>
            </w:r>
          </w:p>
        </w:tc>
      </w:tr>
      <w:tr w:rsidR="00A523B7" w:rsidRPr="002514FC" w14:paraId="63B0BE08"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4A7E087C" w14:textId="77777777" w:rsidR="00A523B7" w:rsidRPr="002514FC" w:rsidRDefault="00A523B7" w:rsidP="00A06954">
            <w:pPr>
              <w:rPr>
                <w:sz w:val="20"/>
                <w:szCs w:val="20"/>
                <w:lang w:eastAsia="en-CA"/>
              </w:rPr>
            </w:pPr>
            <w:r w:rsidRPr="002514FC">
              <w:rPr>
                <w:sz w:val="20"/>
                <w:szCs w:val="20"/>
                <w:lang w:eastAsia="en-CA"/>
              </w:rPr>
              <w:t>Domestic refrigeration</w:t>
            </w:r>
          </w:p>
        </w:tc>
        <w:tc>
          <w:tcPr>
            <w:tcW w:w="471" w:type="pct"/>
            <w:tcBorders>
              <w:top w:val="nil"/>
              <w:left w:val="nil"/>
              <w:bottom w:val="single" w:sz="4" w:space="0" w:color="auto"/>
              <w:right w:val="single" w:sz="4" w:space="0" w:color="auto"/>
            </w:tcBorders>
            <w:hideMark/>
          </w:tcPr>
          <w:p w14:paraId="60185323" w14:textId="77777777" w:rsidR="00A523B7" w:rsidRPr="002514FC" w:rsidRDefault="00A523B7" w:rsidP="00A06954">
            <w:pPr>
              <w:jc w:val="right"/>
              <w:rPr>
                <w:sz w:val="20"/>
                <w:szCs w:val="20"/>
                <w:lang w:eastAsia="en-CA"/>
              </w:rPr>
            </w:pPr>
            <w:r w:rsidRPr="002514FC">
              <w:rPr>
                <w:sz w:val="20"/>
                <w:szCs w:val="20"/>
                <w:lang w:eastAsia="en-CA"/>
              </w:rPr>
              <w:t>59.30</w:t>
            </w:r>
          </w:p>
        </w:tc>
        <w:tc>
          <w:tcPr>
            <w:tcW w:w="470" w:type="pct"/>
            <w:tcBorders>
              <w:top w:val="nil"/>
              <w:left w:val="nil"/>
              <w:bottom w:val="single" w:sz="4" w:space="0" w:color="auto"/>
              <w:right w:val="single" w:sz="4" w:space="0" w:color="auto"/>
            </w:tcBorders>
            <w:hideMark/>
          </w:tcPr>
          <w:p w14:paraId="203A5A9B"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79B2AD91"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56B99BE5"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299E82B9" w14:textId="77777777" w:rsidR="00A523B7" w:rsidRPr="002514FC" w:rsidRDefault="00A523B7" w:rsidP="00A06954">
            <w:pPr>
              <w:jc w:val="right"/>
              <w:rPr>
                <w:sz w:val="20"/>
                <w:szCs w:val="20"/>
                <w:lang w:eastAsia="en-CA"/>
              </w:rPr>
            </w:pPr>
            <w:r w:rsidRPr="002514FC">
              <w:rPr>
                <w:sz w:val="20"/>
                <w:szCs w:val="20"/>
                <w:lang w:eastAsia="en-CA"/>
              </w:rPr>
              <w:t>-</w:t>
            </w:r>
          </w:p>
        </w:tc>
        <w:tc>
          <w:tcPr>
            <w:tcW w:w="473" w:type="pct"/>
            <w:gridSpan w:val="2"/>
            <w:tcBorders>
              <w:top w:val="nil"/>
              <w:left w:val="nil"/>
              <w:bottom w:val="single" w:sz="4" w:space="0" w:color="auto"/>
              <w:right w:val="single" w:sz="4" w:space="0" w:color="auto"/>
            </w:tcBorders>
            <w:hideMark/>
          </w:tcPr>
          <w:p w14:paraId="4109C794" w14:textId="77777777" w:rsidR="00A523B7" w:rsidRPr="002514FC" w:rsidRDefault="00A523B7" w:rsidP="00A0695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2F3A4079" w14:textId="77777777" w:rsidR="00A523B7" w:rsidRPr="002514FC" w:rsidRDefault="00A523B7" w:rsidP="00A06954">
            <w:pPr>
              <w:jc w:val="right"/>
              <w:rPr>
                <w:sz w:val="20"/>
                <w:szCs w:val="20"/>
                <w:lang w:eastAsia="en-CA"/>
              </w:rPr>
            </w:pPr>
            <w:r w:rsidRPr="002514FC">
              <w:rPr>
                <w:sz w:val="20"/>
                <w:szCs w:val="20"/>
                <w:lang w:eastAsia="en-CA"/>
              </w:rPr>
              <w:t>59.30</w:t>
            </w:r>
          </w:p>
        </w:tc>
        <w:tc>
          <w:tcPr>
            <w:tcW w:w="464" w:type="pct"/>
            <w:tcBorders>
              <w:top w:val="nil"/>
              <w:left w:val="nil"/>
              <w:bottom w:val="single" w:sz="4" w:space="0" w:color="auto"/>
              <w:right w:val="single" w:sz="4" w:space="0" w:color="auto"/>
            </w:tcBorders>
            <w:vAlign w:val="center"/>
            <w:hideMark/>
          </w:tcPr>
          <w:p w14:paraId="68C83546" w14:textId="77777777" w:rsidR="00A523B7" w:rsidRPr="002514FC" w:rsidRDefault="00A523B7" w:rsidP="00A06954">
            <w:pPr>
              <w:jc w:val="center"/>
              <w:rPr>
                <w:sz w:val="20"/>
                <w:szCs w:val="20"/>
                <w:lang w:eastAsia="en-CA"/>
              </w:rPr>
            </w:pPr>
            <w:r w:rsidRPr="002514FC">
              <w:rPr>
                <w:sz w:val="20"/>
                <w:szCs w:val="20"/>
                <w:lang w:eastAsia="en-CA"/>
              </w:rPr>
              <w:t>0.2</w:t>
            </w:r>
          </w:p>
        </w:tc>
      </w:tr>
      <w:tr w:rsidR="00A523B7" w:rsidRPr="002514FC" w14:paraId="1210BC24" w14:textId="77777777" w:rsidTr="00A06954">
        <w:trPr>
          <w:trHeight w:val="129"/>
        </w:trPr>
        <w:tc>
          <w:tcPr>
            <w:tcW w:w="1242" w:type="pct"/>
            <w:tcBorders>
              <w:top w:val="nil"/>
              <w:left w:val="single" w:sz="4" w:space="0" w:color="auto"/>
              <w:bottom w:val="single" w:sz="4" w:space="0" w:color="auto"/>
              <w:right w:val="single" w:sz="4" w:space="0" w:color="auto"/>
            </w:tcBorders>
            <w:vAlign w:val="center"/>
            <w:hideMark/>
          </w:tcPr>
          <w:p w14:paraId="0E771F90" w14:textId="77777777" w:rsidR="00A523B7" w:rsidRPr="002514FC" w:rsidRDefault="00A523B7" w:rsidP="00A06954">
            <w:pPr>
              <w:jc w:val="left"/>
              <w:rPr>
                <w:sz w:val="20"/>
                <w:szCs w:val="20"/>
                <w:lang w:eastAsia="en-CA"/>
              </w:rPr>
            </w:pPr>
            <w:r w:rsidRPr="002514FC">
              <w:rPr>
                <w:sz w:val="20"/>
                <w:szCs w:val="20"/>
                <w:lang w:eastAsia="en-CA"/>
              </w:rPr>
              <w:t>Commercial refrigeration</w:t>
            </w:r>
          </w:p>
        </w:tc>
        <w:tc>
          <w:tcPr>
            <w:tcW w:w="471" w:type="pct"/>
            <w:tcBorders>
              <w:top w:val="nil"/>
              <w:left w:val="nil"/>
              <w:bottom w:val="single" w:sz="4" w:space="0" w:color="auto"/>
              <w:right w:val="single" w:sz="4" w:space="0" w:color="auto"/>
            </w:tcBorders>
            <w:hideMark/>
          </w:tcPr>
          <w:p w14:paraId="0B0284F3" w14:textId="77777777" w:rsidR="00A523B7" w:rsidRPr="002514FC" w:rsidRDefault="00A523B7" w:rsidP="00A06954">
            <w:pPr>
              <w:jc w:val="right"/>
              <w:rPr>
                <w:sz w:val="20"/>
                <w:szCs w:val="20"/>
                <w:lang w:eastAsia="en-CA"/>
              </w:rPr>
            </w:pPr>
            <w:r w:rsidRPr="002514FC">
              <w:rPr>
                <w:sz w:val="20"/>
                <w:szCs w:val="20"/>
                <w:lang w:eastAsia="en-CA"/>
              </w:rPr>
              <w:t>560.00</w:t>
            </w:r>
          </w:p>
        </w:tc>
        <w:tc>
          <w:tcPr>
            <w:tcW w:w="470" w:type="pct"/>
            <w:tcBorders>
              <w:top w:val="nil"/>
              <w:left w:val="nil"/>
              <w:bottom w:val="single" w:sz="4" w:space="0" w:color="auto"/>
              <w:right w:val="single" w:sz="4" w:space="0" w:color="auto"/>
            </w:tcBorders>
            <w:hideMark/>
          </w:tcPr>
          <w:p w14:paraId="7AB30324"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408C6401"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64E551CD" w14:textId="77777777" w:rsidR="00A523B7" w:rsidRPr="002514FC" w:rsidRDefault="00A523B7" w:rsidP="00A06954">
            <w:pPr>
              <w:jc w:val="right"/>
              <w:rPr>
                <w:sz w:val="20"/>
                <w:szCs w:val="20"/>
                <w:lang w:eastAsia="en-CA"/>
              </w:rPr>
            </w:pPr>
            <w:r w:rsidRPr="002514FC">
              <w:rPr>
                <w:sz w:val="20"/>
                <w:szCs w:val="20"/>
                <w:lang w:eastAsia="en-CA"/>
              </w:rPr>
              <w:t>208.00</w:t>
            </w:r>
          </w:p>
        </w:tc>
        <w:tc>
          <w:tcPr>
            <w:tcW w:w="470" w:type="pct"/>
            <w:tcBorders>
              <w:top w:val="nil"/>
              <w:left w:val="nil"/>
              <w:bottom w:val="single" w:sz="4" w:space="0" w:color="auto"/>
              <w:right w:val="single" w:sz="4" w:space="0" w:color="auto"/>
            </w:tcBorders>
            <w:hideMark/>
          </w:tcPr>
          <w:p w14:paraId="4C8024B3" w14:textId="77777777" w:rsidR="00A523B7" w:rsidRPr="002514FC" w:rsidRDefault="00A523B7" w:rsidP="00A06954">
            <w:pPr>
              <w:jc w:val="right"/>
              <w:rPr>
                <w:sz w:val="20"/>
                <w:szCs w:val="20"/>
                <w:lang w:eastAsia="en-CA"/>
              </w:rPr>
            </w:pPr>
            <w:r w:rsidRPr="002514FC">
              <w:rPr>
                <w:sz w:val="20"/>
                <w:szCs w:val="20"/>
                <w:lang w:eastAsia="en-CA"/>
              </w:rPr>
              <w:t>12.00</w:t>
            </w:r>
          </w:p>
        </w:tc>
        <w:tc>
          <w:tcPr>
            <w:tcW w:w="473" w:type="pct"/>
            <w:gridSpan w:val="2"/>
            <w:tcBorders>
              <w:top w:val="nil"/>
              <w:left w:val="nil"/>
              <w:bottom w:val="single" w:sz="4" w:space="0" w:color="auto"/>
              <w:right w:val="single" w:sz="4" w:space="0" w:color="auto"/>
            </w:tcBorders>
            <w:hideMark/>
          </w:tcPr>
          <w:p w14:paraId="6B0CD133" w14:textId="77777777" w:rsidR="00A523B7" w:rsidRPr="002514FC" w:rsidRDefault="00A523B7" w:rsidP="00A06954">
            <w:pPr>
              <w:jc w:val="right"/>
              <w:rPr>
                <w:sz w:val="20"/>
                <w:szCs w:val="20"/>
                <w:lang w:eastAsia="en-CA"/>
              </w:rPr>
            </w:pPr>
            <w:r w:rsidRPr="002514FC">
              <w:rPr>
                <w:sz w:val="20"/>
                <w:szCs w:val="20"/>
                <w:lang w:eastAsia="en-CA"/>
              </w:rPr>
              <w:t>8.67</w:t>
            </w:r>
          </w:p>
        </w:tc>
        <w:tc>
          <w:tcPr>
            <w:tcW w:w="471" w:type="pct"/>
            <w:gridSpan w:val="3"/>
            <w:tcBorders>
              <w:top w:val="nil"/>
              <w:left w:val="nil"/>
              <w:bottom w:val="single" w:sz="4" w:space="0" w:color="auto"/>
              <w:right w:val="single" w:sz="4" w:space="0" w:color="auto"/>
            </w:tcBorders>
            <w:hideMark/>
          </w:tcPr>
          <w:p w14:paraId="65C27A20" w14:textId="77777777" w:rsidR="00A523B7" w:rsidRPr="002514FC" w:rsidRDefault="00A523B7" w:rsidP="00A06954">
            <w:pPr>
              <w:jc w:val="right"/>
              <w:rPr>
                <w:sz w:val="20"/>
                <w:szCs w:val="20"/>
                <w:lang w:eastAsia="en-CA"/>
              </w:rPr>
            </w:pPr>
            <w:r w:rsidRPr="002514FC">
              <w:rPr>
                <w:sz w:val="20"/>
                <w:szCs w:val="20"/>
                <w:lang w:eastAsia="en-CA"/>
              </w:rPr>
              <w:t>788.67</w:t>
            </w:r>
          </w:p>
        </w:tc>
        <w:tc>
          <w:tcPr>
            <w:tcW w:w="464" w:type="pct"/>
            <w:tcBorders>
              <w:top w:val="nil"/>
              <w:left w:val="nil"/>
              <w:bottom w:val="single" w:sz="4" w:space="0" w:color="auto"/>
              <w:right w:val="single" w:sz="4" w:space="0" w:color="auto"/>
            </w:tcBorders>
            <w:vAlign w:val="center"/>
            <w:hideMark/>
          </w:tcPr>
          <w:p w14:paraId="70D40D57" w14:textId="77777777" w:rsidR="00A523B7" w:rsidRPr="002514FC" w:rsidRDefault="00A523B7" w:rsidP="00A06954">
            <w:pPr>
              <w:jc w:val="center"/>
              <w:rPr>
                <w:sz w:val="20"/>
                <w:szCs w:val="20"/>
                <w:lang w:eastAsia="en-CA"/>
              </w:rPr>
            </w:pPr>
            <w:r w:rsidRPr="002514FC">
              <w:rPr>
                <w:sz w:val="20"/>
                <w:szCs w:val="20"/>
                <w:lang w:eastAsia="en-CA"/>
              </w:rPr>
              <w:t>2.9</w:t>
            </w:r>
          </w:p>
        </w:tc>
      </w:tr>
      <w:tr w:rsidR="00A523B7" w:rsidRPr="002514FC" w14:paraId="5B2D4F15" w14:textId="77777777" w:rsidTr="00A06954">
        <w:trPr>
          <w:trHeight w:val="145"/>
        </w:trPr>
        <w:tc>
          <w:tcPr>
            <w:tcW w:w="1242" w:type="pct"/>
            <w:tcBorders>
              <w:top w:val="nil"/>
              <w:left w:val="single" w:sz="4" w:space="0" w:color="auto"/>
              <w:bottom w:val="single" w:sz="4" w:space="0" w:color="auto"/>
              <w:right w:val="single" w:sz="4" w:space="0" w:color="auto"/>
            </w:tcBorders>
            <w:vAlign w:val="center"/>
            <w:hideMark/>
          </w:tcPr>
          <w:p w14:paraId="270E7C88" w14:textId="77777777" w:rsidR="00A523B7" w:rsidRPr="002514FC" w:rsidRDefault="00A523B7" w:rsidP="00A06954">
            <w:pPr>
              <w:jc w:val="left"/>
              <w:rPr>
                <w:sz w:val="20"/>
                <w:szCs w:val="20"/>
                <w:lang w:eastAsia="en-CA"/>
              </w:rPr>
            </w:pPr>
            <w:r w:rsidRPr="002514FC">
              <w:rPr>
                <w:sz w:val="20"/>
                <w:szCs w:val="20"/>
                <w:lang w:eastAsia="en-CA"/>
              </w:rPr>
              <w:t xml:space="preserve">Industrial refrigeration </w:t>
            </w:r>
          </w:p>
        </w:tc>
        <w:tc>
          <w:tcPr>
            <w:tcW w:w="471" w:type="pct"/>
            <w:tcBorders>
              <w:top w:val="nil"/>
              <w:left w:val="nil"/>
              <w:bottom w:val="single" w:sz="4" w:space="0" w:color="auto"/>
              <w:right w:val="single" w:sz="4" w:space="0" w:color="auto"/>
            </w:tcBorders>
            <w:hideMark/>
          </w:tcPr>
          <w:p w14:paraId="71CC43DF" w14:textId="77777777" w:rsidR="00A523B7" w:rsidRPr="002514FC" w:rsidRDefault="00A523B7" w:rsidP="00A06954">
            <w:pPr>
              <w:jc w:val="right"/>
              <w:rPr>
                <w:sz w:val="20"/>
                <w:szCs w:val="20"/>
                <w:lang w:eastAsia="en-CA"/>
              </w:rPr>
            </w:pPr>
            <w:r w:rsidRPr="002514FC">
              <w:rPr>
                <w:sz w:val="20"/>
                <w:szCs w:val="20"/>
                <w:lang w:eastAsia="en-CA"/>
              </w:rPr>
              <w:t>111.80</w:t>
            </w:r>
          </w:p>
        </w:tc>
        <w:tc>
          <w:tcPr>
            <w:tcW w:w="470" w:type="pct"/>
            <w:tcBorders>
              <w:top w:val="nil"/>
              <w:left w:val="nil"/>
              <w:bottom w:val="single" w:sz="4" w:space="0" w:color="auto"/>
              <w:right w:val="single" w:sz="4" w:space="0" w:color="auto"/>
            </w:tcBorders>
            <w:hideMark/>
          </w:tcPr>
          <w:p w14:paraId="4454B361"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00726357"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3F599E94" w14:textId="77777777" w:rsidR="00A523B7" w:rsidRPr="002514FC" w:rsidRDefault="00A523B7" w:rsidP="00A06954">
            <w:pPr>
              <w:jc w:val="right"/>
              <w:rPr>
                <w:sz w:val="20"/>
                <w:szCs w:val="20"/>
                <w:lang w:eastAsia="en-CA"/>
              </w:rPr>
            </w:pPr>
            <w:r w:rsidRPr="002514FC">
              <w:rPr>
                <w:sz w:val="20"/>
                <w:szCs w:val="20"/>
                <w:lang w:eastAsia="en-CA"/>
              </w:rPr>
              <w:t>169.50</w:t>
            </w:r>
          </w:p>
        </w:tc>
        <w:tc>
          <w:tcPr>
            <w:tcW w:w="470" w:type="pct"/>
            <w:tcBorders>
              <w:top w:val="nil"/>
              <w:left w:val="nil"/>
              <w:bottom w:val="single" w:sz="4" w:space="0" w:color="auto"/>
              <w:right w:val="single" w:sz="4" w:space="0" w:color="auto"/>
            </w:tcBorders>
            <w:hideMark/>
          </w:tcPr>
          <w:p w14:paraId="6C25606B" w14:textId="77777777" w:rsidR="00A523B7" w:rsidRPr="002514FC" w:rsidRDefault="00A523B7" w:rsidP="00A06954">
            <w:pPr>
              <w:jc w:val="right"/>
              <w:rPr>
                <w:sz w:val="20"/>
                <w:szCs w:val="20"/>
                <w:lang w:eastAsia="en-CA"/>
              </w:rPr>
            </w:pPr>
            <w:r w:rsidRPr="002514FC">
              <w:rPr>
                <w:sz w:val="20"/>
                <w:szCs w:val="20"/>
                <w:lang w:eastAsia="en-CA"/>
              </w:rPr>
              <w:t>82.10</w:t>
            </w:r>
          </w:p>
        </w:tc>
        <w:tc>
          <w:tcPr>
            <w:tcW w:w="473" w:type="pct"/>
            <w:gridSpan w:val="2"/>
            <w:tcBorders>
              <w:top w:val="nil"/>
              <w:left w:val="nil"/>
              <w:bottom w:val="single" w:sz="4" w:space="0" w:color="auto"/>
              <w:right w:val="single" w:sz="4" w:space="0" w:color="auto"/>
            </w:tcBorders>
            <w:hideMark/>
          </w:tcPr>
          <w:p w14:paraId="70F0C734" w14:textId="77777777" w:rsidR="00A523B7" w:rsidRPr="002514FC" w:rsidRDefault="00A523B7" w:rsidP="00A0695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60170A1A" w14:textId="77777777" w:rsidR="00A523B7" w:rsidRPr="002514FC" w:rsidRDefault="00A523B7" w:rsidP="00A06954">
            <w:pPr>
              <w:jc w:val="right"/>
              <w:rPr>
                <w:sz w:val="20"/>
                <w:szCs w:val="20"/>
                <w:lang w:eastAsia="en-CA"/>
              </w:rPr>
            </w:pPr>
            <w:r w:rsidRPr="002514FC">
              <w:rPr>
                <w:sz w:val="20"/>
                <w:szCs w:val="20"/>
                <w:lang w:eastAsia="en-CA"/>
              </w:rPr>
              <w:t>363.40</w:t>
            </w:r>
          </w:p>
        </w:tc>
        <w:tc>
          <w:tcPr>
            <w:tcW w:w="464" w:type="pct"/>
            <w:tcBorders>
              <w:top w:val="nil"/>
              <w:left w:val="nil"/>
              <w:bottom w:val="single" w:sz="4" w:space="0" w:color="auto"/>
              <w:right w:val="single" w:sz="4" w:space="0" w:color="auto"/>
            </w:tcBorders>
            <w:vAlign w:val="center"/>
            <w:hideMark/>
          </w:tcPr>
          <w:p w14:paraId="6EEB7D28" w14:textId="77777777" w:rsidR="00A523B7" w:rsidRPr="002514FC" w:rsidRDefault="00A523B7" w:rsidP="00A06954">
            <w:pPr>
              <w:jc w:val="center"/>
              <w:rPr>
                <w:sz w:val="20"/>
                <w:szCs w:val="20"/>
                <w:lang w:eastAsia="en-CA"/>
              </w:rPr>
            </w:pPr>
            <w:r w:rsidRPr="002514FC">
              <w:rPr>
                <w:sz w:val="20"/>
                <w:szCs w:val="20"/>
                <w:lang w:eastAsia="en-CA"/>
              </w:rPr>
              <w:t>1.3</w:t>
            </w:r>
          </w:p>
        </w:tc>
      </w:tr>
      <w:tr w:rsidR="00A523B7" w:rsidRPr="002514FC" w14:paraId="5433DAB9" w14:textId="77777777" w:rsidTr="00A06954">
        <w:trPr>
          <w:trHeight w:val="121"/>
        </w:trPr>
        <w:tc>
          <w:tcPr>
            <w:tcW w:w="1242" w:type="pct"/>
            <w:tcBorders>
              <w:top w:val="nil"/>
              <w:left w:val="single" w:sz="4" w:space="0" w:color="auto"/>
              <w:bottom w:val="single" w:sz="4" w:space="0" w:color="auto"/>
              <w:right w:val="single" w:sz="4" w:space="0" w:color="auto"/>
            </w:tcBorders>
            <w:vAlign w:val="center"/>
            <w:hideMark/>
          </w:tcPr>
          <w:p w14:paraId="743FB3AA" w14:textId="77777777" w:rsidR="00A523B7" w:rsidRPr="002514FC" w:rsidRDefault="00A523B7" w:rsidP="00A06954">
            <w:pPr>
              <w:jc w:val="left"/>
              <w:rPr>
                <w:sz w:val="20"/>
                <w:szCs w:val="20"/>
                <w:lang w:eastAsia="en-CA"/>
              </w:rPr>
            </w:pPr>
            <w:r w:rsidRPr="002514FC">
              <w:rPr>
                <w:sz w:val="20"/>
                <w:szCs w:val="20"/>
                <w:lang w:eastAsia="en-CA"/>
              </w:rPr>
              <w:t>Transport refrigeration</w:t>
            </w:r>
          </w:p>
        </w:tc>
        <w:tc>
          <w:tcPr>
            <w:tcW w:w="471" w:type="pct"/>
            <w:tcBorders>
              <w:top w:val="nil"/>
              <w:left w:val="nil"/>
              <w:bottom w:val="single" w:sz="4" w:space="0" w:color="auto"/>
              <w:right w:val="single" w:sz="4" w:space="0" w:color="auto"/>
            </w:tcBorders>
            <w:hideMark/>
          </w:tcPr>
          <w:p w14:paraId="4ADC7532" w14:textId="77777777" w:rsidR="00A523B7" w:rsidRPr="002514FC" w:rsidRDefault="00A523B7" w:rsidP="00A06954">
            <w:pPr>
              <w:jc w:val="right"/>
              <w:rPr>
                <w:sz w:val="20"/>
                <w:szCs w:val="20"/>
                <w:lang w:eastAsia="en-CA"/>
              </w:rPr>
            </w:pPr>
            <w:r w:rsidRPr="002514FC">
              <w:rPr>
                <w:sz w:val="20"/>
                <w:szCs w:val="20"/>
                <w:lang w:eastAsia="en-CA"/>
              </w:rPr>
              <w:t>56.60</w:t>
            </w:r>
          </w:p>
        </w:tc>
        <w:tc>
          <w:tcPr>
            <w:tcW w:w="470" w:type="pct"/>
            <w:tcBorders>
              <w:top w:val="nil"/>
              <w:left w:val="nil"/>
              <w:bottom w:val="single" w:sz="4" w:space="0" w:color="auto"/>
              <w:right w:val="single" w:sz="4" w:space="0" w:color="auto"/>
            </w:tcBorders>
            <w:hideMark/>
          </w:tcPr>
          <w:p w14:paraId="0688E37F"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4C8C3AEE"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3ABD945A" w14:textId="77777777" w:rsidR="00A523B7" w:rsidRPr="002514FC" w:rsidRDefault="00A523B7" w:rsidP="00A06954">
            <w:pPr>
              <w:jc w:val="right"/>
              <w:rPr>
                <w:sz w:val="20"/>
                <w:szCs w:val="20"/>
                <w:lang w:eastAsia="en-CA"/>
              </w:rPr>
            </w:pPr>
            <w:r w:rsidRPr="002514FC">
              <w:rPr>
                <w:sz w:val="20"/>
                <w:szCs w:val="20"/>
                <w:lang w:eastAsia="en-CA"/>
              </w:rPr>
              <w:t>132.10</w:t>
            </w:r>
          </w:p>
        </w:tc>
        <w:tc>
          <w:tcPr>
            <w:tcW w:w="470" w:type="pct"/>
            <w:tcBorders>
              <w:top w:val="nil"/>
              <w:left w:val="nil"/>
              <w:bottom w:val="single" w:sz="4" w:space="0" w:color="auto"/>
              <w:right w:val="single" w:sz="4" w:space="0" w:color="auto"/>
            </w:tcBorders>
            <w:hideMark/>
          </w:tcPr>
          <w:p w14:paraId="15F11D03" w14:textId="77777777" w:rsidR="00A523B7" w:rsidRPr="002514FC" w:rsidRDefault="00A523B7" w:rsidP="00A06954">
            <w:pPr>
              <w:jc w:val="right"/>
              <w:rPr>
                <w:sz w:val="20"/>
                <w:szCs w:val="20"/>
                <w:lang w:eastAsia="en-CA"/>
              </w:rPr>
            </w:pPr>
            <w:r w:rsidRPr="002514FC">
              <w:rPr>
                <w:sz w:val="20"/>
                <w:szCs w:val="20"/>
                <w:lang w:eastAsia="en-CA"/>
              </w:rPr>
              <w:t>-</w:t>
            </w:r>
          </w:p>
        </w:tc>
        <w:tc>
          <w:tcPr>
            <w:tcW w:w="473" w:type="pct"/>
            <w:gridSpan w:val="2"/>
            <w:tcBorders>
              <w:top w:val="nil"/>
              <w:left w:val="nil"/>
              <w:bottom w:val="single" w:sz="4" w:space="0" w:color="auto"/>
              <w:right w:val="single" w:sz="4" w:space="0" w:color="auto"/>
            </w:tcBorders>
            <w:hideMark/>
          </w:tcPr>
          <w:p w14:paraId="5DF2A72C" w14:textId="77777777" w:rsidR="00A523B7" w:rsidRPr="002514FC" w:rsidRDefault="00A523B7" w:rsidP="00A0695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41042DD5" w14:textId="77777777" w:rsidR="00A523B7" w:rsidRPr="002514FC" w:rsidRDefault="00A523B7" w:rsidP="00A06954">
            <w:pPr>
              <w:jc w:val="right"/>
              <w:rPr>
                <w:sz w:val="20"/>
                <w:szCs w:val="20"/>
                <w:lang w:eastAsia="en-CA"/>
              </w:rPr>
            </w:pPr>
            <w:r w:rsidRPr="002514FC">
              <w:rPr>
                <w:sz w:val="20"/>
                <w:szCs w:val="20"/>
                <w:lang w:eastAsia="en-CA"/>
              </w:rPr>
              <w:t>188.70</w:t>
            </w:r>
          </w:p>
        </w:tc>
        <w:tc>
          <w:tcPr>
            <w:tcW w:w="464" w:type="pct"/>
            <w:tcBorders>
              <w:top w:val="nil"/>
              <w:left w:val="nil"/>
              <w:bottom w:val="single" w:sz="4" w:space="0" w:color="auto"/>
              <w:right w:val="single" w:sz="4" w:space="0" w:color="auto"/>
            </w:tcBorders>
            <w:vAlign w:val="center"/>
            <w:hideMark/>
          </w:tcPr>
          <w:p w14:paraId="585F1EF7" w14:textId="77777777" w:rsidR="00A523B7" w:rsidRPr="002514FC" w:rsidRDefault="00A523B7" w:rsidP="00A06954">
            <w:pPr>
              <w:jc w:val="center"/>
              <w:rPr>
                <w:sz w:val="20"/>
                <w:szCs w:val="20"/>
                <w:lang w:eastAsia="en-CA"/>
              </w:rPr>
            </w:pPr>
            <w:r w:rsidRPr="002514FC">
              <w:rPr>
                <w:sz w:val="20"/>
                <w:szCs w:val="20"/>
                <w:lang w:eastAsia="en-CA"/>
              </w:rPr>
              <w:t>0.7</w:t>
            </w:r>
          </w:p>
        </w:tc>
      </w:tr>
      <w:tr w:rsidR="00A523B7" w:rsidRPr="002514FC" w14:paraId="4472FC02" w14:textId="77777777" w:rsidTr="00A06954">
        <w:trPr>
          <w:trHeight w:val="98"/>
        </w:trPr>
        <w:tc>
          <w:tcPr>
            <w:tcW w:w="1242" w:type="pct"/>
            <w:tcBorders>
              <w:top w:val="nil"/>
              <w:left w:val="single" w:sz="4" w:space="0" w:color="auto"/>
              <w:bottom w:val="single" w:sz="4" w:space="0" w:color="auto"/>
              <w:right w:val="single" w:sz="4" w:space="0" w:color="auto"/>
            </w:tcBorders>
            <w:vAlign w:val="center"/>
            <w:hideMark/>
          </w:tcPr>
          <w:p w14:paraId="645AC1BF" w14:textId="77777777" w:rsidR="00A523B7" w:rsidRPr="002514FC" w:rsidRDefault="00A523B7" w:rsidP="00A06954">
            <w:pPr>
              <w:rPr>
                <w:sz w:val="20"/>
                <w:szCs w:val="20"/>
                <w:lang w:eastAsia="en-CA"/>
              </w:rPr>
            </w:pPr>
            <w:r w:rsidRPr="002514FC">
              <w:rPr>
                <w:sz w:val="20"/>
                <w:szCs w:val="20"/>
                <w:lang w:eastAsia="en-CA"/>
              </w:rPr>
              <w:t>Residential AC</w:t>
            </w:r>
          </w:p>
        </w:tc>
        <w:tc>
          <w:tcPr>
            <w:tcW w:w="471" w:type="pct"/>
            <w:tcBorders>
              <w:top w:val="nil"/>
              <w:left w:val="nil"/>
              <w:bottom w:val="single" w:sz="4" w:space="0" w:color="auto"/>
              <w:right w:val="single" w:sz="4" w:space="0" w:color="auto"/>
            </w:tcBorders>
            <w:hideMark/>
          </w:tcPr>
          <w:p w14:paraId="08C7B4BA"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706CEC1B" w14:textId="77777777" w:rsidR="00A523B7" w:rsidRPr="002514FC" w:rsidRDefault="00A523B7" w:rsidP="00A06954">
            <w:pPr>
              <w:jc w:val="right"/>
              <w:rPr>
                <w:sz w:val="20"/>
                <w:szCs w:val="20"/>
                <w:lang w:eastAsia="en-CA"/>
              </w:rPr>
            </w:pPr>
            <w:r w:rsidRPr="002514FC">
              <w:rPr>
                <w:sz w:val="20"/>
                <w:szCs w:val="20"/>
                <w:lang w:eastAsia="en-CA"/>
              </w:rPr>
              <w:t>1,565.00</w:t>
            </w:r>
          </w:p>
        </w:tc>
        <w:tc>
          <w:tcPr>
            <w:tcW w:w="470" w:type="pct"/>
            <w:tcBorders>
              <w:top w:val="nil"/>
              <w:left w:val="nil"/>
              <w:bottom w:val="single" w:sz="4" w:space="0" w:color="auto"/>
              <w:right w:val="single" w:sz="4" w:space="0" w:color="auto"/>
            </w:tcBorders>
            <w:hideMark/>
          </w:tcPr>
          <w:p w14:paraId="1DAAABEA"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3791FD42"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76ADB13A" w14:textId="77777777" w:rsidR="00A523B7" w:rsidRPr="002514FC" w:rsidRDefault="00A523B7" w:rsidP="00A06954">
            <w:pPr>
              <w:jc w:val="right"/>
              <w:rPr>
                <w:sz w:val="20"/>
                <w:szCs w:val="20"/>
                <w:lang w:eastAsia="en-CA"/>
              </w:rPr>
            </w:pPr>
            <w:r w:rsidRPr="002514FC">
              <w:rPr>
                <w:sz w:val="20"/>
                <w:szCs w:val="20"/>
                <w:lang w:eastAsia="en-CA"/>
              </w:rPr>
              <w:t>3,222.00</w:t>
            </w:r>
          </w:p>
        </w:tc>
        <w:tc>
          <w:tcPr>
            <w:tcW w:w="473" w:type="pct"/>
            <w:gridSpan w:val="2"/>
            <w:tcBorders>
              <w:top w:val="nil"/>
              <w:left w:val="nil"/>
              <w:bottom w:val="single" w:sz="4" w:space="0" w:color="auto"/>
              <w:right w:val="single" w:sz="4" w:space="0" w:color="auto"/>
            </w:tcBorders>
            <w:hideMark/>
          </w:tcPr>
          <w:p w14:paraId="0074FFA0" w14:textId="77777777" w:rsidR="00A523B7" w:rsidRPr="002514FC" w:rsidRDefault="00A523B7" w:rsidP="00A0695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237F52DA" w14:textId="77777777" w:rsidR="00A523B7" w:rsidRPr="002514FC" w:rsidRDefault="00A523B7" w:rsidP="00A06954">
            <w:pPr>
              <w:jc w:val="right"/>
              <w:rPr>
                <w:sz w:val="20"/>
                <w:szCs w:val="20"/>
                <w:lang w:eastAsia="en-CA"/>
              </w:rPr>
            </w:pPr>
            <w:r w:rsidRPr="002514FC">
              <w:rPr>
                <w:sz w:val="20"/>
                <w:szCs w:val="20"/>
                <w:lang w:eastAsia="en-CA"/>
              </w:rPr>
              <w:t>4,787.00</w:t>
            </w:r>
          </w:p>
        </w:tc>
        <w:tc>
          <w:tcPr>
            <w:tcW w:w="464" w:type="pct"/>
            <w:tcBorders>
              <w:top w:val="nil"/>
              <w:left w:val="nil"/>
              <w:bottom w:val="single" w:sz="4" w:space="0" w:color="auto"/>
              <w:right w:val="single" w:sz="4" w:space="0" w:color="auto"/>
            </w:tcBorders>
            <w:vAlign w:val="center"/>
            <w:hideMark/>
          </w:tcPr>
          <w:p w14:paraId="669A31BD" w14:textId="77777777" w:rsidR="00A523B7" w:rsidRPr="002514FC" w:rsidRDefault="00A523B7" w:rsidP="00A06954">
            <w:pPr>
              <w:jc w:val="center"/>
              <w:rPr>
                <w:sz w:val="20"/>
                <w:szCs w:val="20"/>
                <w:lang w:eastAsia="en-CA"/>
              </w:rPr>
            </w:pPr>
            <w:r w:rsidRPr="002514FC">
              <w:rPr>
                <w:sz w:val="20"/>
                <w:szCs w:val="20"/>
                <w:lang w:eastAsia="en-CA"/>
              </w:rPr>
              <w:t>17.6</w:t>
            </w:r>
          </w:p>
        </w:tc>
      </w:tr>
      <w:tr w:rsidR="00A523B7" w:rsidRPr="002514FC" w14:paraId="29C64349"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0A3AC0E1" w14:textId="77777777" w:rsidR="00A523B7" w:rsidRPr="002514FC" w:rsidRDefault="00A523B7" w:rsidP="00A06954">
            <w:pPr>
              <w:rPr>
                <w:sz w:val="20"/>
                <w:szCs w:val="20"/>
                <w:lang w:eastAsia="en-CA"/>
              </w:rPr>
            </w:pPr>
            <w:r w:rsidRPr="002514FC">
              <w:rPr>
                <w:sz w:val="20"/>
                <w:szCs w:val="20"/>
                <w:lang w:eastAsia="en-CA"/>
              </w:rPr>
              <w:t>MAC</w:t>
            </w:r>
          </w:p>
        </w:tc>
        <w:tc>
          <w:tcPr>
            <w:tcW w:w="471" w:type="pct"/>
            <w:tcBorders>
              <w:top w:val="nil"/>
              <w:left w:val="nil"/>
              <w:bottom w:val="single" w:sz="4" w:space="0" w:color="auto"/>
              <w:right w:val="single" w:sz="4" w:space="0" w:color="auto"/>
            </w:tcBorders>
            <w:hideMark/>
          </w:tcPr>
          <w:p w14:paraId="0B063DA6" w14:textId="77777777" w:rsidR="00A523B7" w:rsidRPr="002514FC" w:rsidRDefault="00A523B7" w:rsidP="00A06954">
            <w:pPr>
              <w:jc w:val="right"/>
              <w:rPr>
                <w:sz w:val="20"/>
                <w:szCs w:val="20"/>
                <w:lang w:eastAsia="en-CA"/>
              </w:rPr>
            </w:pPr>
            <w:r w:rsidRPr="002514FC">
              <w:rPr>
                <w:sz w:val="20"/>
                <w:szCs w:val="20"/>
                <w:lang w:eastAsia="en-CA"/>
              </w:rPr>
              <w:t>1,566.17</w:t>
            </w:r>
          </w:p>
        </w:tc>
        <w:tc>
          <w:tcPr>
            <w:tcW w:w="470" w:type="pct"/>
            <w:tcBorders>
              <w:top w:val="nil"/>
              <w:left w:val="nil"/>
              <w:bottom w:val="single" w:sz="4" w:space="0" w:color="auto"/>
              <w:right w:val="single" w:sz="4" w:space="0" w:color="auto"/>
            </w:tcBorders>
            <w:hideMark/>
          </w:tcPr>
          <w:p w14:paraId="0977CED8"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5446D729"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3CB91D8E"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24AFAC60" w14:textId="77777777" w:rsidR="00A523B7" w:rsidRPr="002514FC" w:rsidRDefault="00A523B7" w:rsidP="00A06954">
            <w:pPr>
              <w:jc w:val="right"/>
              <w:rPr>
                <w:sz w:val="20"/>
                <w:szCs w:val="20"/>
                <w:lang w:eastAsia="en-CA"/>
              </w:rPr>
            </w:pPr>
            <w:r w:rsidRPr="002514FC">
              <w:rPr>
                <w:sz w:val="20"/>
                <w:szCs w:val="20"/>
                <w:lang w:eastAsia="en-CA"/>
              </w:rPr>
              <w:t>-</w:t>
            </w:r>
          </w:p>
        </w:tc>
        <w:tc>
          <w:tcPr>
            <w:tcW w:w="473" w:type="pct"/>
            <w:gridSpan w:val="2"/>
            <w:tcBorders>
              <w:top w:val="nil"/>
              <w:left w:val="nil"/>
              <w:bottom w:val="single" w:sz="4" w:space="0" w:color="auto"/>
              <w:right w:val="single" w:sz="4" w:space="0" w:color="auto"/>
            </w:tcBorders>
            <w:hideMark/>
          </w:tcPr>
          <w:p w14:paraId="0274A5E9" w14:textId="77777777" w:rsidR="00A523B7" w:rsidRPr="002514FC" w:rsidRDefault="00A523B7" w:rsidP="00A0695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500D969D" w14:textId="77777777" w:rsidR="00A523B7" w:rsidRPr="002514FC" w:rsidRDefault="00A523B7" w:rsidP="00A06954">
            <w:pPr>
              <w:jc w:val="right"/>
              <w:rPr>
                <w:sz w:val="20"/>
                <w:szCs w:val="20"/>
                <w:lang w:eastAsia="en-CA"/>
              </w:rPr>
            </w:pPr>
            <w:r w:rsidRPr="002514FC">
              <w:rPr>
                <w:sz w:val="20"/>
                <w:szCs w:val="20"/>
                <w:lang w:eastAsia="en-CA"/>
              </w:rPr>
              <w:t>1,566.17</w:t>
            </w:r>
          </w:p>
        </w:tc>
        <w:tc>
          <w:tcPr>
            <w:tcW w:w="464" w:type="pct"/>
            <w:tcBorders>
              <w:top w:val="nil"/>
              <w:left w:val="nil"/>
              <w:bottom w:val="single" w:sz="4" w:space="0" w:color="auto"/>
              <w:right w:val="single" w:sz="4" w:space="0" w:color="auto"/>
            </w:tcBorders>
            <w:vAlign w:val="center"/>
            <w:hideMark/>
          </w:tcPr>
          <w:p w14:paraId="3457DD01" w14:textId="77777777" w:rsidR="00A523B7" w:rsidRPr="002514FC" w:rsidRDefault="00A523B7" w:rsidP="00A06954">
            <w:pPr>
              <w:jc w:val="center"/>
              <w:rPr>
                <w:sz w:val="20"/>
                <w:szCs w:val="20"/>
                <w:lang w:eastAsia="en-CA"/>
              </w:rPr>
            </w:pPr>
            <w:r w:rsidRPr="002514FC">
              <w:rPr>
                <w:sz w:val="20"/>
                <w:szCs w:val="20"/>
                <w:lang w:eastAsia="en-CA"/>
              </w:rPr>
              <w:t>5.7</w:t>
            </w:r>
          </w:p>
        </w:tc>
      </w:tr>
      <w:tr w:rsidR="00A523B7" w:rsidRPr="002514FC" w14:paraId="407B35AE"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36100BC8" w14:textId="77777777" w:rsidR="00A523B7" w:rsidRPr="002514FC" w:rsidRDefault="00A523B7" w:rsidP="00A06954">
            <w:pPr>
              <w:rPr>
                <w:sz w:val="20"/>
                <w:szCs w:val="20"/>
                <w:lang w:eastAsia="en-CA"/>
              </w:rPr>
            </w:pPr>
            <w:r w:rsidRPr="002514FC">
              <w:rPr>
                <w:sz w:val="20"/>
                <w:szCs w:val="20"/>
                <w:lang w:eastAsia="en-CA"/>
              </w:rPr>
              <w:t>Commercial AC</w:t>
            </w:r>
          </w:p>
        </w:tc>
        <w:tc>
          <w:tcPr>
            <w:tcW w:w="471" w:type="pct"/>
            <w:tcBorders>
              <w:top w:val="nil"/>
              <w:left w:val="nil"/>
              <w:bottom w:val="single" w:sz="4" w:space="0" w:color="auto"/>
              <w:right w:val="single" w:sz="4" w:space="0" w:color="auto"/>
            </w:tcBorders>
            <w:hideMark/>
          </w:tcPr>
          <w:p w14:paraId="20A0BD58" w14:textId="77777777" w:rsidR="00A523B7" w:rsidRPr="002514FC" w:rsidRDefault="00A523B7" w:rsidP="00A06954">
            <w:pPr>
              <w:jc w:val="right"/>
              <w:rPr>
                <w:sz w:val="20"/>
                <w:szCs w:val="20"/>
                <w:lang w:eastAsia="en-CA"/>
              </w:rPr>
            </w:pPr>
            <w:r w:rsidRPr="002514FC">
              <w:rPr>
                <w:sz w:val="20"/>
                <w:szCs w:val="20"/>
                <w:lang w:eastAsia="en-CA"/>
              </w:rPr>
              <w:t>234.46</w:t>
            </w:r>
          </w:p>
        </w:tc>
        <w:tc>
          <w:tcPr>
            <w:tcW w:w="470" w:type="pct"/>
            <w:tcBorders>
              <w:top w:val="nil"/>
              <w:left w:val="nil"/>
              <w:bottom w:val="single" w:sz="4" w:space="0" w:color="auto"/>
              <w:right w:val="single" w:sz="4" w:space="0" w:color="auto"/>
            </w:tcBorders>
            <w:hideMark/>
          </w:tcPr>
          <w:p w14:paraId="518C8999" w14:textId="77777777" w:rsidR="00A523B7" w:rsidRPr="002514FC" w:rsidRDefault="00A523B7" w:rsidP="00A06954">
            <w:pPr>
              <w:jc w:val="right"/>
              <w:rPr>
                <w:sz w:val="20"/>
                <w:szCs w:val="20"/>
                <w:lang w:eastAsia="en-CA"/>
              </w:rPr>
            </w:pPr>
            <w:r w:rsidRPr="002514FC">
              <w:rPr>
                <w:sz w:val="20"/>
                <w:szCs w:val="20"/>
                <w:lang w:eastAsia="en-CA"/>
              </w:rPr>
              <w:t>22.72</w:t>
            </w:r>
          </w:p>
        </w:tc>
        <w:tc>
          <w:tcPr>
            <w:tcW w:w="470" w:type="pct"/>
            <w:tcBorders>
              <w:top w:val="nil"/>
              <w:left w:val="nil"/>
              <w:bottom w:val="single" w:sz="4" w:space="0" w:color="auto"/>
              <w:right w:val="single" w:sz="4" w:space="0" w:color="auto"/>
            </w:tcBorders>
            <w:hideMark/>
          </w:tcPr>
          <w:p w14:paraId="17878801"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45794489"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5847221F" w14:textId="77777777" w:rsidR="00A523B7" w:rsidRPr="002514FC" w:rsidRDefault="00A523B7" w:rsidP="00A06954">
            <w:pPr>
              <w:jc w:val="right"/>
              <w:rPr>
                <w:sz w:val="20"/>
                <w:szCs w:val="20"/>
                <w:lang w:eastAsia="en-CA"/>
              </w:rPr>
            </w:pPr>
            <w:r w:rsidRPr="002514FC">
              <w:rPr>
                <w:sz w:val="20"/>
                <w:szCs w:val="20"/>
                <w:lang w:eastAsia="en-CA"/>
              </w:rPr>
              <w:t>459.66</w:t>
            </w:r>
          </w:p>
        </w:tc>
        <w:tc>
          <w:tcPr>
            <w:tcW w:w="473" w:type="pct"/>
            <w:gridSpan w:val="2"/>
            <w:tcBorders>
              <w:top w:val="nil"/>
              <w:left w:val="nil"/>
              <w:bottom w:val="single" w:sz="4" w:space="0" w:color="auto"/>
              <w:right w:val="single" w:sz="4" w:space="0" w:color="auto"/>
            </w:tcBorders>
            <w:hideMark/>
          </w:tcPr>
          <w:p w14:paraId="3BF4DDBF" w14:textId="77777777" w:rsidR="00A523B7" w:rsidRPr="002514FC" w:rsidRDefault="00A523B7" w:rsidP="00A06954">
            <w:pPr>
              <w:jc w:val="right"/>
              <w:rPr>
                <w:sz w:val="20"/>
                <w:szCs w:val="20"/>
                <w:lang w:eastAsia="en-CA"/>
              </w:rPr>
            </w:pPr>
            <w:r w:rsidRPr="002514FC">
              <w:rPr>
                <w:sz w:val="20"/>
                <w:szCs w:val="20"/>
                <w:lang w:eastAsia="en-CA"/>
              </w:rPr>
              <w:t>21.23</w:t>
            </w:r>
          </w:p>
        </w:tc>
        <w:tc>
          <w:tcPr>
            <w:tcW w:w="471" w:type="pct"/>
            <w:gridSpan w:val="3"/>
            <w:tcBorders>
              <w:top w:val="nil"/>
              <w:left w:val="nil"/>
              <w:bottom w:val="single" w:sz="4" w:space="0" w:color="auto"/>
              <w:right w:val="single" w:sz="4" w:space="0" w:color="auto"/>
            </w:tcBorders>
            <w:hideMark/>
          </w:tcPr>
          <w:p w14:paraId="3BEBC419" w14:textId="77777777" w:rsidR="00A523B7" w:rsidRPr="002514FC" w:rsidRDefault="00A523B7" w:rsidP="00A06954">
            <w:pPr>
              <w:jc w:val="right"/>
              <w:rPr>
                <w:sz w:val="20"/>
                <w:szCs w:val="20"/>
                <w:lang w:eastAsia="en-CA"/>
              </w:rPr>
            </w:pPr>
            <w:r w:rsidRPr="002514FC">
              <w:rPr>
                <w:sz w:val="20"/>
                <w:szCs w:val="20"/>
                <w:lang w:eastAsia="en-CA"/>
              </w:rPr>
              <w:t>738.07</w:t>
            </w:r>
          </w:p>
        </w:tc>
        <w:tc>
          <w:tcPr>
            <w:tcW w:w="464" w:type="pct"/>
            <w:tcBorders>
              <w:top w:val="nil"/>
              <w:left w:val="nil"/>
              <w:bottom w:val="single" w:sz="4" w:space="0" w:color="auto"/>
              <w:right w:val="single" w:sz="4" w:space="0" w:color="auto"/>
            </w:tcBorders>
            <w:vAlign w:val="center"/>
            <w:hideMark/>
          </w:tcPr>
          <w:p w14:paraId="5ECED982" w14:textId="77777777" w:rsidR="00A523B7" w:rsidRPr="002514FC" w:rsidRDefault="00A523B7" w:rsidP="00A06954">
            <w:pPr>
              <w:jc w:val="center"/>
              <w:rPr>
                <w:sz w:val="20"/>
                <w:szCs w:val="20"/>
                <w:lang w:eastAsia="en-CA"/>
              </w:rPr>
            </w:pPr>
            <w:r w:rsidRPr="002514FC">
              <w:rPr>
                <w:sz w:val="20"/>
                <w:szCs w:val="20"/>
                <w:lang w:eastAsia="en-CA"/>
              </w:rPr>
              <w:t>2.7</w:t>
            </w:r>
          </w:p>
        </w:tc>
      </w:tr>
      <w:tr w:rsidR="00A523B7" w:rsidRPr="002514FC" w14:paraId="038AFCA8"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51C72BCD" w14:textId="77777777" w:rsidR="00A523B7" w:rsidRPr="002514FC" w:rsidRDefault="00A523B7" w:rsidP="00A06954">
            <w:pPr>
              <w:rPr>
                <w:sz w:val="20"/>
                <w:szCs w:val="20"/>
                <w:lang w:eastAsia="en-CA"/>
              </w:rPr>
            </w:pPr>
            <w:r w:rsidRPr="002514FC">
              <w:rPr>
                <w:sz w:val="20"/>
                <w:szCs w:val="20"/>
                <w:lang w:eastAsia="en-CA"/>
              </w:rPr>
              <w:t>Heat pump</w:t>
            </w:r>
          </w:p>
        </w:tc>
        <w:tc>
          <w:tcPr>
            <w:tcW w:w="471" w:type="pct"/>
            <w:tcBorders>
              <w:top w:val="nil"/>
              <w:left w:val="nil"/>
              <w:bottom w:val="single" w:sz="4" w:space="0" w:color="auto"/>
              <w:right w:val="single" w:sz="4" w:space="0" w:color="auto"/>
            </w:tcBorders>
            <w:hideMark/>
          </w:tcPr>
          <w:p w14:paraId="60E83E46"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48A9E55C"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38D0E3C6"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40BEE53E"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766D4BD8" w14:textId="77777777" w:rsidR="00A523B7" w:rsidRPr="002514FC" w:rsidRDefault="00A523B7" w:rsidP="00A06954">
            <w:pPr>
              <w:jc w:val="right"/>
              <w:rPr>
                <w:sz w:val="20"/>
                <w:szCs w:val="20"/>
                <w:lang w:eastAsia="en-CA"/>
              </w:rPr>
            </w:pPr>
            <w:r w:rsidRPr="002514FC">
              <w:rPr>
                <w:sz w:val="20"/>
                <w:szCs w:val="20"/>
                <w:lang w:eastAsia="en-CA"/>
              </w:rPr>
              <w:t>24.00</w:t>
            </w:r>
          </w:p>
        </w:tc>
        <w:tc>
          <w:tcPr>
            <w:tcW w:w="473" w:type="pct"/>
            <w:gridSpan w:val="2"/>
            <w:tcBorders>
              <w:top w:val="nil"/>
              <w:left w:val="nil"/>
              <w:bottom w:val="single" w:sz="4" w:space="0" w:color="auto"/>
              <w:right w:val="single" w:sz="4" w:space="0" w:color="auto"/>
            </w:tcBorders>
            <w:hideMark/>
          </w:tcPr>
          <w:p w14:paraId="5A0392E1" w14:textId="77777777" w:rsidR="00A523B7" w:rsidRPr="002514FC" w:rsidRDefault="00A523B7" w:rsidP="00A06954">
            <w:pPr>
              <w:jc w:val="right"/>
              <w:rPr>
                <w:sz w:val="20"/>
                <w:szCs w:val="20"/>
                <w:lang w:eastAsia="en-CA"/>
              </w:rPr>
            </w:pPr>
          </w:p>
        </w:tc>
        <w:tc>
          <w:tcPr>
            <w:tcW w:w="471" w:type="pct"/>
            <w:gridSpan w:val="3"/>
            <w:tcBorders>
              <w:top w:val="nil"/>
              <w:left w:val="nil"/>
              <w:bottom w:val="single" w:sz="4" w:space="0" w:color="auto"/>
              <w:right w:val="single" w:sz="4" w:space="0" w:color="auto"/>
            </w:tcBorders>
            <w:hideMark/>
          </w:tcPr>
          <w:p w14:paraId="5626B3DA" w14:textId="77777777" w:rsidR="00A523B7" w:rsidRPr="002514FC" w:rsidRDefault="00A523B7" w:rsidP="00A06954">
            <w:pPr>
              <w:jc w:val="right"/>
              <w:rPr>
                <w:sz w:val="20"/>
                <w:szCs w:val="20"/>
                <w:lang w:eastAsia="en-CA"/>
              </w:rPr>
            </w:pPr>
            <w:r w:rsidRPr="002514FC">
              <w:rPr>
                <w:sz w:val="20"/>
                <w:szCs w:val="20"/>
                <w:lang w:eastAsia="en-CA"/>
              </w:rPr>
              <w:t>24.00</w:t>
            </w:r>
          </w:p>
        </w:tc>
        <w:tc>
          <w:tcPr>
            <w:tcW w:w="464" w:type="pct"/>
            <w:tcBorders>
              <w:top w:val="nil"/>
              <w:left w:val="nil"/>
              <w:bottom w:val="single" w:sz="4" w:space="0" w:color="auto"/>
              <w:right w:val="single" w:sz="4" w:space="0" w:color="auto"/>
            </w:tcBorders>
            <w:vAlign w:val="center"/>
            <w:hideMark/>
          </w:tcPr>
          <w:p w14:paraId="25CEA48A" w14:textId="77777777" w:rsidR="00A523B7" w:rsidRPr="002514FC" w:rsidRDefault="00A523B7" w:rsidP="00A06954">
            <w:pPr>
              <w:jc w:val="center"/>
              <w:rPr>
                <w:sz w:val="20"/>
                <w:szCs w:val="20"/>
                <w:lang w:eastAsia="en-CA"/>
              </w:rPr>
            </w:pPr>
            <w:r w:rsidRPr="002514FC">
              <w:rPr>
                <w:sz w:val="20"/>
                <w:szCs w:val="20"/>
                <w:lang w:eastAsia="en-CA"/>
              </w:rPr>
              <w:t>0.1</w:t>
            </w:r>
          </w:p>
        </w:tc>
      </w:tr>
      <w:tr w:rsidR="00A523B7" w:rsidRPr="002514FC" w14:paraId="3A7064FC" w14:textId="77777777" w:rsidTr="00A06954">
        <w:trPr>
          <w:trHeight w:val="122"/>
        </w:trPr>
        <w:tc>
          <w:tcPr>
            <w:tcW w:w="1242" w:type="pct"/>
            <w:tcBorders>
              <w:top w:val="nil"/>
              <w:left w:val="single" w:sz="4" w:space="0" w:color="auto"/>
              <w:bottom w:val="single" w:sz="4" w:space="0" w:color="auto"/>
              <w:right w:val="single" w:sz="4" w:space="0" w:color="auto"/>
            </w:tcBorders>
            <w:vAlign w:val="center"/>
            <w:hideMark/>
          </w:tcPr>
          <w:p w14:paraId="060B6731" w14:textId="77777777" w:rsidR="00A523B7" w:rsidRPr="002514FC" w:rsidRDefault="00A523B7" w:rsidP="00A06954">
            <w:pPr>
              <w:rPr>
                <w:sz w:val="20"/>
                <w:szCs w:val="20"/>
                <w:lang w:eastAsia="en-CA"/>
              </w:rPr>
            </w:pPr>
            <w:r w:rsidRPr="002514FC">
              <w:rPr>
                <w:sz w:val="20"/>
                <w:szCs w:val="20"/>
                <w:lang w:eastAsia="en-CA"/>
              </w:rPr>
              <w:t>PU foam</w:t>
            </w:r>
          </w:p>
        </w:tc>
        <w:tc>
          <w:tcPr>
            <w:tcW w:w="471" w:type="pct"/>
            <w:tcBorders>
              <w:top w:val="nil"/>
              <w:left w:val="nil"/>
              <w:bottom w:val="single" w:sz="4" w:space="0" w:color="auto"/>
              <w:right w:val="single" w:sz="4" w:space="0" w:color="auto"/>
            </w:tcBorders>
            <w:hideMark/>
          </w:tcPr>
          <w:p w14:paraId="7E827214"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6D5F5AB4"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7E27ABE4"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52FA3773"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642E06B9" w14:textId="77777777" w:rsidR="00A523B7" w:rsidRPr="002514FC" w:rsidRDefault="00A523B7" w:rsidP="00A0695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54C4E024" w14:textId="77777777" w:rsidR="00A523B7" w:rsidRPr="002514FC" w:rsidRDefault="00A523B7" w:rsidP="00A06954">
            <w:pPr>
              <w:jc w:val="right"/>
              <w:rPr>
                <w:sz w:val="20"/>
                <w:szCs w:val="20"/>
                <w:lang w:eastAsia="en-CA"/>
              </w:rPr>
            </w:pPr>
            <w:r w:rsidRPr="002514FC">
              <w:rPr>
                <w:sz w:val="20"/>
                <w:szCs w:val="20"/>
                <w:lang w:eastAsia="en-CA"/>
              </w:rPr>
              <w:t>8.00</w:t>
            </w:r>
          </w:p>
        </w:tc>
        <w:tc>
          <w:tcPr>
            <w:tcW w:w="471" w:type="pct"/>
            <w:gridSpan w:val="3"/>
            <w:tcBorders>
              <w:top w:val="nil"/>
              <w:left w:val="nil"/>
              <w:bottom w:val="single" w:sz="4" w:space="0" w:color="auto"/>
              <w:right w:val="single" w:sz="4" w:space="0" w:color="auto"/>
            </w:tcBorders>
            <w:hideMark/>
          </w:tcPr>
          <w:p w14:paraId="1FD7A55D" w14:textId="77777777" w:rsidR="00A523B7" w:rsidRPr="002514FC" w:rsidRDefault="00A523B7" w:rsidP="00A06954">
            <w:pPr>
              <w:jc w:val="right"/>
              <w:rPr>
                <w:sz w:val="20"/>
                <w:szCs w:val="20"/>
                <w:lang w:eastAsia="en-CA"/>
              </w:rPr>
            </w:pPr>
            <w:r w:rsidRPr="002514FC">
              <w:rPr>
                <w:sz w:val="20"/>
                <w:szCs w:val="20"/>
                <w:lang w:eastAsia="en-CA"/>
              </w:rPr>
              <w:t>8.00</w:t>
            </w:r>
          </w:p>
        </w:tc>
        <w:tc>
          <w:tcPr>
            <w:tcW w:w="464" w:type="pct"/>
            <w:tcBorders>
              <w:top w:val="nil"/>
              <w:left w:val="nil"/>
              <w:bottom w:val="single" w:sz="4" w:space="0" w:color="auto"/>
              <w:right w:val="single" w:sz="4" w:space="0" w:color="auto"/>
            </w:tcBorders>
            <w:vAlign w:val="center"/>
            <w:hideMark/>
          </w:tcPr>
          <w:p w14:paraId="2EEFA3EC" w14:textId="77777777" w:rsidR="00A523B7" w:rsidRPr="002514FC" w:rsidRDefault="00A523B7" w:rsidP="00A06954">
            <w:pPr>
              <w:jc w:val="center"/>
              <w:rPr>
                <w:sz w:val="20"/>
                <w:szCs w:val="20"/>
                <w:lang w:eastAsia="en-CA"/>
              </w:rPr>
            </w:pPr>
            <w:r w:rsidRPr="002514FC">
              <w:rPr>
                <w:sz w:val="20"/>
                <w:szCs w:val="20"/>
                <w:lang w:eastAsia="en-CA"/>
              </w:rPr>
              <w:t>0.0</w:t>
            </w:r>
          </w:p>
        </w:tc>
      </w:tr>
      <w:tr w:rsidR="00A523B7" w:rsidRPr="002514FC" w14:paraId="3051AD58"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04DEDFA2" w14:textId="77777777" w:rsidR="00A523B7" w:rsidRPr="002514FC" w:rsidRDefault="00A523B7" w:rsidP="00A06954">
            <w:pPr>
              <w:rPr>
                <w:sz w:val="20"/>
                <w:szCs w:val="20"/>
                <w:lang w:eastAsia="en-CA"/>
              </w:rPr>
            </w:pPr>
            <w:r w:rsidRPr="002514FC">
              <w:rPr>
                <w:sz w:val="20"/>
                <w:szCs w:val="20"/>
                <w:lang w:eastAsia="en-CA"/>
              </w:rPr>
              <w:t>XPS foam</w:t>
            </w:r>
          </w:p>
        </w:tc>
        <w:tc>
          <w:tcPr>
            <w:tcW w:w="471" w:type="pct"/>
            <w:tcBorders>
              <w:top w:val="nil"/>
              <w:left w:val="nil"/>
              <w:bottom w:val="single" w:sz="4" w:space="0" w:color="auto"/>
              <w:right w:val="single" w:sz="4" w:space="0" w:color="auto"/>
            </w:tcBorders>
            <w:hideMark/>
          </w:tcPr>
          <w:p w14:paraId="7535F349"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31C32285"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26100A7B"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506ED312"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46A430D5" w14:textId="77777777" w:rsidR="00A523B7" w:rsidRPr="002514FC" w:rsidRDefault="00A523B7" w:rsidP="00A0695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23F2264F" w14:textId="77777777" w:rsidR="00A523B7" w:rsidRPr="002514FC" w:rsidRDefault="00A523B7" w:rsidP="00A0695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1BB470C1" w14:textId="77777777" w:rsidR="00A523B7" w:rsidRPr="002514FC" w:rsidRDefault="00A523B7" w:rsidP="00A06954">
            <w:pPr>
              <w:jc w:val="right"/>
              <w:rPr>
                <w:sz w:val="20"/>
                <w:szCs w:val="20"/>
                <w:lang w:eastAsia="en-CA"/>
              </w:rPr>
            </w:pPr>
            <w:r w:rsidRPr="002514FC">
              <w:rPr>
                <w:sz w:val="20"/>
                <w:szCs w:val="20"/>
                <w:lang w:eastAsia="en-CA"/>
              </w:rPr>
              <w:t>-</w:t>
            </w:r>
          </w:p>
        </w:tc>
        <w:tc>
          <w:tcPr>
            <w:tcW w:w="464" w:type="pct"/>
            <w:tcBorders>
              <w:top w:val="nil"/>
              <w:left w:val="nil"/>
              <w:bottom w:val="single" w:sz="4" w:space="0" w:color="auto"/>
              <w:right w:val="single" w:sz="4" w:space="0" w:color="auto"/>
            </w:tcBorders>
            <w:vAlign w:val="center"/>
            <w:hideMark/>
          </w:tcPr>
          <w:p w14:paraId="74565D99" w14:textId="77777777" w:rsidR="00A523B7" w:rsidRPr="002514FC" w:rsidRDefault="00A523B7" w:rsidP="00A06954">
            <w:pPr>
              <w:jc w:val="center"/>
              <w:rPr>
                <w:sz w:val="20"/>
                <w:szCs w:val="20"/>
                <w:lang w:eastAsia="en-CA"/>
              </w:rPr>
            </w:pPr>
            <w:r w:rsidRPr="002514FC">
              <w:rPr>
                <w:sz w:val="20"/>
                <w:szCs w:val="20"/>
                <w:lang w:eastAsia="en-CA"/>
              </w:rPr>
              <w:t>0.0</w:t>
            </w:r>
          </w:p>
        </w:tc>
      </w:tr>
      <w:tr w:rsidR="00A523B7" w:rsidRPr="002514FC" w14:paraId="43B6C370"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4873DF10" w14:textId="77777777" w:rsidR="00A523B7" w:rsidRPr="002514FC" w:rsidRDefault="00A523B7" w:rsidP="00A06954">
            <w:pPr>
              <w:rPr>
                <w:sz w:val="20"/>
                <w:szCs w:val="20"/>
                <w:lang w:eastAsia="en-CA"/>
              </w:rPr>
            </w:pPr>
            <w:r w:rsidRPr="002514FC">
              <w:rPr>
                <w:sz w:val="20"/>
                <w:szCs w:val="20"/>
                <w:lang w:eastAsia="en-CA"/>
              </w:rPr>
              <w:t>Aerosol</w:t>
            </w:r>
          </w:p>
        </w:tc>
        <w:tc>
          <w:tcPr>
            <w:tcW w:w="471" w:type="pct"/>
            <w:tcBorders>
              <w:top w:val="nil"/>
              <w:left w:val="nil"/>
              <w:bottom w:val="single" w:sz="4" w:space="0" w:color="auto"/>
              <w:right w:val="single" w:sz="4" w:space="0" w:color="auto"/>
            </w:tcBorders>
            <w:hideMark/>
          </w:tcPr>
          <w:p w14:paraId="20413757" w14:textId="77777777" w:rsidR="00A523B7" w:rsidRPr="002514FC" w:rsidRDefault="00A523B7" w:rsidP="00A06954">
            <w:pPr>
              <w:jc w:val="right"/>
              <w:rPr>
                <w:sz w:val="20"/>
                <w:szCs w:val="20"/>
                <w:lang w:eastAsia="en-CA"/>
              </w:rPr>
            </w:pPr>
            <w:r w:rsidRPr="002514FC">
              <w:rPr>
                <w:sz w:val="20"/>
                <w:szCs w:val="20"/>
                <w:lang w:eastAsia="en-CA"/>
              </w:rPr>
              <w:t>450.00</w:t>
            </w:r>
          </w:p>
        </w:tc>
        <w:tc>
          <w:tcPr>
            <w:tcW w:w="470" w:type="pct"/>
            <w:tcBorders>
              <w:top w:val="nil"/>
              <w:left w:val="nil"/>
              <w:bottom w:val="single" w:sz="4" w:space="0" w:color="auto"/>
              <w:right w:val="single" w:sz="4" w:space="0" w:color="auto"/>
            </w:tcBorders>
            <w:hideMark/>
          </w:tcPr>
          <w:p w14:paraId="00F4C5DF"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4957B781"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4527B23F"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1EEDECC9" w14:textId="77777777" w:rsidR="00A523B7" w:rsidRPr="002514FC" w:rsidRDefault="00A523B7" w:rsidP="00A0695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28A1A2F4" w14:textId="77777777" w:rsidR="00A523B7" w:rsidRPr="002514FC" w:rsidRDefault="00A523B7" w:rsidP="00A0695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5BF52C80" w14:textId="77777777" w:rsidR="00A523B7" w:rsidRPr="002514FC" w:rsidRDefault="00A523B7" w:rsidP="00A06954">
            <w:pPr>
              <w:jc w:val="right"/>
              <w:rPr>
                <w:sz w:val="20"/>
                <w:szCs w:val="20"/>
                <w:lang w:eastAsia="en-CA"/>
              </w:rPr>
            </w:pPr>
            <w:r w:rsidRPr="002514FC">
              <w:rPr>
                <w:sz w:val="20"/>
                <w:szCs w:val="20"/>
                <w:lang w:eastAsia="en-CA"/>
              </w:rPr>
              <w:t>450.00</w:t>
            </w:r>
          </w:p>
        </w:tc>
        <w:tc>
          <w:tcPr>
            <w:tcW w:w="464" w:type="pct"/>
            <w:tcBorders>
              <w:top w:val="nil"/>
              <w:left w:val="nil"/>
              <w:bottom w:val="single" w:sz="4" w:space="0" w:color="auto"/>
              <w:right w:val="single" w:sz="4" w:space="0" w:color="auto"/>
            </w:tcBorders>
            <w:vAlign w:val="center"/>
            <w:hideMark/>
          </w:tcPr>
          <w:p w14:paraId="67B91DBD" w14:textId="77777777" w:rsidR="00A523B7" w:rsidRPr="002514FC" w:rsidRDefault="00A523B7" w:rsidP="00A06954">
            <w:pPr>
              <w:jc w:val="center"/>
              <w:rPr>
                <w:sz w:val="20"/>
                <w:szCs w:val="20"/>
                <w:lang w:eastAsia="en-CA"/>
              </w:rPr>
            </w:pPr>
            <w:r w:rsidRPr="002514FC">
              <w:rPr>
                <w:sz w:val="20"/>
                <w:szCs w:val="20"/>
                <w:lang w:eastAsia="en-CA"/>
              </w:rPr>
              <w:t>1.7</w:t>
            </w:r>
          </w:p>
        </w:tc>
      </w:tr>
      <w:tr w:rsidR="00A523B7" w:rsidRPr="002514FC" w14:paraId="465467CA"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5574691E" w14:textId="77777777" w:rsidR="00A523B7" w:rsidRPr="002514FC" w:rsidRDefault="00A523B7" w:rsidP="00A06954">
            <w:pPr>
              <w:rPr>
                <w:sz w:val="20"/>
                <w:szCs w:val="20"/>
                <w:lang w:eastAsia="en-CA"/>
              </w:rPr>
            </w:pPr>
            <w:r w:rsidRPr="002514FC">
              <w:rPr>
                <w:sz w:val="20"/>
                <w:szCs w:val="20"/>
                <w:lang w:eastAsia="en-CA"/>
              </w:rPr>
              <w:t>Firefighting</w:t>
            </w:r>
          </w:p>
        </w:tc>
        <w:tc>
          <w:tcPr>
            <w:tcW w:w="471" w:type="pct"/>
            <w:tcBorders>
              <w:top w:val="nil"/>
              <w:left w:val="nil"/>
              <w:bottom w:val="single" w:sz="4" w:space="0" w:color="auto"/>
              <w:right w:val="single" w:sz="4" w:space="0" w:color="auto"/>
            </w:tcBorders>
            <w:hideMark/>
          </w:tcPr>
          <w:p w14:paraId="6DF17E09"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647D0CD0"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2C6176FB" w14:textId="77777777" w:rsidR="00A523B7" w:rsidRPr="002514FC" w:rsidRDefault="00A523B7" w:rsidP="00A06954">
            <w:pPr>
              <w:jc w:val="right"/>
              <w:rPr>
                <w:sz w:val="20"/>
                <w:szCs w:val="20"/>
                <w:lang w:eastAsia="en-CA"/>
              </w:rPr>
            </w:pPr>
            <w:r w:rsidRPr="002514FC">
              <w:rPr>
                <w:sz w:val="20"/>
                <w:szCs w:val="20"/>
                <w:lang w:eastAsia="en-CA"/>
              </w:rPr>
              <w:t>25.46</w:t>
            </w:r>
          </w:p>
        </w:tc>
        <w:tc>
          <w:tcPr>
            <w:tcW w:w="470" w:type="pct"/>
            <w:tcBorders>
              <w:top w:val="nil"/>
              <w:left w:val="nil"/>
              <w:bottom w:val="single" w:sz="4" w:space="0" w:color="auto"/>
              <w:right w:val="single" w:sz="4" w:space="0" w:color="auto"/>
            </w:tcBorders>
            <w:hideMark/>
          </w:tcPr>
          <w:p w14:paraId="321E58D8"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51433241" w14:textId="77777777" w:rsidR="00A523B7" w:rsidRPr="002514FC" w:rsidRDefault="00A523B7" w:rsidP="00A0695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19EBD503" w14:textId="77777777" w:rsidR="00A523B7" w:rsidRPr="002514FC" w:rsidRDefault="00A523B7" w:rsidP="00A06954">
            <w:pPr>
              <w:jc w:val="right"/>
              <w:rPr>
                <w:sz w:val="20"/>
                <w:szCs w:val="20"/>
                <w:lang w:eastAsia="en-CA"/>
              </w:rPr>
            </w:pPr>
            <w:r w:rsidRPr="002514FC">
              <w:rPr>
                <w:sz w:val="20"/>
                <w:szCs w:val="20"/>
                <w:lang w:eastAsia="en-CA"/>
              </w:rPr>
              <w:t>24.30</w:t>
            </w:r>
          </w:p>
        </w:tc>
        <w:tc>
          <w:tcPr>
            <w:tcW w:w="471" w:type="pct"/>
            <w:gridSpan w:val="3"/>
            <w:tcBorders>
              <w:top w:val="nil"/>
              <w:left w:val="nil"/>
              <w:bottom w:val="single" w:sz="4" w:space="0" w:color="auto"/>
              <w:right w:val="single" w:sz="4" w:space="0" w:color="auto"/>
            </w:tcBorders>
            <w:hideMark/>
          </w:tcPr>
          <w:p w14:paraId="07578F10" w14:textId="77777777" w:rsidR="00A523B7" w:rsidRPr="002514FC" w:rsidRDefault="00A523B7" w:rsidP="00A06954">
            <w:pPr>
              <w:jc w:val="right"/>
              <w:rPr>
                <w:sz w:val="20"/>
                <w:szCs w:val="20"/>
                <w:lang w:eastAsia="en-CA"/>
              </w:rPr>
            </w:pPr>
            <w:r w:rsidRPr="002514FC">
              <w:rPr>
                <w:sz w:val="20"/>
                <w:szCs w:val="20"/>
                <w:lang w:eastAsia="en-CA"/>
              </w:rPr>
              <w:t>49.76</w:t>
            </w:r>
          </w:p>
        </w:tc>
        <w:tc>
          <w:tcPr>
            <w:tcW w:w="464" w:type="pct"/>
            <w:tcBorders>
              <w:top w:val="nil"/>
              <w:left w:val="nil"/>
              <w:bottom w:val="single" w:sz="4" w:space="0" w:color="auto"/>
              <w:right w:val="single" w:sz="4" w:space="0" w:color="auto"/>
            </w:tcBorders>
            <w:vAlign w:val="center"/>
            <w:hideMark/>
          </w:tcPr>
          <w:p w14:paraId="45180A6A" w14:textId="77777777" w:rsidR="00A523B7" w:rsidRPr="002514FC" w:rsidRDefault="00A523B7" w:rsidP="00A06954">
            <w:pPr>
              <w:jc w:val="center"/>
              <w:rPr>
                <w:sz w:val="20"/>
                <w:szCs w:val="20"/>
                <w:lang w:eastAsia="en-CA"/>
              </w:rPr>
            </w:pPr>
            <w:r w:rsidRPr="002514FC">
              <w:rPr>
                <w:sz w:val="20"/>
                <w:szCs w:val="20"/>
                <w:lang w:eastAsia="en-CA"/>
              </w:rPr>
              <w:t>0.2</w:t>
            </w:r>
          </w:p>
        </w:tc>
      </w:tr>
      <w:tr w:rsidR="00A523B7" w:rsidRPr="002514FC" w14:paraId="39EA471D"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2F1E7DB6" w14:textId="77777777" w:rsidR="00A523B7" w:rsidRPr="002514FC" w:rsidRDefault="00A523B7" w:rsidP="00A06954">
            <w:pPr>
              <w:rPr>
                <w:sz w:val="20"/>
                <w:szCs w:val="20"/>
                <w:lang w:eastAsia="en-CA"/>
              </w:rPr>
            </w:pPr>
            <w:r w:rsidRPr="002514FC">
              <w:rPr>
                <w:sz w:val="20"/>
                <w:szCs w:val="20"/>
                <w:lang w:eastAsia="en-CA"/>
              </w:rPr>
              <w:t>Solvent</w:t>
            </w:r>
          </w:p>
        </w:tc>
        <w:tc>
          <w:tcPr>
            <w:tcW w:w="471" w:type="pct"/>
            <w:tcBorders>
              <w:top w:val="nil"/>
              <w:left w:val="nil"/>
              <w:bottom w:val="single" w:sz="4" w:space="0" w:color="auto"/>
              <w:right w:val="single" w:sz="4" w:space="0" w:color="auto"/>
            </w:tcBorders>
            <w:hideMark/>
          </w:tcPr>
          <w:p w14:paraId="3FC973FA"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2E7314E3"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0FF524DB"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4A93979C"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1B2C2267" w14:textId="77777777" w:rsidR="00A523B7" w:rsidRPr="002514FC" w:rsidRDefault="00A523B7" w:rsidP="00A0695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07307E05" w14:textId="77777777" w:rsidR="00A523B7" w:rsidRPr="002514FC" w:rsidRDefault="00A523B7" w:rsidP="00A06954">
            <w:pPr>
              <w:jc w:val="right"/>
              <w:rPr>
                <w:sz w:val="20"/>
                <w:szCs w:val="20"/>
                <w:lang w:eastAsia="en-CA"/>
              </w:rPr>
            </w:pPr>
            <w:r w:rsidRPr="002514FC">
              <w:rPr>
                <w:sz w:val="20"/>
                <w:szCs w:val="20"/>
                <w:lang w:eastAsia="en-CA"/>
              </w:rPr>
              <w:t>1.23</w:t>
            </w:r>
          </w:p>
        </w:tc>
        <w:tc>
          <w:tcPr>
            <w:tcW w:w="471" w:type="pct"/>
            <w:gridSpan w:val="3"/>
            <w:tcBorders>
              <w:top w:val="nil"/>
              <w:left w:val="nil"/>
              <w:bottom w:val="single" w:sz="4" w:space="0" w:color="auto"/>
              <w:right w:val="single" w:sz="4" w:space="0" w:color="auto"/>
            </w:tcBorders>
            <w:hideMark/>
          </w:tcPr>
          <w:p w14:paraId="6A5F4CEC" w14:textId="77777777" w:rsidR="00A523B7" w:rsidRPr="002514FC" w:rsidRDefault="00A523B7" w:rsidP="00A06954">
            <w:pPr>
              <w:jc w:val="right"/>
              <w:rPr>
                <w:sz w:val="20"/>
                <w:szCs w:val="20"/>
                <w:lang w:eastAsia="en-CA"/>
              </w:rPr>
            </w:pPr>
            <w:r w:rsidRPr="002514FC">
              <w:rPr>
                <w:sz w:val="20"/>
                <w:szCs w:val="20"/>
                <w:lang w:eastAsia="en-CA"/>
              </w:rPr>
              <w:t>1.23</w:t>
            </w:r>
          </w:p>
        </w:tc>
        <w:tc>
          <w:tcPr>
            <w:tcW w:w="464" w:type="pct"/>
            <w:tcBorders>
              <w:top w:val="nil"/>
              <w:left w:val="nil"/>
              <w:bottom w:val="single" w:sz="4" w:space="0" w:color="auto"/>
              <w:right w:val="single" w:sz="4" w:space="0" w:color="auto"/>
            </w:tcBorders>
            <w:vAlign w:val="center"/>
            <w:hideMark/>
          </w:tcPr>
          <w:p w14:paraId="6516E208" w14:textId="77777777" w:rsidR="00A523B7" w:rsidRPr="002514FC" w:rsidRDefault="00A523B7" w:rsidP="00A06954">
            <w:pPr>
              <w:jc w:val="center"/>
              <w:rPr>
                <w:sz w:val="20"/>
                <w:szCs w:val="20"/>
                <w:lang w:eastAsia="en-CA"/>
              </w:rPr>
            </w:pPr>
            <w:r w:rsidRPr="002514FC">
              <w:rPr>
                <w:sz w:val="20"/>
                <w:szCs w:val="20"/>
                <w:lang w:eastAsia="en-CA"/>
              </w:rPr>
              <w:t>0.0</w:t>
            </w:r>
          </w:p>
        </w:tc>
      </w:tr>
      <w:tr w:rsidR="00A523B7" w:rsidRPr="002514FC" w14:paraId="6333331F"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6BB70730" w14:textId="77777777" w:rsidR="00A523B7" w:rsidRPr="002514FC" w:rsidRDefault="00A523B7" w:rsidP="00A06954">
            <w:pPr>
              <w:rPr>
                <w:sz w:val="20"/>
                <w:szCs w:val="20"/>
                <w:lang w:eastAsia="en-CA"/>
              </w:rPr>
            </w:pPr>
            <w:r w:rsidRPr="002514FC">
              <w:rPr>
                <w:sz w:val="20"/>
                <w:szCs w:val="20"/>
                <w:lang w:eastAsia="en-CA"/>
              </w:rPr>
              <w:t>Other RAC manufacturing unidentified</w:t>
            </w:r>
          </w:p>
        </w:tc>
        <w:tc>
          <w:tcPr>
            <w:tcW w:w="471" w:type="pct"/>
            <w:tcBorders>
              <w:top w:val="nil"/>
              <w:left w:val="nil"/>
              <w:bottom w:val="single" w:sz="4" w:space="0" w:color="auto"/>
              <w:right w:val="single" w:sz="4" w:space="0" w:color="auto"/>
            </w:tcBorders>
            <w:hideMark/>
          </w:tcPr>
          <w:p w14:paraId="679BAC9A" w14:textId="77777777" w:rsidR="00A523B7" w:rsidRPr="002514FC" w:rsidRDefault="00A523B7" w:rsidP="00A06954">
            <w:pPr>
              <w:jc w:val="right"/>
              <w:rPr>
                <w:sz w:val="20"/>
                <w:szCs w:val="20"/>
                <w:lang w:eastAsia="en-CA"/>
              </w:rPr>
            </w:pPr>
            <w:r w:rsidRPr="002514FC">
              <w:rPr>
                <w:sz w:val="20"/>
                <w:szCs w:val="20"/>
                <w:lang w:eastAsia="en-CA"/>
              </w:rPr>
              <w:t>1,863.02</w:t>
            </w:r>
          </w:p>
        </w:tc>
        <w:tc>
          <w:tcPr>
            <w:tcW w:w="470" w:type="pct"/>
            <w:tcBorders>
              <w:top w:val="nil"/>
              <w:left w:val="nil"/>
              <w:bottom w:val="single" w:sz="4" w:space="0" w:color="auto"/>
              <w:right w:val="single" w:sz="4" w:space="0" w:color="auto"/>
            </w:tcBorders>
            <w:hideMark/>
          </w:tcPr>
          <w:p w14:paraId="5A398D00" w14:textId="77777777" w:rsidR="00A523B7" w:rsidRPr="002514FC" w:rsidRDefault="00A523B7" w:rsidP="00A06954">
            <w:pPr>
              <w:jc w:val="right"/>
              <w:rPr>
                <w:sz w:val="20"/>
                <w:szCs w:val="20"/>
                <w:lang w:eastAsia="en-CA"/>
              </w:rPr>
            </w:pPr>
            <w:r w:rsidRPr="002514FC">
              <w:rPr>
                <w:sz w:val="20"/>
                <w:szCs w:val="20"/>
                <w:lang w:eastAsia="en-CA"/>
              </w:rPr>
              <w:t>2,082.50</w:t>
            </w:r>
          </w:p>
        </w:tc>
        <w:tc>
          <w:tcPr>
            <w:tcW w:w="470" w:type="pct"/>
            <w:tcBorders>
              <w:top w:val="nil"/>
              <w:left w:val="nil"/>
              <w:bottom w:val="single" w:sz="4" w:space="0" w:color="auto"/>
              <w:right w:val="single" w:sz="4" w:space="0" w:color="auto"/>
            </w:tcBorders>
            <w:hideMark/>
          </w:tcPr>
          <w:p w14:paraId="6CE318E8"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5F3F694D"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1EB793E7" w14:textId="77777777" w:rsidR="00A523B7" w:rsidRPr="002514FC" w:rsidRDefault="00A523B7" w:rsidP="00A0695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03B1D219" w14:textId="77777777" w:rsidR="00A523B7" w:rsidRPr="002514FC" w:rsidRDefault="00A523B7" w:rsidP="00A06954">
            <w:pPr>
              <w:jc w:val="right"/>
              <w:rPr>
                <w:sz w:val="20"/>
                <w:szCs w:val="20"/>
                <w:lang w:eastAsia="en-CA"/>
              </w:rPr>
            </w:pPr>
          </w:p>
        </w:tc>
        <w:tc>
          <w:tcPr>
            <w:tcW w:w="471" w:type="pct"/>
            <w:gridSpan w:val="3"/>
            <w:tcBorders>
              <w:top w:val="nil"/>
              <w:left w:val="nil"/>
              <w:bottom w:val="single" w:sz="4" w:space="0" w:color="auto"/>
              <w:right w:val="single" w:sz="4" w:space="0" w:color="auto"/>
            </w:tcBorders>
            <w:hideMark/>
          </w:tcPr>
          <w:p w14:paraId="57D5C001" w14:textId="77777777" w:rsidR="00A523B7" w:rsidRPr="002514FC" w:rsidRDefault="00A523B7" w:rsidP="00A06954">
            <w:pPr>
              <w:jc w:val="right"/>
              <w:rPr>
                <w:sz w:val="20"/>
                <w:szCs w:val="20"/>
                <w:lang w:eastAsia="en-CA"/>
              </w:rPr>
            </w:pPr>
            <w:r w:rsidRPr="002514FC">
              <w:rPr>
                <w:sz w:val="20"/>
                <w:szCs w:val="20"/>
                <w:lang w:eastAsia="en-CA"/>
              </w:rPr>
              <w:t>3,945.52</w:t>
            </w:r>
          </w:p>
        </w:tc>
        <w:tc>
          <w:tcPr>
            <w:tcW w:w="464" w:type="pct"/>
            <w:tcBorders>
              <w:top w:val="nil"/>
              <w:left w:val="nil"/>
              <w:bottom w:val="single" w:sz="4" w:space="0" w:color="auto"/>
              <w:right w:val="single" w:sz="4" w:space="0" w:color="auto"/>
            </w:tcBorders>
            <w:vAlign w:val="center"/>
            <w:hideMark/>
          </w:tcPr>
          <w:p w14:paraId="3E33C5AC" w14:textId="77777777" w:rsidR="00A523B7" w:rsidRPr="002514FC" w:rsidRDefault="00A523B7" w:rsidP="00A06954">
            <w:pPr>
              <w:jc w:val="center"/>
              <w:rPr>
                <w:sz w:val="20"/>
                <w:szCs w:val="20"/>
                <w:lang w:eastAsia="en-CA"/>
              </w:rPr>
            </w:pPr>
            <w:r w:rsidRPr="002514FC">
              <w:rPr>
                <w:sz w:val="20"/>
                <w:szCs w:val="20"/>
                <w:lang w:eastAsia="en-CA"/>
              </w:rPr>
              <w:t>14.5</w:t>
            </w:r>
          </w:p>
        </w:tc>
      </w:tr>
      <w:tr w:rsidR="00A523B7" w:rsidRPr="002514FC" w14:paraId="7CCE55C3"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3E3D0BB9" w14:textId="77777777" w:rsidR="00A523B7" w:rsidRPr="002514FC" w:rsidRDefault="00A523B7" w:rsidP="00A06954">
            <w:pPr>
              <w:rPr>
                <w:sz w:val="20"/>
                <w:szCs w:val="20"/>
                <w:lang w:eastAsia="en-CA"/>
              </w:rPr>
            </w:pPr>
            <w:r w:rsidRPr="002514FC">
              <w:rPr>
                <w:sz w:val="20"/>
                <w:szCs w:val="20"/>
                <w:lang w:eastAsia="en-CA"/>
              </w:rPr>
              <w:t>Other</w:t>
            </w:r>
          </w:p>
        </w:tc>
        <w:tc>
          <w:tcPr>
            <w:tcW w:w="471" w:type="pct"/>
            <w:tcBorders>
              <w:top w:val="nil"/>
              <w:left w:val="nil"/>
              <w:bottom w:val="single" w:sz="4" w:space="0" w:color="auto"/>
              <w:right w:val="single" w:sz="4" w:space="0" w:color="auto"/>
            </w:tcBorders>
            <w:hideMark/>
          </w:tcPr>
          <w:p w14:paraId="46F77B6B"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1F468F17"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70EC2950"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2EF9D89A"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41F74D35" w14:textId="77777777" w:rsidR="00A523B7" w:rsidRPr="002514FC" w:rsidRDefault="00A523B7" w:rsidP="00A0695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4759CC1C" w14:textId="77777777" w:rsidR="00A523B7" w:rsidRPr="002514FC" w:rsidRDefault="00A523B7" w:rsidP="00A06954">
            <w:pPr>
              <w:jc w:val="right"/>
              <w:rPr>
                <w:sz w:val="20"/>
                <w:szCs w:val="20"/>
                <w:lang w:eastAsia="en-CA"/>
              </w:rPr>
            </w:pPr>
            <w:r w:rsidRPr="002514FC">
              <w:rPr>
                <w:sz w:val="20"/>
                <w:szCs w:val="20"/>
                <w:lang w:eastAsia="en-CA"/>
              </w:rPr>
              <w:t>56.55</w:t>
            </w:r>
          </w:p>
        </w:tc>
        <w:tc>
          <w:tcPr>
            <w:tcW w:w="471" w:type="pct"/>
            <w:gridSpan w:val="3"/>
            <w:tcBorders>
              <w:top w:val="nil"/>
              <w:left w:val="nil"/>
              <w:bottom w:val="single" w:sz="4" w:space="0" w:color="auto"/>
              <w:right w:val="single" w:sz="4" w:space="0" w:color="auto"/>
            </w:tcBorders>
            <w:hideMark/>
          </w:tcPr>
          <w:p w14:paraId="5AF8308D" w14:textId="77777777" w:rsidR="00A523B7" w:rsidRPr="002514FC" w:rsidRDefault="00A523B7" w:rsidP="00A06954">
            <w:pPr>
              <w:jc w:val="right"/>
              <w:rPr>
                <w:sz w:val="20"/>
                <w:szCs w:val="20"/>
                <w:lang w:eastAsia="en-CA"/>
              </w:rPr>
            </w:pPr>
            <w:r w:rsidRPr="002514FC">
              <w:rPr>
                <w:sz w:val="20"/>
                <w:szCs w:val="20"/>
                <w:lang w:eastAsia="en-CA"/>
              </w:rPr>
              <w:t>56.55</w:t>
            </w:r>
          </w:p>
        </w:tc>
        <w:tc>
          <w:tcPr>
            <w:tcW w:w="464" w:type="pct"/>
            <w:tcBorders>
              <w:top w:val="nil"/>
              <w:left w:val="nil"/>
              <w:bottom w:val="single" w:sz="4" w:space="0" w:color="auto"/>
              <w:right w:val="single" w:sz="4" w:space="0" w:color="auto"/>
            </w:tcBorders>
            <w:vAlign w:val="center"/>
            <w:hideMark/>
          </w:tcPr>
          <w:p w14:paraId="7E6B7E04" w14:textId="77777777" w:rsidR="00A523B7" w:rsidRPr="002514FC" w:rsidRDefault="00A523B7" w:rsidP="00A06954">
            <w:pPr>
              <w:jc w:val="center"/>
              <w:rPr>
                <w:sz w:val="20"/>
                <w:szCs w:val="20"/>
                <w:lang w:eastAsia="en-CA"/>
              </w:rPr>
            </w:pPr>
            <w:r w:rsidRPr="002514FC">
              <w:rPr>
                <w:sz w:val="20"/>
                <w:szCs w:val="20"/>
                <w:lang w:eastAsia="en-CA"/>
              </w:rPr>
              <w:t>0.2</w:t>
            </w:r>
          </w:p>
        </w:tc>
      </w:tr>
      <w:tr w:rsidR="00A523B7" w:rsidRPr="002514FC" w14:paraId="1A238F80" w14:textId="77777777" w:rsidTr="00A06954">
        <w:trPr>
          <w:trHeight w:val="355"/>
        </w:trPr>
        <w:tc>
          <w:tcPr>
            <w:tcW w:w="1242" w:type="pct"/>
            <w:tcBorders>
              <w:top w:val="nil"/>
              <w:left w:val="single" w:sz="4" w:space="0" w:color="auto"/>
              <w:bottom w:val="single" w:sz="4" w:space="0" w:color="auto"/>
              <w:right w:val="single" w:sz="4" w:space="0" w:color="auto"/>
            </w:tcBorders>
            <w:vAlign w:val="center"/>
            <w:hideMark/>
          </w:tcPr>
          <w:p w14:paraId="12BD12DA" w14:textId="77777777" w:rsidR="00A523B7" w:rsidRPr="002514FC" w:rsidRDefault="00A523B7" w:rsidP="00A06954">
            <w:pPr>
              <w:ind w:left="720"/>
              <w:jc w:val="left"/>
              <w:rPr>
                <w:b/>
                <w:sz w:val="20"/>
                <w:szCs w:val="20"/>
                <w:lang w:eastAsia="en-CA"/>
              </w:rPr>
            </w:pPr>
            <w:r w:rsidRPr="002514FC">
              <w:rPr>
                <w:b/>
                <w:sz w:val="20"/>
                <w:szCs w:val="20"/>
                <w:lang w:eastAsia="en-CA"/>
              </w:rPr>
              <w:t>Subtotal manufacturing</w:t>
            </w:r>
            <w:r>
              <w:rPr>
                <w:b/>
                <w:bCs/>
                <w:sz w:val="20"/>
                <w:szCs w:val="20"/>
                <w:lang w:eastAsia="en-CA"/>
              </w:rPr>
              <w:t xml:space="preserve"> (mt)</w:t>
            </w:r>
          </w:p>
        </w:tc>
        <w:tc>
          <w:tcPr>
            <w:tcW w:w="471" w:type="pct"/>
            <w:tcBorders>
              <w:top w:val="nil"/>
              <w:left w:val="nil"/>
              <w:bottom w:val="single" w:sz="4" w:space="0" w:color="auto"/>
              <w:right w:val="single" w:sz="4" w:space="0" w:color="auto"/>
            </w:tcBorders>
            <w:vAlign w:val="center"/>
            <w:hideMark/>
          </w:tcPr>
          <w:p w14:paraId="7A88F628" w14:textId="77777777" w:rsidR="00A523B7" w:rsidRPr="002514FC" w:rsidRDefault="00A523B7" w:rsidP="00A06954">
            <w:pPr>
              <w:jc w:val="right"/>
              <w:rPr>
                <w:b/>
                <w:sz w:val="20"/>
                <w:szCs w:val="20"/>
                <w:lang w:eastAsia="en-CA"/>
              </w:rPr>
            </w:pPr>
            <w:r w:rsidRPr="002514FC">
              <w:rPr>
                <w:b/>
                <w:sz w:val="20"/>
                <w:szCs w:val="20"/>
                <w:lang w:eastAsia="en-CA"/>
              </w:rPr>
              <w:t>4,901.37</w:t>
            </w:r>
          </w:p>
        </w:tc>
        <w:tc>
          <w:tcPr>
            <w:tcW w:w="470" w:type="pct"/>
            <w:tcBorders>
              <w:top w:val="nil"/>
              <w:left w:val="nil"/>
              <w:bottom w:val="single" w:sz="4" w:space="0" w:color="auto"/>
              <w:right w:val="single" w:sz="4" w:space="0" w:color="auto"/>
            </w:tcBorders>
            <w:vAlign w:val="center"/>
            <w:hideMark/>
          </w:tcPr>
          <w:p w14:paraId="735848E0" w14:textId="77777777" w:rsidR="00A523B7" w:rsidRPr="002514FC" w:rsidRDefault="00A523B7" w:rsidP="00A06954">
            <w:pPr>
              <w:jc w:val="right"/>
              <w:rPr>
                <w:b/>
                <w:sz w:val="20"/>
                <w:szCs w:val="20"/>
                <w:lang w:eastAsia="en-CA"/>
              </w:rPr>
            </w:pPr>
            <w:r w:rsidRPr="002514FC">
              <w:rPr>
                <w:b/>
                <w:sz w:val="20"/>
                <w:szCs w:val="20"/>
                <w:lang w:eastAsia="en-CA"/>
              </w:rPr>
              <w:t>3,670.22</w:t>
            </w:r>
          </w:p>
        </w:tc>
        <w:tc>
          <w:tcPr>
            <w:tcW w:w="470" w:type="pct"/>
            <w:tcBorders>
              <w:top w:val="nil"/>
              <w:left w:val="nil"/>
              <w:bottom w:val="single" w:sz="4" w:space="0" w:color="auto"/>
              <w:right w:val="single" w:sz="4" w:space="0" w:color="auto"/>
            </w:tcBorders>
            <w:vAlign w:val="center"/>
            <w:hideMark/>
          </w:tcPr>
          <w:p w14:paraId="1CF0AC64" w14:textId="77777777" w:rsidR="00A523B7" w:rsidRPr="002514FC" w:rsidRDefault="00A523B7" w:rsidP="00A06954">
            <w:pPr>
              <w:jc w:val="right"/>
              <w:rPr>
                <w:b/>
                <w:sz w:val="20"/>
                <w:szCs w:val="20"/>
                <w:lang w:eastAsia="en-CA"/>
              </w:rPr>
            </w:pPr>
            <w:r w:rsidRPr="002514FC">
              <w:rPr>
                <w:b/>
                <w:sz w:val="20"/>
                <w:szCs w:val="20"/>
                <w:lang w:eastAsia="en-CA"/>
              </w:rPr>
              <w:t>25.46</w:t>
            </w:r>
          </w:p>
        </w:tc>
        <w:tc>
          <w:tcPr>
            <w:tcW w:w="470" w:type="pct"/>
            <w:tcBorders>
              <w:top w:val="nil"/>
              <w:left w:val="nil"/>
              <w:bottom w:val="single" w:sz="4" w:space="0" w:color="auto"/>
              <w:right w:val="single" w:sz="4" w:space="0" w:color="auto"/>
            </w:tcBorders>
            <w:vAlign w:val="center"/>
            <w:hideMark/>
          </w:tcPr>
          <w:p w14:paraId="58124B46" w14:textId="77777777" w:rsidR="00A523B7" w:rsidRPr="002514FC" w:rsidRDefault="00A523B7" w:rsidP="00A06954">
            <w:pPr>
              <w:jc w:val="right"/>
              <w:rPr>
                <w:b/>
                <w:sz w:val="20"/>
                <w:szCs w:val="20"/>
                <w:lang w:eastAsia="en-CA"/>
              </w:rPr>
            </w:pPr>
            <w:r w:rsidRPr="002514FC">
              <w:rPr>
                <w:b/>
                <w:sz w:val="20"/>
                <w:szCs w:val="20"/>
                <w:lang w:eastAsia="en-CA"/>
              </w:rPr>
              <w:t>509.59</w:t>
            </w:r>
          </w:p>
        </w:tc>
        <w:tc>
          <w:tcPr>
            <w:tcW w:w="470" w:type="pct"/>
            <w:tcBorders>
              <w:top w:val="nil"/>
              <w:left w:val="nil"/>
              <w:bottom w:val="single" w:sz="4" w:space="0" w:color="auto"/>
              <w:right w:val="single" w:sz="4" w:space="0" w:color="auto"/>
            </w:tcBorders>
            <w:vAlign w:val="center"/>
            <w:hideMark/>
          </w:tcPr>
          <w:p w14:paraId="50DE9931" w14:textId="77777777" w:rsidR="00A523B7" w:rsidRPr="002514FC" w:rsidRDefault="00A523B7" w:rsidP="00A06954">
            <w:pPr>
              <w:jc w:val="right"/>
              <w:rPr>
                <w:b/>
                <w:sz w:val="20"/>
                <w:szCs w:val="20"/>
                <w:lang w:eastAsia="en-CA"/>
              </w:rPr>
            </w:pPr>
            <w:r w:rsidRPr="002514FC">
              <w:rPr>
                <w:b/>
                <w:sz w:val="20"/>
                <w:szCs w:val="20"/>
                <w:lang w:eastAsia="en-CA"/>
              </w:rPr>
              <w:t>3,799.76</w:t>
            </w:r>
          </w:p>
        </w:tc>
        <w:tc>
          <w:tcPr>
            <w:tcW w:w="473" w:type="pct"/>
            <w:gridSpan w:val="2"/>
            <w:tcBorders>
              <w:top w:val="nil"/>
              <w:left w:val="nil"/>
              <w:bottom w:val="single" w:sz="4" w:space="0" w:color="auto"/>
              <w:right w:val="single" w:sz="4" w:space="0" w:color="auto"/>
            </w:tcBorders>
            <w:vAlign w:val="center"/>
            <w:hideMark/>
          </w:tcPr>
          <w:p w14:paraId="06A7C1B3" w14:textId="77777777" w:rsidR="00A523B7" w:rsidRPr="002514FC" w:rsidRDefault="00A523B7" w:rsidP="00A06954">
            <w:pPr>
              <w:jc w:val="right"/>
              <w:rPr>
                <w:b/>
                <w:sz w:val="20"/>
                <w:szCs w:val="20"/>
                <w:lang w:eastAsia="en-CA"/>
              </w:rPr>
            </w:pPr>
            <w:r w:rsidRPr="002514FC">
              <w:rPr>
                <w:b/>
                <w:sz w:val="20"/>
                <w:szCs w:val="20"/>
                <w:lang w:eastAsia="en-CA"/>
              </w:rPr>
              <w:t>119.98</w:t>
            </w:r>
          </w:p>
        </w:tc>
        <w:tc>
          <w:tcPr>
            <w:tcW w:w="471" w:type="pct"/>
            <w:gridSpan w:val="3"/>
            <w:tcBorders>
              <w:top w:val="nil"/>
              <w:left w:val="nil"/>
              <w:bottom w:val="single" w:sz="4" w:space="0" w:color="auto"/>
              <w:right w:val="single" w:sz="4" w:space="0" w:color="auto"/>
            </w:tcBorders>
            <w:vAlign w:val="center"/>
            <w:hideMark/>
          </w:tcPr>
          <w:p w14:paraId="6CBE9BC8" w14:textId="77777777" w:rsidR="00A523B7" w:rsidRPr="002514FC" w:rsidRDefault="00A523B7" w:rsidP="00A06954">
            <w:pPr>
              <w:jc w:val="right"/>
              <w:rPr>
                <w:b/>
                <w:sz w:val="20"/>
                <w:szCs w:val="20"/>
                <w:lang w:eastAsia="en-CA"/>
              </w:rPr>
            </w:pPr>
            <w:r w:rsidRPr="002514FC">
              <w:rPr>
                <w:b/>
                <w:sz w:val="20"/>
                <w:szCs w:val="20"/>
                <w:lang w:eastAsia="en-CA"/>
              </w:rPr>
              <w:t>13,026.38</w:t>
            </w:r>
          </w:p>
        </w:tc>
        <w:tc>
          <w:tcPr>
            <w:tcW w:w="464" w:type="pct"/>
            <w:tcBorders>
              <w:top w:val="nil"/>
              <w:left w:val="nil"/>
              <w:bottom w:val="single" w:sz="4" w:space="0" w:color="auto"/>
              <w:right w:val="single" w:sz="4" w:space="0" w:color="auto"/>
            </w:tcBorders>
            <w:vAlign w:val="center"/>
            <w:hideMark/>
          </w:tcPr>
          <w:p w14:paraId="676B4ADB" w14:textId="77777777" w:rsidR="00A523B7" w:rsidRPr="001A7391" w:rsidRDefault="00A523B7" w:rsidP="00A06954">
            <w:pPr>
              <w:jc w:val="center"/>
              <w:rPr>
                <w:b/>
                <w:sz w:val="20"/>
                <w:szCs w:val="20"/>
                <w:lang w:eastAsia="en-CA"/>
              </w:rPr>
            </w:pPr>
            <w:r w:rsidRPr="001A7391">
              <w:rPr>
                <w:b/>
                <w:sz w:val="20"/>
                <w:szCs w:val="20"/>
                <w:lang w:eastAsia="en-CA"/>
              </w:rPr>
              <w:t>47.8</w:t>
            </w:r>
          </w:p>
        </w:tc>
      </w:tr>
      <w:tr w:rsidR="00A523B7" w:rsidRPr="002514FC" w14:paraId="27F074E6" w14:textId="77777777" w:rsidTr="00A06954">
        <w:trPr>
          <w:trHeight w:val="275"/>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6144D01B" w14:textId="77777777" w:rsidR="00A523B7" w:rsidRPr="002514FC" w:rsidRDefault="00A523B7" w:rsidP="00A06954">
            <w:pPr>
              <w:jc w:val="left"/>
              <w:rPr>
                <w:b/>
                <w:sz w:val="20"/>
                <w:szCs w:val="20"/>
                <w:lang w:eastAsia="en-CA"/>
              </w:rPr>
            </w:pPr>
            <w:r w:rsidRPr="002514FC">
              <w:rPr>
                <w:b/>
                <w:sz w:val="20"/>
                <w:szCs w:val="20"/>
                <w:lang w:eastAsia="en-CA"/>
              </w:rPr>
              <w:t>Servicing</w:t>
            </w:r>
          </w:p>
        </w:tc>
      </w:tr>
      <w:tr w:rsidR="00A523B7" w:rsidRPr="002514FC" w14:paraId="6E96574D" w14:textId="77777777" w:rsidTr="00A06954">
        <w:trPr>
          <w:trHeight w:val="55"/>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4EC17445" w14:textId="77777777" w:rsidR="00A523B7" w:rsidRPr="002514FC" w:rsidRDefault="00A523B7" w:rsidP="00A06954">
            <w:pPr>
              <w:ind w:left="720"/>
              <w:jc w:val="left"/>
              <w:rPr>
                <w:b/>
                <w:sz w:val="20"/>
                <w:szCs w:val="20"/>
                <w:lang w:eastAsia="en-CA"/>
              </w:rPr>
            </w:pPr>
            <w:r w:rsidRPr="002514FC">
              <w:rPr>
                <w:b/>
                <w:sz w:val="20"/>
                <w:szCs w:val="20"/>
                <w:lang w:eastAsia="en-CA"/>
              </w:rPr>
              <w:t>Refrigeration subsectors</w:t>
            </w:r>
          </w:p>
        </w:tc>
      </w:tr>
      <w:tr w:rsidR="00A523B7" w:rsidRPr="002514FC" w14:paraId="43C941C9"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18A015D1" w14:textId="77777777" w:rsidR="00A523B7" w:rsidRPr="002514FC" w:rsidRDefault="00A523B7" w:rsidP="00A06954">
            <w:pPr>
              <w:jc w:val="left"/>
              <w:rPr>
                <w:sz w:val="20"/>
                <w:szCs w:val="20"/>
                <w:lang w:eastAsia="en-CA"/>
              </w:rPr>
            </w:pPr>
            <w:r w:rsidRPr="002514FC">
              <w:rPr>
                <w:sz w:val="20"/>
                <w:szCs w:val="20"/>
                <w:lang w:eastAsia="en-CA"/>
              </w:rPr>
              <w:t>Domestic</w:t>
            </w:r>
          </w:p>
        </w:tc>
        <w:tc>
          <w:tcPr>
            <w:tcW w:w="471" w:type="pct"/>
            <w:tcBorders>
              <w:top w:val="nil"/>
              <w:left w:val="nil"/>
              <w:bottom w:val="single" w:sz="4" w:space="0" w:color="auto"/>
              <w:right w:val="single" w:sz="4" w:space="0" w:color="auto"/>
            </w:tcBorders>
            <w:vAlign w:val="center"/>
            <w:hideMark/>
          </w:tcPr>
          <w:p w14:paraId="5071BBAE" w14:textId="77777777" w:rsidR="00A523B7" w:rsidRPr="002514FC" w:rsidRDefault="00A523B7" w:rsidP="00A06954">
            <w:pPr>
              <w:jc w:val="right"/>
              <w:rPr>
                <w:sz w:val="20"/>
                <w:szCs w:val="20"/>
                <w:lang w:eastAsia="en-CA"/>
              </w:rPr>
            </w:pPr>
            <w:r w:rsidRPr="002514FC">
              <w:rPr>
                <w:sz w:val="20"/>
                <w:szCs w:val="20"/>
                <w:lang w:eastAsia="en-CA"/>
              </w:rPr>
              <w:t>444.80</w:t>
            </w:r>
          </w:p>
        </w:tc>
        <w:tc>
          <w:tcPr>
            <w:tcW w:w="470" w:type="pct"/>
            <w:tcBorders>
              <w:top w:val="nil"/>
              <w:left w:val="nil"/>
              <w:bottom w:val="single" w:sz="4" w:space="0" w:color="auto"/>
              <w:right w:val="single" w:sz="4" w:space="0" w:color="auto"/>
            </w:tcBorders>
            <w:vAlign w:val="center"/>
            <w:hideMark/>
          </w:tcPr>
          <w:p w14:paraId="3639EA5D"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6E0B7B1"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5F3ED32"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9DF8696" w14:textId="77777777" w:rsidR="00A523B7" w:rsidRPr="002514FC" w:rsidRDefault="00A523B7" w:rsidP="00A06954">
            <w:pPr>
              <w:jc w:val="right"/>
              <w:rPr>
                <w:sz w:val="20"/>
                <w:szCs w:val="20"/>
                <w:lang w:eastAsia="en-CA"/>
              </w:rPr>
            </w:pPr>
            <w:r w:rsidRPr="002514FC">
              <w:rPr>
                <w:sz w:val="20"/>
                <w:szCs w:val="20"/>
                <w:lang w:eastAsia="en-CA"/>
              </w:rPr>
              <w:t>-</w:t>
            </w:r>
          </w:p>
        </w:tc>
        <w:tc>
          <w:tcPr>
            <w:tcW w:w="473" w:type="pct"/>
            <w:gridSpan w:val="2"/>
            <w:tcBorders>
              <w:top w:val="nil"/>
              <w:left w:val="nil"/>
              <w:bottom w:val="single" w:sz="4" w:space="0" w:color="auto"/>
              <w:right w:val="single" w:sz="4" w:space="0" w:color="auto"/>
            </w:tcBorders>
            <w:vAlign w:val="center"/>
            <w:hideMark/>
          </w:tcPr>
          <w:p w14:paraId="5F3ADFCA" w14:textId="77777777" w:rsidR="00A523B7" w:rsidRPr="002514FC" w:rsidRDefault="00A523B7" w:rsidP="00A0695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vAlign w:val="center"/>
            <w:hideMark/>
          </w:tcPr>
          <w:p w14:paraId="70A8242B" w14:textId="77777777" w:rsidR="00A523B7" w:rsidRPr="002514FC" w:rsidRDefault="00A523B7" w:rsidP="00A06954">
            <w:pPr>
              <w:jc w:val="right"/>
              <w:rPr>
                <w:sz w:val="20"/>
                <w:szCs w:val="20"/>
                <w:lang w:eastAsia="en-CA"/>
              </w:rPr>
            </w:pPr>
            <w:r w:rsidRPr="002514FC">
              <w:rPr>
                <w:sz w:val="20"/>
                <w:szCs w:val="20"/>
                <w:lang w:eastAsia="en-CA"/>
              </w:rPr>
              <w:t>444.80</w:t>
            </w:r>
          </w:p>
        </w:tc>
        <w:tc>
          <w:tcPr>
            <w:tcW w:w="464" w:type="pct"/>
            <w:tcBorders>
              <w:top w:val="nil"/>
              <w:left w:val="nil"/>
              <w:bottom w:val="single" w:sz="4" w:space="0" w:color="auto"/>
              <w:right w:val="single" w:sz="4" w:space="0" w:color="auto"/>
            </w:tcBorders>
            <w:vAlign w:val="center"/>
            <w:hideMark/>
          </w:tcPr>
          <w:p w14:paraId="7D807303" w14:textId="77777777" w:rsidR="00A523B7" w:rsidRPr="002514FC" w:rsidRDefault="00A523B7" w:rsidP="00A06954">
            <w:pPr>
              <w:jc w:val="center"/>
              <w:rPr>
                <w:sz w:val="20"/>
                <w:szCs w:val="20"/>
                <w:lang w:eastAsia="en-CA"/>
              </w:rPr>
            </w:pPr>
            <w:r w:rsidRPr="002514FC">
              <w:rPr>
                <w:sz w:val="20"/>
                <w:szCs w:val="20"/>
                <w:lang w:eastAsia="en-CA"/>
              </w:rPr>
              <w:t>1.6</w:t>
            </w:r>
          </w:p>
        </w:tc>
      </w:tr>
      <w:tr w:rsidR="00A523B7" w:rsidRPr="002514FC" w14:paraId="6097AD00"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1AED9410" w14:textId="77777777" w:rsidR="00A523B7" w:rsidRPr="002514FC" w:rsidRDefault="00A523B7" w:rsidP="00A06954">
            <w:pPr>
              <w:jc w:val="left"/>
              <w:rPr>
                <w:sz w:val="20"/>
                <w:szCs w:val="20"/>
                <w:lang w:eastAsia="en-CA"/>
              </w:rPr>
            </w:pPr>
            <w:r w:rsidRPr="002514FC">
              <w:rPr>
                <w:sz w:val="20"/>
                <w:szCs w:val="20"/>
                <w:lang w:eastAsia="en-CA"/>
              </w:rPr>
              <w:t>Commercial</w:t>
            </w:r>
          </w:p>
        </w:tc>
        <w:tc>
          <w:tcPr>
            <w:tcW w:w="471" w:type="pct"/>
            <w:tcBorders>
              <w:top w:val="nil"/>
              <w:left w:val="nil"/>
              <w:bottom w:val="single" w:sz="4" w:space="0" w:color="auto"/>
              <w:right w:val="single" w:sz="4" w:space="0" w:color="auto"/>
            </w:tcBorders>
            <w:vAlign w:val="center"/>
            <w:hideMark/>
          </w:tcPr>
          <w:p w14:paraId="2755EDB3" w14:textId="77777777" w:rsidR="00A523B7" w:rsidRPr="002514FC" w:rsidRDefault="00A523B7" w:rsidP="00A06954">
            <w:pPr>
              <w:jc w:val="right"/>
              <w:rPr>
                <w:sz w:val="20"/>
                <w:szCs w:val="20"/>
                <w:lang w:eastAsia="en-CA"/>
              </w:rPr>
            </w:pPr>
            <w:r w:rsidRPr="002514FC">
              <w:rPr>
                <w:sz w:val="20"/>
                <w:szCs w:val="20"/>
                <w:lang w:eastAsia="en-CA"/>
              </w:rPr>
              <w:t>502.80</w:t>
            </w:r>
          </w:p>
        </w:tc>
        <w:tc>
          <w:tcPr>
            <w:tcW w:w="470" w:type="pct"/>
            <w:tcBorders>
              <w:top w:val="nil"/>
              <w:left w:val="nil"/>
              <w:bottom w:val="single" w:sz="4" w:space="0" w:color="auto"/>
              <w:right w:val="single" w:sz="4" w:space="0" w:color="auto"/>
            </w:tcBorders>
            <w:vAlign w:val="center"/>
            <w:hideMark/>
          </w:tcPr>
          <w:p w14:paraId="268CB53C"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F118407"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E02FA73" w14:textId="77777777" w:rsidR="00A523B7" w:rsidRPr="002514FC" w:rsidRDefault="00A523B7" w:rsidP="00A06954">
            <w:pPr>
              <w:jc w:val="right"/>
              <w:rPr>
                <w:sz w:val="20"/>
                <w:szCs w:val="20"/>
                <w:lang w:eastAsia="en-CA"/>
              </w:rPr>
            </w:pPr>
            <w:r w:rsidRPr="002514FC">
              <w:rPr>
                <w:sz w:val="20"/>
                <w:szCs w:val="20"/>
                <w:lang w:eastAsia="en-CA"/>
              </w:rPr>
              <w:t>1,084.97</w:t>
            </w:r>
          </w:p>
        </w:tc>
        <w:tc>
          <w:tcPr>
            <w:tcW w:w="470" w:type="pct"/>
            <w:tcBorders>
              <w:top w:val="nil"/>
              <w:left w:val="nil"/>
              <w:bottom w:val="single" w:sz="4" w:space="0" w:color="auto"/>
              <w:right w:val="single" w:sz="4" w:space="0" w:color="auto"/>
            </w:tcBorders>
            <w:vAlign w:val="center"/>
            <w:hideMark/>
          </w:tcPr>
          <w:p w14:paraId="334EFBFF" w14:textId="77777777" w:rsidR="00A523B7" w:rsidRPr="002514FC" w:rsidRDefault="00A523B7" w:rsidP="00A06954">
            <w:pPr>
              <w:jc w:val="right"/>
              <w:rPr>
                <w:sz w:val="20"/>
                <w:szCs w:val="20"/>
                <w:lang w:eastAsia="en-CA"/>
              </w:rPr>
            </w:pPr>
            <w:r w:rsidRPr="002514FC">
              <w:rPr>
                <w:sz w:val="20"/>
                <w:szCs w:val="20"/>
                <w:lang w:eastAsia="en-CA"/>
              </w:rPr>
              <w:t>10.20</w:t>
            </w:r>
          </w:p>
        </w:tc>
        <w:tc>
          <w:tcPr>
            <w:tcW w:w="473" w:type="pct"/>
            <w:gridSpan w:val="2"/>
            <w:tcBorders>
              <w:top w:val="nil"/>
              <w:left w:val="nil"/>
              <w:bottom w:val="single" w:sz="4" w:space="0" w:color="auto"/>
              <w:right w:val="single" w:sz="4" w:space="0" w:color="auto"/>
            </w:tcBorders>
            <w:vAlign w:val="center"/>
            <w:hideMark/>
          </w:tcPr>
          <w:p w14:paraId="782646E4" w14:textId="77777777" w:rsidR="00A523B7" w:rsidRPr="002514FC" w:rsidRDefault="00A523B7" w:rsidP="00A06954">
            <w:pPr>
              <w:jc w:val="right"/>
              <w:rPr>
                <w:sz w:val="20"/>
                <w:szCs w:val="20"/>
                <w:lang w:eastAsia="en-CA"/>
              </w:rPr>
            </w:pPr>
            <w:r w:rsidRPr="002514FC">
              <w:rPr>
                <w:sz w:val="20"/>
                <w:szCs w:val="20"/>
                <w:lang w:eastAsia="en-CA"/>
              </w:rPr>
              <w:t>216.63</w:t>
            </w:r>
          </w:p>
        </w:tc>
        <w:tc>
          <w:tcPr>
            <w:tcW w:w="471" w:type="pct"/>
            <w:gridSpan w:val="3"/>
            <w:tcBorders>
              <w:top w:val="nil"/>
              <w:left w:val="nil"/>
              <w:bottom w:val="single" w:sz="4" w:space="0" w:color="auto"/>
              <w:right w:val="single" w:sz="4" w:space="0" w:color="auto"/>
            </w:tcBorders>
            <w:vAlign w:val="center"/>
            <w:hideMark/>
          </w:tcPr>
          <w:p w14:paraId="6F7A9030" w14:textId="77777777" w:rsidR="00A523B7" w:rsidRPr="002514FC" w:rsidRDefault="00A523B7" w:rsidP="00A06954">
            <w:pPr>
              <w:jc w:val="right"/>
              <w:rPr>
                <w:sz w:val="20"/>
                <w:szCs w:val="20"/>
                <w:lang w:eastAsia="en-CA"/>
              </w:rPr>
            </w:pPr>
            <w:r w:rsidRPr="002514FC">
              <w:rPr>
                <w:sz w:val="20"/>
                <w:szCs w:val="20"/>
                <w:lang w:eastAsia="en-CA"/>
              </w:rPr>
              <w:t>1,814.60</w:t>
            </w:r>
          </w:p>
        </w:tc>
        <w:tc>
          <w:tcPr>
            <w:tcW w:w="464" w:type="pct"/>
            <w:tcBorders>
              <w:top w:val="nil"/>
              <w:left w:val="nil"/>
              <w:bottom w:val="single" w:sz="4" w:space="0" w:color="auto"/>
              <w:right w:val="single" w:sz="4" w:space="0" w:color="auto"/>
            </w:tcBorders>
            <w:vAlign w:val="center"/>
            <w:hideMark/>
          </w:tcPr>
          <w:p w14:paraId="4BFA68EA" w14:textId="77777777" w:rsidR="00A523B7" w:rsidRPr="002514FC" w:rsidRDefault="00A523B7" w:rsidP="00A06954">
            <w:pPr>
              <w:jc w:val="center"/>
              <w:rPr>
                <w:sz w:val="20"/>
                <w:szCs w:val="20"/>
                <w:lang w:eastAsia="en-CA"/>
              </w:rPr>
            </w:pPr>
            <w:r w:rsidRPr="002514FC">
              <w:rPr>
                <w:sz w:val="20"/>
                <w:szCs w:val="20"/>
                <w:lang w:eastAsia="en-CA"/>
              </w:rPr>
              <w:t>6.7</w:t>
            </w:r>
          </w:p>
        </w:tc>
      </w:tr>
      <w:tr w:rsidR="00A523B7" w:rsidRPr="002514FC" w14:paraId="57D2825C" w14:textId="77777777" w:rsidTr="00A06954">
        <w:trPr>
          <w:trHeight w:val="107"/>
        </w:trPr>
        <w:tc>
          <w:tcPr>
            <w:tcW w:w="1242" w:type="pct"/>
            <w:tcBorders>
              <w:top w:val="nil"/>
              <w:left w:val="single" w:sz="4" w:space="0" w:color="auto"/>
              <w:bottom w:val="single" w:sz="4" w:space="0" w:color="auto"/>
              <w:right w:val="single" w:sz="4" w:space="0" w:color="auto"/>
            </w:tcBorders>
            <w:vAlign w:val="center"/>
            <w:hideMark/>
          </w:tcPr>
          <w:p w14:paraId="35D4CA98" w14:textId="77777777" w:rsidR="00A523B7" w:rsidRPr="002514FC" w:rsidRDefault="00A523B7" w:rsidP="00A06954">
            <w:pPr>
              <w:jc w:val="left"/>
              <w:rPr>
                <w:sz w:val="20"/>
                <w:szCs w:val="20"/>
                <w:lang w:eastAsia="en-CA"/>
              </w:rPr>
            </w:pPr>
            <w:r w:rsidRPr="002514FC">
              <w:rPr>
                <w:sz w:val="20"/>
                <w:szCs w:val="20"/>
                <w:lang w:eastAsia="en-CA"/>
              </w:rPr>
              <w:t>Industrial</w:t>
            </w:r>
          </w:p>
        </w:tc>
        <w:tc>
          <w:tcPr>
            <w:tcW w:w="471" w:type="pct"/>
            <w:tcBorders>
              <w:top w:val="nil"/>
              <w:left w:val="nil"/>
              <w:bottom w:val="single" w:sz="4" w:space="0" w:color="auto"/>
              <w:right w:val="single" w:sz="4" w:space="0" w:color="auto"/>
            </w:tcBorders>
            <w:vAlign w:val="center"/>
            <w:hideMark/>
          </w:tcPr>
          <w:p w14:paraId="3F6CEAC8" w14:textId="77777777" w:rsidR="00A523B7" w:rsidRPr="002514FC" w:rsidRDefault="00A523B7" w:rsidP="00A06954">
            <w:pPr>
              <w:jc w:val="right"/>
              <w:rPr>
                <w:sz w:val="20"/>
                <w:szCs w:val="20"/>
                <w:lang w:eastAsia="en-CA"/>
              </w:rPr>
            </w:pPr>
            <w:r w:rsidRPr="002514FC">
              <w:rPr>
                <w:sz w:val="20"/>
                <w:szCs w:val="20"/>
                <w:lang w:eastAsia="en-CA"/>
              </w:rPr>
              <w:t>369.50</w:t>
            </w:r>
          </w:p>
        </w:tc>
        <w:tc>
          <w:tcPr>
            <w:tcW w:w="470" w:type="pct"/>
            <w:tcBorders>
              <w:top w:val="nil"/>
              <w:left w:val="nil"/>
              <w:bottom w:val="single" w:sz="4" w:space="0" w:color="auto"/>
              <w:right w:val="single" w:sz="4" w:space="0" w:color="auto"/>
            </w:tcBorders>
            <w:vAlign w:val="center"/>
            <w:hideMark/>
          </w:tcPr>
          <w:p w14:paraId="5077D206"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FC10214"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A798132" w14:textId="77777777" w:rsidR="00A523B7" w:rsidRPr="002514FC" w:rsidRDefault="00A523B7" w:rsidP="00A06954">
            <w:pPr>
              <w:jc w:val="right"/>
              <w:rPr>
                <w:sz w:val="20"/>
                <w:szCs w:val="20"/>
                <w:lang w:eastAsia="en-CA"/>
              </w:rPr>
            </w:pPr>
            <w:r w:rsidRPr="002514FC">
              <w:rPr>
                <w:sz w:val="20"/>
                <w:szCs w:val="20"/>
                <w:lang w:eastAsia="en-CA"/>
              </w:rPr>
              <w:t>588.90</w:t>
            </w:r>
          </w:p>
        </w:tc>
        <w:tc>
          <w:tcPr>
            <w:tcW w:w="470" w:type="pct"/>
            <w:tcBorders>
              <w:top w:val="nil"/>
              <w:left w:val="nil"/>
              <w:bottom w:val="single" w:sz="4" w:space="0" w:color="auto"/>
              <w:right w:val="single" w:sz="4" w:space="0" w:color="auto"/>
            </w:tcBorders>
            <w:vAlign w:val="center"/>
            <w:hideMark/>
          </w:tcPr>
          <w:p w14:paraId="325E4364" w14:textId="77777777" w:rsidR="00A523B7" w:rsidRPr="002514FC" w:rsidRDefault="00A523B7" w:rsidP="00A06954">
            <w:pPr>
              <w:jc w:val="right"/>
              <w:rPr>
                <w:sz w:val="20"/>
                <w:szCs w:val="20"/>
                <w:lang w:eastAsia="en-CA"/>
              </w:rPr>
            </w:pPr>
            <w:r w:rsidRPr="002514FC">
              <w:rPr>
                <w:sz w:val="20"/>
                <w:szCs w:val="20"/>
                <w:lang w:eastAsia="en-CA"/>
              </w:rPr>
              <w:t>289.00</w:t>
            </w:r>
          </w:p>
        </w:tc>
        <w:tc>
          <w:tcPr>
            <w:tcW w:w="473" w:type="pct"/>
            <w:gridSpan w:val="2"/>
            <w:tcBorders>
              <w:top w:val="nil"/>
              <w:left w:val="nil"/>
              <w:bottom w:val="single" w:sz="4" w:space="0" w:color="auto"/>
              <w:right w:val="single" w:sz="4" w:space="0" w:color="auto"/>
            </w:tcBorders>
            <w:vAlign w:val="center"/>
            <w:hideMark/>
          </w:tcPr>
          <w:p w14:paraId="654C2034" w14:textId="77777777" w:rsidR="00A523B7" w:rsidRPr="002514FC" w:rsidRDefault="00A523B7" w:rsidP="00A06954">
            <w:pPr>
              <w:jc w:val="right"/>
              <w:rPr>
                <w:sz w:val="20"/>
                <w:szCs w:val="20"/>
                <w:lang w:eastAsia="en-CA"/>
              </w:rPr>
            </w:pPr>
            <w:r w:rsidRPr="002514FC">
              <w:rPr>
                <w:sz w:val="20"/>
                <w:szCs w:val="20"/>
                <w:lang w:eastAsia="en-CA"/>
              </w:rPr>
              <w:t>6.80</w:t>
            </w:r>
          </w:p>
        </w:tc>
        <w:tc>
          <w:tcPr>
            <w:tcW w:w="471" w:type="pct"/>
            <w:gridSpan w:val="3"/>
            <w:tcBorders>
              <w:top w:val="nil"/>
              <w:left w:val="nil"/>
              <w:bottom w:val="single" w:sz="4" w:space="0" w:color="auto"/>
              <w:right w:val="single" w:sz="4" w:space="0" w:color="auto"/>
            </w:tcBorders>
            <w:vAlign w:val="center"/>
            <w:hideMark/>
          </w:tcPr>
          <w:p w14:paraId="347C52AB" w14:textId="77777777" w:rsidR="00A523B7" w:rsidRPr="002514FC" w:rsidRDefault="00A523B7" w:rsidP="00A06954">
            <w:pPr>
              <w:jc w:val="right"/>
              <w:rPr>
                <w:sz w:val="20"/>
                <w:szCs w:val="20"/>
                <w:lang w:eastAsia="en-CA"/>
              </w:rPr>
            </w:pPr>
            <w:r w:rsidRPr="002514FC">
              <w:rPr>
                <w:sz w:val="20"/>
                <w:szCs w:val="20"/>
                <w:lang w:eastAsia="en-CA"/>
              </w:rPr>
              <w:t>1,254.20</w:t>
            </w:r>
          </w:p>
        </w:tc>
        <w:tc>
          <w:tcPr>
            <w:tcW w:w="464" w:type="pct"/>
            <w:tcBorders>
              <w:top w:val="nil"/>
              <w:left w:val="nil"/>
              <w:bottom w:val="single" w:sz="4" w:space="0" w:color="auto"/>
              <w:right w:val="single" w:sz="4" w:space="0" w:color="auto"/>
            </w:tcBorders>
            <w:vAlign w:val="center"/>
            <w:hideMark/>
          </w:tcPr>
          <w:p w14:paraId="207C338E" w14:textId="77777777" w:rsidR="00A523B7" w:rsidRPr="002514FC" w:rsidRDefault="00A523B7" w:rsidP="00A06954">
            <w:pPr>
              <w:jc w:val="center"/>
              <w:rPr>
                <w:sz w:val="20"/>
                <w:szCs w:val="20"/>
                <w:lang w:eastAsia="en-CA"/>
              </w:rPr>
            </w:pPr>
            <w:r w:rsidRPr="002514FC">
              <w:rPr>
                <w:sz w:val="20"/>
                <w:szCs w:val="20"/>
                <w:lang w:eastAsia="en-CA"/>
              </w:rPr>
              <w:t>4.6</w:t>
            </w:r>
          </w:p>
        </w:tc>
      </w:tr>
      <w:tr w:rsidR="00A523B7" w:rsidRPr="002514FC" w14:paraId="6C9F7DB4"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41DFF0F8" w14:textId="77777777" w:rsidR="00A523B7" w:rsidRPr="002514FC" w:rsidRDefault="00A523B7" w:rsidP="00A06954">
            <w:pPr>
              <w:jc w:val="left"/>
              <w:rPr>
                <w:sz w:val="20"/>
                <w:szCs w:val="20"/>
                <w:lang w:eastAsia="en-CA"/>
              </w:rPr>
            </w:pPr>
            <w:r w:rsidRPr="002514FC">
              <w:rPr>
                <w:sz w:val="20"/>
                <w:szCs w:val="20"/>
                <w:lang w:eastAsia="en-CA"/>
              </w:rPr>
              <w:t>Transport</w:t>
            </w:r>
          </w:p>
        </w:tc>
        <w:tc>
          <w:tcPr>
            <w:tcW w:w="471" w:type="pct"/>
            <w:tcBorders>
              <w:top w:val="nil"/>
              <w:left w:val="nil"/>
              <w:bottom w:val="single" w:sz="4" w:space="0" w:color="auto"/>
              <w:right w:val="single" w:sz="4" w:space="0" w:color="auto"/>
            </w:tcBorders>
            <w:vAlign w:val="center"/>
            <w:hideMark/>
          </w:tcPr>
          <w:p w14:paraId="472C2300" w14:textId="77777777" w:rsidR="00A523B7" w:rsidRPr="002514FC" w:rsidRDefault="00A523B7" w:rsidP="00A06954">
            <w:pPr>
              <w:jc w:val="right"/>
              <w:rPr>
                <w:sz w:val="20"/>
                <w:szCs w:val="20"/>
                <w:lang w:eastAsia="en-CA"/>
              </w:rPr>
            </w:pPr>
            <w:r w:rsidRPr="002514FC">
              <w:rPr>
                <w:sz w:val="20"/>
                <w:szCs w:val="20"/>
                <w:lang w:eastAsia="en-CA"/>
              </w:rPr>
              <w:t>226.60</w:t>
            </w:r>
          </w:p>
        </w:tc>
        <w:tc>
          <w:tcPr>
            <w:tcW w:w="470" w:type="pct"/>
            <w:tcBorders>
              <w:top w:val="nil"/>
              <w:left w:val="nil"/>
              <w:bottom w:val="single" w:sz="4" w:space="0" w:color="auto"/>
              <w:right w:val="single" w:sz="4" w:space="0" w:color="auto"/>
            </w:tcBorders>
            <w:vAlign w:val="center"/>
            <w:hideMark/>
          </w:tcPr>
          <w:p w14:paraId="034786BA"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A084B3C"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B3B2972" w14:textId="77777777" w:rsidR="00A523B7" w:rsidRPr="002514FC" w:rsidRDefault="00A523B7" w:rsidP="00A06954">
            <w:pPr>
              <w:jc w:val="right"/>
              <w:rPr>
                <w:sz w:val="20"/>
                <w:szCs w:val="20"/>
                <w:lang w:eastAsia="en-CA"/>
              </w:rPr>
            </w:pPr>
            <w:r w:rsidRPr="002514FC">
              <w:rPr>
                <w:sz w:val="20"/>
                <w:szCs w:val="20"/>
                <w:lang w:eastAsia="en-CA"/>
              </w:rPr>
              <w:t>186.60</w:t>
            </w:r>
          </w:p>
        </w:tc>
        <w:tc>
          <w:tcPr>
            <w:tcW w:w="470" w:type="pct"/>
            <w:tcBorders>
              <w:top w:val="nil"/>
              <w:left w:val="nil"/>
              <w:bottom w:val="single" w:sz="4" w:space="0" w:color="auto"/>
              <w:right w:val="single" w:sz="4" w:space="0" w:color="auto"/>
            </w:tcBorders>
            <w:vAlign w:val="center"/>
            <w:hideMark/>
          </w:tcPr>
          <w:p w14:paraId="07B1D36F" w14:textId="77777777" w:rsidR="00A523B7" w:rsidRPr="002514FC" w:rsidRDefault="00A523B7" w:rsidP="00A06954">
            <w:pPr>
              <w:jc w:val="right"/>
              <w:rPr>
                <w:sz w:val="20"/>
                <w:szCs w:val="20"/>
                <w:lang w:eastAsia="en-CA"/>
              </w:rPr>
            </w:pPr>
          </w:p>
        </w:tc>
        <w:tc>
          <w:tcPr>
            <w:tcW w:w="473" w:type="pct"/>
            <w:gridSpan w:val="2"/>
            <w:tcBorders>
              <w:top w:val="nil"/>
              <w:left w:val="nil"/>
              <w:bottom w:val="single" w:sz="4" w:space="0" w:color="auto"/>
              <w:right w:val="single" w:sz="4" w:space="0" w:color="auto"/>
            </w:tcBorders>
            <w:vAlign w:val="center"/>
            <w:hideMark/>
          </w:tcPr>
          <w:p w14:paraId="4C08F4B5" w14:textId="77777777" w:rsidR="00A523B7" w:rsidRPr="002514FC" w:rsidRDefault="00A523B7" w:rsidP="00A06954">
            <w:pPr>
              <w:jc w:val="right"/>
              <w:rPr>
                <w:sz w:val="20"/>
                <w:szCs w:val="20"/>
                <w:lang w:eastAsia="en-CA"/>
              </w:rPr>
            </w:pPr>
            <w:r w:rsidRPr="002514FC">
              <w:rPr>
                <w:sz w:val="20"/>
                <w:szCs w:val="20"/>
                <w:lang w:eastAsia="en-CA"/>
              </w:rPr>
              <w:t>2.10</w:t>
            </w:r>
          </w:p>
        </w:tc>
        <w:tc>
          <w:tcPr>
            <w:tcW w:w="471" w:type="pct"/>
            <w:gridSpan w:val="3"/>
            <w:tcBorders>
              <w:top w:val="nil"/>
              <w:left w:val="nil"/>
              <w:bottom w:val="single" w:sz="4" w:space="0" w:color="auto"/>
              <w:right w:val="single" w:sz="4" w:space="0" w:color="auto"/>
            </w:tcBorders>
            <w:vAlign w:val="center"/>
            <w:hideMark/>
          </w:tcPr>
          <w:p w14:paraId="0EA0A41D" w14:textId="77777777" w:rsidR="00A523B7" w:rsidRPr="002514FC" w:rsidRDefault="00A523B7" w:rsidP="00A06954">
            <w:pPr>
              <w:jc w:val="right"/>
              <w:rPr>
                <w:sz w:val="20"/>
                <w:szCs w:val="20"/>
                <w:lang w:eastAsia="en-CA"/>
              </w:rPr>
            </w:pPr>
            <w:r w:rsidRPr="002514FC">
              <w:rPr>
                <w:sz w:val="20"/>
                <w:szCs w:val="20"/>
                <w:lang w:eastAsia="en-CA"/>
              </w:rPr>
              <w:t>415.30</w:t>
            </w:r>
          </w:p>
        </w:tc>
        <w:tc>
          <w:tcPr>
            <w:tcW w:w="464" w:type="pct"/>
            <w:tcBorders>
              <w:top w:val="nil"/>
              <w:left w:val="nil"/>
              <w:bottom w:val="single" w:sz="4" w:space="0" w:color="auto"/>
              <w:right w:val="single" w:sz="4" w:space="0" w:color="auto"/>
            </w:tcBorders>
            <w:vAlign w:val="center"/>
            <w:hideMark/>
          </w:tcPr>
          <w:p w14:paraId="43C4B6A4" w14:textId="77777777" w:rsidR="00A523B7" w:rsidRPr="002514FC" w:rsidRDefault="00A523B7" w:rsidP="00A06954">
            <w:pPr>
              <w:jc w:val="center"/>
              <w:rPr>
                <w:sz w:val="20"/>
                <w:szCs w:val="20"/>
                <w:lang w:eastAsia="en-CA"/>
              </w:rPr>
            </w:pPr>
            <w:r w:rsidRPr="002514FC">
              <w:rPr>
                <w:sz w:val="20"/>
                <w:szCs w:val="20"/>
                <w:lang w:eastAsia="en-CA"/>
              </w:rPr>
              <w:t>1.5</w:t>
            </w:r>
          </w:p>
        </w:tc>
      </w:tr>
      <w:tr w:rsidR="00A523B7" w:rsidRPr="002514FC" w14:paraId="308650F8" w14:textId="77777777" w:rsidTr="00A06954">
        <w:trPr>
          <w:trHeight w:val="125"/>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3DA65136" w14:textId="77777777" w:rsidR="00A523B7" w:rsidRPr="002514FC" w:rsidRDefault="00A523B7" w:rsidP="00A06954">
            <w:pPr>
              <w:ind w:left="720"/>
              <w:jc w:val="left"/>
              <w:rPr>
                <w:b/>
                <w:sz w:val="20"/>
                <w:szCs w:val="20"/>
                <w:lang w:eastAsia="en-CA"/>
              </w:rPr>
            </w:pPr>
            <w:r w:rsidRPr="002514FC">
              <w:rPr>
                <w:b/>
                <w:sz w:val="20"/>
                <w:szCs w:val="20"/>
                <w:lang w:eastAsia="en-CA"/>
              </w:rPr>
              <w:t>Air-conditioning subsectors</w:t>
            </w:r>
          </w:p>
        </w:tc>
      </w:tr>
      <w:tr w:rsidR="00A523B7" w:rsidRPr="002514FC" w14:paraId="7B12D2EB"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2BDD1775" w14:textId="77777777" w:rsidR="00A523B7" w:rsidRPr="002514FC" w:rsidRDefault="00A523B7" w:rsidP="00A06954">
            <w:pPr>
              <w:jc w:val="left"/>
              <w:rPr>
                <w:sz w:val="20"/>
                <w:szCs w:val="20"/>
                <w:lang w:eastAsia="en-CA"/>
              </w:rPr>
            </w:pPr>
            <w:r w:rsidRPr="002514FC">
              <w:rPr>
                <w:sz w:val="20"/>
                <w:szCs w:val="20"/>
                <w:lang w:eastAsia="en-CA"/>
              </w:rPr>
              <w:t>Residential</w:t>
            </w:r>
          </w:p>
        </w:tc>
        <w:tc>
          <w:tcPr>
            <w:tcW w:w="471" w:type="pct"/>
            <w:tcBorders>
              <w:top w:val="nil"/>
              <w:left w:val="nil"/>
              <w:bottom w:val="single" w:sz="4" w:space="0" w:color="auto"/>
              <w:right w:val="single" w:sz="4" w:space="0" w:color="auto"/>
            </w:tcBorders>
            <w:vAlign w:val="center"/>
            <w:hideMark/>
          </w:tcPr>
          <w:p w14:paraId="5BD9A36B" w14:textId="77777777" w:rsidR="00A523B7" w:rsidRPr="002514FC" w:rsidRDefault="00A523B7" w:rsidP="00A06954">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75F1763" w14:textId="77777777" w:rsidR="00A523B7" w:rsidRPr="002514FC" w:rsidRDefault="00A523B7" w:rsidP="00A06954">
            <w:pPr>
              <w:jc w:val="center"/>
              <w:rPr>
                <w:sz w:val="20"/>
                <w:szCs w:val="20"/>
                <w:lang w:eastAsia="en-CA"/>
              </w:rPr>
            </w:pPr>
            <w:r w:rsidRPr="002514FC">
              <w:rPr>
                <w:sz w:val="20"/>
                <w:szCs w:val="20"/>
                <w:lang w:eastAsia="en-CA"/>
              </w:rPr>
              <w:t>228.00</w:t>
            </w:r>
          </w:p>
        </w:tc>
        <w:tc>
          <w:tcPr>
            <w:tcW w:w="470" w:type="pct"/>
            <w:tcBorders>
              <w:top w:val="nil"/>
              <w:left w:val="nil"/>
              <w:bottom w:val="single" w:sz="4" w:space="0" w:color="auto"/>
              <w:right w:val="single" w:sz="4" w:space="0" w:color="auto"/>
            </w:tcBorders>
            <w:vAlign w:val="center"/>
            <w:hideMark/>
          </w:tcPr>
          <w:p w14:paraId="261110CD" w14:textId="77777777" w:rsidR="00A523B7" w:rsidRPr="002514FC" w:rsidRDefault="00A523B7" w:rsidP="00A06954">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7BE4829" w14:textId="77777777" w:rsidR="00A523B7" w:rsidRPr="002514FC" w:rsidRDefault="00A523B7" w:rsidP="00A06954">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9E335DE" w14:textId="77777777" w:rsidR="00A523B7" w:rsidRPr="002514FC" w:rsidRDefault="00A523B7" w:rsidP="00A06954">
            <w:pPr>
              <w:jc w:val="center"/>
              <w:rPr>
                <w:sz w:val="20"/>
                <w:szCs w:val="20"/>
                <w:lang w:eastAsia="en-CA"/>
              </w:rPr>
            </w:pPr>
            <w:r w:rsidRPr="002514FC">
              <w:rPr>
                <w:sz w:val="20"/>
                <w:szCs w:val="20"/>
                <w:lang w:eastAsia="en-CA"/>
              </w:rPr>
              <w:t>3,214.00</w:t>
            </w:r>
          </w:p>
        </w:tc>
        <w:tc>
          <w:tcPr>
            <w:tcW w:w="473" w:type="pct"/>
            <w:gridSpan w:val="2"/>
            <w:tcBorders>
              <w:top w:val="nil"/>
              <w:left w:val="nil"/>
              <w:bottom w:val="single" w:sz="4" w:space="0" w:color="auto"/>
              <w:right w:val="single" w:sz="4" w:space="0" w:color="auto"/>
            </w:tcBorders>
            <w:vAlign w:val="center"/>
            <w:hideMark/>
          </w:tcPr>
          <w:p w14:paraId="7C9671EB" w14:textId="77777777" w:rsidR="00A523B7" w:rsidRPr="002514FC" w:rsidRDefault="00A523B7" w:rsidP="00A06954">
            <w:pPr>
              <w:jc w:val="center"/>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vAlign w:val="center"/>
            <w:hideMark/>
          </w:tcPr>
          <w:p w14:paraId="329D3045" w14:textId="77777777" w:rsidR="00A523B7" w:rsidRPr="002514FC" w:rsidRDefault="00A523B7" w:rsidP="00A06954">
            <w:pPr>
              <w:jc w:val="center"/>
              <w:rPr>
                <w:sz w:val="20"/>
                <w:szCs w:val="20"/>
                <w:lang w:eastAsia="en-CA"/>
              </w:rPr>
            </w:pPr>
            <w:r w:rsidRPr="002514FC">
              <w:rPr>
                <w:sz w:val="20"/>
                <w:szCs w:val="20"/>
                <w:lang w:eastAsia="en-CA"/>
              </w:rPr>
              <w:t>3,442.00</w:t>
            </w:r>
          </w:p>
        </w:tc>
        <w:tc>
          <w:tcPr>
            <w:tcW w:w="464" w:type="pct"/>
            <w:tcBorders>
              <w:top w:val="nil"/>
              <w:left w:val="nil"/>
              <w:bottom w:val="single" w:sz="4" w:space="0" w:color="auto"/>
              <w:right w:val="single" w:sz="4" w:space="0" w:color="auto"/>
            </w:tcBorders>
            <w:vAlign w:val="center"/>
            <w:hideMark/>
          </w:tcPr>
          <w:p w14:paraId="5351901F" w14:textId="77777777" w:rsidR="00A523B7" w:rsidRPr="002514FC" w:rsidRDefault="00A523B7" w:rsidP="00A06954">
            <w:pPr>
              <w:jc w:val="center"/>
              <w:rPr>
                <w:sz w:val="20"/>
                <w:szCs w:val="20"/>
                <w:lang w:eastAsia="en-CA"/>
              </w:rPr>
            </w:pPr>
            <w:r w:rsidRPr="002514FC">
              <w:rPr>
                <w:sz w:val="20"/>
                <w:szCs w:val="20"/>
                <w:lang w:eastAsia="en-CA"/>
              </w:rPr>
              <w:t>12.6</w:t>
            </w:r>
          </w:p>
        </w:tc>
      </w:tr>
      <w:tr w:rsidR="00A523B7" w:rsidRPr="002514FC" w14:paraId="19D9D1F9"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1C328386" w14:textId="77777777" w:rsidR="00A523B7" w:rsidRPr="002514FC" w:rsidRDefault="00A523B7" w:rsidP="00A06954">
            <w:pPr>
              <w:jc w:val="left"/>
              <w:rPr>
                <w:sz w:val="20"/>
                <w:szCs w:val="20"/>
                <w:lang w:eastAsia="en-CA"/>
              </w:rPr>
            </w:pPr>
            <w:r w:rsidRPr="002514FC">
              <w:rPr>
                <w:sz w:val="20"/>
                <w:szCs w:val="20"/>
                <w:lang w:eastAsia="en-CA"/>
              </w:rPr>
              <w:t>Mobile</w:t>
            </w:r>
          </w:p>
        </w:tc>
        <w:tc>
          <w:tcPr>
            <w:tcW w:w="471" w:type="pct"/>
            <w:tcBorders>
              <w:top w:val="nil"/>
              <w:left w:val="nil"/>
              <w:bottom w:val="single" w:sz="4" w:space="0" w:color="auto"/>
              <w:right w:val="single" w:sz="4" w:space="0" w:color="auto"/>
            </w:tcBorders>
            <w:vAlign w:val="center"/>
            <w:hideMark/>
          </w:tcPr>
          <w:p w14:paraId="58EC72C9" w14:textId="77777777" w:rsidR="00A523B7" w:rsidRPr="002514FC" w:rsidRDefault="00A523B7" w:rsidP="00A06954">
            <w:pPr>
              <w:jc w:val="center"/>
              <w:rPr>
                <w:sz w:val="20"/>
                <w:szCs w:val="20"/>
                <w:lang w:eastAsia="en-CA"/>
              </w:rPr>
            </w:pPr>
            <w:r w:rsidRPr="002514FC">
              <w:rPr>
                <w:sz w:val="20"/>
                <w:szCs w:val="20"/>
                <w:lang w:eastAsia="en-CA"/>
              </w:rPr>
              <w:t>4,694.21</w:t>
            </w:r>
          </w:p>
        </w:tc>
        <w:tc>
          <w:tcPr>
            <w:tcW w:w="470" w:type="pct"/>
            <w:tcBorders>
              <w:top w:val="nil"/>
              <w:left w:val="nil"/>
              <w:bottom w:val="single" w:sz="4" w:space="0" w:color="auto"/>
              <w:right w:val="single" w:sz="4" w:space="0" w:color="auto"/>
            </w:tcBorders>
            <w:vAlign w:val="center"/>
            <w:hideMark/>
          </w:tcPr>
          <w:p w14:paraId="01FC7153" w14:textId="77777777" w:rsidR="00A523B7" w:rsidRPr="002514FC" w:rsidRDefault="00A523B7" w:rsidP="00A06954">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C942AA2" w14:textId="77777777" w:rsidR="00A523B7" w:rsidRPr="002514FC" w:rsidRDefault="00A523B7" w:rsidP="00A06954">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B346C82" w14:textId="77777777" w:rsidR="00A523B7" w:rsidRPr="002514FC" w:rsidRDefault="00A523B7" w:rsidP="00A06954">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5339808" w14:textId="77777777" w:rsidR="00A523B7" w:rsidRPr="002514FC" w:rsidRDefault="00A523B7" w:rsidP="00A06954">
            <w:pPr>
              <w:jc w:val="center"/>
              <w:rPr>
                <w:sz w:val="20"/>
                <w:szCs w:val="20"/>
                <w:lang w:eastAsia="en-CA"/>
              </w:rPr>
            </w:pPr>
            <w:r w:rsidRPr="002514FC">
              <w:rPr>
                <w:sz w:val="20"/>
                <w:szCs w:val="20"/>
                <w:lang w:eastAsia="en-CA"/>
              </w:rPr>
              <w:t>-</w:t>
            </w:r>
          </w:p>
        </w:tc>
        <w:tc>
          <w:tcPr>
            <w:tcW w:w="473" w:type="pct"/>
            <w:gridSpan w:val="2"/>
            <w:tcBorders>
              <w:top w:val="nil"/>
              <w:left w:val="nil"/>
              <w:bottom w:val="single" w:sz="4" w:space="0" w:color="auto"/>
              <w:right w:val="single" w:sz="4" w:space="0" w:color="auto"/>
            </w:tcBorders>
            <w:vAlign w:val="center"/>
            <w:hideMark/>
          </w:tcPr>
          <w:p w14:paraId="375C5ED2" w14:textId="77777777" w:rsidR="00A523B7" w:rsidRPr="002514FC" w:rsidRDefault="00A523B7" w:rsidP="00A06954">
            <w:pPr>
              <w:jc w:val="center"/>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vAlign w:val="center"/>
            <w:hideMark/>
          </w:tcPr>
          <w:p w14:paraId="6DAE780D" w14:textId="77777777" w:rsidR="00A523B7" w:rsidRPr="002514FC" w:rsidRDefault="00A523B7" w:rsidP="00A06954">
            <w:pPr>
              <w:jc w:val="center"/>
              <w:rPr>
                <w:sz w:val="20"/>
                <w:szCs w:val="20"/>
                <w:lang w:eastAsia="en-CA"/>
              </w:rPr>
            </w:pPr>
            <w:r w:rsidRPr="002514FC">
              <w:rPr>
                <w:sz w:val="20"/>
                <w:szCs w:val="20"/>
                <w:lang w:eastAsia="en-CA"/>
              </w:rPr>
              <w:t>4,694.21</w:t>
            </w:r>
          </w:p>
        </w:tc>
        <w:tc>
          <w:tcPr>
            <w:tcW w:w="464" w:type="pct"/>
            <w:tcBorders>
              <w:top w:val="nil"/>
              <w:left w:val="nil"/>
              <w:bottom w:val="single" w:sz="4" w:space="0" w:color="auto"/>
              <w:right w:val="single" w:sz="4" w:space="0" w:color="auto"/>
            </w:tcBorders>
            <w:vAlign w:val="center"/>
            <w:hideMark/>
          </w:tcPr>
          <w:p w14:paraId="59407BCA" w14:textId="77777777" w:rsidR="00A523B7" w:rsidRPr="002514FC" w:rsidRDefault="00A523B7" w:rsidP="00A06954">
            <w:pPr>
              <w:jc w:val="center"/>
              <w:rPr>
                <w:sz w:val="20"/>
                <w:szCs w:val="20"/>
                <w:lang w:eastAsia="en-CA"/>
              </w:rPr>
            </w:pPr>
            <w:r w:rsidRPr="002514FC">
              <w:rPr>
                <w:sz w:val="20"/>
                <w:szCs w:val="20"/>
                <w:lang w:eastAsia="en-CA"/>
              </w:rPr>
              <w:t>17.2</w:t>
            </w:r>
          </w:p>
        </w:tc>
      </w:tr>
      <w:tr w:rsidR="00A523B7" w:rsidRPr="002514FC" w14:paraId="04C1DDD6"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5458EBE9" w14:textId="77777777" w:rsidR="00A523B7" w:rsidRPr="002514FC" w:rsidRDefault="00A523B7" w:rsidP="00A06954">
            <w:pPr>
              <w:jc w:val="left"/>
              <w:rPr>
                <w:sz w:val="20"/>
                <w:szCs w:val="20"/>
                <w:lang w:eastAsia="en-CA"/>
              </w:rPr>
            </w:pPr>
            <w:r w:rsidRPr="002514FC">
              <w:rPr>
                <w:sz w:val="20"/>
                <w:szCs w:val="20"/>
                <w:lang w:eastAsia="en-CA"/>
              </w:rPr>
              <w:t>Other (</w:t>
            </w:r>
            <w:r>
              <w:rPr>
                <w:sz w:val="20"/>
                <w:szCs w:val="20"/>
                <w:lang w:eastAsia="en-CA"/>
              </w:rPr>
              <w:t>c</w:t>
            </w:r>
            <w:r w:rsidRPr="002514FC">
              <w:rPr>
                <w:sz w:val="20"/>
                <w:szCs w:val="20"/>
                <w:lang w:eastAsia="en-CA"/>
              </w:rPr>
              <w:t xml:space="preserve">ommercial / </w:t>
            </w:r>
            <w:r>
              <w:rPr>
                <w:sz w:val="20"/>
                <w:szCs w:val="20"/>
                <w:lang w:eastAsia="en-CA"/>
              </w:rPr>
              <w:t>i</w:t>
            </w:r>
            <w:r w:rsidRPr="002514FC">
              <w:rPr>
                <w:sz w:val="20"/>
                <w:szCs w:val="20"/>
                <w:lang w:eastAsia="en-CA"/>
              </w:rPr>
              <w:t>ndustrial)</w:t>
            </w:r>
          </w:p>
        </w:tc>
        <w:tc>
          <w:tcPr>
            <w:tcW w:w="471" w:type="pct"/>
            <w:tcBorders>
              <w:top w:val="nil"/>
              <w:left w:val="nil"/>
              <w:bottom w:val="single" w:sz="4" w:space="0" w:color="auto"/>
              <w:right w:val="single" w:sz="4" w:space="0" w:color="auto"/>
            </w:tcBorders>
            <w:vAlign w:val="center"/>
            <w:hideMark/>
          </w:tcPr>
          <w:p w14:paraId="725F3B28" w14:textId="77777777" w:rsidR="00A523B7" w:rsidRPr="002514FC" w:rsidRDefault="00A523B7" w:rsidP="00A06954">
            <w:pPr>
              <w:jc w:val="center"/>
              <w:rPr>
                <w:sz w:val="20"/>
                <w:szCs w:val="20"/>
                <w:lang w:eastAsia="en-CA"/>
              </w:rPr>
            </w:pPr>
            <w:r w:rsidRPr="002514FC">
              <w:rPr>
                <w:sz w:val="20"/>
                <w:szCs w:val="20"/>
                <w:lang w:eastAsia="en-CA"/>
              </w:rPr>
              <w:t>625.89</w:t>
            </w:r>
          </w:p>
        </w:tc>
        <w:tc>
          <w:tcPr>
            <w:tcW w:w="470" w:type="pct"/>
            <w:tcBorders>
              <w:top w:val="nil"/>
              <w:left w:val="nil"/>
              <w:bottom w:val="single" w:sz="4" w:space="0" w:color="auto"/>
              <w:right w:val="single" w:sz="4" w:space="0" w:color="auto"/>
            </w:tcBorders>
            <w:vAlign w:val="center"/>
            <w:hideMark/>
          </w:tcPr>
          <w:p w14:paraId="4A6D74DA" w14:textId="77777777" w:rsidR="00A523B7" w:rsidRPr="002514FC" w:rsidRDefault="00A523B7" w:rsidP="00A06954">
            <w:pPr>
              <w:jc w:val="center"/>
              <w:rPr>
                <w:sz w:val="20"/>
                <w:szCs w:val="20"/>
                <w:lang w:eastAsia="en-CA"/>
              </w:rPr>
            </w:pPr>
            <w:r w:rsidRPr="002514FC">
              <w:rPr>
                <w:sz w:val="20"/>
                <w:szCs w:val="20"/>
                <w:lang w:eastAsia="en-CA"/>
              </w:rPr>
              <w:t>2.30</w:t>
            </w:r>
          </w:p>
        </w:tc>
        <w:tc>
          <w:tcPr>
            <w:tcW w:w="470" w:type="pct"/>
            <w:tcBorders>
              <w:top w:val="nil"/>
              <w:left w:val="nil"/>
              <w:bottom w:val="single" w:sz="4" w:space="0" w:color="auto"/>
              <w:right w:val="single" w:sz="4" w:space="0" w:color="auto"/>
            </w:tcBorders>
            <w:vAlign w:val="center"/>
            <w:hideMark/>
          </w:tcPr>
          <w:p w14:paraId="6428AAD5" w14:textId="77777777" w:rsidR="00A523B7" w:rsidRPr="002514FC" w:rsidRDefault="00A523B7" w:rsidP="00A06954">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72E8CD7" w14:textId="77777777" w:rsidR="00A523B7" w:rsidRPr="002514FC" w:rsidRDefault="00A523B7" w:rsidP="00A06954">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FDDD752" w14:textId="77777777" w:rsidR="00A523B7" w:rsidRPr="002514FC" w:rsidRDefault="00A523B7" w:rsidP="00A06954">
            <w:pPr>
              <w:jc w:val="center"/>
              <w:rPr>
                <w:sz w:val="20"/>
                <w:szCs w:val="20"/>
                <w:lang w:eastAsia="en-CA"/>
              </w:rPr>
            </w:pPr>
            <w:r w:rsidRPr="002514FC">
              <w:rPr>
                <w:sz w:val="20"/>
                <w:szCs w:val="20"/>
                <w:lang w:eastAsia="en-CA"/>
              </w:rPr>
              <w:t>813.56</w:t>
            </w:r>
          </w:p>
        </w:tc>
        <w:tc>
          <w:tcPr>
            <w:tcW w:w="473" w:type="pct"/>
            <w:gridSpan w:val="2"/>
            <w:tcBorders>
              <w:top w:val="nil"/>
              <w:left w:val="nil"/>
              <w:bottom w:val="single" w:sz="4" w:space="0" w:color="auto"/>
              <w:right w:val="single" w:sz="4" w:space="0" w:color="auto"/>
            </w:tcBorders>
            <w:vAlign w:val="center"/>
            <w:hideMark/>
          </w:tcPr>
          <w:p w14:paraId="1C9A15A5" w14:textId="77777777" w:rsidR="00A523B7" w:rsidRPr="002514FC" w:rsidRDefault="00A523B7" w:rsidP="00A06954">
            <w:pPr>
              <w:jc w:val="center"/>
              <w:rPr>
                <w:sz w:val="20"/>
                <w:szCs w:val="20"/>
                <w:lang w:eastAsia="en-CA"/>
              </w:rPr>
            </w:pPr>
            <w:r w:rsidRPr="002514FC">
              <w:rPr>
                <w:sz w:val="20"/>
                <w:szCs w:val="20"/>
                <w:lang w:eastAsia="en-CA"/>
              </w:rPr>
              <w:t>414.10</w:t>
            </w:r>
          </w:p>
        </w:tc>
        <w:tc>
          <w:tcPr>
            <w:tcW w:w="471" w:type="pct"/>
            <w:gridSpan w:val="3"/>
            <w:tcBorders>
              <w:top w:val="nil"/>
              <w:left w:val="nil"/>
              <w:bottom w:val="single" w:sz="4" w:space="0" w:color="auto"/>
              <w:right w:val="single" w:sz="4" w:space="0" w:color="auto"/>
            </w:tcBorders>
            <w:vAlign w:val="center"/>
            <w:hideMark/>
          </w:tcPr>
          <w:p w14:paraId="5E3D1EE6" w14:textId="77777777" w:rsidR="00A523B7" w:rsidRPr="002514FC" w:rsidRDefault="00A523B7" w:rsidP="00A06954">
            <w:pPr>
              <w:jc w:val="center"/>
              <w:rPr>
                <w:sz w:val="20"/>
                <w:szCs w:val="20"/>
                <w:lang w:eastAsia="en-CA"/>
              </w:rPr>
            </w:pPr>
            <w:r w:rsidRPr="002514FC">
              <w:rPr>
                <w:sz w:val="20"/>
                <w:szCs w:val="20"/>
                <w:lang w:eastAsia="en-CA"/>
              </w:rPr>
              <w:t>1,855.85</w:t>
            </w:r>
          </w:p>
        </w:tc>
        <w:tc>
          <w:tcPr>
            <w:tcW w:w="464" w:type="pct"/>
            <w:tcBorders>
              <w:top w:val="nil"/>
              <w:left w:val="nil"/>
              <w:bottom w:val="single" w:sz="4" w:space="0" w:color="auto"/>
              <w:right w:val="single" w:sz="4" w:space="0" w:color="auto"/>
            </w:tcBorders>
            <w:vAlign w:val="center"/>
            <w:hideMark/>
          </w:tcPr>
          <w:p w14:paraId="69D75417" w14:textId="77777777" w:rsidR="00A523B7" w:rsidRPr="002514FC" w:rsidRDefault="00A523B7" w:rsidP="00A06954">
            <w:pPr>
              <w:jc w:val="center"/>
              <w:rPr>
                <w:sz w:val="20"/>
                <w:szCs w:val="20"/>
                <w:lang w:eastAsia="en-CA"/>
              </w:rPr>
            </w:pPr>
            <w:r w:rsidRPr="002514FC">
              <w:rPr>
                <w:sz w:val="20"/>
                <w:szCs w:val="20"/>
                <w:lang w:eastAsia="en-CA"/>
              </w:rPr>
              <w:t>6.8</w:t>
            </w:r>
          </w:p>
        </w:tc>
      </w:tr>
      <w:tr w:rsidR="00A523B7" w:rsidRPr="002514FC" w14:paraId="77769AB5" w14:textId="77777777" w:rsidTr="00A06954">
        <w:trPr>
          <w:trHeight w:val="107"/>
        </w:trPr>
        <w:tc>
          <w:tcPr>
            <w:tcW w:w="1242" w:type="pct"/>
            <w:tcBorders>
              <w:top w:val="nil"/>
              <w:left w:val="single" w:sz="4" w:space="0" w:color="auto"/>
              <w:bottom w:val="single" w:sz="4" w:space="0" w:color="auto"/>
              <w:right w:val="single" w:sz="4" w:space="0" w:color="auto"/>
            </w:tcBorders>
            <w:vAlign w:val="center"/>
            <w:hideMark/>
          </w:tcPr>
          <w:p w14:paraId="1C68084D" w14:textId="77777777" w:rsidR="00A523B7" w:rsidRPr="002514FC" w:rsidRDefault="00A523B7" w:rsidP="00A06954">
            <w:pPr>
              <w:rPr>
                <w:sz w:val="20"/>
                <w:szCs w:val="20"/>
                <w:lang w:eastAsia="en-CA"/>
              </w:rPr>
            </w:pPr>
            <w:r w:rsidRPr="002514FC">
              <w:rPr>
                <w:sz w:val="20"/>
                <w:szCs w:val="20"/>
                <w:lang w:eastAsia="en-CA"/>
              </w:rPr>
              <w:t>Heat pump</w:t>
            </w:r>
          </w:p>
        </w:tc>
        <w:tc>
          <w:tcPr>
            <w:tcW w:w="471" w:type="pct"/>
            <w:tcBorders>
              <w:top w:val="nil"/>
              <w:left w:val="nil"/>
              <w:bottom w:val="single" w:sz="4" w:space="0" w:color="auto"/>
              <w:right w:val="single" w:sz="4" w:space="0" w:color="auto"/>
            </w:tcBorders>
            <w:vAlign w:val="center"/>
            <w:hideMark/>
          </w:tcPr>
          <w:p w14:paraId="5E13363B" w14:textId="77777777" w:rsidR="00A523B7" w:rsidRPr="002514FC" w:rsidRDefault="00A523B7" w:rsidP="00A06954">
            <w:pPr>
              <w:jc w:val="center"/>
              <w:rPr>
                <w:sz w:val="20"/>
                <w:szCs w:val="20"/>
                <w:lang w:eastAsia="en-CA"/>
              </w:rPr>
            </w:pPr>
          </w:p>
        </w:tc>
        <w:tc>
          <w:tcPr>
            <w:tcW w:w="470" w:type="pct"/>
            <w:tcBorders>
              <w:top w:val="nil"/>
              <w:left w:val="nil"/>
              <w:bottom w:val="single" w:sz="4" w:space="0" w:color="auto"/>
              <w:right w:val="single" w:sz="4" w:space="0" w:color="auto"/>
            </w:tcBorders>
            <w:vAlign w:val="center"/>
            <w:hideMark/>
          </w:tcPr>
          <w:p w14:paraId="2214617B" w14:textId="77777777" w:rsidR="00A523B7" w:rsidRPr="002514FC" w:rsidRDefault="00A523B7" w:rsidP="00A06954">
            <w:pPr>
              <w:jc w:val="center"/>
              <w:rPr>
                <w:sz w:val="20"/>
                <w:szCs w:val="20"/>
                <w:lang w:eastAsia="en-CA"/>
              </w:rPr>
            </w:pPr>
          </w:p>
        </w:tc>
        <w:tc>
          <w:tcPr>
            <w:tcW w:w="470" w:type="pct"/>
            <w:tcBorders>
              <w:top w:val="nil"/>
              <w:left w:val="nil"/>
              <w:bottom w:val="single" w:sz="4" w:space="0" w:color="auto"/>
              <w:right w:val="single" w:sz="4" w:space="0" w:color="auto"/>
            </w:tcBorders>
            <w:vAlign w:val="center"/>
            <w:hideMark/>
          </w:tcPr>
          <w:p w14:paraId="02EC82AE" w14:textId="77777777" w:rsidR="00A523B7" w:rsidRPr="002514FC" w:rsidRDefault="00A523B7" w:rsidP="00A06954">
            <w:pPr>
              <w:jc w:val="center"/>
              <w:rPr>
                <w:sz w:val="20"/>
                <w:szCs w:val="20"/>
                <w:lang w:eastAsia="en-CA"/>
              </w:rPr>
            </w:pPr>
          </w:p>
        </w:tc>
        <w:tc>
          <w:tcPr>
            <w:tcW w:w="470" w:type="pct"/>
            <w:tcBorders>
              <w:top w:val="nil"/>
              <w:left w:val="nil"/>
              <w:bottom w:val="single" w:sz="4" w:space="0" w:color="auto"/>
              <w:right w:val="single" w:sz="4" w:space="0" w:color="auto"/>
            </w:tcBorders>
            <w:vAlign w:val="center"/>
            <w:hideMark/>
          </w:tcPr>
          <w:p w14:paraId="465DFC44" w14:textId="77777777" w:rsidR="00A523B7" w:rsidRPr="002514FC" w:rsidRDefault="00A523B7" w:rsidP="00A06954">
            <w:pPr>
              <w:jc w:val="center"/>
              <w:rPr>
                <w:sz w:val="20"/>
                <w:szCs w:val="20"/>
                <w:lang w:eastAsia="en-CA"/>
              </w:rPr>
            </w:pPr>
          </w:p>
        </w:tc>
        <w:tc>
          <w:tcPr>
            <w:tcW w:w="470" w:type="pct"/>
            <w:tcBorders>
              <w:top w:val="nil"/>
              <w:left w:val="nil"/>
              <w:bottom w:val="single" w:sz="4" w:space="0" w:color="auto"/>
              <w:right w:val="single" w:sz="4" w:space="0" w:color="auto"/>
            </w:tcBorders>
            <w:vAlign w:val="center"/>
            <w:hideMark/>
          </w:tcPr>
          <w:p w14:paraId="1EA3993F" w14:textId="77777777" w:rsidR="00A523B7" w:rsidRPr="002514FC" w:rsidRDefault="00A523B7" w:rsidP="00A06954">
            <w:pPr>
              <w:jc w:val="center"/>
              <w:rPr>
                <w:sz w:val="20"/>
                <w:szCs w:val="20"/>
                <w:lang w:eastAsia="en-CA"/>
              </w:rPr>
            </w:pPr>
            <w:r w:rsidRPr="002514FC">
              <w:rPr>
                <w:sz w:val="20"/>
                <w:szCs w:val="20"/>
                <w:lang w:eastAsia="en-CA"/>
              </w:rPr>
              <w:t>300.00</w:t>
            </w:r>
          </w:p>
        </w:tc>
        <w:tc>
          <w:tcPr>
            <w:tcW w:w="473" w:type="pct"/>
            <w:gridSpan w:val="2"/>
            <w:tcBorders>
              <w:top w:val="nil"/>
              <w:left w:val="nil"/>
              <w:bottom w:val="single" w:sz="4" w:space="0" w:color="auto"/>
              <w:right w:val="single" w:sz="4" w:space="0" w:color="auto"/>
            </w:tcBorders>
            <w:vAlign w:val="center"/>
            <w:hideMark/>
          </w:tcPr>
          <w:p w14:paraId="053AB685" w14:textId="77777777" w:rsidR="00A523B7" w:rsidRPr="002514FC" w:rsidRDefault="00A523B7" w:rsidP="00A06954">
            <w:pPr>
              <w:jc w:val="center"/>
              <w:rPr>
                <w:sz w:val="20"/>
                <w:szCs w:val="20"/>
                <w:lang w:eastAsia="en-CA"/>
              </w:rPr>
            </w:pPr>
          </w:p>
        </w:tc>
        <w:tc>
          <w:tcPr>
            <w:tcW w:w="471" w:type="pct"/>
            <w:gridSpan w:val="3"/>
            <w:tcBorders>
              <w:top w:val="nil"/>
              <w:left w:val="nil"/>
              <w:bottom w:val="single" w:sz="4" w:space="0" w:color="auto"/>
              <w:right w:val="single" w:sz="4" w:space="0" w:color="auto"/>
            </w:tcBorders>
            <w:vAlign w:val="center"/>
            <w:hideMark/>
          </w:tcPr>
          <w:p w14:paraId="3878BB5F" w14:textId="77777777" w:rsidR="00A523B7" w:rsidRPr="002514FC" w:rsidRDefault="00A523B7" w:rsidP="00A06954">
            <w:pPr>
              <w:jc w:val="center"/>
              <w:rPr>
                <w:sz w:val="20"/>
                <w:szCs w:val="20"/>
                <w:lang w:eastAsia="en-CA"/>
              </w:rPr>
            </w:pPr>
            <w:r w:rsidRPr="002514FC">
              <w:rPr>
                <w:sz w:val="20"/>
                <w:szCs w:val="20"/>
                <w:lang w:eastAsia="en-CA"/>
              </w:rPr>
              <w:t>300.00</w:t>
            </w:r>
          </w:p>
        </w:tc>
        <w:tc>
          <w:tcPr>
            <w:tcW w:w="464" w:type="pct"/>
            <w:tcBorders>
              <w:top w:val="nil"/>
              <w:left w:val="nil"/>
              <w:bottom w:val="single" w:sz="4" w:space="0" w:color="auto"/>
              <w:right w:val="single" w:sz="4" w:space="0" w:color="auto"/>
            </w:tcBorders>
            <w:vAlign w:val="center"/>
            <w:hideMark/>
          </w:tcPr>
          <w:p w14:paraId="0AB9080D" w14:textId="77777777" w:rsidR="00A523B7" w:rsidRPr="002514FC" w:rsidRDefault="00A523B7" w:rsidP="00A06954">
            <w:pPr>
              <w:jc w:val="center"/>
              <w:rPr>
                <w:sz w:val="20"/>
                <w:szCs w:val="20"/>
                <w:lang w:eastAsia="en-CA"/>
              </w:rPr>
            </w:pPr>
            <w:r w:rsidRPr="002514FC">
              <w:rPr>
                <w:sz w:val="20"/>
                <w:szCs w:val="20"/>
                <w:lang w:eastAsia="en-CA"/>
              </w:rPr>
              <w:t>1.1</w:t>
            </w:r>
          </w:p>
        </w:tc>
      </w:tr>
      <w:tr w:rsidR="00A523B7" w:rsidRPr="002514FC" w14:paraId="7361FC93" w14:textId="77777777" w:rsidTr="00A06954">
        <w:trPr>
          <w:trHeight w:val="67"/>
        </w:trPr>
        <w:tc>
          <w:tcPr>
            <w:tcW w:w="1242" w:type="pct"/>
            <w:tcBorders>
              <w:top w:val="nil"/>
              <w:left w:val="single" w:sz="4" w:space="0" w:color="auto"/>
              <w:bottom w:val="single" w:sz="4" w:space="0" w:color="auto"/>
              <w:right w:val="single" w:sz="4" w:space="0" w:color="auto"/>
            </w:tcBorders>
            <w:vAlign w:val="center"/>
            <w:hideMark/>
          </w:tcPr>
          <w:p w14:paraId="1C1A169B" w14:textId="77777777" w:rsidR="00A523B7" w:rsidRPr="002514FC" w:rsidRDefault="00A523B7" w:rsidP="00A06954">
            <w:pPr>
              <w:ind w:left="720"/>
              <w:jc w:val="left"/>
              <w:rPr>
                <w:b/>
                <w:sz w:val="20"/>
                <w:szCs w:val="20"/>
                <w:lang w:eastAsia="en-CA"/>
              </w:rPr>
            </w:pPr>
            <w:r w:rsidRPr="002514FC">
              <w:rPr>
                <w:b/>
                <w:sz w:val="20"/>
                <w:szCs w:val="20"/>
                <w:lang w:eastAsia="en-CA"/>
              </w:rPr>
              <w:t>Subtotal servicing</w:t>
            </w:r>
            <w:r>
              <w:rPr>
                <w:b/>
                <w:bCs/>
                <w:sz w:val="20"/>
                <w:szCs w:val="20"/>
                <w:lang w:eastAsia="en-CA"/>
              </w:rPr>
              <w:t xml:space="preserve"> (mt)</w:t>
            </w:r>
          </w:p>
        </w:tc>
        <w:tc>
          <w:tcPr>
            <w:tcW w:w="471" w:type="pct"/>
            <w:tcBorders>
              <w:top w:val="nil"/>
              <w:left w:val="nil"/>
              <w:bottom w:val="single" w:sz="4" w:space="0" w:color="auto"/>
              <w:right w:val="single" w:sz="4" w:space="0" w:color="auto"/>
            </w:tcBorders>
            <w:vAlign w:val="center"/>
            <w:hideMark/>
          </w:tcPr>
          <w:p w14:paraId="2FE1EDBC" w14:textId="77777777" w:rsidR="00A523B7" w:rsidRPr="002514FC" w:rsidRDefault="00A523B7" w:rsidP="00A06954">
            <w:pPr>
              <w:jc w:val="center"/>
              <w:rPr>
                <w:b/>
                <w:sz w:val="20"/>
                <w:szCs w:val="20"/>
                <w:lang w:eastAsia="en-CA"/>
              </w:rPr>
            </w:pPr>
            <w:r w:rsidRPr="002514FC">
              <w:rPr>
                <w:b/>
                <w:sz w:val="20"/>
                <w:szCs w:val="20"/>
                <w:lang w:eastAsia="en-CA"/>
              </w:rPr>
              <w:t>6,863.80</w:t>
            </w:r>
          </w:p>
        </w:tc>
        <w:tc>
          <w:tcPr>
            <w:tcW w:w="470" w:type="pct"/>
            <w:tcBorders>
              <w:top w:val="nil"/>
              <w:left w:val="nil"/>
              <w:bottom w:val="single" w:sz="4" w:space="0" w:color="auto"/>
              <w:right w:val="single" w:sz="4" w:space="0" w:color="auto"/>
            </w:tcBorders>
            <w:vAlign w:val="center"/>
            <w:hideMark/>
          </w:tcPr>
          <w:p w14:paraId="096A0C55" w14:textId="77777777" w:rsidR="00A523B7" w:rsidRPr="002514FC" w:rsidRDefault="00A523B7" w:rsidP="00A06954">
            <w:pPr>
              <w:jc w:val="center"/>
              <w:rPr>
                <w:b/>
                <w:sz w:val="20"/>
                <w:szCs w:val="20"/>
                <w:lang w:eastAsia="en-CA"/>
              </w:rPr>
            </w:pPr>
            <w:r w:rsidRPr="002514FC">
              <w:rPr>
                <w:b/>
                <w:sz w:val="20"/>
                <w:szCs w:val="20"/>
                <w:lang w:eastAsia="en-CA"/>
              </w:rPr>
              <w:t>230.30</w:t>
            </w:r>
          </w:p>
        </w:tc>
        <w:tc>
          <w:tcPr>
            <w:tcW w:w="470" w:type="pct"/>
            <w:tcBorders>
              <w:top w:val="nil"/>
              <w:left w:val="nil"/>
              <w:bottom w:val="single" w:sz="4" w:space="0" w:color="auto"/>
              <w:right w:val="single" w:sz="4" w:space="0" w:color="auto"/>
            </w:tcBorders>
            <w:vAlign w:val="center"/>
            <w:hideMark/>
          </w:tcPr>
          <w:p w14:paraId="4467D3D9" w14:textId="77777777" w:rsidR="00A523B7" w:rsidRPr="002514FC" w:rsidRDefault="00A523B7" w:rsidP="00A06954">
            <w:pPr>
              <w:jc w:val="center"/>
              <w:rPr>
                <w:b/>
                <w:sz w:val="20"/>
                <w:szCs w:val="20"/>
                <w:lang w:eastAsia="en-CA"/>
              </w:rPr>
            </w:pPr>
          </w:p>
        </w:tc>
        <w:tc>
          <w:tcPr>
            <w:tcW w:w="470" w:type="pct"/>
            <w:tcBorders>
              <w:top w:val="nil"/>
              <w:left w:val="nil"/>
              <w:bottom w:val="single" w:sz="4" w:space="0" w:color="auto"/>
              <w:right w:val="single" w:sz="4" w:space="0" w:color="auto"/>
            </w:tcBorders>
            <w:vAlign w:val="center"/>
            <w:hideMark/>
          </w:tcPr>
          <w:p w14:paraId="5E3703CC" w14:textId="77777777" w:rsidR="00A523B7" w:rsidRPr="002514FC" w:rsidRDefault="00A523B7" w:rsidP="00A06954">
            <w:pPr>
              <w:jc w:val="center"/>
              <w:rPr>
                <w:b/>
                <w:sz w:val="20"/>
                <w:szCs w:val="20"/>
                <w:lang w:eastAsia="en-CA"/>
              </w:rPr>
            </w:pPr>
            <w:r w:rsidRPr="002514FC">
              <w:rPr>
                <w:b/>
                <w:sz w:val="20"/>
                <w:szCs w:val="20"/>
                <w:lang w:eastAsia="en-CA"/>
              </w:rPr>
              <w:t>1,860.46</w:t>
            </w:r>
          </w:p>
        </w:tc>
        <w:tc>
          <w:tcPr>
            <w:tcW w:w="470" w:type="pct"/>
            <w:tcBorders>
              <w:top w:val="nil"/>
              <w:left w:val="nil"/>
              <w:bottom w:val="single" w:sz="4" w:space="0" w:color="auto"/>
              <w:right w:val="single" w:sz="4" w:space="0" w:color="auto"/>
            </w:tcBorders>
            <w:vAlign w:val="center"/>
            <w:hideMark/>
          </w:tcPr>
          <w:p w14:paraId="7F998C63" w14:textId="77777777" w:rsidR="00A523B7" w:rsidRPr="002514FC" w:rsidRDefault="00A523B7" w:rsidP="00A06954">
            <w:pPr>
              <w:jc w:val="center"/>
              <w:rPr>
                <w:b/>
                <w:sz w:val="20"/>
                <w:szCs w:val="20"/>
                <w:lang w:eastAsia="en-CA"/>
              </w:rPr>
            </w:pPr>
            <w:r w:rsidRPr="002514FC">
              <w:rPr>
                <w:b/>
                <w:sz w:val="20"/>
                <w:szCs w:val="20"/>
                <w:lang w:eastAsia="en-CA"/>
              </w:rPr>
              <w:t>4,626.76</w:t>
            </w:r>
          </w:p>
        </w:tc>
        <w:tc>
          <w:tcPr>
            <w:tcW w:w="473" w:type="pct"/>
            <w:gridSpan w:val="2"/>
            <w:tcBorders>
              <w:top w:val="nil"/>
              <w:left w:val="nil"/>
              <w:bottom w:val="single" w:sz="4" w:space="0" w:color="auto"/>
              <w:right w:val="single" w:sz="4" w:space="0" w:color="auto"/>
            </w:tcBorders>
            <w:vAlign w:val="center"/>
            <w:hideMark/>
          </w:tcPr>
          <w:p w14:paraId="40ABA5A8" w14:textId="77777777" w:rsidR="00A523B7" w:rsidRPr="002514FC" w:rsidRDefault="00A523B7" w:rsidP="00A06954">
            <w:pPr>
              <w:jc w:val="center"/>
              <w:rPr>
                <w:b/>
                <w:sz w:val="20"/>
                <w:szCs w:val="20"/>
                <w:lang w:eastAsia="en-CA"/>
              </w:rPr>
            </w:pPr>
            <w:r w:rsidRPr="002514FC">
              <w:rPr>
                <w:b/>
                <w:sz w:val="20"/>
                <w:szCs w:val="20"/>
                <w:lang w:eastAsia="en-CA"/>
              </w:rPr>
              <w:t>639.63</w:t>
            </w:r>
          </w:p>
        </w:tc>
        <w:tc>
          <w:tcPr>
            <w:tcW w:w="471" w:type="pct"/>
            <w:gridSpan w:val="3"/>
            <w:tcBorders>
              <w:top w:val="nil"/>
              <w:left w:val="nil"/>
              <w:bottom w:val="single" w:sz="4" w:space="0" w:color="auto"/>
              <w:right w:val="single" w:sz="4" w:space="0" w:color="auto"/>
            </w:tcBorders>
            <w:vAlign w:val="center"/>
            <w:hideMark/>
          </w:tcPr>
          <w:p w14:paraId="13FEE2E5" w14:textId="77777777" w:rsidR="00A523B7" w:rsidRPr="002514FC" w:rsidRDefault="00A523B7" w:rsidP="00A06954">
            <w:pPr>
              <w:jc w:val="center"/>
              <w:rPr>
                <w:b/>
                <w:sz w:val="20"/>
                <w:szCs w:val="20"/>
                <w:lang w:eastAsia="en-CA"/>
              </w:rPr>
            </w:pPr>
            <w:r w:rsidRPr="002514FC">
              <w:rPr>
                <w:b/>
                <w:sz w:val="20"/>
                <w:szCs w:val="20"/>
                <w:lang w:eastAsia="en-CA"/>
              </w:rPr>
              <w:t>14,220.95</w:t>
            </w:r>
          </w:p>
        </w:tc>
        <w:tc>
          <w:tcPr>
            <w:tcW w:w="464" w:type="pct"/>
            <w:tcBorders>
              <w:top w:val="nil"/>
              <w:left w:val="nil"/>
              <w:bottom w:val="single" w:sz="4" w:space="0" w:color="auto"/>
              <w:right w:val="single" w:sz="4" w:space="0" w:color="auto"/>
            </w:tcBorders>
            <w:vAlign w:val="center"/>
            <w:hideMark/>
          </w:tcPr>
          <w:p w14:paraId="34531BE5" w14:textId="77777777" w:rsidR="00A523B7" w:rsidRPr="002514FC" w:rsidRDefault="00A523B7" w:rsidP="00A06954">
            <w:pPr>
              <w:jc w:val="center"/>
              <w:rPr>
                <w:sz w:val="20"/>
                <w:szCs w:val="20"/>
                <w:lang w:eastAsia="en-CA"/>
              </w:rPr>
            </w:pPr>
            <w:r w:rsidRPr="002514FC">
              <w:rPr>
                <w:sz w:val="20"/>
                <w:szCs w:val="20"/>
                <w:lang w:eastAsia="en-CA"/>
              </w:rPr>
              <w:t>52.2</w:t>
            </w:r>
          </w:p>
        </w:tc>
      </w:tr>
      <w:tr w:rsidR="00A523B7" w:rsidRPr="002514FC" w14:paraId="11BA4254" w14:textId="77777777" w:rsidTr="00A06954">
        <w:trPr>
          <w:trHeight w:val="86"/>
        </w:trPr>
        <w:tc>
          <w:tcPr>
            <w:tcW w:w="1242" w:type="pct"/>
            <w:tcBorders>
              <w:top w:val="nil"/>
              <w:left w:val="single" w:sz="4" w:space="0" w:color="auto"/>
              <w:bottom w:val="single" w:sz="4" w:space="0" w:color="auto"/>
              <w:right w:val="single" w:sz="4" w:space="0" w:color="auto"/>
            </w:tcBorders>
            <w:vAlign w:val="center"/>
            <w:hideMark/>
          </w:tcPr>
          <w:p w14:paraId="1123922F" w14:textId="77777777" w:rsidR="00A523B7" w:rsidRPr="002514FC" w:rsidRDefault="00A523B7" w:rsidP="00A06954">
            <w:pPr>
              <w:spacing w:before="60" w:after="60"/>
              <w:jc w:val="left"/>
              <w:rPr>
                <w:b/>
                <w:sz w:val="20"/>
                <w:szCs w:val="20"/>
                <w:lang w:eastAsia="en-CA"/>
              </w:rPr>
            </w:pPr>
            <w:r w:rsidRPr="002514FC">
              <w:rPr>
                <w:b/>
                <w:sz w:val="20"/>
                <w:szCs w:val="20"/>
                <w:lang w:eastAsia="en-CA"/>
              </w:rPr>
              <w:t>Total</w:t>
            </w:r>
            <w:r>
              <w:rPr>
                <w:b/>
                <w:bCs/>
                <w:sz w:val="20"/>
                <w:szCs w:val="20"/>
                <w:lang w:eastAsia="en-CA"/>
              </w:rPr>
              <w:t xml:space="preserve"> (mt)</w:t>
            </w:r>
          </w:p>
        </w:tc>
        <w:tc>
          <w:tcPr>
            <w:tcW w:w="471" w:type="pct"/>
            <w:tcBorders>
              <w:top w:val="nil"/>
              <w:left w:val="nil"/>
              <w:bottom w:val="single" w:sz="4" w:space="0" w:color="auto"/>
              <w:right w:val="single" w:sz="4" w:space="0" w:color="auto"/>
            </w:tcBorders>
            <w:vAlign w:val="center"/>
            <w:hideMark/>
          </w:tcPr>
          <w:p w14:paraId="1CABD571" w14:textId="77777777" w:rsidR="00A523B7" w:rsidRPr="002514FC" w:rsidRDefault="00A523B7" w:rsidP="00A06954">
            <w:pPr>
              <w:spacing w:before="60" w:after="60"/>
              <w:jc w:val="center"/>
              <w:rPr>
                <w:b/>
                <w:sz w:val="20"/>
                <w:szCs w:val="20"/>
                <w:lang w:eastAsia="en-CA"/>
              </w:rPr>
            </w:pPr>
            <w:r w:rsidRPr="002514FC">
              <w:rPr>
                <w:b/>
                <w:sz w:val="20"/>
                <w:szCs w:val="20"/>
                <w:lang w:eastAsia="en-CA"/>
              </w:rPr>
              <w:t>11,765.17</w:t>
            </w:r>
          </w:p>
        </w:tc>
        <w:tc>
          <w:tcPr>
            <w:tcW w:w="470" w:type="pct"/>
            <w:tcBorders>
              <w:top w:val="nil"/>
              <w:left w:val="nil"/>
              <w:bottom w:val="single" w:sz="4" w:space="0" w:color="auto"/>
              <w:right w:val="single" w:sz="4" w:space="0" w:color="auto"/>
            </w:tcBorders>
            <w:vAlign w:val="center"/>
            <w:hideMark/>
          </w:tcPr>
          <w:p w14:paraId="072804A7" w14:textId="77777777" w:rsidR="00A523B7" w:rsidRPr="002514FC" w:rsidRDefault="00A523B7" w:rsidP="00A06954">
            <w:pPr>
              <w:spacing w:before="60" w:after="60"/>
              <w:jc w:val="center"/>
              <w:rPr>
                <w:b/>
                <w:sz w:val="20"/>
                <w:szCs w:val="20"/>
                <w:lang w:eastAsia="en-CA"/>
              </w:rPr>
            </w:pPr>
            <w:r w:rsidRPr="002514FC">
              <w:rPr>
                <w:b/>
                <w:sz w:val="20"/>
                <w:szCs w:val="20"/>
                <w:lang w:eastAsia="en-CA"/>
              </w:rPr>
              <w:t>3,900.52</w:t>
            </w:r>
          </w:p>
        </w:tc>
        <w:tc>
          <w:tcPr>
            <w:tcW w:w="470" w:type="pct"/>
            <w:tcBorders>
              <w:top w:val="nil"/>
              <w:left w:val="nil"/>
              <w:bottom w:val="single" w:sz="4" w:space="0" w:color="auto"/>
              <w:right w:val="single" w:sz="4" w:space="0" w:color="auto"/>
            </w:tcBorders>
            <w:vAlign w:val="center"/>
            <w:hideMark/>
          </w:tcPr>
          <w:p w14:paraId="254741C7" w14:textId="77777777" w:rsidR="00A523B7" w:rsidRPr="002514FC" w:rsidRDefault="00A523B7" w:rsidP="00A06954">
            <w:pPr>
              <w:spacing w:before="60" w:after="60"/>
              <w:jc w:val="center"/>
              <w:rPr>
                <w:b/>
                <w:sz w:val="20"/>
                <w:szCs w:val="20"/>
                <w:lang w:eastAsia="en-CA"/>
              </w:rPr>
            </w:pPr>
            <w:r w:rsidRPr="002514FC">
              <w:rPr>
                <w:b/>
                <w:sz w:val="20"/>
                <w:szCs w:val="20"/>
                <w:lang w:eastAsia="en-CA"/>
              </w:rPr>
              <w:t>25.46</w:t>
            </w:r>
          </w:p>
        </w:tc>
        <w:tc>
          <w:tcPr>
            <w:tcW w:w="470" w:type="pct"/>
            <w:tcBorders>
              <w:top w:val="nil"/>
              <w:left w:val="nil"/>
              <w:bottom w:val="single" w:sz="4" w:space="0" w:color="auto"/>
              <w:right w:val="single" w:sz="4" w:space="0" w:color="auto"/>
            </w:tcBorders>
            <w:vAlign w:val="center"/>
            <w:hideMark/>
          </w:tcPr>
          <w:p w14:paraId="39B3313B" w14:textId="77777777" w:rsidR="00A523B7" w:rsidRPr="002514FC" w:rsidRDefault="00A523B7" w:rsidP="00A06954">
            <w:pPr>
              <w:spacing w:before="60" w:after="60"/>
              <w:jc w:val="center"/>
              <w:rPr>
                <w:b/>
                <w:sz w:val="20"/>
                <w:szCs w:val="20"/>
                <w:lang w:eastAsia="en-CA"/>
              </w:rPr>
            </w:pPr>
            <w:r w:rsidRPr="002514FC">
              <w:rPr>
                <w:b/>
                <w:sz w:val="20"/>
                <w:szCs w:val="20"/>
                <w:lang w:eastAsia="en-CA"/>
              </w:rPr>
              <w:t>2,370.05</w:t>
            </w:r>
          </w:p>
        </w:tc>
        <w:tc>
          <w:tcPr>
            <w:tcW w:w="470" w:type="pct"/>
            <w:tcBorders>
              <w:top w:val="nil"/>
              <w:left w:val="nil"/>
              <w:bottom w:val="single" w:sz="4" w:space="0" w:color="auto"/>
              <w:right w:val="single" w:sz="4" w:space="0" w:color="auto"/>
            </w:tcBorders>
            <w:vAlign w:val="center"/>
            <w:hideMark/>
          </w:tcPr>
          <w:p w14:paraId="2A747848" w14:textId="77777777" w:rsidR="00A523B7" w:rsidRPr="002514FC" w:rsidRDefault="00A523B7" w:rsidP="00A06954">
            <w:pPr>
              <w:spacing w:before="60" w:after="60"/>
              <w:jc w:val="center"/>
              <w:rPr>
                <w:b/>
                <w:sz w:val="20"/>
                <w:szCs w:val="20"/>
                <w:lang w:eastAsia="en-CA"/>
              </w:rPr>
            </w:pPr>
            <w:r w:rsidRPr="002514FC">
              <w:rPr>
                <w:b/>
                <w:sz w:val="20"/>
                <w:szCs w:val="20"/>
                <w:lang w:eastAsia="en-CA"/>
              </w:rPr>
              <w:t>8,426.52</w:t>
            </w:r>
          </w:p>
        </w:tc>
        <w:tc>
          <w:tcPr>
            <w:tcW w:w="473" w:type="pct"/>
            <w:gridSpan w:val="2"/>
            <w:tcBorders>
              <w:top w:val="nil"/>
              <w:left w:val="nil"/>
              <w:bottom w:val="single" w:sz="4" w:space="0" w:color="auto"/>
              <w:right w:val="single" w:sz="4" w:space="0" w:color="auto"/>
            </w:tcBorders>
            <w:vAlign w:val="center"/>
            <w:hideMark/>
          </w:tcPr>
          <w:p w14:paraId="51371F72" w14:textId="77777777" w:rsidR="00A523B7" w:rsidRPr="002514FC" w:rsidRDefault="00A523B7" w:rsidP="00A06954">
            <w:pPr>
              <w:spacing w:before="60" w:after="60"/>
              <w:jc w:val="center"/>
              <w:rPr>
                <w:b/>
                <w:sz w:val="20"/>
                <w:szCs w:val="20"/>
                <w:lang w:eastAsia="en-CA"/>
              </w:rPr>
            </w:pPr>
            <w:r w:rsidRPr="002514FC">
              <w:rPr>
                <w:b/>
                <w:sz w:val="20"/>
                <w:szCs w:val="20"/>
                <w:lang w:eastAsia="en-CA"/>
              </w:rPr>
              <w:t>759.61</w:t>
            </w:r>
          </w:p>
        </w:tc>
        <w:tc>
          <w:tcPr>
            <w:tcW w:w="471" w:type="pct"/>
            <w:gridSpan w:val="3"/>
            <w:tcBorders>
              <w:top w:val="nil"/>
              <w:left w:val="nil"/>
              <w:bottom w:val="single" w:sz="4" w:space="0" w:color="auto"/>
              <w:right w:val="single" w:sz="4" w:space="0" w:color="auto"/>
            </w:tcBorders>
            <w:vAlign w:val="center"/>
            <w:hideMark/>
          </w:tcPr>
          <w:p w14:paraId="4ABE4895" w14:textId="77777777" w:rsidR="00A523B7" w:rsidRPr="002514FC" w:rsidRDefault="00A523B7" w:rsidP="00A06954">
            <w:pPr>
              <w:spacing w:before="60" w:after="60"/>
              <w:jc w:val="center"/>
              <w:rPr>
                <w:b/>
                <w:sz w:val="20"/>
                <w:szCs w:val="20"/>
                <w:lang w:eastAsia="en-CA"/>
              </w:rPr>
            </w:pPr>
            <w:r w:rsidRPr="002514FC">
              <w:rPr>
                <w:b/>
                <w:sz w:val="20"/>
                <w:szCs w:val="20"/>
                <w:lang w:eastAsia="en-CA"/>
              </w:rPr>
              <w:t>27,247.33</w:t>
            </w:r>
          </w:p>
        </w:tc>
        <w:tc>
          <w:tcPr>
            <w:tcW w:w="464" w:type="pct"/>
            <w:tcBorders>
              <w:top w:val="nil"/>
              <w:left w:val="nil"/>
              <w:bottom w:val="single" w:sz="4" w:space="0" w:color="auto"/>
              <w:right w:val="single" w:sz="4" w:space="0" w:color="auto"/>
            </w:tcBorders>
            <w:vAlign w:val="center"/>
            <w:hideMark/>
          </w:tcPr>
          <w:p w14:paraId="00F352C0" w14:textId="77777777" w:rsidR="00A523B7" w:rsidRPr="00EB0B00" w:rsidRDefault="00A523B7" w:rsidP="00A06954">
            <w:pPr>
              <w:spacing w:before="60" w:after="60"/>
              <w:jc w:val="center"/>
              <w:rPr>
                <w:b/>
                <w:sz w:val="20"/>
                <w:szCs w:val="20"/>
                <w:lang w:eastAsia="en-CA"/>
              </w:rPr>
            </w:pPr>
            <w:r w:rsidRPr="00EB0B00">
              <w:rPr>
                <w:b/>
                <w:sz w:val="20"/>
                <w:szCs w:val="20"/>
                <w:lang w:eastAsia="en-CA"/>
              </w:rPr>
              <w:t>100.0</w:t>
            </w:r>
          </w:p>
        </w:tc>
      </w:tr>
      <w:tr w:rsidR="00A523B7" w:rsidRPr="002514FC" w14:paraId="63AE3C39" w14:textId="77777777" w:rsidTr="00A06954">
        <w:trPr>
          <w:trHeight w:val="364"/>
        </w:trPr>
        <w:tc>
          <w:tcPr>
            <w:tcW w:w="5000" w:type="pct"/>
            <w:gridSpan w:val="12"/>
            <w:tcBorders>
              <w:top w:val="single" w:sz="4" w:space="0" w:color="auto"/>
              <w:left w:val="single" w:sz="4" w:space="0" w:color="auto"/>
              <w:bottom w:val="single" w:sz="4" w:space="0" w:color="auto"/>
              <w:right w:val="single" w:sz="4" w:space="0" w:color="auto"/>
            </w:tcBorders>
            <w:noWrap/>
            <w:vAlign w:val="center"/>
            <w:hideMark/>
          </w:tcPr>
          <w:p w14:paraId="318F5B4C" w14:textId="77777777" w:rsidR="00A523B7" w:rsidRPr="002514FC" w:rsidRDefault="00A523B7" w:rsidP="00A06954">
            <w:pPr>
              <w:keepNext/>
              <w:jc w:val="center"/>
              <w:rPr>
                <w:sz w:val="20"/>
                <w:szCs w:val="20"/>
                <w:lang w:eastAsia="en-CA"/>
              </w:rPr>
            </w:pPr>
            <w:r w:rsidRPr="002514FC">
              <w:rPr>
                <w:b/>
                <w:sz w:val="20"/>
                <w:szCs w:val="20"/>
                <w:lang w:eastAsia="en-CA"/>
              </w:rPr>
              <w:lastRenderedPageBreak/>
              <w:t>CO</w:t>
            </w:r>
            <w:r w:rsidRPr="002514FC">
              <w:rPr>
                <w:b/>
                <w:sz w:val="20"/>
                <w:szCs w:val="20"/>
                <w:vertAlign w:val="subscript"/>
                <w:lang w:eastAsia="en-CA"/>
              </w:rPr>
              <w:t>2</w:t>
            </w:r>
            <w:r w:rsidRPr="002514FC">
              <w:rPr>
                <w:b/>
                <w:sz w:val="20"/>
                <w:szCs w:val="20"/>
                <w:lang w:eastAsia="en-CA"/>
              </w:rPr>
              <w:t>-eq tonnes</w:t>
            </w:r>
          </w:p>
        </w:tc>
      </w:tr>
      <w:tr w:rsidR="00A523B7" w:rsidRPr="002514FC" w14:paraId="4E5FECCD" w14:textId="77777777" w:rsidTr="00A06954">
        <w:trPr>
          <w:trHeight w:val="271"/>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2E495573" w14:textId="77777777" w:rsidR="00A523B7" w:rsidRPr="002514FC" w:rsidRDefault="00A523B7" w:rsidP="00A06954">
            <w:pPr>
              <w:keepNext/>
              <w:spacing w:before="60" w:after="60"/>
              <w:jc w:val="left"/>
              <w:rPr>
                <w:sz w:val="20"/>
                <w:szCs w:val="20"/>
                <w:lang w:eastAsia="en-CA"/>
              </w:rPr>
            </w:pPr>
            <w:r w:rsidRPr="002514FC">
              <w:rPr>
                <w:b/>
                <w:sz w:val="20"/>
                <w:szCs w:val="20"/>
                <w:lang w:eastAsia="en-CA"/>
              </w:rPr>
              <w:t>Manufacturing</w:t>
            </w:r>
          </w:p>
        </w:tc>
      </w:tr>
      <w:tr w:rsidR="00A523B7" w:rsidRPr="002514FC" w14:paraId="69A0DFD6"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510C4E03" w14:textId="77777777" w:rsidR="00A523B7" w:rsidRPr="002514FC" w:rsidRDefault="00A523B7" w:rsidP="00A06954">
            <w:pPr>
              <w:jc w:val="left"/>
              <w:rPr>
                <w:sz w:val="20"/>
                <w:szCs w:val="20"/>
                <w:lang w:eastAsia="en-CA"/>
              </w:rPr>
            </w:pPr>
            <w:r w:rsidRPr="002514FC">
              <w:rPr>
                <w:sz w:val="20"/>
                <w:szCs w:val="20"/>
                <w:lang w:eastAsia="en-CA"/>
              </w:rPr>
              <w:t>Domestic refrigeration</w:t>
            </w:r>
          </w:p>
        </w:tc>
        <w:tc>
          <w:tcPr>
            <w:tcW w:w="471" w:type="pct"/>
            <w:tcBorders>
              <w:top w:val="nil"/>
              <w:left w:val="nil"/>
              <w:bottom w:val="single" w:sz="4" w:space="0" w:color="auto"/>
              <w:right w:val="single" w:sz="4" w:space="0" w:color="auto"/>
            </w:tcBorders>
            <w:vAlign w:val="center"/>
            <w:hideMark/>
          </w:tcPr>
          <w:p w14:paraId="6019A540" w14:textId="77777777" w:rsidR="00A523B7" w:rsidRPr="002514FC" w:rsidRDefault="00A523B7" w:rsidP="00A06954">
            <w:pPr>
              <w:jc w:val="right"/>
              <w:rPr>
                <w:sz w:val="20"/>
                <w:szCs w:val="20"/>
                <w:lang w:eastAsia="en-CA"/>
              </w:rPr>
            </w:pPr>
            <w:r w:rsidRPr="002514FC">
              <w:rPr>
                <w:sz w:val="20"/>
                <w:szCs w:val="20"/>
                <w:lang w:eastAsia="en-CA"/>
              </w:rPr>
              <w:t>84,804</w:t>
            </w:r>
          </w:p>
        </w:tc>
        <w:tc>
          <w:tcPr>
            <w:tcW w:w="470" w:type="pct"/>
            <w:tcBorders>
              <w:top w:val="nil"/>
              <w:left w:val="nil"/>
              <w:bottom w:val="single" w:sz="4" w:space="0" w:color="auto"/>
              <w:right w:val="single" w:sz="4" w:space="0" w:color="auto"/>
            </w:tcBorders>
            <w:vAlign w:val="center"/>
            <w:hideMark/>
          </w:tcPr>
          <w:p w14:paraId="52E5721F"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758025A"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65F108A"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80A2971" w14:textId="77777777" w:rsidR="00A523B7" w:rsidRPr="002514FC" w:rsidRDefault="00A523B7"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18E4AD71" w14:textId="77777777" w:rsidR="00A523B7" w:rsidRPr="002514FC" w:rsidRDefault="00A523B7" w:rsidP="00A0695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17DE9647" w14:textId="77777777" w:rsidR="00A523B7" w:rsidRPr="002514FC" w:rsidRDefault="00A523B7" w:rsidP="00A06954">
            <w:pPr>
              <w:jc w:val="right"/>
              <w:rPr>
                <w:sz w:val="20"/>
                <w:szCs w:val="20"/>
                <w:lang w:eastAsia="en-CA"/>
              </w:rPr>
            </w:pPr>
            <w:r w:rsidRPr="002514FC">
              <w:rPr>
                <w:sz w:val="20"/>
                <w:szCs w:val="20"/>
                <w:lang w:eastAsia="en-CA"/>
              </w:rPr>
              <w:t>84,804</w:t>
            </w:r>
          </w:p>
        </w:tc>
        <w:tc>
          <w:tcPr>
            <w:tcW w:w="464" w:type="pct"/>
            <w:tcBorders>
              <w:top w:val="nil"/>
              <w:left w:val="nil"/>
              <w:bottom w:val="single" w:sz="4" w:space="0" w:color="auto"/>
              <w:right w:val="single" w:sz="4" w:space="0" w:color="auto"/>
            </w:tcBorders>
            <w:vAlign w:val="center"/>
            <w:hideMark/>
          </w:tcPr>
          <w:p w14:paraId="5137ED8B" w14:textId="77777777" w:rsidR="00A523B7" w:rsidRPr="002514FC" w:rsidRDefault="00A523B7" w:rsidP="00A06954">
            <w:pPr>
              <w:jc w:val="center"/>
              <w:rPr>
                <w:sz w:val="20"/>
                <w:szCs w:val="20"/>
                <w:lang w:eastAsia="en-CA"/>
              </w:rPr>
            </w:pPr>
            <w:r w:rsidRPr="002514FC">
              <w:rPr>
                <w:sz w:val="20"/>
                <w:szCs w:val="20"/>
                <w:lang w:eastAsia="en-CA"/>
              </w:rPr>
              <w:t>0.2</w:t>
            </w:r>
          </w:p>
        </w:tc>
      </w:tr>
      <w:tr w:rsidR="00A523B7" w:rsidRPr="002514FC" w14:paraId="22BBA9E2" w14:textId="77777777" w:rsidTr="00A06954">
        <w:trPr>
          <w:trHeight w:val="85"/>
        </w:trPr>
        <w:tc>
          <w:tcPr>
            <w:tcW w:w="1242" w:type="pct"/>
            <w:tcBorders>
              <w:top w:val="nil"/>
              <w:left w:val="single" w:sz="4" w:space="0" w:color="auto"/>
              <w:bottom w:val="single" w:sz="4" w:space="0" w:color="auto"/>
              <w:right w:val="single" w:sz="4" w:space="0" w:color="auto"/>
            </w:tcBorders>
            <w:vAlign w:val="center"/>
            <w:hideMark/>
          </w:tcPr>
          <w:p w14:paraId="5BB7F5A0" w14:textId="77777777" w:rsidR="00A523B7" w:rsidRPr="002514FC" w:rsidRDefault="00A523B7" w:rsidP="00A06954">
            <w:pPr>
              <w:jc w:val="left"/>
              <w:rPr>
                <w:sz w:val="20"/>
                <w:szCs w:val="20"/>
                <w:lang w:eastAsia="en-CA"/>
              </w:rPr>
            </w:pPr>
            <w:r w:rsidRPr="002514FC">
              <w:rPr>
                <w:sz w:val="20"/>
                <w:szCs w:val="20"/>
                <w:lang w:eastAsia="en-CA"/>
              </w:rPr>
              <w:t xml:space="preserve">Commercial refrigeration </w:t>
            </w:r>
          </w:p>
        </w:tc>
        <w:tc>
          <w:tcPr>
            <w:tcW w:w="471" w:type="pct"/>
            <w:tcBorders>
              <w:top w:val="nil"/>
              <w:left w:val="nil"/>
              <w:bottom w:val="single" w:sz="4" w:space="0" w:color="auto"/>
              <w:right w:val="single" w:sz="4" w:space="0" w:color="auto"/>
            </w:tcBorders>
            <w:vAlign w:val="center"/>
            <w:hideMark/>
          </w:tcPr>
          <w:p w14:paraId="3B56CFA5" w14:textId="77777777" w:rsidR="00A523B7" w:rsidRPr="002514FC" w:rsidRDefault="00A523B7" w:rsidP="00A06954">
            <w:pPr>
              <w:jc w:val="right"/>
              <w:rPr>
                <w:sz w:val="20"/>
                <w:szCs w:val="20"/>
                <w:lang w:eastAsia="en-CA"/>
              </w:rPr>
            </w:pPr>
            <w:r w:rsidRPr="002514FC">
              <w:rPr>
                <w:sz w:val="20"/>
                <w:szCs w:val="20"/>
                <w:lang w:eastAsia="en-CA"/>
              </w:rPr>
              <w:t>800,806</w:t>
            </w:r>
          </w:p>
        </w:tc>
        <w:tc>
          <w:tcPr>
            <w:tcW w:w="470" w:type="pct"/>
            <w:tcBorders>
              <w:top w:val="nil"/>
              <w:left w:val="nil"/>
              <w:bottom w:val="single" w:sz="4" w:space="0" w:color="auto"/>
              <w:right w:val="single" w:sz="4" w:space="0" w:color="auto"/>
            </w:tcBorders>
            <w:vAlign w:val="center"/>
            <w:hideMark/>
          </w:tcPr>
          <w:p w14:paraId="0C68C297"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9FDBF92"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6AB1E08" w14:textId="77777777" w:rsidR="00A523B7" w:rsidRPr="002514FC" w:rsidRDefault="00A523B7" w:rsidP="00A06954">
            <w:pPr>
              <w:jc w:val="right"/>
              <w:rPr>
                <w:sz w:val="20"/>
                <w:szCs w:val="20"/>
                <w:lang w:eastAsia="en-CA"/>
              </w:rPr>
            </w:pPr>
            <w:r w:rsidRPr="002514FC">
              <w:rPr>
                <w:sz w:val="20"/>
                <w:szCs w:val="20"/>
                <w:lang w:eastAsia="en-CA"/>
              </w:rPr>
              <w:t>815,673</w:t>
            </w:r>
          </w:p>
        </w:tc>
        <w:tc>
          <w:tcPr>
            <w:tcW w:w="470" w:type="pct"/>
            <w:tcBorders>
              <w:top w:val="nil"/>
              <w:left w:val="nil"/>
              <w:bottom w:val="single" w:sz="4" w:space="0" w:color="auto"/>
              <w:right w:val="single" w:sz="4" w:space="0" w:color="auto"/>
            </w:tcBorders>
            <w:vAlign w:val="center"/>
            <w:hideMark/>
          </w:tcPr>
          <w:p w14:paraId="6DABD226" w14:textId="77777777" w:rsidR="00A523B7" w:rsidRPr="002514FC" w:rsidRDefault="00A523B7" w:rsidP="00A06954">
            <w:pPr>
              <w:jc w:val="right"/>
              <w:rPr>
                <w:sz w:val="20"/>
                <w:szCs w:val="20"/>
                <w:lang w:eastAsia="en-CA"/>
              </w:rPr>
            </w:pPr>
            <w:r w:rsidRPr="002514FC">
              <w:rPr>
                <w:sz w:val="20"/>
                <w:szCs w:val="20"/>
                <w:lang w:eastAsia="en-CA"/>
              </w:rPr>
              <w:t>25,050</w:t>
            </w:r>
          </w:p>
        </w:tc>
        <w:tc>
          <w:tcPr>
            <w:tcW w:w="471" w:type="pct"/>
            <w:tcBorders>
              <w:top w:val="nil"/>
              <w:left w:val="nil"/>
              <w:bottom w:val="single" w:sz="4" w:space="0" w:color="auto"/>
              <w:right w:val="single" w:sz="4" w:space="0" w:color="auto"/>
            </w:tcBorders>
            <w:vAlign w:val="center"/>
            <w:hideMark/>
          </w:tcPr>
          <w:p w14:paraId="73A9F350" w14:textId="77777777" w:rsidR="00A523B7" w:rsidRPr="002514FC" w:rsidRDefault="00A523B7" w:rsidP="00A06954">
            <w:pPr>
              <w:jc w:val="right"/>
              <w:rPr>
                <w:sz w:val="20"/>
                <w:szCs w:val="20"/>
                <w:lang w:eastAsia="en-CA"/>
              </w:rPr>
            </w:pPr>
            <w:r w:rsidRPr="002514FC">
              <w:rPr>
                <w:sz w:val="20"/>
                <w:szCs w:val="20"/>
                <w:lang w:eastAsia="en-CA"/>
              </w:rPr>
              <w:t>12,263</w:t>
            </w:r>
          </w:p>
        </w:tc>
        <w:tc>
          <w:tcPr>
            <w:tcW w:w="473" w:type="pct"/>
            <w:gridSpan w:val="4"/>
            <w:tcBorders>
              <w:top w:val="nil"/>
              <w:left w:val="nil"/>
              <w:bottom w:val="single" w:sz="4" w:space="0" w:color="auto"/>
              <w:right w:val="single" w:sz="4" w:space="0" w:color="auto"/>
            </w:tcBorders>
            <w:vAlign w:val="center"/>
            <w:hideMark/>
          </w:tcPr>
          <w:p w14:paraId="59E83979" w14:textId="77777777" w:rsidR="00A523B7" w:rsidRPr="002514FC" w:rsidRDefault="00A523B7" w:rsidP="00A06954">
            <w:pPr>
              <w:jc w:val="right"/>
              <w:rPr>
                <w:sz w:val="20"/>
                <w:szCs w:val="20"/>
                <w:lang w:eastAsia="en-CA"/>
              </w:rPr>
            </w:pPr>
            <w:r w:rsidRPr="002514FC">
              <w:rPr>
                <w:sz w:val="20"/>
                <w:szCs w:val="20"/>
                <w:lang w:eastAsia="en-CA"/>
              </w:rPr>
              <w:t>1,653,792</w:t>
            </w:r>
          </w:p>
        </w:tc>
        <w:tc>
          <w:tcPr>
            <w:tcW w:w="464" w:type="pct"/>
            <w:tcBorders>
              <w:top w:val="nil"/>
              <w:left w:val="nil"/>
              <w:bottom w:val="single" w:sz="4" w:space="0" w:color="auto"/>
              <w:right w:val="single" w:sz="4" w:space="0" w:color="auto"/>
            </w:tcBorders>
            <w:vAlign w:val="center"/>
            <w:hideMark/>
          </w:tcPr>
          <w:p w14:paraId="3CF1C913" w14:textId="77777777" w:rsidR="00A523B7" w:rsidRPr="002514FC" w:rsidRDefault="00A523B7" w:rsidP="00A06954">
            <w:pPr>
              <w:jc w:val="center"/>
              <w:rPr>
                <w:sz w:val="20"/>
                <w:szCs w:val="20"/>
                <w:lang w:eastAsia="en-CA"/>
              </w:rPr>
            </w:pPr>
            <w:r w:rsidRPr="002514FC">
              <w:rPr>
                <w:sz w:val="20"/>
                <w:szCs w:val="20"/>
                <w:lang w:eastAsia="en-CA"/>
              </w:rPr>
              <w:t>3.4</w:t>
            </w:r>
          </w:p>
        </w:tc>
      </w:tr>
      <w:tr w:rsidR="00A523B7" w:rsidRPr="002514FC" w14:paraId="6378EBE4" w14:textId="77777777" w:rsidTr="00A06954">
        <w:trPr>
          <w:trHeight w:val="290"/>
        </w:trPr>
        <w:tc>
          <w:tcPr>
            <w:tcW w:w="1242" w:type="pct"/>
            <w:tcBorders>
              <w:top w:val="nil"/>
              <w:left w:val="single" w:sz="4" w:space="0" w:color="auto"/>
              <w:bottom w:val="single" w:sz="4" w:space="0" w:color="auto"/>
              <w:right w:val="single" w:sz="4" w:space="0" w:color="auto"/>
            </w:tcBorders>
            <w:vAlign w:val="center"/>
            <w:hideMark/>
          </w:tcPr>
          <w:p w14:paraId="1470FDA0" w14:textId="77777777" w:rsidR="00A523B7" w:rsidRPr="002514FC" w:rsidRDefault="00A523B7" w:rsidP="00A06954">
            <w:pPr>
              <w:jc w:val="left"/>
              <w:rPr>
                <w:sz w:val="20"/>
                <w:szCs w:val="20"/>
                <w:lang w:eastAsia="en-CA"/>
              </w:rPr>
            </w:pPr>
            <w:r w:rsidRPr="002514FC">
              <w:rPr>
                <w:sz w:val="20"/>
                <w:szCs w:val="20"/>
                <w:lang w:eastAsia="en-CA"/>
              </w:rPr>
              <w:t xml:space="preserve">Industrial refrigeration </w:t>
            </w:r>
          </w:p>
        </w:tc>
        <w:tc>
          <w:tcPr>
            <w:tcW w:w="471" w:type="pct"/>
            <w:tcBorders>
              <w:top w:val="nil"/>
              <w:left w:val="nil"/>
              <w:bottom w:val="single" w:sz="4" w:space="0" w:color="auto"/>
              <w:right w:val="single" w:sz="4" w:space="0" w:color="auto"/>
            </w:tcBorders>
            <w:vAlign w:val="center"/>
            <w:hideMark/>
          </w:tcPr>
          <w:p w14:paraId="4DBE9148" w14:textId="77777777" w:rsidR="00A523B7" w:rsidRPr="002514FC" w:rsidRDefault="00A523B7" w:rsidP="00A06954">
            <w:pPr>
              <w:jc w:val="right"/>
              <w:rPr>
                <w:sz w:val="20"/>
                <w:szCs w:val="20"/>
                <w:lang w:eastAsia="en-CA"/>
              </w:rPr>
            </w:pPr>
            <w:r w:rsidRPr="002514FC">
              <w:rPr>
                <w:sz w:val="20"/>
                <w:szCs w:val="20"/>
                <w:lang w:eastAsia="en-CA"/>
              </w:rPr>
              <w:t>159,874</w:t>
            </w:r>
          </w:p>
        </w:tc>
        <w:tc>
          <w:tcPr>
            <w:tcW w:w="470" w:type="pct"/>
            <w:tcBorders>
              <w:top w:val="nil"/>
              <w:left w:val="nil"/>
              <w:bottom w:val="single" w:sz="4" w:space="0" w:color="auto"/>
              <w:right w:val="single" w:sz="4" w:space="0" w:color="auto"/>
            </w:tcBorders>
            <w:vAlign w:val="center"/>
            <w:hideMark/>
          </w:tcPr>
          <w:p w14:paraId="22D84CCD"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F071F8D"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F523E36" w14:textId="77777777" w:rsidR="00A523B7" w:rsidRPr="002514FC" w:rsidRDefault="00A523B7" w:rsidP="00A06954">
            <w:pPr>
              <w:jc w:val="right"/>
              <w:rPr>
                <w:sz w:val="20"/>
                <w:szCs w:val="20"/>
                <w:lang w:eastAsia="en-CA"/>
              </w:rPr>
            </w:pPr>
            <w:r w:rsidRPr="002514FC">
              <w:rPr>
                <w:sz w:val="20"/>
                <w:szCs w:val="20"/>
                <w:lang w:eastAsia="en-CA"/>
              </w:rPr>
              <w:t>664,696</w:t>
            </w:r>
          </w:p>
        </w:tc>
        <w:tc>
          <w:tcPr>
            <w:tcW w:w="470" w:type="pct"/>
            <w:tcBorders>
              <w:top w:val="nil"/>
              <w:left w:val="nil"/>
              <w:bottom w:val="single" w:sz="4" w:space="0" w:color="auto"/>
              <w:right w:val="single" w:sz="4" w:space="0" w:color="auto"/>
            </w:tcBorders>
            <w:vAlign w:val="center"/>
            <w:hideMark/>
          </w:tcPr>
          <w:p w14:paraId="01297D3B" w14:textId="77777777" w:rsidR="00A523B7" w:rsidRPr="002514FC" w:rsidRDefault="00A523B7" w:rsidP="00A06954">
            <w:pPr>
              <w:jc w:val="right"/>
              <w:rPr>
                <w:sz w:val="20"/>
                <w:szCs w:val="20"/>
                <w:lang w:eastAsia="en-CA"/>
              </w:rPr>
            </w:pPr>
            <w:r w:rsidRPr="002514FC">
              <w:rPr>
                <w:sz w:val="20"/>
                <w:szCs w:val="20"/>
                <w:lang w:eastAsia="en-CA"/>
              </w:rPr>
              <w:t>171,384</w:t>
            </w:r>
          </w:p>
        </w:tc>
        <w:tc>
          <w:tcPr>
            <w:tcW w:w="471" w:type="pct"/>
            <w:tcBorders>
              <w:top w:val="nil"/>
              <w:left w:val="nil"/>
              <w:bottom w:val="single" w:sz="4" w:space="0" w:color="auto"/>
              <w:right w:val="single" w:sz="4" w:space="0" w:color="auto"/>
            </w:tcBorders>
            <w:vAlign w:val="center"/>
            <w:hideMark/>
          </w:tcPr>
          <w:p w14:paraId="2FB5EB38" w14:textId="77777777" w:rsidR="00A523B7" w:rsidRPr="002514FC" w:rsidRDefault="00A523B7" w:rsidP="00A0695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710D9251" w14:textId="77777777" w:rsidR="00A523B7" w:rsidRPr="002514FC" w:rsidRDefault="00A523B7" w:rsidP="00A06954">
            <w:pPr>
              <w:jc w:val="right"/>
              <w:rPr>
                <w:sz w:val="20"/>
                <w:szCs w:val="20"/>
                <w:lang w:eastAsia="en-CA"/>
              </w:rPr>
            </w:pPr>
            <w:r w:rsidRPr="002514FC">
              <w:rPr>
                <w:sz w:val="20"/>
                <w:szCs w:val="20"/>
                <w:lang w:eastAsia="en-CA"/>
              </w:rPr>
              <w:t>995,953</w:t>
            </w:r>
          </w:p>
        </w:tc>
        <w:tc>
          <w:tcPr>
            <w:tcW w:w="464" w:type="pct"/>
            <w:tcBorders>
              <w:top w:val="nil"/>
              <w:left w:val="nil"/>
              <w:bottom w:val="single" w:sz="4" w:space="0" w:color="auto"/>
              <w:right w:val="single" w:sz="4" w:space="0" w:color="auto"/>
            </w:tcBorders>
            <w:vAlign w:val="center"/>
            <w:hideMark/>
          </w:tcPr>
          <w:p w14:paraId="30B32400" w14:textId="77777777" w:rsidR="00A523B7" w:rsidRPr="002514FC" w:rsidRDefault="00A523B7" w:rsidP="00A06954">
            <w:pPr>
              <w:jc w:val="center"/>
              <w:rPr>
                <w:sz w:val="20"/>
                <w:szCs w:val="20"/>
                <w:lang w:eastAsia="en-CA"/>
              </w:rPr>
            </w:pPr>
            <w:r w:rsidRPr="002514FC">
              <w:rPr>
                <w:sz w:val="20"/>
                <w:szCs w:val="20"/>
                <w:lang w:eastAsia="en-CA"/>
              </w:rPr>
              <w:t>2.1</w:t>
            </w:r>
          </w:p>
        </w:tc>
      </w:tr>
      <w:tr w:rsidR="00A523B7" w:rsidRPr="002514FC" w14:paraId="6070E2DC" w14:textId="77777777" w:rsidTr="00A06954">
        <w:trPr>
          <w:trHeight w:val="48"/>
        </w:trPr>
        <w:tc>
          <w:tcPr>
            <w:tcW w:w="1242" w:type="pct"/>
            <w:tcBorders>
              <w:top w:val="single" w:sz="4" w:space="0" w:color="auto"/>
              <w:left w:val="single" w:sz="4" w:space="0" w:color="auto"/>
              <w:bottom w:val="single" w:sz="4" w:space="0" w:color="auto"/>
              <w:right w:val="single" w:sz="4" w:space="0" w:color="auto"/>
            </w:tcBorders>
            <w:vAlign w:val="center"/>
            <w:hideMark/>
          </w:tcPr>
          <w:p w14:paraId="30FE6624" w14:textId="77777777" w:rsidR="00A523B7" w:rsidRPr="002514FC" w:rsidRDefault="00A523B7" w:rsidP="00A06954">
            <w:pPr>
              <w:jc w:val="left"/>
              <w:rPr>
                <w:sz w:val="20"/>
                <w:szCs w:val="20"/>
                <w:lang w:eastAsia="en-CA"/>
              </w:rPr>
            </w:pPr>
            <w:r w:rsidRPr="002514FC">
              <w:rPr>
                <w:sz w:val="20"/>
                <w:szCs w:val="20"/>
                <w:lang w:eastAsia="en-CA"/>
              </w:rPr>
              <w:t>Transport refrigeration</w:t>
            </w:r>
          </w:p>
        </w:tc>
        <w:tc>
          <w:tcPr>
            <w:tcW w:w="471" w:type="pct"/>
            <w:tcBorders>
              <w:top w:val="single" w:sz="4" w:space="0" w:color="auto"/>
              <w:left w:val="single" w:sz="4" w:space="0" w:color="auto"/>
              <w:bottom w:val="single" w:sz="4" w:space="0" w:color="auto"/>
              <w:right w:val="single" w:sz="4" w:space="0" w:color="auto"/>
            </w:tcBorders>
            <w:vAlign w:val="center"/>
            <w:hideMark/>
          </w:tcPr>
          <w:p w14:paraId="2AA14487" w14:textId="77777777" w:rsidR="00A523B7" w:rsidRPr="002514FC" w:rsidRDefault="00A523B7" w:rsidP="00A06954">
            <w:pPr>
              <w:jc w:val="right"/>
              <w:rPr>
                <w:sz w:val="20"/>
                <w:szCs w:val="20"/>
                <w:lang w:eastAsia="en-CA"/>
              </w:rPr>
            </w:pPr>
            <w:r w:rsidRPr="002514FC">
              <w:rPr>
                <w:sz w:val="20"/>
                <w:szCs w:val="20"/>
                <w:lang w:eastAsia="en-CA"/>
              </w:rPr>
              <w:t>80,938</w:t>
            </w:r>
          </w:p>
        </w:tc>
        <w:tc>
          <w:tcPr>
            <w:tcW w:w="470" w:type="pct"/>
            <w:tcBorders>
              <w:top w:val="nil"/>
              <w:left w:val="single" w:sz="4" w:space="0" w:color="auto"/>
              <w:bottom w:val="single" w:sz="4" w:space="0" w:color="auto"/>
              <w:right w:val="single" w:sz="4" w:space="0" w:color="auto"/>
            </w:tcBorders>
            <w:vAlign w:val="center"/>
            <w:hideMark/>
          </w:tcPr>
          <w:p w14:paraId="07CEB388"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FCA1CA2"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7B93D7B" w14:textId="77777777" w:rsidR="00A523B7" w:rsidRPr="002514FC" w:rsidRDefault="00A523B7" w:rsidP="00A06954">
            <w:pPr>
              <w:jc w:val="right"/>
              <w:rPr>
                <w:sz w:val="20"/>
                <w:szCs w:val="20"/>
                <w:lang w:eastAsia="en-CA"/>
              </w:rPr>
            </w:pPr>
            <w:r w:rsidRPr="002514FC">
              <w:rPr>
                <w:sz w:val="20"/>
                <w:szCs w:val="20"/>
                <w:lang w:eastAsia="en-CA"/>
              </w:rPr>
              <w:t>518,028</w:t>
            </w:r>
          </w:p>
        </w:tc>
        <w:tc>
          <w:tcPr>
            <w:tcW w:w="470" w:type="pct"/>
            <w:tcBorders>
              <w:top w:val="nil"/>
              <w:left w:val="nil"/>
              <w:bottom w:val="single" w:sz="4" w:space="0" w:color="auto"/>
              <w:right w:val="single" w:sz="4" w:space="0" w:color="auto"/>
            </w:tcBorders>
            <w:vAlign w:val="center"/>
            <w:hideMark/>
          </w:tcPr>
          <w:p w14:paraId="08786E3B" w14:textId="77777777" w:rsidR="00A523B7" w:rsidRPr="002514FC" w:rsidRDefault="00A523B7"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0F29790C" w14:textId="77777777" w:rsidR="00A523B7" w:rsidRPr="002514FC" w:rsidRDefault="00A523B7" w:rsidP="00A0695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451569E5" w14:textId="77777777" w:rsidR="00A523B7" w:rsidRPr="002514FC" w:rsidRDefault="00A523B7" w:rsidP="00A06954">
            <w:pPr>
              <w:jc w:val="right"/>
              <w:rPr>
                <w:sz w:val="20"/>
                <w:szCs w:val="20"/>
                <w:lang w:eastAsia="en-CA"/>
              </w:rPr>
            </w:pPr>
            <w:r w:rsidRPr="002514FC">
              <w:rPr>
                <w:sz w:val="20"/>
                <w:szCs w:val="20"/>
                <w:lang w:eastAsia="en-CA"/>
              </w:rPr>
              <w:t>598,966</w:t>
            </w:r>
          </w:p>
        </w:tc>
        <w:tc>
          <w:tcPr>
            <w:tcW w:w="464" w:type="pct"/>
            <w:tcBorders>
              <w:top w:val="nil"/>
              <w:left w:val="nil"/>
              <w:bottom w:val="single" w:sz="4" w:space="0" w:color="auto"/>
              <w:right w:val="single" w:sz="4" w:space="0" w:color="auto"/>
            </w:tcBorders>
            <w:vAlign w:val="center"/>
            <w:hideMark/>
          </w:tcPr>
          <w:p w14:paraId="618C5A4B" w14:textId="77777777" w:rsidR="00A523B7" w:rsidRPr="002514FC" w:rsidRDefault="00A523B7" w:rsidP="00A06954">
            <w:pPr>
              <w:jc w:val="center"/>
              <w:rPr>
                <w:sz w:val="20"/>
                <w:szCs w:val="20"/>
                <w:lang w:eastAsia="en-CA"/>
              </w:rPr>
            </w:pPr>
            <w:r w:rsidRPr="002514FC">
              <w:rPr>
                <w:sz w:val="20"/>
                <w:szCs w:val="20"/>
                <w:lang w:eastAsia="en-CA"/>
              </w:rPr>
              <w:t>1.2</w:t>
            </w:r>
          </w:p>
        </w:tc>
      </w:tr>
      <w:tr w:rsidR="00A523B7" w:rsidRPr="002514FC" w14:paraId="45D820D8" w14:textId="77777777" w:rsidTr="00A06954">
        <w:trPr>
          <w:trHeight w:val="48"/>
        </w:trPr>
        <w:tc>
          <w:tcPr>
            <w:tcW w:w="1242" w:type="pct"/>
            <w:tcBorders>
              <w:top w:val="single" w:sz="4" w:space="0" w:color="auto"/>
              <w:left w:val="single" w:sz="4" w:space="0" w:color="auto"/>
              <w:bottom w:val="single" w:sz="4" w:space="0" w:color="auto"/>
              <w:right w:val="single" w:sz="4" w:space="0" w:color="auto"/>
            </w:tcBorders>
            <w:vAlign w:val="center"/>
            <w:hideMark/>
          </w:tcPr>
          <w:p w14:paraId="65BBF62D" w14:textId="77777777" w:rsidR="00A523B7" w:rsidRPr="002514FC" w:rsidRDefault="00A523B7" w:rsidP="00A06954">
            <w:pPr>
              <w:jc w:val="left"/>
              <w:rPr>
                <w:sz w:val="20"/>
                <w:szCs w:val="20"/>
                <w:lang w:eastAsia="en-CA"/>
              </w:rPr>
            </w:pPr>
            <w:r w:rsidRPr="002514FC">
              <w:rPr>
                <w:sz w:val="20"/>
                <w:szCs w:val="20"/>
                <w:lang w:eastAsia="en-CA"/>
              </w:rPr>
              <w:t>Residential AC</w:t>
            </w:r>
          </w:p>
        </w:tc>
        <w:tc>
          <w:tcPr>
            <w:tcW w:w="471" w:type="pct"/>
            <w:tcBorders>
              <w:top w:val="single" w:sz="4" w:space="0" w:color="auto"/>
              <w:left w:val="nil"/>
              <w:bottom w:val="single" w:sz="4" w:space="0" w:color="auto"/>
              <w:right w:val="single" w:sz="4" w:space="0" w:color="auto"/>
            </w:tcBorders>
            <w:vAlign w:val="center"/>
            <w:hideMark/>
          </w:tcPr>
          <w:p w14:paraId="76DFF788"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9281EC9" w14:textId="77777777" w:rsidR="00A523B7" w:rsidRPr="002514FC" w:rsidRDefault="00A523B7" w:rsidP="00A06954">
            <w:pPr>
              <w:jc w:val="right"/>
              <w:rPr>
                <w:sz w:val="20"/>
                <w:szCs w:val="20"/>
                <w:lang w:eastAsia="en-CA"/>
              </w:rPr>
            </w:pPr>
            <w:r w:rsidRPr="002514FC">
              <w:rPr>
                <w:sz w:val="20"/>
                <w:szCs w:val="20"/>
                <w:lang w:eastAsia="en-CA"/>
              </w:rPr>
              <w:t>1,056,375</w:t>
            </w:r>
          </w:p>
        </w:tc>
        <w:tc>
          <w:tcPr>
            <w:tcW w:w="470" w:type="pct"/>
            <w:tcBorders>
              <w:top w:val="nil"/>
              <w:left w:val="nil"/>
              <w:bottom w:val="single" w:sz="4" w:space="0" w:color="auto"/>
              <w:right w:val="single" w:sz="4" w:space="0" w:color="auto"/>
            </w:tcBorders>
            <w:vAlign w:val="center"/>
            <w:hideMark/>
          </w:tcPr>
          <w:p w14:paraId="6331BA97"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5D02E31"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E88C088" w14:textId="77777777" w:rsidR="00A523B7" w:rsidRPr="002514FC" w:rsidRDefault="00A523B7" w:rsidP="00A06954">
            <w:pPr>
              <w:jc w:val="right"/>
              <w:rPr>
                <w:sz w:val="20"/>
                <w:szCs w:val="20"/>
                <w:lang w:eastAsia="en-CA"/>
              </w:rPr>
            </w:pPr>
            <w:r w:rsidRPr="002514FC">
              <w:rPr>
                <w:sz w:val="20"/>
                <w:szCs w:val="20"/>
                <w:lang w:eastAsia="en-CA"/>
              </w:rPr>
              <w:t>6,725,925</w:t>
            </w:r>
          </w:p>
        </w:tc>
        <w:tc>
          <w:tcPr>
            <w:tcW w:w="471" w:type="pct"/>
            <w:tcBorders>
              <w:top w:val="nil"/>
              <w:left w:val="nil"/>
              <w:bottom w:val="single" w:sz="4" w:space="0" w:color="auto"/>
              <w:right w:val="single" w:sz="4" w:space="0" w:color="auto"/>
            </w:tcBorders>
            <w:vAlign w:val="center"/>
            <w:hideMark/>
          </w:tcPr>
          <w:p w14:paraId="7F4ED3C1" w14:textId="77777777" w:rsidR="00A523B7" w:rsidRPr="002514FC" w:rsidRDefault="00A523B7" w:rsidP="00A0695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0E1E95B7" w14:textId="77777777" w:rsidR="00A523B7" w:rsidRPr="002514FC" w:rsidRDefault="00A523B7" w:rsidP="00A06954">
            <w:pPr>
              <w:jc w:val="right"/>
              <w:rPr>
                <w:sz w:val="20"/>
                <w:szCs w:val="20"/>
                <w:lang w:eastAsia="en-CA"/>
              </w:rPr>
            </w:pPr>
            <w:r w:rsidRPr="002514FC">
              <w:rPr>
                <w:sz w:val="20"/>
                <w:szCs w:val="20"/>
                <w:lang w:eastAsia="en-CA"/>
              </w:rPr>
              <w:t>7,782,300</w:t>
            </w:r>
          </w:p>
        </w:tc>
        <w:tc>
          <w:tcPr>
            <w:tcW w:w="464" w:type="pct"/>
            <w:tcBorders>
              <w:top w:val="nil"/>
              <w:left w:val="nil"/>
              <w:bottom w:val="single" w:sz="4" w:space="0" w:color="auto"/>
              <w:right w:val="single" w:sz="4" w:space="0" w:color="auto"/>
            </w:tcBorders>
            <w:vAlign w:val="center"/>
            <w:hideMark/>
          </w:tcPr>
          <w:p w14:paraId="46625809" w14:textId="77777777" w:rsidR="00A523B7" w:rsidRPr="002514FC" w:rsidRDefault="00A523B7" w:rsidP="00A06954">
            <w:pPr>
              <w:jc w:val="center"/>
              <w:rPr>
                <w:sz w:val="20"/>
                <w:szCs w:val="20"/>
                <w:lang w:eastAsia="en-CA"/>
              </w:rPr>
            </w:pPr>
            <w:r w:rsidRPr="002514FC">
              <w:rPr>
                <w:sz w:val="20"/>
                <w:szCs w:val="20"/>
                <w:lang w:eastAsia="en-CA"/>
              </w:rPr>
              <w:t>16.2</w:t>
            </w:r>
          </w:p>
        </w:tc>
      </w:tr>
      <w:tr w:rsidR="00A523B7" w:rsidRPr="002514FC" w14:paraId="53BEFBD6" w14:textId="77777777" w:rsidTr="00A06954">
        <w:trPr>
          <w:trHeight w:val="58"/>
        </w:trPr>
        <w:tc>
          <w:tcPr>
            <w:tcW w:w="1242" w:type="pct"/>
            <w:tcBorders>
              <w:top w:val="nil"/>
              <w:left w:val="single" w:sz="4" w:space="0" w:color="auto"/>
              <w:bottom w:val="single" w:sz="4" w:space="0" w:color="auto"/>
              <w:right w:val="single" w:sz="4" w:space="0" w:color="auto"/>
            </w:tcBorders>
            <w:vAlign w:val="center"/>
            <w:hideMark/>
          </w:tcPr>
          <w:p w14:paraId="0F70D491" w14:textId="77777777" w:rsidR="00A523B7" w:rsidRPr="002514FC" w:rsidRDefault="00A523B7" w:rsidP="00A06954">
            <w:pPr>
              <w:jc w:val="left"/>
              <w:rPr>
                <w:sz w:val="20"/>
                <w:szCs w:val="20"/>
                <w:lang w:eastAsia="en-CA"/>
              </w:rPr>
            </w:pPr>
            <w:r w:rsidRPr="002514FC">
              <w:rPr>
                <w:sz w:val="20"/>
                <w:szCs w:val="20"/>
                <w:lang w:eastAsia="en-CA"/>
              </w:rPr>
              <w:t>MAC</w:t>
            </w:r>
          </w:p>
        </w:tc>
        <w:tc>
          <w:tcPr>
            <w:tcW w:w="471" w:type="pct"/>
            <w:tcBorders>
              <w:top w:val="nil"/>
              <w:left w:val="nil"/>
              <w:bottom w:val="single" w:sz="4" w:space="0" w:color="auto"/>
              <w:right w:val="single" w:sz="4" w:space="0" w:color="auto"/>
            </w:tcBorders>
            <w:vAlign w:val="center"/>
            <w:hideMark/>
          </w:tcPr>
          <w:p w14:paraId="769766D6" w14:textId="77777777" w:rsidR="00A523B7" w:rsidRPr="002514FC" w:rsidRDefault="00A523B7" w:rsidP="00A06954">
            <w:pPr>
              <w:jc w:val="right"/>
              <w:rPr>
                <w:sz w:val="20"/>
                <w:szCs w:val="20"/>
                <w:lang w:eastAsia="en-CA"/>
              </w:rPr>
            </w:pPr>
            <w:r w:rsidRPr="002514FC">
              <w:rPr>
                <w:sz w:val="20"/>
                <w:szCs w:val="20"/>
                <w:lang w:eastAsia="en-CA"/>
              </w:rPr>
              <w:t>2,239,629</w:t>
            </w:r>
          </w:p>
        </w:tc>
        <w:tc>
          <w:tcPr>
            <w:tcW w:w="470" w:type="pct"/>
            <w:tcBorders>
              <w:top w:val="nil"/>
              <w:left w:val="nil"/>
              <w:bottom w:val="single" w:sz="4" w:space="0" w:color="auto"/>
              <w:right w:val="single" w:sz="4" w:space="0" w:color="auto"/>
            </w:tcBorders>
            <w:vAlign w:val="center"/>
            <w:hideMark/>
          </w:tcPr>
          <w:p w14:paraId="2951075F"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4948315"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0757F9D"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6AD92B5" w14:textId="77777777" w:rsidR="00A523B7" w:rsidRPr="002514FC" w:rsidRDefault="00A523B7"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2BE22084" w14:textId="77777777" w:rsidR="00A523B7" w:rsidRPr="002514FC" w:rsidRDefault="00A523B7" w:rsidP="00A0695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1D063DF9" w14:textId="77777777" w:rsidR="00A523B7" w:rsidRPr="002514FC" w:rsidRDefault="00A523B7" w:rsidP="00A06954">
            <w:pPr>
              <w:jc w:val="right"/>
              <w:rPr>
                <w:sz w:val="20"/>
                <w:szCs w:val="20"/>
                <w:lang w:eastAsia="en-CA"/>
              </w:rPr>
            </w:pPr>
            <w:r w:rsidRPr="002514FC">
              <w:rPr>
                <w:sz w:val="20"/>
                <w:szCs w:val="20"/>
                <w:lang w:eastAsia="en-CA"/>
              </w:rPr>
              <w:t>2,239,629</w:t>
            </w:r>
          </w:p>
        </w:tc>
        <w:tc>
          <w:tcPr>
            <w:tcW w:w="464" w:type="pct"/>
            <w:tcBorders>
              <w:top w:val="nil"/>
              <w:left w:val="nil"/>
              <w:bottom w:val="single" w:sz="4" w:space="0" w:color="auto"/>
              <w:right w:val="single" w:sz="4" w:space="0" w:color="auto"/>
            </w:tcBorders>
            <w:vAlign w:val="center"/>
            <w:hideMark/>
          </w:tcPr>
          <w:p w14:paraId="13844104" w14:textId="77777777" w:rsidR="00A523B7" w:rsidRPr="002514FC" w:rsidRDefault="00A523B7" w:rsidP="00A06954">
            <w:pPr>
              <w:jc w:val="center"/>
              <w:rPr>
                <w:sz w:val="20"/>
                <w:szCs w:val="20"/>
                <w:lang w:eastAsia="en-CA"/>
              </w:rPr>
            </w:pPr>
            <w:r w:rsidRPr="002514FC">
              <w:rPr>
                <w:sz w:val="20"/>
                <w:szCs w:val="20"/>
                <w:lang w:eastAsia="en-CA"/>
              </w:rPr>
              <w:t>4.7</w:t>
            </w:r>
          </w:p>
        </w:tc>
      </w:tr>
      <w:tr w:rsidR="00A523B7" w:rsidRPr="002514FC" w14:paraId="0E3E3FED"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60D02239" w14:textId="77777777" w:rsidR="00A523B7" w:rsidRPr="002514FC" w:rsidRDefault="00A523B7" w:rsidP="00A06954">
            <w:pPr>
              <w:jc w:val="left"/>
              <w:rPr>
                <w:sz w:val="20"/>
                <w:szCs w:val="20"/>
                <w:lang w:eastAsia="en-CA"/>
              </w:rPr>
            </w:pPr>
            <w:r w:rsidRPr="002514FC">
              <w:rPr>
                <w:sz w:val="20"/>
                <w:szCs w:val="20"/>
                <w:lang w:eastAsia="en-CA"/>
              </w:rPr>
              <w:t>Commercial AC</w:t>
            </w:r>
          </w:p>
        </w:tc>
        <w:tc>
          <w:tcPr>
            <w:tcW w:w="471" w:type="pct"/>
            <w:tcBorders>
              <w:top w:val="nil"/>
              <w:left w:val="nil"/>
              <w:bottom w:val="single" w:sz="4" w:space="0" w:color="auto"/>
              <w:right w:val="single" w:sz="4" w:space="0" w:color="auto"/>
            </w:tcBorders>
            <w:vAlign w:val="center"/>
            <w:hideMark/>
          </w:tcPr>
          <w:p w14:paraId="2BBDCA9C" w14:textId="77777777" w:rsidR="00A523B7" w:rsidRPr="002514FC" w:rsidRDefault="00A523B7" w:rsidP="00A06954">
            <w:pPr>
              <w:jc w:val="right"/>
              <w:rPr>
                <w:sz w:val="20"/>
                <w:szCs w:val="20"/>
                <w:lang w:eastAsia="en-CA"/>
              </w:rPr>
            </w:pPr>
            <w:r w:rsidRPr="002514FC">
              <w:rPr>
                <w:sz w:val="20"/>
                <w:szCs w:val="20"/>
                <w:lang w:eastAsia="en-CA"/>
              </w:rPr>
              <w:t>335,284</w:t>
            </w:r>
          </w:p>
        </w:tc>
        <w:tc>
          <w:tcPr>
            <w:tcW w:w="470" w:type="pct"/>
            <w:tcBorders>
              <w:top w:val="nil"/>
              <w:left w:val="nil"/>
              <w:bottom w:val="single" w:sz="4" w:space="0" w:color="auto"/>
              <w:right w:val="single" w:sz="4" w:space="0" w:color="auto"/>
            </w:tcBorders>
            <w:vAlign w:val="center"/>
            <w:hideMark/>
          </w:tcPr>
          <w:p w14:paraId="2B129DB6" w14:textId="77777777" w:rsidR="00A523B7" w:rsidRPr="002514FC" w:rsidRDefault="00A523B7" w:rsidP="00A06954">
            <w:pPr>
              <w:jc w:val="right"/>
              <w:rPr>
                <w:sz w:val="20"/>
                <w:szCs w:val="20"/>
                <w:lang w:eastAsia="en-CA"/>
              </w:rPr>
            </w:pPr>
            <w:r w:rsidRPr="002514FC">
              <w:rPr>
                <w:sz w:val="20"/>
                <w:szCs w:val="20"/>
                <w:lang w:eastAsia="en-CA"/>
              </w:rPr>
              <w:t>15,336</w:t>
            </w:r>
          </w:p>
        </w:tc>
        <w:tc>
          <w:tcPr>
            <w:tcW w:w="470" w:type="pct"/>
            <w:tcBorders>
              <w:top w:val="nil"/>
              <w:left w:val="nil"/>
              <w:bottom w:val="single" w:sz="4" w:space="0" w:color="auto"/>
              <w:right w:val="single" w:sz="4" w:space="0" w:color="auto"/>
            </w:tcBorders>
            <w:vAlign w:val="center"/>
            <w:hideMark/>
          </w:tcPr>
          <w:p w14:paraId="04391D32"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E21C4FB"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08EA568" w14:textId="77777777" w:rsidR="00A523B7" w:rsidRPr="002514FC" w:rsidRDefault="00A523B7" w:rsidP="00A06954">
            <w:pPr>
              <w:jc w:val="right"/>
              <w:rPr>
                <w:sz w:val="20"/>
                <w:szCs w:val="20"/>
                <w:lang w:eastAsia="en-CA"/>
              </w:rPr>
            </w:pPr>
            <w:r w:rsidRPr="002514FC">
              <w:rPr>
                <w:sz w:val="20"/>
                <w:szCs w:val="20"/>
                <w:lang w:eastAsia="en-CA"/>
              </w:rPr>
              <w:t>959,540</w:t>
            </w:r>
          </w:p>
        </w:tc>
        <w:tc>
          <w:tcPr>
            <w:tcW w:w="471" w:type="pct"/>
            <w:tcBorders>
              <w:top w:val="nil"/>
              <w:left w:val="nil"/>
              <w:bottom w:val="single" w:sz="4" w:space="0" w:color="auto"/>
              <w:right w:val="single" w:sz="4" w:space="0" w:color="auto"/>
            </w:tcBorders>
            <w:vAlign w:val="center"/>
            <w:hideMark/>
          </w:tcPr>
          <w:p w14:paraId="4B6C408D" w14:textId="77777777" w:rsidR="00A523B7" w:rsidRPr="002514FC" w:rsidRDefault="00A523B7" w:rsidP="00A06954">
            <w:pPr>
              <w:jc w:val="right"/>
              <w:rPr>
                <w:sz w:val="20"/>
                <w:szCs w:val="20"/>
                <w:lang w:eastAsia="en-CA"/>
              </w:rPr>
            </w:pPr>
            <w:r w:rsidRPr="002514FC">
              <w:rPr>
                <w:sz w:val="20"/>
                <w:szCs w:val="20"/>
                <w:lang w:eastAsia="en-CA"/>
              </w:rPr>
              <w:t>22,503</w:t>
            </w:r>
          </w:p>
        </w:tc>
        <w:tc>
          <w:tcPr>
            <w:tcW w:w="473" w:type="pct"/>
            <w:gridSpan w:val="4"/>
            <w:tcBorders>
              <w:top w:val="nil"/>
              <w:left w:val="nil"/>
              <w:bottom w:val="single" w:sz="4" w:space="0" w:color="auto"/>
              <w:right w:val="single" w:sz="4" w:space="0" w:color="auto"/>
            </w:tcBorders>
            <w:vAlign w:val="center"/>
            <w:hideMark/>
          </w:tcPr>
          <w:p w14:paraId="12F53CCA" w14:textId="77777777" w:rsidR="00A523B7" w:rsidRPr="002514FC" w:rsidRDefault="00A523B7" w:rsidP="00A06954">
            <w:pPr>
              <w:jc w:val="right"/>
              <w:rPr>
                <w:sz w:val="20"/>
                <w:szCs w:val="20"/>
                <w:lang w:eastAsia="en-CA"/>
              </w:rPr>
            </w:pPr>
            <w:r w:rsidRPr="002514FC">
              <w:rPr>
                <w:sz w:val="20"/>
                <w:szCs w:val="20"/>
                <w:lang w:eastAsia="en-CA"/>
              </w:rPr>
              <w:t>1,332,663</w:t>
            </w:r>
          </w:p>
        </w:tc>
        <w:tc>
          <w:tcPr>
            <w:tcW w:w="464" w:type="pct"/>
            <w:tcBorders>
              <w:top w:val="nil"/>
              <w:left w:val="nil"/>
              <w:bottom w:val="single" w:sz="4" w:space="0" w:color="auto"/>
              <w:right w:val="single" w:sz="4" w:space="0" w:color="auto"/>
            </w:tcBorders>
            <w:vAlign w:val="center"/>
            <w:hideMark/>
          </w:tcPr>
          <w:p w14:paraId="6529C382" w14:textId="77777777" w:rsidR="00A523B7" w:rsidRPr="002514FC" w:rsidRDefault="00A523B7" w:rsidP="00A06954">
            <w:pPr>
              <w:jc w:val="center"/>
              <w:rPr>
                <w:sz w:val="20"/>
                <w:szCs w:val="20"/>
                <w:lang w:eastAsia="en-CA"/>
              </w:rPr>
            </w:pPr>
            <w:r w:rsidRPr="002514FC">
              <w:rPr>
                <w:sz w:val="20"/>
                <w:szCs w:val="20"/>
                <w:lang w:eastAsia="en-CA"/>
              </w:rPr>
              <w:t>2.8</w:t>
            </w:r>
          </w:p>
        </w:tc>
      </w:tr>
      <w:tr w:rsidR="00A523B7" w:rsidRPr="002514FC" w14:paraId="1215ADE3"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05271795" w14:textId="77777777" w:rsidR="00A523B7" w:rsidRPr="002514FC" w:rsidRDefault="00A523B7" w:rsidP="00A06954">
            <w:pPr>
              <w:rPr>
                <w:sz w:val="20"/>
                <w:szCs w:val="20"/>
                <w:lang w:eastAsia="en-CA"/>
              </w:rPr>
            </w:pPr>
            <w:r w:rsidRPr="002514FC">
              <w:rPr>
                <w:sz w:val="20"/>
                <w:szCs w:val="20"/>
                <w:lang w:eastAsia="en-CA"/>
              </w:rPr>
              <w:t>Heat pump</w:t>
            </w:r>
          </w:p>
        </w:tc>
        <w:tc>
          <w:tcPr>
            <w:tcW w:w="471" w:type="pct"/>
            <w:tcBorders>
              <w:top w:val="nil"/>
              <w:left w:val="nil"/>
              <w:bottom w:val="single" w:sz="4" w:space="0" w:color="auto"/>
              <w:right w:val="single" w:sz="4" w:space="0" w:color="auto"/>
            </w:tcBorders>
            <w:vAlign w:val="center"/>
            <w:hideMark/>
          </w:tcPr>
          <w:p w14:paraId="47C0503F"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7D365AB"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3F0105C"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BB07EF3"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D030ED6" w14:textId="77777777" w:rsidR="00A523B7" w:rsidRPr="002514FC" w:rsidRDefault="00A523B7" w:rsidP="00A06954">
            <w:pPr>
              <w:jc w:val="right"/>
              <w:rPr>
                <w:sz w:val="20"/>
                <w:szCs w:val="20"/>
                <w:lang w:eastAsia="en-CA"/>
              </w:rPr>
            </w:pPr>
            <w:r w:rsidRPr="002514FC">
              <w:rPr>
                <w:sz w:val="20"/>
                <w:szCs w:val="20"/>
                <w:lang w:eastAsia="en-CA"/>
              </w:rPr>
              <w:t>50,100</w:t>
            </w:r>
          </w:p>
        </w:tc>
        <w:tc>
          <w:tcPr>
            <w:tcW w:w="471" w:type="pct"/>
            <w:tcBorders>
              <w:top w:val="nil"/>
              <w:left w:val="nil"/>
              <w:bottom w:val="single" w:sz="4" w:space="0" w:color="auto"/>
              <w:right w:val="single" w:sz="4" w:space="0" w:color="auto"/>
            </w:tcBorders>
            <w:vAlign w:val="center"/>
            <w:hideMark/>
          </w:tcPr>
          <w:p w14:paraId="295D0A93" w14:textId="77777777" w:rsidR="00A523B7" w:rsidRPr="002514FC" w:rsidRDefault="00A523B7" w:rsidP="00A06954">
            <w:pPr>
              <w:jc w:val="right"/>
              <w:rPr>
                <w:sz w:val="20"/>
                <w:szCs w:val="20"/>
                <w:lang w:eastAsia="en-CA"/>
              </w:rPr>
            </w:pPr>
            <w:r w:rsidRPr="002514FC">
              <w:rPr>
                <w:sz w:val="20"/>
                <w:szCs w:val="20"/>
                <w:lang w:eastAsia="en-CA"/>
              </w:rPr>
              <w:t>-</w:t>
            </w:r>
          </w:p>
        </w:tc>
        <w:tc>
          <w:tcPr>
            <w:tcW w:w="473" w:type="pct"/>
            <w:gridSpan w:val="4"/>
            <w:tcBorders>
              <w:top w:val="nil"/>
              <w:left w:val="nil"/>
              <w:bottom w:val="single" w:sz="4" w:space="0" w:color="auto"/>
              <w:right w:val="single" w:sz="4" w:space="0" w:color="auto"/>
            </w:tcBorders>
            <w:vAlign w:val="center"/>
            <w:hideMark/>
          </w:tcPr>
          <w:p w14:paraId="716B735B" w14:textId="77777777" w:rsidR="00A523B7" w:rsidRPr="002514FC" w:rsidRDefault="00A523B7" w:rsidP="00A06954">
            <w:pPr>
              <w:jc w:val="right"/>
              <w:rPr>
                <w:sz w:val="20"/>
                <w:szCs w:val="20"/>
                <w:lang w:eastAsia="en-CA"/>
              </w:rPr>
            </w:pPr>
            <w:r w:rsidRPr="002514FC">
              <w:rPr>
                <w:sz w:val="20"/>
                <w:szCs w:val="20"/>
                <w:lang w:eastAsia="en-CA"/>
              </w:rPr>
              <w:t>50,100</w:t>
            </w:r>
          </w:p>
        </w:tc>
        <w:tc>
          <w:tcPr>
            <w:tcW w:w="464" w:type="pct"/>
            <w:tcBorders>
              <w:top w:val="nil"/>
              <w:left w:val="nil"/>
              <w:bottom w:val="single" w:sz="4" w:space="0" w:color="auto"/>
              <w:right w:val="single" w:sz="4" w:space="0" w:color="auto"/>
            </w:tcBorders>
            <w:vAlign w:val="center"/>
            <w:hideMark/>
          </w:tcPr>
          <w:p w14:paraId="42354E9D" w14:textId="77777777" w:rsidR="00A523B7" w:rsidRPr="002514FC" w:rsidRDefault="00A523B7" w:rsidP="00A06954">
            <w:pPr>
              <w:jc w:val="center"/>
              <w:rPr>
                <w:sz w:val="20"/>
                <w:szCs w:val="20"/>
                <w:lang w:eastAsia="en-CA"/>
              </w:rPr>
            </w:pPr>
            <w:r w:rsidRPr="002514FC">
              <w:rPr>
                <w:sz w:val="20"/>
                <w:szCs w:val="20"/>
                <w:lang w:eastAsia="en-CA"/>
              </w:rPr>
              <w:t>0.1</w:t>
            </w:r>
          </w:p>
        </w:tc>
      </w:tr>
      <w:tr w:rsidR="00A523B7" w:rsidRPr="002514FC" w14:paraId="391033FA"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64BC9090" w14:textId="77777777" w:rsidR="00A523B7" w:rsidRPr="002514FC" w:rsidRDefault="00A523B7" w:rsidP="00A06954">
            <w:pPr>
              <w:jc w:val="left"/>
              <w:rPr>
                <w:sz w:val="20"/>
                <w:szCs w:val="20"/>
                <w:lang w:eastAsia="en-CA"/>
              </w:rPr>
            </w:pPr>
            <w:r w:rsidRPr="002514FC">
              <w:rPr>
                <w:sz w:val="20"/>
                <w:szCs w:val="20"/>
                <w:lang w:eastAsia="en-CA"/>
              </w:rPr>
              <w:t>PU foam</w:t>
            </w:r>
          </w:p>
        </w:tc>
        <w:tc>
          <w:tcPr>
            <w:tcW w:w="471" w:type="pct"/>
            <w:tcBorders>
              <w:top w:val="nil"/>
              <w:left w:val="nil"/>
              <w:bottom w:val="single" w:sz="4" w:space="0" w:color="auto"/>
              <w:right w:val="single" w:sz="4" w:space="0" w:color="auto"/>
            </w:tcBorders>
            <w:vAlign w:val="center"/>
            <w:hideMark/>
          </w:tcPr>
          <w:p w14:paraId="3102DFDF"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65335A4"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13DC74B"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A13659B"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52DD195" w14:textId="77777777" w:rsidR="00A523B7" w:rsidRPr="002514FC" w:rsidRDefault="00A523B7"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29CE3F03" w14:textId="77777777" w:rsidR="00A523B7" w:rsidRPr="002514FC" w:rsidRDefault="00A523B7" w:rsidP="00A06954">
            <w:pPr>
              <w:jc w:val="right"/>
              <w:rPr>
                <w:sz w:val="20"/>
                <w:szCs w:val="20"/>
                <w:lang w:eastAsia="en-CA"/>
              </w:rPr>
            </w:pPr>
            <w:r w:rsidRPr="002514FC">
              <w:rPr>
                <w:sz w:val="20"/>
                <w:szCs w:val="20"/>
                <w:lang w:eastAsia="en-CA"/>
              </w:rPr>
              <w:t>8,240</w:t>
            </w:r>
          </w:p>
        </w:tc>
        <w:tc>
          <w:tcPr>
            <w:tcW w:w="473" w:type="pct"/>
            <w:gridSpan w:val="4"/>
            <w:tcBorders>
              <w:top w:val="nil"/>
              <w:left w:val="nil"/>
              <w:bottom w:val="single" w:sz="4" w:space="0" w:color="auto"/>
              <w:right w:val="single" w:sz="4" w:space="0" w:color="auto"/>
            </w:tcBorders>
            <w:vAlign w:val="center"/>
            <w:hideMark/>
          </w:tcPr>
          <w:p w14:paraId="68540F8F" w14:textId="77777777" w:rsidR="00A523B7" w:rsidRPr="002514FC" w:rsidRDefault="00A523B7" w:rsidP="00A06954">
            <w:pPr>
              <w:jc w:val="right"/>
              <w:rPr>
                <w:sz w:val="20"/>
                <w:szCs w:val="20"/>
                <w:lang w:eastAsia="en-CA"/>
              </w:rPr>
            </w:pPr>
            <w:r w:rsidRPr="002514FC">
              <w:rPr>
                <w:sz w:val="20"/>
                <w:szCs w:val="20"/>
                <w:lang w:eastAsia="en-CA"/>
              </w:rPr>
              <w:t>8,240</w:t>
            </w:r>
          </w:p>
        </w:tc>
        <w:tc>
          <w:tcPr>
            <w:tcW w:w="464" w:type="pct"/>
            <w:tcBorders>
              <w:top w:val="nil"/>
              <w:left w:val="nil"/>
              <w:bottom w:val="single" w:sz="4" w:space="0" w:color="auto"/>
              <w:right w:val="single" w:sz="4" w:space="0" w:color="auto"/>
            </w:tcBorders>
            <w:vAlign w:val="center"/>
            <w:hideMark/>
          </w:tcPr>
          <w:p w14:paraId="7BE5C700" w14:textId="77777777" w:rsidR="00A523B7" w:rsidRPr="002514FC" w:rsidRDefault="00A523B7" w:rsidP="00A06954">
            <w:pPr>
              <w:jc w:val="center"/>
              <w:rPr>
                <w:sz w:val="20"/>
                <w:szCs w:val="20"/>
                <w:lang w:eastAsia="en-CA"/>
              </w:rPr>
            </w:pPr>
            <w:r w:rsidRPr="002514FC">
              <w:rPr>
                <w:sz w:val="20"/>
                <w:szCs w:val="20"/>
                <w:lang w:eastAsia="en-CA"/>
              </w:rPr>
              <w:t>0.0</w:t>
            </w:r>
          </w:p>
        </w:tc>
      </w:tr>
      <w:tr w:rsidR="00A523B7" w:rsidRPr="002514FC" w14:paraId="3A4283BD"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3DA6C3BB" w14:textId="77777777" w:rsidR="00A523B7" w:rsidRPr="002514FC" w:rsidRDefault="00A523B7" w:rsidP="00A06954">
            <w:pPr>
              <w:jc w:val="left"/>
              <w:rPr>
                <w:sz w:val="20"/>
                <w:szCs w:val="20"/>
                <w:lang w:eastAsia="en-CA"/>
              </w:rPr>
            </w:pPr>
            <w:r w:rsidRPr="002514FC">
              <w:rPr>
                <w:sz w:val="20"/>
                <w:szCs w:val="20"/>
                <w:lang w:eastAsia="en-CA"/>
              </w:rPr>
              <w:t>XPS foam</w:t>
            </w:r>
          </w:p>
        </w:tc>
        <w:tc>
          <w:tcPr>
            <w:tcW w:w="471" w:type="pct"/>
            <w:tcBorders>
              <w:top w:val="nil"/>
              <w:left w:val="nil"/>
              <w:bottom w:val="single" w:sz="4" w:space="0" w:color="auto"/>
              <w:right w:val="single" w:sz="4" w:space="0" w:color="auto"/>
            </w:tcBorders>
            <w:vAlign w:val="center"/>
            <w:hideMark/>
          </w:tcPr>
          <w:p w14:paraId="41AFA278"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9F89EA7"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1EB23F8"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4CF9684"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ACE3359" w14:textId="77777777" w:rsidR="00A523B7" w:rsidRPr="002514FC" w:rsidRDefault="00A523B7"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1394BEAB" w14:textId="77777777" w:rsidR="00A523B7" w:rsidRPr="002514FC" w:rsidRDefault="00A523B7" w:rsidP="00A0695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4C6357B9" w14:textId="77777777" w:rsidR="00A523B7" w:rsidRPr="002514FC" w:rsidRDefault="00A523B7" w:rsidP="00A06954">
            <w:pPr>
              <w:jc w:val="right"/>
              <w:rPr>
                <w:sz w:val="20"/>
                <w:szCs w:val="20"/>
                <w:lang w:eastAsia="en-CA"/>
              </w:rPr>
            </w:pPr>
            <w:r w:rsidRPr="002514FC">
              <w:rPr>
                <w:sz w:val="20"/>
                <w:szCs w:val="20"/>
                <w:lang w:eastAsia="en-CA"/>
              </w:rPr>
              <w:t>-</w:t>
            </w:r>
          </w:p>
        </w:tc>
        <w:tc>
          <w:tcPr>
            <w:tcW w:w="464" w:type="pct"/>
            <w:tcBorders>
              <w:top w:val="nil"/>
              <w:left w:val="nil"/>
              <w:bottom w:val="single" w:sz="4" w:space="0" w:color="auto"/>
              <w:right w:val="single" w:sz="4" w:space="0" w:color="auto"/>
            </w:tcBorders>
            <w:vAlign w:val="center"/>
            <w:hideMark/>
          </w:tcPr>
          <w:p w14:paraId="1A29377D" w14:textId="77777777" w:rsidR="00A523B7" w:rsidRPr="002514FC" w:rsidRDefault="00A523B7" w:rsidP="00A06954">
            <w:pPr>
              <w:jc w:val="center"/>
              <w:rPr>
                <w:sz w:val="20"/>
                <w:szCs w:val="20"/>
                <w:lang w:eastAsia="en-CA"/>
              </w:rPr>
            </w:pPr>
            <w:r w:rsidRPr="002514FC">
              <w:rPr>
                <w:sz w:val="20"/>
                <w:szCs w:val="20"/>
                <w:lang w:eastAsia="en-CA"/>
              </w:rPr>
              <w:t>0.0</w:t>
            </w:r>
          </w:p>
        </w:tc>
      </w:tr>
      <w:tr w:rsidR="00A523B7" w:rsidRPr="002514FC" w14:paraId="445E2510"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24C4AE85" w14:textId="77777777" w:rsidR="00A523B7" w:rsidRPr="002514FC" w:rsidRDefault="00A523B7" w:rsidP="00A06954">
            <w:pPr>
              <w:jc w:val="left"/>
              <w:rPr>
                <w:sz w:val="20"/>
                <w:szCs w:val="20"/>
                <w:lang w:eastAsia="en-CA"/>
              </w:rPr>
            </w:pPr>
            <w:r w:rsidRPr="002514FC">
              <w:rPr>
                <w:sz w:val="20"/>
                <w:szCs w:val="20"/>
                <w:lang w:eastAsia="en-CA"/>
              </w:rPr>
              <w:t>Aerosol</w:t>
            </w:r>
          </w:p>
        </w:tc>
        <w:tc>
          <w:tcPr>
            <w:tcW w:w="471" w:type="pct"/>
            <w:tcBorders>
              <w:top w:val="nil"/>
              <w:left w:val="nil"/>
              <w:bottom w:val="single" w:sz="4" w:space="0" w:color="auto"/>
              <w:right w:val="single" w:sz="4" w:space="0" w:color="auto"/>
            </w:tcBorders>
            <w:vAlign w:val="center"/>
            <w:hideMark/>
          </w:tcPr>
          <w:p w14:paraId="2867FB63" w14:textId="77777777" w:rsidR="00A523B7" w:rsidRPr="002514FC" w:rsidRDefault="00A523B7" w:rsidP="00A06954">
            <w:pPr>
              <w:jc w:val="right"/>
              <w:rPr>
                <w:sz w:val="20"/>
                <w:szCs w:val="20"/>
                <w:lang w:eastAsia="en-CA"/>
              </w:rPr>
            </w:pPr>
            <w:r w:rsidRPr="002514FC">
              <w:rPr>
                <w:sz w:val="20"/>
                <w:szCs w:val="20"/>
                <w:lang w:eastAsia="en-CA"/>
              </w:rPr>
              <w:t>643,506</w:t>
            </w:r>
          </w:p>
        </w:tc>
        <w:tc>
          <w:tcPr>
            <w:tcW w:w="470" w:type="pct"/>
            <w:tcBorders>
              <w:top w:val="nil"/>
              <w:left w:val="nil"/>
              <w:bottom w:val="single" w:sz="4" w:space="0" w:color="auto"/>
              <w:right w:val="single" w:sz="4" w:space="0" w:color="auto"/>
            </w:tcBorders>
            <w:vAlign w:val="center"/>
            <w:hideMark/>
          </w:tcPr>
          <w:p w14:paraId="3823BAFD"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DC95453"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FB4DAE1"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83DC4B4" w14:textId="77777777" w:rsidR="00A523B7" w:rsidRPr="002514FC" w:rsidRDefault="00A523B7"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14AFF480" w14:textId="77777777" w:rsidR="00A523B7" w:rsidRPr="002514FC" w:rsidRDefault="00A523B7" w:rsidP="00A0695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3D439470" w14:textId="77777777" w:rsidR="00A523B7" w:rsidRPr="002514FC" w:rsidRDefault="00A523B7" w:rsidP="00A06954">
            <w:pPr>
              <w:jc w:val="right"/>
              <w:rPr>
                <w:sz w:val="20"/>
                <w:szCs w:val="20"/>
                <w:lang w:eastAsia="en-CA"/>
              </w:rPr>
            </w:pPr>
            <w:r w:rsidRPr="002514FC">
              <w:rPr>
                <w:sz w:val="20"/>
                <w:szCs w:val="20"/>
                <w:lang w:eastAsia="en-CA"/>
              </w:rPr>
              <w:t>643,506</w:t>
            </w:r>
          </w:p>
        </w:tc>
        <w:tc>
          <w:tcPr>
            <w:tcW w:w="464" w:type="pct"/>
            <w:tcBorders>
              <w:top w:val="nil"/>
              <w:left w:val="nil"/>
              <w:bottom w:val="single" w:sz="4" w:space="0" w:color="auto"/>
              <w:right w:val="single" w:sz="4" w:space="0" w:color="auto"/>
            </w:tcBorders>
            <w:vAlign w:val="center"/>
            <w:hideMark/>
          </w:tcPr>
          <w:p w14:paraId="64A26088" w14:textId="77777777" w:rsidR="00A523B7" w:rsidRPr="002514FC" w:rsidRDefault="00A523B7" w:rsidP="00A06954">
            <w:pPr>
              <w:jc w:val="center"/>
              <w:rPr>
                <w:sz w:val="20"/>
                <w:szCs w:val="20"/>
                <w:lang w:eastAsia="en-CA"/>
              </w:rPr>
            </w:pPr>
            <w:r w:rsidRPr="002514FC">
              <w:rPr>
                <w:sz w:val="20"/>
                <w:szCs w:val="20"/>
                <w:lang w:eastAsia="en-CA"/>
              </w:rPr>
              <w:t>1.3</w:t>
            </w:r>
          </w:p>
        </w:tc>
      </w:tr>
      <w:tr w:rsidR="00A523B7" w:rsidRPr="002514FC" w14:paraId="7BDC90C8"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6AC0A09D" w14:textId="77777777" w:rsidR="00A523B7" w:rsidRPr="002514FC" w:rsidRDefault="00A523B7" w:rsidP="00A06954">
            <w:pPr>
              <w:jc w:val="left"/>
              <w:rPr>
                <w:sz w:val="20"/>
                <w:szCs w:val="20"/>
                <w:lang w:eastAsia="en-CA"/>
              </w:rPr>
            </w:pPr>
            <w:r w:rsidRPr="002514FC">
              <w:rPr>
                <w:sz w:val="20"/>
                <w:szCs w:val="20"/>
                <w:lang w:eastAsia="en-CA"/>
              </w:rPr>
              <w:t>Firefighting</w:t>
            </w:r>
          </w:p>
        </w:tc>
        <w:tc>
          <w:tcPr>
            <w:tcW w:w="471" w:type="pct"/>
            <w:tcBorders>
              <w:top w:val="nil"/>
              <w:left w:val="nil"/>
              <w:bottom w:val="single" w:sz="4" w:space="0" w:color="auto"/>
              <w:right w:val="single" w:sz="4" w:space="0" w:color="auto"/>
            </w:tcBorders>
            <w:vAlign w:val="center"/>
            <w:hideMark/>
          </w:tcPr>
          <w:p w14:paraId="7ADEA403"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A470665"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1CD1B8C" w14:textId="77777777" w:rsidR="00A523B7" w:rsidRPr="002514FC" w:rsidRDefault="00A523B7" w:rsidP="00A06954">
            <w:pPr>
              <w:jc w:val="right"/>
              <w:rPr>
                <w:sz w:val="20"/>
                <w:szCs w:val="20"/>
                <w:lang w:eastAsia="en-CA"/>
              </w:rPr>
            </w:pPr>
            <w:r w:rsidRPr="002514FC">
              <w:rPr>
                <w:sz w:val="20"/>
                <w:szCs w:val="20"/>
                <w:lang w:eastAsia="en-CA"/>
              </w:rPr>
              <w:t>89,110</w:t>
            </w:r>
          </w:p>
        </w:tc>
        <w:tc>
          <w:tcPr>
            <w:tcW w:w="470" w:type="pct"/>
            <w:tcBorders>
              <w:top w:val="nil"/>
              <w:left w:val="nil"/>
              <w:bottom w:val="single" w:sz="4" w:space="0" w:color="auto"/>
              <w:right w:val="single" w:sz="4" w:space="0" w:color="auto"/>
            </w:tcBorders>
            <w:vAlign w:val="center"/>
            <w:hideMark/>
          </w:tcPr>
          <w:p w14:paraId="54A68EF1"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4C69F87" w14:textId="77777777" w:rsidR="00A523B7" w:rsidRPr="002514FC" w:rsidRDefault="00A523B7"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22E2A7B5" w14:textId="77777777" w:rsidR="00A523B7" w:rsidRPr="002514FC" w:rsidRDefault="00A523B7" w:rsidP="00A06954">
            <w:pPr>
              <w:jc w:val="right"/>
              <w:rPr>
                <w:sz w:val="20"/>
                <w:szCs w:val="20"/>
                <w:lang w:eastAsia="en-CA"/>
              </w:rPr>
            </w:pPr>
            <w:r w:rsidRPr="002514FC">
              <w:rPr>
                <w:sz w:val="20"/>
                <w:szCs w:val="20"/>
                <w:lang w:eastAsia="en-CA"/>
              </w:rPr>
              <w:t>104,740</w:t>
            </w:r>
          </w:p>
        </w:tc>
        <w:tc>
          <w:tcPr>
            <w:tcW w:w="473" w:type="pct"/>
            <w:gridSpan w:val="4"/>
            <w:tcBorders>
              <w:top w:val="nil"/>
              <w:left w:val="nil"/>
              <w:bottom w:val="single" w:sz="4" w:space="0" w:color="auto"/>
              <w:right w:val="single" w:sz="4" w:space="0" w:color="auto"/>
            </w:tcBorders>
            <w:vAlign w:val="center"/>
            <w:hideMark/>
          </w:tcPr>
          <w:p w14:paraId="6C487DED" w14:textId="77777777" w:rsidR="00A523B7" w:rsidRPr="002514FC" w:rsidRDefault="00A523B7" w:rsidP="00A06954">
            <w:pPr>
              <w:jc w:val="right"/>
              <w:rPr>
                <w:sz w:val="20"/>
                <w:szCs w:val="20"/>
                <w:lang w:eastAsia="en-CA"/>
              </w:rPr>
            </w:pPr>
            <w:r w:rsidRPr="002514FC">
              <w:rPr>
                <w:sz w:val="20"/>
                <w:szCs w:val="20"/>
                <w:lang w:eastAsia="en-CA"/>
              </w:rPr>
              <w:t>193,850</w:t>
            </w:r>
          </w:p>
        </w:tc>
        <w:tc>
          <w:tcPr>
            <w:tcW w:w="464" w:type="pct"/>
            <w:tcBorders>
              <w:top w:val="nil"/>
              <w:left w:val="nil"/>
              <w:bottom w:val="single" w:sz="4" w:space="0" w:color="auto"/>
              <w:right w:val="single" w:sz="4" w:space="0" w:color="auto"/>
            </w:tcBorders>
            <w:vAlign w:val="center"/>
            <w:hideMark/>
          </w:tcPr>
          <w:p w14:paraId="3413EFA0" w14:textId="77777777" w:rsidR="00A523B7" w:rsidRPr="002514FC" w:rsidRDefault="00A523B7" w:rsidP="00A06954">
            <w:pPr>
              <w:jc w:val="center"/>
              <w:rPr>
                <w:sz w:val="20"/>
                <w:szCs w:val="20"/>
                <w:lang w:eastAsia="en-CA"/>
              </w:rPr>
            </w:pPr>
            <w:r w:rsidRPr="002514FC">
              <w:rPr>
                <w:sz w:val="20"/>
                <w:szCs w:val="20"/>
                <w:lang w:eastAsia="en-CA"/>
              </w:rPr>
              <w:t>0.4</w:t>
            </w:r>
          </w:p>
        </w:tc>
      </w:tr>
      <w:tr w:rsidR="00A523B7" w:rsidRPr="002514FC" w14:paraId="2DA5FCCC"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57AB49AF" w14:textId="77777777" w:rsidR="00A523B7" w:rsidRPr="002514FC" w:rsidRDefault="00A523B7" w:rsidP="00A06954">
            <w:pPr>
              <w:jc w:val="left"/>
              <w:rPr>
                <w:sz w:val="20"/>
                <w:szCs w:val="20"/>
                <w:lang w:eastAsia="en-CA"/>
              </w:rPr>
            </w:pPr>
            <w:r w:rsidRPr="002514FC">
              <w:rPr>
                <w:sz w:val="20"/>
                <w:szCs w:val="20"/>
                <w:lang w:eastAsia="en-CA"/>
              </w:rPr>
              <w:t>Solvent</w:t>
            </w:r>
          </w:p>
        </w:tc>
        <w:tc>
          <w:tcPr>
            <w:tcW w:w="471" w:type="pct"/>
            <w:tcBorders>
              <w:top w:val="nil"/>
              <w:left w:val="nil"/>
              <w:bottom w:val="single" w:sz="4" w:space="0" w:color="auto"/>
              <w:right w:val="single" w:sz="4" w:space="0" w:color="auto"/>
            </w:tcBorders>
            <w:vAlign w:val="center"/>
            <w:hideMark/>
          </w:tcPr>
          <w:p w14:paraId="61369052"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54B7A27"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B99CDE9"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67D2FC6"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B9E8762" w14:textId="77777777" w:rsidR="00A523B7" w:rsidRPr="002514FC" w:rsidRDefault="00A523B7"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6BBCAD3D" w14:textId="77777777" w:rsidR="00A523B7" w:rsidRPr="002514FC" w:rsidRDefault="00A523B7" w:rsidP="00A06954">
            <w:pPr>
              <w:jc w:val="right"/>
              <w:rPr>
                <w:sz w:val="20"/>
                <w:szCs w:val="20"/>
                <w:lang w:eastAsia="en-CA"/>
              </w:rPr>
            </w:pPr>
            <w:r w:rsidRPr="002514FC">
              <w:rPr>
                <w:sz w:val="20"/>
                <w:szCs w:val="20"/>
                <w:lang w:eastAsia="en-CA"/>
              </w:rPr>
              <w:t>2,017</w:t>
            </w:r>
          </w:p>
        </w:tc>
        <w:tc>
          <w:tcPr>
            <w:tcW w:w="473" w:type="pct"/>
            <w:gridSpan w:val="4"/>
            <w:tcBorders>
              <w:top w:val="nil"/>
              <w:left w:val="nil"/>
              <w:bottom w:val="single" w:sz="4" w:space="0" w:color="auto"/>
              <w:right w:val="single" w:sz="4" w:space="0" w:color="auto"/>
            </w:tcBorders>
            <w:vAlign w:val="center"/>
            <w:hideMark/>
          </w:tcPr>
          <w:p w14:paraId="404EF9EB" w14:textId="77777777" w:rsidR="00A523B7" w:rsidRPr="002514FC" w:rsidRDefault="00A523B7" w:rsidP="00A06954">
            <w:pPr>
              <w:jc w:val="right"/>
              <w:rPr>
                <w:sz w:val="20"/>
                <w:szCs w:val="20"/>
                <w:lang w:eastAsia="en-CA"/>
              </w:rPr>
            </w:pPr>
            <w:r w:rsidRPr="002514FC">
              <w:rPr>
                <w:sz w:val="20"/>
                <w:szCs w:val="20"/>
                <w:lang w:eastAsia="en-CA"/>
              </w:rPr>
              <w:t>2,017</w:t>
            </w:r>
          </w:p>
        </w:tc>
        <w:tc>
          <w:tcPr>
            <w:tcW w:w="464" w:type="pct"/>
            <w:tcBorders>
              <w:top w:val="nil"/>
              <w:left w:val="nil"/>
              <w:bottom w:val="single" w:sz="4" w:space="0" w:color="auto"/>
              <w:right w:val="single" w:sz="4" w:space="0" w:color="auto"/>
            </w:tcBorders>
            <w:vAlign w:val="center"/>
            <w:hideMark/>
          </w:tcPr>
          <w:p w14:paraId="30D6707B" w14:textId="77777777" w:rsidR="00A523B7" w:rsidRPr="002514FC" w:rsidRDefault="00A523B7" w:rsidP="00A06954">
            <w:pPr>
              <w:jc w:val="center"/>
              <w:rPr>
                <w:sz w:val="20"/>
                <w:szCs w:val="20"/>
                <w:lang w:eastAsia="en-CA"/>
              </w:rPr>
            </w:pPr>
            <w:r w:rsidRPr="002514FC">
              <w:rPr>
                <w:sz w:val="20"/>
                <w:szCs w:val="20"/>
                <w:lang w:eastAsia="en-CA"/>
              </w:rPr>
              <w:t>0.0</w:t>
            </w:r>
          </w:p>
        </w:tc>
      </w:tr>
      <w:tr w:rsidR="00A523B7" w:rsidRPr="002514FC" w14:paraId="349C3D26"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53DFD6FB" w14:textId="77777777" w:rsidR="00A523B7" w:rsidRPr="002514FC" w:rsidRDefault="00A523B7" w:rsidP="00A06954">
            <w:pPr>
              <w:rPr>
                <w:sz w:val="20"/>
                <w:szCs w:val="20"/>
                <w:lang w:eastAsia="en-CA"/>
              </w:rPr>
            </w:pPr>
            <w:r w:rsidRPr="002514FC">
              <w:rPr>
                <w:sz w:val="20"/>
                <w:szCs w:val="20"/>
                <w:lang w:eastAsia="en-CA"/>
              </w:rPr>
              <w:t>Other RAC manufacturing unidentified</w:t>
            </w:r>
          </w:p>
        </w:tc>
        <w:tc>
          <w:tcPr>
            <w:tcW w:w="471" w:type="pct"/>
            <w:tcBorders>
              <w:top w:val="nil"/>
              <w:left w:val="nil"/>
              <w:bottom w:val="single" w:sz="4" w:space="0" w:color="auto"/>
              <w:right w:val="single" w:sz="4" w:space="0" w:color="auto"/>
            </w:tcBorders>
            <w:vAlign w:val="center"/>
            <w:hideMark/>
          </w:tcPr>
          <w:p w14:paraId="4D472FDA" w14:textId="77777777" w:rsidR="00A523B7" w:rsidRPr="002514FC" w:rsidRDefault="00A523B7" w:rsidP="00A06954">
            <w:pPr>
              <w:jc w:val="right"/>
              <w:rPr>
                <w:sz w:val="20"/>
                <w:szCs w:val="20"/>
                <w:lang w:eastAsia="en-CA"/>
              </w:rPr>
            </w:pPr>
            <w:r w:rsidRPr="002514FC">
              <w:rPr>
                <w:sz w:val="20"/>
                <w:szCs w:val="20"/>
                <w:lang w:eastAsia="en-CA"/>
              </w:rPr>
              <w:t>2,664,124</w:t>
            </w:r>
          </w:p>
        </w:tc>
        <w:tc>
          <w:tcPr>
            <w:tcW w:w="470" w:type="pct"/>
            <w:tcBorders>
              <w:top w:val="nil"/>
              <w:left w:val="nil"/>
              <w:bottom w:val="single" w:sz="4" w:space="0" w:color="auto"/>
              <w:right w:val="single" w:sz="4" w:space="0" w:color="auto"/>
            </w:tcBorders>
            <w:vAlign w:val="center"/>
            <w:hideMark/>
          </w:tcPr>
          <w:p w14:paraId="3F03A1C7" w14:textId="77777777" w:rsidR="00A523B7" w:rsidRPr="002514FC" w:rsidRDefault="00A523B7" w:rsidP="00A06954">
            <w:pPr>
              <w:jc w:val="right"/>
              <w:rPr>
                <w:sz w:val="20"/>
                <w:szCs w:val="20"/>
                <w:lang w:eastAsia="en-CA"/>
              </w:rPr>
            </w:pPr>
            <w:r w:rsidRPr="002514FC">
              <w:rPr>
                <w:sz w:val="20"/>
                <w:szCs w:val="20"/>
                <w:lang w:eastAsia="en-CA"/>
              </w:rPr>
              <w:t>1,405,688</w:t>
            </w:r>
          </w:p>
        </w:tc>
        <w:tc>
          <w:tcPr>
            <w:tcW w:w="470" w:type="pct"/>
            <w:tcBorders>
              <w:top w:val="nil"/>
              <w:left w:val="nil"/>
              <w:bottom w:val="single" w:sz="4" w:space="0" w:color="auto"/>
              <w:right w:val="single" w:sz="4" w:space="0" w:color="auto"/>
            </w:tcBorders>
            <w:vAlign w:val="center"/>
            <w:hideMark/>
          </w:tcPr>
          <w:p w14:paraId="09621222"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25E56BB"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831F623" w14:textId="77777777" w:rsidR="00A523B7" w:rsidRPr="002514FC" w:rsidRDefault="00A523B7"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3FBC6B04" w14:textId="77777777" w:rsidR="00A523B7" w:rsidRPr="002514FC" w:rsidRDefault="00A523B7" w:rsidP="00A0695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3A624B2D" w14:textId="77777777" w:rsidR="00A523B7" w:rsidRPr="002514FC" w:rsidRDefault="00A523B7" w:rsidP="00A06954">
            <w:pPr>
              <w:jc w:val="right"/>
              <w:rPr>
                <w:sz w:val="20"/>
                <w:szCs w:val="20"/>
                <w:lang w:eastAsia="en-CA"/>
              </w:rPr>
            </w:pPr>
            <w:r w:rsidRPr="002514FC">
              <w:rPr>
                <w:sz w:val="20"/>
                <w:szCs w:val="20"/>
                <w:lang w:eastAsia="en-CA"/>
              </w:rPr>
              <w:t>4,069,812</w:t>
            </w:r>
          </w:p>
        </w:tc>
        <w:tc>
          <w:tcPr>
            <w:tcW w:w="464" w:type="pct"/>
            <w:tcBorders>
              <w:top w:val="nil"/>
              <w:left w:val="nil"/>
              <w:bottom w:val="single" w:sz="4" w:space="0" w:color="auto"/>
              <w:right w:val="single" w:sz="4" w:space="0" w:color="auto"/>
            </w:tcBorders>
            <w:vAlign w:val="center"/>
            <w:hideMark/>
          </w:tcPr>
          <w:p w14:paraId="67EAC534" w14:textId="77777777" w:rsidR="00A523B7" w:rsidRPr="002514FC" w:rsidRDefault="00A523B7" w:rsidP="00A06954">
            <w:pPr>
              <w:jc w:val="center"/>
              <w:rPr>
                <w:sz w:val="20"/>
                <w:szCs w:val="20"/>
                <w:lang w:eastAsia="en-CA"/>
              </w:rPr>
            </w:pPr>
            <w:r w:rsidRPr="002514FC">
              <w:rPr>
                <w:sz w:val="20"/>
                <w:szCs w:val="20"/>
                <w:lang w:eastAsia="en-CA"/>
              </w:rPr>
              <w:t>8.5</w:t>
            </w:r>
          </w:p>
        </w:tc>
      </w:tr>
      <w:tr w:rsidR="00A523B7" w:rsidRPr="002514FC" w14:paraId="74994124"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68E2ABCD" w14:textId="77777777" w:rsidR="00A523B7" w:rsidRPr="002514FC" w:rsidRDefault="00A523B7" w:rsidP="00A06954">
            <w:pPr>
              <w:rPr>
                <w:sz w:val="20"/>
                <w:szCs w:val="20"/>
                <w:lang w:eastAsia="en-CA"/>
              </w:rPr>
            </w:pPr>
            <w:r w:rsidRPr="002514FC">
              <w:rPr>
                <w:sz w:val="20"/>
                <w:szCs w:val="20"/>
                <w:lang w:eastAsia="en-CA"/>
              </w:rPr>
              <w:t>Other</w:t>
            </w:r>
          </w:p>
        </w:tc>
        <w:tc>
          <w:tcPr>
            <w:tcW w:w="471" w:type="pct"/>
            <w:tcBorders>
              <w:top w:val="nil"/>
              <w:left w:val="nil"/>
              <w:bottom w:val="single" w:sz="4" w:space="0" w:color="auto"/>
              <w:right w:val="single" w:sz="4" w:space="0" w:color="auto"/>
            </w:tcBorders>
            <w:vAlign w:val="center"/>
            <w:hideMark/>
          </w:tcPr>
          <w:p w14:paraId="5AE5BEDF"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AD86454"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A8DB2E6"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914E6DD"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1E986CC" w14:textId="77777777" w:rsidR="00A523B7" w:rsidRPr="002514FC" w:rsidRDefault="00A523B7"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36E52A22" w14:textId="77777777" w:rsidR="00A523B7" w:rsidRPr="002514FC" w:rsidRDefault="00A523B7" w:rsidP="00A06954">
            <w:pPr>
              <w:jc w:val="right"/>
              <w:rPr>
                <w:sz w:val="20"/>
                <w:szCs w:val="20"/>
                <w:lang w:eastAsia="en-CA"/>
              </w:rPr>
            </w:pPr>
            <w:r w:rsidRPr="002514FC">
              <w:rPr>
                <w:sz w:val="20"/>
                <w:szCs w:val="20"/>
                <w:lang w:eastAsia="en-CA"/>
              </w:rPr>
              <w:t>7,159</w:t>
            </w:r>
          </w:p>
        </w:tc>
        <w:tc>
          <w:tcPr>
            <w:tcW w:w="473" w:type="pct"/>
            <w:gridSpan w:val="4"/>
            <w:tcBorders>
              <w:top w:val="nil"/>
              <w:left w:val="nil"/>
              <w:bottom w:val="single" w:sz="4" w:space="0" w:color="auto"/>
              <w:right w:val="single" w:sz="4" w:space="0" w:color="auto"/>
            </w:tcBorders>
            <w:vAlign w:val="center"/>
            <w:hideMark/>
          </w:tcPr>
          <w:p w14:paraId="108E3505" w14:textId="77777777" w:rsidR="00A523B7" w:rsidRPr="002514FC" w:rsidRDefault="00A523B7" w:rsidP="00A06954">
            <w:pPr>
              <w:jc w:val="right"/>
              <w:rPr>
                <w:sz w:val="20"/>
                <w:szCs w:val="20"/>
                <w:lang w:eastAsia="en-CA"/>
              </w:rPr>
            </w:pPr>
            <w:r w:rsidRPr="002514FC">
              <w:rPr>
                <w:sz w:val="20"/>
                <w:szCs w:val="20"/>
                <w:lang w:eastAsia="en-CA"/>
              </w:rPr>
              <w:t>7,159</w:t>
            </w:r>
          </w:p>
        </w:tc>
        <w:tc>
          <w:tcPr>
            <w:tcW w:w="464" w:type="pct"/>
            <w:tcBorders>
              <w:top w:val="nil"/>
              <w:left w:val="nil"/>
              <w:bottom w:val="single" w:sz="4" w:space="0" w:color="auto"/>
              <w:right w:val="single" w:sz="4" w:space="0" w:color="auto"/>
            </w:tcBorders>
            <w:vAlign w:val="center"/>
            <w:hideMark/>
          </w:tcPr>
          <w:p w14:paraId="3A94AC0D" w14:textId="77777777" w:rsidR="00A523B7" w:rsidRPr="002514FC" w:rsidRDefault="00A523B7" w:rsidP="00A06954">
            <w:pPr>
              <w:jc w:val="center"/>
              <w:rPr>
                <w:sz w:val="20"/>
                <w:szCs w:val="20"/>
                <w:lang w:eastAsia="en-CA"/>
              </w:rPr>
            </w:pPr>
            <w:r w:rsidRPr="002514FC">
              <w:rPr>
                <w:sz w:val="20"/>
                <w:szCs w:val="20"/>
                <w:lang w:eastAsia="en-CA"/>
              </w:rPr>
              <w:t>0.0</w:t>
            </w:r>
          </w:p>
        </w:tc>
      </w:tr>
      <w:tr w:rsidR="00A523B7" w:rsidRPr="002514FC" w14:paraId="00F10BE0"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3664FACA" w14:textId="77777777" w:rsidR="00A523B7" w:rsidRPr="002514FC" w:rsidRDefault="00A523B7" w:rsidP="00A06954">
            <w:pPr>
              <w:rPr>
                <w:sz w:val="20"/>
                <w:szCs w:val="20"/>
                <w:lang w:eastAsia="en-CA"/>
              </w:rPr>
            </w:pPr>
            <w:r w:rsidRPr="002514FC">
              <w:rPr>
                <w:sz w:val="20"/>
                <w:szCs w:val="20"/>
                <w:lang w:eastAsia="en-CA"/>
              </w:rPr>
              <w:t>Manufacturing of blends</w:t>
            </w:r>
          </w:p>
        </w:tc>
        <w:tc>
          <w:tcPr>
            <w:tcW w:w="471" w:type="pct"/>
            <w:tcBorders>
              <w:top w:val="nil"/>
              <w:left w:val="nil"/>
              <w:bottom w:val="single" w:sz="4" w:space="0" w:color="auto"/>
              <w:right w:val="single" w:sz="4" w:space="0" w:color="auto"/>
            </w:tcBorders>
            <w:vAlign w:val="center"/>
            <w:hideMark/>
          </w:tcPr>
          <w:p w14:paraId="5AF5E2D6"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60C0236"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5BD9C9F"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62E52C8"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A2AA662" w14:textId="77777777" w:rsidR="00A523B7" w:rsidRPr="002514FC" w:rsidRDefault="00A523B7"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513DF4BD" w14:textId="77777777" w:rsidR="00A523B7" w:rsidRPr="002514FC" w:rsidRDefault="00A523B7" w:rsidP="00A0695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50E2C94E" w14:textId="77777777" w:rsidR="00A523B7" w:rsidRPr="002514FC" w:rsidRDefault="00A523B7" w:rsidP="00A06954">
            <w:pPr>
              <w:jc w:val="right"/>
              <w:rPr>
                <w:sz w:val="20"/>
                <w:szCs w:val="20"/>
                <w:lang w:eastAsia="en-CA"/>
              </w:rPr>
            </w:pPr>
            <w:r w:rsidRPr="002514FC">
              <w:rPr>
                <w:sz w:val="20"/>
                <w:szCs w:val="20"/>
                <w:lang w:eastAsia="en-CA"/>
              </w:rPr>
              <w:t>-</w:t>
            </w:r>
          </w:p>
        </w:tc>
        <w:tc>
          <w:tcPr>
            <w:tcW w:w="464" w:type="pct"/>
            <w:tcBorders>
              <w:top w:val="nil"/>
              <w:left w:val="nil"/>
              <w:bottom w:val="single" w:sz="4" w:space="0" w:color="auto"/>
              <w:right w:val="single" w:sz="4" w:space="0" w:color="auto"/>
            </w:tcBorders>
            <w:vAlign w:val="center"/>
            <w:hideMark/>
          </w:tcPr>
          <w:p w14:paraId="27519C97" w14:textId="77777777" w:rsidR="00A523B7" w:rsidRPr="002514FC" w:rsidRDefault="00A523B7" w:rsidP="00A06954">
            <w:pPr>
              <w:jc w:val="center"/>
              <w:rPr>
                <w:sz w:val="20"/>
                <w:szCs w:val="20"/>
                <w:lang w:eastAsia="en-CA"/>
              </w:rPr>
            </w:pPr>
            <w:r w:rsidRPr="002514FC">
              <w:rPr>
                <w:sz w:val="20"/>
                <w:szCs w:val="20"/>
                <w:lang w:eastAsia="en-CA"/>
              </w:rPr>
              <w:t>0.0</w:t>
            </w:r>
          </w:p>
        </w:tc>
      </w:tr>
      <w:tr w:rsidR="00A523B7" w:rsidRPr="002514FC" w14:paraId="57CD6AC5" w14:textId="77777777" w:rsidTr="00A06954">
        <w:trPr>
          <w:trHeight w:val="333"/>
        </w:trPr>
        <w:tc>
          <w:tcPr>
            <w:tcW w:w="1242" w:type="pct"/>
            <w:tcBorders>
              <w:top w:val="nil"/>
              <w:left w:val="single" w:sz="4" w:space="0" w:color="auto"/>
              <w:bottom w:val="single" w:sz="4" w:space="0" w:color="auto"/>
              <w:right w:val="single" w:sz="4" w:space="0" w:color="auto"/>
            </w:tcBorders>
            <w:vAlign w:val="center"/>
            <w:hideMark/>
          </w:tcPr>
          <w:p w14:paraId="3A613AA3" w14:textId="77777777" w:rsidR="00A523B7" w:rsidRPr="002514FC" w:rsidRDefault="00A523B7" w:rsidP="00A06954">
            <w:pPr>
              <w:ind w:left="720"/>
              <w:jc w:val="left"/>
              <w:rPr>
                <w:b/>
                <w:sz w:val="20"/>
                <w:szCs w:val="20"/>
                <w:lang w:eastAsia="en-CA"/>
              </w:rPr>
            </w:pPr>
            <w:r w:rsidRPr="002514FC">
              <w:rPr>
                <w:b/>
                <w:sz w:val="20"/>
                <w:szCs w:val="20"/>
                <w:lang w:eastAsia="en-CA"/>
              </w:rPr>
              <w:t>Subtotal manufacturing</w:t>
            </w:r>
          </w:p>
        </w:tc>
        <w:tc>
          <w:tcPr>
            <w:tcW w:w="471" w:type="pct"/>
            <w:tcBorders>
              <w:top w:val="nil"/>
              <w:left w:val="nil"/>
              <w:bottom w:val="single" w:sz="4" w:space="0" w:color="auto"/>
              <w:right w:val="single" w:sz="4" w:space="0" w:color="auto"/>
            </w:tcBorders>
            <w:vAlign w:val="center"/>
            <w:hideMark/>
          </w:tcPr>
          <w:p w14:paraId="3F1343C7" w14:textId="77777777" w:rsidR="00A523B7" w:rsidRPr="002514FC" w:rsidRDefault="00A523B7" w:rsidP="00A06954">
            <w:pPr>
              <w:jc w:val="right"/>
              <w:rPr>
                <w:b/>
                <w:sz w:val="20"/>
                <w:szCs w:val="20"/>
                <w:lang w:eastAsia="en-CA"/>
              </w:rPr>
            </w:pPr>
            <w:r w:rsidRPr="002514FC">
              <w:rPr>
                <w:b/>
                <w:sz w:val="20"/>
                <w:szCs w:val="20"/>
                <w:lang w:eastAsia="en-CA"/>
              </w:rPr>
              <w:t>7,008,966</w:t>
            </w:r>
          </w:p>
        </w:tc>
        <w:tc>
          <w:tcPr>
            <w:tcW w:w="470" w:type="pct"/>
            <w:tcBorders>
              <w:top w:val="nil"/>
              <w:left w:val="nil"/>
              <w:bottom w:val="single" w:sz="4" w:space="0" w:color="auto"/>
              <w:right w:val="single" w:sz="4" w:space="0" w:color="auto"/>
            </w:tcBorders>
            <w:vAlign w:val="center"/>
            <w:hideMark/>
          </w:tcPr>
          <w:p w14:paraId="611BEFF3" w14:textId="77777777" w:rsidR="00A523B7" w:rsidRPr="002514FC" w:rsidRDefault="00A523B7" w:rsidP="00A06954">
            <w:pPr>
              <w:jc w:val="right"/>
              <w:rPr>
                <w:b/>
                <w:sz w:val="20"/>
                <w:szCs w:val="20"/>
                <w:lang w:eastAsia="en-CA"/>
              </w:rPr>
            </w:pPr>
            <w:r w:rsidRPr="002514FC">
              <w:rPr>
                <w:b/>
                <w:sz w:val="20"/>
                <w:szCs w:val="20"/>
                <w:lang w:eastAsia="en-CA"/>
              </w:rPr>
              <w:t>2,477,399</w:t>
            </w:r>
          </w:p>
        </w:tc>
        <w:tc>
          <w:tcPr>
            <w:tcW w:w="470" w:type="pct"/>
            <w:tcBorders>
              <w:top w:val="nil"/>
              <w:left w:val="nil"/>
              <w:bottom w:val="single" w:sz="4" w:space="0" w:color="auto"/>
              <w:right w:val="single" w:sz="4" w:space="0" w:color="auto"/>
            </w:tcBorders>
            <w:vAlign w:val="center"/>
            <w:hideMark/>
          </w:tcPr>
          <w:p w14:paraId="07D12222" w14:textId="77777777" w:rsidR="00A523B7" w:rsidRPr="002514FC" w:rsidRDefault="00A523B7" w:rsidP="00A06954">
            <w:pPr>
              <w:jc w:val="right"/>
              <w:rPr>
                <w:b/>
                <w:sz w:val="20"/>
                <w:szCs w:val="20"/>
                <w:lang w:eastAsia="en-CA"/>
              </w:rPr>
            </w:pPr>
            <w:r w:rsidRPr="002514FC">
              <w:rPr>
                <w:b/>
                <w:sz w:val="20"/>
                <w:szCs w:val="20"/>
                <w:lang w:eastAsia="en-CA"/>
              </w:rPr>
              <w:t>89,110</w:t>
            </w:r>
          </w:p>
        </w:tc>
        <w:tc>
          <w:tcPr>
            <w:tcW w:w="470" w:type="pct"/>
            <w:tcBorders>
              <w:top w:val="nil"/>
              <w:left w:val="nil"/>
              <w:bottom w:val="single" w:sz="4" w:space="0" w:color="auto"/>
              <w:right w:val="single" w:sz="4" w:space="0" w:color="auto"/>
            </w:tcBorders>
            <w:vAlign w:val="center"/>
            <w:hideMark/>
          </w:tcPr>
          <w:p w14:paraId="7D17388E" w14:textId="77777777" w:rsidR="00A523B7" w:rsidRPr="002514FC" w:rsidRDefault="00A523B7" w:rsidP="00A06954">
            <w:pPr>
              <w:jc w:val="right"/>
              <w:rPr>
                <w:b/>
                <w:sz w:val="20"/>
                <w:szCs w:val="20"/>
                <w:lang w:eastAsia="en-CA"/>
              </w:rPr>
            </w:pPr>
            <w:r w:rsidRPr="002514FC">
              <w:rPr>
                <w:b/>
                <w:sz w:val="20"/>
                <w:szCs w:val="20"/>
                <w:lang w:eastAsia="en-CA"/>
              </w:rPr>
              <w:t>1,998,396</w:t>
            </w:r>
          </w:p>
        </w:tc>
        <w:tc>
          <w:tcPr>
            <w:tcW w:w="470" w:type="pct"/>
            <w:tcBorders>
              <w:top w:val="nil"/>
              <w:left w:val="nil"/>
              <w:bottom w:val="single" w:sz="4" w:space="0" w:color="auto"/>
              <w:right w:val="single" w:sz="4" w:space="0" w:color="auto"/>
            </w:tcBorders>
            <w:vAlign w:val="center"/>
            <w:hideMark/>
          </w:tcPr>
          <w:p w14:paraId="7EE1A75A" w14:textId="77777777" w:rsidR="00A523B7" w:rsidRPr="002514FC" w:rsidRDefault="00A523B7" w:rsidP="00A06954">
            <w:pPr>
              <w:jc w:val="right"/>
              <w:rPr>
                <w:b/>
                <w:sz w:val="20"/>
                <w:szCs w:val="20"/>
                <w:lang w:eastAsia="en-CA"/>
              </w:rPr>
            </w:pPr>
            <w:r w:rsidRPr="002514FC">
              <w:rPr>
                <w:b/>
                <w:sz w:val="20"/>
                <w:szCs w:val="20"/>
                <w:lang w:eastAsia="en-CA"/>
              </w:rPr>
              <w:t>7,931,999</w:t>
            </w:r>
          </w:p>
        </w:tc>
        <w:tc>
          <w:tcPr>
            <w:tcW w:w="471" w:type="pct"/>
            <w:tcBorders>
              <w:top w:val="nil"/>
              <w:left w:val="nil"/>
              <w:bottom w:val="single" w:sz="4" w:space="0" w:color="auto"/>
              <w:right w:val="single" w:sz="4" w:space="0" w:color="auto"/>
            </w:tcBorders>
            <w:vAlign w:val="center"/>
            <w:hideMark/>
          </w:tcPr>
          <w:p w14:paraId="31DE2CFE" w14:textId="77777777" w:rsidR="00A523B7" w:rsidRPr="002514FC" w:rsidRDefault="00A523B7" w:rsidP="00A06954">
            <w:pPr>
              <w:jc w:val="right"/>
              <w:rPr>
                <w:b/>
                <w:sz w:val="20"/>
                <w:szCs w:val="20"/>
                <w:lang w:eastAsia="en-CA"/>
              </w:rPr>
            </w:pPr>
            <w:r w:rsidRPr="002514FC">
              <w:rPr>
                <w:b/>
                <w:sz w:val="20"/>
                <w:szCs w:val="20"/>
                <w:lang w:eastAsia="en-CA"/>
              </w:rPr>
              <w:t>156,922</w:t>
            </w:r>
          </w:p>
        </w:tc>
        <w:tc>
          <w:tcPr>
            <w:tcW w:w="473" w:type="pct"/>
            <w:gridSpan w:val="4"/>
            <w:tcBorders>
              <w:top w:val="nil"/>
              <w:left w:val="nil"/>
              <w:bottom w:val="single" w:sz="4" w:space="0" w:color="auto"/>
              <w:right w:val="single" w:sz="4" w:space="0" w:color="auto"/>
            </w:tcBorders>
            <w:vAlign w:val="center"/>
            <w:hideMark/>
          </w:tcPr>
          <w:p w14:paraId="3370EB82" w14:textId="77777777" w:rsidR="00A523B7" w:rsidRPr="002514FC" w:rsidRDefault="00A523B7" w:rsidP="00A06954">
            <w:pPr>
              <w:jc w:val="right"/>
              <w:rPr>
                <w:b/>
                <w:sz w:val="20"/>
                <w:szCs w:val="20"/>
                <w:lang w:eastAsia="en-CA"/>
              </w:rPr>
            </w:pPr>
            <w:r w:rsidRPr="002514FC">
              <w:rPr>
                <w:b/>
                <w:sz w:val="20"/>
                <w:szCs w:val="20"/>
                <w:lang w:eastAsia="en-CA"/>
              </w:rPr>
              <w:t>19,662,792</w:t>
            </w:r>
          </w:p>
        </w:tc>
        <w:tc>
          <w:tcPr>
            <w:tcW w:w="464" w:type="pct"/>
            <w:tcBorders>
              <w:top w:val="nil"/>
              <w:left w:val="nil"/>
              <w:bottom w:val="single" w:sz="4" w:space="0" w:color="auto"/>
              <w:right w:val="single" w:sz="4" w:space="0" w:color="auto"/>
            </w:tcBorders>
            <w:vAlign w:val="center"/>
            <w:hideMark/>
          </w:tcPr>
          <w:p w14:paraId="0E07AEE6" w14:textId="77777777" w:rsidR="00A523B7" w:rsidRPr="002514FC" w:rsidRDefault="00A523B7" w:rsidP="00A06954">
            <w:pPr>
              <w:jc w:val="center"/>
              <w:rPr>
                <w:b/>
                <w:sz w:val="20"/>
                <w:szCs w:val="20"/>
                <w:lang w:eastAsia="en-CA"/>
              </w:rPr>
            </w:pPr>
            <w:r w:rsidRPr="002514FC">
              <w:rPr>
                <w:b/>
                <w:sz w:val="20"/>
                <w:szCs w:val="20"/>
                <w:lang w:eastAsia="en-CA"/>
              </w:rPr>
              <w:t>41.0</w:t>
            </w:r>
          </w:p>
        </w:tc>
      </w:tr>
      <w:tr w:rsidR="00A523B7" w:rsidRPr="002514FC" w14:paraId="737269F0" w14:textId="77777777" w:rsidTr="00A06954">
        <w:trPr>
          <w:trHeight w:val="281"/>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7E85F0C3" w14:textId="77777777" w:rsidR="00A523B7" w:rsidRPr="002514FC" w:rsidRDefault="00A523B7" w:rsidP="00A06954">
            <w:pPr>
              <w:spacing w:before="60" w:after="60"/>
              <w:jc w:val="left"/>
              <w:rPr>
                <w:sz w:val="20"/>
                <w:szCs w:val="20"/>
                <w:lang w:eastAsia="en-CA"/>
              </w:rPr>
            </w:pPr>
            <w:r>
              <w:rPr>
                <w:b/>
                <w:bCs/>
                <w:sz w:val="20"/>
                <w:szCs w:val="20"/>
                <w:lang w:eastAsia="en-CA"/>
              </w:rPr>
              <w:t>S</w:t>
            </w:r>
            <w:r w:rsidRPr="002514FC">
              <w:rPr>
                <w:b/>
                <w:bCs/>
                <w:sz w:val="20"/>
                <w:szCs w:val="20"/>
                <w:lang w:eastAsia="en-CA"/>
              </w:rPr>
              <w:t>ervicing</w:t>
            </w:r>
          </w:p>
        </w:tc>
      </w:tr>
      <w:tr w:rsidR="00A523B7" w:rsidRPr="002514FC" w14:paraId="33BAFC25" w14:textId="77777777" w:rsidTr="00A06954">
        <w:trPr>
          <w:trHeight w:val="48"/>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07571B32" w14:textId="77777777" w:rsidR="00A523B7" w:rsidRPr="002514FC" w:rsidRDefault="00A523B7" w:rsidP="00A06954">
            <w:pPr>
              <w:ind w:left="720"/>
              <w:jc w:val="left"/>
              <w:rPr>
                <w:b/>
                <w:sz w:val="20"/>
                <w:szCs w:val="20"/>
                <w:lang w:eastAsia="en-CA"/>
              </w:rPr>
            </w:pPr>
            <w:r w:rsidRPr="002514FC">
              <w:rPr>
                <w:b/>
                <w:sz w:val="20"/>
                <w:szCs w:val="20"/>
                <w:lang w:eastAsia="en-CA"/>
              </w:rPr>
              <w:t>Refrigeration subsectors</w:t>
            </w:r>
          </w:p>
        </w:tc>
      </w:tr>
      <w:tr w:rsidR="00A523B7" w:rsidRPr="002514FC" w14:paraId="03495DBD" w14:textId="77777777" w:rsidTr="00A06954">
        <w:trPr>
          <w:trHeight w:val="59"/>
        </w:trPr>
        <w:tc>
          <w:tcPr>
            <w:tcW w:w="1242" w:type="pct"/>
            <w:tcBorders>
              <w:top w:val="nil"/>
              <w:left w:val="single" w:sz="4" w:space="0" w:color="auto"/>
              <w:bottom w:val="single" w:sz="4" w:space="0" w:color="auto"/>
              <w:right w:val="single" w:sz="4" w:space="0" w:color="auto"/>
            </w:tcBorders>
            <w:vAlign w:val="center"/>
            <w:hideMark/>
          </w:tcPr>
          <w:p w14:paraId="2767ED03" w14:textId="77777777" w:rsidR="00A523B7" w:rsidRPr="002514FC" w:rsidRDefault="00A523B7" w:rsidP="00A06954">
            <w:pPr>
              <w:jc w:val="left"/>
              <w:rPr>
                <w:sz w:val="20"/>
                <w:szCs w:val="20"/>
                <w:lang w:eastAsia="en-CA"/>
              </w:rPr>
            </w:pPr>
            <w:r w:rsidRPr="002514FC">
              <w:rPr>
                <w:sz w:val="20"/>
                <w:szCs w:val="20"/>
                <w:lang w:eastAsia="en-CA"/>
              </w:rPr>
              <w:t>Domestic</w:t>
            </w:r>
          </w:p>
        </w:tc>
        <w:tc>
          <w:tcPr>
            <w:tcW w:w="471" w:type="pct"/>
            <w:tcBorders>
              <w:top w:val="nil"/>
              <w:left w:val="nil"/>
              <w:bottom w:val="single" w:sz="4" w:space="0" w:color="auto"/>
              <w:right w:val="single" w:sz="4" w:space="0" w:color="auto"/>
            </w:tcBorders>
            <w:vAlign w:val="center"/>
            <w:hideMark/>
          </w:tcPr>
          <w:p w14:paraId="58FC5033" w14:textId="77777777" w:rsidR="00A523B7" w:rsidRPr="002514FC" w:rsidRDefault="00A523B7" w:rsidP="00A06954">
            <w:pPr>
              <w:jc w:val="right"/>
              <w:rPr>
                <w:sz w:val="20"/>
                <w:szCs w:val="20"/>
                <w:lang w:eastAsia="en-CA"/>
              </w:rPr>
            </w:pPr>
            <w:r w:rsidRPr="002514FC">
              <w:rPr>
                <w:sz w:val="20"/>
                <w:szCs w:val="20"/>
                <w:lang w:eastAsia="en-CA"/>
              </w:rPr>
              <w:t>636,064</w:t>
            </w:r>
          </w:p>
        </w:tc>
        <w:tc>
          <w:tcPr>
            <w:tcW w:w="470" w:type="pct"/>
            <w:tcBorders>
              <w:top w:val="nil"/>
              <w:left w:val="nil"/>
              <w:bottom w:val="single" w:sz="4" w:space="0" w:color="auto"/>
              <w:right w:val="single" w:sz="4" w:space="0" w:color="auto"/>
            </w:tcBorders>
            <w:vAlign w:val="center"/>
            <w:hideMark/>
          </w:tcPr>
          <w:p w14:paraId="629D92A3"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20F5673"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1744E73"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5F24EFE" w14:textId="77777777" w:rsidR="00A523B7" w:rsidRPr="002514FC" w:rsidRDefault="00A523B7"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4BCD4F79" w14:textId="77777777" w:rsidR="00A523B7" w:rsidRPr="002514FC" w:rsidRDefault="00A523B7" w:rsidP="00A06954">
            <w:pPr>
              <w:jc w:val="right"/>
              <w:rPr>
                <w:sz w:val="20"/>
                <w:szCs w:val="20"/>
                <w:lang w:eastAsia="en-CA"/>
              </w:rPr>
            </w:pPr>
          </w:p>
        </w:tc>
        <w:tc>
          <w:tcPr>
            <w:tcW w:w="471" w:type="pct"/>
            <w:gridSpan w:val="3"/>
            <w:tcBorders>
              <w:top w:val="nil"/>
              <w:left w:val="nil"/>
              <w:bottom w:val="single" w:sz="4" w:space="0" w:color="auto"/>
              <w:right w:val="single" w:sz="4" w:space="0" w:color="auto"/>
            </w:tcBorders>
            <w:vAlign w:val="center"/>
            <w:hideMark/>
          </w:tcPr>
          <w:p w14:paraId="1E6EAFB3" w14:textId="77777777" w:rsidR="00A523B7" w:rsidRPr="002514FC" w:rsidRDefault="00A523B7" w:rsidP="00A06954">
            <w:pPr>
              <w:jc w:val="right"/>
              <w:rPr>
                <w:sz w:val="20"/>
                <w:szCs w:val="20"/>
                <w:lang w:eastAsia="en-CA"/>
              </w:rPr>
            </w:pPr>
            <w:r w:rsidRPr="002514FC">
              <w:rPr>
                <w:sz w:val="20"/>
                <w:szCs w:val="20"/>
                <w:lang w:eastAsia="en-CA"/>
              </w:rPr>
              <w:t>636,064</w:t>
            </w:r>
          </w:p>
        </w:tc>
        <w:tc>
          <w:tcPr>
            <w:tcW w:w="466" w:type="pct"/>
            <w:gridSpan w:val="2"/>
            <w:tcBorders>
              <w:top w:val="nil"/>
              <w:left w:val="nil"/>
              <w:bottom w:val="single" w:sz="4" w:space="0" w:color="auto"/>
              <w:right w:val="single" w:sz="4" w:space="0" w:color="auto"/>
            </w:tcBorders>
            <w:vAlign w:val="center"/>
            <w:hideMark/>
          </w:tcPr>
          <w:p w14:paraId="1757183B" w14:textId="77777777" w:rsidR="00A523B7" w:rsidRPr="002514FC" w:rsidRDefault="00A523B7" w:rsidP="00A06954">
            <w:pPr>
              <w:jc w:val="center"/>
              <w:rPr>
                <w:sz w:val="20"/>
                <w:szCs w:val="20"/>
                <w:lang w:eastAsia="en-CA"/>
              </w:rPr>
            </w:pPr>
            <w:r w:rsidRPr="002514FC">
              <w:rPr>
                <w:sz w:val="20"/>
                <w:szCs w:val="20"/>
                <w:lang w:eastAsia="en-CA"/>
              </w:rPr>
              <w:t>1.3</w:t>
            </w:r>
          </w:p>
        </w:tc>
      </w:tr>
      <w:tr w:rsidR="00A523B7" w:rsidRPr="002514FC" w14:paraId="5F25BEFE" w14:textId="77777777" w:rsidTr="00A06954">
        <w:trPr>
          <w:trHeight w:val="119"/>
        </w:trPr>
        <w:tc>
          <w:tcPr>
            <w:tcW w:w="1242" w:type="pct"/>
            <w:tcBorders>
              <w:top w:val="nil"/>
              <w:left w:val="single" w:sz="4" w:space="0" w:color="auto"/>
              <w:bottom w:val="single" w:sz="4" w:space="0" w:color="auto"/>
              <w:right w:val="single" w:sz="4" w:space="0" w:color="auto"/>
            </w:tcBorders>
            <w:vAlign w:val="center"/>
            <w:hideMark/>
          </w:tcPr>
          <w:p w14:paraId="309DC805" w14:textId="77777777" w:rsidR="00A523B7" w:rsidRPr="002514FC" w:rsidRDefault="00A523B7" w:rsidP="00A06954">
            <w:pPr>
              <w:jc w:val="left"/>
              <w:rPr>
                <w:sz w:val="20"/>
                <w:szCs w:val="20"/>
                <w:lang w:eastAsia="en-CA"/>
              </w:rPr>
            </w:pPr>
            <w:r w:rsidRPr="002514FC">
              <w:rPr>
                <w:sz w:val="20"/>
                <w:szCs w:val="20"/>
                <w:lang w:eastAsia="en-CA"/>
              </w:rPr>
              <w:t>Commercial</w:t>
            </w:r>
          </w:p>
        </w:tc>
        <w:tc>
          <w:tcPr>
            <w:tcW w:w="471" w:type="pct"/>
            <w:tcBorders>
              <w:top w:val="nil"/>
              <w:left w:val="nil"/>
              <w:bottom w:val="single" w:sz="4" w:space="0" w:color="auto"/>
              <w:right w:val="single" w:sz="4" w:space="0" w:color="auto"/>
            </w:tcBorders>
            <w:vAlign w:val="center"/>
            <w:hideMark/>
          </w:tcPr>
          <w:p w14:paraId="300F2FAD" w14:textId="77777777" w:rsidR="00A523B7" w:rsidRPr="002514FC" w:rsidRDefault="00A523B7" w:rsidP="00A06954">
            <w:pPr>
              <w:jc w:val="right"/>
              <w:rPr>
                <w:sz w:val="20"/>
                <w:szCs w:val="20"/>
                <w:lang w:eastAsia="en-CA"/>
              </w:rPr>
            </w:pPr>
            <w:r w:rsidRPr="002514FC">
              <w:rPr>
                <w:sz w:val="20"/>
                <w:szCs w:val="20"/>
                <w:lang w:eastAsia="en-CA"/>
              </w:rPr>
              <w:t>719,004</w:t>
            </w:r>
          </w:p>
        </w:tc>
        <w:tc>
          <w:tcPr>
            <w:tcW w:w="470" w:type="pct"/>
            <w:tcBorders>
              <w:top w:val="nil"/>
              <w:left w:val="nil"/>
              <w:bottom w:val="single" w:sz="4" w:space="0" w:color="auto"/>
              <w:right w:val="single" w:sz="4" w:space="0" w:color="auto"/>
            </w:tcBorders>
            <w:vAlign w:val="center"/>
            <w:hideMark/>
          </w:tcPr>
          <w:p w14:paraId="51A4D1BE"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B0F5452"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6228FA6" w14:textId="77777777" w:rsidR="00A523B7" w:rsidRPr="002514FC" w:rsidRDefault="00A523B7" w:rsidP="00A06954">
            <w:pPr>
              <w:jc w:val="right"/>
              <w:rPr>
                <w:sz w:val="20"/>
                <w:szCs w:val="20"/>
                <w:lang w:eastAsia="en-CA"/>
              </w:rPr>
            </w:pPr>
            <w:r w:rsidRPr="002514FC">
              <w:rPr>
                <w:sz w:val="20"/>
                <w:szCs w:val="20"/>
                <w:lang w:eastAsia="en-CA"/>
              </w:rPr>
              <w:t>4,254,818</w:t>
            </w:r>
          </w:p>
        </w:tc>
        <w:tc>
          <w:tcPr>
            <w:tcW w:w="470" w:type="pct"/>
            <w:tcBorders>
              <w:top w:val="nil"/>
              <w:left w:val="nil"/>
              <w:bottom w:val="single" w:sz="4" w:space="0" w:color="auto"/>
              <w:right w:val="single" w:sz="4" w:space="0" w:color="auto"/>
            </w:tcBorders>
            <w:vAlign w:val="center"/>
            <w:hideMark/>
          </w:tcPr>
          <w:p w14:paraId="06EDC68C" w14:textId="77777777" w:rsidR="00A523B7" w:rsidRPr="002514FC" w:rsidRDefault="00A523B7" w:rsidP="00A06954">
            <w:pPr>
              <w:jc w:val="right"/>
              <w:rPr>
                <w:sz w:val="20"/>
                <w:szCs w:val="20"/>
                <w:lang w:eastAsia="en-CA"/>
              </w:rPr>
            </w:pPr>
            <w:r w:rsidRPr="002514FC">
              <w:rPr>
                <w:sz w:val="20"/>
                <w:szCs w:val="20"/>
                <w:lang w:eastAsia="en-CA"/>
              </w:rPr>
              <w:t>21,293</w:t>
            </w:r>
          </w:p>
        </w:tc>
        <w:tc>
          <w:tcPr>
            <w:tcW w:w="471" w:type="pct"/>
            <w:tcBorders>
              <w:top w:val="nil"/>
              <w:left w:val="nil"/>
              <w:bottom w:val="single" w:sz="4" w:space="0" w:color="auto"/>
              <w:right w:val="single" w:sz="4" w:space="0" w:color="auto"/>
            </w:tcBorders>
            <w:vAlign w:val="center"/>
            <w:hideMark/>
          </w:tcPr>
          <w:p w14:paraId="6AE6AA45" w14:textId="77777777" w:rsidR="00A523B7" w:rsidRPr="002514FC" w:rsidRDefault="00A523B7" w:rsidP="00A06954">
            <w:pPr>
              <w:jc w:val="right"/>
              <w:rPr>
                <w:sz w:val="20"/>
                <w:szCs w:val="20"/>
                <w:lang w:eastAsia="en-CA"/>
              </w:rPr>
            </w:pPr>
            <w:r w:rsidRPr="002514FC">
              <w:rPr>
                <w:sz w:val="20"/>
                <w:szCs w:val="20"/>
                <w:lang w:eastAsia="en-CA"/>
              </w:rPr>
              <w:t>652,271</w:t>
            </w:r>
          </w:p>
        </w:tc>
        <w:tc>
          <w:tcPr>
            <w:tcW w:w="471" w:type="pct"/>
            <w:gridSpan w:val="3"/>
            <w:tcBorders>
              <w:top w:val="nil"/>
              <w:left w:val="nil"/>
              <w:bottom w:val="single" w:sz="4" w:space="0" w:color="auto"/>
              <w:right w:val="single" w:sz="4" w:space="0" w:color="auto"/>
            </w:tcBorders>
            <w:vAlign w:val="center"/>
            <w:hideMark/>
          </w:tcPr>
          <w:p w14:paraId="2E1F08DC" w14:textId="77777777" w:rsidR="00A523B7" w:rsidRPr="002514FC" w:rsidRDefault="00A523B7" w:rsidP="00A06954">
            <w:pPr>
              <w:jc w:val="right"/>
              <w:rPr>
                <w:sz w:val="20"/>
                <w:szCs w:val="20"/>
                <w:lang w:eastAsia="en-CA"/>
              </w:rPr>
            </w:pPr>
            <w:r w:rsidRPr="002514FC">
              <w:rPr>
                <w:sz w:val="20"/>
                <w:szCs w:val="20"/>
                <w:lang w:eastAsia="en-CA"/>
              </w:rPr>
              <w:t>5,647,386</w:t>
            </w:r>
          </w:p>
        </w:tc>
        <w:tc>
          <w:tcPr>
            <w:tcW w:w="466" w:type="pct"/>
            <w:gridSpan w:val="2"/>
            <w:tcBorders>
              <w:top w:val="nil"/>
              <w:left w:val="nil"/>
              <w:bottom w:val="single" w:sz="4" w:space="0" w:color="auto"/>
              <w:right w:val="single" w:sz="4" w:space="0" w:color="auto"/>
            </w:tcBorders>
            <w:vAlign w:val="center"/>
            <w:hideMark/>
          </w:tcPr>
          <w:p w14:paraId="77A3BA0F" w14:textId="77777777" w:rsidR="00A523B7" w:rsidRPr="002514FC" w:rsidRDefault="00A523B7" w:rsidP="00A06954">
            <w:pPr>
              <w:jc w:val="center"/>
              <w:rPr>
                <w:sz w:val="20"/>
                <w:szCs w:val="20"/>
                <w:lang w:eastAsia="en-CA"/>
              </w:rPr>
            </w:pPr>
            <w:r w:rsidRPr="002514FC">
              <w:rPr>
                <w:sz w:val="20"/>
                <w:szCs w:val="20"/>
                <w:lang w:eastAsia="en-CA"/>
              </w:rPr>
              <w:t>11.8</w:t>
            </w:r>
          </w:p>
        </w:tc>
      </w:tr>
      <w:tr w:rsidR="00A523B7" w:rsidRPr="002514FC" w14:paraId="4C15D3C1"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461D05B1" w14:textId="77777777" w:rsidR="00A523B7" w:rsidRPr="002514FC" w:rsidRDefault="00A523B7" w:rsidP="00A06954">
            <w:pPr>
              <w:jc w:val="left"/>
              <w:rPr>
                <w:sz w:val="20"/>
                <w:szCs w:val="20"/>
                <w:lang w:eastAsia="en-CA"/>
              </w:rPr>
            </w:pPr>
            <w:r w:rsidRPr="002514FC">
              <w:rPr>
                <w:sz w:val="20"/>
                <w:szCs w:val="20"/>
                <w:lang w:eastAsia="en-CA"/>
              </w:rPr>
              <w:t>Industrial</w:t>
            </w:r>
          </w:p>
        </w:tc>
        <w:tc>
          <w:tcPr>
            <w:tcW w:w="471" w:type="pct"/>
            <w:tcBorders>
              <w:top w:val="nil"/>
              <w:left w:val="nil"/>
              <w:bottom w:val="single" w:sz="4" w:space="0" w:color="auto"/>
              <w:right w:val="single" w:sz="4" w:space="0" w:color="auto"/>
            </w:tcBorders>
            <w:vAlign w:val="center"/>
            <w:hideMark/>
          </w:tcPr>
          <w:p w14:paraId="627034F6" w14:textId="77777777" w:rsidR="00A523B7" w:rsidRPr="002514FC" w:rsidRDefault="00A523B7" w:rsidP="00A06954">
            <w:pPr>
              <w:jc w:val="right"/>
              <w:rPr>
                <w:sz w:val="20"/>
                <w:szCs w:val="20"/>
                <w:lang w:eastAsia="en-CA"/>
              </w:rPr>
            </w:pPr>
            <w:r w:rsidRPr="002514FC">
              <w:rPr>
                <w:sz w:val="20"/>
                <w:szCs w:val="20"/>
                <w:lang w:eastAsia="en-CA"/>
              </w:rPr>
              <w:t>528,385</w:t>
            </w:r>
          </w:p>
        </w:tc>
        <w:tc>
          <w:tcPr>
            <w:tcW w:w="470" w:type="pct"/>
            <w:tcBorders>
              <w:top w:val="nil"/>
              <w:left w:val="nil"/>
              <w:bottom w:val="single" w:sz="4" w:space="0" w:color="auto"/>
              <w:right w:val="single" w:sz="4" w:space="0" w:color="auto"/>
            </w:tcBorders>
            <w:vAlign w:val="center"/>
            <w:hideMark/>
          </w:tcPr>
          <w:p w14:paraId="05AC9D29"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A15CE90"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1A24BA5" w14:textId="77777777" w:rsidR="00A523B7" w:rsidRPr="002514FC" w:rsidRDefault="00A523B7" w:rsidP="00A06954">
            <w:pPr>
              <w:jc w:val="right"/>
              <w:rPr>
                <w:sz w:val="20"/>
                <w:szCs w:val="20"/>
                <w:lang w:eastAsia="en-CA"/>
              </w:rPr>
            </w:pPr>
            <w:r w:rsidRPr="002514FC">
              <w:rPr>
                <w:sz w:val="20"/>
                <w:szCs w:val="20"/>
                <w:lang w:eastAsia="en-CA"/>
              </w:rPr>
              <w:t>2,309,411</w:t>
            </w:r>
          </w:p>
        </w:tc>
        <w:tc>
          <w:tcPr>
            <w:tcW w:w="470" w:type="pct"/>
            <w:tcBorders>
              <w:top w:val="nil"/>
              <w:left w:val="nil"/>
              <w:bottom w:val="single" w:sz="4" w:space="0" w:color="auto"/>
              <w:right w:val="single" w:sz="4" w:space="0" w:color="auto"/>
            </w:tcBorders>
            <w:vAlign w:val="center"/>
            <w:hideMark/>
          </w:tcPr>
          <w:p w14:paraId="0A3CD0E9" w14:textId="77777777" w:rsidR="00A523B7" w:rsidRPr="002514FC" w:rsidRDefault="00A523B7" w:rsidP="00A06954">
            <w:pPr>
              <w:jc w:val="right"/>
              <w:rPr>
                <w:sz w:val="20"/>
                <w:szCs w:val="20"/>
                <w:lang w:eastAsia="en-CA"/>
              </w:rPr>
            </w:pPr>
            <w:r w:rsidRPr="002514FC">
              <w:rPr>
                <w:sz w:val="20"/>
                <w:szCs w:val="20"/>
                <w:lang w:eastAsia="en-CA"/>
              </w:rPr>
              <w:t>603,288</w:t>
            </w:r>
          </w:p>
        </w:tc>
        <w:tc>
          <w:tcPr>
            <w:tcW w:w="471" w:type="pct"/>
            <w:tcBorders>
              <w:top w:val="nil"/>
              <w:left w:val="nil"/>
              <w:bottom w:val="single" w:sz="4" w:space="0" w:color="auto"/>
              <w:right w:val="single" w:sz="4" w:space="0" w:color="auto"/>
            </w:tcBorders>
            <w:vAlign w:val="center"/>
            <w:hideMark/>
          </w:tcPr>
          <w:p w14:paraId="5A27378F" w14:textId="77777777" w:rsidR="00A523B7" w:rsidRPr="002514FC" w:rsidRDefault="00A523B7" w:rsidP="00A06954">
            <w:pPr>
              <w:jc w:val="right"/>
              <w:rPr>
                <w:sz w:val="20"/>
                <w:szCs w:val="20"/>
                <w:lang w:eastAsia="en-CA"/>
              </w:rPr>
            </w:pPr>
          </w:p>
        </w:tc>
        <w:tc>
          <w:tcPr>
            <w:tcW w:w="471" w:type="pct"/>
            <w:gridSpan w:val="3"/>
            <w:tcBorders>
              <w:top w:val="nil"/>
              <w:left w:val="nil"/>
              <w:bottom w:val="single" w:sz="4" w:space="0" w:color="auto"/>
              <w:right w:val="single" w:sz="4" w:space="0" w:color="auto"/>
            </w:tcBorders>
            <w:vAlign w:val="center"/>
            <w:hideMark/>
          </w:tcPr>
          <w:p w14:paraId="2D8B5CA4" w14:textId="77777777" w:rsidR="00A523B7" w:rsidRPr="002514FC" w:rsidRDefault="00A523B7" w:rsidP="00A06954">
            <w:pPr>
              <w:jc w:val="right"/>
              <w:rPr>
                <w:sz w:val="20"/>
                <w:szCs w:val="20"/>
                <w:lang w:eastAsia="en-CA"/>
              </w:rPr>
            </w:pPr>
            <w:r w:rsidRPr="002514FC">
              <w:rPr>
                <w:sz w:val="20"/>
                <w:szCs w:val="20"/>
                <w:lang w:eastAsia="en-CA"/>
              </w:rPr>
              <w:t>3,441,083</w:t>
            </w:r>
          </w:p>
        </w:tc>
        <w:tc>
          <w:tcPr>
            <w:tcW w:w="466" w:type="pct"/>
            <w:gridSpan w:val="2"/>
            <w:tcBorders>
              <w:top w:val="nil"/>
              <w:left w:val="nil"/>
              <w:bottom w:val="single" w:sz="4" w:space="0" w:color="auto"/>
              <w:right w:val="single" w:sz="4" w:space="0" w:color="auto"/>
            </w:tcBorders>
            <w:vAlign w:val="center"/>
            <w:hideMark/>
          </w:tcPr>
          <w:p w14:paraId="566DC470" w14:textId="77777777" w:rsidR="00A523B7" w:rsidRPr="002514FC" w:rsidRDefault="00A523B7" w:rsidP="00A06954">
            <w:pPr>
              <w:jc w:val="center"/>
              <w:rPr>
                <w:sz w:val="20"/>
                <w:szCs w:val="20"/>
                <w:lang w:eastAsia="en-CA"/>
              </w:rPr>
            </w:pPr>
            <w:r w:rsidRPr="002514FC">
              <w:rPr>
                <w:sz w:val="20"/>
                <w:szCs w:val="20"/>
                <w:lang w:eastAsia="en-CA"/>
              </w:rPr>
              <w:t>7.2</w:t>
            </w:r>
          </w:p>
        </w:tc>
      </w:tr>
      <w:tr w:rsidR="00A523B7" w:rsidRPr="002514FC" w14:paraId="0157A057"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7C696F7F" w14:textId="77777777" w:rsidR="00A523B7" w:rsidRPr="002514FC" w:rsidRDefault="00A523B7" w:rsidP="00A06954">
            <w:pPr>
              <w:jc w:val="left"/>
              <w:rPr>
                <w:sz w:val="20"/>
                <w:szCs w:val="20"/>
                <w:lang w:eastAsia="en-CA"/>
              </w:rPr>
            </w:pPr>
            <w:r w:rsidRPr="002514FC">
              <w:rPr>
                <w:sz w:val="20"/>
                <w:szCs w:val="20"/>
                <w:lang w:eastAsia="en-CA"/>
              </w:rPr>
              <w:t>Transport</w:t>
            </w:r>
          </w:p>
        </w:tc>
        <w:tc>
          <w:tcPr>
            <w:tcW w:w="471" w:type="pct"/>
            <w:tcBorders>
              <w:top w:val="nil"/>
              <w:left w:val="nil"/>
              <w:bottom w:val="single" w:sz="4" w:space="0" w:color="auto"/>
              <w:right w:val="single" w:sz="4" w:space="0" w:color="auto"/>
            </w:tcBorders>
            <w:vAlign w:val="center"/>
            <w:hideMark/>
          </w:tcPr>
          <w:p w14:paraId="73E759EA" w14:textId="77777777" w:rsidR="00A523B7" w:rsidRPr="002514FC" w:rsidRDefault="00A523B7" w:rsidP="00A06954">
            <w:pPr>
              <w:jc w:val="right"/>
              <w:rPr>
                <w:sz w:val="20"/>
                <w:szCs w:val="20"/>
                <w:lang w:eastAsia="en-CA"/>
              </w:rPr>
            </w:pPr>
            <w:r w:rsidRPr="002514FC">
              <w:rPr>
                <w:sz w:val="20"/>
                <w:szCs w:val="20"/>
                <w:lang w:eastAsia="en-CA"/>
              </w:rPr>
              <w:t>324,038</w:t>
            </w:r>
          </w:p>
        </w:tc>
        <w:tc>
          <w:tcPr>
            <w:tcW w:w="470" w:type="pct"/>
            <w:tcBorders>
              <w:top w:val="nil"/>
              <w:left w:val="nil"/>
              <w:bottom w:val="single" w:sz="4" w:space="0" w:color="auto"/>
              <w:right w:val="single" w:sz="4" w:space="0" w:color="auto"/>
            </w:tcBorders>
            <w:vAlign w:val="center"/>
            <w:hideMark/>
          </w:tcPr>
          <w:p w14:paraId="0D714CBD"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E99A356"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71BE850" w14:textId="77777777" w:rsidR="00A523B7" w:rsidRPr="002514FC" w:rsidRDefault="00A523B7" w:rsidP="00A06954">
            <w:pPr>
              <w:jc w:val="right"/>
              <w:rPr>
                <w:sz w:val="20"/>
                <w:szCs w:val="20"/>
                <w:lang w:eastAsia="en-CA"/>
              </w:rPr>
            </w:pPr>
            <w:r w:rsidRPr="002514FC">
              <w:rPr>
                <w:sz w:val="20"/>
                <w:szCs w:val="20"/>
                <w:lang w:eastAsia="en-CA"/>
              </w:rPr>
              <w:t>731,751</w:t>
            </w:r>
          </w:p>
        </w:tc>
        <w:tc>
          <w:tcPr>
            <w:tcW w:w="470" w:type="pct"/>
            <w:tcBorders>
              <w:top w:val="nil"/>
              <w:left w:val="nil"/>
              <w:bottom w:val="single" w:sz="4" w:space="0" w:color="auto"/>
              <w:right w:val="single" w:sz="4" w:space="0" w:color="auto"/>
            </w:tcBorders>
            <w:vAlign w:val="center"/>
            <w:hideMark/>
          </w:tcPr>
          <w:p w14:paraId="04AC4F9C" w14:textId="77777777" w:rsidR="00A523B7" w:rsidRPr="002514FC" w:rsidRDefault="00A523B7"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6176C19A" w14:textId="77777777" w:rsidR="00A523B7" w:rsidRPr="002514FC" w:rsidRDefault="00A523B7" w:rsidP="00A06954">
            <w:pPr>
              <w:jc w:val="right"/>
              <w:rPr>
                <w:sz w:val="20"/>
                <w:szCs w:val="20"/>
                <w:lang w:eastAsia="en-CA"/>
              </w:rPr>
            </w:pPr>
          </w:p>
        </w:tc>
        <w:tc>
          <w:tcPr>
            <w:tcW w:w="471" w:type="pct"/>
            <w:gridSpan w:val="3"/>
            <w:tcBorders>
              <w:top w:val="nil"/>
              <w:left w:val="nil"/>
              <w:bottom w:val="single" w:sz="4" w:space="0" w:color="auto"/>
              <w:right w:val="single" w:sz="4" w:space="0" w:color="auto"/>
            </w:tcBorders>
            <w:vAlign w:val="center"/>
            <w:hideMark/>
          </w:tcPr>
          <w:p w14:paraId="23EE180C" w14:textId="77777777" w:rsidR="00A523B7" w:rsidRPr="002514FC" w:rsidRDefault="00A523B7" w:rsidP="00A06954">
            <w:pPr>
              <w:jc w:val="right"/>
              <w:rPr>
                <w:sz w:val="20"/>
                <w:szCs w:val="20"/>
                <w:lang w:eastAsia="en-CA"/>
              </w:rPr>
            </w:pPr>
            <w:r w:rsidRPr="002514FC">
              <w:rPr>
                <w:sz w:val="20"/>
                <w:szCs w:val="20"/>
                <w:lang w:eastAsia="en-CA"/>
              </w:rPr>
              <w:t>1,055,789</w:t>
            </w:r>
          </w:p>
        </w:tc>
        <w:tc>
          <w:tcPr>
            <w:tcW w:w="466" w:type="pct"/>
            <w:gridSpan w:val="2"/>
            <w:tcBorders>
              <w:top w:val="nil"/>
              <w:left w:val="nil"/>
              <w:bottom w:val="single" w:sz="4" w:space="0" w:color="auto"/>
              <w:right w:val="single" w:sz="4" w:space="0" w:color="auto"/>
            </w:tcBorders>
            <w:vAlign w:val="center"/>
            <w:hideMark/>
          </w:tcPr>
          <w:p w14:paraId="001D5BCE" w14:textId="77777777" w:rsidR="00A523B7" w:rsidRPr="002514FC" w:rsidRDefault="00A523B7" w:rsidP="00A06954">
            <w:pPr>
              <w:jc w:val="center"/>
              <w:rPr>
                <w:sz w:val="20"/>
                <w:szCs w:val="20"/>
                <w:lang w:eastAsia="en-CA"/>
              </w:rPr>
            </w:pPr>
            <w:r w:rsidRPr="002514FC">
              <w:rPr>
                <w:sz w:val="20"/>
                <w:szCs w:val="20"/>
                <w:lang w:eastAsia="en-CA"/>
              </w:rPr>
              <w:t>2.2</w:t>
            </w:r>
          </w:p>
        </w:tc>
      </w:tr>
      <w:tr w:rsidR="00A523B7" w:rsidRPr="002514FC" w14:paraId="66D6F27B" w14:textId="77777777" w:rsidTr="00A06954">
        <w:trPr>
          <w:trHeight w:val="290"/>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19AEED6B" w14:textId="77777777" w:rsidR="00A523B7" w:rsidRPr="002514FC" w:rsidRDefault="00A523B7" w:rsidP="00A06954">
            <w:pPr>
              <w:ind w:left="720"/>
              <w:jc w:val="left"/>
              <w:rPr>
                <w:b/>
                <w:sz w:val="20"/>
                <w:szCs w:val="20"/>
                <w:lang w:eastAsia="en-CA"/>
              </w:rPr>
            </w:pPr>
            <w:r w:rsidRPr="002514FC">
              <w:rPr>
                <w:b/>
                <w:sz w:val="20"/>
                <w:szCs w:val="20"/>
                <w:lang w:eastAsia="en-CA"/>
              </w:rPr>
              <w:t>Air-conditioning subsectors</w:t>
            </w:r>
          </w:p>
        </w:tc>
      </w:tr>
      <w:tr w:rsidR="00A523B7" w:rsidRPr="002514FC" w14:paraId="62D64FB3" w14:textId="77777777" w:rsidTr="00A06954">
        <w:trPr>
          <w:trHeight w:val="175"/>
        </w:trPr>
        <w:tc>
          <w:tcPr>
            <w:tcW w:w="1242" w:type="pct"/>
            <w:tcBorders>
              <w:top w:val="nil"/>
              <w:left w:val="single" w:sz="4" w:space="0" w:color="auto"/>
              <w:bottom w:val="single" w:sz="4" w:space="0" w:color="auto"/>
              <w:right w:val="single" w:sz="4" w:space="0" w:color="auto"/>
            </w:tcBorders>
            <w:vAlign w:val="center"/>
            <w:hideMark/>
          </w:tcPr>
          <w:p w14:paraId="5F213837" w14:textId="77777777" w:rsidR="00A523B7" w:rsidRPr="002514FC" w:rsidRDefault="00A523B7" w:rsidP="00A06954">
            <w:pPr>
              <w:jc w:val="left"/>
              <w:rPr>
                <w:sz w:val="20"/>
                <w:szCs w:val="20"/>
                <w:lang w:eastAsia="en-CA"/>
              </w:rPr>
            </w:pPr>
            <w:r w:rsidRPr="002514FC">
              <w:rPr>
                <w:sz w:val="20"/>
                <w:szCs w:val="20"/>
                <w:lang w:eastAsia="en-CA"/>
              </w:rPr>
              <w:t>Residential</w:t>
            </w:r>
          </w:p>
        </w:tc>
        <w:tc>
          <w:tcPr>
            <w:tcW w:w="470" w:type="pct"/>
            <w:tcBorders>
              <w:top w:val="nil"/>
              <w:left w:val="nil"/>
              <w:bottom w:val="single" w:sz="4" w:space="0" w:color="auto"/>
              <w:right w:val="single" w:sz="4" w:space="0" w:color="auto"/>
            </w:tcBorders>
            <w:vAlign w:val="center"/>
            <w:hideMark/>
          </w:tcPr>
          <w:p w14:paraId="18768687"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61395C7" w14:textId="77777777" w:rsidR="00A523B7" w:rsidRPr="002514FC" w:rsidRDefault="00A523B7" w:rsidP="00A06954">
            <w:pPr>
              <w:jc w:val="right"/>
              <w:rPr>
                <w:sz w:val="20"/>
                <w:szCs w:val="20"/>
                <w:lang w:eastAsia="en-CA"/>
              </w:rPr>
            </w:pPr>
            <w:r w:rsidRPr="002514FC">
              <w:rPr>
                <w:sz w:val="20"/>
                <w:szCs w:val="20"/>
                <w:lang w:eastAsia="en-CA"/>
              </w:rPr>
              <w:t>153,900</w:t>
            </w:r>
          </w:p>
        </w:tc>
        <w:tc>
          <w:tcPr>
            <w:tcW w:w="470" w:type="pct"/>
            <w:tcBorders>
              <w:top w:val="nil"/>
              <w:left w:val="nil"/>
              <w:bottom w:val="single" w:sz="4" w:space="0" w:color="auto"/>
              <w:right w:val="single" w:sz="4" w:space="0" w:color="auto"/>
            </w:tcBorders>
            <w:vAlign w:val="center"/>
            <w:hideMark/>
          </w:tcPr>
          <w:p w14:paraId="0865B7A2"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1426824"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BA1FFF3" w14:textId="77777777" w:rsidR="00A523B7" w:rsidRPr="002514FC" w:rsidRDefault="00A523B7" w:rsidP="00A06954">
            <w:pPr>
              <w:jc w:val="right"/>
              <w:rPr>
                <w:sz w:val="20"/>
                <w:szCs w:val="20"/>
                <w:lang w:eastAsia="en-CA"/>
              </w:rPr>
            </w:pPr>
            <w:r w:rsidRPr="002514FC">
              <w:rPr>
                <w:sz w:val="20"/>
                <w:szCs w:val="20"/>
                <w:lang w:eastAsia="en-CA"/>
              </w:rPr>
              <w:t>6,709,225</w:t>
            </w:r>
          </w:p>
        </w:tc>
        <w:tc>
          <w:tcPr>
            <w:tcW w:w="470" w:type="pct"/>
            <w:tcBorders>
              <w:top w:val="nil"/>
              <w:left w:val="nil"/>
              <w:bottom w:val="single" w:sz="4" w:space="0" w:color="auto"/>
              <w:right w:val="single" w:sz="4" w:space="0" w:color="auto"/>
            </w:tcBorders>
            <w:vAlign w:val="center"/>
            <w:hideMark/>
          </w:tcPr>
          <w:p w14:paraId="00E4E313"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gridSpan w:val="2"/>
            <w:tcBorders>
              <w:top w:val="nil"/>
              <w:left w:val="nil"/>
              <w:bottom w:val="single" w:sz="4" w:space="0" w:color="auto"/>
              <w:right w:val="single" w:sz="4" w:space="0" w:color="auto"/>
            </w:tcBorders>
            <w:vAlign w:val="center"/>
            <w:hideMark/>
          </w:tcPr>
          <w:p w14:paraId="67E8028D" w14:textId="77777777" w:rsidR="00A523B7" w:rsidRPr="002514FC" w:rsidRDefault="00A523B7" w:rsidP="00A06954">
            <w:pPr>
              <w:jc w:val="right"/>
              <w:rPr>
                <w:sz w:val="20"/>
                <w:szCs w:val="20"/>
                <w:lang w:eastAsia="en-CA"/>
              </w:rPr>
            </w:pPr>
            <w:r w:rsidRPr="002514FC">
              <w:rPr>
                <w:sz w:val="20"/>
                <w:szCs w:val="20"/>
                <w:lang w:eastAsia="en-CA"/>
              </w:rPr>
              <w:t>6,863,125</w:t>
            </w:r>
          </w:p>
        </w:tc>
        <w:tc>
          <w:tcPr>
            <w:tcW w:w="470" w:type="pct"/>
            <w:gridSpan w:val="3"/>
            <w:tcBorders>
              <w:top w:val="nil"/>
              <w:left w:val="nil"/>
              <w:bottom w:val="single" w:sz="4" w:space="0" w:color="auto"/>
              <w:right w:val="single" w:sz="4" w:space="0" w:color="auto"/>
            </w:tcBorders>
            <w:vAlign w:val="center"/>
            <w:hideMark/>
          </w:tcPr>
          <w:p w14:paraId="4AB6D355" w14:textId="77777777" w:rsidR="00A523B7" w:rsidRPr="002514FC" w:rsidRDefault="00A523B7" w:rsidP="00A06954">
            <w:pPr>
              <w:jc w:val="center"/>
              <w:rPr>
                <w:sz w:val="20"/>
                <w:szCs w:val="20"/>
                <w:lang w:eastAsia="en-CA"/>
              </w:rPr>
            </w:pPr>
            <w:r w:rsidRPr="002514FC">
              <w:rPr>
                <w:sz w:val="20"/>
                <w:szCs w:val="20"/>
                <w:lang w:eastAsia="en-CA"/>
              </w:rPr>
              <w:t>14.3</w:t>
            </w:r>
          </w:p>
        </w:tc>
      </w:tr>
      <w:tr w:rsidR="00A523B7" w:rsidRPr="002514FC" w14:paraId="307BB4EE"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52BC6E7A" w14:textId="77777777" w:rsidR="00A523B7" w:rsidRPr="002514FC" w:rsidRDefault="00A523B7" w:rsidP="00A06954">
            <w:pPr>
              <w:jc w:val="left"/>
              <w:rPr>
                <w:sz w:val="20"/>
                <w:szCs w:val="20"/>
                <w:lang w:eastAsia="en-CA"/>
              </w:rPr>
            </w:pPr>
            <w:r w:rsidRPr="002514FC">
              <w:rPr>
                <w:sz w:val="20"/>
                <w:szCs w:val="20"/>
                <w:lang w:eastAsia="en-CA"/>
              </w:rPr>
              <w:t>Mobile</w:t>
            </w:r>
          </w:p>
        </w:tc>
        <w:tc>
          <w:tcPr>
            <w:tcW w:w="470" w:type="pct"/>
            <w:tcBorders>
              <w:top w:val="nil"/>
              <w:left w:val="nil"/>
              <w:bottom w:val="single" w:sz="4" w:space="0" w:color="auto"/>
              <w:right w:val="single" w:sz="4" w:space="0" w:color="auto"/>
            </w:tcBorders>
            <w:vAlign w:val="center"/>
            <w:hideMark/>
          </w:tcPr>
          <w:p w14:paraId="21E7201B" w14:textId="77777777" w:rsidR="00A523B7" w:rsidRPr="002514FC" w:rsidRDefault="00A523B7" w:rsidP="00A06954">
            <w:pPr>
              <w:jc w:val="right"/>
              <w:rPr>
                <w:sz w:val="20"/>
                <w:szCs w:val="20"/>
                <w:lang w:eastAsia="en-CA"/>
              </w:rPr>
            </w:pPr>
            <w:r w:rsidRPr="002514FC">
              <w:rPr>
                <w:sz w:val="20"/>
                <w:szCs w:val="20"/>
                <w:lang w:eastAsia="en-CA"/>
              </w:rPr>
              <w:t>6,712,720</w:t>
            </w:r>
          </w:p>
        </w:tc>
        <w:tc>
          <w:tcPr>
            <w:tcW w:w="470" w:type="pct"/>
            <w:tcBorders>
              <w:top w:val="nil"/>
              <w:left w:val="nil"/>
              <w:bottom w:val="single" w:sz="4" w:space="0" w:color="auto"/>
              <w:right w:val="single" w:sz="4" w:space="0" w:color="auto"/>
            </w:tcBorders>
            <w:vAlign w:val="center"/>
            <w:hideMark/>
          </w:tcPr>
          <w:p w14:paraId="3AC760DC"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DDBA27B"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DF4F1E5"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8F0B448"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541230B" w14:textId="77777777" w:rsidR="00A523B7" w:rsidRPr="002514FC" w:rsidRDefault="00A523B7" w:rsidP="00A06954">
            <w:pPr>
              <w:jc w:val="right"/>
              <w:rPr>
                <w:sz w:val="20"/>
                <w:szCs w:val="20"/>
                <w:lang w:eastAsia="en-CA"/>
              </w:rPr>
            </w:pPr>
          </w:p>
        </w:tc>
        <w:tc>
          <w:tcPr>
            <w:tcW w:w="470" w:type="pct"/>
            <w:gridSpan w:val="2"/>
            <w:tcBorders>
              <w:top w:val="nil"/>
              <w:left w:val="nil"/>
              <w:bottom w:val="single" w:sz="4" w:space="0" w:color="auto"/>
              <w:right w:val="single" w:sz="4" w:space="0" w:color="auto"/>
            </w:tcBorders>
            <w:vAlign w:val="center"/>
            <w:hideMark/>
          </w:tcPr>
          <w:p w14:paraId="6EEA449F" w14:textId="77777777" w:rsidR="00A523B7" w:rsidRPr="002514FC" w:rsidRDefault="00A523B7" w:rsidP="00A06954">
            <w:pPr>
              <w:jc w:val="right"/>
              <w:rPr>
                <w:sz w:val="20"/>
                <w:szCs w:val="20"/>
                <w:lang w:eastAsia="en-CA"/>
              </w:rPr>
            </w:pPr>
            <w:r w:rsidRPr="002514FC">
              <w:rPr>
                <w:sz w:val="20"/>
                <w:szCs w:val="20"/>
                <w:lang w:eastAsia="en-CA"/>
              </w:rPr>
              <w:t>6,712,720</w:t>
            </w:r>
          </w:p>
        </w:tc>
        <w:tc>
          <w:tcPr>
            <w:tcW w:w="470" w:type="pct"/>
            <w:gridSpan w:val="3"/>
            <w:tcBorders>
              <w:top w:val="nil"/>
              <w:left w:val="nil"/>
              <w:bottom w:val="single" w:sz="4" w:space="0" w:color="auto"/>
              <w:right w:val="single" w:sz="4" w:space="0" w:color="auto"/>
            </w:tcBorders>
            <w:vAlign w:val="center"/>
            <w:hideMark/>
          </w:tcPr>
          <w:p w14:paraId="2C57699F" w14:textId="77777777" w:rsidR="00A523B7" w:rsidRPr="002514FC" w:rsidRDefault="00A523B7" w:rsidP="00A06954">
            <w:pPr>
              <w:jc w:val="center"/>
              <w:rPr>
                <w:sz w:val="20"/>
                <w:szCs w:val="20"/>
                <w:lang w:eastAsia="en-CA"/>
              </w:rPr>
            </w:pPr>
            <w:r w:rsidRPr="002514FC">
              <w:rPr>
                <w:sz w:val="20"/>
                <w:szCs w:val="20"/>
                <w:lang w:eastAsia="en-CA"/>
              </w:rPr>
              <w:t>14.0</w:t>
            </w:r>
          </w:p>
        </w:tc>
      </w:tr>
      <w:tr w:rsidR="00A523B7" w:rsidRPr="002514FC" w14:paraId="49A37BC5"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14D8E2D5" w14:textId="77777777" w:rsidR="00A523B7" w:rsidRPr="002514FC" w:rsidRDefault="00A523B7" w:rsidP="00A06954">
            <w:pPr>
              <w:jc w:val="left"/>
              <w:rPr>
                <w:sz w:val="20"/>
                <w:szCs w:val="20"/>
                <w:lang w:eastAsia="en-CA"/>
              </w:rPr>
            </w:pPr>
            <w:r w:rsidRPr="002514FC">
              <w:rPr>
                <w:sz w:val="20"/>
                <w:szCs w:val="20"/>
                <w:lang w:eastAsia="en-CA"/>
              </w:rPr>
              <w:t>Other (</w:t>
            </w:r>
            <w:r>
              <w:rPr>
                <w:sz w:val="20"/>
                <w:szCs w:val="20"/>
                <w:lang w:eastAsia="en-CA"/>
              </w:rPr>
              <w:t>c</w:t>
            </w:r>
            <w:r w:rsidRPr="002514FC">
              <w:rPr>
                <w:sz w:val="20"/>
                <w:szCs w:val="20"/>
                <w:lang w:eastAsia="en-CA"/>
              </w:rPr>
              <w:t>ommercial</w:t>
            </w:r>
            <w:r>
              <w:rPr>
                <w:sz w:val="20"/>
                <w:szCs w:val="20"/>
                <w:lang w:eastAsia="en-CA"/>
              </w:rPr>
              <w:t xml:space="preserve"> </w:t>
            </w:r>
            <w:r w:rsidRPr="002514FC">
              <w:rPr>
                <w:sz w:val="20"/>
                <w:szCs w:val="20"/>
                <w:lang w:eastAsia="en-CA"/>
              </w:rPr>
              <w:t>/</w:t>
            </w:r>
            <w:r>
              <w:rPr>
                <w:sz w:val="20"/>
                <w:szCs w:val="20"/>
                <w:lang w:eastAsia="en-CA"/>
              </w:rPr>
              <w:t xml:space="preserve"> i</w:t>
            </w:r>
            <w:r w:rsidRPr="002514FC">
              <w:rPr>
                <w:sz w:val="20"/>
                <w:szCs w:val="20"/>
                <w:lang w:eastAsia="en-CA"/>
              </w:rPr>
              <w:t>ndustrial)</w:t>
            </w:r>
          </w:p>
        </w:tc>
        <w:tc>
          <w:tcPr>
            <w:tcW w:w="470" w:type="pct"/>
            <w:tcBorders>
              <w:top w:val="nil"/>
              <w:left w:val="nil"/>
              <w:bottom w:val="single" w:sz="4" w:space="0" w:color="auto"/>
              <w:right w:val="single" w:sz="4" w:space="0" w:color="auto"/>
            </w:tcBorders>
            <w:vAlign w:val="center"/>
            <w:hideMark/>
          </w:tcPr>
          <w:p w14:paraId="5F82CD15" w14:textId="77777777" w:rsidR="00A523B7" w:rsidRPr="002514FC" w:rsidRDefault="00A523B7" w:rsidP="00A06954">
            <w:pPr>
              <w:jc w:val="right"/>
              <w:rPr>
                <w:sz w:val="20"/>
                <w:szCs w:val="20"/>
                <w:lang w:eastAsia="en-CA"/>
              </w:rPr>
            </w:pPr>
            <w:r w:rsidRPr="002514FC">
              <w:rPr>
                <w:sz w:val="20"/>
                <w:szCs w:val="20"/>
                <w:lang w:eastAsia="en-CA"/>
              </w:rPr>
              <w:t>895,023</w:t>
            </w:r>
          </w:p>
        </w:tc>
        <w:tc>
          <w:tcPr>
            <w:tcW w:w="470" w:type="pct"/>
            <w:tcBorders>
              <w:top w:val="nil"/>
              <w:left w:val="nil"/>
              <w:bottom w:val="single" w:sz="4" w:space="0" w:color="auto"/>
              <w:right w:val="single" w:sz="4" w:space="0" w:color="auto"/>
            </w:tcBorders>
            <w:vAlign w:val="center"/>
            <w:hideMark/>
          </w:tcPr>
          <w:p w14:paraId="38029850" w14:textId="77777777" w:rsidR="00A523B7" w:rsidRPr="002514FC" w:rsidRDefault="00A523B7" w:rsidP="00A06954">
            <w:pPr>
              <w:jc w:val="right"/>
              <w:rPr>
                <w:sz w:val="20"/>
                <w:szCs w:val="20"/>
                <w:lang w:eastAsia="en-CA"/>
              </w:rPr>
            </w:pPr>
            <w:r w:rsidRPr="002514FC">
              <w:rPr>
                <w:sz w:val="20"/>
                <w:szCs w:val="20"/>
                <w:lang w:eastAsia="en-CA"/>
              </w:rPr>
              <w:t>1,553</w:t>
            </w:r>
          </w:p>
        </w:tc>
        <w:tc>
          <w:tcPr>
            <w:tcW w:w="470" w:type="pct"/>
            <w:tcBorders>
              <w:top w:val="nil"/>
              <w:left w:val="nil"/>
              <w:bottom w:val="single" w:sz="4" w:space="0" w:color="auto"/>
              <w:right w:val="single" w:sz="4" w:space="0" w:color="auto"/>
            </w:tcBorders>
            <w:vAlign w:val="center"/>
            <w:hideMark/>
          </w:tcPr>
          <w:p w14:paraId="569A0E4D"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F23869F" w14:textId="77777777" w:rsidR="00A523B7" w:rsidRPr="002514FC" w:rsidRDefault="00A523B7"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0F07C1F" w14:textId="77777777" w:rsidR="00A523B7" w:rsidRPr="002514FC" w:rsidRDefault="00A523B7" w:rsidP="00A06954">
            <w:pPr>
              <w:jc w:val="right"/>
              <w:rPr>
                <w:sz w:val="20"/>
                <w:szCs w:val="20"/>
                <w:lang w:eastAsia="en-CA"/>
              </w:rPr>
            </w:pPr>
            <w:r w:rsidRPr="002514FC">
              <w:rPr>
                <w:sz w:val="20"/>
                <w:szCs w:val="20"/>
                <w:lang w:eastAsia="en-CA"/>
              </w:rPr>
              <w:t>1,698,307</w:t>
            </w:r>
          </w:p>
        </w:tc>
        <w:tc>
          <w:tcPr>
            <w:tcW w:w="470" w:type="pct"/>
            <w:tcBorders>
              <w:top w:val="nil"/>
              <w:left w:val="nil"/>
              <w:bottom w:val="single" w:sz="4" w:space="0" w:color="auto"/>
              <w:right w:val="single" w:sz="4" w:space="0" w:color="auto"/>
            </w:tcBorders>
            <w:vAlign w:val="center"/>
            <w:hideMark/>
          </w:tcPr>
          <w:p w14:paraId="64D67C90" w14:textId="77777777" w:rsidR="00A523B7" w:rsidRPr="002514FC" w:rsidRDefault="00A523B7" w:rsidP="00A06954">
            <w:pPr>
              <w:jc w:val="right"/>
              <w:rPr>
                <w:sz w:val="20"/>
                <w:szCs w:val="20"/>
                <w:lang w:eastAsia="en-CA"/>
              </w:rPr>
            </w:pPr>
            <w:r w:rsidRPr="002514FC">
              <w:rPr>
                <w:sz w:val="20"/>
                <w:szCs w:val="20"/>
                <w:lang w:eastAsia="en-CA"/>
              </w:rPr>
              <w:t>732,011</w:t>
            </w:r>
          </w:p>
        </w:tc>
        <w:tc>
          <w:tcPr>
            <w:tcW w:w="470" w:type="pct"/>
            <w:gridSpan w:val="2"/>
            <w:tcBorders>
              <w:top w:val="nil"/>
              <w:left w:val="nil"/>
              <w:bottom w:val="single" w:sz="4" w:space="0" w:color="auto"/>
              <w:right w:val="single" w:sz="4" w:space="0" w:color="auto"/>
            </w:tcBorders>
            <w:vAlign w:val="center"/>
            <w:hideMark/>
          </w:tcPr>
          <w:p w14:paraId="13758F36" w14:textId="77777777" w:rsidR="00A523B7" w:rsidRPr="002514FC" w:rsidRDefault="00A523B7" w:rsidP="00A06954">
            <w:pPr>
              <w:jc w:val="right"/>
              <w:rPr>
                <w:sz w:val="20"/>
                <w:szCs w:val="20"/>
                <w:lang w:eastAsia="en-CA"/>
              </w:rPr>
            </w:pPr>
            <w:r w:rsidRPr="002514FC">
              <w:rPr>
                <w:sz w:val="20"/>
                <w:szCs w:val="20"/>
                <w:lang w:eastAsia="en-CA"/>
              </w:rPr>
              <w:t>3,326,893</w:t>
            </w:r>
          </w:p>
        </w:tc>
        <w:tc>
          <w:tcPr>
            <w:tcW w:w="470" w:type="pct"/>
            <w:gridSpan w:val="3"/>
            <w:tcBorders>
              <w:top w:val="nil"/>
              <w:left w:val="nil"/>
              <w:bottom w:val="single" w:sz="4" w:space="0" w:color="auto"/>
              <w:right w:val="single" w:sz="4" w:space="0" w:color="auto"/>
            </w:tcBorders>
            <w:vAlign w:val="center"/>
            <w:hideMark/>
          </w:tcPr>
          <w:p w14:paraId="2003B780" w14:textId="77777777" w:rsidR="00A523B7" w:rsidRPr="002514FC" w:rsidRDefault="00A523B7" w:rsidP="00A06954">
            <w:pPr>
              <w:jc w:val="center"/>
              <w:rPr>
                <w:sz w:val="20"/>
                <w:szCs w:val="20"/>
                <w:lang w:eastAsia="en-CA"/>
              </w:rPr>
            </w:pPr>
            <w:r w:rsidRPr="002514FC">
              <w:rPr>
                <w:sz w:val="20"/>
                <w:szCs w:val="20"/>
                <w:lang w:eastAsia="en-CA"/>
              </w:rPr>
              <w:t>6.9</w:t>
            </w:r>
          </w:p>
        </w:tc>
      </w:tr>
      <w:tr w:rsidR="00A523B7" w:rsidRPr="002514FC" w14:paraId="7BC5A0E6"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1FD01F57" w14:textId="77777777" w:rsidR="00A523B7" w:rsidRPr="002514FC" w:rsidRDefault="00A523B7" w:rsidP="00A06954">
            <w:pPr>
              <w:rPr>
                <w:sz w:val="20"/>
                <w:szCs w:val="20"/>
                <w:lang w:eastAsia="en-CA"/>
              </w:rPr>
            </w:pPr>
            <w:r w:rsidRPr="002514FC">
              <w:rPr>
                <w:sz w:val="20"/>
                <w:szCs w:val="20"/>
                <w:lang w:eastAsia="en-CA"/>
              </w:rPr>
              <w:t>Heat pump</w:t>
            </w:r>
          </w:p>
        </w:tc>
        <w:tc>
          <w:tcPr>
            <w:tcW w:w="470" w:type="pct"/>
            <w:tcBorders>
              <w:top w:val="nil"/>
              <w:left w:val="nil"/>
              <w:bottom w:val="single" w:sz="4" w:space="0" w:color="auto"/>
              <w:right w:val="single" w:sz="4" w:space="0" w:color="auto"/>
            </w:tcBorders>
            <w:vAlign w:val="center"/>
            <w:hideMark/>
          </w:tcPr>
          <w:p w14:paraId="0E4F203B"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vAlign w:val="center"/>
            <w:hideMark/>
          </w:tcPr>
          <w:p w14:paraId="0C941FD3"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vAlign w:val="center"/>
            <w:hideMark/>
          </w:tcPr>
          <w:p w14:paraId="29959175"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vAlign w:val="center"/>
            <w:hideMark/>
          </w:tcPr>
          <w:p w14:paraId="69FA0AFF" w14:textId="77777777" w:rsidR="00A523B7" w:rsidRPr="002514FC" w:rsidRDefault="00A523B7" w:rsidP="00A06954">
            <w:pPr>
              <w:jc w:val="right"/>
              <w:rPr>
                <w:sz w:val="20"/>
                <w:szCs w:val="20"/>
                <w:lang w:eastAsia="en-CA"/>
              </w:rPr>
            </w:pPr>
          </w:p>
        </w:tc>
        <w:tc>
          <w:tcPr>
            <w:tcW w:w="470" w:type="pct"/>
            <w:tcBorders>
              <w:top w:val="nil"/>
              <w:left w:val="nil"/>
              <w:bottom w:val="single" w:sz="4" w:space="0" w:color="auto"/>
              <w:right w:val="single" w:sz="4" w:space="0" w:color="auto"/>
            </w:tcBorders>
            <w:vAlign w:val="center"/>
            <w:hideMark/>
          </w:tcPr>
          <w:p w14:paraId="3884BC24" w14:textId="77777777" w:rsidR="00A523B7" w:rsidRPr="002514FC" w:rsidRDefault="00A523B7" w:rsidP="00A06954">
            <w:pPr>
              <w:jc w:val="right"/>
              <w:rPr>
                <w:sz w:val="20"/>
                <w:szCs w:val="20"/>
                <w:lang w:eastAsia="en-CA"/>
              </w:rPr>
            </w:pPr>
            <w:r w:rsidRPr="002514FC">
              <w:rPr>
                <w:sz w:val="20"/>
                <w:szCs w:val="20"/>
                <w:lang w:eastAsia="en-CA"/>
              </w:rPr>
              <w:t>626,250</w:t>
            </w:r>
          </w:p>
        </w:tc>
        <w:tc>
          <w:tcPr>
            <w:tcW w:w="470" w:type="pct"/>
            <w:tcBorders>
              <w:top w:val="nil"/>
              <w:left w:val="nil"/>
              <w:bottom w:val="single" w:sz="4" w:space="0" w:color="auto"/>
              <w:right w:val="single" w:sz="4" w:space="0" w:color="auto"/>
            </w:tcBorders>
            <w:vAlign w:val="center"/>
            <w:hideMark/>
          </w:tcPr>
          <w:p w14:paraId="5732934F" w14:textId="77777777" w:rsidR="00A523B7" w:rsidRPr="002514FC" w:rsidRDefault="00A523B7" w:rsidP="00A06954">
            <w:pPr>
              <w:jc w:val="right"/>
              <w:rPr>
                <w:sz w:val="20"/>
                <w:szCs w:val="20"/>
                <w:lang w:eastAsia="en-CA"/>
              </w:rPr>
            </w:pPr>
          </w:p>
        </w:tc>
        <w:tc>
          <w:tcPr>
            <w:tcW w:w="470" w:type="pct"/>
            <w:gridSpan w:val="2"/>
            <w:tcBorders>
              <w:top w:val="nil"/>
              <w:left w:val="nil"/>
              <w:bottom w:val="single" w:sz="4" w:space="0" w:color="auto"/>
              <w:right w:val="single" w:sz="4" w:space="0" w:color="auto"/>
            </w:tcBorders>
            <w:vAlign w:val="center"/>
            <w:hideMark/>
          </w:tcPr>
          <w:p w14:paraId="4A4A1C8F" w14:textId="77777777" w:rsidR="00A523B7" w:rsidRPr="002514FC" w:rsidRDefault="00A523B7" w:rsidP="00A06954">
            <w:pPr>
              <w:jc w:val="right"/>
              <w:rPr>
                <w:sz w:val="20"/>
                <w:szCs w:val="20"/>
                <w:lang w:eastAsia="en-CA"/>
              </w:rPr>
            </w:pPr>
            <w:r w:rsidRPr="002514FC">
              <w:rPr>
                <w:sz w:val="20"/>
                <w:szCs w:val="20"/>
                <w:lang w:eastAsia="en-CA"/>
              </w:rPr>
              <w:t>626,250</w:t>
            </w:r>
          </w:p>
        </w:tc>
        <w:tc>
          <w:tcPr>
            <w:tcW w:w="470" w:type="pct"/>
            <w:gridSpan w:val="3"/>
            <w:tcBorders>
              <w:top w:val="nil"/>
              <w:left w:val="nil"/>
              <w:bottom w:val="single" w:sz="4" w:space="0" w:color="auto"/>
              <w:right w:val="single" w:sz="4" w:space="0" w:color="auto"/>
            </w:tcBorders>
            <w:vAlign w:val="center"/>
            <w:hideMark/>
          </w:tcPr>
          <w:p w14:paraId="18367224" w14:textId="77777777" w:rsidR="00A523B7" w:rsidRPr="002514FC" w:rsidRDefault="00A523B7" w:rsidP="00A06954">
            <w:pPr>
              <w:jc w:val="center"/>
              <w:rPr>
                <w:sz w:val="20"/>
                <w:szCs w:val="20"/>
                <w:lang w:eastAsia="en-CA"/>
              </w:rPr>
            </w:pPr>
            <w:r w:rsidRPr="002514FC">
              <w:rPr>
                <w:sz w:val="20"/>
                <w:szCs w:val="20"/>
                <w:lang w:eastAsia="en-CA"/>
              </w:rPr>
              <w:t>1.3</w:t>
            </w:r>
          </w:p>
        </w:tc>
      </w:tr>
      <w:tr w:rsidR="00A523B7" w:rsidRPr="002514FC" w14:paraId="41E68569" w14:textId="77777777" w:rsidTr="00A06954">
        <w:trPr>
          <w:trHeight w:val="365"/>
        </w:trPr>
        <w:tc>
          <w:tcPr>
            <w:tcW w:w="1242" w:type="pct"/>
            <w:tcBorders>
              <w:top w:val="nil"/>
              <w:left w:val="single" w:sz="4" w:space="0" w:color="auto"/>
              <w:bottom w:val="single" w:sz="4" w:space="0" w:color="auto"/>
              <w:right w:val="single" w:sz="4" w:space="0" w:color="auto"/>
            </w:tcBorders>
            <w:vAlign w:val="center"/>
            <w:hideMark/>
          </w:tcPr>
          <w:p w14:paraId="67BA7EE1" w14:textId="77777777" w:rsidR="00A523B7" w:rsidRPr="002514FC" w:rsidRDefault="00A523B7" w:rsidP="00A06954">
            <w:pPr>
              <w:ind w:left="720"/>
              <w:jc w:val="left"/>
              <w:rPr>
                <w:b/>
                <w:sz w:val="20"/>
                <w:szCs w:val="20"/>
                <w:lang w:eastAsia="en-CA"/>
              </w:rPr>
            </w:pPr>
            <w:r w:rsidRPr="002514FC">
              <w:rPr>
                <w:b/>
                <w:sz w:val="20"/>
                <w:szCs w:val="20"/>
                <w:lang w:eastAsia="en-CA"/>
              </w:rPr>
              <w:t>Subtotal servicing</w:t>
            </w:r>
          </w:p>
        </w:tc>
        <w:tc>
          <w:tcPr>
            <w:tcW w:w="470" w:type="pct"/>
            <w:tcBorders>
              <w:top w:val="nil"/>
              <w:left w:val="nil"/>
              <w:bottom w:val="single" w:sz="4" w:space="0" w:color="auto"/>
              <w:right w:val="single" w:sz="4" w:space="0" w:color="auto"/>
            </w:tcBorders>
            <w:vAlign w:val="center"/>
            <w:hideMark/>
          </w:tcPr>
          <w:p w14:paraId="78A26A28" w14:textId="77777777" w:rsidR="00A523B7" w:rsidRPr="002514FC" w:rsidRDefault="00A523B7" w:rsidP="00A06954">
            <w:pPr>
              <w:jc w:val="right"/>
              <w:rPr>
                <w:b/>
                <w:sz w:val="20"/>
                <w:szCs w:val="20"/>
                <w:lang w:eastAsia="en-CA"/>
              </w:rPr>
            </w:pPr>
            <w:r w:rsidRPr="002514FC">
              <w:rPr>
                <w:b/>
                <w:sz w:val="20"/>
                <w:szCs w:val="20"/>
                <w:lang w:eastAsia="en-CA"/>
              </w:rPr>
              <w:t>9,815,234</w:t>
            </w:r>
          </w:p>
        </w:tc>
        <w:tc>
          <w:tcPr>
            <w:tcW w:w="470" w:type="pct"/>
            <w:tcBorders>
              <w:top w:val="nil"/>
              <w:left w:val="nil"/>
              <w:bottom w:val="single" w:sz="4" w:space="0" w:color="auto"/>
              <w:right w:val="single" w:sz="4" w:space="0" w:color="auto"/>
            </w:tcBorders>
            <w:vAlign w:val="center"/>
            <w:hideMark/>
          </w:tcPr>
          <w:p w14:paraId="09CF7A5E" w14:textId="77777777" w:rsidR="00A523B7" w:rsidRPr="002514FC" w:rsidRDefault="00A523B7" w:rsidP="00A06954">
            <w:pPr>
              <w:jc w:val="right"/>
              <w:rPr>
                <w:b/>
                <w:sz w:val="20"/>
                <w:szCs w:val="20"/>
                <w:lang w:eastAsia="en-CA"/>
              </w:rPr>
            </w:pPr>
            <w:r w:rsidRPr="002514FC">
              <w:rPr>
                <w:b/>
                <w:sz w:val="20"/>
                <w:szCs w:val="20"/>
                <w:lang w:eastAsia="en-CA"/>
              </w:rPr>
              <w:t>155,453</w:t>
            </w:r>
          </w:p>
        </w:tc>
        <w:tc>
          <w:tcPr>
            <w:tcW w:w="470" w:type="pct"/>
            <w:tcBorders>
              <w:top w:val="nil"/>
              <w:left w:val="nil"/>
              <w:bottom w:val="single" w:sz="4" w:space="0" w:color="auto"/>
              <w:right w:val="single" w:sz="4" w:space="0" w:color="auto"/>
            </w:tcBorders>
            <w:vAlign w:val="center"/>
            <w:hideMark/>
          </w:tcPr>
          <w:p w14:paraId="7796291C" w14:textId="77777777" w:rsidR="00A523B7" w:rsidRPr="002514FC" w:rsidRDefault="00A523B7" w:rsidP="00A06954">
            <w:pPr>
              <w:jc w:val="right"/>
              <w:rPr>
                <w:b/>
                <w:sz w:val="20"/>
                <w:szCs w:val="20"/>
                <w:lang w:eastAsia="en-CA"/>
              </w:rPr>
            </w:pPr>
            <w:r w:rsidRPr="002514FC">
              <w:rPr>
                <w:b/>
                <w:sz w:val="20"/>
                <w:szCs w:val="20"/>
                <w:lang w:eastAsia="en-CA"/>
              </w:rPr>
              <w:t>-</w:t>
            </w:r>
          </w:p>
        </w:tc>
        <w:tc>
          <w:tcPr>
            <w:tcW w:w="470" w:type="pct"/>
            <w:tcBorders>
              <w:top w:val="nil"/>
              <w:left w:val="nil"/>
              <w:bottom w:val="single" w:sz="4" w:space="0" w:color="auto"/>
              <w:right w:val="single" w:sz="4" w:space="0" w:color="auto"/>
            </w:tcBorders>
            <w:vAlign w:val="center"/>
            <w:hideMark/>
          </w:tcPr>
          <w:p w14:paraId="56B40384" w14:textId="77777777" w:rsidR="00A523B7" w:rsidRPr="002514FC" w:rsidRDefault="00A523B7" w:rsidP="00A06954">
            <w:pPr>
              <w:jc w:val="right"/>
              <w:rPr>
                <w:b/>
                <w:sz w:val="20"/>
                <w:szCs w:val="20"/>
                <w:lang w:eastAsia="en-CA"/>
              </w:rPr>
            </w:pPr>
            <w:r w:rsidRPr="002514FC">
              <w:rPr>
                <w:b/>
                <w:sz w:val="20"/>
                <w:szCs w:val="20"/>
                <w:lang w:eastAsia="en-CA"/>
              </w:rPr>
              <w:t>7,295,980</w:t>
            </w:r>
          </w:p>
        </w:tc>
        <w:tc>
          <w:tcPr>
            <w:tcW w:w="470" w:type="pct"/>
            <w:tcBorders>
              <w:top w:val="nil"/>
              <w:left w:val="nil"/>
              <w:bottom w:val="single" w:sz="4" w:space="0" w:color="auto"/>
              <w:right w:val="single" w:sz="4" w:space="0" w:color="auto"/>
            </w:tcBorders>
            <w:vAlign w:val="center"/>
            <w:hideMark/>
          </w:tcPr>
          <w:p w14:paraId="52F7D1F8" w14:textId="77777777" w:rsidR="00A523B7" w:rsidRPr="002514FC" w:rsidRDefault="00A523B7" w:rsidP="00A06954">
            <w:pPr>
              <w:jc w:val="right"/>
              <w:rPr>
                <w:b/>
                <w:sz w:val="20"/>
                <w:szCs w:val="20"/>
                <w:lang w:eastAsia="en-CA"/>
              </w:rPr>
            </w:pPr>
            <w:r w:rsidRPr="002514FC">
              <w:rPr>
                <w:b/>
                <w:sz w:val="20"/>
                <w:szCs w:val="20"/>
                <w:lang w:eastAsia="en-CA"/>
              </w:rPr>
              <w:t>9,658,362</w:t>
            </w:r>
          </w:p>
        </w:tc>
        <w:tc>
          <w:tcPr>
            <w:tcW w:w="470" w:type="pct"/>
            <w:tcBorders>
              <w:top w:val="nil"/>
              <w:left w:val="nil"/>
              <w:bottom w:val="single" w:sz="4" w:space="0" w:color="auto"/>
              <w:right w:val="single" w:sz="4" w:space="0" w:color="auto"/>
            </w:tcBorders>
            <w:vAlign w:val="center"/>
            <w:hideMark/>
          </w:tcPr>
          <w:p w14:paraId="083EE9F8" w14:textId="77777777" w:rsidR="00A523B7" w:rsidRPr="002514FC" w:rsidRDefault="00A523B7" w:rsidP="00A06954">
            <w:pPr>
              <w:jc w:val="right"/>
              <w:rPr>
                <w:b/>
                <w:sz w:val="20"/>
                <w:szCs w:val="20"/>
                <w:lang w:eastAsia="en-CA"/>
              </w:rPr>
            </w:pPr>
            <w:r w:rsidRPr="002514FC">
              <w:rPr>
                <w:b/>
                <w:sz w:val="20"/>
                <w:szCs w:val="20"/>
                <w:lang w:eastAsia="en-CA"/>
              </w:rPr>
              <w:t>1,384,282</w:t>
            </w:r>
          </w:p>
        </w:tc>
        <w:tc>
          <w:tcPr>
            <w:tcW w:w="470" w:type="pct"/>
            <w:gridSpan w:val="2"/>
            <w:tcBorders>
              <w:top w:val="nil"/>
              <w:left w:val="nil"/>
              <w:bottom w:val="single" w:sz="4" w:space="0" w:color="auto"/>
              <w:right w:val="single" w:sz="4" w:space="0" w:color="auto"/>
            </w:tcBorders>
            <w:vAlign w:val="center"/>
            <w:hideMark/>
          </w:tcPr>
          <w:p w14:paraId="70A27E85" w14:textId="77777777" w:rsidR="00A523B7" w:rsidRPr="002514FC" w:rsidRDefault="00A523B7" w:rsidP="00A06954">
            <w:pPr>
              <w:jc w:val="right"/>
              <w:rPr>
                <w:b/>
                <w:sz w:val="20"/>
                <w:szCs w:val="20"/>
                <w:lang w:eastAsia="en-CA"/>
              </w:rPr>
            </w:pPr>
            <w:r w:rsidRPr="002514FC">
              <w:rPr>
                <w:b/>
                <w:sz w:val="20"/>
                <w:szCs w:val="20"/>
                <w:lang w:eastAsia="en-CA"/>
              </w:rPr>
              <w:t>28,309,310</w:t>
            </w:r>
          </w:p>
        </w:tc>
        <w:tc>
          <w:tcPr>
            <w:tcW w:w="470" w:type="pct"/>
            <w:gridSpan w:val="3"/>
            <w:tcBorders>
              <w:top w:val="nil"/>
              <w:left w:val="nil"/>
              <w:bottom w:val="single" w:sz="4" w:space="0" w:color="auto"/>
              <w:right w:val="single" w:sz="4" w:space="0" w:color="auto"/>
            </w:tcBorders>
            <w:vAlign w:val="center"/>
            <w:hideMark/>
          </w:tcPr>
          <w:p w14:paraId="24DCB3B2" w14:textId="77777777" w:rsidR="00A523B7" w:rsidRPr="002514FC" w:rsidRDefault="00A523B7" w:rsidP="00A06954">
            <w:pPr>
              <w:jc w:val="center"/>
              <w:rPr>
                <w:b/>
                <w:sz w:val="20"/>
                <w:szCs w:val="20"/>
                <w:lang w:eastAsia="en-CA"/>
              </w:rPr>
            </w:pPr>
            <w:r w:rsidRPr="002514FC">
              <w:rPr>
                <w:b/>
                <w:sz w:val="20"/>
                <w:szCs w:val="20"/>
                <w:lang w:eastAsia="en-CA"/>
              </w:rPr>
              <w:t>59.0</w:t>
            </w:r>
          </w:p>
        </w:tc>
      </w:tr>
      <w:tr w:rsidR="00A523B7" w:rsidRPr="002514FC" w14:paraId="7BB4E9D1" w14:textId="77777777" w:rsidTr="00A06954">
        <w:trPr>
          <w:trHeight w:val="410"/>
        </w:trPr>
        <w:tc>
          <w:tcPr>
            <w:tcW w:w="1242" w:type="pct"/>
            <w:tcBorders>
              <w:top w:val="nil"/>
              <w:left w:val="single" w:sz="4" w:space="0" w:color="auto"/>
              <w:bottom w:val="single" w:sz="4" w:space="0" w:color="auto"/>
              <w:right w:val="single" w:sz="4" w:space="0" w:color="auto"/>
            </w:tcBorders>
            <w:vAlign w:val="center"/>
            <w:hideMark/>
          </w:tcPr>
          <w:p w14:paraId="4398ED81" w14:textId="77777777" w:rsidR="00A523B7" w:rsidRPr="002514FC" w:rsidRDefault="00A523B7" w:rsidP="00A06954">
            <w:pPr>
              <w:jc w:val="left"/>
              <w:rPr>
                <w:b/>
                <w:sz w:val="20"/>
                <w:szCs w:val="20"/>
                <w:lang w:eastAsia="en-CA"/>
              </w:rPr>
            </w:pPr>
            <w:r w:rsidRPr="002514FC">
              <w:rPr>
                <w:b/>
                <w:bCs/>
                <w:sz w:val="20"/>
                <w:szCs w:val="20"/>
                <w:lang w:eastAsia="en-CA"/>
              </w:rPr>
              <w:t>Total</w:t>
            </w:r>
            <w:r>
              <w:rPr>
                <w:b/>
                <w:bCs/>
                <w:sz w:val="20"/>
                <w:szCs w:val="20"/>
                <w:lang w:eastAsia="en-CA"/>
              </w:rPr>
              <w:t xml:space="preserve"> (CO</w:t>
            </w:r>
            <w:r w:rsidRPr="001A7391">
              <w:rPr>
                <w:b/>
                <w:bCs/>
                <w:sz w:val="20"/>
                <w:szCs w:val="20"/>
                <w:vertAlign w:val="subscript"/>
                <w:lang w:eastAsia="en-CA"/>
              </w:rPr>
              <w:t>2</w:t>
            </w:r>
            <w:r>
              <w:rPr>
                <w:b/>
                <w:bCs/>
                <w:sz w:val="20"/>
                <w:szCs w:val="20"/>
                <w:lang w:eastAsia="en-CA"/>
              </w:rPr>
              <w:t>-eq tonnes)</w:t>
            </w:r>
          </w:p>
        </w:tc>
        <w:tc>
          <w:tcPr>
            <w:tcW w:w="470" w:type="pct"/>
            <w:tcBorders>
              <w:top w:val="nil"/>
              <w:left w:val="nil"/>
              <w:bottom w:val="single" w:sz="4" w:space="0" w:color="auto"/>
              <w:right w:val="single" w:sz="4" w:space="0" w:color="auto"/>
            </w:tcBorders>
            <w:vAlign w:val="center"/>
            <w:hideMark/>
          </w:tcPr>
          <w:p w14:paraId="5CDC37F7" w14:textId="77777777" w:rsidR="00A523B7" w:rsidRPr="002514FC" w:rsidRDefault="00A523B7" w:rsidP="00A06954">
            <w:pPr>
              <w:jc w:val="right"/>
              <w:rPr>
                <w:b/>
                <w:sz w:val="20"/>
                <w:szCs w:val="20"/>
                <w:lang w:eastAsia="en-CA"/>
              </w:rPr>
            </w:pPr>
            <w:r w:rsidRPr="002514FC">
              <w:rPr>
                <w:b/>
                <w:sz w:val="20"/>
                <w:szCs w:val="20"/>
                <w:lang w:eastAsia="en-CA"/>
              </w:rPr>
              <w:t>16,824,200</w:t>
            </w:r>
          </w:p>
        </w:tc>
        <w:tc>
          <w:tcPr>
            <w:tcW w:w="470" w:type="pct"/>
            <w:tcBorders>
              <w:top w:val="nil"/>
              <w:left w:val="nil"/>
              <w:bottom w:val="single" w:sz="4" w:space="0" w:color="auto"/>
              <w:right w:val="single" w:sz="4" w:space="0" w:color="auto"/>
            </w:tcBorders>
            <w:vAlign w:val="center"/>
            <w:hideMark/>
          </w:tcPr>
          <w:p w14:paraId="075BF13A" w14:textId="77777777" w:rsidR="00A523B7" w:rsidRPr="002514FC" w:rsidRDefault="00A523B7" w:rsidP="00A06954">
            <w:pPr>
              <w:jc w:val="right"/>
              <w:rPr>
                <w:b/>
                <w:sz w:val="20"/>
                <w:szCs w:val="20"/>
                <w:lang w:eastAsia="en-CA"/>
              </w:rPr>
            </w:pPr>
            <w:r w:rsidRPr="002514FC">
              <w:rPr>
                <w:b/>
                <w:sz w:val="20"/>
                <w:szCs w:val="20"/>
                <w:lang w:eastAsia="en-CA"/>
              </w:rPr>
              <w:t>2,632,851</w:t>
            </w:r>
          </w:p>
        </w:tc>
        <w:tc>
          <w:tcPr>
            <w:tcW w:w="470" w:type="pct"/>
            <w:tcBorders>
              <w:top w:val="nil"/>
              <w:left w:val="nil"/>
              <w:bottom w:val="single" w:sz="4" w:space="0" w:color="auto"/>
              <w:right w:val="single" w:sz="4" w:space="0" w:color="auto"/>
            </w:tcBorders>
            <w:vAlign w:val="center"/>
            <w:hideMark/>
          </w:tcPr>
          <w:p w14:paraId="6D41E029" w14:textId="77777777" w:rsidR="00A523B7" w:rsidRPr="002514FC" w:rsidRDefault="00A523B7" w:rsidP="00A06954">
            <w:pPr>
              <w:jc w:val="right"/>
              <w:rPr>
                <w:b/>
                <w:sz w:val="20"/>
                <w:szCs w:val="20"/>
                <w:lang w:eastAsia="en-CA"/>
              </w:rPr>
            </w:pPr>
            <w:r w:rsidRPr="002514FC">
              <w:rPr>
                <w:b/>
                <w:sz w:val="20"/>
                <w:szCs w:val="20"/>
                <w:lang w:eastAsia="en-CA"/>
              </w:rPr>
              <w:t>89,110</w:t>
            </w:r>
          </w:p>
        </w:tc>
        <w:tc>
          <w:tcPr>
            <w:tcW w:w="470" w:type="pct"/>
            <w:tcBorders>
              <w:top w:val="nil"/>
              <w:left w:val="nil"/>
              <w:bottom w:val="single" w:sz="4" w:space="0" w:color="auto"/>
              <w:right w:val="single" w:sz="4" w:space="0" w:color="auto"/>
            </w:tcBorders>
            <w:vAlign w:val="center"/>
            <w:hideMark/>
          </w:tcPr>
          <w:p w14:paraId="1341778A" w14:textId="77777777" w:rsidR="00A523B7" w:rsidRPr="002514FC" w:rsidRDefault="00A523B7" w:rsidP="00A06954">
            <w:pPr>
              <w:jc w:val="right"/>
              <w:rPr>
                <w:b/>
                <w:sz w:val="20"/>
                <w:szCs w:val="20"/>
                <w:lang w:eastAsia="en-CA"/>
              </w:rPr>
            </w:pPr>
            <w:r w:rsidRPr="002514FC">
              <w:rPr>
                <w:b/>
                <w:sz w:val="20"/>
                <w:szCs w:val="20"/>
                <w:lang w:eastAsia="en-CA"/>
              </w:rPr>
              <w:t>9,294,376</w:t>
            </w:r>
          </w:p>
        </w:tc>
        <w:tc>
          <w:tcPr>
            <w:tcW w:w="470" w:type="pct"/>
            <w:tcBorders>
              <w:top w:val="nil"/>
              <w:left w:val="nil"/>
              <w:bottom w:val="single" w:sz="4" w:space="0" w:color="auto"/>
              <w:right w:val="single" w:sz="4" w:space="0" w:color="auto"/>
            </w:tcBorders>
            <w:vAlign w:val="center"/>
            <w:hideMark/>
          </w:tcPr>
          <w:p w14:paraId="51939950" w14:textId="77777777" w:rsidR="00A523B7" w:rsidRPr="002514FC" w:rsidRDefault="00A523B7" w:rsidP="00A06954">
            <w:pPr>
              <w:jc w:val="right"/>
              <w:rPr>
                <w:b/>
                <w:sz w:val="20"/>
                <w:szCs w:val="20"/>
                <w:lang w:eastAsia="en-CA"/>
              </w:rPr>
            </w:pPr>
            <w:r w:rsidRPr="002514FC">
              <w:rPr>
                <w:b/>
                <w:sz w:val="20"/>
                <w:szCs w:val="20"/>
                <w:lang w:eastAsia="en-CA"/>
              </w:rPr>
              <w:t>17,590,361</w:t>
            </w:r>
          </w:p>
        </w:tc>
        <w:tc>
          <w:tcPr>
            <w:tcW w:w="470" w:type="pct"/>
            <w:tcBorders>
              <w:top w:val="nil"/>
              <w:left w:val="nil"/>
              <w:bottom w:val="single" w:sz="4" w:space="0" w:color="auto"/>
              <w:right w:val="single" w:sz="4" w:space="0" w:color="auto"/>
            </w:tcBorders>
            <w:vAlign w:val="center"/>
            <w:hideMark/>
          </w:tcPr>
          <w:p w14:paraId="266D6409" w14:textId="77777777" w:rsidR="00A523B7" w:rsidRPr="002514FC" w:rsidRDefault="00A523B7" w:rsidP="00A06954">
            <w:pPr>
              <w:jc w:val="right"/>
              <w:rPr>
                <w:b/>
                <w:sz w:val="20"/>
                <w:szCs w:val="20"/>
                <w:lang w:eastAsia="en-CA"/>
              </w:rPr>
            </w:pPr>
            <w:r w:rsidRPr="002514FC">
              <w:rPr>
                <w:b/>
                <w:sz w:val="20"/>
                <w:szCs w:val="20"/>
                <w:lang w:eastAsia="en-CA"/>
              </w:rPr>
              <w:t>1,541,204</w:t>
            </w:r>
          </w:p>
        </w:tc>
        <w:tc>
          <w:tcPr>
            <w:tcW w:w="470" w:type="pct"/>
            <w:gridSpan w:val="2"/>
            <w:tcBorders>
              <w:top w:val="nil"/>
              <w:left w:val="nil"/>
              <w:bottom w:val="single" w:sz="4" w:space="0" w:color="auto"/>
              <w:right w:val="single" w:sz="4" w:space="0" w:color="auto"/>
            </w:tcBorders>
            <w:vAlign w:val="center"/>
            <w:hideMark/>
          </w:tcPr>
          <w:p w14:paraId="4DA37C2B" w14:textId="77777777" w:rsidR="00A523B7" w:rsidRPr="002514FC" w:rsidRDefault="00A523B7" w:rsidP="00A06954">
            <w:pPr>
              <w:jc w:val="right"/>
              <w:rPr>
                <w:b/>
                <w:sz w:val="20"/>
                <w:szCs w:val="20"/>
                <w:lang w:eastAsia="en-CA"/>
              </w:rPr>
            </w:pPr>
            <w:r w:rsidRPr="002514FC">
              <w:rPr>
                <w:b/>
                <w:sz w:val="20"/>
                <w:szCs w:val="20"/>
                <w:lang w:eastAsia="en-CA"/>
              </w:rPr>
              <w:t>47,972,102</w:t>
            </w:r>
          </w:p>
        </w:tc>
        <w:tc>
          <w:tcPr>
            <w:tcW w:w="470" w:type="pct"/>
            <w:gridSpan w:val="3"/>
            <w:tcBorders>
              <w:top w:val="nil"/>
              <w:left w:val="nil"/>
              <w:bottom w:val="single" w:sz="4" w:space="0" w:color="auto"/>
              <w:right w:val="single" w:sz="4" w:space="0" w:color="auto"/>
            </w:tcBorders>
            <w:vAlign w:val="center"/>
            <w:hideMark/>
          </w:tcPr>
          <w:p w14:paraId="13DF61BA" w14:textId="77777777" w:rsidR="00A523B7" w:rsidRPr="002514FC" w:rsidRDefault="00A523B7" w:rsidP="00A06954">
            <w:pPr>
              <w:jc w:val="center"/>
              <w:rPr>
                <w:b/>
                <w:sz w:val="20"/>
                <w:szCs w:val="20"/>
                <w:lang w:eastAsia="en-CA"/>
              </w:rPr>
            </w:pPr>
            <w:r w:rsidRPr="002514FC">
              <w:rPr>
                <w:b/>
                <w:sz w:val="20"/>
                <w:szCs w:val="20"/>
                <w:lang w:eastAsia="en-CA"/>
              </w:rPr>
              <w:t>100.0</w:t>
            </w:r>
          </w:p>
        </w:tc>
      </w:tr>
    </w:tbl>
    <w:p w14:paraId="04A5441F" w14:textId="77777777" w:rsidR="00F52C9F" w:rsidRDefault="00F52C9F" w:rsidP="002514FC">
      <w:pPr>
        <w:spacing w:after="240"/>
        <w:rPr>
          <w:b/>
        </w:rPr>
      </w:pPr>
    </w:p>
    <w:p w14:paraId="52F26298" w14:textId="77777777" w:rsidR="006951C2" w:rsidRDefault="006951C2" w:rsidP="006E425A">
      <w:pPr>
        <w:spacing w:after="240"/>
        <w:jc w:val="center"/>
        <w:rPr>
          <w:b/>
        </w:rPr>
        <w:sectPr w:rsidR="006951C2" w:rsidSect="00131334">
          <w:headerReference w:type="even" r:id="rId21"/>
          <w:headerReference w:type="default" r:id="rId22"/>
          <w:footerReference w:type="even" r:id="rId23"/>
          <w:footerReference w:type="default" r:id="rId24"/>
          <w:headerReference w:type="first" r:id="rId25"/>
          <w:footnotePr>
            <w:numRestart w:val="eachSect"/>
          </w:footnotePr>
          <w:pgSz w:w="15840" w:h="12240" w:orient="landscape" w:code="1"/>
          <w:pgMar w:top="1440" w:right="862" w:bottom="1440" w:left="720" w:header="720" w:footer="476" w:gutter="0"/>
          <w:pgNumType w:start="1"/>
          <w:cols w:space="720"/>
          <w:docGrid w:linePitch="299"/>
        </w:sectPr>
      </w:pPr>
    </w:p>
    <w:p w14:paraId="24C8D05C" w14:textId="469D8A70" w:rsidR="00F52C9F" w:rsidRDefault="006951C2" w:rsidP="006E425A">
      <w:pPr>
        <w:spacing w:after="240"/>
        <w:jc w:val="center"/>
        <w:rPr>
          <w:b/>
        </w:rPr>
      </w:pPr>
      <w:r>
        <w:rPr>
          <w:b/>
        </w:rPr>
        <w:lastRenderedPageBreak/>
        <w:t>Annexe II</w:t>
      </w:r>
    </w:p>
    <w:p w14:paraId="4D042DDC" w14:textId="1A2A411F" w:rsidR="00711BE6" w:rsidRPr="00467797" w:rsidRDefault="00711BE6" w:rsidP="00FB1A81">
      <w:pPr>
        <w:jc w:val="center"/>
        <w:rPr>
          <w:b/>
          <w:bCs/>
          <w:lang w:val="fr-CA"/>
        </w:rPr>
      </w:pPr>
      <w:r w:rsidRPr="00467797">
        <w:rPr>
          <w:b/>
          <w:bCs/>
          <w:shd w:val="clear" w:color="auto" w:fill="FFFFFF" w:themeFill="background1"/>
          <w:lang w:val="fr-CA"/>
        </w:rPr>
        <w:t xml:space="preserve">PROJET </w:t>
      </w:r>
      <w:r w:rsidRPr="00467797">
        <w:rPr>
          <w:b/>
          <w:bCs/>
          <w:lang w:val="fr-CA"/>
        </w:rPr>
        <w:t xml:space="preserve">D'ACCORD ENTRE LE GOUVERNEMENT DU </w:t>
      </w:r>
      <w:r w:rsidR="00AC467E" w:rsidRPr="00467797">
        <w:rPr>
          <w:b/>
          <w:bCs/>
          <w:shd w:val="clear" w:color="auto" w:fill="FFFFFF" w:themeFill="background1"/>
          <w:lang w:val="fr-CA"/>
        </w:rPr>
        <w:t>BRÉSIL</w:t>
      </w:r>
    </w:p>
    <w:p w14:paraId="34603E3E" w14:textId="77777777" w:rsidR="00711BE6" w:rsidRPr="00467797" w:rsidRDefault="00711BE6" w:rsidP="00FB1A81">
      <w:pPr>
        <w:jc w:val="center"/>
        <w:rPr>
          <w:b/>
          <w:bCs/>
          <w:lang w:val="fr-CA"/>
        </w:rPr>
      </w:pPr>
      <w:r w:rsidRPr="00467797">
        <w:rPr>
          <w:b/>
          <w:bCs/>
          <w:lang w:val="fr-CA"/>
        </w:rPr>
        <w:t>ET LE COMITÉ EXÉCUTIF DU FONDS MULTILATÉRAL SUR LA RÉDUCTION</w:t>
      </w:r>
    </w:p>
    <w:p w14:paraId="6B40AAE2" w14:textId="77777777" w:rsidR="00711BE6" w:rsidRPr="00467797" w:rsidRDefault="00711BE6" w:rsidP="00FB1A81">
      <w:pPr>
        <w:jc w:val="center"/>
        <w:rPr>
          <w:b/>
          <w:bCs/>
          <w:lang w:val="fr-CA"/>
        </w:rPr>
      </w:pPr>
      <w:r w:rsidRPr="00467797">
        <w:rPr>
          <w:b/>
          <w:bCs/>
          <w:lang w:val="fr-CA"/>
        </w:rPr>
        <w:t>DE LA CONSOMMATION D'HYDROFLUOROCARBONES AU TITRE DE LA PHASE I</w:t>
      </w:r>
    </w:p>
    <w:p w14:paraId="2AE8A28E" w14:textId="77777777" w:rsidR="00711BE6" w:rsidRPr="00467797" w:rsidRDefault="00711BE6" w:rsidP="00FB1A81">
      <w:pPr>
        <w:spacing w:after="120"/>
        <w:jc w:val="center"/>
        <w:rPr>
          <w:b/>
          <w:bCs/>
          <w:lang w:val="fr-CA"/>
        </w:rPr>
      </w:pPr>
      <w:r w:rsidRPr="00467797">
        <w:rPr>
          <w:b/>
          <w:bCs/>
          <w:lang w:val="fr-CA"/>
        </w:rPr>
        <w:t>DU PLAN DE MISE EN ŒUVRE DE L'AMENDEMENT DE KIGALI RELATIF AUX HFC</w:t>
      </w:r>
    </w:p>
    <w:p w14:paraId="39B0DE34" w14:textId="1ABEE565" w:rsidR="00711BE6" w:rsidRPr="003C7AED" w:rsidRDefault="00711BE6" w:rsidP="00FB1A81">
      <w:pPr>
        <w:spacing w:after="240"/>
        <w:jc w:val="center"/>
        <w:rPr>
          <w:b/>
          <w:bCs/>
        </w:rPr>
      </w:pPr>
      <w:r w:rsidRPr="003C7AED">
        <w:rPr>
          <w:b/>
          <w:bCs/>
        </w:rPr>
        <w:t>(Période :</w:t>
      </w:r>
      <w:r w:rsidR="00DA0B98" w:rsidRPr="001A7391">
        <w:rPr>
          <w:b/>
        </w:rPr>
        <w:t xml:space="preserve"> 2026-2032</w:t>
      </w:r>
      <w:r w:rsidRPr="003C7AED">
        <w:rPr>
          <w:b/>
          <w:bCs/>
        </w:rPr>
        <w:t>)</w:t>
      </w:r>
    </w:p>
    <w:p w14:paraId="514948B5" w14:textId="77777777" w:rsidR="00711BE6" w:rsidRPr="003C7AED" w:rsidRDefault="00711BE6" w:rsidP="00FB1A81">
      <w:pPr>
        <w:shd w:val="clear" w:color="auto" w:fill="FFFFFF" w:themeFill="background1"/>
        <w:spacing w:after="240"/>
        <w:rPr>
          <w:b/>
          <w:bCs/>
        </w:rPr>
      </w:pPr>
      <w:r w:rsidRPr="003C7AED">
        <w:rPr>
          <w:b/>
          <w:bCs/>
        </w:rPr>
        <w:t>Objet</w:t>
      </w:r>
    </w:p>
    <w:p w14:paraId="03771D1A" w14:textId="2CC82B25" w:rsidR="00711BE6" w:rsidRPr="00467797" w:rsidRDefault="00711BE6" w:rsidP="00BC7013">
      <w:pPr>
        <w:pStyle w:val="Heading1"/>
        <w:numPr>
          <w:ilvl w:val="0"/>
          <w:numId w:val="11"/>
        </w:numPr>
        <w:rPr>
          <w:lang w:val="fr-CA"/>
        </w:rPr>
      </w:pPr>
      <w:r w:rsidRPr="00467797">
        <w:rPr>
          <w:lang w:val="fr-CA"/>
        </w:rPr>
        <w:t xml:space="preserve">Le présent accord constitue l'entente entre le Gouvernement </w:t>
      </w:r>
      <w:r w:rsidRPr="00467797">
        <w:rPr>
          <w:shd w:val="clear" w:color="auto" w:fill="FFFFFF" w:themeFill="background1"/>
          <w:lang w:val="fr-CA"/>
        </w:rPr>
        <w:t xml:space="preserve">du </w:t>
      </w:r>
      <w:r w:rsidR="00E674AB" w:rsidRPr="00467797">
        <w:rPr>
          <w:shd w:val="clear" w:color="auto" w:fill="FFFFFF" w:themeFill="background1"/>
          <w:lang w:val="fr-CA"/>
        </w:rPr>
        <w:t xml:space="preserve">Brésil </w:t>
      </w:r>
      <w:r w:rsidRPr="00467797">
        <w:rPr>
          <w:lang w:val="fr-CA"/>
        </w:rPr>
        <w:t>(« le pays ») et le Comité exécutif concernant la réduction de l'utilisation réglementée des substances de l'annexe F énumérées à l'appendice 1-A (« les substances ») à un niveau soutenu de</w:t>
      </w:r>
      <w:r w:rsidR="00E768E1" w:rsidRPr="00467797">
        <w:rPr>
          <w:color w:val="000000"/>
          <w:szCs w:val="24"/>
          <w:lang w:val="fr-CA"/>
        </w:rPr>
        <w:t xml:space="preserve"> 64 149 958 </w:t>
      </w:r>
      <w:r w:rsidRPr="00467797">
        <w:rPr>
          <w:lang w:val="fr-CA"/>
        </w:rPr>
        <w:t>tonnes d'équivalent CO</w:t>
      </w:r>
      <w:r w:rsidRPr="00467797">
        <w:rPr>
          <w:vertAlign w:val="subscript"/>
          <w:lang w:val="fr-CA"/>
        </w:rPr>
        <w:t>2</w:t>
      </w:r>
      <w:r w:rsidRPr="00467797">
        <w:rPr>
          <w:lang w:val="fr-CA"/>
        </w:rPr>
        <w:t xml:space="preserve"> -équivalent (tonnes éq-CO₂) d’ici au 1</w:t>
      </w:r>
      <w:r w:rsidRPr="00652031">
        <w:rPr>
          <w:vertAlign w:val="superscript"/>
          <w:lang w:val="fr-CA"/>
        </w:rPr>
        <w:t>er</w:t>
      </w:r>
      <w:r w:rsidRPr="00467797">
        <w:rPr>
          <w:lang w:val="fr-CA"/>
        </w:rPr>
        <w:t xml:space="preserve"> janvier</w:t>
      </w:r>
      <w:r w:rsidR="00DA0B98" w:rsidRPr="00467797">
        <w:rPr>
          <w:lang w:val="fr-CA"/>
        </w:rPr>
        <w:t xml:space="preserve"> 2032</w:t>
      </w:r>
      <w:r w:rsidRPr="00467797">
        <w:rPr>
          <w:lang w:val="fr-CA"/>
        </w:rPr>
        <w:t>, conformément au calendrier du Protocole de Montréal et aux dispositions du présent accord.</w:t>
      </w:r>
    </w:p>
    <w:p w14:paraId="0BA41DA7" w14:textId="58ECAF06" w:rsidR="00711BE6" w:rsidRPr="00467797" w:rsidRDefault="00711BE6" w:rsidP="00BC7013">
      <w:pPr>
        <w:pStyle w:val="Heading1"/>
        <w:rPr>
          <w:lang w:val="fr-CA"/>
        </w:rPr>
      </w:pPr>
      <w:r w:rsidRPr="00467797">
        <w:rPr>
          <w:lang w:val="fr-CA"/>
        </w:rPr>
        <w:t>Le Pays convient de respecter les limites de consommation annuelle des substances de l’Annexe F indiquées à la ligne 1.2 de l’Appendice 2-A (« Cibles et financement ») de cet Accord, ainsi que dans le calendrier de réduction de toutes les substances de l’Annexe F au titre du Protocole de Montréal indiquées dans l’Appendice 1-A. il ne peut solliciter ni recevoir de financement supplémentaire du Fonds multilatéral au titre de toute consommation de substances de l’annexe F dépassant le niveau défini à la ligne 1.2 de l’appendice 2-A en tant qu’étape de réduction finale au titre du présent accord pour les substances de l’annexe F spécifiées à l’appendice 1-A, ni au titre de toute consommation de substances de l’annexe F dépassant le niveau défini à la ligne 4.1.3 (consommation restante admissible au financement).</w:t>
      </w:r>
    </w:p>
    <w:p w14:paraId="321253C7" w14:textId="4BDDC9E3" w:rsidR="00711BE6" w:rsidRPr="00467797" w:rsidRDefault="00711BE6" w:rsidP="00FB1A81">
      <w:pPr>
        <w:pStyle w:val="Heading1"/>
        <w:rPr>
          <w:lang w:val="fr-CA"/>
        </w:rPr>
      </w:pPr>
      <w:r w:rsidRPr="00467797">
        <w:rPr>
          <w:lang w:val="fr-CA"/>
        </w:rPr>
        <w:t>Le Comité exécutif convient, en principe, d'accorder au Pays le financement indiqué à ligne 3.1 de l'Appendice 2-A si celui-ci respecte ses obligations énoncées dans le présent Accord. Le Comité exécutif versera le financement, en principe, aux réunions du Comité exécutif indiquées à l'Appendice 3-A (</w:t>
      </w:r>
      <w:r w:rsidR="00DC08E9" w:rsidRPr="00467797">
        <w:rPr>
          <w:lang w:val="fr-CA"/>
        </w:rPr>
        <w:t>«</w:t>
      </w:r>
      <w:r w:rsidRPr="00467797">
        <w:rPr>
          <w:lang w:val="fr-CA"/>
        </w:rPr>
        <w:t xml:space="preserve"> Calendrier de financement approuvé </w:t>
      </w:r>
      <w:r w:rsidR="00DC08E9" w:rsidRPr="00467797">
        <w:rPr>
          <w:lang w:val="fr-CA"/>
        </w:rPr>
        <w:t>»</w:t>
      </w:r>
      <w:r w:rsidRPr="00467797">
        <w:rPr>
          <w:lang w:val="fr-CA"/>
        </w:rPr>
        <w:t>).</w:t>
      </w:r>
    </w:p>
    <w:p w14:paraId="0424D768" w14:textId="77777777" w:rsidR="00711BE6" w:rsidRPr="00467797" w:rsidRDefault="00711BE6" w:rsidP="00FB1A81">
      <w:pPr>
        <w:pStyle w:val="Heading1"/>
        <w:rPr>
          <w:lang w:val="fr-CA"/>
        </w:rPr>
      </w:pPr>
      <w:r w:rsidRPr="00467797">
        <w:rPr>
          <w:lang w:val="fr-CA"/>
        </w:rPr>
        <w:t>Le Pays accepte d'effectuer la mise en œuvre du présent Accord conformément à la phase I du plan de mise en œuvre de l'Amendement de Kigali relatif aux HFC (« le Plan ») approuvé. Conformément au paragraphe 5 b) du présent Accord, le Pays acceptera une vérification indépendante du respect des limites de consommation annuelle des Substances, tel qu'elles figurent à la ligne 1.2 de l'Appendice 2-A du présent Accord. Cette vérification sera commandée par l'agence bilatérale ou d'exécution concernée.</w:t>
      </w:r>
    </w:p>
    <w:p w14:paraId="146869A8" w14:textId="77777777" w:rsidR="00711BE6" w:rsidRPr="003C7AED" w:rsidRDefault="00711BE6" w:rsidP="00FB1A81">
      <w:pPr>
        <w:spacing w:before="240" w:after="240"/>
        <w:rPr>
          <w:b/>
          <w:bCs/>
        </w:rPr>
      </w:pPr>
      <w:r w:rsidRPr="003C7AED">
        <w:rPr>
          <w:b/>
          <w:bCs/>
        </w:rPr>
        <w:t>Conditions de décaissement du financement</w:t>
      </w:r>
    </w:p>
    <w:p w14:paraId="04AA0057" w14:textId="59B37306" w:rsidR="00711BE6" w:rsidRPr="00467797" w:rsidRDefault="00711BE6" w:rsidP="00FB1A81">
      <w:pPr>
        <w:pStyle w:val="Heading1"/>
        <w:rPr>
          <w:lang w:val="fr-CA"/>
        </w:rPr>
      </w:pPr>
      <w:r w:rsidRPr="00467797">
        <w:rPr>
          <w:lang w:val="fr-CA"/>
        </w:rPr>
        <w:t>Le Comité exécutif n'accordera le financement prévu au calendrier de financement approuvé que si le Pays satisfait aux conditions suivantes au moins 12 semaines avant la réunion visée du Comité exécutif indiquée dans le calendrier de financement approuvé :</w:t>
      </w:r>
    </w:p>
    <w:p w14:paraId="08DBC6D3" w14:textId="77777777" w:rsidR="00711BE6" w:rsidRPr="00467797" w:rsidRDefault="00711BE6" w:rsidP="00FB1A81">
      <w:pPr>
        <w:pStyle w:val="Heading2"/>
        <w:widowControl/>
        <w:numPr>
          <w:ilvl w:val="1"/>
          <w:numId w:val="1"/>
        </w:numPr>
        <w:rPr>
          <w:lang w:val="fr-CA"/>
        </w:rPr>
      </w:pPr>
      <w:r w:rsidRPr="00467797">
        <w:rPr>
          <w:lang w:val="fr-CA"/>
        </w:rPr>
        <w:t>Le Pays a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 ;</w:t>
      </w:r>
    </w:p>
    <w:p w14:paraId="72674F7C" w14:textId="77777777" w:rsidR="00711BE6" w:rsidRPr="00467797" w:rsidRDefault="00711BE6" w:rsidP="00FB1A81">
      <w:pPr>
        <w:pStyle w:val="Heading2"/>
        <w:widowControl/>
        <w:numPr>
          <w:ilvl w:val="1"/>
          <w:numId w:val="1"/>
        </w:numPr>
        <w:rPr>
          <w:lang w:val="fr-CA"/>
        </w:rPr>
      </w:pPr>
      <w:r w:rsidRPr="00467797">
        <w:rPr>
          <w:lang w:val="fr-CA"/>
        </w:rPr>
        <w:t>Le respect des Cibles par le Pays a fait l'objet d'une vérification indépendante pour les années visées, à moins que le Comité exécutif décide qu'une telle vérification n'est pas requise ;</w:t>
      </w:r>
    </w:p>
    <w:p w14:paraId="00614927" w14:textId="41400635" w:rsidR="00711BE6" w:rsidRPr="00467797" w:rsidRDefault="00711BE6" w:rsidP="00FB1A81">
      <w:pPr>
        <w:pStyle w:val="Heading2"/>
        <w:widowControl/>
        <w:numPr>
          <w:ilvl w:val="1"/>
          <w:numId w:val="1"/>
        </w:numPr>
        <w:rPr>
          <w:lang w:val="fr-CA"/>
        </w:rPr>
      </w:pPr>
      <w:r w:rsidRPr="00467797">
        <w:rPr>
          <w:lang w:val="fr-CA"/>
        </w:rPr>
        <w:lastRenderedPageBreak/>
        <w:t>Le Pays a soumis un Rapport de mise en œuvre de la tranche selon le modèle fourni à l'Appendice 4-A (</w:t>
      </w:r>
      <w:r w:rsidR="00DC08E9" w:rsidRPr="00467797">
        <w:rPr>
          <w:lang w:val="fr-CA"/>
        </w:rPr>
        <w:t>«</w:t>
      </w:r>
      <w:r w:rsidRPr="00467797">
        <w:rPr>
          <w:lang w:val="fr-CA"/>
        </w:rPr>
        <w:t xml:space="preserve"> Modèle de Rapports et de Plans de mise en œuvre des tranches </w:t>
      </w:r>
      <w:r w:rsidR="00DC08E9" w:rsidRPr="00467797">
        <w:rPr>
          <w:lang w:val="fr-CA"/>
        </w:rPr>
        <w:t>»</w:t>
      </w:r>
      <w:r w:rsidRPr="00467797">
        <w:rPr>
          <w:lang w:val="fr-CA"/>
        </w:rPr>
        <w:t>) pour chaque année civile précédente ; il a atteint un niveau important de la mise en œuvre des activités entreprises lors des tranches précédentes approuvées ; et le taux de décaissement du financement disponible de la tranche déjà approuvée a dépassé les 20 pour cent ;</w:t>
      </w:r>
    </w:p>
    <w:p w14:paraId="2F400F72" w14:textId="77777777" w:rsidR="00711BE6" w:rsidRPr="00467797" w:rsidRDefault="00711BE6" w:rsidP="00FB1A81">
      <w:pPr>
        <w:pStyle w:val="Heading2"/>
        <w:widowControl/>
        <w:numPr>
          <w:ilvl w:val="1"/>
          <w:numId w:val="1"/>
        </w:numPr>
        <w:rPr>
          <w:lang w:val="fr-CA"/>
        </w:rPr>
      </w:pPr>
      <w:r w:rsidRPr="00467797">
        <w:rPr>
          <w:lang w:val="fr-CA"/>
        </w:rPr>
        <w:t>Le Pays a soumis un Plan de mise en œuvre de la tranche selon le modèle fourni à l'Appendice 4-A pour toutes les années civiles, y compris l'année à laquelle le calendrier de financement prévoit la soumission de la tranche suivante ou, dans le cas de la dernière tranche, jusqu'à l'achèvement de toutes les activités prévues.</w:t>
      </w:r>
    </w:p>
    <w:p w14:paraId="479D5DAF" w14:textId="77777777" w:rsidR="00711BE6" w:rsidRPr="003C7AED" w:rsidRDefault="00711BE6" w:rsidP="00FB1A81">
      <w:pPr>
        <w:spacing w:before="240" w:after="240"/>
        <w:rPr>
          <w:b/>
          <w:bCs/>
        </w:rPr>
      </w:pPr>
      <w:r w:rsidRPr="003C7AED">
        <w:rPr>
          <w:b/>
          <w:bCs/>
        </w:rPr>
        <w:t>Surveillance</w:t>
      </w:r>
    </w:p>
    <w:p w14:paraId="7B1FDF8F" w14:textId="33817131" w:rsidR="00711BE6" w:rsidRPr="00467797" w:rsidRDefault="00711BE6" w:rsidP="00FB1A81">
      <w:pPr>
        <w:pStyle w:val="Heading1"/>
        <w:rPr>
          <w:lang w:val="fr-CA"/>
        </w:rPr>
      </w:pPr>
      <w:r w:rsidRPr="00467797">
        <w:rPr>
          <w:lang w:val="fr-CA"/>
        </w:rPr>
        <w:t>Le Pays exercera une surveillance rigoureuse de ses activités au titre du présent Accord. Les institutions mentionnées à l'Appendice 5-A (</w:t>
      </w:r>
      <w:r w:rsidR="00DC08E9" w:rsidRPr="00467797">
        <w:rPr>
          <w:lang w:val="fr-CA"/>
        </w:rPr>
        <w:t>«</w:t>
      </w:r>
      <w:r w:rsidRPr="00467797">
        <w:rPr>
          <w:lang w:val="fr-CA"/>
        </w:rPr>
        <w:t xml:space="preserve"> Organismes de surveillance et rôles </w:t>
      </w:r>
      <w:r w:rsidR="00DC08E9" w:rsidRPr="00467797">
        <w:rPr>
          <w:lang w:val="fr-CA"/>
        </w:rPr>
        <w:t>»</w:t>
      </w:r>
      <w:r w:rsidRPr="00467797">
        <w:rPr>
          <w:lang w:val="fr-CA"/>
        </w:rPr>
        <w:t>) assureront le suivi de la mise en œuvre des activités des Plans de mise en œuvre des tranches précédentes et présenteront des rapports de cette surveillance conformément aux rôles et aux responsabilités indiqués dans le même appendice.</w:t>
      </w:r>
    </w:p>
    <w:p w14:paraId="10D05AC0" w14:textId="77777777" w:rsidR="00711BE6" w:rsidRPr="00467797" w:rsidRDefault="00711BE6" w:rsidP="00FB1A81">
      <w:pPr>
        <w:spacing w:before="240" w:after="240"/>
        <w:rPr>
          <w:b/>
          <w:bCs/>
          <w:lang w:val="fr-CA"/>
        </w:rPr>
      </w:pPr>
      <w:r w:rsidRPr="00467797">
        <w:rPr>
          <w:b/>
          <w:bCs/>
          <w:lang w:val="fr-CA"/>
        </w:rPr>
        <w:t>Souplesse dans la réaffectation des fonds</w:t>
      </w:r>
    </w:p>
    <w:p w14:paraId="24363D83" w14:textId="0B87573C" w:rsidR="00711BE6" w:rsidRPr="00467797" w:rsidRDefault="00540E11" w:rsidP="00FB1A81">
      <w:pPr>
        <w:pStyle w:val="Heading1"/>
        <w:rPr>
          <w:lang w:val="fr-CA"/>
        </w:rPr>
      </w:pPr>
      <w:r>
        <w:rPr>
          <w:lang w:val="fr-CA"/>
        </w:rPr>
        <w:t xml:space="preserve"> </w:t>
      </w:r>
      <w:r w:rsidR="00711BE6" w:rsidRPr="00467797">
        <w:rPr>
          <w:lang w:val="fr-CA"/>
        </w:rPr>
        <w:t xml:space="preserve"> 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 F indiquées à l'Appendice 1-A :</w:t>
      </w:r>
    </w:p>
    <w:p w14:paraId="4FE28230" w14:textId="480524C1" w:rsidR="00711BE6" w:rsidRDefault="00711BE6" w:rsidP="00FB1A81">
      <w:pPr>
        <w:pStyle w:val="Heading2"/>
        <w:widowControl/>
        <w:numPr>
          <w:ilvl w:val="1"/>
          <w:numId w:val="1"/>
        </w:numPr>
      </w:pPr>
      <w:r w:rsidRPr="00467797">
        <w:rPr>
          <w:lang w:val="fr-CA"/>
        </w:rPr>
        <w:t xml:space="preserve">Les réaffectations considérées comme des changements majeurs doivent être documentées à l'avance, soit dans un Plan de mise en œuvre de la tranche, comme prévu à l'alinéa 5 d) ci-dessus, ou en tant que révision d'un Plan de mise en œuvre de la tranche existant, remis douze semaines avant une réunion du Comité exécutif, pour approbation. </w:t>
      </w:r>
      <w:r>
        <w:t xml:space="preserve">Les changements majeurs </w:t>
      </w:r>
      <w:r w:rsidR="00B95920">
        <w:t>concernent:</w:t>
      </w:r>
    </w:p>
    <w:p w14:paraId="3FA93CBC" w14:textId="67D7BC44" w:rsidR="00711BE6" w:rsidRPr="00467797" w:rsidRDefault="00711BE6" w:rsidP="00123B1F">
      <w:pPr>
        <w:pStyle w:val="Heading3"/>
        <w:ind w:left="2160"/>
        <w:rPr>
          <w:lang w:val="fr-CA"/>
        </w:rPr>
      </w:pPr>
      <w:r w:rsidRPr="00467797">
        <w:rPr>
          <w:lang w:val="fr-CA"/>
        </w:rPr>
        <w:t xml:space="preserve">Les questions possiblement liées aux règlements et politiques du Fonds multilatéral ; </w:t>
      </w:r>
    </w:p>
    <w:p w14:paraId="5A8BD535" w14:textId="77777777" w:rsidR="00711BE6" w:rsidRPr="00467797" w:rsidRDefault="00711BE6" w:rsidP="00123B1F">
      <w:pPr>
        <w:pStyle w:val="Heading3"/>
        <w:widowControl/>
        <w:numPr>
          <w:ilvl w:val="2"/>
          <w:numId w:val="1"/>
        </w:numPr>
        <w:ind w:left="2160"/>
        <w:rPr>
          <w:lang w:val="fr-CA"/>
        </w:rPr>
      </w:pPr>
      <w:r w:rsidRPr="00467797">
        <w:rPr>
          <w:lang w:val="fr-CA"/>
        </w:rPr>
        <w:t xml:space="preserve">Des changements qui modifieraient une clause du présent Accord ; </w:t>
      </w:r>
    </w:p>
    <w:p w14:paraId="417F3516" w14:textId="77777777" w:rsidR="00711BE6" w:rsidRPr="00467797" w:rsidRDefault="00711BE6" w:rsidP="00123B1F">
      <w:pPr>
        <w:pStyle w:val="Heading3"/>
        <w:widowControl/>
        <w:numPr>
          <w:ilvl w:val="2"/>
          <w:numId w:val="1"/>
        </w:numPr>
        <w:ind w:left="2160"/>
        <w:rPr>
          <w:lang w:val="fr-CA"/>
        </w:rPr>
      </w:pPr>
      <w:r w:rsidRPr="00467797">
        <w:rPr>
          <w:lang w:val="fr-CA"/>
        </w:rPr>
        <w:t>Des changements dans les niveaux annuels de financement accordés aux différentes agences bilatérales ou d'exécution pour les différentes tranches;</w:t>
      </w:r>
    </w:p>
    <w:p w14:paraId="482456DF" w14:textId="77777777" w:rsidR="00711BE6" w:rsidRPr="00467797" w:rsidRDefault="00711BE6" w:rsidP="00123B1F">
      <w:pPr>
        <w:pStyle w:val="Heading3"/>
        <w:widowControl/>
        <w:numPr>
          <w:ilvl w:val="2"/>
          <w:numId w:val="1"/>
        </w:numPr>
        <w:ind w:left="2160"/>
        <w:rPr>
          <w:lang w:val="fr-CA"/>
        </w:rPr>
      </w:pPr>
      <w:r w:rsidRPr="00467797">
        <w:rPr>
          <w:lang w:val="fr-CA"/>
        </w:rPr>
        <w:t>Le financement d'activités ne figurant pas dans le Plan de mise en œuvre de la tranche approuvé en cours, ou le retrait d'une activité du Plan de mise en œuvre de la tranche, dont le coût dépasse 30 pour cent du coût total de la dernière tranche approuvée ;</w:t>
      </w:r>
    </w:p>
    <w:p w14:paraId="35258699" w14:textId="77777777" w:rsidR="00711BE6" w:rsidRPr="00467797" w:rsidRDefault="00711BE6" w:rsidP="00123B1F">
      <w:pPr>
        <w:pStyle w:val="Heading3"/>
        <w:widowControl/>
        <w:numPr>
          <w:ilvl w:val="2"/>
          <w:numId w:val="1"/>
        </w:numPr>
        <w:ind w:left="2160"/>
        <w:rPr>
          <w:lang w:val="fr-CA"/>
        </w:rPr>
      </w:pPr>
      <w:r w:rsidRPr="00467797">
        <w:rPr>
          <w:lang w:val="fr-CA"/>
        </w:rPr>
        <w:t>Des changements dans la technologie de remplacement, étant entendu que toute demande concernant un tel changement préciserait les surcoûts connexes, les conséquences possibles pour le climat et les différences dans le nombre de tonnes d'éq-CO2 à éliminer, s'il y a lieu, et confirmerait que le Pays reconnaît que les économies possibles associées au changement de technologie réduiraient en conséquence le niveau de financement accordé en vertu de l'Accord ;</w:t>
      </w:r>
    </w:p>
    <w:p w14:paraId="7BA97066" w14:textId="77777777" w:rsidR="00711BE6" w:rsidRPr="00467797" w:rsidRDefault="00711BE6" w:rsidP="00FB1A81">
      <w:pPr>
        <w:pStyle w:val="Heading2"/>
        <w:widowControl/>
        <w:numPr>
          <w:ilvl w:val="1"/>
          <w:numId w:val="1"/>
        </w:numPr>
        <w:rPr>
          <w:lang w:val="fr-CA"/>
        </w:rPr>
      </w:pPr>
      <w:r w:rsidRPr="00467797">
        <w:rPr>
          <w:lang w:val="fr-CA"/>
        </w:rPr>
        <w:lastRenderedPageBreak/>
        <w:t>Les réaffectations ne représentant pas un changement majeur peuvent être intégrées dans le Plan de mise en œuvre de la tranche approuvé en cours à cette période et déclarées au Comité exécutif dans le prochain Rapport sur la mise en œuvre de la tranche;</w:t>
      </w:r>
    </w:p>
    <w:p w14:paraId="2E49EA93" w14:textId="41C40CB4" w:rsidR="00711BE6" w:rsidRPr="00467797" w:rsidRDefault="00711BE6" w:rsidP="00FB1A81">
      <w:pPr>
        <w:pStyle w:val="Heading2"/>
        <w:widowControl/>
        <w:numPr>
          <w:ilvl w:val="1"/>
          <w:numId w:val="1"/>
        </w:numPr>
        <w:rPr>
          <w:lang w:val="fr-CA"/>
        </w:rPr>
      </w:pPr>
      <w:r w:rsidRPr="00467797">
        <w:rPr>
          <w:lang w:val="fr-CA"/>
        </w:rPr>
        <w:t xml:space="preserve">Toute entreprise incluse dans le Plan qui s'avérerait inéligible en vertu des politiques du Fonds multilatéral (par ex., pour raison de propriété étrangère, ou d'établissement après la date de cessation applicable) ne recevrait aucune assistance financière. Cette information serait communiquée dans le cadre du </w:t>
      </w:r>
      <w:r w:rsidR="00A90CBB" w:rsidRPr="00467797">
        <w:rPr>
          <w:lang w:val="fr-CA"/>
        </w:rPr>
        <w:t>Plan</w:t>
      </w:r>
      <w:r w:rsidRPr="00467797">
        <w:rPr>
          <w:lang w:val="fr-CA"/>
        </w:rPr>
        <w:t xml:space="preserve"> de mise en œuvre de la Tranche ; et</w:t>
      </w:r>
    </w:p>
    <w:p w14:paraId="64B8C412" w14:textId="77777777" w:rsidR="00711BE6" w:rsidRPr="00467797" w:rsidRDefault="00711BE6" w:rsidP="00FB1A81">
      <w:pPr>
        <w:pStyle w:val="Heading2"/>
        <w:widowControl/>
        <w:numPr>
          <w:ilvl w:val="1"/>
          <w:numId w:val="1"/>
        </w:numPr>
        <w:rPr>
          <w:lang w:val="fr-CA"/>
        </w:rPr>
      </w:pPr>
      <w:r w:rsidRPr="00467797">
        <w:rPr>
          <w:lang w:val="fr-CA"/>
        </w:rPr>
        <w:t>Toute somme restante détenue par les agences bilatérales ou d'exécution ou le Pays au titre du Plan sera restituée au Fonds multilatéral lors de l'achèvement de la dernière tranche prévue dans cet Accord.</w:t>
      </w:r>
    </w:p>
    <w:p w14:paraId="1F46C8FF" w14:textId="131C913C" w:rsidR="00711BE6" w:rsidRPr="00467797" w:rsidRDefault="00711BE6" w:rsidP="00FB1A81">
      <w:pPr>
        <w:pStyle w:val="Heading1"/>
        <w:rPr>
          <w:lang w:val="fr-CA"/>
        </w:rPr>
      </w:pPr>
      <w:r w:rsidRPr="00467797">
        <w:rPr>
          <w:lang w:val="fr-CA"/>
        </w:rPr>
        <w:t>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p>
    <w:p w14:paraId="7999AC09" w14:textId="77777777" w:rsidR="00711BE6" w:rsidRPr="00D42C3B" w:rsidRDefault="00711BE6" w:rsidP="00FB1A81">
      <w:pPr>
        <w:spacing w:before="240" w:after="240"/>
        <w:rPr>
          <w:b/>
          <w:bCs/>
        </w:rPr>
      </w:pPr>
      <w:r w:rsidRPr="00D42C3B">
        <w:rPr>
          <w:b/>
          <w:bCs/>
        </w:rPr>
        <w:t>Agences bilatérales et d'exécution</w:t>
      </w:r>
    </w:p>
    <w:p w14:paraId="1769C777" w14:textId="702E3451" w:rsidR="00711BE6" w:rsidRPr="00467797" w:rsidRDefault="00711BE6" w:rsidP="00FB1A81">
      <w:pPr>
        <w:pStyle w:val="Heading1"/>
        <w:rPr>
          <w:lang w:val="fr-CA"/>
        </w:rPr>
      </w:pPr>
      <w:r w:rsidRPr="00467797">
        <w:rPr>
          <w:lang w:val="fr-CA"/>
        </w:rPr>
        <w:t>Le pays s'engage à assumer la responsabilité globale de la gestion et de la mise en œuvre du présent accord, ainsi que de toutes les activités menées par lui-même ou en son nom afin de s'acquitter des obligations qui lui incombent en vertu du présent accord.</w:t>
      </w:r>
      <w:r w:rsidRPr="00467797">
        <w:rPr>
          <w:shd w:val="clear" w:color="auto" w:fill="FFFFFF" w:themeFill="background1"/>
          <w:lang w:val="fr-CA"/>
        </w:rPr>
        <w:t xml:space="preserve"> </w:t>
      </w:r>
      <w:r w:rsidR="00F80B6E" w:rsidRPr="00467797">
        <w:rPr>
          <w:shd w:val="clear" w:color="auto" w:fill="FFFFFF" w:themeFill="background1"/>
          <w:lang w:val="fr-CA"/>
        </w:rPr>
        <w:t xml:space="preserve">Le PNUD </w:t>
      </w:r>
      <w:r w:rsidRPr="00467797">
        <w:rPr>
          <w:lang w:val="fr-CA"/>
        </w:rPr>
        <w:t>a accepté d’être l’agence d'exécution principale (l</w:t>
      </w:r>
      <w:r w:rsidR="00B95920" w:rsidRPr="00467797">
        <w:rPr>
          <w:lang w:val="fr-CA"/>
        </w:rPr>
        <w:t>’« agence</w:t>
      </w:r>
      <w:r w:rsidRPr="00467797">
        <w:rPr>
          <w:lang w:val="fr-CA"/>
        </w:rPr>
        <w:t xml:space="preserve"> d'exécution principale») et </w:t>
      </w:r>
      <w:r w:rsidR="00F80B6E" w:rsidRPr="00467797">
        <w:rPr>
          <w:lang w:val="fr-CA"/>
        </w:rPr>
        <w:t xml:space="preserve">l’ONUDI </w:t>
      </w:r>
      <w:r w:rsidR="009B6762" w:rsidRPr="00467797">
        <w:rPr>
          <w:lang w:val="fr-CA"/>
        </w:rPr>
        <w:t xml:space="preserve">ainsi que le Gouvernement </w:t>
      </w:r>
      <w:r w:rsidR="002D5AF9" w:rsidRPr="00467797">
        <w:rPr>
          <w:lang w:val="fr-CA"/>
        </w:rPr>
        <w:t xml:space="preserve">du Royaume-Uni de Grande-Bretagne et d’Irlande du Nord </w:t>
      </w:r>
      <w:r w:rsidRPr="00467797">
        <w:rPr>
          <w:lang w:val="fr-CA"/>
        </w:rPr>
        <w:t>ont accepté d’être les agences de coopération (les «agences de coopération») sous la direction de l’agence d'exécution principale en ce qui concerne les activités du pays au titre du présent accord. Le pays accepte les évaluations qui pourraient être menées dans le cadre du programme de travail d’évaluation du Fonds multilatéral ou du programme d’évaluation de l’agence principale et/ou des agences de coopération participant au présent accord.</w:t>
      </w:r>
    </w:p>
    <w:p w14:paraId="5015CCD0" w14:textId="004ACCB7" w:rsidR="00711BE6" w:rsidRPr="00467797" w:rsidRDefault="00711BE6" w:rsidP="00FB1A81">
      <w:pPr>
        <w:pStyle w:val="Heading1"/>
        <w:rPr>
          <w:lang w:val="fr-CA"/>
        </w:rPr>
      </w:pPr>
      <w:r w:rsidRPr="00467797">
        <w:rPr>
          <w:lang w:val="fr-CA"/>
        </w:rPr>
        <w:t>L'agence principale sera chargée d'assurer la coordination de la planification, de la mise en œuvre et de l'établissement des rapports pour toutes les activités prévues par le présent accord, y compris, mais sans s'y limiter, la vérification indépendante visée au sous-paragraphe 5</w:t>
      </w:r>
      <w:r w:rsidR="00DC08E9">
        <w:rPr>
          <w:lang w:val="fr-CA"/>
        </w:rPr>
        <w:t xml:space="preserve"> </w:t>
      </w:r>
      <w:r w:rsidRPr="00467797">
        <w:rPr>
          <w:lang w:val="fr-CA"/>
        </w:rPr>
        <w:t>b). Les agences de coopération apporteront leur soutien à l'agence principale en mettant en œuvre le plan sous la coordination globale de celle-ci.</w:t>
      </w:r>
      <w:r w:rsidR="008E3190" w:rsidRPr="00467797">
        <w:rPr>
          <w:lang w:val="fr-CA"/>
        </w:rPr>
        <w:t xml:space="preserve"> </w:t>
      </w:r>
      <w:r w:rsidRPr="00467797">
        <w:rPr>
          <w:lang w:val="fr-CA"/>
        </w:rPr>
        <w:t>Les rôles de l'agence principale et des agences de coopération sont décrits respectivement à l'appendice 6-A et à l'appendice 6-B. Le Comité exécutif accepte, en principe, de verser à l'agence principale et aux agences de coopération les honoraires indiqués aux lignes 2.2</w:t>
      </w:r>
      <w:r w:rsidR="006C4C4D" w:rsidRPr="00467797">
        <w:rPr>
          <w:lang w:val="fr-CA"/>
        </w:rPr>
        <w:t>,</w:t>
      </w:r>
      <w:r w:rsidRPr="00467797">
        <w:rPr>
          <w:lang w:val="fr-CA"/>
        </w:rPr>
        <w:t xml:space="preserve"> 2.4 </w:t>
      </w:r>
      <w:r w:rsidR="006C4C4D" w:rsidRPr="00467797">
        <w:rPr>
          <w:lang w:val="fr-CA"/>
        </w:rPr>
        <w:t xml:space="preserve">et 2.6 </w:t>
      </w:r>
      <w:r w:rsidRPr="00467797">
        <w:rPr>
          <w:lang w:val="fr-CA"/>
        </w:rPr>
        <w:t>de l'appendice 2-A.</w:t>
      </w:r>
    </w:p>
    <w:p w14:paraId="6F5F2452" w14:textId="77777777" w:rsidR="00711BE6" w:rsidRPr="00467797" w:rsidRDefault="00711BE6" w:rsidP="00FB1A81">
      <w:pPr>
        <w:spacing w:before="240" w:after="240"/>
        <w:rPr>
          <w:b/>
          <w:bCs/>
          <w:lang w:val="fr-CA"/>
        </w:rPr>
      </w:pPr>
      <w:r w:rsidRPr="00467797">
        <w:rPr>
          <w:b/>
          <w:bCs/>
          <w:lang w:val="fr-CA"/>
        </w:rPr>
        <w:t>Non-respect des Cibles de l'Accord</w:t>
      </w:r>
    </w:p>
    <w:p w14:paraId="3001590C" w14:textId="1B247558" w:rsidR="00711BE6" w:rsidRPr="00467797" w:rsidRDefault="00711BE6" w:rsidP="00FB1A81">
      <w:pPr>
        <w:pStyle w:val="Heading1"/>
        <w:rPr>
          <w:lang w:val="fr-CA"/>
        </w:rPr>
      </w:pPr>
      <w:r w:rsidRPr="00467797">
        <w:rPr>
          <w:lang w:val="fr-CA"/>
        </w:rPr>
        <w:t>Si, pour quelque raison que ce soit, le pays ne respecte pas les objectifs d’élimination des substances de l’annexe F énoncés à la ligne 1.2 de l’appendice 2-A ou ne se conforme pas d’une autre manière au présent accord, le pays accepte de ne pas avoir droit au financement conformément au calendrier d’approbation du financement. À la discrétion du Comité exécutif, le financement sera rétabli conformément à un calendrier d’approbation du financement révisé, déterminé par le Comité exécutif, après que le pays aura démontré qu’il a satisfait à toutes ses obligations qui devaient être remplies avant la réception de la tranche suivante de financement prévue par le calendrier d’approbation du financement. Le pays reconnaît que le Comité exécutif peut réduire le montant du financement du montant indiqué à l’appendice 7-A (« Réductions du financement en cas de non-respect ») pour chaque kg d’équivalent</w:t>
      </w:r>
      <w:r w:rsidR="009837BB">
        <w:rPr>
          <w:lang w:val="fr-CA"/>
        </w:rPr>
        <w:t xml:space="preserve"> </w:t>
      </w:r>
      <w:r w:rsidR="009837BB" w:rsidRPr="009837BB">
        <w:rPr>
          <w:lang w:val="fr-CA"/>
        </w:rPr>
        <w:t>CO₂</w:t>
      </w:r>
      <w:r w:rsidR="009837BB">
        <w:rPr>
          <w:lang w:val="fr-CA"/>
        </w:rPr>
        <w:t xml:space="preserve"> </w:t>
      </w:r>
      <w:r w:rsidRPr="00467797">
        <w:rPr>
          <w:lang w:val="fr-CA"/>
        </w:rPr>
        <w:t xml:space="preserve">de réduction de la consommation non atteinte au cours d’une année donnée. Le Comité exécutif examinera chaque cas spécifique dans lequel le pays n’a pas respecté le présent accord et prendra les décisions qui s’imposent. Une fois les décisions prises, le cas spécifique de non-conformité avec le présent accord ne </w:t>
      </w:r>
      <w:r w:rsidRPr="00467797">
        <w:rPr>
          <w:lang w:val="fr-CA"/>
        </w:rPr>
        <w:lastRenderedPageBreak/>
        <w:t>constituera pas un obstacle à l’octroi du financement pour les tranches futures, conformément au paragraphe 5 ci-dessus.</w:t>
      </w:r>
    </w:p>
    <w:p w14:paraId="3EC1F38E" w14:textId="1CAC6EC1" w:rsidR="00711BE6" w:rsidRPr="00467797" w:rsidRDefault="00711BE6" w:rsidP="00FB1A81">
      <w:pPr>
        <w:pStyle w:val="Heading1"/>
        <w:rPr>
          <w:lang w:val="fr-CA"/>
        </w:rPr>
      </w:pPr>
      <w:r w:rsidRPr="00467797">
        <w:rPr>
          <w:lang w:val="fr-CA"/>
        </w:rPr>
        <w:t>Le Financement de cet Accord ne sera pas modifié en fonction des futures décisions du Comité exécutif pouvant avoir des conséquences sur le financement de tout autre projet pour le secteur de la consommation ou autre activité apparentée au Pays.</w:t>
      </w:r>
    </w:p>
    <w:p w14:paraId="31A97264" w14:textId="0D098960" w:rsidR="00711BE6" w:rsidRPr="00467797" w:rsidRDefault="00711BE6" w:rsidP="00FB1A81">
      <w:pPr>
        <w:pStyle w:val="Heading1"/>
        <w:rPr>
          <w:lang w:val="fr-CA"/>
        </w:rPr>
      </w:pPr>
      <w:r w:rsidRPr="00467797">
        <w:rPr>
          <w:lang w:val="fr-CA"/>
        </w:rPr>
        <w:t xml:space="preserve">Le Pays se soumettra à toute demande raisonnable du Comité exécutif, ainsi que de l'Agence d'exécution principale et les </w:t>
      </w:r>
      <w:r w:rsidR="003C63D7" w:rsidRPr="00467797">
        <w:rPr>
          <w:lang w:val="fr-CA"/>
        </w:rPr>
        <w:t>Agence</w:t>
      </w:r>
      <w:r w:rsidRPr="00467797">
        <w:rPr>
          <w:lang w:val="fr-CA"/>
        </w:rPr>
        <w:t xml:space="preserve"> de coopération visant à faciliter la mise en œuvre du présent Accord. Plus particulièrement, il donnera à l'Agence d'exécution principale et à l'Agence de coopération accès aux renseignements nécessaires pour vérifier la conformité à cet Accord.</w:t>
      </w:r>
    </w:p>
    <w:p w14:paraId="4C963E12" w14:textId="77777777" w:rsidR="00711BE6" w:rsidRPr="00D42C3B" w:rsidRDefault="00711BE6" w:rsidP="00FB1A81">
      <w:pPr>
        <w:keepNext/>
        <w:keepLines/>
        <w:spacing w:before="240" w:after="240"/>
        <w:rPr>
          <w:b/>
          <w:bCs/>
        </w:rPr>
      </w:pPr>
      <w:r w:rsidRPr="00D42C3B">
        <w:rPr>
          <w:b/>
          <w:bCs/>
        </w:rPr>
        <w:t>Date d'achèvement</w:t>
      </w:r>
    </w:p>
    <w:p w14:paraId="3AD806EA" w14:textId="2707E333" w:rsidR="00711BE6" w:rsidRPr="00467797" w:rsidRDefault="00711BE6" w:rsidP="001D4EF6">
      <w:pPr>
        <w:pStyle w:val="Heading1"/>
        <w:rPr>
          <w:lang w:val="fr-CA"/>
        </w:rPr>
      </w:pPr>
      <w:r w:rsidRPr="00467797">
        <w:rPr>
          <w:lang w:val="fr-CA"/>
        </w:rPr>
        <w:t>L'achèvement du plan et de l'accord associé aura lieu à la fin de l'année suivant la dernière année pour laquelle un montant maximal autorisé de consommation a été spécifié à l'appendice 2-A. Si, à ce moment-là, il reste encore des activités en cours qui étaient prévues dans le dernier plan de mise en œuvre de la tranche et ses révisions ultérieures conformément au sous-paragraphe 5</w:t>
      </w:r>
      <w:r w:rsidR="00DC08E9">
        <w:rPr>
          <w:lang w:val="fr-CA"/>
        </w:rPr>
        <w:t xml:space="preserve"> </w:t>
      </w:r>
      <w:r w:rsidRPr="00467797">
        <w:rPr>
          <w:lang w:val="fr-CA"/>
        </w:rPr>
        <w:t>d) et au paragraphe 7, l'achèvement du plan sera reporté jusqu'à la fin de l'année suivant la mise en œuvre des activités restantes. Les obligations de rapport prévues aux alinéas 1</w:t>
      </w:r>
      <w:r w:rsidR="00DC08E9">
        <w:rPr>
          <w:lang w:val="fr-CA"/>
        </w:rPr>
        <w:t xml:space="preserve"> </w:t>
      </w:r>
      <w:r w:rsidRPr="00467797">
        <w:rPr>
          <w:lang w:val="fr-CA"/>
        </w:rPr>
        <w:t>a), 1</w:t>
      </w:r>
      <w:r w:rsidR="00DC08E9">
        <w:rPr>
          <w:lang w:val="fr-CA"/>
        </w:rPr>
        <w:t xml:space="preserve"> </w:t>
      </w:r>
      <w:r w:rsidRPr="00467797">
        <w:rPr>
          <w:lang w:val="fr-CA"/>
        </w:rPr>
        <w:t>b) et 1</w:t>
      </w:r>
      <w:r w:rsidR="00DC08E9">
        <w:rPr>
          <w:lang w:val="fr-CA"/>
        </w:rPr>
        <w:t xml:space="preserve"> </w:t>
      </w:r>
      <w:r w:rsidRPr="00467797">
        <w:rPr>
          <w:lang w:val="fr-CA"/>
        </w:rPr>
        <w:t>d) de l'appendice 4-A resteront en vigueur jusqu'à l'achèvement du plan, sauf indication contraire du Comité exécutif.</w:t>
      </w:r>
    </w:p>
    <w:p w14:paraId="0C8E18B3" w14:textId="77777777" w:rsidR="00711BE6" w:rsidRPr="00D42C3B" w:rsidRDefault="00711BE6" w:rsidP="00FB1A81">
      <w:pPr>
        <w:spacing w:before="240" w:after="240"/>
        <w:rPr>
          <w:b/>
          <w:bCs/>
        </w:rPr>
      </w:pPr>
      <w:r w:rsidRPr="00D42C3B">
        <w:rPr>
          <w:b/>
          <w:bCs/>
        </w:rPr>
        <w:t>Validité</w:t>
      </w:r>
    </w:p>
    <w:p w14:paraId="42564EC3" w14:textId="0D880496" w:rsidR="00711BE6" w:rsidRPr="00467797" w:rsidRDefault="00711BE6" w:rsidP="00FB1A81">
      <w:pPr>
        <w:pStyle w:val="Heading1"/>
        <w:rPr>
          <w:lang w:val="fr-CA"/>
        </w:rPr>
      </w:pPr>
      <w:r w:rsidRPr="00467797">
        <w:rPr>
          <w:lang w:val="fr-CA"/>
        </w:rPr>
        <w:t>Toutes les conditions mises de l'avant dans cet Accord ne sont fixées que dans le contexte du Protocole de Montréal et telles qu'elles sont précisées dans cet Accord. Tous les mots et expressions utilisés dans cet Accord ont le sens qui leur est accordé dans le Protocole de Montréal, à moins d'être définis dans les présentes.</w:t>
      </w:r>
    </w:p>
    <w:p w14:paraId="0418707A" w14:textId="365DD928" w:rsidR="00711BE6" w:rsidRPr="00467797" w:rsidRDefault="00711BE6" w:rsidP="00FB1A81">
      <w:pPr>
        <w:pStyle w:val="Heading1"/>
        <w:rPr>
          <w:lang w:val="fr-CA"/>
        </w:rPr>
      </w:pPr>
      <w:r w:rsidRPr="00467797">
        <w:rPr>
          <w:lang w:val="fr-CA"/>
        </w:rPr>
        <w:t>Cet Accord ne peut être modifié ou résilié que par le consentement écrit du gouvernement du Pays et du Comité exécutif du Fonds multilatéral.</w:t>
      </w:r>
    </w:p>
    <w:p w14:paraId="389F9F6F" w14:textId="77777777" w:rsidR="00711BE6" w:rsidRPr="003C7AED" w:rsidRDefault="00711BE6" w:rsidP="00FB1A81">
      <w:pPr>
        <w:keepNext/>
        <w:spacing w:before="360" w:after="240"/>
        <w:rPr>
          <w:b/>
          <w:bCs/>
        </w:rPr>
      </w:pPr>
      <w:r w:rsidRPr="003C7AED">
        <w:rPr>
          <w:b/>
          <w:bCs/>
        </w:rPr>
        <w:t>APPENDICES</w:t>
      </w:r>
    </w:p>
    <w:p w14:paraId="5EB4381E" w14:textId="77777777" w:rsidR="00711BE6" w:rsidRDefault="00711BE6" w:rsidP="00FB1A81">
      <w:pPr>
        <w:keepNext/>
        <w:spacing w:before="360" w:after="120"/>
        <w:rPr>
          <w:b/>
          <w:bCs/>
        </w:rPr>
      </w:pPr>
      <w:r w:rsidRPr="003C7AED">
        <w:rPr>
          <w:b/>
          <w:bCs/>
        </w:rPr>
        <w:t>APPENDICE 1-A: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4"/>
        <w:gridCol w:w="6566"/>
      </w:tblGrid>
      <w:tr w:rsidR="00711BE6" w:rsidRPr="00485201" w14:paraId="52A3D45C" w14:textId="77777777" w:rsidTr="00A523B7">
        <w:trPr>
          <w:trHeight w:val="413"/>
        </w:trPr>
        <w:tc>
          <w:tcPr>
            <w:tcW w:w="1489" w:type="pct"/>
            <w:vAlign w:val="center"/>
          </w:tcPr>
          <w:p w14:paraId="42D9CC16" w14:textId="77777777" w:rsidR="00711BE6" w:rsidRPr="00C76F9C" w:rsidRDefault="00711BE6" w:rsidP="00FB1A81">
            <w:pPr>
              <w:spacing w:before="40" w:after="40"/>
              <w:jc w:val="center"/>
              <w:rPr>
                <w:b/>
                <w:bCs/>
                <w:sz w:val="20"/>
                <w:szCs w:val="20"/>
              </w:rPr>
            </w:pPr>
            <w:bookmarkStart w:id="11" w:name="_Hlk131268561"/>
            <w:r w:rsidRPr="00C76F9C">
              <w:rPr>
                <w:b/>
                <w:bCs/>
                <w:sz w:val="20"/>
                <w:szCs w:val="20"/>
              </w:rPr>
              <w:t>Substances</w:t>
            </w:r>
          </w:p>
        </w:tc>
        <w:tc>
          <w:tcPr>
            <w:tcW w:w="3511" w:type="pct"/>
            <w:vAlign w:val="center"/>
          </w:tcPr>
          <w:p w14:paraId="38774521" w14:textId="16115540" w:rsidR="00711BE6" w:rsidRPr="00467797" w:rsidRDefault="00711BE6" w:rsidP="00FB1A81">
            <w:pPr>
              <w:spacing w:before="40" w:after="40"/>
              <w:ind w:left="-112"/>
              <w:jc w:val="center"/>
              <w:rPr>
                <w:b/>
                <w:bCs/>
                <w:sz w:val="20"/>
                <w:szCs w:val="20"/>
                <w:lang w:val="fr-CA"/>
              </w:rPr>
            </w:pPr>
            <w:r w:rsidRPr="00467797">
              <w:rPr>
                <w:b/>
                <w:bCs/>
                <w:sz w:val="20"/>
                <w:szCs w:val="20"/>
                <w:lang w:val="fr-CA"/>
              </w:rPr>
              <w:t>Point de départ pour les réductions globales de la consommation</w:t>
            </w:r>
            <w:r w:rsidR="00253522" w:rsidRPr="00467797">
              <w:rPr>
                <w:b/>
                <w:bCs/>
                <w:sz w:val="20"/>
                <w:szCs w:val="20"/>
                <w:lang w:val="fr-CA"/>
              </w:rPr>
              <w:br/>
            </w:r>
            <w:r w:rsidR="00BE00FC" w:rsidRPr="00467797">
              <w:rPr>
                <w:b/>
                <w:bCs/>
                <w:sz w:val="20"/>
                <w:szCs w:val="20"/>
                <w:lang w:val="fr-CA"/>
              </w:rPr>
              <w:t>(</w:t>
            </w:r>
            <w:r w:rsidR="00A6764D">
              <w:rPr>
                <w:b/>
                <w:bCs/>
                <w:sz w:val="20"/>
                <w:szCs w:val="20"/>
                <w:lang w:val="fr-CA"/>
              </w:rPr>
              <w:t>tonnes éq-CO₂</w:t>
            </w:r>
            <w:r w:rsidR="00BE00FC" w:rsidRPr="00467797">
              <w:rPr>
                <w:b/>
                <w:bCs/>
                <w:sz w:val="20"/>
                <w:szCs w:val="20"/>
                <w:lang w:val="fr-CA"/>
              </w:rPr>
              <w:t>)</w:t>
            </w:r>
          </w:p>
        </w:tc>
      </w:tr>
      <w:bookmarkEnd w:id="11"/>
      <w:tr w:rsidR="003A0BA9" w:rsidRPr="00C11C7A" w14:paraId="75F2C4D3" w14:textId="77777777" w:rsidTr="00A523B7">
        <w:trPr>
          <w:trHeight w:val="206"/>
        </w:trPr>
        <w:tc>
          <w:tcPr>
            <w:tcW w:w="1489" w:type="pct"/>
            <w:shd w:val="clear" w:color="auto" w:fill="FFFFFF" w:themeFill="background1"/>
            <w:vAlign w:val="center"/>
          </w:tcPr>
          <w:p w14:paraId="7216B14C" w14:textId="77777777" w:rsidR="003A0BA9" w:rsidRPr="00CC3A0D" w:rsidRDefault="00C90306" w:rsidP="00523ADA">
            <w:pPr>
              <w:spacing w:before="40" w:after="40"/>
              <w:jc w:val="center"/>
              <w:rPr>
                <w:sz w:val="20"/>
                <w:szCs w:val="20"/>
              </w:rPr>
            </w:pPr>
            <w:r>
              <w:rPr>
                <w:sz w:val="20"/>
                <w:szCs w:val="20"/>
              </w:rPr>
              <w:t>HFC</w:t>
            </w:r>
          </w:p>
        </w:tc>
        <w:tc>
          <w:tcPr>
            <w:tcW w:w="3511" w:type="pct"/>
            <w:shd w:val="clear" w:color="auto" w:fill="FFFFFF" w:themeFill="background1"/>
            <w:vAlign w:val="center"/>
          </w:tcPr>
          <w:p w14:paraId="6B9CB5AE" w14:textId="1B7F55FF" w:rsidR="003A0BA9" w:rsidRPr="00CC3A0D" w:rsidRDefault="004D2BC8" w:rsidP="00FB1A81">
            <w:pPr>
              <w:spacing w:before="40" w:after="40"/>
              <w:jc w:val="center"/>
              <w:rPr>
                <w:sz w:val="20"/>
                <w:szCs w:val="20"/>
              </w:rPr>
            </w:pPr>
            <w:r w:rsidRPr="003F0AA0">
              <w:rPr>
                <w:sz w:val="20"/>
                <w:szCs w:val="20"/>
              </w:rPr>
              <w:t xml:space="preserve">À déterminer </w:t>
            </w:r>
            <w:r w:rsidR="003F0AA0" w:rsidRPr="003F0AA0">
              <w:rPr>
                <w:sz w:val="20"/>
                <w:szCs w:val="20"/>
              </w:rPr>
              <w:t>(</w:t>
            </w:r>
            <w:r w:rsidR="00B95920">
              <w:rPr>
                <w:sz w:val="20"/>
                <w:szCs w:val="20"/>
              </w:rPr>
              <w:t>AE</w:t>
            </w:r>
            <w:r w:rsidR="003A0BA9" w:rsidRPr="003F0AA0">
              <w:rPr>
                <w:sz w:val="20"/>
                <w:szCs w:val="20"/>
              </w:rPr>
              <w:t>D</w:t>
            </w:r>
            <w:r w:rsidR="003F0AA0" w:rsidRPr="003F0AA0">
              <w:rPr>
                <w:sz w:val="20"/>
                <w:szCs w:val="20"/>
              </w:rPr>
              <w:t>)</w:t>
            </w:r>
          </w:p>
        </w:tc>
      </w:tr>
    </w:tbl>
    <w:p w14:paraId="606D83CF" w14:textId="77777777" w:rsidR="00BC7013" w:rsidRDefault="00CD7B4B">
      <w:pPr>
        <w:jc w:val="left"/>
        <w:rPr>
          <w:b/>
          <w:bCs/>
        </w:rPr>
        <w:sectPr w:rsidR="00BC7013" w:rsidSect="00FA3194">
          <w:headerReference w:type="even" r:id="rId26"/>
          <w:headerReference w:type="default" r:id="rId27"/>
          <w:footnotePr>
            <w:numRestart w:val="eachSect"/>
          </w:footnotePr>
          <w:pgSz w:w="12240" w:h="15840" w:code="1"/>
          <w:pgMar w:top="862" w:right="1440" w:bottom="720" w:left="1440" w:header="720" w:footer="476" w:gutter="0"/>
          <w:pgNumType w:start="1"/>
          <w:cols w:space="720"/>
          <w:docGrid w:linePitch="299"/>
        </w:sectPr>
      </w:pPr>
      <w:r>
        <w:rPr>
          <w:b/>
          <w:bCs/>
        </w:rPr>
        <w:br w:type="page"/>
      </w:r>
    </w:p>
    <w:p w14:paraId="4A2374C8" w14:textId="23AD2BEB" w:rsidR="00CD7B4B" w:rsidRDefault="003C3E18" w:rsidP="00DD0377">
      <w:pPr>
        <w:spacing w:after="240"/>
        <w:jc w:val="left"/>
        <w:rPr>
          <w:b/>
          <w:bCs/>
        </w:rPr>
      </w:pPr>
      <w:r w:rsidRPr="003C3E18">
        <w:rPr>
          <w:b/>
          <w:bCs/>
        </w:rPr>
        <w:lastRenderedPageBreak/>
        <w:t>APPENDICE 2-A</w:t>
      </w:r>
      <w:r w:rsidR="00A77EB9">
        <w:rPr>
          <w:b/>
          <w:bCs/>
        </w:rPr>
        <w:t xml:space="preserve">: </w:t>
      </w:r>
      <w:r w:rsidR="00A77EB9" w:rsidRPr="003C7AED">
        <w:rPr>
          <w:b/>
          <w:bCs/>
        </w:rPr>
        <w:t>CIBLES ET FINANCEMENT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4"/>
        <w:gridCol w:w="2826"/>
        <w:gridCol w:w="1561"/>
        <w:gridCol w:w="1153"/>
        <w:gridCol w:w="1153"/>
        <w:gridCol w:w="1154"/>
        <w:gridCol w:w="1154"/>
        <w:gridCol w:w="1154"/>
        <w:gridCol w:w="1154"/>
        <w:gridCol w:w="1154"/>
        <w:gridCol w:w="1211"/>
      </w:tblGrid>
      <w:tr w:rsidR="00DA0B98" w:rsidRPr="00A77EB9" w14:paraId="6E273862" w14:textId="77777777" w:rsidTr="00671347">
        <w:trPr>
          <w:cantSplit/>
          <w:trHeight w:val="50"/>
          <w:tblHeader/>
          <w:jc w:val="center"/>
        </w:trPr>
        <w:tc>
          <w:tcPr>
            <w:tcW w:w="200" w:type="pct"/>
            <w:vAlign w:val="center"/>
            <w:hideMark/>
          </w:tcPr>
          <w:p w14:paraId="72C7AA86" w14:textId="6F8A08B2" w:rsidR="00DA0B98" w:rsidRPr="00A77EB9" w:rsidRDefault="00DA0B98" w:rsidP="00FB1A81">
            <w:pPr>
              <w:keepNext/>
              <w:keepLines/>
              <w:ind w:left="-85" w:right="-86"/>
              <w:jc w:val="center"/>
              <w:rPr>
                <w:b/>
                <w:color w:val="000000"/>
                <w:sz w:val="20"/>
                <w:szCs w:val="20"/>
              </w:rPr>
            </w:pPr>
            <w:r w:rsidRPr="00A77EB9">
              <w:rPr>
                <w:b/>
                <w:color w:val="000000"/>
                <w:sz w:val="20"/>
                <w:szCs w:val="20"/>
              </w:rPr>
              <w:t>Ligne</w:t>
            </w:r>
          </w:p>
        </w:tc>
        <w:tc>
          <w:tcPr>
            <w:tcW w:w="1540" w:type="pct"/>
            <w:gridSpan w:val="2"/>
            <w:vAlign w:val="center"/>
            <w:hideMark/>
          </w:tcPr>
          <w:p w14:paraId="70E5C51F" w14:textId="77777777" w:rsidR="00DA0B98" w:rsidRPr="00A77EB9" w:rsidRDefault="00DA0B98" w:rsidP="00FB1A81">
            <w:pPr>
              <w:keepNext/>
              <w:keepLines/>
              <w:jc w:val="center"/>
              <w:rPr>
                <w:b/>
                <w:color w:val="000000"/>
                <w:sz w:val="20"/>
                <w:szCs w:val="20"/>
              </w:rPr>
            </w:pPr>
            <w:r w:rsidRPr="00A77EB9">
              <w:rPr>
                <w:b/>
                <w:color w:val="000000"/>
                <w:sz w:val="20"/>
                <w:szCs w:val="20"/>
              </w:rPr>
              <w:t>Détails</w:t>
            </w:r>
          </w:p>
        </w:tc>
        <w:tc>
          <w:tcPr>
            <w:tcW w:w="405" w:type="pct"/>
            <w:shd w:val="clear" w:color="auto" w:fill="FFFFFF" w:themeFill="background1"/>
            <w:vAlign w:val="center"/>
          </w:tcPr>
          <w:p w14:paraId="4F62D60C" w14:textId="6DEF4A7B" w:rsidR="00DA0B98" w:rsidRPr="00A77EB9" w:rsidRDefault="00DA0B98" w:rsidP="00DA0B98">
            <w:pPr>
              <w:keepNext/>
              <w:keepLines/>
              <w:jc w:val="center"/>
              <w:rPr>
                <w:b/>
                <w:color w:val="000000"/>
                <w:sz w:val="20"/>
                <w:szCs w:val="20"/>
              </w:rPr>
            </w:pPr>
            <w:r w:rsidRPr="00A77EB9">
              <w:rPr>
                <w:b/>
                <w:color w:val="000000"/>
                <w:sz w:val="20"/>
                <w:szCs w:val="20"/>
              </w:rPr>
              <w:t>2026</w:t>
            </w:r>
          </w:p>
        </w:tc>
        <w:tc>
          <w:tcPr>
            <w:tcW w:w="405" w:type="pct"/>
            <w:vAlign w:val="center"/>
          </w:tcPr>
          <w:p w14:paraId="1DBA719D" w14:textId="77777777" w:rsidR="00DA0B98" w:rsidRPr="00A77EB9" w:rsidRDefault="00DA0B98" w:rsidP="00DA0B98">
            <w:pPr>
              <w:keepNext/>
              <w:keepLines/>
              <w:jc w:val="center"/>
              <w:rPr>
                <w:b/>
                <w:color w:val="000000"/>
                <w:sz w:val="20"/>
                <w:szCs w:val="20"/>
              </w:rPr>
            </w:pPr>
            <w:r w:rsidRPr="00A77EB9">
              <w:rPr>
                <w:b/>
                <w:color w:val="000000"/>
                <w:sz w:val="20"/>
                <w:szCs w:val="20"/>
              </w:rPr>
              <w:t>2027</w:t>
            </w:r>
          </w:p>
        </w:tc>
        <w:tc>
          <w:tcPr>
            <w:tcW w:w="405" w:type="pct"/>
            <w:vAlign w:val="center"/>
          </w:tcPr>
          <w:p w14:paraId="14A5530E" w14:textId="77777777" w:rsidR="00DA0B98" w:rsidRPr="00A77EB9" w:rsidRDefault="00DA0B98" w:rsidP="00DA0B98">
            <w:pPr>
              <w:keepNext/>
              <w:keepLines/>
              <w:jc w:val="center"/>
              <w:rPr>
                <w:b/>
                <w:color w:val="000000"/>
                <w:sz w:val="20"/>
                <w:szCs w:val="20"/>
              </w:rPr>
            </w:pPr>
            <w:r w:rsidRPr="00A77EB9">
              <w:rPr>
                <w:b/>
                <w:color w:val="000000"/>
                <w:sz w:val="20"/>
                <w:szCs w:val="20"/>
              </w:rPr>
              <w:t>2028</w:t>
            </w:r>
          </w:p>
        </w:tc>
        <w:tc>
          <w:tcPr>
            <w:tcW w:w="405" w:type="pct"/>
            <w:vAlign w:val="center"/>
          </w:tcPr>
          <w:p w14:paraId="256FEA59" w14:textId="77777777" w:rsidR="00DA0B98" w:rsidRPr="00A77EB9" w:rsidRDefault="00DA0B98" w:rsidP="00DA0B98">
            <w:pPr>
              <w:keepNext/>
              <w:keepLines/>
              <w:jc w:val="center"/>
              <w:rPr>
                <w:b/>
                <w:color w:val="000000"/>
                <w:sz w:val="20"/>
                <w:szCs w:val="20"/>
              </w:rPr>
            </w:pPr>
            <w:r w:rsidRPr="00A77EB9">
              <w:rPr>
                <w:b/>
                <w:color w:val="000000"/>
                <w:sz w:val="20"/>
                <w:szCs w:val="20"/>
              </w:rPr>
              <w:t>2029</w:t>
            </w:r>
          </w:p>
        </w:tc>
        <w:tc>
          <w:tcPr>
            <w:tcW w:w="405" w:type="pct"/>
            <w:vAlign w:val="center"/>
          </w:tcPr>
          <w:p w14:paraId="01324F41" w14:textId="2F1FE0E7" w:rsidR="00DA0B98" w:rsidRPr="00A77EB9" w:rsidRDefault="00DA0B98" w:rsidP="00DA0B98">
            <w:pPr>
              <w:keepNext/>
              <w:keepLines/>
              <w:jc w:val="center"/>
              <w:rPr>
                <w:b/>
                <w:color w:val="000000"/>
                <w:sz w:val="20"/>
                <w:szCs w:val="20"/>
              </w:rPr>
            </w:pPr>
            <w:r w:rsidRPr="00A77EB9">
              <w:rPr>
                <w:b/>
                <w:color w:val="000000"/>
                <w:sz w:val="20"/>
                <w:szCs w:val="20"/>
              </w:rPr>
              <w:t>2030</w:t>
            </w:r>
          </w:p>
        </w:tc>
        <w:tc>
          <w:tcPr>
            <w:tcW w:w="405" w:type="pct"/>
            <w:vAlign w:val="center"/>
          </w:tcPr>
          <w:p w14:paraId="45CF1DE2" w14:textId="26090C9A" w:rsidR="00DA0B98" w:rsidRPr="00A77EB9" w:rsidRDefault="00DA0B98" w:rsidP="00DA0B98">
            <w:pPr>
              <w:keepNext/>
              <w:keepLines/>
              <w:jc w:val="center"/>
              <w:rPr>
                <w:b/>
                <w:color w:val="000000"/>
                <w:sz w:val="20"/>
                <w:szCs w:val="20"/>
              </w:rPr>
            </w:pPr>
            <w:r w:rsidRPr="00A77EB9">
              <w:rPr>
                <w:b/>
                <w:color w:val="000000"/>
                <w:sz w:val="20"/>
                <w:szCs w:val="20"/>
              </w:rPr>
              <w:t>2031</w:t>
            </w:r>
          </w:p>
        </w:tc>
        <w:tc>
          <w:tcPr>
            <w:tcW w:w="405" w:type="pct"/>
            <w:vAlign w:val="center"/>
          </w:tcPr>
          <w:p w14:paraId="2E6ED842" w14:textId="3E77F06F" w:rsidR="00DA0B98" w:rsidRPr="00A77EB9" w:rsidRDefault="00DA0B98" w:rsidP="00DA0B98">
            <w:pPr>
              <w:keepNext/>
              <w:keepLines/>
              <w:jc w:val="center"/>
              <w:rPr>
                <w:b/>
                <w:color w:val="000000"/>
                <w:sz w:val="20"/>
                <w:szCs w:val="20"/>
              </w:rPr>
            </w:pPr>
            <w:r w:rsidRPr="00A77EB9">
              <w:rPr>
                <w:b/>
                <w:color w:val="000000"/>
                <w:sz w:val="20"/>
                <w:szCs w:val="20"/>
              </w:rPr>
              <w:t>2032</w:t>
            </w:r>
          </w:p>
        </w:tc>
        <w:tc>
          <w:tcPr>
            <w:tcW w:w="425" w:type="pct"/>
            <w:vAlign w:val="center"/>
          </w:tcPr>
          <w:p w14:paraId="517E1CE4" w14:textId="5D6608DC" w:rsidR="00DA0B98" w:rsidRPr="00A77EB9" w:rsidRDefault="00DA0B98" w:rsidP="00DA0B98">
            <w:pPr>
              <w:keepNext/>
              <w:keepLines/>
              <w:jc w:val="center"/>
              <w:rPr>
                <w:b/>
                <w:color w:val="000000"/>
                <w:sz w:val="20"/>
                <w:szCs w:val="20"/>
              </w:rPr>
            </w:pPr>
            <w:r w:rsidRPr="00A77EB9">
              <w:rPr>
                <w:b/>
                <w:color w:val="000000"/>
                <w:sz w:val="20"/>
                <w:szCs w:val="20"/>
              </w:rPr>
              <w:t>Total</w:t>
            </w:r>
          </w:p>
        </w:tc>
      </w:tr>
      <w:tr w:rsidR="00DA0B98" w:rsidRPr="00A77EB9" w14:paraId="0985F468" w14:textId="77777777" w:rsidTr="00DC3B21">
        <w:trPr>
          <w:trHeight w:val="339"/>
          <w:jc w:val="center"/>
        </w:trPr>
        <w:tc>
          <w:tcPr>
            <w:tcW w:w="200" w:type="pct"/>
            <w:vMerge w:val="restart"/>
            <w:hideMark/>
          </w:tcPr>
          <w:p w14:paraId="71AAF478" w14:textId="77777777" w:rsidR="00DA0B98" w:rsidRPr="003C7AED" w:rsidRDefault="00DA0B98" w:rsidP="00DC3B21">
            <w:pPr>
              <w:keepNext/>
              <w:keepLines/>
              <w:spacing w:before="120"/>
              <w:jc w:val="left"/>
              <w:rPr>
                <w:color w:val="000000"/>
                <w:sz w:val="20"/>
                <w:szCs w:val="20"/>
                <w:lang w:eastAsia="en-CA"/>
              </w:rPr>
            </w:pPr>
            <w:r w:rsidRPr="003C7AED">
              <w:rPr>
                <w:color w:val="000000"/>
                <w:sz w:val="20"/>
                <w:szCs w:val="20"/>
                <w:lang w:eastAsia="en-CA"/>
              </w:rPr>
              <w:t>1.1</w:t>
            </w:r>
          </w:p>
        </w:tc>
        <w:tc>
          <w:tcPr>
            <w:tcW w:w="992" w:type="pct"/>
            <w:vMerge w:val="restart"/>
            <w:vAlign w:val="center"/>
            <w:hideMark/>
          </w:tcPr>
          <w:p w14:paraId="46719CF3" w14:textId="77777777" w:rsidR="00DA0B98" w:rsidRPr="00467797" w:rsidRDefault="00DA0B98" w:rsidP="00B047D6">
            <w:pPr>
              <w:keepNext/>
              <w:keepLines/>
              <w:jc w:val="left"/>
              <w:rPr>
                <w:color w:val="000000"/>
                <w:sz w:val="20"/>
                <w:szCs w:val="20"/>
                <w:lang w:val="fr-CA" w:eastAsia="en-CA"/>
              </w:rPr>
            </w:pPr>
            <w:r w:rsidRPr="00467797">
              <w:rPr>
                <w:color w:val="000000"/>
                <w:sz w:val="20"/>
                <w:szCs w:val="20"/>
                <w:lang w:val="fr-CA" w:eastAsia="en-CA"/>
              </w:rPr>
              <w:t>Calendrier de réduction des substances visées à l'annexe F du Protocole de Montréal</w:t>
            </w:r>
          </w:p>
        </w:tc>
        <w:tc>
          <w:tcPr>
            <w:tcW w:w="548" w:type="pct"/>
            <w:tcMar>
              <w:right w:w="57" w:type="dxa"/>
            </w:tcMar>
            <w:vAlign w:val="center"/>
          </w:tcPr>
          <w:p w14:paraId="0F9EEBC6" w14:textId="77777777" w:rsidR="00DA0B98" w:rsidRPr="003C7AED" w:rsidRDefault="00DA0B98" w:rsidP="00FB1A81">
            <w:pPr>
              <w:keepNext/>
              <w:keepLines/>
              <w:ind w:right="-203"/>
              <w:jc w:val="left"/>
              <w:rPr>
                <w:color w:val="000000"/>
                <w:sz w:val="20"/>
                <w:szCs w:val="20"/>
                <w:lang w:eastAsia="en-CA"/>
              </w:rPr>
            </w:pPr>
            <w:r w:rsidRPr="003C7AED">
              <w:rPr>
                <w:sz w:val="20"/>
                <w:szCs w:val="20"/>
              </w:rPr>
              <w:t>%</w:t>
            </w:r>
          </w:p>
        </w:tc>
        <w:tc>
          <w:tcPr>
            <w:tcW w:w="405" w:type="pct"/>
            <w:shd w:val="clear" w:color="auto" w:fill="FFFFFF" w:themeFill="background1"/>
            <w:vAlign w:val="center"/>
          </w:tcPr>
          <w:p w14:paraId="31533CC5" w14:textId="68200B21" w:rsidR="00DA0B98" w:rsidRPr="005763B7" w:rsidRDefault="00DA0B98" w:rsidP="00DA0B98">
            <w:pPr>
              <w:keepNext/>
              <w:keepLines/>
              <w:jc w:val="center"/>
              <w:rPr>
                <w:color w:val="000000"/>
                <w:sz w:val="20"/>
                <w:szCs w:val="20"/>
                <w:lang w:eastAsia="en-CA"/>
              </w:rPr>
            </w:pPr>
            <w:r w:rsidRPr="00DD16B1">
              <w:rPr>
                <w:color w:val="000000"/>
                <w:sz w:val="20"/>
                <w:szCs w:val="20"/>
                <w:lang w:eastAsia="en-CA"/>
              </w:rPr>
              <w:t>gel</w:t>
            </w:r>
          </w:p>
        </w:tc>
        <w:tc>
          <w:tcPr>
            <w:tcW w:w="405" w:type="pct"/>
            <w:shd w:val="clear" w:color="auto" w:fill="FFFFFF" w:themeFill="background1"/>
            <w:vAlign w:val="center"/>
          </w:tcPr>
          <w:p w14:paraId="614F306D" w14:textId="77777777" w:rsidR="00DA0B98" w:rsidRPr="00DD16B1" w:rsidRDefault="00DA0B98" w:rsidP="00DA0B98">
            <w:pPr>
              <w:keepNext/>
              <w:keepLines/>
              <w:jc w:val="center"/>
              <w:rPr>
                <w:color w:val="000000"/>
                <w:sz w:val="20"/>
                <w:szCs w:val="20"/>
                <w:lang w:eastAsia="en-CA"/>
              </w:rPr>
            </w:pPr>
            <w:r w:rsidRPr="00DD16B1">
              <w:rPr>
                <w:color w:val="000000"/>
                <w:sz w:val="20"/>
                <w:szCs w:val="20"/>
                <w:lang w:eastAsia="en-CA"/>
              </w:rPr>
              <w:t>gel</w:t>
            </w:r>
          </w:p>
        </w:tc>
        <w:tc>
          <w:tcPr>
            <w:tcW w:w="405" w:type="pct"/>
            <w:shd w:val="clear" w:color="auto" w:fill="FFFFFF" w:themeFill="background1"/>
            <w:vAlign w:val="center"/>
          </w:tcPr>
          <w:p w14:paraId="36019DCA" w14:textId="77777777" w:rsidR="00DA0B98" w:rsidRPr="00DD16B1" w:rsidRDefault="00DA0B98" w:rsidP="00DA0B98">
            <w:pPr>
              <w:keepNext/>
              <w:keepLines/>
              <w:jc w:val="center"/>
              <w:rPr>
                <w:color w:val="000000"/>
                <w:sz w:val="20"/>
                <w:szCs w:val="20"/>
                <w:lang w:eastAsia="en-CA"/>
              </w:rPr>
            </w:pPr>
            <w:r w:rsidRPr="00DD16B1">
              <w:rPr>
                <w:color w:val="000000"/>
                <w:sz w:val="20"/>
                <w:szCs w:val="20"/>
                <w:lang w:eastAsia="en-CA"/>
              </w:rPr>
              <w:t>gel</w:t>
            </w:r>
          </w:p>
        </w:tc>
        <w:tc>
          <w:tcPr>
            <w:tcW w:w="405" w:type="pct"/>
            <w:shd w:val="clear" w:color="auto" w:fill="FFFFFF" w:themeFill="background1"/>
            <w:vAlign w:val="center"/>
          </w:tcPr>
          <w:p w14:paraId="770F2034" w14:textId="77777777" w:rsidR="00DA0B98" w:rsidRPr="00DD16B1" w:rsidRDefault="00DA0B98" w:rsidP="00DA0B98">
            <w:pPr>
              <w:keepNext/>
              <w:keepLines/>
              <w:jc w:val="center"/>
              <w:rPr>
                <w:color w:val="000000"/>
                <w:sz w:val="20"/>
                <w:szCs w:val="20"/>
                <w:lang w:eastAsia="en-CA"/>
              </w:rPr>
            </w:pPr>
            <w:r w:rsidRPr="00DD16B1">
              <w:rPr>
                <w:color w:val="000000"/>
                <w:sz w:val="20"/>
                <w:szCs w:val="20"/>
                <w:lang w:eastAsia="en-CA"/>
              </w:rPr>
              <w:t>10</w:t>
            </w:r>
          </w:p>
        </w:tc>
        <w:tc>
          <w:tcPr>
            <w:tcW w:w="405" w:type="pct"/>
            <w:vAlign w:val="center"/>
          </w:tcPr>
          <w:p w14:paraId="74611FDE" w14:textId="09EFCD00" w:rsidR="00DA0B98" w:rsidRPr="003C7AED" w:rsidRDefault="00DD16B1" w:rsidP="00DA0B98">
            <w:pPr>
              <w:keepNext/>
              <w:keepLines/>
              <w:jc w:val="center"/>
              <w:rPr>
                <w:color w:val="000000"/>
                <w:sz w:val="20"/>
                <w:szCs w:val="20"/>
                <w:lang w:eastAsia="en-CA"/>
              </w:rPr>
            </w:pPr>
            <w:r w:rsidRPr="00DD16B1">
              <w:rPr>
                <w:color w:val="000000"/>
                <w:sz w:val="20"/>
                <w:szCs w:val="20"/>
                <w:lang w:eastAsia="en-CA"/>
              </w:rPr>
              <w:t>10</w:t>
            </w:r>
          </w:p>
        </w:tc>
        <w:tc>
          <w:tcPr>
            <w:tcW w:w="405" w:type="pct"/>
            <w:vAlign w:val="center"/>
          </w:tcPr>
          <w:p w14:paraId="2EBFD6F2" w14:textId="1CA14DFA" w:rsidR="00DA0B98" w:rsidRPr="003C7AED" w:rsidRDefault="00DD16B1" w:rsidP="00DA0B98">
            <w:pPr>
              <w:keepNext/>
              <w:keepLines/>
              <w:jc w:val="center"/>
              <w:rPr>
                <w:color w:val="000000"/>
                <w:sz w:val="20"/>
                <w:szCs w:val="20"/>
                <w:lang w:eastAsia="en-CA"/>
              </w:rPr>
            </w:pPr>
            <w:r>
              <w:rPr>
                <w:color w:val="000000"/>
                <w:sz w:val="20"/>
                <w:szCs w:val="20"/>
                <w:lang w:eastAsia="en-CA"/>
              </w:rPr>
              <w:t>10</w:t>
            </w:r>
          </w:p>
        </w:tc>
        <w:tc>
          <w:tcPr>
            <w:tcW w:w="405" w:type="pct"/>
            <w:vAlign w:val="center"/>
          </w:tcPr>
          <w:p w14:paraId="010DD315" w14:textId="73EED68D" w:rsidR="00DA0B98" w:rsidRPr="003C7AED" w:rsidRDefault="00DD16B1" w:rsidP="00DA0B98">
            <w:pPr>
              <w:keepNext/>
              <w:keepLines/>
              <w:jc w:val="center"/>
              <w:rPr>
                <w:color w:val="000000"/>
                <w:sz w:val="20"/>
                <w:szCs w:val="20"/>
                <w:lang w:eastAsia="en-CA"/>
              </w:rPr>
            </w:pPr>
            <w:r>
              <w:rPr>
                <w:color w:val="000000"/>
                <w:sz w:val="20"/>
                <w:szCs w:val="20"/>
                <w:lang w:eastAsia="en-CA"/>
              </w:rPr>
              <w:t>10</w:t>
            </w:r>
          </w:p>
        </w:tc>
        <w:tc>
          <w:tcPr>
            <w:tcW w:w="425" w:type="pct"/>
            <w:shd w:val="clear" w:color="auto" w:fill="FFFFFF" w:themeFill="background1"/>
            <w:vAlign w:val="center"/>
          </w:tcPr>
          <w:p w14:paraId="1A535238" w14:textId="3D83B6EF" w:rsidR="00DA0B98" w:rsidRPr="003C7AED" w:rsidRDefault="00DA0B98" w:rsidP="00DA0B98">
            <w:pPr>
              <w:keepNext/>
              <w:keepLines/>
              <w:jc w:val="center"/>
              <w:rPr>
                <w:color w:val="000000"/>
                <w:sz w:val="20"/>
                <w:szCs w:val="20"/>
                <w:lang w:eastAsia="en-CA"/>
              </w:rPr>
            </w:pPr>
            <w:r w:rsidRPr="003C7AED">
              <w:rPr>
                <w:color w:val="000000"/>
                <w:sz w:val="20"/>
                <w:szCs w:val="20"/>
                <w:lang w:eastAsia="en-CA"/>
              </w:rPr>
              <w:t>s.o.</w:t>
            </w:r>
          </w:p>
        </w:tc>
      </w:tr>
      <w:tr w:rsidR="00DA0B98" w:rsidRPr="00A77EB9" w14:paraId="5165266A" w14:textId="77777777" w:rsidTr="00DC3B21">
        <w:trPr>
          <w:trHeight w:val="340"/>
          <w:jc w:val="center"/>
        </w:trPr>
        <w:tc>
          <w:tcPr>
            <w:tcW w:w="200" w:type="pct"/>
            <w:vMerge/>
          </w:tcPr>
          <w:p w14:paraId="72FDE6E3" w14:textId="77777777" w:rsidR="00DA0B98" w:rsidRPr="00A77EB9" w:rsidRDefault="00DA0B98" w:rsidP="00FB1A81">
            <w:pPr>
              <w:keepNext/>
              <w:keepLines/>
              <w:jc w:val="left"/>
              <w:rPr>
                <w:color w:val="000000"/>
                <w:sz w:val="20"/>
                <w:szCs w:val="20"/>
              </w:rPr>
            </w:pPr>
          </w:p>
        </w:tc>
        <w:tc>
          <w:tcPr>
            <w:tcW w:w="992" w:type="pct"/>
            <w:vMerge/>
            <w:vAlign w:val="center"/>
          </w:tcPr>
          <w:p w14:paraId="118F79A5" w14:textId="77777777" w:rsidR="00DA0B98" w:rsidRPr="003C7AED" w:rsidRDefault="00DA0B98" w:rsidP="00B047D6">
            <w:pPr>
              <w:keepNext/>
              <w:keepLines/>
              <w:jc w:val="left"/>
              <w:rPr>
                <w:color w:val="000000"/>
                <w:sz w:val="20"/>
                <w:szCs w:val="20"/>
                <w:lang w:eastAsia="en-CA"/>
              </w:rPr>
            </w:pPr>
          </w:p>
        </w:tc>
        <w:tc>
          <w:tcPr>
            <w:tcW w:w="548" w:type="pct"/>
            <w:tcMar>
              <w:right w:w="57" w:type="dxa"/>
            </w:tcMar>
            <w:vAlign w:val="center"/>
          </w:tcPr>
          <w:p w14:paraId="483A6710" w14:textId="260AC3FB" w:rsidR="00DA0B98" w:rsidRPr="00A77EB9" w:rsidRDefault="00A5498D" w:rsidP="00FB1A81">
            <w:pPr>
              <w:keepNext/>
              <w:keepLines/>
              <w:jc w:val="left"/>
              <w:rPr>
                <w:color w:val="000000"/>
                <w:sz w:val="20"/>
                <w:szCs w:val="20"/>
              </w:rPr>
            </w:pPr>
            <w:r>
              <w:rPr>
                <w:color w:val="000000"/>
                <w:sz w:val="20"/>
                <w:szCs w:val="20"/>
                <w:lang w:eastAsia="en-CA"/>
              </w:rPr>
              <w:t>t</w:t>
            </w:r>
            <w:r w:rsidR="00A6764D">
              <w:rPr>
                <w:color w:val="000000"/>
                <w:sz w:val="20"/>
                <w:szCs w:val="20"/>
                <w:lang w:eastAsia="en-CA"/>
              </w:rPr>
              <w:t>onnes éq-CO₂</w:t>
            </w:r>
          </w:p>
        </w:tc>
        <w:tc>
          <w:tcPr>
            <w:tcW w:w="405" w:type="pct"/>
            <w:shd w:val="clear" w:color="auto" w:fill="FFFFFF" w:themeFill="background1"/>
            <w:vAlign w:val="center"/>
          </w:tcPr>
          <w:p w14:paraId="6037771B" w14:textId="78F00931" w:rsidR="00DA0B98" w:rsidRPr="00A77EB9" w:rsidRDefault="00213FA1" w:rsidP="00DA0B98">
            <w:pPr>
              <w:keepNext/>
              <w:keepLines/>
              <w:jc w:val="right"/>
              <w:rPr>
                <w:color w:val="000000"/>
                <w:sz w:val="20"/>
                <w:szCs w:val="20"/>
              </w:rPr>
            </w:pPr>
            <w:r w:rsidRPr="00A77EB9">
              <w:rPr>
                <w:color w:val="000000"/>
                <w:sz w:val="20"/>
                <w:szCs w:val="20"/>
              </w:rPr>
              <w:t>72</w:t>
            </w:r>
            <w:r w:rsidR="00FA2217" w:rsidRPr="00A77EB9">
              <w:rPr>
                <w:color w:val="000000"/>
                <w:sz w:val="20"/>
                <w:szCs w:val="20"/>
              </w:rPr>
              <w:t xml:space="preserve"> 897 680</w:t>
            </w:r>
          </w:p>
        </w:tc>
        <w:tc>
          <w:tcPr>
            <w:tcW w:w="405" w:type="pct"/>
            <w:shd w:val="clear" w:color="auto" w:fill="FFFFFF" w:themeFill="background1"/>
            <w:vAlign w:val="center"/>
          </w:tcPr>
          <w:p w14:paraId="4AE12C43" w14:textId="1C1F0EE5" w:rsidR="00DA0B98" w:rsidRPr="00A77EB9" w:rsidRDefault="00B92B51" w:rsidP="00DA0B98">
            <w:pPr>
              <w:keepNext/>
              <w:keepLines/>
              <w:jc w:val="right"/>
              <w:rPr>
                <w:color w:val="000000"/>
                <w:sz w:val="20"/>
                <w:szCs w:val="20"/>
              </w:rPr>
            </w:pPr>
            <w:r w:rsidRPr="00A77EB9">
              <w:rPr>
                <w:color w:val="000000"/>
                <w:sz w:val="20"/>
                <w:szCs w:val="20"/>
              </w:rPr>
              <w:t>72 897 680</w:t>
            </w:r>
          </w:p>
        </w:tc>
        <w:tc>
          <w:tcPr>
            <w:tcW w:w="405" w:type="pct"/>
            <w:shd w:val="clear" w:color="auto" w:fill="FFFFFF" w:themeFill="background1"/>
            <w:vAlign w:val="center"/>
          </w:tcPr>
          <w:p w14:paraId="3B6BDDEE" w14:textId="0391A518" w:rsidR="00DA0B98" w:rsidRPr="00A77EB9" w:rsidRDefault="00B92B51" w:rsidP="00DA0B98">
            <w:pPr>
              <w:keepNext/>
              <w:keepLines/>
              <w:jc w:val="right"/>
              <w:rPr>
                <w:color w:val="000000"/>
                <w:sz w:val="20"/>
                <w:szCs w:val="20"/>
              </w:rPr>
            </w:pPr>
            <w:r w:rsidRPr="00A77EB9">
              <w:rPr>
                <w:color w:val="000000"/>
                <w:sz w:val="20"/>
                <w:szCs w:val="20"/>
              </w:rPr>
              <w:t>72 897 680</w:t>
            </w:r>
          </w:p>
        </w:tc>
        <w:tc>
          <w:tcPr>
            <w:tcW w:w="405" w:type="pct"/>
            <w:shd w:val="clear" w:color="auto" w:fill="FFFFFF" w:themeFill="background1"/>
            <w:vAlign w:val="center"/>
          </w:tcPr>
          <w:p w14:paraId="342DDA43" w14:textId="46216072" w:rsidR="00DA0B98" w:rsidRPr="00A77EB9" w:rsidRDefault="00431842" w:rsidP="00DA0B98">
            <w:pPr>
              <w:keepNext/>
              <w:keepLines/>
              <w:jc w:val="right"/>
              <w:rPr>
                <w:color w:val="000000"/>
                <w:sz w:val="20"/>
                <w:szCs w:val="20"/>
              </w:rPr>
            </w:pPr>
            <w:r w:rsidRPr="00A77EB9">
              <w:rPr>
                <w:color w:val="000000"/>
                <w:sz w:val="20"/>
                <w:szCs w:val="20"/>
              </w:rPr>
              <w:t>65</w:t>
            </w:r>
            <w:r w:rsidR="00783EBF" w:rsidRPr="00A77EB9">
              <w:rPr>
                <w:color w:val="000000"/>
                <w:sz w:val="20"/>
                <w:szCs w:val="20"/>
              </w:rPr>
              <w:t xml:space="preserve"> 607 912</w:t>
            </w:r>
          </w:p>
        </w:tc>
        <w:tc>
          <w:tcPr>
            <w:tcW w:w="405" w:type="pct"/>
            <w:vAlign w:val="center"/>
          </w:tcPr>
          <w:p w14:paraId="1C4AB1BA" w14:textId="267B028A" w:rsidR="00DA0B98" w:rsidRPr="00A77EB9" w:rsidRDefault="00783EBF" w:rsidP="00DA0B98">
            <w:pPr>
              <w:keepNext/>
              <w:keepLines/>
              <w:jc w:val="right"/>
              <w:rPr>
                <w:color w:val="000000"/>
                <w:sz w:val="20"/>
                <w:szCs w:val="20"/>
              </w:rPr>
            </w:pPr>
            <w:r w:rsidRPr="00A77EB9">
              <w:rPr>
                <w:color w:val="000000"/>
                <w:sz w:val="20"/>
                <w:szCs w:val="20"/>
              </w:rPr>
              <w:t>65 607 912</w:t>
            </w:r>
          </w:p>
        </w:tc>
        <w:tc>
          <w:tcPr>
            <w:tcW w:w="405" w:type="pct"/>
            <w:vAlign w:val="center"/>
          </w:tcPr>
          <w:p w14:paraId="3DD73C7D" w14:textId="57297446" w:rsidR="00DA0B98" w:rsidRPr="00A77EB9" w:rsidRDefault="00783EBF" w:rsidP="00DA0B98">
            <w:pPr>
              <w:keepNext/>
              <w:keepLines/>
              <w:jc w:val="right"/>
              <w:rPr>
                <w:color w:val="000000"/>
                <w:sz w:val="20"/>
                <w:szCs w:val="20"/>
              </w:rPr>
            </w:pPr>
            <w:r w:rsidRPr="00A77EB9">
              <w:rPr>
                <w:color w:val="000000"/>
                <w:sz w:val="20"/>
                <w:szCs w:val="20"/>
              </w:rPr>
              <w:t>65 607 912</w:t>
            </w:r>
          </w:p>
        </w:tc>
        <w:tc>
          <w:tcPr>
            <w:tcW w:w="405" w:type="pct"/>
            <w:vAlign w:val="center"/>
          </w:tcPr>
          <w:p w14:paraId="7D9FB3F6" w14:textId="2C5B4B38" w:rsidR="00DA0B98" w:rsidRPr="00A77EB9" w:rsidRDefault="00DD16B1" w:rsidP="00DA0B98">
            <w:pPr>
              <w:keepNext/>
              <w:keepLines/>
              <w:jc w:val="right"/>
              <w:rPr>
                <w:color w:val="000000"/>
                <w:sz w:val="20"/>
                <w:szCs w:val="20"/>
              </w:rPr>
            </w:pPr>
            <w:r w:rsidRPr="00A77EB9">
              <w:rPr>
                <w:color w:val="000000"/>
                <w:sz w:val="20"/>
                <w:szCs w:val="20"/>
              </w:rPr>
              <w:t>65 607 912</w:t>
            </w:r>
          </w:p>
        </w:tc>
        <w:tc>
          <w:tcPr>
            <w:tcW w:w="425" w:type="pct"/>
            <w:shd w:val="clear" w:color="auto" w:fill="FFFFFF" w:themeFill="background1"/>
            <w:vAlign w:val="center"/>
          </w:tcPr>
          <w:p w14:paraId="5E1B1E45" w14:textId="46C48E9B" w:rsidR="00DA0B98" w:rsidRPr="00A77EB9" w:rsidRDefault="00DA0B98" w:rsidP="00FB1A81">
            <w:pPr>
              <w:keepNext/>
              <w:keepLines/>
              <w:jc w:val="center"/>
              <w:rPr>
                <w:color w:val="000000"/>
                <w:sz w:val="20"/>
                <w:szCs w:val="20"/>
              </w:rPr>
            </w:pPr>
            <w:r w:rsidRPr="00A77EB9">
              <w:rPr>
                <w:color w:val="000000"/>
                <w:sz w:val="20"/>
                <w:szCs w:val="20"/>
              </w:rPr>
              <w:t>s.o.</w:t>
            </w:r>
          </w:p>
        </w:tc>
      </w:tr>
      <w:tr w:rsidR="00DA0B98" w:rsidRPr="00A77EB9" w14:paraId="581CE043" w14:textId="77777777" w:rsidTr="00DC3B21">
        <w:trPr>
          <w:trHeight w:val="339"/>
          <w:jc w:val="center"/>
        </w:trPr>
        <w:tc>
          <w:tcPr>
            <w:tcW w:w="200" w:type="pct"/>
            <w:vMerge w:val="restart"/>
            <w:hideMark/>
          </w:tcPr>
          <w:p w14:paraId="307F992F" w14:textId="77777777" w:rsidR="00DA0B98" w:rsidRPr="003C7AED" w:rsidRDefault="00DA0B98" w:rsidP="00B047D6">
            <w:pPr>
              <w:keepNext/>
              <w:jc w:val="left"/>
              <w:rPr>
                <w:color w:val="000000"/>
                <w:sz w:val="20"/>
                <w:szCs w:val="20"/>
                <w:lang w:eastAsia="en-CA"/>
              </w:rPr>
            </w:pPr>
            <w:r w:rsidRPr="003C7AED">
              <w:rPr>
                <w:color w:val="000000"/>
                <w:sz w:val="20"/>
                <w:szCs w:val="20"/>
                <w:lang w:eastAsia="en-CA"/>
              </w:rPr>
              <w:t>1.2</w:t>
            </w:r>
          </w:p>
        </w:tc>
        <w:tc>
          <w:tcPr>
            <w:tcW w:w="992" w:type="pct"/>
            <w:vMerge w:val="restart"/>
            <w:vAlign w:val="center"/>
            <w:hideMark/>
          </w:tcPr>
          <w:p w14:paraId="2A247066" w14:textId="77777777" w:rsidR="00DA0B98" w:rsidRPr="00467797" w:rsidRDefault="00DA0B98" w:rsidP="00B047D6">
            <w:pPr>
              <w:keepNext/>
              <w:keepLines/>
              <w:jc w:val="left"/>
              <w:rPr>
                <w:color w:val="000000"/>
                <w:sz w:val="20"/>
                <w:szCs w:val="20"/>
                <w:lang w:val="fr-CA" w:eastAsia="en-CA"/>
              </w:rPr>
            </w:pPr>
            <w:r w:rsidRPr="00467797">
              <w:rPr>
                <w:color w:val="000000"/>
                <w:sz w:val="20"/>
                <w:szCs w:val="20"/>
                <w:lang w:val="fr-CA" w:eastAsia="en-CA"/>
              </w:rPr>
              <w:t>Consommation totale maximale autorisée des substances visées à l'annexe F</w:t>
            </w:r>
          </w:p>
        </w:tc>
        <w:tc>
          <w:tcPr>
            <w:tcW w:w="548" w:type="pct"/>
            <w:tcMar>
              <w:right w:w="57" w:type="dxa"/>
            </w:tcMar>
            <w:vAlign w:val="center"/>
          </w:tcPr>
          <w:p w14:paraId="52F8C81A" w14:textId="77777777" w:rsidR="00DA0B98" w:rsidRPr="003C7AED" w:rsidRDefault="00DA0B98" w:rsidP="00B047D6">
            <w:pPr>
              <w:keepNext/>
              <w:keepLines/>
              <w:ind w:left="-79" w:firstLine="79"/>
              <w:jc w:val="left"/>
              <w:rPr>
                <w:color w:val="000000"/>
                <w:sz w:val="20"/>
                <w:szCs w:val="20"/>
                <w:lang w:eastAsia="en-CA"/>
              </w:rPr>
            </w:pPr>
            <w:r>
              <w:rPr>
                <w:sz w:val="20"/>
                <w:szCs w:val="20"/>
              </w:rPr>
              <w:t xml:space="preserve">Réduction en </w:t>
            </w:r>
            <w:r w:rsidRPr="003C7AED">
              <w:rPr>
                <w:sz w:val="20"/>
                <w:szCs w:val="20"/>
              </w:rPr>
              <w:t>%</w:t>
            </w:r>
          </w:p>
        </w:tc>
        <w:tc>
          <w:tcPr>
            <w:tcW w:w="405" w:type="pct"/>
            <w:shd w:val="clear" w:color="auto" w:fill="FFFFFF" w:themeFill="background1"/>
            <w:vAlign w:val="center"/>
          </w:tcPr>
          <w:p w14:paraId="7924A36A" w14:textId="1D9280AB" w:rsidR="00DA0B98" w:rsidRPr="005763B7" w:rsidRDefault="00DA0B98" w:rsidP="00DA0B98">
            <w:pPr>
              <w:keepNext/>
              <w:jc w:val="center"/>
              <w:rPr>
                <w:color w:val="000000"/>
                <w:sz w:val="20"/>
                <w:szCs w:val="20"/>
                <w:lang w:eastAsia="en-CA"/>
              </w:rPr>
            </w:pPr>
            <w:r w:rsidRPr="00DD16B1">
              <w:rPr>
                <w:color w:val="000000"/>
                <w:sz w:val="20"/>
                <w:szCs w:val="20"/>
                <w:lang w:eastAsia="en-CA"/>
              </w:rPr>
              <w:t>0.0</w:t>
            </w:r>
          </w:p>
        </w:tc>
        <w:tc>
          <w:tcPr>
            <w:tcW w:w="405" w:type="pct"/>
            <w:shd w:val="clear" w:color="auto" w:fill="FFFFFF" w:themeFill="background1"/>
            <w:vAlign w:val="center"/>
          </w:tcPr>
          <w:p w14:paraId="0D9E24E1" w14:textId="77777777" w:rsidR="00DA0B98" w:rsidRPr="00DD16B1" w:rsidRDefault="00DA0B98" w:rsidP="00DA0B98">
            <w:pPr>
              <w:keepNext/>
              <w:jc w:val="center"/>
              <w:rPr>
                <w:color w:val="000000"/>
                <w:sz w:val="20"/>
                <w:szCs w:val="20"/>
                <w:lang w:eastAsia="en-CA"/>
              </w:rPr>
            </w:pPr>
            <w:r w:rsidRPr="00DD16B1">
              <w:rPr>
                <w:color w:val="000000"/>
                <w:sz w:val="20"/>
                <w:szCs w:val="20"/>
                <w:lang w:eastAsia="en-CA"/>
              </w:rPr>
              <w:t>0</w:t>
            </w:r>
          </w:p>
        </w:tc>
        <w:tc>
          <w:tcPr>
            <w:tcW w:w="405" w:type="pct"/>
            <w:shd w:val="clear" w:color="auto" w:fill="FFFFFF" w:themeFill="background1"/>
            <w:vAlign w:val="center"/>
          </w:tcPr>
          <w:p w14:paraId="06F97986" w14:textId="77777777" w:rsidR="00DA0B98" w:rsidRPr="00DD16B1" w:rsidRDefault="00DA0B98" w:rsidP="00DA0B98">
            <w:pPr>
              <w:keepNext/>
              <w:jc w:val="center"/>
              <w:rPr>
                <w:color w:val="000000"/>
                <w:sz w:val="20"/>
                <w:szCs w:val="20"/>
                <w:lang w:eastAsia="en-CA"/>
              </w:rPr>
            </w:pPr>
            <w:r w:rsidRPr="00DD16B1">
              <w:rPr>
                <w:color w:val="000000"/>
                <w:sz w:val="20"/>
                <w:szCs w:val="20"/>
                <w:lang w:eastAsia="en-CA"/>
              </w:rPr>
              <w:t>0</w:t>
            </w:r>
          </w:p>
        </w:tc>
        <w:tc>
          <w:tcPr>
            <w:tcW w:w="405" w:type="pct"/>
            <w:shd w:val="clear" w:color="auto" w:fill="FFFFFF" w:themeFill="background1"/>
            <w:vAlign w:val="center"/>
          </w:tcPr>
          <w:p w14:paraId="2BB7BC7C" w14:textId="77777777" w:rsidR="00DA0B98" w:rsidRPr="00DD16B1" w:rsidRDefault="00DA0B98" w:rsidP="00DA0B98">
            <w:pPr>
              <w:keepNext/>
              <w:jc w:val="center"/>
              <w:rPr>
                <w:color w:val="000000"/>
                <w:sz w:val="20"/>
                <w:szCs w:val="20"/>
                <w:lang w:eastAsia="en-CA"/>
              </w:rPr>
            </w:pPr>
            <w:r w:rsidRPr="00DD16B1">
              <w:rPr>
                <w:color w:val="000000"/>
                <w:sz w:val="20"/>
                <w:szCs w:val="20"/>
                <w:lang w:eastAsia="en-CA"/>
              </w:rPr>
              <w:t>10,0</w:t>
            </w:r>
          </w:p>
        </w:tc>
        <w:tc>
          <w:tcPr>
            <w:tcW w:w="405" w:type="pct"/>
            <w:vAlign w:val="center"/>
          </w:tcPr>
          <w:p w14:paraId="1BA74AD8" w14:textId="5B5A75D8" w:rsidR="00DA0B98" w:rsidRDefault="00DD16B1" w:rsidP="00DA0B98">
            <w:pPr>
              <w:keepNext/>
              <w:jc w:val="center"/>
              <w:rPr>
                <w:color w:val="000000"/>
                <w:sz w:val="20"/>
                <w:szCs w:val="20"/>
                <w:lang w:eastAsia="en-CA"/>
              </w:rPr>
            </w:pPr>
            <w:r w:rsidRPr="00DD16B1">
              <w:rPr>
                <w:color w:val="000000"/>
                <w:sz w:val="20"/>
                <w:szCs w:val="20"/>
                <w:lang w:eastAsia="en-CA"/>
              </w:rPr>
              <w:t>10,0</w:t>
            </w:r>
          </w:p>
        </w:tc>
        <w:tc>
          <w:tcPr>
            <w:tcW w:w="405" w:type="pct"/>
            <w:vAlign w:val="center"/>
          </w:tcPr>
          <w:p w14:paraId="0ECB9828" w14:textId="1A67DF02" w:rsidR="00DA0B98" w:rsidRDefault="00DD16B1" w:rsidP="00DA0B98">
            <w:pPr>
              <w:keepNext/>
              <w:jc w:val="center"/>
              <w:rPr>
                <w:color w:val="000000"/>
                <w:sz w:val="20"/>
                <w:szCs w:val="20"/>
                <w:lang w:eastAsia="en-CA"/>
              </w:rPr>
            </w:pPr>
            <w:r>
              <w:rPr>
                <w:color w:val="000000"/>
                <w:sz w:val="20"/>
                <w:szCs w:val="20"/>
                <w:lang w:eastAsia="en-CA"/>
              </w:rPr>
              <w:t>10,0</w:t>
            </w:r>
          </w:p>
        </w:tc>
        <w:tc>
          <w:tcPr>
            <w:tcW w:w="405" w:type="pct"/>
            <w:vAlign w:val="center"/>
          </w:tcPr>
          <w:p w14:paraId="277B00E6" w14:textId="689B4A8F" w:rsidR="00DA0B98" w:rsidRDefault="00DD16B1" w:rsidP="00DA0B98">
            <w:pPr>
              <w:keepNext/>
              <w:jc w:val="center"/>
              <w:rPr>
                <w:color w:val="000000"/>
                <w:sz w:val="20"/>
                <w:szCs w:val="20"/>
                <w:lang w:eastAsia="en-CA"/>
              </w:rPr>
            </w:pPr>
            <w:r>
              <w:rPr>
                <w:color w:val="000000"/>
                <w:sz w:val="20"/>
                <w:szCs w:val="20"/>
                <w:lang w:eastAsia="en-CA"/>
              </w:rPr>
              <w:t>12,0</w:t>
            </w:r>
          </w:p>
        </w:tc>
        <w:tc>
          <w:tcPr>
            <w:tcW w:w="425" w:type="pct"/>
            <w:shd w:val="clear" w:color="auto" w:fill="FFFFFF" w:themeFill="background1"/>
            <w:vAlign w:val="center"/>
          </w:tcPr>
          <w:p w14:paraId="42C69A5E" w14:textId="3C9B28DA" w:rsidR="00DA0B98" w:rsidRPr="003C7AED" w:rsidRDefault="00DA0B98" w:rsidP="00B047D6">
            <w:pPr>
              <w:keepNext/>
              <w:jc w:val="center"/>
              <w:rPr>
                <w:color w:val="000000"/>
                <w:sz w:val="20"/>
                <w:szCs w:val="20"/>
                <w:lang w:eastAsia="en-CA"/>
              </w:rPr>
            </w:pPr>
            <w:r>
              <w:rPr>
                <w:color w:val="000000"/>
                <w:sz w:val="20"/>
                <w:szCs w:val="20"/>
                <w:lang w:eastAsia="en-CA"/>
              </w:rPr>
              <w:t>s.o.</w:t>
            </w:r>
          </w:p>
        </w:tc>
      </w:tr>
      <w:tr w:rsidR="00DA0B98" w:rsidRPr="00A77EB9" w14:paraId="32152687" w14:textId="77777777" w:rsidTr="00DC3B21">
        <w:trPr>
          <w:trHeight w:val="340"/>
          <w:jc w:val="center"/>
        </w:trPr>
        <w:tc>
          <w:tcPr>
            <w:tcW w:w="200" w:type="pct"/>
            <w:vMerge/>
          </w:tcPr>
          <w:p w14:paraId="66D45B8E" w14:textId="77777777" w:rsidR="00DA0B98" w:rsidRPr="00A77EB9" w:rsidRDefault="00DA0B98" w:rsidP="00FB1A81">
            <w:pPr>
              <w:jc w:val="left"/>
              <w:rPr>
                <w:color w:val="000000"/>
                <w:sz w:val="20"/>
                <w:szCs w:val="20"/>
              </w:rPr>
            </w:pPr>
          </w:p>
        </w:tc>
        <w:tc>
          <w:tcPr>
            <w:tcW w:w="992" w:type="pct"/>
            <w:vMerge/>
            <w:vAlign w:val="center"/>
          </w:tcPr>
          <w:p w14:paraId="7BC94208" w14:textId="77777777" w:rsidR="00DA0B98" w:rsidRPr="003C7AED" w:rsidRDefault="00DA0B98" w:rsidP="00B047D6">
            <w:pPr>
              <w:keepLines/>
              <w:jc w:val="left"/>
              <w:rPr>
                <w:color w:val="000000"/>
                <w:sz w:val="20"/>
                <w:szCs w:val="20"/>
                <w:lang w:eastAsia="en-CA"/>
              </w:rPr>
            </w:pPr>
          </w:p>
        </w:tc>
        <w:tc>
          <w:tcPr>
            <w:tcW w:w="548" w:type="pct"/>
            <w:tcMar>
              <w:right w:w="57" w:type="dxa"/>
            </w:tcMar>
            <w:vAlign w:val="center"/>
          </w:tcPr>
          <w:p w14:paraId="72F718E0" w14:textId="45F01F71" w:rsidR="00DA0B98" w:rsidRPr="00A77EB9" w:rsidRDefault="00A5498D" w:rsidP="00B047D6">
            <w:pPr>
              <w:keepLines/>
              <w:jc w:val="left"/>
              <w:rPr>
                <w:color w:val="000000"/>
                <w:sz w:val="20"/>
                <w:szCs w:val="20"/>
              </w:rPr>
            </w:pPr>
            <w:r>
              <w:rPr>
                <w:color w:val="000000"/>
                <w:sz w:val="20"/>
                <w:szCs w:val="20"/>
                <w:lang w:eastAsia="en-CA"/>
              </w:rPr>
              <w:t>t</w:t>
            </w:r>
            <w:r w:rsidR="00A6764D">
              <w:rPr>
                <w:color w:val="000000"/>
                <w:sz w:val="20"/>
                <w:szCs w:val="20"/>
                <w:lang w:eastAsia="en-CA"/>
              </w:rPr>
              <w:t>onnes éq-CO₂</w:t>
            </w:r>
          </w:p>
        </w:tc>
        <w:tc>
          <w:tcPr>
            <w:tcW w:w="405" w:type="pct"/>
            <w:shd w:val="clear" w:color="auto" w:fill="FFFFFF" w:themeFill="background1"/>
            <w:vAlign w:val="center"/>
          </w:tcPr>
          <w:p w14:paraId="7BD7D552" w14:textId="0DC85190" w:rsidR="00DA0B98" w:rsidRPr="00A77EB9" w:rsidRDefault="00DD16B1" w:rsidP="00DA0B98">
            <w:pPr>
              <w:jc w:val="right"/>
              <w:rPr>
                <w:color w:val="000000"/>
                <w:sz w:val="20"/>
                <w:szCs w:val="20"/>
              </w:rPr>
            </w:pPr>
            <w:r w:rsidRPr="00A77EB9">
              <w:rPr>
                <w:color w:val="000000"/>
                <w:sz w:val="20"/>
                <w:szCs w:val="20"/>
              </w:rPr>
              <w:t>72 897 680</w:t>
            </w:r>
          </w:p>
        </w:tc>
        <w:tc>
          <w:tcPr>
            <w:tcW w:w="405" w:type="pct"/>
            <w:shd w:val="clear" w:color="auto" w:fill="FFFFFF" w:themeFill="background1"/>
            <w:vAlign w:val="center"/>
          </w:tcPr>
          <w:p w14:paraId="221FB02A" w14:textId="5F8DBB28" w:rsidR="00DA0B98" w:rsidRPr="00A77EB9" w:rsidRDefault="00DD16B1" w:rsidP="00DA0B98">
            <w:pPr>
              <w:jc w:val="right"/>
              <w:rPr>
                <w:color w:val="000000"/>
                <w:sz w:val="20"/>
                <w:szCs w:val="20"/>
              </w:rPr>
            </w:pPr>
            <w:r w:rsidRPr="00A77EB9">
              <w:rPr>
                <w:color w:val="000000"/>
                <w:sz w:val="20"/>
                <w:szCs w:val="20"/>
              </w:rPr>
              <w:t>72 897 680</w:t>
            </w:r>
          </w:p>
        </w:tc>
        <w:tc>
          <w:tcPr>
            <w:tcW w:w="405" w:type="pct"/>
            <w:shd w:val="clear" w:color="auto" w:fill="FFFFFF" w:themeFill="background1"/>
            <w:vAlign w:val="center"/>
          </w:tcPr>
          <w:p w14:paraId="34B5FB06" w14:textId="053900BB" w:rsidR="00DA0B98" w:rsidRPr="00A77EB9" w:rsidRDefault="00DD16B1" w:rsidP="00DA0B98">
            <w:pPr>
              <w:jc w:val="right"/>
              <w:rPr>
                <w:color w:val="000000"/>
                <w:sz w:val="20"/>
                <w:szCs w:val="20"/>
              </w:rPr>
            </w:pPr>
            <w:r w:rsidRPr="00A77EB9">
              <w:rPr>
                <w:color w:val="000000"/>
                <w:sz w:val="20"/>
                <w:szCs w:val="20"/>
              </w:rPr>
              <w:t>72 897 680</w:t>
            </w:r>
          </w:p>
        </w:tc>
        <w:tc>
          <w:tcPr>
            <w:tcW w:w="405" w:type="pct"/>
            <w:shd w:val="clear" w:color="auto" w:fill="FFFFFF" w:themeFill="background1"/>
            <w:vAlign w:val="center"/>
          </w:tcPr>
          <w:p w14:paraId="446BDEC2" w14:textId="5C19046C" w:rsidR="00DA0B98" w:rsidRPr="00A77EB9" w:rsidRDefault="00DD16B1" w:rsidP="00DA0B98">
            <w:pPr>
              <w:jc w:val="right"/>
              <w:rPr>
                <w:color w:val="000000"/>
                <w:sz w:val="20"/>
                <w:szCs w:val="20"/>
              </w:rPr>
            </w:pPr>
            <w:r w:rsidRPr="00A77EB9">
              <w:rPr>
                <w:color w:val="000000"/>
                <w:sz w:val="20"/>
                <w:szCs w:val="20"/>
              </w:rPr>
              <w:t>65 607 912</w:t>
            </w:r>
          </w:p>
        </w:tc>
        <w:tc>
          <w:tcPr>
            <w:tcW w:w="405" w:type="pct"/>
            <w:vAlign w:val="center"/>
          </w:tcPr>
          <w:p w14:paraId="640B4F9F" w14:textId="425DF24C" w:rsidR="00DA0B98" w:rsidRPr="00A77EB9" w:rsidRDefault="00DD16B1" w:rsidP="00DA0B98">
            <w:pPr>
              <w:jc w:val="right"/>
              <w:rPr>
                <w:color w:val="000000"/>
                <w:sz w:val="20"/>
                <w:szCs w:val="20"/>
              </w:rPr>
            </w:pPr>
            <w:r w:rsidRPr="00A77EB9">
              <w:rPr>
                <w:color w:val="000000"/>
                <w:sz w:val="20"/>
                <w:szCs w:val="20"/>
              </w:rPr>
              <w:t>65 607 912</w:t>
            </w:r>
          </w:p>
        </w:tc>
        <w:tc>
          <w:tcPr>
            <w:tcW w:w="405" w:type="pct"/>
            <w:vAlign w:val="center"/>
          </w:tcPr>
          <w:p w14:paraId="4E4F3532" w14:textId="7981CA5D" w:rsidR="00DA0B98" w:rsidRPr="00A77EB9" w:rsidRDefault="00DD16B1" w:rsidP="00DA0B98">
            <w:pPr>
              <w:jc w:val="right"/>
              <w:rPr>
                <w:color w:val="000000"/>
                <w:sz w:val="20"/>
                <w:szCs w:val="20"/>
              </w:rPr>
            </w:pPr>
            <w:r w:rsidRPr="00A77EB9">
              <w:rPr>
                <w:color w:val="000000"/>
                <w:sz w:val="20"/>
                <w:szCs w:val="20"/>
              </w:rPr>
              <w:t>65 607 912</w:t>
            </w:r>
          </w:p>
        </w:tc>
        <w:tc>
          <w:tcPr>
            <w:tcW w:w="405" w:type="pct"/>
            <w:vAlign w:val="center"/>
          </w:tcPr>
          <w:p w14:paraId="29E04845" w14:textId="0E55305D" w:rsidR="00DA0B98" w:rsidRPr="00A77EB9" w:rsidRDefault="00DD16B1" w:rsidP="00DA0B98">
            <w:pPr>
              <w:jc w:val="right"/>
              <w:rPr>
                <w:color w:val="000000"/>
                <w:sz w:val="20"/>
                <w:szCs w:val="20"/>
              </w:rPr>
            </w:pPr>
            <w:r w:rsidRPr="00A77EB9">
              <w:rPr>
                <w:color w:val="000000"/>
                <w:sz w:val="20"/>
                <w:szCs w:val="20"/>
              </w:rPr>
              <w:t>64 149 958</w:t>
            </w:r>
          </w:p>
        </w:tc>
        <w:tc>
          <w:tcPr>
            <w:tcW w:w="425" w:type="pct"/>
            <w:shd w:val="clear" w:color="auto" w:fill="FFFFFF" w:themeFill="background1"/>
            <w:vAlign w:val="center"/>
          </w:tcPr>
          <w:p w14:paraId="794DA08C" w14:textId="51E3C3ED" w:rsidR="00DA0B98" w:rsidRPr="00A77EB9" w:rsidRDefault="00DA0B98" w:rsidP="00FB1A81">
            <w:pPr>
              <w:jc w:val="center"/>
              <w:rPr>
                <w:color w:val="000000"/>
                <w:sz w:val="20"/>
                <w:szCs w:val="20"/>
              </w:rPr>
            </w:pPr>
            <w:r w:rsidRPr="00A77EB9">
              <w:rPr>
                <w:color w:val="000000"/>
                <w:sz w:val="20"/>
                <w:szCs w:val="20"/>
              </w:rPr>
              <w:t>s.o.</w:t>
            </w:r>
          </w:p>
        </w:tc>
      </w:tr>
      <w:tr w:rsidR="00DA0B98" w:rsidRPr="00A77EB9" w14:paraId="14B4C0B0" w14:textId="77777777" w:rsidTr="00671347">
        <w:trPr>
          <w:trHeight w:val="116"/>
          <w:jc w:val="center"/>
        </w:trPr>
        <w:tc>
          <w:tcPr>
            <w:tcW w:w="200" w:type="pct"/>
            <w:hideMark/>
          </w:tcPr>
          <w:p w14:paraId="7073D2B2" w14:textId="77777777" w:rsidR="00DA0B98" w:rsidRPr="00A77EB9" w:rsidRDefault="00DA0B98" w:rsidP="00FB1A81">
            <w:pPr>
              <w:jc w:val="left"/>
              <w:rPr>
                <w:color w:val="000000"/>
                <w:sz w:val="20"/>
                <w:szCs w:val="20"/>
              </w:rPr>
            </w:pPr>
            <w:r w:rsidRPr="00A77EB9">
              <w:rPr>
                <w:color w:val="000000"/>
                <w:sz w:val="20"/>
                <w:szCs w:val="20"/>
              </w:rPr>
              <w:t>2.1</w:t>
            </w:r>
          </w:p>
        </w:tc>
        <w:tc>
          <w:tcPr>
            <w:tcW w:w="1540" w:type="pct"/>
            <w:gridSpan w:val="2"/>
            <w:hideMark/>
          </w:tcPr>
          <w:p w14:paraId="2666E5B6" w14:textId="3F968953" w:rsidR="00DA0B98" w:rsidRPr="00467797" w:rsidRDefault="00DA0B98" w:rsidP="00FB1A81">
            <w:pPr>
              <w:ind w:right="-229"/>
              <w:jc w:val="left"/>
              <w:rPr>
                <w:color w:val="000000"/>
                <w:sz w:val="20"/>
                <w:szCs w:val="20"/>
                <w:lang w:val="fr-CA"/>
              </w:rPr>
            </w:pPr>
            <w:r w:rsidRPr="00467797">
              <w:rPr>
                <w:color w:val="000000"/>
                <w:sz w:val="20"/>
                <w:szCs w:val="20"/>
                <w:lang w:val="fr-CA"/>
              </w:rPr>
              <w:t xml:space="preserve">Financement convenu pour l'agence principale </w:t>
            </w:r>
            <w:r w:rsidRPr="00467797">
              <w:rPr>
                <w:color w:val="000000"/>
                <w:sz w:val="20"/>
                <w:szCs w:val="20"/>
                <w:lang w:val="fr-CA" w:eastAsia="en-CA"/>
              </w:rPr>
              <w:t>(</w:t>
            </w:r>
            <w:r w:rsidRPr="00467797">
              <w:rPr>
                <w:color w:val="000000"/>
                <w:sz w:val="20"/>
                <w:szCs w:val="20"/>
                <w:shd w:val="clear" w:color="auto" w:fill="FFFFFF" w:themeFill="background1"/>
                <w:lang w:val="fr-CA" w:eastAsia="en-CA"/>
              </w:rPr>
              <w:t>PNUD</w:t>
            </w:r>
            <w:r w:rsidRPr="00467797">
              <w:rPr>
                <w:color w:val="000000"/>
                <w:sz w:val="20"/>
                <w:szCs w:val="20"/>
                <w:lang w:val="fr-CA" w:eastAsia="en-CA"/>
              </w:rPr>
              <w:t xml:space="preserve">) </w:t>
            </w:r>
            <w:r w:rsidRPr="00467797">
              <w:rPr>
                <w:color w:val="000000"/>
                <w:sz w:val="20"/>
                <w:szCs w:val="20"/>
                <w:lang w:val="fr-CA"/>
              </w:rPr>
              <w:t>($US)</w:t>
            </w:r>
          </w:p>
        </w:tc>
        <w:tc>
          <w:tcPr>
            <w:tcW w:w="405" w:type="pct"/>
            <w:shd w:val="clear" w:color="auto" w:fill="FFFFFF" w:themeFill="background1"/>
          </w:tcPr>
          <w:p w14:paraId="61994DF5" w14:textId="1213C958" w:rsidR="00DA0B98" w:rsidRPr="00A77EB9" w:rsidRDefault="00E75649" w:rsidP="00FB1A81">
            <w:pPr>
              <w:jc w:val="right"/>
              <w:rPr>
                <w:color w:val="000000"/>
                <w:sz w:val="20"/>
                <w:szCs w:val="20"/>
              </w:rPr>
            </w:pPr>
            <w:r w:rsidRPr="00A77EB9">
              <w:rPr>
                <w:sz w:val="20"/>
                <w:szCs w:val="20"/>
              </w:rPr>
              <w:t>6 088 040</w:t>
            </w:r>
          </w:p>
        </w:tc>
        <w:tc>
          <w:tcPr>
            <w:tcW w:w="405" w:type="pct"/>
            <w:shd w:val="clear" w:color="auto" w:fill="FFFFFF" w:themeFill="background1"/>
          </w:tcPr>
          <w:p w14:paraId="51509348" w14:textId="3F9F42C4" w:rsidR="00DA0B98" w:rsidRPr="00A77EB9" w:rsidRDefault="00EA54F2" w:rsidP="00FB1A81">
            <w:pPr>
              <w:jc w:val="right"/>
              <w:rPr>
                <w:color w:val="000000"/>
                <w:sz w:val="20"/>
                <w:szCs w:val="20"/>
              </w:rPr>
            </w:pPr>
            <w:r w:rsidRPr="00A77EB9">
              <w:rPr>
                <w:color w:val="000000"/>
                <w:sz w:val="20"/>
                <w:szCs w:val="20"/>
              </w:rPr>
              <w:t>0</w:t>
            </w:r>
          </w:p>
        </w:tc>
        <w:tc>
          <w:tcPr>
            <w:tcW w:w="405" w:type="pct"/>
            <w:shd w:val="clear" w:color="auto" w:fill="FFFFFF" w:themeFill="background1"/>
          </w:tcPr>
          <w:p w14:paraId="1B2F24D9" w14:textId="7AAA584F" w:rsidR="00DA0B98" w:rsidRPr="00A77EB9" w:rsidRDefault="00FD6977" w:rsidP="00FB1A81">
            <w:pPr>
              <w:jc w:val="right"/>
              <w:rPr>
                <w:color w:val="000000"/>
                <w:sz w:val="20"/>
                <w:szCs w:val="20"/>
              </w:rPr>
            </w:pPr>
            <w:r w:rsidRPr="00A77EB9">
              <w:rPr>
                <w:color w:val="000000"/>
                <w:sz w:val="20"/>
                <w:szCs w:val="20"/>
              </w:rPr>
              <w:t>7 864 178</w:t>
            </w:r>
          </w:p>
        </w:tc>
        <w:tc>
          <w:tcPr>
            <w:tcW w:w="405" w:type="pct"/>
            <w:shd w:val="clear" w:color="auto" w:fill="FFFFFF" w:themeFill="background1"/>
          </w:tcPr>
          <w:p w14:paraId="7AA55DB0" w14:textId="5D390D71"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052DD7F0" w14:textId="70644963" w:rsidR="00DA0B98" w:rsidRPr="00A77EB9" w:rsidRDefault="00FD6977" w:rsidP="00FB1A81">
            <w:pPr>
              <w:jc w:val="right"/>
              <w:rPr>
                <w:color w:val="000000"/>
                <w:sz w:val="20"/>
                <w:szCs w:val="20"/>
              </w:rPr>
            </w:pPr>
            <w:r w:rsidRPr="00A77EB9">
              <w:rPr>
                <w:sz w:val="20"/>
                <w:szCs w:val="20"/>
              </w:rPr>
              <w:t>6 285 766</w:t>
            </w:r>
          </w:p>
        </w:tc>
        <w:tc>
          <w:tcPr>
            <w:tcW w:w="405" w:type="pct"/>
          </w:tcPr>
          <w:p w14:paraId="6F791293" w14:textId="452915E6"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49C523D6" w14:textId="69BFD1D0" w:rsidR="00DA0B98" w:rsidRPr="00A77EB9" w:rsidRDefault="00FD6977" w:rsidP="00FB1A81">
            <w:pPr>
              <w:jc w:val="right"/>
              <w:rPr>
                <w:color w:val="000000"/>
                <w:sz w:val="20"/>
                <w:szCs w:val="20"/>
              </w:rPr>
            </w:pPr>
            <w:r w:rsidRPr="00A77EB9">
              <w:rPr>
                <w:color w:val="000000"/>
                <w:sz w:val="20"/>
                <w:szCs w:val="20"/>
              </w:rPr>
              <w:t>0</w:t>
            </w:r>
          </w:p>
        </w:tc>
        <w:tc>
          <w:tcPr>
            <w:tcW w:w="425" w:type="pct"/>
            <w:shd w:val="clear" w:color="auto" w:fill="FFFFFF" w:themeFill="background1"/>
          </w:tcPr>
          <w:p w14:paraId="3508265E" w14:textId="0130D8FC" w:rsidR="00DA0B98" w:rsidRPr="00A77EB9" w:rsidRDefault="00FD6977" w:rsidP="00FB1A81">
            <w:pPr>
              <w:jc w:val="right"/>
              <w:rPr>
                <w:color w:val="000000"/>
                <w:sz w:val="20"/>
                <w:szCs w:val="20"/>
              </w:rPr>
            </w:pPr>
            <w:r w:rsidRPr="00A77EB9">
              <w:rPr>
                <w:sz w:val="20"/>
                <w:szCs w:val="20"/>
              </w:rPr>
              <w:t>20 237 984</w:t>
            </w:r>
          </w:p>
        </w:tc>
      </w:tr>
      <w:tr w:rsidR="00DA0B98" w:rsidRPr="00A77EB9" w14:paraId="1DC9D27C" w14:textId="77777777" w:rsidTr="00671347">
        <w:trPr>
          <w:trHeight w:val="56"/>
          <w:jc w:val="center"/>
        </w:trPr>
        <w:tc>
          <w:tcPr>
            <w:tcW w:w="200" w:type="pct"/>
            <w:hideMark/>
          </w:tcPr>
          <w:p w14:paraId="7550DFEC" w14:textId="77777777" w:rsidR="00DA0B98" w:rsidRPr="00A77EB9" w:rsidRDefault="00DA0B98" w:rsidP="00FB1A81">
            <w:pPr>
              <w:jc w:val="left"/>
              <w:rPr>
                <w:color w:val="000000"/>
                <w:sz w:val="20"/>
                <w:szCs w:val="20"/>
              </w:rPr>
            </w:pPr>
            <w:r w:rsidRPr="00A77EB9">
              <w:rPr>
                <w:color w:val="000000"/>
                <w:sz w:val="20"/>
                <w:szCs w:val="20"/>
              </w:rPr>
              <w:t>2.2</w:t>
            </w:r>
          </w:p>
        </w:tc>
        <w:tc>
          <w:tcPr>
            <w:tcW w:w="1540" w:type="pct"/>
            <w:gridSpan w:val="2"/>
            <w:hideMark/>
          </w:tcPr>
          <w:p w14:paraId="3AAB6595" w14:textId="77777777" w:rsidR="00DA0B98" w:rsidRPr="00467797" w:rsidRDefault="00DA0B98" w:rsidP="00FB1A81">
            <w:pPr>
              <w:ind w:right="-88"/>
              <w:jc w:val="left"/>
              <w:rPr>
                <w:color w:val="000000"/>
                <w:sz w:val="20"/>
                <w:szCs w:val="20"/>
                <w:lang w:val="fr-CA"/>
              </w:rPr>
            </w:pPr>
            <w:r w:rsidRPr="00467797">
              <w:rPr>
                <w:color w:val="000000"/>
                <w:sz w:val="20"/>
                <w:szCs w:val="20"/>
                <w:lang w:val="fr-CA"/>
              </w:rPr>
              <w:t>Coûts d'appui pour l'agence principale ($US)</w:t>
            </w:r>
          </w:p>
        </w:tc>
        <w:tc>
          <w:tcPr>
            <w:tcW w:w="405" w:type="pct"/>
            <w:shd w:val="clear" w:color="auto" w:fill="FFFFFF" w:themeFill="background1"/>
          </w:tcPr>
          <w:p w14:paraId="25155E68" w14:textId="1C200059" w:rsidR="00DA0B98" w:rsidRPr="00A77EB9" w:rsidRDefault="00E75649" w:rsidP="00FB1A81">
            <w:pPr>
              <w:jc w:val="right"/>
              <w:rPr>
                <w:color w:val="000000"/>
                <w:sz w:val="20"/>
                <w:szCs w:val="20"/>
              </w:rPr>
            </w:pPr>
            <w:r w:rsidRPr="00A77EB9">
              <w:rPr>
                <w:sz w:val="20"/>
                <w:szCs w:val="20"/>
              </w:rPr>
              <w:t>426 163</w:t>
            </w:r>
          </w:p>
        </w:tc>
        <w:tc>
          <w:tcPr>
            <w:tcW w:w="405" w:type="pct"/>
            <w:shd w:val="clear" w:color="auto" w:fill="FFFFFF" w:themeFill="background1"/>
          </w:tcPr>
          <w:p w14:paraId="3FD376C0" w14:textId="01B754A8" w:rsidR="00DA0B98" w:rsidRPr="00A77EB9" w:rsidRDefault="00EA54F2" w:rsidP="00FB1A81">
            <w:pPr>
              <w:jc w:val="right"/>
              <w:rPr>
                <w:color w:val="000000"/>
                <w:sz w:val="20"/>
                <w:szCs w:val="20"/>
              </w:rPr>
            </w:pPr>
            <w:r w:rsidRPr="00A77EB9">
              <w:rPr>
                <w:color w:val="000000"/>
                <w:sz w:val="20"/>
                <w:szCs w:val="20"/>
              </w:rPr>
              <w:t>0</w:t>
            </w:r>
          </w:p>
        </w:tc>
        <w:tc>
          <w:tcPr>
            <w:tcW w:w="405" w:type="pct"/>
            <w:shd w:val="clear" w:color="auto" w:fill="FFFFFF" w:themeFill="background1"/>
          </w:tcPr>
          <w:p w14:paraId="2E7F7BB8" w14:textId="740ABDAA" w:rsidR="00DA0B98" w:rsidRPr="00A77EB9" w:rsidRDefault="00FD6977" w:rsidP="00FB1A81">
            <w:pPr>
              <w:jc w:val="right"/>
              <w:rPr>
                <w:color w:val="000000"/>
                <w:sz w:val="20"/>
                <w:szCs w:val="20"/>
              </w:rPr>
            </w:pPr>
            <w:r w:rsidRPr="00A77EB9">
              <w:rPr>
                <w:color w:val="000000"/>
                <w:sz w:val="20"/>
                <w:szCs w:val="20"/>
              </w:rPr>
              <w:t>550 492</w:t>
            </w:r>
          </w:p>
        </w:tc>
        <w:tc>
          <w:tcPr>
            <w:tcW w:w="405" w:type="pct"/>
            <w:shd w:val="clear" w:color="auto" w:fill="FFFFFF" w:themeFill="background1"/>
          </w:tcPr>
          <w:p w14:paraId="6BB9FEC2" w14:textId="70C58F86"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4CB352E8" w14:textId="52603FBE" w:rsidR="00DA0B98" w:rsidRPr="00A77EB9" w:rsidRDefault="00FD6977" w:rsidP="00FB1A81">
            <w:pPr>
              <w:jc w:val="right"/>
              <w:rPr>
                <w:color w:val="000000"/>
                <w:sz w:val="20"/>
                <w:szCs w:val="20"/>
              </w:rPr>
            </w:pPr>
            <w:r w:rsidRPr="00A77EB9">
              <w:rPr>
                <w:sz w:val="20"/>
                <w:szCs w:val="20"/>
              </w:rPr>
              <w:t>440 004</w:t>
            </w:r>
          </w:p>
        </w:tc>
        <w:tc>
          <w:tcPr>
            <w:tcW w:w="405" w:type="pct"/>
          </w:tcPr>
          <w:p w14:paraId="0909DFE0" w14:textId="5439F0D2"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75C62733" w14:textId="1A1BA46D" w:rsidR="00DA0B98" w:rsidRPr="00A77EB9" w:rsidRDefault="00FD6977" w:rsidP="00FB1A81">
            <w:pPr>
              <w:jc w:val="right"/>
              <w:rPr>
                <w:color w:val="000000"/>
                <w:sz w:val="20"/>
                <w:szCs w:val="20"/>
              </w:rPr>
            </w:pPr>
            <w:r w:rsidRPr="00A77EB9">
              <w:rPr>
                <w:color w:val="000000"/>
                <w:sz w:val="20"/>
                <w:szCs w:val="20"/>
              </w:rPr>
              <w:t>0</w:t>
            </w:r>
          </w:p>
        </w:tc>
        <w:tc>
          <w:tcPr>
            <w:tcW w:w="425" w:type="pct"/>
            <w:shd w:val="clear" w:color="auto" w:fill="FFFFFF" w:themeFill="background1"/>
          </w:tcPr>
          <w:p w14:paraId="596F4C2A" w14:textId="4A00DEEA" w:rsidR="00DA0B98" w:rsidRPr="00A77EB9" w:rsidRDefault="00FD6977" w:rsidP="00FB1A81">
            <w:pPr>
              <w:jc w:val="right"/>
              <w:rPr>
                <w:color w:val="000000"/>
                <w:sz w:val="20"/>
                <w:szCs w:val="20"/>
              </w:rPr>
            </w:pPr>
            <w:r w:rsidRPr="00A77EB9">
              <w:rPr>
                <w:sz w:val="20"/>
                <w:szCs w:val="20"/>
              </w:rPr>
              <w:t>1 416 659</w:t>
            </w:r>
          </w:p>
        </w:tc>
      </w:tr>
      <w:tr w:rsidR="00DA0B98" w:rsidRPr="00A77EB9" w14:paraId="334CC42E" w14:textId="77777777" w:rsidTr="00671347">
        <w:trPr>
          <w:trHeight w:val="161"/>
          <w:jc w:val="center"/>
        </w:trPr>
        <w:tc>
          <w:tcPr>
            <w:tcW w:w="200" w:type="pct"/>
            <w:shd w:val="clear" w:color="auto" w:fill="FFFFFF" w:themeFill="background1"/>
            <w:hideMark/>
          </w:tcPr>
          <w:p w14:paraId="629C8FC0" w14:textId="77777777" w:rsidR="00DA0B98" w:rsidRPr="00A77EB9" w:rsidRDefault="00DA0B98" w:rsidP="00FB1A81">
            <w:pPr>
              <w:jc w:val="left"/>
              <w:rPr>
                <w:color w:val="000000"/>
                <w:sz w:val="20"/>
                <w:szCs w:val="20"/>
              </w:rPr>
            </w:pPr>
            <w:r w:rsidRPr="00A77EB9">
              <w:rPr>
                <w:color w:val="000000"/>
                <w:sz w:val="20"/>
                <w:szCs w:val="20"/>
              </w:rPr>
              <w:t>2.3</w:t>
            </w:r>
          </w:p>
        </w:tc>
        <w:tc>
          <w:tcPr>
            <w:tcW w:w="1540" w:type="pct"/>
            <w:gridSpan w:val="2"/>
            <w:shd w:val="clear" w:color="auto" w:fill="FFFFFF" w:themeFill="background1"/>
            <w:hideMark/>
          </w:tcPr>
          <w:p w14:paraId="2B439523" w14:textId="39CA6FC2" w:rsidR="00DA0B98" w:rsidRPr="00467797" w:rsidRDefault="00DA0B98" w:rsidP="00FB1A81">
            <w:pPr>
              <w:jc w:val="left"/>
              <w:rPr>
                <w:color w:val="000000"/>
                <w:sz w:val="20"/>
                <w:szCs w:val="20"/>
                <w:lang w:val="fr-CA"/>
              </w:rPr>
            </w:pPr>
            <w:r w:rsidRPr="00467797">
              <w:rPr>
                <w:color w:val="000000"/>
                <w:sz w:val="20"/>
                <w:szCs w:val="20"/>
                <w:lang w:val="fr-CA"/>
              </w:rPr>
              <w:t xml:space="preserve">Financement convenu pour l'agence de coopération </w:t>
            </w:r>
            <w:r w:rsidRPr="00467797">
              <w:rPr>
                <w:color w:val="000000"/>
                <w:sz w:val="20"/>
                <w:szCs w:val="20"/>
                <w:lang w:val="fr-CA" w:eastAsia="en-CA"/>
              </w:rPr>
              <w:t>(</w:t>
            </w:r>
            <w:r w:rsidR="001D1ACA">
              <w:rPr>
                <w:color w:val="000000"/>
                <w:sz w:val="20"/>
                <w:szCs w:val="20"/>
                <w:shd w:val="clear" w:color="auto" w:fill="FFFFFF" w:themeFill="background1"/>
                <w:lang w:val="fr-CA" w:eastAsia="en-CA"/>
              </w:rPr>
              <w:t>ONUDI</w:t>
            </w:r>
            <w:r w:rsidRPr="00467797">
              <w:rPr>
                <w:color w:val="000000"/>
                <w:sz w:val="20"/>
                <w:szCs w:val="20"/>
                <w:lang w:val="fr-CA" w:eastAsia="en-CA"/>
              </w:rPr>
              <w:t xml:space="preserve">) </w:t>
            </w:r>
            <w:r w:rsidRPr="00467797">
              <w:rPr>
                <w:color w:val="000000"/>
                <w:sz w:val="20"/>
                <w:szCs w:val="20"/>
                <w:lang w:val="fr-CA"/>
              </w:rPr>
              <w:t>($US)</w:t>
            </w:r>
          </w:p>
        </w:tc>
        <w:tc>
          <w:tcPr>
            <w:tcW w:w="405" w:type="pct"/>
            <w:shd w:val="clear" w:color="auto" w:fill="FFFFFF" w:themeFill="background1"/>
          </w:tcPr>
          <w:p w14:paraId="281F30B7" w14:textId="12BA25D6" w:rsidR="00DA0B98" w:rsidRPr="00A77EB9" w:rsidRDefault="00E75649" w:rsidP="00FB1A81">
            <w:pPr>
              <w:jc w:val="right"/>
              <w:rPr>
                <w:color w:val="000000"/>
                <w:sz w:val="20"/>
                <w:szCs w:val="20"/>
              </w:rPr>
            </w:pPr>
            <w:r w:rsidRPr="00A77EB9">
              <w:rPr>
                <w:sz w:val="20"/>
                <w:szCs w:val="20"/>
              </w:rPr>
              <w:t>1 566 337</w:t>
            </w:r>
          </w:p>
        </w:tc>
        <w:tc>
          <w:tcPr>
            <w:tcW w:w="405" w:type="pct"/>
            <w:shd w:val="clear" w:color="auto" w:fill="FFFFFF" w:themeFill="background1"/>
          </w:tcPr>
          <w:p w14:paraId="4F9CB771" w14:textId="71376E18" w:rsidR="00DA0B98" w:rsidRPr="00A77EB9" w:rsidRDefault="00EA54F2" w:rsidP="00FB1A81">
            <w:pPr>
              <w:jc w:val="right"/>
              <w:rPr>
                <w:color w:val="000000"/>
                <w:sz w:val="20"/>
                <w:szCs w:val="20"/>
              </w:rPr>
            </w:pPr>
            <w:r w:rsidRPr="00A77EB9">
              <w:rPr>
                <w:color w:val="000000"/>
                <w:sz w:val="20"/>
                <w:szCs w:val="20"/>
              </w:rPr>
              <w:t>0</w:t>
            </w:r>
          </w:p>
        </w:tc>
        <w:tc>
          <w:tcPr>
            <w:tcW w:w="405" w:type="pct"/>
            <w:shd w:val="clear" w:color="auto" w:fill="FFFFFF" w:themeFill="background1"/>
          </w:tcPr>
          <w:p w14:paraId="4A365785" w14:textId="5B1B2369" w:rsidR="00DA0B98" w:rsidRPr="00A77EB9" w:rsidRDefault="00FD6977" w:rsidP="00FB1A81">
            <w:pPr>
              <w:jc w:val="right"/>
              <w:rPr>
                <w:color w:val="000000"/>
                <w:sz w:val="20"/>
                <w:szCs w:val="20"/>
              </w:rPr>
            </w:pPr>
            <w:r w:rsidRPr="00A77EB9">
              <w:rPr>
                <w:sz w:val="20"/>
                <w:szCs w:val="20"/>
              </w:rPr>
              <w:t>1 236 622</w:t>
            </w:r>
          </w:p>
        </w:tc>
        <w:tc>
          <w:tcPr>
            <w:tcW w:w="405" w:type="pct"/>
            <w:shd w:val="clear" w:color="auto" w:fill="FFFFFF" w:themeFill="background1"/>
          </w:tcPr>
          <w:p w14:paraId="21C8719E" w14:textId="662001F6"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7FD00E0C" w14:textId="517A41B3" w:rsidR="00DA0B98" w:rsidRPr="00A77EB9" w:rsidRDefault="00FD6977" w:rsidP="00FB1A81">
            <w:pPr>
              <w:jc w:val="right"/>
              <w:rPr>
                <w:color w:val="000000"/>
                <w:sz w:val="20"/>
                <w:szCs w:val="20"/>
              </w:rPr>
            </w:pPr>
            <w:r w:rsidRPr="00A77EB9">
              <w:rPr>
                <w:sz w:val="20"/>
                <w:szCs w:val="20"/>
              </w:rPr>
              <w:t>1 049 925</w:t>
            </w:r>
          </w:p>
        </w:tc>
        <w:tc>
          <w:tcPr>
            <w:tcW w:w="405" w:type="pct"/>
          </w:tcPr>
          <w:p w14:paraId="5057AC63" w14:textId="4DD88114"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2B5AC918" w14:textId="317F9821" w:rsidR="00DA0B98" w:rsidRPr="00A77EB9" w:rsidRDefault="00FD6977" w:rsidP="00FB1A81">
            <w:pPr>
              <w:jc w:val="right"/>
              <w:rPr>
                <w:color w:val="000000"/>
                <w:sz w:val="20"/>
                <w:szCs w:val="20"/>
              </w:rPr>
            </w:pPr>
            <w:r w:rsidRPr="00A77EB9">
              <w:rPr>
                <w:color w:val="000000"/>
                <w:sz w:val="20"/>
                <w:szCs w:val="20"/>
              </w:rPr>
              <w:t>0</w:t>
            </w:r>
          </w:p>
        </w:tc>
        <w:tc>
          <w:tcPr>
            <w:tcW w:w="425" w:type="pct"/>
            <w:shd w:val="clear" w:color="auto" w:fill="FFFFFF" w:themeFill="background1"/>
          </w:tcPr>
          <w:p w14:paraId="21BB8E3F" w14:textId="1E7486A9" w:rsidR="00DA0B98" w:rsidRPr="00A77EB9" w:rsidRDefault="00FD6977" w:rsidP="00FB1A81">
            <w:pPr>
              <w:jc w:val="right"/>
              <w:rPr>
                <w:color w:val="000000"/>
                <w:sz w:val="20"/>
                <w:szCs w:val="20"/>
              </w:rPr>
            </w:pPr>
            <w:r w:rsidRPr="00A77EB9">
              <w:rPr>
                <w:sz w:val="20"/>
                <w:szCs w:val="20"/>
              </w:rPr>
              <w:t>3 852 884</w:t>
            </w:r>
          </w:p>
        </w:tc>
      </w:tr>
      <w:tr w:rsidR="00DA0B98" w:rsidRPr="00A77EB9" w14:paraId="3008ED0C" w14:textId="77777777" w:rsidTr="00671347">
        <w:trPr>
          <w:trHeight w:val="60"/>
          <w:jc w:val="center"/>
        </w:trPr>
        <w:tc>
          <w:tcPr>
            <w:tcW w:w="200" w:type="pct"/>
            <w:shd w:val="clear" w:color="auto" w:fill="FFFFFF" w:themeFill="background1"/>
            <w:hideMark/>
          </w:tcPr>
          <w:p w14:paraId="230EE284" w14:textId="77777777" w:rsidR="00DA0B98" w:rsidRPr="00A77EB9" w:rsidRDefault="00DA0B98" w:rsidP="00FB1A81">
            <w:pPr>
              <w:jc w:val="left"/>
              <w:rPr>
                <w:color w:val="000000"/>
                <w:sz w:val="20"/>
                <w:szCs w:val="20"/>
              </w:rPr>
            </w:pPr>
            <w:r w:rsidRPr="00A77EB9">
              <w:rPr>
                <w:color w:val="000000"/>
                <w:sz w:val="20"/>
                <w:szCs w:val="20"/>
              </w:rPr>
              <w:t>2.4</w:t>
            </w:r>
          </w:p>
        </w:tc>
        <w:tc>
          <w:tcPr>
            <w:tcW w:w="1540" w:type="pct"/>
            <w:gridSpan w:val="2"/>
            <w:shd w:val="clear" w:color="auto" w:fill="FFFFFF" w:themeFill="background1"/>
            <w:hideMark/>
          </w:tcPr>
          <w:p w14:paraId="0D14B893" w14:textId="0B543062" w:rsidR="00DA0B98" w:rsidRPr="00467797" w:rsidRDefault="00DA0B98" w:rsidP="00FB1A81">
            <w:pPr>
              <w:ind w:right="-88"/>
              <w:jc w:val="left"/>
              <w:rPr>
                <w:color w:val="000000"/>
                <w:sz w:val="20"/>
                <w:szCs w:val="20"/>
                <w:lang w:val="fr-CA"/>
              </w:rPr>
            </w:pPr>
            <w:r w:rsidRPr="00467797">
              <w:rPr>
                <w:color w:val="000000"/>
                <w:sz w:val="20"/>
                <w:szCs w:val="20"/>
                <w:lang w:val="fr-CA"/>
              </w:rPr>
              <w:t>Coûts d'appui pour l'agence de coopération ($US)</w:t>
            </w:r>
          </w:p>
        </w:tc>
        <w:tc>
          <w:tcPr>
            <w:tcW w:w="405" w:type="pct"/>
            <w:shd w:val="clear" w:color="auto" w:fill="FFFFFF" w:themeFill="background1"/>
          </w:tcPr>
          <w:p w14:paraId="776214F6" w14:textId="0A4A2B82" w:rsidR="00DA0B98" w:rsidRPr="00A77EB9" w:rsidRDefault="00E75649" w:rsidP="00FB1A81">
            <w:pPr>
              <w:jc w:val="right"/>
              <w:rPr>
                <w:color w:val="000000"/>
                <w:sz w:val="20"/>
                <w:szCs w:val="20"/>
              </w:rPr>
            </w:pPr>
            <w:r w:rsidRPr="00A77EB9">
              <w:rPr>
                <w:sz w:val="20"/>
                <w:szCs w:val="20"/>
              </w:rPr>
              <w:t>109 644</w:t>
            </w:r>
          </w:p>
        </w:tc>
        <w:tc>
          <w:tcPr>
            <w:tcW w:w="405" w:type="pct"/>
            <w:shd w:val="clear" w:color="auto" w:fill="FFFFFF" w:themeFill="background1"/>
          </w:tcPr>
          <w:p w14:paraId="08CB0600" w14:textId="76879058" w:rsidR="00DA0B98" w:rsidRPr="00A77EB9" w:rsidRDefault="00EA54F2" w:rsidP="00FB1A81">
            <w:pPr>
              <w:jc w:val="right"/>
              <w:rPr>
                <w:color w:val="000000"/>
                <w:sz w:val="20"/>
                <w:szCs w:val="20"/>
              </w:rPr>
            </w:pPr>
            <w:r w:rsidRPr="00A77EB9">
              <w:rPr>
                <w:color w:val="000000"/>
                <w:sz w:val="20"/>
                <w:szCs w:val="20"/>
              </w:rPr>
              <w:t>0</w:t>
            </w:r>
          </w:p>
        </w:tc>
        <w:tc>
          <w:tcPr>
            <w:tcW w:w="405" w:type="pct"/>
            <w:shd w:val="clear" w:color="auto" w:fill="FFFFFF" w:themeFill="background1"/>
          </w:tcPr>
          <w:p w14:paraId="6FB1DF60" w14:textId="3B2A4857" w:rsidR="00DA0B98" w:rsidRPr="00A77EB9" w:rsidRDefault="00FD6977" w:rsidP="00FB1A81">
            <w:pPr>
              <w:jc w:val="right"/>
              <w:rPr>
                <w:color w:val="000000"/>
                <w:sz w:val="20"/>
                <w:szCs w:val="20"/>
              </w:rPr>
            </w:pPr>
            <w:r w:rsidRPr="00A77EB9">
              <w:rPr>
                <w:sz w:val="20"/>
                <w:szCs w:val="20"/>
              </w:rPr>
              <w:t>86 563</w:t>
            </w:r>
          </w:p>
        </w:tc>
        <w:tc>
          <w:tcPr>
            <w:tcW w:w="405" w:type="pct"/>
            <w:shd w:val="clear" w:color="auto" w:fill="FFFFFF" w:themeFill="background1"/>
          </w:tcPr>
          <w:p w14:paraId="15D35A9E" w14:textId="74F824FD"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14C703F2" w14:textId="5A375C86" w:rsidR="00DA0B98" w:rsidRPr="00A77EB9" w:rsidRDefault="00FD6977" w:rsidP="00FB1A81">
            <w:pPr>
              <w:jc w:val="right"/>
              <w:rPr>
                <w:color w:val="000000"/>
                <w:sz w:val="20"/>
                <w:szCs w:val="20"/>
              </w:rPr>
            </w:pPr>
            <w:r w:rsidRPr="00A77EB9">
              <w:rPr>
                <w:sz w:val="20"/>
                <w:szCs w:val="20"/>
              </w:rPr>
              <w:t>73 495</w:t>
            </w:r>
          </w:p>
        </w:tc>
        <w:tc>
          <w:tcPr>
            <w:tcW w:w="405" w:type="pct"/>
          </w:tcPr>
          <w:p w14:paraId="053917AE" w14:textId="05DCBF79"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0E0FCD5C" w14:textId="06FBFC1D" w:rsidR="00DA0B98" w:rsidRPr="00A77EB9" w:rsidRDefault="00FD6977" w:rsidP="00FB1A81">
            <w:pPr>
              <w:jc w:val="right"/>
              <w:rPr>
                <w:color w:val="000000"/>
                <w:sz w:val="20"/>
                <w:szCs w:val="20"/>
              </w:rPr>
            </w:pPr>
            <w:r w:rsidRPr="00A77EB9">
              <w:rPr>
                <w:color w:val="000000"/>
                <w:sz w:val="20"/>
                <w:szCs w:val="20"/>
              </w:rPr>
              <w:t>0</w:t>
            </w:r>
          </w:p>
        </w:tc>
        <w:tc>
          <w:tcPr>
            <w:tcW w:w="425" w:type="pct"/>
            <w:shd w:val="clear" w:color="auto" w:fill="FFFFFF" w:themeFill="background1"/>
          </w:tcPr>
          <w:p w14:paraId="684812DF" w14:textId="775EC38E" w:rsidR="00DA0B98" w:rsidRPr="00A77EB9" w:rsidRDefault="00FD6977" w:rsidP="00FB1A81">
            <w:pPr>
              <w:jc w:val="right"/>
              <w:rPr>
                <w:color w:val="000000"/>
                <w:sz w:val="20"/>
                <w:szCs w:val="20"/>
              </w:rPr>
            </w:pPr>
            <w:r w:rsidRPr="00A77EB9">
              <w:rPr>
                <w:sz w:val="20"/>
                <w:szCs w:val="20"/>
              </w:rPr>
              <w:t>269 702</w:t>
            </w:r>
          </w:p>
        </w:tc>
      </w:tr>
      <w:tr w:rsidR="00DA0B98" w:rsidRPr="00A77EB9" w14:paraId="421F5EEE" w14:textId="77777777" w:rsidTr="00671347">
        <w:trPr>
          <w:trHeight w:val="60"/>
          <w:jc w:val="center"/>
        </w:trPr>
        <w:tc>
          <w:tcPr>
            <w:tcW w:w="200" w:type="pct"/>
            <w:shd w:val="clear" w:color="auto" w:fill="FFFFFF" w:themeFill="background1"/>
          </w:tcPr>
          <w:p w14:paraId="5C9EBD96" w14:textId="172434DC" w:rsidR="00DA0B98" w:rsidRPr="00A77EB9" w:rsidRDefault="00DA0B98" w:rsidP="006C4C4D">
            <w:pPr>
              <w:jc w:val="left"/>
              <w:rPr>
                <w:color w:val="000000"/>
                <w:sz w:val="20"/>
                <w:szCs w:val="20"/>
              </w:rPr>
            </w:pPr>
            <w:r w:rsidRPr="00A77EB9">
              <w:rPr>
                <w:color w:val="000000"/>
                <w:sz w:val="20"/>
                <w:szCs w:val="20"/>
              </w:rPr>
              <w:t>2,5</w:t>
            </w:r>
          </w:p>
        </w:tc>
        <w:tc>
          <w:tcPr>
            <w:tcW w:w="1540" w:type="pct"/>
            <w:gridSpan w:val="2"/>
            <w:shd w:val="clear" w:color="auto" w:fill="FFFFFF" w:themeFill="background1"/>
          </w:tcPr>
          <w:p w14:paraId="50DBFA09" w14:textId="398C0F83" w:rsidR="00DA0B98" w:rsidRPr="00467797" w:rsidRDefault="00DA0B98" w:rsidP="006C4C4D">
            <w:pPr>
              <w:ind w:right="-88"/>
              <w:jc w:val="left"/>
              <w:rPr>
                <w:color w:val="000000"/>
                <w:sz w:val="20"/>
                <w:szCs w:val="20"/>
                <w:lang w:val="fr-CA"/>
              </w:rPr>
            </w:pPr>
            <w:r w:rsidRPr="00467797">
              <w:rPr>
                <w:color w:val="000000"/>
                <w:sz w:val="20"/>
                <w:szCs w:val="20"/>
                <w:lang w:val="fr-CA"/>
              </w:rPr>
              <w:t xml:space="preserve">Financement convenu pour l'agence de coopération </w:t>
            </w:r>
            <w:r w:rsidRPr="00467797">
              <w:rPr>
                <w:sz w:val="20"/>
                <w:szCs w:val="20"/>
                <w:lang w:val="fr-CA" w:eastAsia="en-CA"/>
              </w:rPr>
              <w:t>(</w:t>
            </w:r>
            <w:r w:rsidR="00523ADA" w:rsidRPr="00467797">
              <w:rPr>
                <w:sz w:val="20"/>
                <w:szCs w:val="20"/>
                <w:lang w:val="fr-CA" w:eastAsia="en-CA"/>
              </w:rPr>
              <w:t>Royaume-Uni</w:t>
            </w:r>
            <w:r w:rsidRPr="00467797">
              <w:rPr>
                <w:sz w:val="20"/>
                <w:szCs w:val="20"/>
                <w:lang w:val="fr-CA" w:eastAsia="en-CA"/>
              </w:rPr>
              <w:t xml:space="preserve">) </w:t>
            </w:r>
            <w:r w:rsidRPr="00467797">
              <w:rPr>
                <w:color w:val="000000"/>
                <w:sz w:val="20"/>
                <w:szCs w:val="20"/>
                <w:lang w:val="fr-CA"/>
              </w:rPr>
              <w:t>($US)</w:t>
            </w:r>
          </w:p>
        </w:tc>
        <w:tc>
          <w:tcPr>
            <w:tcW w:w="405" w:type="pct"/>
            <w:shd w:val="clear" w:color="auto" w:fill="FFFFFF" w:themeFill="background1"/>
          </w:tcPr>
          <w:p w14:paraId="73E7026C" w14:textId="5A73C682" w:rsidR="00DA0B98" w:rsidRPr="00A77EB9" w:rsidRDefault="00E75649" w:rsidP="006C4C4D">
            <w:pPr>
              <w:jc w:val="right"/>
              <w:rPr>
                <w:color w:val="000000"/>
                <w:sz w:val="20"/>
                <w:szCs w:val="20"/>
              </w:rPr>
            </w:pPr>
            <w:r w:rsidRPr="00A77EB9">
              <w:rPr>
                <w:sz w:val="20"/>
                <w:szCs w:val="20"/>
              </w:rPr>
              <w:t>1 080 607</w:t>
            </w:r>
          </w:p>
        </w:tc>
        <w:tc>
          <w:tcPr>
            <w:tcW w:w="405" w:type="pct"/>
            <w:shd w:val="clear" w:color="auto" w:fill="FFFFFF" w:themeFill="background1"/>
          </w:tcPr>
          <w:p w14:paraId="0054CD58" w14:textId="49B97A07" w:rsidR="00DA0B98" w:rsidRPr="00A77EB9" w:rsidRDefault="00EA54F2" w:rsidP="006C4C4D">
            <w:pPr>
              <w:jc w:val="right"/>
              <w:rPr>
                <w:color w:val="000000"/>
                <w:sz w:val="20"/>
                <w:szCs w:val="20"/>
              </w:rPr>
            </w:pPr>
            <w:r w:rsidRPr="00A77EB9">
              <w:rPr>
                <w:color w:val="000000"/>
                <w:sz w:val="20"/>
                <w:szCs w:val="20"/>
              </w:rPr>
              <w:t>0</w:t>
            </w:r>
          </w:p>
        </w:tc>
        <w:tc>
          <w:tcPr>
            <w:tcW w:w="405" w:type="pct"/>
            <w:shd w:val="clear" w:color="auto" w:fill="FFFFFF" w:themeFill="background1"/>
          </w:tcPr>
          <w:p w14:paraId="50564FDB" w14:textId="6025F93C" w:rsidR="00DA0B98" w:rsidRPr="00A77EB9" w:rsidRDefault="00FD6977" w:rsidP="006C4C4D">
            <w:pPr>
              <w:jc w:val="right"/>
              <w:rPr>
                <w:color w:val="000000"/>
                <w:sz w:val="20"/>
                <w:szCs w:val="20"/>
              </w:rPr>
            </w:pPr>
            <w:r w:rsidRPr="00A77EB9">
              <w:rPr>
                <w:sz w:val="20"/>
                <w:szCs w:val="20"/>
              </w:rPr>
              <w:t>1 080 607</w:t>
            </w:r>
          </w:p>
        </w:tc>
        <w:tc>
          <w:tcPr>
            <w:tcW w:w="405" w:type="pct"/>
            <w:shd w:val="clear" w:color="auto" w:fill="FFFFFF" w:themeFill="background1"/>
          </w:tcPr>
          <w:p w14:paraId="1A4268D1" w14:textId="6EAFE9F4" w:rsidR="00DA0B98" w:rsidRPr="00A77EB9" w:rsidRDefault="00FD6977" w:rsidP="006C4C4D">
            <w:pPr>
              <w:jc w:val="right"/>
              <w:rPr>
                <w:color w:val="000000"/>
                <w:sz w:val="20"/>
                <w:szCs w:val="20"/>
              </w:rPr>
            </w:pPr>
            <w:r w:rsidRPr="00A77EB9">
              <w:rPr>
                <w:color w:val="000000"/>
                <w:sz w:val="20"/>
                <w:szCs w:val="20"/>
              </w:rPr>
              <w:t>0</w:t>
            </w:r>
          </w:p>
        </w:tc>
        <w:tc>
          <w:tcPr>
            <w:tcW w:w="405" w:type="pct"/>
          </w:tcPr>
          <w:p w14:paraId="307533D0" w14:textId="18E55B1F" w:rsidR="00DA0B98" w:rsidRPr="00A77EB9" w:rsidRDefault="00FD6977" w:rsidP="006C4C4D">
            <w:pPr>
              <w:jc w:val="right"/>
              <w:rPr>
                <w:color w:val="000000"/>
                <w:sz w:val="20"/>
                <w:szCs w:val="20"/>
              </w:rPr>
            </w:pPr>
            <w:r w:rsidRPr="00A77EB9">
              <w:rPr>
                <w:sz w:val="20"/>
                <w:szCs w:val="20"/>
              </w:rPr>
              <w:t>240 137</w:t>
            </w:r>
          </w:p>
        </w:tc>
        <w:tc>
          <w:tcPr>
            <w:tcW w:w="405" w:type="pct"/>
          </w:tcPr>
          <w:p w14:paraId="1AB751A5" w14:textId="00AA4B52" w:rsidR="00DA0B98" w:rsidRPr="00A77EB9" w:rsidRDefault="00FD6977" w:rsidP="006C4C4D">
            <w:pPr>
              <w:jc w:val="right"/>
              <w:rPr>
                <w:color w:val="000000"/>
                <w:sz w:val="20"/>
                <w:szCs w:val="20"/>
              </w:rPr>
            </w:pPr>
            <w:r w:rsidRPr="00A77EB9">
              <w:rPr>
                <w:color w:val="000000"/>
                <w:sz w:val="20"/>
                <w:szCs w:val="20"/>
              </w:rPr>
              <w:t>0</w:t>
            </w:r>
          </w:p>
        </w:tc>
        <w:tc>
          <w:tcPr>
            <w:tcW w:w="405" w:type="pct"/>
          </w:tcPr>
          <w:p w14:paraId="1EDDCEFA" w14:textId="015E7798" w:rsidR="00DA0B98" w:rsidRPr="00A77EB9" w:rsidRDefault="00FD6977" w:rsidP="006C4C4D">
            <w:pPr>
              <w:jc w:val="right"/>
              <w:rPr>
                <w:color w:val="000000"/>
                <w:sz w:val="20"/>
                <w:szCs w:val="20"/>
              </w:rPr>
            </w:pPr>
            <w:r w:rsidRPr="00A77EB9">
              <w:rPr>
                <w:color w:val="000000"/>
                <w:sz w:val="20"/>
                <w:szCs w:val="20"/>
              </w:rPr>
              <w:t>0</w:t>
            </w:r>
          </w:p>
        </w:tc>
        <w:tc>
          <w:tcPr>
            <w:tcW w:w="425" w:type="pct"/>
            <w:shd w:val="clear" w:color="auto" w:fill="FFFFFF" w:themeFill="background1"/>
          </w:tcPr>
          <w:p w14:paraId="00BBDD24" w14:textId="09810757" w:rsidR="00DA0B98" w:rsidRPr="00A77EB9" w:rsidRDefault="00FD6977" w:rsidP="006C4C4D">
            <w:pPr>
              <w:jc w:val="right"/>
              <w:rPr>
                <w:color w:val="000000"/>
                <w:sz w:val="20"/>
                <w:szCs w:val="20"/>
              </w:rPr>
            </w:pPr>
            <w:r w:rsidRPr="00A77EB9">
              <w:rPr>
                <w:sz w:val="20"/>
                <w:szCs w:val="20"/>
              </w:rPr>
              <w:t>2 401 351</w:t>
            </w:r>
          </w:p>
        </w:tc>
      </w:tr>
      <w:tr w:rsidR="00DA0B98" w:rsidRPr="00A77EB9" w14:paraId="6E3D49D9" w14:textId="77777777" w:rsidTr="00671347">
        <w:trPr>
          <w:trHeight w:val="60"/>
          <w:jc w:val="center"/>
        </w:trPr>
        <w:tc>
          <w:tcPr>
            <w:tcW w:w="200" w:type="pct"/>
            <w:shd w:val="clear" w:color="auto" w:fill="FFFFFF" w:themeFill="background1"/>
          </w:tcPr>
          <w:p w14:paraId="5584E8DB" w14:textId="7723B699" w:rsidR="00DA0B98" w:rsidRPr="00A77EB9" w:rsidRDefault="00DA0B98" w:rsidP="006C4C4D">
            <w:pPr>
              <w:jc w:val="left"/>
              <w:rPr>
                <w:color w:val="000000"/>
                <w:sz w:val="20"/>
                <w:szCs w:val="20"/>
              </w:rPr>
            </w:pPr>
            <w:r w:rsidRPr="00A77EB9">
              <w:rPr>
                <w:color w:val="000000"/>
                <w:sz w:val="20"/>
                <w:szCs w:val="20"/>
              </w:rPr>
              <w:t>2,60</w:t>
            </w:r>
          </w:p>
        </w:tc>
        <w:tc>
          <w:tcPr>
            <w:tcW w:w="1540" w:type="pct"/>
            <w:gridSpan w:val="2"/>
            <w:shd w:val="clear" w:color="auto" w:fill="FFFFFF" w:themeFill="background1"/>
          </w:tcPr>
          <w:p w14:paraId="66E5F63E" w14:textId="62246D97" w:rsidR="00DA0B98" w:rsidRPr="00467797" w:rsidRDefault="00DA0B98" w:rsidP="006C4C4D">
            <w:pPr>
              <w:ind w:right="-88"/>
              <w:jc w:val="left"/>
              <w:rPr>
                <w:color w:val="000000"/>
                <w:sz w:val="20"/>
                <w:szCs w:val="20"/>
                <w:lang w:val="fr-CA"/>
              </w:rPr>
            </w:pPr>
            <w:r w:rsidRPr="00467797">
              <w:rPr>
                <w:color w:val="000000"/>
                <w:sz w:val="20"/>
                <w:szCs w:val="20"/>
                <w:lang w:val="fr-CA"/>
              </w:rPr>
              <w:t>Coûts d'appui pour l'agence de coopération ($US)</w:t>
            </w:r>
          </w:p>
        </w:tc>
        <w:tc>
          <w:tcPr>
            <w:tcW w:w="405" w:type="pct"/>
            <w:shd w:val="clear" w:color="auto" w:fill="FFFFFF" w:themeFill="background1"/>
          </w:tcPr>
          <w:p w14:paraId="5AA0ADCE" w14:textId="2693507B" w:rsidR="00DA0B98" w:rsidRPr="00A77EB9" w:rsidRDefault="00E75649" w:rsidP="006C4C4D">
            <w:pPr>
              <w:jc w:val="right"/>
              <w:rPr>
                <w:color w:val="000000"/>
                <w:sz w:val="20"/>
                <w:szCs w:val="20"/>
              </w:rPr>
            </w:pPr>
            <w:r w:rsidRPr="00A77EB9">
              <w:rPr>
                <w:sz w:val="20"/>
                <w:szCs w:val="20"/>
              </w:rPr>
              <w:t>123 367</w:t>
            </w:r>
          </w:p>
        </w:tc>
        <w:tc>
          <w:tcPr>
            <w:tcW w:w="405" w:type="pct"/>
            <w:shd w:val="clear" w:color="auto" w:fill="FFFFFF" w:themeFill="background1"/>
          </w:tcPr>
          <w:p w14:paraId="6138944C" w14:textId="6B8B3455" w:rsidR="00DA0B98" w:rsidRPr="00A77EB9" w:rsidRDefault="00EA54F2" w:rsidP="006C4C4D">
            <w:pPr>
              <w:jc w:val="right"/>
              <w:rPr>
                <w:color w:val="000000"/>
                <w:sz w:val="20"/>
                <w:szCs w:val="20"/>
              </w:rPr>
            </w:pPr>
            <w:r w:rsidRPr="00A77EB9">
              <w:rPr>
                <w:color w:val="000000"/>
                <w:sz w:val="20"/>
                <w:szCs w:val="20"/>
              </w:rPr>
              <w:t>0</w:t>
            </w:r>
          </w:p>
        </w:tc>
        <w:tc>
          <w:tcPr>
            <w:tcW w:w="405" w:type="pct"/>
            <w:shd w:val="clear" w:color="auto" w:fill="FFFFFF" w:themeFill="background1"/>
          </w:tcPr>
          <w:p w14:paraId="529E06FE" w14:textId="2BD76583" w:rsidR="00DA0B98" w:rsidRPr="00A77EB9" w:rsidRDefault="00FD6977" w:rsidP="006C4C4D">
            <w:pPr>
              <w:jc w:val="right"/>
              <w:rPr>
                <w:color w:val="000000"/>
                <w:sz w:val="20"/>
                <w:szCs w:val="20"/>
              </w:rPr>
            </w:pPr>
            <w:r w:rsidRPr="00A77EB9">
              <w:rPr>
                <w:sz w:val="20"/>
                <w:szCs w:val="20"/>
              </w:rPr>
              <w:t>123 367</w:t>
            </w:r>
          </w:p>
        </w:tc>
        <w:tc>
          <w:tcPr>
            <w:tcW w:w="405" w:type="pct"/>
            <w:shd w:val="clear" w:color="auto" w:fill="FFFFFF" w:themeFill="background1"/>
          </w:tcPr>
          <w:p w14:paraId="137F20E2" w14:textId="6DAF3325" w:rsidR="00DA0B98" w:rsidRPr="00A77EB9" w:rsidRDefault="00FD6977" w:rsidP="006C4C4D">
            <w:pPr>
              <w:jc w:val="right"/>
              <w:rPr>
                <w:color w:val="000000"/>
                <w:sz w:val="20"/>
                <w:szCs w:val="20"/>
              </w:rPr>
            </w:pPr>
            <w:r w:rsidRPr="00A77EB9">
              <w:rPr>
                <w:color w:val="000000"/>
                <w:sz w:val="20"/>
                <w:szCs w:val="20"/>
              </w:rPr>
              <w:t>0</w:t>
            </w:r>
          </w:p>
        </w:tc>
        <w:tc>
          <w:tcPr>
            <w:tcW w:w="405" w:type="pct"/>
          </w:tcPr>
          <w:p w14:paraId="368FFB4F" w14:textId="31E570F4" w:rsidR="00DA0B98" w:rsidRPr="00A77EB9" w:rsidRDefault="00FD6977" w:rsidP="006C4C4D">
            <w:pPr>
              <w:jc w:val="right"/>
              <w:rPr>
                <w:color w:val="000000"/>
                <w:sz w:val="20"/>
                <w:szCs w:val="20"/>
              </w:rPr>
            </w:pPr>
            <w:r w:rsidRPr="00A77EB9">
              <w:rPr>
                <w:sz w:val="20"/>
                <w:szCs w:val="20"/>
              </w:rPr>
              <w:t>27 415</w:t>
            </w:r>
          </w:p>
        </w:tc>
        <w:tc>
          <w:tcPr>
            <w:tcW w:w="405" w:type="pct"/>
          </w:tcPr>
          <w:p w14:paraId="41CB5BBF" w14:textId="20182B69" w:rsidR="00DA0B98" w:rsidRPr="00A77EB9" w:rsidRDefault="00FD6977" w:rsidP="006C4C4D">
            <w:pPr>
              <w:jc w:val="right"/>
              <w:rPr>
                <w:color w:val="000000"/>
                <w:sz w:val="20"/>
                <w:szCs w:val="20"/>
              </w:rPr>
            </w:pPr>
            <w:r w:rsidRPr="00A77EB9">
              <w:rPr>
                <w:color w:val="000000"/>
                <w:sz w:val="20"/>
                <w:szCs w:val="20"/>
              </w:rPr>
              <w:t>0</w:t>
            </w:r>
          </w:p>
        </w:tc>
        <w:tc>
          <w:tcPr>
            <w:tcW w:w="405" w:type="pct"/>
          </w:tcPr>
          <w:p w14:paraId="7EA23A3E" w14:textId="201EA9DC" w:rsidR="00DA0B98" w:rsidRPr="00A77EB9" w:rsidRDefault="00FD6977" w:rsidP="006C4C4D">
            <w:pPr>
              <w:jc w:val="right"/>
              <w:rPr>
                <w:color w:val="000000"/>
                <w:sz w:val="20"/>
                <w:szCs w:val="20"/>
              </w:rPr>
            </w:pPr>
            <w:r w:rsidRPr="00A77EB9">
              <w:rPr>
                <w:color w:val="000000"/>
                <w:sz w:val="20"/>
                <w:szCs w:val="20"/>
              </w:rPr>
              <w:t>0</w:t>
            </w:r>
          </w:p>
        </w:tc>
        <w:tc>
          <w:tcPr>
            <w:tcW w:w="425" w:type="pct"/>
            <w:shd w:val="clear" w:color="auto" w:fill="FFFFFF" w:themeFill="background1"/>
          </w:tcPr>
          <w:p w14:paraId="0F1D3314" w14:textId="360345AF" w:rsidR="00DA0B98" w:rsidRPr="00A77EB9" w:rsidRDefault="00FD6977" w:rsidP="006C4C4D">
            <w:pPr>
              <w:jc w:val="right"/>
              <w:rPr>
                <w:color w:val="000000"/>
                <w:sz w:val="20"/>
                <w:szCs w:val="20"/>
              </w:rPr>
            </w:pPr>
            <w:r w:rsidRPr="00A77EB9">
              <w:rPr>
                <w:sz w:val="20"/>
                <w:szCs w:val="20"/>
              </w:rPr>
              <w:t>274 149</w:t>
            </w:r>
          </w:p>
        </w:tc>
      </w:tr>
      <w:tr w:rsidR="00DA0B98" w:rsidRPr="00A77EB9" w14:paraId="61208895" w14:textId="77777777" w:rsidTr="00671347">
        <w:trPr>
          <w:trHeight w:val="62"/>
          <w:jc w:val="center"/>
        </w:trPr>
        <w:tc>
          <w:tcPr>
            <w:tcW w:w="200" w:type="pct"/>
            <w:shd w:val="clear" w:color="auto" w:fill="FFFFFF" w:themeFill="background1"/>
            <w:hideMark/>
          </w:tcPr>
          <w:p w14:paraId="617ABEBF" w14:textId="77777777" w:rsidR="00DA0B98" w:rsidRPr="00A77EB9" w:rsidRDefault="00DA0B98" w:rsidP="00FB1A81">
            <w:pPr>
              <w:jc w:val="left"/>
              <w:rPr>
                <w:color w:val="000000"/>
                <w:sz w:val="20"/>
                <w:szCs w:val="20"/>
              </w:rPr>
            </w:pPr>
            <w:r w:rsidRPr="00A77EB9">
              <w:rPr>
                <w:color w:val="000000"/>
                <w:sz w:val="20"/>
                <w:szCs w:val="20"/>
              </w:rPr>
              <w:t>3.1</w:t>
            </w:r>
          </w:p>
        </w:tc>
        <w:tc>
          <w:tcPr>
            <w:tcW w:w="1540" w:type="pct"/>
            <w:gridSpan w:val="2"/>
            <w:hideMark/>
          </w:tcPr>
          <w:p w14:paraId="3CF499FA" w14:textId="77777777" w:rsidR="00DA0B98" w:rsidRPr="00A77EB9" w:rsidRDefault="00DA0B98" w:rsidP="00FB1A81">
            <w:pPr>
              <w:jc w:val="left"/>
              <w:rPr>
                <w:color w:val="000000"/>
                <w:sz w:val="20"/>
                <w:szCs w:val="20"/>
              </w:rPr>
            </w:pPr>
            <w:r w:rsidRPr="00A77EB9">
              <w:rPr>
                <w:color w:val="000000"/>
                <w:sz w:val="20"/>
                <w:szCs w:val="20"/>
              </w:rPr>
              <w:t>Financement total convenu ($US)</w:t>
            </w:r>
          </w:p>
        </w:tc>
        <w:tc>
          <w:tcPr>
            <w:tcW w:w="405" w:type="pct"/>
            <w:shd w:val="clear" w:color="auto" w:fill="FFFFFF" w:themeFill="background1"/>
          </w:tcPr>
          <w:p w14:paraId="0A31EE62" w14:textId="16519C78" w:rsidR="00DA0B98" w:rsidRPr="00A77EB9" w:rsidRDefault="00FD6977" w:rsidP="00FB1A81">
            <w:pPr>
              <w:jc w:val="right"/>
              <w:rPr>
                <w:color w:val="000000"/>
                <w:sz w:val="20"/>
                <w:szCs w:val="20"/>
              </w:rPr>
            </w:pPr>
            <w:r w:rsidRPr="00A77EB9">
              <w:rPr>
                <w:sz w:val="20"/>
                <w:szCs w:val="20"/>
              </w:rPr>
              <w:t>8 734 984</w:t>
            </w:r>
          </w:p>
        </w:tc>
        <w:tc>
          <w:tcPr>
            <w:tcW w:w="405" w:type="pct"/>
            <w:shd w:val="clear" w:color="auto" w:fill="FFFFFF" w:themeFill="background1"/>
          </w:tcPr>
          <w:p w14:paraId="3892E01F" w14:textId="1988CC20" w:rsidR="00DA0B98" w:rsidRPr="00A77EB9" w:rsidRDefault="00FD6977" w:rsidP="00FB1A81">
            <w:pPr>
              <w:jc w:val="right"/>
              <w:rPr>
                <w:color w:val="000000"/>
                <w:sz w:val="20"/>
                <w:szCs w:val="20"/>
              </w:rPr>
            </w:pPr>
            <w:r w:rsidRPr="00A77EB9">
              <w:rPr>
                <w:color w:val="000000"/>
                <w:sz w:val="20"/>
                <w:szCs w:val="20"/>
              </w:rPr>
              <w:t>0</w:t>
            </w:r>
          </w:p>
        </w:tc>
        <w:tc>
          <w:tcPr>
            <w:tcW w:w="405" w:type="pct"/>
            <w:shd w:val="clear" w:color="auto" w:fill="FFFFFF" w:themeFill="background1"/>
          </w:tcPr>
          <w:p w14:paraId="75ACD9C7" w14:textId="015E2FF4" w:rsidR="00DA0B98" w:rsidRPr="00A77EB9" w:rsidRDefault="00FD6977" w:rsidP="00FB1A81">
            <w:pPr>
              <w:jc w:val="right"/>
              <w:rPr>
                <w:color w:val="000000"/>
                <w:sz w:val="20"/>
                <w:szCs w:val="20"/>
              </w:rPr>
            </w:pPr>
            <w:r w:rsidRPr="00A77EB9">
              <w:rPr>
                <w:sz w:val="20"/>
                <w:szCs w:val="20"/>
              </w:rPr>
              <w:t>10 181 407</w:t>
            </w:r>
          </w:p>
        </w:tc>
        <w:tc>
          <w:tcPr>
            <w:tcW w:w="405" w:type="pct"/>
            <w:shd w:val="clear" w:color="auto" w:fill="FFFFFF" w:themeFill="background1"/>
          </w:tcPr>
          <w:p w14:paraId="032BA34E" w14:textId="7549F5DE"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33B82D51" w14:textId="4A2B1F6D" w:rsidR="00DA0B98" w:rsidRPr="00A77EB9" w:rsidRDefault="00FD6977" w:rsidP="00FB1A81">
            <w:pPr>
              <w:jc w:val="right"/>
              <w:rPr>
                <w:color w:val="000000"/>
                <w:sz w:val="20"/>
                <w:szCs w:val="20"/>
              </w:rPr>
            </w:pPr>
            <w:r w:rsidRPr="00A77EB9">
              <w:rPr>
                <w:sz w:val="20"/>
                <w:szCs w:val="20"/>
              </w:rPr>
              <w:t>7 575 828</w:t>
            </w:r>
          </w:p>
        </w:tc>
        <w:tc>
          <w:tcPr>
            <w:tcW w:w="405" w:type="pct"/>
          </w:tcPr>
          <w:p w14:paraId="79219FA4" w14:textId="5A460B79"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62D49C9B" w14:textId="536713C5" w:rsidR="00DA0B98" w:rsidRPr="00A77EB9" w:rsidRDefault="00FD6977" w:rsidP="00FB1A81">
            <w:pPr>
              <w:jc w:val="right"/>
              <w:rPr>
                <w:color w:val="000000"/>
                <w:sz w:val="20"/>
                <w:szCs w:val="20"/>
              </w:rPr>
            </w:pPr>
            <w:r w:rsidRPr="00A77EB9">
              <w:rPr>
                <w:color w:val="000000"/>
                <w:sz w:val="20"/>
                <w:szCs w:val="20"/>
              </w:rPr>
              <w:t>0</w:t>
            </w:r>
          </w:p>
        </w:tc>
        <w:tc>
          <w:tcPr>
            <w:tcW w:w="425" w:type="pct"/>
            <w:shd w:val="clear" w:color="auto" w:fill="FFFFFF" w:themeFill="background1"/>
          </w:tcPr>
          <w:p w14:paraId="3C248C20" w14:textId="36952371" w:rsidR="00DA0B98" w:rsidRPr="00A77EB9" w:rsidRDefault="00FD6977" w:rsidP="00FB1A81">
            <w:pPr>
              <w:jc w:val="right"/>
              <w:rPr>
                <w:color w:val="000000"/>
                <w:sz w:val="20"/>
                <w:szCs w:val="20"/>
              </w:rPr>
            </w:pPr>
            <w:r w:rsidRPr="00A77EB9">
              <w:rPr>
                <w:sz w:val="20"/>
                <w:szCs w:val="20"/>
              </w:rPr>
              <w:t>26 492 219</w:t>
            </w:r>
          </w:p>
        </w:tc>
      </w:tr>
      <w:tr w:rsidR="00DA0B98" w:rsidRPr="00A77EB9" w14:paraId="2D96CF19" w14:textId="77777777" w:rsidTr="00671347">
        <w:trPr>
          <w:trHeight w:val="62"/>
          <w:jc w:val="center"/>
        </w:trPr>
        <w:tc>
          <w:tcPr>
            <w:tcW w:w="200" w:type="pct"/>
            <w:shd w:val="clear" w:color="auto" w:fill="FFFFFF" w:themeFill="background1"/>
            <w:hideMark/>
          </w:tcPr>
          <w:p w14:paraId="3824AE9F" w14:textId="77777777" w:rsidR="00DA0B98" w:rsidRPr="00A77EB9" w:rsidRDefault="00DA0B98" w:rsidP="00FB1A81">
            <w:pPr>
              <w:jc w:val="left"/>
              <w:rPr>
                <w:color w:val="000000"/>
                <w:sz w:val="20"/>
                <w:szCs w:val="20"/>
              </w:rPr>
            </w:pPr>
            <w:r w:rsidRPr="00A77EB9">
              <w:rPr>
                <w:color w:val="000000"/>
                <w:sz w:val="20"/>
                <w:szCs w:val="20"/>
              </w:rPr>
              <w:t>3.2</w:t>
            </w:r>
          </w:p>
        </w:tc>
        <w:tc>
          <w:tcPr>
            <w:tcW w:w="1540" w:type="pct"/>
            <w:gridSpan w:val="2"/>
            <w:hideMark/>
          </w:tcPr>
          <w:p w14:paraId="724BD237" w14:textId="77777777" w:rsidR="00DA0B98" w:rsidRPr="00A77EB9" w:rsidRDefault="00DA0B98" w:rsidP="00FB1A81">
            <w:pPr>
              <w:jc w:val="left"/>
              <w:rPr>
                <w:color w:val="000000"/>
                <w:sz w:val="20"/>
                <w:szCs w:val="20"/>
              </w:rPr>
            </w:pPr>
            <w:r w:rsidRPr="00A77EB9">
              <w:rPr>
                <w:color w:val="000000"/>
                <w:sz w:val="20"/>
                <w:szCs w:val="20"/>
              </w:rPr>
              <w:t>Coûts d'appui totaux ($US)</w:t>
            </w:r>
          </w:p>
        </w:tc>
        <w:tc>
          <w:tcPr>
            <w:tcW w:w="405" w:type="pct"/>
            <w:shd w:val="clear" w:color="auto" w:fill="FFFFFF" w:themeFill="background1"/>
          </w:tcPr>
          <w:p w14:paraId="7C88FC4D" w14:textId="53EC75F8" w:rsidR="00DA0B98" w:rsidRPr="00A77EB9" w:rsidRDefault="00FD6977" w:rsidP="00FB1A81">
            <w:pPr>
              <w:jc w:val="right"/>
              <w:rPr>
                <w:color w:val="000000"/>
                <w:sz w:val="20"/>
                <w:szCs w:val="20"/>
              </w:rPr>
            </w:pPr>
            <w:r w:rsidRPr="00A77EB9">
              <w:rPr>
                <w:sz w:val="20"/>
                <w:szCs w:val="20"/>
              </w:rPr>
              <w:t>659 174</w:t>
            </w:r>
          </w:p>
        </w:tc>
        <w:tc>
          <w:tcPr>
            <w:tcW w:w="405" w:type="pct"/>
            <w:shd w:val="clear" w:color="auto" w:fill="FFFFFF" w:themeFill="background1"/>
          </w:tcPr>
          <w:p w14:paraId="2E440E4F" w14:textId="300BB6DD" w:rsidR="00DA0B98" w:rsidRPr="00A77EB9" w:rsidRDefault="00FD6977" w:rsidP="00FB1A81">
            <w:pPr>
              <w:jc w:val="right"/>
              <w:rPr>
                <w:color w:val="000000"/>
                <w:sz w:val="20"/>
                <w:szCs w:val="20"/>
              </w:rPr>
            </w:pPr>
            <w:r w:rsidRPr="00A77EB9">
              <w:rPr>
                <w:color w:val="000000"/>
                <w:sz w:val="20"/>
                <w:szCs w:val="20"/>
              </w:rPr>
              <w:t>0</w:t>
            </w:r>
          </w:p>
        </w:tc>
        <w:tc>
          <w:tcPr>
            <w:tcW w:w="405" w:type="pct"/>
            <w:shd w:val="clear" w:color="auto" w:fill="FFFFFF" w:themeFill="background1"/>
          </w:tcPr>
          <w:p w14:paraId="03E5BBC1" w14:textId="1562638F" w:rsidR="00DA0B98" w:rsidRPr="00A77EB9" w:rsidRDefault="00FD6977" w:rsidP="00FB1A81">
            <w:pPr>
              <w:jc w:val="right"/>
              <w:rPr>
                <w:color w:val="000000"/>
                <w:sz w:val="20"/>
                <w:szCs w:val="20"/>
              </w:rPr>
            </w:pPr>
            <w:r w:rsidRPr="00A77EB9">
              <w:rPr>
                <w:sz w:val="20"/>
                <w:szCs w:val="20"/>
              </w:rPr>
              <w:t>760 422</w:t>
            </w:r>
          </w:p>
        </w:tc>
        <w:tc>
          <w:tcPr>
            <w:tcW w:w="405" w:type="pct"/>
            <w:shd w:val="clear" w:color="auto" w:fill="FFFFFF" w:themeFill="background1"/>
          </w:tcPr>
          <w:p w14:paraId="1F60806E" w14:textId="316A475A"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2952E257" w14:textId="736169D1" w:rsidR="00DA0B98" w:rsidRPr="00A77EB9" w:rsidRDefault="00FD6977" w:rsidP="00FB1A81">
            <w:pPr>
              <w:jc w:val="right"/>
              <w:rPr>
                <w:color w:val="000000"/>
                <w:sz w:val="20"/>
                <w:szCs w:val="20"/>
              </w:rPr>
            </w:pPr>
            <w:r w:rsidRPr="00A77EB9">
              <w:rPr>
                <w:sz w:val="20"/>
                <w:szCs w:val="20"/>
              </w:rPr>
              <w:t>540 914</w:t>
            </w:r>
          </w:p>
        </w:tc>
        <w:tc>
          <w:tcPr>
            <w:tcW w:w="405" w:type="pct"/>
          </w:tcPr>
          <w:p w14:paraId="50546A0D" w14:textId="4C330C5E"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744C900B" w14:textId="346E5069" w:rsidR="00DA0B98" w:rsidRPr="00A77EB9" w:rsidRDefault="00FD6977" w:rsidP="00FB1A81">
            <w:pPr>
              <w:jc w:val="right"/>
              <w:rPr>
                <w:color w:val="000000"/>
                <w:sz w:val="20"/>
                <w:szCs w:val="20"/>
              </w:rPr>
            </w:pPr>
            <w:r w:rsidRPr="00A77EB9">
              <w:rPr>
                <w:color w:val="000000"/>
                <w:sz w:val="20"/>
                <w:szCs w:val="20"/>
              </w:rPr>
              <w:t>0</w:t>
            </w:r>
          </w:p>
        </w:tc>
        <w:tc>
          <w:tcPr>
            <w:tcW w:w="425" w:type="pct"/>
            <w:shd w:val="clear" w:color="auto" w:fill="FFFFFF" w:themeFill="background1"/>
          </w:tcPr>
          <w:p w14:paraId="542BC0F8" w14:textId="127D69DD" w:rsidR="00DA0B98" w:rsidRPr="00A77EB9" w:rsidRDefault="00FD6977" w:rsidP="00FB1A81">
            <w:pPr>
              <w:jc w:val="right"/>
              <w:rPr>
                <w:color w:val="000000"/>
                <w:sz w:val="20"/>
                <w:szCs w:val="20"/>
              </w:rPr>
            </w:pPr>
            <w:r w:rsidRPr="00A77EB9">
              <w:rPr>
                <w:sz w:val="20"/>
                <w:szCs w:val="20"/>
              </w:rPr>
              <w:t>1 960 510</w:t>
            </w:r>
          </w:p>
        </w:tc>
      </w:tr>
      <w:tr w:rsidR="00DA0B98" w:rsidRPr="00A77EB9" w14:paraId="31F0EDDC" w14:textId="77777777" w:rsidTr="00671347">
        <w:trPr>
          <w:trHeight w:val="54"/>
          <w:jc w:val="center"/>
        </w:trPr>
        <w:tc>
          <w:tcPr>
            <w:tcW w:w="200" w:type="pct"/>
            <w:shd w:val="clear" w:color="auto" w:fill="FFFFFF" w:themeFill="background1"/>
            <w:hideMark/>
          </w:tcPr>
          <w:p w14:paraId="0D93C63B" w14:textId="77777777" w:rsidR="00DA0B98" w:rsidRPr="00A77EB9" w:rsidRDefault="00DA0B98" w:rsidP="00FB1A81">
            <w:pPr>
              <w:jc w:val="left"/>
              <w:rPr>
                <w:color w:val="000000"/>
                <w:sz w:val="20"/>
                <w:szCs w:val="20"/>
              </w:rPr>
            </w:pPr>
            <w:r w:rsidRPr="00A77EB9">
              <w:rPr>
                <w:color w:val="000000"/>
                <w:sz w:val="20"/>
                <w:szCs w:val="20"/>
              </w:rPr>
              <w:t>3.3</w:t>
            </w:r>
          </w:p>
        </w:tc>
        <w:tc>
          <w:tcPr>
            <w:tcW w:w="1540" w:type="pct"/>
            <w:gridSpan w:val="2"/>
            <w:hideMark/>
          </w:tcPr>
          <w:p w14:paraId="7928783B" w14:textId="77777777" w:rsidR="00DA0B98" w:rsidRPr="00A77EB9" w:rsidRDefault="00DA0B98" w:rsidP="00FB1A81">
            <w:pPr>
              <w:jc w:val="left"/>
              <w:rPr>
                <w:color w:val="000000"/>
                <w:sz w:val="20"/>
                <w:szCs w:val="20"/>
              </w:rPr>
            </w:pPr>
            <w:r w:rsidRPr="00A77EB9">
              <w:rPr>
                <w:color w:val="000000"/>
                <w:sz w:val="20"/>
                <w:szCs w:val="20"/>
              </w:rPr>
              <w:t>Coûts totaux convenus ($US)</w:t>
            </w:r>
          </w:p>
        </w:tc>
        <w:tc>
          <w:tcPr>
            <w:tcW w:w="405" w:type="pct"/>
            <w:shd w:val="clear" w:color="auto" w:fill="FFFFFF" w:themeFill="background1"/>
          </w:tcPr>
          <w:p w14:paraId="3A3CC7E0" w14:textId="317684C9" w:rsidR="00DA0B98" w:rsidRPr="00A77EB9" w:rsidRDefault="00FD6977" w:rsidP="00FB1A81">
            <w:pPr>
              <w:jc w:val="right"/>
              <w:rPr>
                <w:color w:val="000000"/>
                <w:sz w:val="20"/>
                <w:szCs w:val="20"/>
              </w:rPr>
            </w:pPr>
            <w:r w:rsidRPr="00A77EB9">
              <w:rPr>
                <w:sz w:val="20"/>
                <w:szCs w:val="20"/>
              </w:rPr>
              <w:t>9 394 158</w:t>
            </w:r>
          </w:p>
        </w:tc>
        <w:tc>
          <w:tcPr>
            <w:tcW w:w="405" w:type="pct"/>
            <w:shd w:val="clear" w:color="auto" w:fill="FFFFFF" w:themeFill="background1"/>
          </w:tcPr>
          <w:p w14:paraId="48CCAE32" w14:textId="4C730634" w:rsidR="00DA0B98" w:rsidRPr="00A77EB9" w:rsidRDefault="00FD6977" w:rsidP="00FB1A81">
            <w:pPr>
              <w:jc w:val="right"/>
              <w:rPr>
                <w:color w:val="000000"/>
                <w:sz w:val="20"/>
                <w:szCs w:val="20"/>
              </w:rPr>
            </w:pPr>
            <w:r w:rsidRPr="00A77EB9">
              <w:rPr>
                <w:color w:val="000000"/>
                <w:sz w:val="20"/>
                <w:szCs w:val="20"/>
              </w:rPr>
              <w:t>0</w:t>
            </w:r>
          </w:p>
        </w:tc>
        <w:tc>
          <w:tcPr>
            <w:tcW w:w="405" w:type="pct"/>
            <w:shd w:val="clear" w:color="auto" w:fill="FFFFFF" w:themeFill="background1"/>
          </w:tcPr>
          <w:p w14:paraId="6F439B7D" w14:textId="7A92161A" w:rsidR="00DA0B98" w:rsidRPr="00A77EB9" w:rsidRDefault="00FD6977" w:rsidP="00FB1A81">
            <w:pPr>
              <w:jc w:val="right"/>
              <w:rPr>
                <w:color w:val="000000"/>
                <w:sz w:val="20"/>
                <w:szCs w:val="20"/>
              </w:rPr>
            </w:pPr>
            <w:r w:rsidRPr="00A77EB9">
              <w:rPr>
                <w:sz w:val="20"/>
                <w:szCs w:val="20"/>
              </w:rPr>
              <w:t>10 941 829</w:t>
            </w:r>
          </w:p>
        </w:tc>
        <w:tc>
          <w:tcPr>
            <w:tcW w:w="405" w:type="pct"/>
            <w:shd w:val="clear" w:color="auto" w:fill="FFFFFF" w:themeFill="background1"/>
          </w:tcPr>
          <w:p w14:paraId="0FB0F6C2" w14:textId="55400B5B"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69056A83" w14:textId="7B25733B" w:rsidR="00DA0B98" w:rsidRPr="00A77EB9" w:rsidRDefault="00FD6977" w:rsidP="00FB1A81">
            <w:pPr>
              <w:jc w:val="right"/>
              <w:rPr>
                <w:color w:val="000000"/>
                <w:sz w:val="20"/>
                <w:szCs w:val="20"/>
              </w:rPr>
            </w:pPr>
            <w:r w:rsidRPr="00A77EB9">
              <w:rPr>
                <w:sz w:val="20"/>
                <w:szCs w:val="20"/>
              </w:rPr>
              <w:t>8 116 742</w:t>
            </w:r>
          </w:p>
        </w:tc>
        <w:tc>
          <w:tcPr>
            <w:tcW w:w="405" w:type="pct"/>
          </w:tcPr>
          <w:p w14:paraId="60A3E8E4" w14:textId="5D6E476A" w:rsidR="00DA0B98" w:rsidRPr="00A77EB9" w:rsidRDefault="00FD6977" w:rsidP="00FB1A81">
            <w:pPr>
              <w:jc w:val="right"/>
              <w:rPr>
                <w:color w:val="000000"/>
                <w:sz w:val="20"/>
                <w:szCs w:val="20"/>
              </w:rPr>
            </w:pPr>
            <w:r w:rsidRPr="00A77EB9">
              <w:rPr>
                <w:color w:val="000000"/>
                <w:sz w:val="20"/>
                <w:szCs w:val="20"/>
              </w:rPr>
              <w:t>0</w:t>
            </w:r>
          </w:p>
        </w:tc>
        <w:tc>
          <w:tcPr>
            <w:tcW w:w="405" w:type="pct"/>
          </w:tcPr>
          <w:p w14:paraId="17C8503E" w14:textId="070F943B" w:rsidR="00DA0B98" w:rsidRPr="00A77EB9" w:rsidRDefault="00FD6977" w:rsidP="00FB1A81">
            <w:pPr>
              <w:jc w:val="right"/>
              <w:rPr>
                <w:color w:val="000000"/>
                <w:sz w:val="20"/>
                <w:szCs w:val="20"/>
              </w:rPr>
            </w:pPr>
            <w:r w:rsidRPr="00A77EB9">
              <w:rPr>
                <w:color w:val="000000"/>
                <w:sz w:val="20"/>
                <w:szCs w:val="20"/>
              </w:rPr>
              <w:t>0</w:t>
            </w:r>
          </w:p>
        </w:tc>
        <w:tc>
          <w:tcPr>
            <w:tcW w:w="425" w:type="pct"/>
            <w:shd w:val="clear" w:color="auto" w:fill="FFFFFF" w:themeFill="background1"/>
          </w:tcPr>
          <w:p w14:paraId="12F73D22" w14:textId="70530585" w:rsidR="00DA0B98" w:rsidRPr="00A77EB9" w:rsidRDefault="00FD6977" w:rsidP="00FB1A81">
            <w:pPr>
              <w:jc w:val="right"/>
              <w:rPr>
                <w:color w:val="000000"/>
                <w:sz w:val="20"/>
                <w:szCs w:val="20"/>
              </w:rPr>
            </w:pPr>
            <w:r w:rsidRPr="00A77EB9">
              <w:rPr>
                <w:sz w:val="20"/>
                <w:szCs w:val="20"/>
              </w:rPr>
              <w:t>28 452 729</w:t>
            </w:r>
          </w:p>
        </w:tc>
      </w:tr>
      <w:tr w:rsidR="00DA0B98" w:rsidRPr="00A77EB9" w14:paraId="549F5576" w14:textId="77777777" w:rsidTr="001A7391">
        <w:trPr>
          <w:trHeight w:val="54"/>
          <w:jc w:val="center"/>
        </w:trPr>
        <w:tc>
          <w:tcPr>
            <w:tcW w:w="200" w:type="pct"/>
            <w:shd w:val="clear" w:color="auto" w:fill="FFFFFF" w:themeFill="background1"/>
            <w:hideMark/>
          </w:tcPr>
          <w:p w14:paraId="02E1E6B8" w14:textId="77777777" w:rsidR="00DA0B98" w:rsidRPr="00900131" w:rsidRDefault="00DA0B98" w:rsidP="00FB1A81">
            <w:pPr>
              <w:jc w:val="left"/>
              <w:rPr>
                <w:sz w:val="20"/>
                <w:szCs w:val="20"/>
              </w:rPr>
            </w:pPr>
            <w:r w:rsidRPr="00900131">
              <w:rPr>
                <w:sz w:val="20"/>
                <w:szCs w:val="20"/>
              </w:rPr>
              <w:t>4,1,1</w:t>
            </w:r>
          </w:p>
        </w:tc>
        <w:tc>
          <w:tcPr>
            <w:tcW w:w="4375" w:type="pct"/>
            <w:gridSpan w:val="9"/>
            <w:shd w:val="clear" w:color="auto" w:fill="FFFFFF" w:themeFill="background1"/>
          </w:tcPr>
          <w:p w14:paraId="7698DA43" w14:textId="5C1936AE" w:rsidR="00DA0B98" w:rsidRPr="00467797" w:rsidRDefault="00DA0B98" w:rsidP="00DA0B98">
            <w:pPr>
              <w:jc w:val="left"/>
              <w:rPr>
                <w:sz w:val="20"/>
                <w:szCs w:val="20"/>
                <w:highlight w:val="cyan"/>
                <w:lang w:val="fr-CA"/>
              </w:rPr>
            </w:pPr>
            <w:r w:rsidRPr="00467797">
              <w:rPr>
                <w:sz w:val="20"/>
                <w:szCs w:val="20"/>
                <w:lang w:val="fr-CA"/>
              </w:rPr>
              <w:t>Déductions convenues des HFC en vertu de cet Accord (</w:t>
            </w:r>
            <w:r w:rsidR="00A6764D">
              <w:rPr>
                <w:sz w:val="20"/>
                <w:szCs w:val="20"/>
                <w:lang w:val="fr-CA"/>
              </w:rPr>
              <w:t>tonnes éq-CO₂</w:t>
            </w:r>
            <w:r w:rsidRPr="00467797">
              <w:rPr>
                <w:sz w:val="20"/>
                <w:szCs w:val="20"/>
                <w:lang w:val="fr-CA"/>
              </w:rPr>
              <w:t>)</w:t>
            </w:r>
          </w:p>
        </w:tc>
        <w:tc>
          <w:tcPr>
            <w:tcW w:w="425" w:type="pct"/>
            <w:vAlign w:val="center"/>
          </w:tcPr>
          <w:p w14:paraId="172A80E3" w14:textId="598DE789" w:rsidR="00DA0B98" w:rsidRPr="00900131" w:rsidRDefault="0021562F" w:rsidP="00FB1A81">
            <w:pPr>
              <w:jc w:val="right"/>
              <w:rPr>
                <w:sz w:val="20"/>
                <w:szCs w:val="20"/>
              </w:rPr>
            </w:pPr>
            <w:r w:rsidRPr="00D260D2">
              <w:rPr>
                <w:sz w:val="20"/>
                <w:szCs w:val="20"/>
              </w:rPr>
              <w:t>7 289 768</w:t>
            </w:r>
          </w:p>
        </w:tc>
      </w:tr>
      <w:tr w:rsidR="00DA0B98" w:rsidRPr="00A77EB9" w14:paraId="080148C9" w14:textId="77777777" w:rsidTr="00671347">
        <w:trPr>
          <w:trHeight w:val="53"/>
          <w:jc w:val="center"/>
        </w:trPr>
        <w:tc>
          <w:tcPr>
            <w:tcW w:w="200" w:type="pct"/>
            <w:shd w:val="clear" w:color="auto" w:fill="FFFFFF" w:themeFill="background1"/>
          </w:tcPr>
          <w:p w14:paraId="7F9E7744" w14:textId="77777777" w:rsidR="00DA0B98" w:rsidRPr="00900131" w:rsidRDefault="00DA0B98" w:rsidP="00FB1A81">
            <w:pPr>
              <w:jc w:val="left"/>
              <w:rPr>
                <w:sz w:val="20"/>
                <w:szCs w:val="20"/>
              </w:rPr>
            </w:pPr>
            <w:r w:rsidRPr="00900131">
              <w:rPr>
                <w:sz w:val="20"/>
                <w:szCs w:val="20"/>
              </w:rPr>
              <w:t>4.1.2</w:t>
            </w:r>
          </w:p>
        </w:tc>
        <w:tc>
          <w:tcPr>
            <w:tcW w:w="4375" w:type="pct"/>
            <w:gridSpan w:val="9"/>
            <w:shd w:val="clear" w:color="auto" w:fill="FFFFFF" w:themeFill="background1"/>
          </w:tcPr>
          <w:p w14:paraId="0F437987" w14:textId="6D9395C0" w:rsidR="00DA0B98" w:rsidRPr="00467797" w:rsidRDefault="00DA0B98" w:rsidP="00DA0B98">
            <w:pPr>
              <w:jc w:val="left"/>
              <w:rPr>
                <w:sz w:val="20"/>
                <w:szCs w:val="20"/>
                <w:highlight w:val="cyan"/>
                <w:lang w:val="fr-CA"/>
              </w:rPr>
            </w:pPr>
            <w:r w:rsidRPr="00467797">
              <w:rPr>
                <w:sz w:val="20"/>
                <w:szCs w:val="20"/>
                <w:lang w:val="fr-CA"/>
              </w:rPr>
              <w:t>Déductions de HFC par des projets antérieurs approuvés (</w:t>
            </w:r>
            <w:r w:rsidR="00A5498D">
              <w:rPr>
                <w:sz w:val="20"/>
                <w:szCs w:val="20"/>
                <w:lang w:val="fr-CA"/>
              </w:rPr>
              <w:t>tonnes éq-CO₂</w:t>
            </w:r>
            <w:r w:rsidR="00A5498D" w:rsidRPr="00467797">
              <w:rPr>
                <w:sz w:val="20"/>
                <w:szCs w:val="20"/>
                <w:lang w:val="fr-CA"/>
              </w:rPr>
              <w:t>)</w:t>
            </w:r>
          </w:p>
        </w:tc>
        <w:tc>
          <w:tcPr>
            <w:tcW w:w="425" w:type="pct"/>
            <w:shd w:val="clear" w:color="auto" w:fill="FFFFFF" w:themeFill="background1"/>
            <w:vAlign w:val="center"/>
          </w:tcPr>
          <w:p w14:paraId="5C140B45" w14:textId="772438A6" w:rsidR="00DA0B98" w:rsidRPr="00900131" w:rsidRDefault="008A1341" w:rsidP="00FB1A81">
            <w:pPr>
              <w:jc w:val="right"/>
              <w:rPr>
                <w:sz w:val="20"/>
                <w:szCs w:val="20"/>
              </w:rPr>
            </w:pPr>
            <w:r>
              <w:rPr>
                <w:sz w:val="20"/>
                <w:szCs w:val="20"/>
              </w:rPr>
              <w:t>0</w:t>
            </w:r>
          </w:p>
        </w:tc>
      </w:tr>
      <w:tr w:rsidR="00DA0B98" w:rsidRPr="00A77EB9" w14:paraId="6D2A119C" w14:textId="77777777" w:rsidTr="00671347">
        <w:trPr>
          <w:trHeight w:val="53"/>
          <w:jc w:val="center"/>
        </w:trPr>
        <w:tc>
          <w:tcPr>
            <w:tcW w:w="200" w:type="pct"/>
            <w:shd w:val="clear" w:color="auto" w:fill="FFFFFF" w:themeFill="background1"/>
          </w:tcPr>
          <w:p w14:paraId="3451FE05" w14:textId="77777777" w:rsidR="00DA0B98" w:rsidRPr="00900131" w:rsidRDefault="00DA0B98" w:rsidP="00FB1A81">
            <w:pPr>
              <w:jc w:val="left"/>
              <w:rPr>
                <w:sz w:val="20"/>
                <w:szCs w:val="20"/>
              </w:rPr>
            </w:pPr>
            <w:r w:rsidRPr="00900131">
              <w:rPr>
                <w:sz w:val="20"/>
                <w:szCs w:val="20"/>
              </w:rPr>
              <w:t>4.1.3</w:t>
            </w:r>
          </w:p>
        </w:tc>
        <w:tc>
          <w:tcPr>
            <w:tcW w:w="4375" w:type="pct"/>
            <w:gridSpan w:val="9"/>
            <w:shd w:val="clear" w:color="auto" w:fill="FFFFFF" w:themeFill="background1"/>
          </w:tcPr>
          <w:p w14:paraId="0C5FA302" w14:textId="75B40745" w:rsidR="00DA0B98" w:rsidRPr="00467797" w:rsidRDefault="00DA0B98" w:rsidP="00DA0B98">
            <w:pPr>
              <w:jc w:val="left"/>
              <w:rPr>
                <w:sz w:val="20"/>
                <w:szCs w:val="20"/>
                <w:lang w:val="fr-CA"/>
              </w:rPr>
            </w:pPr>
            <w:r w:rsidRPr="00467797">
              <w:rPr>
                <w:sz w:val="20"/>
                <w:szCs w:val="20"/>
                <w:lang w:val="fr-CA"/>
              </w:rPr>
              <w:t>Consommation restante admissible pour les HFC (</w:t>
            </w:r>
            <w:r w:rsidR="00A6764D">
              <w:rPr>
                <w:sz w:val="20"/>
                <w:szCs w:val="20"/>
                <w:lang w:val="fr-CA"/>
              </w:rPr>
              <w:t>tonnes éq-CO₂</w:t>
            </w:r>
            <w:r w:rsidRPr="00467797">
              <w:rPr>
                <w:sz w:val="20"/>
                <w:szCs w:val="20"/>
                <w:lang w:val="fr-CA"/>
              </w:rPr>
              <w:t>)</w:t>
            </w:r>
          </w:p>
        </w:tc>
        <w:tc>
          <w:tcPr>
            <w:tcW w:w="425" w:type="pct"/>
            <w:shd w:val="clear" w:color="auto" w:fill="FFFFFF" w:themeFill="background1"/>
            <w:vAlign w:val="center"/>
          </w:tcPr>
          <w:p w14:paraId="0ED06E74" w14:textId="114B2F3B" w:rsidR="00DA0B98" w:rsidRPr="00900131" w:rsidRDefault="00DA0B98" w:rsidP="00FB1A81">
            <w:pPr>
              <w:jc w:val="right"/>
              <w:rPr>
                <w:sz w:val="20"/>
                <w:szCs w:val="20"/>
              </w:rPr>
            </w:pPr>
            <w:r>
              <w:rPr>
                <w:sz w:val="20"/>
                <w:szCs w:val="20"/>
              </w:rPr>
              <w:t>À determiner</w:t>
            </w:r>
          </w:p>
        </w:tc>
      </w:tr>
    </w:tbl>
    <w:p w14:paraId="22A17780" w14:textId="77777777" w:rsidR="00A75D29" w:rsidRDefault="00A75D29" w:rsidP="00FB1A81">
      <w:pPr>
        <w:keepNext/>
        <w:spacing w:before="360" w:after="240"/>
        <w:rPr>
          <w:b/>
          <w:bCs/>
        </w:rPr>
        <w:sectPr w:rsidR="00A75D29" w:rsidSect="00671347">
          <w:headerReference w:type="default" r:id="rId28"/>
          <w:footerReference w:type="default" r:id="rId29"/>
          <w:footnotePr>
            <w:numRestart w:val="eachSect"/>
          </w:footnotePr>
          <w:pgSz w:w="15840" w:h="12240" w:orient="landscape" w:code="1"/>
          <w:pgMar w:top="1440" w:right="862" w:bottom="1440" w:left="720" w:header="720" w:footer="476" w:gutter="0"/>
          <w:cols w:space="720"/>
          <w:docGrid w:linePitch="299"/>
        </w:sectPr>
      </w:pPr>
    </w:p>
    <w:p w14:paraId="27CEA2DF" w14:textId="77777777" w:rsidR="00711BE6" w:rsidRPr="00467797" w:rsidRDefault="00711BE6" w:rsidP="00FB1A81">
      <w:pPr>
        <w:keepNext/>
        <w:spacing w:before="360" w:after="240"/>
        <w:rPr>
          <w:b/>
          <w:bCs/>
          <w:lang w:val="fr-CA"/>
        </w:rPr>
      </w:pPr>
      <w:r w:rsidRPr="00467797">
        <w:rPr>
          <w:b/>
          <w:bCs/>
          <w:lang w:val="fr-CA"/>
        </w:rPr>
        <w:lastRenderedPageBreak/>
        <w:t>APPENDICE 3-A : CALENDRIER DE FINANCEMENT APPROUVÉ</w:t>
      </w:r>
    </w:p>
    <w:p w14:paraId="3D4B0C92" w14:textId="24DFA186" w:rsidR="00711BE6" w:rsidRPr="00467797" w:rsidRDefault="00711BE6" w:rsidP="00FB1A81">
      <w:pPr>
        <w:pStyle w:val="Heading1"/>
        <w:numPr>
          <w:ilvl w:val="0"/>
          <w:numId w:val="12"/>
        </w:numPr>
        <w:rPr>
          <w:lang w:val="fr-CA"/>
        </w:rPr>
      </w:pPr>
      <w:r w:rsidRPr="00467797">
        <w:rPr>
          <w:lang w:val="fr-CA"/>
        </w:rPr>
        <w:t xml:space="preserve">Le financement des futures tranches sera examiné aux fins d'approbation à la </w:t>
      </w:r>
      <w:r w:rsidR="0075061D" w:rsidRPr="00467797">
        <w:rPr>
          <w:lang w:val="fr-CA"/>
        </w:rPr>
        <w:t xml:space="preserve">deuxième </w:t>
      </w:r>
      <w:r w:rsidRPr="00467797">
        <w:rPr>
          <w:lang w:val="fr-CA"/>
        </w:rPr>
        <w:t>réunion de l'année indiquée à l'Appendice 2-A.</w:t>
      </w:r>
    </w:p>
    <w:p w14:paraId="032E026D" w14:textId="77777777" w:rsidR="00711BE6" w:rsidRPr="00467797" w:rsidRDefault="00711BE6" w:rsidP="00FB1A81">
      <w:pPr>
        <w:keepNext/>
        <w:spacing w:before="360" w:after="240"/>
        <w:rPr>
          <w:b/>
          <w:bCs/>
          <w:lang w:val="fr-CA"/>
        </w:rPr>
      </w:pPr>
      <w:r w:rsidRPr="00467797">
        <w:rPr>
          <w:b/>
          <w:bCs/>
          <w:lang w:val="fr-CA"/>
        </w:rPr>
        <w:t>APPENDICE 4-A : MODÈLE DE RAPPORTS ET PLANS DE MISE EN ŒUVRE DES TRANCHES</w:t>
      </w:r>
    </w:p>
    <w:p w14:paraId="171FCAB8" w14:textId="77777777" w:rsidR="00711BE6" w:rsidRPr="00467797" w:rsidRDefault="00711BE6" w:rsidP="00FB1A81">
      <w:pPr>
        <w:pStyle w:val="Heading1"/>
        <w:numPr>
          <w:ilvl w:val="0"/>
          <w:numId w:val="13"/>
        </w:numPr>
        <w:rPr>
          <w:lang w:val="fr-CA"/>
        </w:rPr>
      </w:pPr>
      <w:r w:rsidRPr="00467797">
        <w:rPr>
          <w:lang w:val="fr-CA"/>
        </w:rPr>
        <w:t>La soumission des Rapports et Plans de mise en œuvre de chaque demande de tranche comprend quatre parties :</w:t>
      </w:r>
    </w:p>
    <w:p w14:paraId="39B0B463" w14:textId="77777777" w:rsidR="00711BE6" w:rsidRPr="00467797" w:rsidRDefault="00711BE6" w:rsidP="00FB1A81">
      <w:pPr>
        <w:pStyle w:val="Heading2"/>
        <w:widowControl/>
        <w:numPr>
          <w:ilvl w:val="1"/>
          <w:numId w:val="1"/>
        </w:numPr>
        <w:rPr>
          <w:lang w:val="fr-CA"/>
        </w:rPr>
      </w:pPr>
      <w:r w:rsidRPr="00467797">
        <w:rPr>
          <w:lang w:val="fr-CA"/>
        </w:rPr>
        <w:t>Un rapport descriptif, contenant des données fournies par tranche, décrivant les progrès réalisés depuis le rapport précédent, reflétant la situation du pays en ce qui concerne la réduction progressive des substances de l'annexe F, la manière dont les différentes activités y contribuent et leurs liens entre elles, y compris, le cas échéant, les activités liées à l'efficacité énergétique approuvées dans le cadre de la réduction progressive des HFC conformément à la décision 91/65. Le rapport devrait indiquer la quantité de substances de l’annexe F dont la consommation a été réduite en conséquence directe de la mise en œuvre des activités, par substance, la technologie de remplacement utilisée et la mise en place progressive des solutions de remplacement, afin de permettre au secrétariat d’informer le Comité exécutif de l’évolution des émissions ayant une incidence sur le climat qui en résulte. Le rapport doit également inclure des informations quantitatives sur les activités mises en œuvre et mettre davantage en évidence les succès, les expériences et les défis liés aux différentes activités incluses dans le plan, en reflétant tout changement de circonstances dans le pays et en fournissant d’autres informations pertinentes. Le rapport doit également inclure des informations sur et une justification de tout changement par rapport au(x) plan(s) de mise en œuvre de la tranche précédemment soumis, tels que des retards, le recours à la flexibilité pour la réaffectation des fonds pendant la mise en œuvre d’une tranche comme prévu au paragraphe 7 du présent accord, ou d’autres changements ;</w:t>
      </w:r>
    </w:p>
    <w:p w14:paraId="4B0505A4" w14:textId="77777777" w:rsidR="00711BE6" w:rsidRPr="00467797" w:rsidRDefault="00711BE6" w:rsidP="00FB1A81">
      <w:pPr>
        <w:pStyle w:val="Heading2"/>
        <w:widowControl/>
        <w:numPr>
          <w:ilvl w:val="1"/>
          <w:numId w:val="1"/>
        </w:numPr>
        <w:rPr>
          <w:lang w:val="fr-CA"/>
        </w:rPr>
      </w:pPr>
      <w:r w:rsidRPr="00467797">
        <w:rPr>
          <w:lang w:val="fr-CA"/>
        </w:rPr>
        <w:t>Un rapport de vérification indépendante des résultats du Plan et de la consommation des substances de l'Annexe F, conformément à l'alinéa 5 b) de l'Accord. À moins que le Comité exécutif n'en décide autrement, cette vérification doit accompagner chaque demande de tranche et devra comprendre la vérification de la consommation pour toutes les années pertinentes précisées à l'alinéa 5 a) de l'Accord, pour lesquelles le Comité exécutif n'a pas accusé réception du rapport de vérification ;</w:t>
      </w:r>
    </w:p>
    <w:p w14:paraId="1AB64FF4" w14:textId="77777777" w:rsidR="00711BE6" w:rsidRPr="00467797" w:rsidRDefault="00711BE6" w:rsidP="00FB1A81">
      <w:pPr>
        <w:pStyle w:val="Heading2"/>
        <w:widowControl/>
        <w:rPr>
          <w:lang w:val="fr-CA"/>
        </w:rPr>
      </w:pPr>
      <w:r w:rsidRPr="00467797">
        <w:rPr>
          <w:lang w:val="fr-CA"/>
        </w:rPr>
        <w:t>Un descriptif écrit des activités à entreprendre au cours de la période couverte par la tranche demandée, comprenant des informations quantitatives, mettant en évidence les étapes clés de la mise en œuvre, le délai d’achèvement et l’interdépendance des activités, et tenant compte des expériences acquises et des progrès réalisés dans la mise en œuvre des tranches précédentes ; les données du Plan seront fournies par année civile. La description doit inclure une référence au plan global et aux progrès réalisés, ainsi qu'à toute modification éventuelle du plan global qui est prévue. La description doit également préciser et expliquer en détail ces modifications du plan global. Cette description des activités futures peut être soumise dans le même document que le rapport narratif visé au sous-paragraphe 1(a) a) ci-dessus ; et</w:t>
      </w:r>
    </w:p>
    <w:p w14:paraId="5F260247" w14:textId="77777777" w:rsidR="00711BE6" w:rsidRPr="00467797" w:rsidRDefault="00711BE6" w:rsidP="00FB1A81">
      <w:pPr>
        <w:pStyle w:val="Heading2"/>
        <w:widowControl/>
        <w:numPr>
          <w:ilvl w:val="1"/>
          <w:numId w:val="1"/>
        </w:numPr>
        <w:rPr>
          <w:lang w:val="fr-CA"/>
        </w:rPr>
      </w:pPr>
      <w:r w:rsidRPr="00467797">
        <w:rPr>
          <w:lang w:val="fr-CA"/>
        </w:rPr>
        <w:t>Un sommaire analytique d'environ cinq paragraphes résumant l'information demandée aux alinéas 1 a) à 1 c), ci-dessus.</w:t>
      </w:r>
    </w:p>
    <w:p w14:paraId="5032584D" w14:textId="77777777" w:rsidR="00711BE6" w:rsidRPr="00467797" w:rsidRDefault="00711BE6" w:rsidP="00001617">
      <w:pPr>
        <w:keepNext/>
        <w:spacing w:before="360" w:after="240"/>
        <w:rPr>
          <w:b/>
          <w:bCs/>
          <w:lang w:val="fr-CA"/>
        </w:rPr>
      </w:pPr>
      <w:r w:rsidRPr="00467797">
        <w:rPr>
          <w:b/>
          <w:bCs/>
          <w:lang w:val="fr-CA"/>
        </w:rPr>
        <w:lastRenderedPageBreak/>
        <w:t>APPENDICE 5-A : INSTITUTIONS DE SURVEILLANCE ET RÔLES</w:t>
      </w:r>
    </w:p>
    <w:p w14:paraId="062A2AE5" w14:textId="13DEB9D4" w:rsidR="00630176" w:rsidRPr="00467797" w:rsidRDefault="00630176" w:rsidP="00F91E8A">
      <w:pPr>
        <w:spacing w:after="240"/>
        <w:rPr>
          <w:lang w:val="fr-CA"/>
        </w:rPr>
      </w:pPr>
      <w:r w:rsidRPr="00467797">
        <w:rPr>
          <w:lang w:val="fr-CA"/>
        </w:rPr>
        <w:t>1.</w:t>
      </w:r>
      <w:r w:rsidRPr="00467797">
        <w:rPr>
          <w:lang w:val="fr-CA"/>
        </w:rPr>
        <w:tab/>
        <w:t xml:space="preserve">Le ministère de l’Environnement et des changements climatiques (MMA) est chargé de la coordination globale des activités à mener dans le cadre du Plan et fait office d’unité nationale de l’ozone (UNO). L’Institut brésilien de l’environnement et des ressources naturelles renouvelables (IBAMA) est l’institution chargée de l’application de la loi, rattachée au MMA, responsable de la mise en œuvre des politiques et de la législation nationales relatives au contrôle </w:t>
      </w:r>
      <w:r w:rsidR="002372A5" w:rsidRPr="00467797">
        <w:rPr>
          <w:lang w:val="fr-CA"/>
        </w:rPr>
        <w:t>des HFC</w:t>
      </w:r>
      <w:r w:rsidRPr="00467797">
        <w:rPr>
          <w:lang w:val="fr-CA"/>
        </w:rPr>
        <w:t xml:space="preserve">. L'UNO (relevant du MMA) surveille, au niveau de la gestion, l’ensemble de la consommation </w:t>
      </w:r>
      <w:r w:rsidR="00817844" w:rsidRPr="00467797">
        <w:rPr>
          <w:lang w:val="fr-CA"/>
        </w:rPr>
        <w:t>de HFC</w:t>
      </w:r>
      <w:r w:rsidRPr="00467797">
        <w:rPr>
          <w:lang w:val="fr-CA"/>
        </w:rPr>
        <w:t xml:space="preserve">. L’IBAMA contrôle la consommation </w:t>
      </w:r>
      <w:r w:rsidR="00A11DBE" w:rsidRPr="00467797">
        <w:rPr>
          <w:lang w:val="fr-CA"/>
        </w:rPr>
        <w:t xml:space="preserve">de HFC </w:t>
      </w:r>
      <w:r w:rsidRPr="00467797">
        <w:rPr>
          <w:lang w:val="fr-CA"/>
        </w:rPr>
        <w:t>(importations et exportations) au niveau des utilisateurs finaux par le biais du système d’autorisation. L’agence principale et les agences de coopération seront chargées de la mise en œuvre et du suivi de</w:t>
      </w:r>
      <w:r w:rsidR="007A42AD" w:rsidRPr="00467797">
        <w:rPr>
          <w:lang w:val="fr-CA"/>
        </w:rPr>
        <w:t xml:space="preserve"> toutes </w:t>
      </w:r>
      <w:r w:rsidRPr="00467797">
        <w:rPr>
          <w:lang w:val="fr-CA"/>
        </w:rPr>
        <w:t>les activités.</w:t>
      </w:r>
    </w:p>
    <w:p w14:paraId="1ABC5488" w14:textId="77777777" w:rsidR="00630176" w:rsidRPr="00467797" w:rsidRDefault="00630176" w:rsidP="00F91E8A">
      <w:pPr>
        <w:spacing w:after="240"/>
        <w:rPr>
          <w:lang w:val="fr-CA"/>
        </w:rPr>
      </w:pPr>
      <w:r w:rsidRPr="00467797">
        <w:rPr>
          <w:lang w:val="fr-CA"/>
        </w:rPr>
        <w:t>2.</w:t>
      </w:r>
      <w:r w:rsidRPr="00467797">
        <w:rPr>
          <w:lang w:val="fr-CA"/>
        </w:rPr>
        <w:tab/>
        <w:t>Le Gouvernement a proposé et entend proposer la poursuite des activités et son soutien aux projets au cours des prochaines années, comme indiqué dans la composante « Mesures réglementaires » et dans la liste des activités du projet de renforcement des institutions. Cela garantira le succès de toute activité sollicitée pour le pays.</w:t>
      </w:r>
    </w:p>
    <w:p w14:paraId="6726789A" w14:textId="7CED6A94" w:rsidR="00630176" w:rsidRPr="00467797" w:rsidRDefault="00630176" w:rsidP="00276F1D">
      <w:pPr>
        <w:pStyle w:val="Heading1"/>
        <w:numPr>
          <w:ilvl w:val="0"/>
          <w:numId w:val="40"/>
        </w:numPr>
        <w:rPr>
          <w:lang w:val="fr-CA"/>
        </w:rPr>
      </w:pPr>
      <w:r w:rsidRPr="00467797">
        <w:rPr>
          <w:lang w:val="fr-CA"/>
        </w:rPr>
        <w:t xml:space="preserve">Une surveillance étroite de toutes les activités et une coordination entre les parties prenantes constituent un élément essentiel du Plan et sont essentiels pour parvenir à la conformité. Des réunions de coordination régulières seront organisées avec les acteurs du secteur, les importateurs de HFC, les acteurs du Gouvernement concernés, diverses associations industrielles et tous les secteurs impliqués, afin de promulguer les accords et les mesures nécessaires pour mener à bien les activités d’investissement et les activités autres que des investissements dans les délais prescrits et de manière coordonnée. Dans le Secteur manufacturier, le processus de mise en œuvre et la réalisation de la </w:t>
      </w:r>
      <w:r w:rsidR="00A40F96" w:rsidRPr="00467797">
        <w:rPr>
          <w:lang w:val="fr-CA"/>
        </w:rPr>
        <w:t xml:space="preserve">réduction progressive </w:t>
      </w:r>
      <w:r w:rsidRPr="00467797">
        <w:rPr>
          <w:lang w:val="fr-CA"/>
        </w:rPr>
        <w:t xml:space="preserve">seront suivis par le biais de visites sur site au niveau des entreprises. Une surveillance annuelle sera effectuée par le biais du système de licences et de quotas </w:t>
      </w:r>
      <w:r w:rsidR="00A40F96" w:rsidRPr="00467797">
        <w:rPr>
          <w:lang w:val="fr-CA"/>
        </w:rPr>
        <w:t>relatifs aux HFC</w:t>
      </w:r>
      <w:r w:rsidRPr="00467797">
        <w:rPr>
          <w:lang w:val="fr-CA"/>
        </w:rPr>
        <w:t>. Des visites de vérification sur site seront effectuées par des experts internationaux indépendants et un vérificateur.</w:t>
      </w:r>
    </w:p>
    <w:p w14:paraId="1A74F8E1" w14:textId="21B4A34D" w:rsidR="00A40F96" w:rsidRPr="00467797" w:rsidRDefault="00276F1D" w:rsidP="00E45430">
      <w:pPr>
        <w:pStyle w:val="Heading1"/>
        <w:rPr>
          <w:lang w:val="fr-CA"/>
        </w:rPr>
      </w:pPr>
      <w:r w:rsidRPr="00467797">
        <w:rPr>
          <w:lang w:val="fr-CA"/>
        </w:rPr>
        <w:t xml:space="preserve">La </w:t>
      </w:r>
      <w:r w:rsidR="00692C75" w:rsidRPr="00467797">
        <w:rPr>
          <w:lang w:val="fr-CA"/>
        </w:rPr>
        <w:t xml:space="preserve">MMA </w:t>
      </w:r>
      <w:r w:rsidRPr="00467797">
        <w:rPr>
          <w:lang w:val="fr-CA"/>
        </w:rPr>
        <w:t xml:space="preserve">sera responsable de la pérennité des cibles de réduction de la consommation atteintes grâce </w:t>
      </w:r>
      <w:r w:rsidR="00D72E2F" w:rsidRPr="00467797">
        <w:rPr>
          <w:lang w:val="fr-CA"/>
        </w:rPr>
        <w:t xml:space="preserve">au présent </w:t>
      </w:r>
      <w:r w:rsidRPr="00467797">
        <w:rPr>
          <w:lang w:val="fr-CA"/>
        </w:rPr>
        <w:t>accord.</w:t>
      </w:r>
    </w:p>
    <w:p w14:paraId="5C1F2D66" w14:textId="65915C0D" w:rsidR="00711BE6" w:rsidRPr="00467797" w:rsidRDefault="00540E11" w:rsidP="00FB1A81">
      <w:pPr>
        <w:keepNext/>
        <w:spacing w:before="360" w:after="240"/>
        <w:rPr>
          <w:b/>
          <w:bCs/>
          <w:lang w:val="fr-CA"/>
        </w:rPr>
      </w:pPr>
      <w:r>
        <w:rPr>
          <w:b/>
          <w:bCs/>
          <w:lang w:val="fr-CA"/>
        </w:rPr>
        <w:t xml:space="preserve"> </w:t>
      </w:r>
      <w:r w:rsidR="00711BE6" w:rsidRPr="00467797">
        <w:rPr>
          <w:b/>
          <w:bCs/>
          <w:lang w:val="fr-CA"/>
        </w:rPr>
        <w:t xml:space="preserve"> APPENDICE 6-A : RÔLE DE L'AGENCE D'EXÉCUTION PRINCIPALE</w:t>
      </w:r>
    </w:p>
    <w:p w14:paraId="331D7A2C" w14:textId="753BCC1E" w:rsidR="00711BE6" w:rsidRPr="00467797" w:rsidRDefault="00711BE6" w:rsidP="00FB1A81">
      <w:pPr>
        <w:pStyle w:val="Heading1"/>
        <w:numPr>
          <w:ilvl w:val="0"/>
          <w:numId w:val="14"/>
        </w:numPr>
        <w:rPr>
          <w:lang w:val="fr-CA"/>
        </w:rPr>
      </w:pPr>
      <w:r w:rsidRPr="00467797">
        <w:rPr>
          <w:lang w:val="fr-CA"/>
        </w:rPr>
        <w:t>L'Agence d'exécution principale sera responsable de tout un éventail d'activités dont, pour le moins</w:t>
      </w:r>
      <w:r w:rsidR="00DC08E9">
        <w:rPr>
          <w:lang w:val="fr-CA"/>
        </w:rPr>
        <w:t> </w:t>
      </w:r>
      <w:r w:rsidRPr="00467797">
        <w:rPr>
          <w:lang w:val="fr-CA"/>
        </w:rPr>
        <w:t>:</w:t>
      </w:r>
    </w:p>
    <w:p w14:paraId="0CE4B4D7" w14:textId="77777777" w:rsidR="00711BE6" w:rsidRPr="00467797" w:rsidRDefault="00711BE6" w:rsidP="00FB1A81">
      <w:pPr>
        <w:pStyle w:val="Heading2"/>
        <w:widowControl/>
        <w:numPr>
          <w:ilvl w:val="1"/>
          <w:numId w:val="1"/>
        </w:numPr>
        <w:rPr>
          <w:lang w:val="fr-CA"/>
        </w:rPr>
      </w:pPr>
      <w:r w:rsidRPr="00467797">
        <w:rPr>
          <w:lang w:val="fr-CA"/>
        </w:rPr>
        <w:t>Garantir l'efficacité et la vérification financière conformément au présent Accord et ses procédures et exigences internes spécifiques, mises de l'avant dans le Plan du Pays;</w:t>
      </w:r>
    </w:p>
    <w:p w14:paraId="3CFA6131" w14:textId="77777777" w:rsidR="00711BE6" w:rsidRPr="00467797" w:rsidRDefault="00711BE6" w:rsidP="00FB1A81">
      <w:pPr>
        <w:pStyle w:val="Heading2"/>
        <w:widowControl/>
        <w:numPr>
          <w:ilvl w:val="1"/>
          <w:numId w:val="1"/>
        </w:numPr>
        <w:rPr>
          <w:lang w:val="fr-CA"/>
        </w:rPr>
      </w:pPr>
      <w:r w:rsidRPr="00467797">
        <w:rPr>
          <w:lang w:val="fr-CA"/>
        </w:rPr>
        <w:t>Aider le Pays à préparer les Rapports et Plans de mise en œuvre de la tranche, conformément à l'Appendice 4-A ;</w:t>
      </w:r>
    </w:p>
    <w:p w14:paraId="6C6F5A68" w14:textId="77777777" w:rsidR="00711BE6" w:rsidRPr="00467797" w:rsidRDefault="00711BE6" w:rsidP="00FB1A81">
      <w:pPr>
        <w:pStyle w:val="Heading2"/>
        <w:widowControl/>
        <w:numPr>
          <w:ilvl w:val="1"/>
          <w:numId w:val="1"/>
        </w:numPr>
        <w:rPr>
          <w:lang w:val="fr-CA"/>
        </w:rPr>
      </w:pPr>
      <w:r w:rsidRPr="00467797">
        <w:rPr>
          <w:lang w:val="fr-CA"/>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 A;</w:t>
      </w:r>
    </w:p>
    <w:p w14:paraId="06EC3E2C" w14:textId="77777777" w:rsidR="00711BE6" w:rsidRPr="00467797" w:rsidRDefault="00711BE6" w:rsidP="00FB1A81">
      <w:pPr>
        <w:pStyle w:val="Heading2"/>
        <w:widowControl/>
        <w:numPr>
          <w:ilvl w:val="1"/>
          <w:numId w:val="1"/>
        </w:numPr>
        <w:rPr>
          <w:lang w:val="fr-CA"/>
        </w:rPr>
      </w:pPr>
      <w:r w:rsidRPr="00467797">
        <w:rPr>
          <w:lang w:val="fr-CA"/>
        </w:rPr>
        <w:t>Veiller à ce que les expériences et les progrès soient inclus dans les mises à jour du Plan général et dans les futurs Plans de mise en œuvre de la tranche, conformément à l'alinéa 1 c) de l'Appendice 4-A;</w:t>
      </w:r>
    </w:p>
    <w:p w14:paraId="3019D129" w14:textId="1FE8BFC8" w:rsidR="00711BE6" w:rsidRPr="00467797" w:rsidRDefault="00711BE6" w:rsidP="00FB1A81">
      <w:pPr>
        <w:pStyle w:val="Heading2"/>
        <w:widowControl/>
        <w:numPr>
          <w:ilvl w:val="1"/>
          <w:numId w:val="1"/>
        </w:numPr>
        <w:rPr>
          <w:lang w:val="fr-CA"/>
        </w:rPr>
      </w:pPr>
      <w:r w:rsidRPr="00467797">
        <w:rPr>
          <w:lang w:val="fr-CA"/>
        </w:rPr>
        <w:lastRenderedPageBreak/>
        <w:t>Respecter les obligations de remise de Rapports et Plans de mise en œuvre de la tranche et du Plan général y compris les activités mises en œuvre par les Agences de coopération, comme indiqué à l'Appendice 4-A, aux fins de proposition au Comité exécutif ;</w:t>
      </w:r>
    </w:p>
    <w:p w14:paraId="6979EE0E" w14:textId="77777777" w:rsidR="00711BE6" w:rsidRPr="00467797" w:rsidRDefault="00711BE6" w:rsidP="00FB1A81">
      <w:pPr>
        <w:pStyle w:val="Heading2"/>
        <w:widowControl/>
        <w:numPr>
          <w:ilvl w:val="1"/>
          <w:numId w:val="1"/>
        </w:numPr>
        <w:rPr>
          <w:lang w:val="fr-CA"/>
        </w:rPr>
      </w:pPr>
      <w:r w:rsidRPr="00467797">
        <w:rPr>
          <w:lang w:val="fr-CA"/>
        </w:rPr>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 ;</w:t>
      </w:r>
    </w:p>
    <w:p w14:paraId="05AE78F7" w14:textId="77777777" w:rsidR="00711BE6" w:rsidRPr="00467797" w:rsidRDefault="00711BE6" w:rsidP="00FB1A81">
      <w:pPr>
        <w:pStyle w:val="Heading2"/>
        <w:widowControl/>
        <w:numPr>
          <w:ilvl w:val="1"/>
          <w:numId w:val="1"/>
        </w:numPr>
        <w:rPr>
          <w:lang w:val="fr-CA"/>
        </w:rPr>
      </w:pPr>
      <w:r w:rsidRPr="00467797">
        <w:rPr>
          <w:lang w:val="fr-CA"/>
        </w:rPr>
        <w:t>Veiller à ce que les examens techniques soient réalisés par des experts techniques indépendants ;</w:t>
      </w:r>
    </w:p>
    <w:p w14:paraId="11634219" w14:textId="77777777" w:rsidR="00711BE6" w:rsidRPr="00467797" w:rsidRDefault="00711BE6" w:rsidP="00FB1A81">
      <w:pPr>
        <w:pStyle w:val="Heading2"/>
        <w:widowControl/>
        <w:numPr>
          <w:ilvl w:val="1"/>
          <w:numId w:val="1"/>
        </w:numPr>
        <w:rPr>
          <w:lang w:val="fr-CA"/>
        </w:rPr>
      </w:pPr>
      <w:r w:rsidRPr="00467797">
        <w:rPr>
          <w:lang w:val="fr-CA"/>
        </w:rPr>
        <w:t>Réaliser les missions de surveillance requises ;</w:t>
      </w:r>
    </w:p>
    <w:p w14:paraId="27EB6C8F" w14:textId="77777777" w:rsidR="00711BE6" w:rsidRPr="00467797" w:rsidRDefault="00711BE6" w:rsidP="00FB1A81">
      <w:pPr>
        <w:pStyle w:val="Heading2"/>
        <w:widowControl/>
        <w:numPr>
          <w:ilvl w:val="1"/>
          <w:numId w:val="1"/>
        </w:numPr>
        <w:rPr>
          <w:lang w:val="fr-CA"/>
        </w:rPr>
      </w:pPr>
      <w:r w:rsidRPr="00467797">
        <w:rPr>
          <w:lang w:val="fr-CA"/>
        </w:rPr>
        <w:t>Garantir l'existence d'un mécanisme de financement permettant l'application efficace et transparente du Plan de mise en œuvre de la tranche et la transmission de données exactes;</w:t>
      </w:r>
    </w:p>
    <w:p w14:paraId="0DB07BA0" w14:textId="1E052D26" w:rsidR="00711BE6" w:rsidRPr="00467797" w:rsidRDefault="00711BE6" w:rsidP="00FB1A81">
      <w:pPr>
        <w:pStyle w:val="Heading2"/>
        <w:widowControl/>
        <w:numPr>
          <w:ilvl w:val="1"/>
          <w:numId w:val="1"/>
        </w:numPr>
        <w:rPr>
          <w:lang w:val="fr-CA"/>
        </w:rPr>
      </w:pPr>
      <w:r w:rsidRPr="00467797">
        <w:rPr>
          <w:lang w:val="fr-CA"/>
        </w:rPr>
        <w:t>Coordonner les activités des Agences de coopération tout en veillant à ce que les activités se déroulent dans l'ordre ;</w:t>
      </w:r>
    </w:p>
    <w:p w14:paraId="46835C27" w14:textId="54C81210" w:rsidR="00711BE6" w:rsidRPr="00467797" w:rsidRDefault="00711BE6" w:rsidP="00FB1A81">
      <w:pPr>
        <w:pStyle w:val="Heading2"/>
        <w:widowControl/>
        <w:numPr>
          <w:ilvl w:val="1"/>
          <w:numId w:val="1"/>
        </w:numPr>
        <w:rPr>
          <w:lang w:val="fr-CA"/>
        </w:rPr>
      </w:pPr>
      <w:r w:rsidRPr="00467797">
        <w:rPr>
          <w:lang w:val="fr-CA"/>
        </w:rPr>
        <w:t>En cas de réduction de financement pour non-respect, conformément au paragraphe 11 de l'Accord, déterminer, en consultation avec le Pays et les Agences de coopération, l'application des réductions aux différents postes budgétaires et au financement de l'Agence principale et de chaque Agence de coopération ;</w:t>
      </w:r>
    </w:p>
    <w:p w14:paraId="38731265" w14:textId="77777777" w:rsidR="00711BE6" w:rsidRPr="00467797" w:rsidRDefault="00711BE6" w:rsidP="00FB1A81">
      <w:pPr>
        <w:pStyle w:val="Heading2"/>
        <w:widowControl/>
        <w:numPr>
          <w:ilvl w:val="1"/>
          <w:numId w:val="1"/>
        </w:numPr>
        <w:rPr>
          <w:lang w:val="fr-CA"/>
        </w:rPr>
      </w:pPr>
      <w:r w:rsidRPr="00467797">
        <w:rPr>
          <w:lang w:val="fr-CA"/>
        </w:rPr>
        <w:t>Veiller à ce que les décaissements faits au Pays reposent sur des indicateurs;</w:t>
      </w:r>
    </w:p>
    <w:p w14:paraId="31957872" w14:textId="77777777" w:rsidR="00711BE6" w:rsidRPr="00467797" w:rsidRDefault="00711BE6" w:rsidP="00FB1A81">
      <w:pPr>
        <w:pStyle w:val="Heading2"/>
        <w:widowControl/>
        <w:numPr>
          <w:ilvl w:val="1"/>
          <w:numId w:val="1"/>
        </w:numPr>
        <w:rPr>
          <w:lang w:val="fr-CA"/>
        </w:rPr>
      </w:pPr>
      <w:r w:rsidRPr="00467797">
        <w:rPr>
          <w:lang w:val="fr-CA"/>
        </w:rPr>
        <w:t>Offrir de l'assistance pour les politiques, la gestion et le soutien technique au besoin ;</w:t>
      </w:r>
    </w:p>
    <w:p w14:paraId="4E3A7964" w14:textId="56DDDF59" w:rsidR="00711BE6" w:rsidRPr="00467797" w:rsidRDefault="00711BE6" w:rsidP="00FB1A81">
      <w:pPr>
        <w:pStyle w:val="Heading2"/>
        <w:widowControl/>
        <w:numPr>
          <w:ilvl w:val="1"/>
          <w:numId w:val="1"/>
        </w:numPr>
        <w:rPr>
          <w:lang w:val="fr-CA"/>
        </w:rPr>
      </w:pPr>
      <w:r w:rsidRPr="00467797">
        <w:rPr>
          <w:lang w:val="fr-CA"/>
        </w:rPr>
        <w:t>Atteindre un consensus avec les agences de coopération concernant la planification, la coordination et l'établissement des rapports nécessaires afin de faciliter la mise en œuvre du Plan ; et</w:t>
      </w:r>
    </w:p>
    <w:p w14:paraId="344FD236" w14:textId="77777777" w:rsidR="00711BE6" w:rsidRPr="00467797" w:rsidRDefault="00711BE6" w:rsidP="00FB1A81">
      <w:pPr>
        <w:pStyle w:val="Heading2"/>
        <w:widowControl/>
        <w:numPr>
          <w:ilvl w:val="1"/>
          <w:numId w:val="1"/>
        </w:numPr>
        <w:rPr>
          <w:lang w:val="fr-CA"/>
        </w:rPr>
      </w:pPr>
      <w:r w:rsidRPr="00467797">
        <w:rPr>
          <w:lang w:val="fr-CA"/>
        </w:rPr>
        <w:t>Décaisser les sommes au Pays et aux entreprises participantes au moment opportun, pour réaliser les activités en lien avec le projet.</w:t>
      </w:r>
    </w:p>
    <w:p w14:paraId="75403622" w14:textId="77777777" w:rsidR="00711BE6" w:rsidRPr="00467797" w:rsidRDefault="00711BE6" w:rsidP="00FB1A81">
      <w:pPr>
        <w:pStyle w:val="Heading1"/>
        <w:rPr>
          <w:lang w:val="fr-CA"/>
        </w:rPr>
      </w:pPr>
      <w:r w:rsidRPr="00467797">
        <w:rPr>
          <w:lang w:val="fr-CA"/>
        </w:rPr>
        <w:t>Après avoir consulté le Pays et tenu compte des points de vue exprimés, l'Agence d'exécution principale sélectionnera une entité indépendante et lui confiera le mandat de réaliser les vérifications des résultats du Plan et de la consommation des substances de l'Annexe F indiquées à l'Appendice 1-A, conformément à l'alinéa 5 b) de l'Accord et à l'alinéa 1 b) de l'Appendice 4-A.</w:t>
      </w:r>
    </w:p>
    <w:p w14:paraId="58DB8C9D" w14:textId="77777777" w:rsidR="000C3094" w:rsidRPr="00467797" w:rsidRDefault="00711BE6" w:rsidP="001D4EF6">
      <w:pPr>
        <w:spacing w:before="360" w:after="240"/>
        <w:rPr>
          <w:lang w:val="fr-CA"/>
        </w:rPr>
      </w:pPr>
      <w:r w:rsidRPr="00467797">
        <w:rPr>
          <w:b/>
          <w:bCs/>
          <w:lang w:val="fr-CA"/>
        </w:rPr>
        <w:t xml:space="preserve">APPENDICE 6-B : RÔLE DES AGENCES DE COOPÉRATION </w:t>
      </w:r>
    </w:p>
    <w:p w14:paraId="60EC3E93" w14:textId="33A8413D" w:rsidR="00711BE6" w:rsidRPr="00467797" w:rsidRDefault="00711BE6" w:rsidP="001D4EF6">
      <w:pPr>
        <w:pStyle w:val="Heading1"/>
        <w:numPr>
          <w:ilvl w:val="0"/>
          <w:numId w:val="32"/>
        </w:numPr>
        <w:rPr>
          <w:lang w:val="fr-CA"/>
        </w:rPr>
      </w:pPr>
      <w:r w:rsidRPr="00467797">
        <w:rPr>
          <w:lang w:val="fr-CA"/>
        </w:rPr>
        <w:t>L'Agence de coopération est responsable de tout un éventail d'activités. Ces activités sont précisées dans le Plan, et comprennent pour le moins :</w:t>
      </w:r>
    </w:p>
    <w:p w14:paraId="62296E5C" w14:textId="77777777" w:rsidR="00711BE6" w:rsidRPr="00467797" w:rsidRDefault="00711BE6" w:rsidP="001D4EF6">
      <w:pPr>
        <w:pStyle w:val="Heading2"/>
        <w:widowControl/>
        <w:numPr>
          <w:ilvl w:val="1"/>
          <w:numId w:val="1"/>
        </w:numPr>
        <w:rPr>
          <w:lang w:val="fr-CA"/>
        </w:rPr>
      </w:pPr>
      <w:r w:rsidRPr="00467797">
        <w:rPr>
          <w:lang w:val="fr-CA"/>
        </w:rPr>
        <w:t>Offrir de l'assistance pour l'élaboration de politiques générales, si nécessaire;</w:t>
      </w:r>
    </w:p>
    <w:p w14:paraId="6A7B9AE8" w14:textId="56615D23" w:rsidR="00711BE6" w:rsidRPr="00467797" w:rsidRDefault="00711BE6" w:rsidP="001D4EF6">
      <w:pPr>
        <w:pStyle w:val="Heading2"/>
        <w:widowControl/>
        <w:numPr>
          <w:ilvl w:val="1"/>
          <w:numId w:val="1"/>
        </w:numPr>
        <w:rPr>
          <w:lang w:val="fr-CA"/>
        </w:rPr>
      </w:pPr>
      <w:r w:rsidRPr="00467797">
        <w:rPr>
          <w:lang w:val="fr-CA"/>
        </w:rPr>
        <w:t>Aider le Pays à mettre en œuvre et à évaluer les activités financées par les agences de coopération, et consulter l'Agence principale afin d'assurer le déroulement des activités dans l'ordre et de manière coordonnée ;</w:t>
      </w:r>
    </w:p>
    <w:p w14:paraId="22F2AE2B" w14:textId="77777777" w:rsidR="00711BE6" w:rsidRPr="00467797" w:rsidRDefault="00711BE6" w:rsidP="001D4EF6">
      <w:pPr>
        <w:pStyle w:val="Heading2"/>
        <w:widowControl/>
        <w:numPr>
          <w:ilvl w:val="1"/>
          <w:numId w:val="1"/>
        </w:numPr>
        <w:rPr>
          <w:lang w:val="fr-CA"/>
        </w:rPr>
      </w:pPr>
      <w:r w:rsidRPr="00467797">
        <w:rPr>
          <w:lang w:val="fr-CA"/>
        </w:rPr>
        <w:lastRenderedPageBreak/>
        <w:t>Remettre des rapports de ces activités à l'Agence principale, afin de les inclure dans les rapports consolidés, conformément à l'Appendice 4-A; et</w:t>
      </w:r>
    </w:p>
    <w:p w14:paraId="53107313" w14:textId="77777777" w:rsidR="00711BE6" w:rsidRPr="00467797" w:rsidRDefault="00711BE6" w:rsidP="001D4EF6">
      <w:pPr>
        <w:pStyle w:val="Heading2"/>
        <w:widowControl/>
        <w:numPr>
          <w:ilvl w:val="1"/>
          <w:numId w:val="1"/>
        </w:numPr>
        <w:rPr>
          <w:lang w:val="fr-CA"/>
        </w:rPr>
      </w:pPr>
      <w:r w:rsidRPr="00467797">
        <w:rPr>
          <w:lang w:val="fr-CA"/>
        </w:rPr>
        <w:t>Atteindre un consensus avec l'Agence principale concernant la planification, la coordination et l'établissement des rapports nécessaires afin de faciliter la mise en œuvre du Plan.</w:t>
      </w:r>
    </w:p>
    <w:p w14:paraId="391B765F" w14:textId="77777777" w:rsidR="00711BE6" w:rsidRPr="00467797" w:rsidRDefault="00711BE6" w:rsidP="000C3094">
      <w:pPr>
        <w:shd w:val="clear" w:color="auto" w:fill="FFFFFF" w:themeFill="background1"/>
        <w:spacing w:before="360" w:after="240"/>
        <w:rPr>
          <w:b/>
          <w:bCs/>
          <w:lang w:val="fr-CA"/>
        </w:rPr>
      </w:pPr>
      <w:r w:rsidRPr="00467797">
        <w:rPr>
          <w:b/>
          <w:bCs/>
          <w:lang w:val="fr-CA"/>
        </w:rPr>
        <w:t>APPENDICE 7-A : RÉDUCTIONS DU FINANCEMENT POUR NON-RESPECT DES CIBLES DE L'ACCORD</w:t>
      </w:r>
    </w:p>
    <w:p w14:paraId="6D98E583" w14:textId="4570522D" w:rsidR="00711BE6" w:rsidRPr="00467797" w:rsidRDefault="00711BE6" w:rsidP="00FB1A81">
      <w:pPr>
        <w:pStyle w:val="Heading1"/>
        <w:numPr>
          <w:ilvl w:val="0"/>
          <w:numId w:val="16"/>
        </w:numPr>
        <w:rPr>
          <w:lang w:val="fr-CA"/>
        </w:rPr>
      </w:pPr>
      <w:r w:rsidRPr="00467797">
        <w:rPr>
          <w:lang w:val="fr-CA"/>
        </w:rPr>
        <w:t>Conformément au paragraphe 11 de l'accord, le montant du financement accordé peut être réduit de</w:t>
      </w:r>
      <w:r w:rsidR="007069DD" w:rsidRPr="00467797">
        <w:rPr>
          <w:lang w:val="fr-CA"/>
        </w:rPr>
        <w:t xml:space="preserve"> 7,27 </w:t>
      </w:r>
      <w:r w:rsidRPr="00467797">
        <w:rPr>
          <w:lang w:val="fr-CA"/>
        </w:rPr>
        <w:t>$US par tonne équivalent CO</w:t>
      </w:r>
      <w:r w:rsidRPr="00467797">
        <w:rPr>
          <w:vertAlign w:val="subscript"/>
          <w:lang w:val="fr-CA"/>
        </w:rPr>
        <w:t>2</w:t>
      </w:r>
      <w:r w:rsidRPr="00467797">
        <w:rPr>
          <w:lang w:val="fr-CA"/>
        </w:rPr>
        <w:t xml:space="preserve"> de consommation au-delà du niveau défini à la ligne 1.2 de l’appendice 2-A pour chaque année au cours de laquelle la Cible spécifiée à la ligne 1.2 de l’appendice 2-A n’a pas été atteinte, étant entendu que la réduction maximale du financement ne dépasserait pas le niveau de financement de la tranche demandée. Des mesures supplémentaires pourraient être envisagées dans les cas où la non-conformité se prolonge pendant deux années consécutives. Lorsque le pays n’a pas respecté l’Accord en raison d’un commerce illicite, la réduction du financement ne s’appliquerait pas si les substances réglementées faisant l’objet d’un commerce illicite sont saisies puis confisquées, détruites, exportées ou restituées au pays d’origine.</w:t>
      </w:r>
    </w:p>
    <w:p w14:paraId="1602F331" w14:textId="64699072" w:rsidR="00711BE6" w:rsidRPr="00467797" w:rsidRDefault="00711BE6" w:rsidP="00884473">
      <w:pPr>
        <w:pStyle w:val="Heading1"/>
        <w:numPr>
          <w:ilvl w:val="0"/>
          <w:numId w:val="0"/>
        </w:numPr>
        <w:rPr>
          <w:b/>
          <w:bCs/>
          <w:lang w:val="fr-CA"/>
        </w:rPr>
      </w:pPr>
    </w:p>
    <w:p w14:paraId="0A384937" w14:textId="77777777" w:rsidR="00711BE6" w:rsidRPr="00467797" w:rsidRDefault="00711BE6" w:rsidP="00FB1A81">
      <w:pPr>
        <w:suppressAutoHyphens/>
        <w:rPr>
          <w:b/>
          <w:bCs/>
          <w:lang w:val="fr-CA"/>
        </w:rPr>
        <w:sectPr w:rsidR="00711BE6" w:rsidRPr="00467797" w:rsidSect="00671347">
          <w:headerReference w:type="even" r:id="rId30"/>
          <w:headerReference w:type="default" r:id="rId31"/>
          <w:footnotePr>
            <w:numRestart w:val="eachSect"/>
          </w:footnotePr>
          <w:pgSz w:w="12240" w:h="15840" w:code="1"/>
          <w:pgMar w:top="864" w:right="1440" w:bottom="720" w:left="1440" w:header="720" w:footer="475" w:gutter="0"/>
          <w:cols w:space="720"/>
          <w:docGrid w:linePitch="299"/>
        </w:sectPr>
      </w:pPr>
    </w:p>
    <w:p w14:paraId="68A67434" w14:textId="77777777" w:rsidR="0079412A" w:rsidRPr="000A4838" w:rsidRDefault="0079412A" w:rsidP="0079412A">
      <w:pPr>
        <w:shd w:val="clear" w:color="auto" w:fill="FFFFFF" w:themeFill="background1"/>
        <w:suppressAutoHyphens/>
        <w:spacing w:after="240"/>
        <w:jc w:val="center"/>
        <w:rPr>
          <w:b/>
          <w:bCs/>
        </w:rPr>
      </w:pPr>
      <w:r w:rsidRPr="007D124F">
        <w:rPr>
          <w:b/>
          <w:bCs/>
        </w:rPr>
        <w:lastRenderedPageBreak/>
        <w:t xml:space="preserve">Annex </w:t>
      </w:r>
      <w:r w:rsidRPr="00D72E2F">
        <w:rPr>
          <w:b/>
        </w:rPr>
        <w:t>II</w:t>
      </w:r>
      <w:r>
        <w:rPr>
          <w:b/>
        </w:rPr>
        <w:t>I</w:t>
      </w:r>
    </w:p>
    <w:p w14:paraId="54C4DF49" w14:textId="77777777" w:rsidR="0079412A" w:rsidRDefault="0079412A" w:rsidP="0079412A">
      <w:pPr>
        <w:suppressAutoHyphens/>
        <w:spacing w:after="240"/>
        <w:jc w:val="center"/>
        <w:rPr>
          <w:b/>
          <w:bCs/>
        </w:rPr>
      </w:pPr>
      <w:r>
        <w:rPr>
          <w:b/>
          <w:bCs/>
        </w:rPr>
        <w:t xml:space="preserve">SIMULTANEOUS </w:t>
      </w:r>
      <w:r w:rsidRPr="000A4838">
        <w:rPr>
          <w:b/>
          <w:bCs/>
        </w:rPr>
        <w:t>IMPLEMENTATION</w:t>
      </w:r>
      <w:r>
        <w:rPr>
          <w:b/>
          <w:bCs/>
        </w:rPr>
        <w:br/>
      </w:r>
      <w:r w:rsidRPr="00CA6E88">
        <w:rPr>
          <w:b/>
          <w:bCs/>
        </w:rPr>
        <w:t>OF THE HCFC PHASE-OUT MANAGEMENT PLAN</w:t>
      </w:r>
      <w:r>
        <w:rPr>
          <w:b/>
          <w:bCs/>
        </w:rPr>
        <w:t xml:space="preserve"> </w:t>
      </w:r>
      <w:r w:rsidRPr="00CA6E88">
        <w:rPr>
          <w:b/>
          <w:bCs/>
        </w:rPr>
        <w:t xml:space="preserve">AND THE KIGALI HFC IMPLEMENTATION PLAN </w:t>
      </w:r>
      <w:r w:rsidRPr="000A4838">
        <w:rPr>
          <w:b/>
          <w:bCs/>
        </w:rPr>
        <w:t xml:space="preserve">IN </w:t>
      </w:r>
      <w:r w:rsidRPr="00745A1F">
        <w:rPr>
          <w:b/>
          <w:bCs/>
        </w:rPr>
        <w:t>BRAZIL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4677"/>
        <w:gridCol w:w="1134"/>
        <w:gridCol w:w="4536"/>
        <w:gridCol w:w="1134"/>
        <w:gridCol w:w="1210"/>
      </w:tblGrid>
      <w:tr w:rsidR="0079412A" w:rsidRPr="002D5AF9" w14:paraId="2D51BD47" w14:textId="77777777" w:rsidTr="00A06954">
        <w:trPr>
          <w:trHeight w:val="520"/>
          <w:tblHeader/>
        </w:trPr>
        <w:tc>
          <w:tcPr>
            <w:tcW w:w="1555" w:type="dxa"/>
            <w:vMerge w:val="restart"/>
            <w:vAlign w:val="center"/>
            <w:hideMark/>
          </w:tcPr>
          <w:p w14:paraId="1FB6CFAF" w14:textId="77777777" w:rsidR="0079412A" w:rsidRPr="0078329C" w:rsidRDefault="0079412A" w:rsidP="00A06954">
            <w:pPr>
              <w:jc w:val="center"/>
              <w:rPr>
                <w:b/>
                <w:color w:val="000000"/>
                <w:sz w:val="20"/>
                <w:szCs w:val="20"/>
                <w:lang w:eastAsia="en-CA"/>
              </w:rPr>
            </w:pPr>
            <w:r w:rsidRPr="0078329C">
              <w:rPr>
                <w:b/>
                <w:color w:val="000000"/>
                <w:sz w:val="20"/>
                <w:szCs w:val="20"/>
                <w:lang w:eastAsia="en-CA"/>
              </w:rPr>
              <w:t>Sector/</w:t>
            </w:r>
          </w:p>
          <w:p w14:paraId="434A3016" w14:textId="77777777" w:rsidR="0079412A" w:rsidRPr="0078329C" w:rsidRDefault="0079412A" w:rsidP="00A06954">
            <w:pPr>
              <w:jc w:val="center"/>
              <w:rPr>
                <w:color w:val="000000"/>
                <w:sz w:val="20"/>
                <w:szCs w:val="20"/>
                <w:lang w:eastAsia="en-CA"/>
              </w:rPr>
            </w:pPr>
            <w:r w:rsidRPr="0078329C">
              <w:rPr>
                <w:b/>
                <w:color w:val="000000"/>
                <w:sz w:val="20"/>
                <w:szCs w:val="20"/>
                <w:lang w:eastAsia="en-CA"/>
              </w:rPr>
              <w:t>Component</w:t>
            </w:r>
          </w:p>
        </w:tc>
        <w:tc>
          <w:tcPr>
            <w:tcW w:w="5811" w:type="dxa"/>
            <w:gridSpan w:val="2"/>
            <w:vAlign w:val="center"/>
            <w:hideMark/>
          </w:tcPr>
          <w:p w14:paraId="102388B9" w14:textId="77777777" w:rsidR="0079412A" w:rsidRPr="0078329C" w:rsidRDefault="0079412A" w:rsidP="00A06954">
            <w:pPr>
              <w:jc w:val="center"/>
              <w:rPr>
                <w:b/>
                <w:color w:val="000000"/>
                <w:sz w:val="20"/>
                <w:szCs w:val="20"/>
                <w:lang w:eastAsia="en-CA"/>
              </w:rPr>
            </w:pPr>
            <w:r w:rsidRPr="0078329C">
              <w:rPr>
                <w:b/>
                <w:color w:val="000000"/>
                <w:sz w:val="20"/>
                <w:szCs w:val="20"/>
                <w:lang w:eastAsia="en-CA"/>
              </w:rPr>
              <w:t>HPMP –</w:t>
            </w:r>
            <w:r w:rsidRPr="0078329C">
              <w:rPr>
                <w:color w:val="000000"/>
                <w:sz w:val="20"/>
                <w:szCs w:val="20"/>
                <w:lang w:eastAsia="en-CA"/>
              </w:rPr>
              <w:t xml:space="preserve"> </w:t>
            </w:r>
            <w:r w:rsidRPr="0078329C">
              <w:rPr>
                <w:b/>
                <w:color w:val="000000"/>
                <w:sz w:val="20"/>
                <w:szCs w:val="20"/>
                <w:lang w:eastAsia="en-CA"/>
              </w:rPr>
              <w:t>stage III</w:t>
            </w:r>
          </w:p>
        </w:tc>
        <w:tc>
          <w:tcPr>
            <w:tcW w:w="5670" w:type="dxa"/>
            <w:gridSpan w:val="2"/>
            <w:vAlign w:val="center"/>
            <w:hideMark/>
          </w:tcPr>
          <w:p w14:paraId="3E40D4AF" w14:textId="77777777" w:rsidR="0079412A" w:rsidRPr="0078329C" w:rsidRDefault="0079412A" w:rsidP="00A06954">
            <w:pPr>
              <w:jc w:val="center"/>
              <w:rPr>
                <w:b/>
                <w:color w:val="000000"/>
                <w:sz w:val="20"/>
                <w:szCs w:val="20"/>
                <w:lang w:eastAsia="en-CA"/>
              </w:rPr>
            </w:pPr>
            <w:r w:rsidRPr="0078329C">
              <w:rPr>
                <w:b/>
                <w:color w:val="000000"/>
                <w:sz w:val="20"/>
                <w:szCs w:val="20"/>
                <w:lang w:eastAsia="en-CA"/>
              </w:rPr>
              <w:t>KIP – stage I</w:t>
            </w:r>
          </w:p>
        </w:tc>
        <w:tc>
          <w:tcPr>
            <w:tcW w:w="1210" w:type="dxa"/>
            <w:vMerge w:val="restart"/>
            <w:vAlign w:val="center"/>
            <w:hideMark/>
          </w:tcPr>
          <w:p w14:paraId="582C0F3F" w14:textId="77777777" w:rsidR="0079412A" w:rsidRPr="00816264" w:rsidRDefault="0079412A" w:rsidP="00A06954">
            <w:pPr>
              <w:jc w:val="center"/>
              <w:rPr>
                <w:b/>
                <w:color w:val="000000"/>
                <w:sz w:val="18"/>
                <w:szCs w:val="18"/>
                <w:lang w:eastAsia="en-CA"/>
              </w:rPr>
            </w:pPr>
            <w:r w:rsidRPr="00816264">
              <w:rPr>
                <w:b/>
                <w:color w:val="000000"/>
                <w:sz w:val="18"/>
                <w:szCs w:val="18"/>
                <w:lang w:eastAsia="en-CA"/>
              </w:rPr>
              <w:t>HPMP+KIP combined cost</w:t>
            </w:r>
            <w:r w:rsidRPr="00816264">
              <w:rPr>
                <w:b/>
                <w:color w:val="000000"/>
                <w:sz w:val="18"/>
                <w:szCs w:val="18"/>
                <w:lang w:eastAsia="en-CA"/>
              </w:rPr>
              <w:br/>
              <w:t>(US $)</w:t>
            </w:r>
          </w:p>
        </w:tc>
      </w:tr>
      <w:tr w:rsidR="0079412A" w:rsidRPr="002D5AF9" w14:paraId="2FD31620" w14:textId="77777777" w:rsidTr="00A06954">
        <w:trPr>
          <w:trHeight w:val="60"/>
        </w:trPr>
        <w:tc>
          <w:tcPr>
            <w:tcW w:w="1555" w:type="dxa"/>
            <w:vMerge/>
            <w:vAlign w:val="center"/>
            <w:hideMark/>
          </w:tcPr>
          <w:p w14:paraId="33D71B05" w14:textId="77777777" w:rsidR="0079412A" w:rsidRPr="0078329C" w:rsidRDefault="0079412A" w:rsidP="00A06954">
            <w:pPr>
              <w:jc w:val="left"/>
              <w:rPr>
                <w:b/>
                <w:bCs/>
                <w:color w:val="000000"/>
                <w:sz w:val="20"/>
                <w:szCs w:val="20"/>
                <w:lang w:eastAsia="en-CA"/>
              </w:rPr>
            </w:pPr>
          </w:p>
        </w:tc>
        <w:tc>
          <w:tcPr>
            <w:tcW w:w="4677" w:type="dxa"/>
            <w:vAlign w:val="center"/>
            <w:hideMark/>
          </w:tcPr>
          <w:p w14:paraId="5E345A91" w14:textId="77777777" w:rsidR="0079412A" w:rsidRPr="0078329C" w:rsidRDefault="0079412A" w:rsidP="00A06954">
            <w:pPr>
              <w:jc w:val="center"/>
              <w:rPr>
                <w:b/>
                <w:bCs/>
                <w:color w:val="000000"/>
                <w:sz w:val="20"/>
                <w:szCs w:val="20"/>
                <w:lang w:eastAsia="en-CA"/>
              </w:rPr>
            </w:pPr>
            <w:r w:rsidRPr="0078329C">
              <w:rPr>
                <w:b/>
                <w:bCs/>
                <w:color w:val="000000"/>
                <w:sz w:val="20"/>
                <w:szCs w:val="20"/>
                <w:lang w:eastAsia="en-CA"/>
              </w:rPr>
              <w:t>Main focus/activities</w:t>
            </w:r>
          </w:p>
        </w:tc>
        <w:tc>
          <w:tcPr>
            <w:tcW w:w="1134" w:type="dxa"/>
            <w:vAlign w:val="center"/>
            <w:hideMark/>
          </w:tcPr>
          <w:p w14:paraId="19835F05" w14:textId="77777777" w:rsidR="0079412A" w:rsidRPr="0078329C" w:rsidRDefault="0079412A" w:rsidP="00A06954">
            <w:pPr>
              <w:jc w:val="center"/>
              <w:rPr>
                <w:b/>
                <w:bCs/>
                <w:color w:val="000000"/>
                <w:sz w:val="20"/>
                <w:szCs w:val="20"/>
                <w:lang w:eastAsia="en-CA"/>
              </w:rPr>
            </w:pPr>
            <w:r w:rsidRPr="0078329C">
              <w:rPr>
                <w:b/>
                <w:bCs/>
                <w:color w:val="000000"/>
                <w:sz w:val="20"/>
                <w:szCs w:val="20"/>
                <w:lang w:eastAsia="en-CA"/>
              </w:rPr>
              <w:t>Cost (US $)</w:t>
            </w:r>
          </w:p>
        </w:tc>
        <w:tc>
          <w:tcPr>
            <w:tcW w:w="4536" w:type="dxa"/>
            <w:vAlign w:val="center"/>
            <w:hideMark/>
          </w:tcPr>
          <w:p w14:paraId="5FE0FD55" w14:textId="77777777" w:rsidR="0079412A" w:rsidRPr="0078329C" w:rsidRDefault="0079412A" w:rsidP="00A06954">
            <w:pPr>
              <w:jc w:val="center"/>
              <w:rPr>
                <w:b/>
                <w:bCs/>
                <w:color w:val="000000"/>
                <w:sz w:val="20"/>
                <w:szCs w:val="20"/>
                <w:lang w:eastAsia="en-CA"/>
              </w:rPr>
            </w:pPr>
            <w:r w:rsidRPr="0078329C">
              <w:rPr>
                <w:b/>
                <w:bCs/>
                <w:color w:val="000000"/>
                <w:sz w:val="20"/>
                <w:szCs w:val="20"/>
                <w:lang w:eastAsia="en-CA"/>
              </w:rPr>
              <w:t>Main focus/activities</w:t>
            </w:r>
          </w:p>
        </w:tc>
        <w:tc>
          <w:tcPr>
            <w:tcW w:w="1134" w:type="dxa"/>
            <w:vAlign w:val="center"/>
            <w:hideMark/>
          </w:tcPr>
          <w:p w14:paraId="5563A0C3" w14:textId="77777777" w:rsidR="0079412A" w:rsidRPr="0078329C" w:rsidRDefault="0079412A" w:rsidP="00A06954">
            <w:pPr>
              <w:jc w:val="center"/>
              <w:rPr>
                <w:b/>
                <w:bCs/>
                <w:color w:val="000000"/>
                <w:sz w:val="20"/>
                <w:szCs w:val="20"/>
                <w:lang w:eastAsia="en-CA"/>
              </w:rPr>
            </w:pPr>
            <w:r w:rsidRPr="0078329C">
              <w:rPr>
                <w:b/>
                <w:bCs/>
                <w:color w:val="000000"/>
                <w:sz w:val="20"/>
                <w:szCs w:val="20"/>
                <w:lang w:eastAsia="en-CA"/>
              </w:rPr>
              <w:t>Cost (US $)</w:t>
            </w:r>
          </w:p>
        </w:tc>
        <w:tc>
          <w:tcPr>
            <w:tcW w:w="1210" w:type="dxa"/>
            <w:vMerge/>
            <w:vAlign w:val="center"/>
            <w:hideMark/>
          </w:tcPr>
          <w:p w14:paraId="6A1B2E7B" w14:textId="77777777" w:rsidR="0079412A" w:rsidRPr="00816264" w:rsidRDefault="0079412A" w:rsidP="00A06954">
            <w:pPr>
              <w:jc w:val="center"/>
              <w:rPr>
                <w:b/>
                <w:color w:val="000000"/>
                <w:sz w:val="18"/>
                <w:szCs w:val="18"/>
                <w:lang w:eastAsia="en-CA"/>
              </w:rPr>
            </w:pPr>
          </w:p>
        </w:tc>
      </w:tr>
      <w:tr w:rsidR="0079412A" w:rsidRPr="002D5AF9" w14:paraId="78142F2C" w14:textId="77777777" w:rsidTr="00A06954">
        <w:trPr>
          <w:trHeight w:val="2531"/>
        </w:trPr>
        <w:tc>
          <w:tcPr>
            <w:tcW w:w="1555" w:type="dxa"/>
            <w:vAlign w:val="center"/>
            <w:hideMark/>
          </w:tcPr>
          <w:p w14:paraId="5004A39D" w14:textId="77777777" w:rsidR="0079412A" w:rsidRPr="002D5AF9" w:rsidRDefault="0079412A" w:rsidP="00A06954">
            <w:pPr>
              <w:jc w:val="left"/>
              <w:rPr>
                <w:color w:val="000000"/>
                <w:sz w:val="20"/>
                <w:szCs w:val="20"/>
                <w:lang w:eastAsia="en-CA"/>
              </w:rPr>
            </w:pPr>
            <w:r w:rsidRPr="002D5AF9">
              <w:rPr>
                <w:color w:val="000000"/>
                <w:sz w:val="20"/>
                <w:szCs w:val="20"/>
                <w:lang w:eastAsia="en-CA"/>
              </w:rPr>
              <w:t>Regulatory component</w:t>
            </w:r>
          </w:p>
        </w:tc>
        <w:tc>
          <w:tcPr>
            <w:tcW w:w="4677" w:type="dxa"/>
            <w:vAlign w:val="center"/>
            <w:hideMark/>
          </w:tcPr>
          <w:p w14:paraId="5D059DA4" w14:textId="77777777" w:rsidR="0079412A" w:rsidRPr="002D5AF9" w:rsidRDefault="0079412A" w:rsidP="00A06954">
            <w:pPr>
              <w:jc w:val="left"/>
              <w:rPr>
                <w:color w:val="000000"/>
                <w:sz w:val="20"/>
                <w:szCs w:val="20"/>
                <w:lang w:eastAsia="en-CA"/>
              </w:rPr>
            </w:pPr>
            <w:r w:rsidRPr="002D5AF9">
              <w:rPr>
                <w:color w:val="000000"/>
                <w:sz w:val="20"/>
                <w:szCs w:val="20"/>
                <w:lang w:eastAsia="en-CA"/>
              </w:rPr>
              <w:t xml:space="preserve">Review norms </w:t>
            </w:r>
            <w:r>
              <w:rPr>
                <w:color w:val="000000"/>
                <w:sz w:val="20"/>
                <w:szCs w:val="20"/>
                <w:lang w:eastAsia="en-CA"/>
              </w:rPr>
              <w:t>for</w:t>
            </w:r>
            <w:r w:rsidRPr="002D5AF9">
              <w:rPr>
                <w:color w:val="000000"/>
                <w:sz w:val="20"/>
                <w:szCs w:val="20"/>
                <w:lang w:eastAsia="en-CA"/>
              </w:rPr>
              <w:t xml:space="preserve"> HCFC import quotas; develop control mechanisms for the use of HCFC</w:t>
            </w:r>
            <w:r>
              <w:rPr>
                <w:color w:val="000000"/>
                <w:sz w:val="20"/>
                <w:szCs w:val="20"/>
                <w:lang w:eastAsia="en-CA"/>
              </w:rPr>
              <w:t>s</w:t>
            </w:r>
            <w:r w:rsidRPr="002D5AF9">
              <w:rPr>
                <w:color w:val="000000"/>
                <w:sz w:val="20"/>
                <w:szCs w:val="20"/>
                <w:lang w:eastAsia="en-CA"/>
              </w:rPr>
              <w:t xml:space="preserve"> in servicing, including inter alia equipment labelling by manufacture date and regulations on the manufacturing of HCFC-based equipment; develop guidelines for the correct recovery and disposal of unusable or obsolete refrigerants from old transport trucks; develop a standard on the testing and safe handling of cleaning agents alternative to HCFC</w:t>
            </w:r>
            <w:r>
              <w:rPr>
                <w:color w:val="000000"/>
                <w:sz w:val="20"/>
                <w:szCs w:val="20"/>
                <w:lang w:eastAsia="en-CA"/>
              </w:rPr>
              <w:noBreakHyphen/>
            </w:r>
            <w:r w:rsidRPr="002D5AF9">
              <w:rPr>
                <w:color w:val="000000"/>
                <w:sz w:val="20"/>
                <w:szCs w:val="20"/>
                <w:lang w:eastAsia="en-CA"/>
              </w:rPr>
              <w:t xml:space="preserve">141b for flushing RAC circuits; and support </w:t>
            </w:r>
            <w:r>
              <w:rPr>
                <w:color w:val="000000"/>
                <w:sz w:val="20"/>
                <w:szCs w:val="20"/>
                <w:lang w:eastAsia="en-CA"/>
              </w:rPr>
              <w:t xml:space="preserve">for </w:t>
            </w:r>
            <w:r w:rsidRPr="002D5AF9">
              <w:rPr>
                <w:color w:val="000000"/>
                <w:sz w:val="20"/>
                <w:szCs w:val="20"/>
                <w:lang w:eastAsia="en-CA"/>
              </w:rPr>
              <w:t>the adoption of standards for the safe handling of NH</w:t>
            </w:r>
            <w:r w:rsidRPr="00D8371B">
              <w:rPr>
                <w:color w:val="000000"/>
                <w:sz w:val="20"/>
                <w:szCs w:val="20"/>
                <w:vertAlign w:val="subscript"/>
                <w:lang w:eastAsia="en-CA"/>
              </w:rPr>
              <w:t>3</w:t>
            </w:r>
            <w:r w:rsidRPr="002D5AF9">
              <w:rPr>
                <w:color w:val="000000"/>
                <w:sz w:val="20"/>
                <w:szCs w:val="20"/>
                <w:lang w:eastAsia="en-CA"/>
              </w:rPr>
              <w:t xml:space="preserve"> in industrial refrigeration</w:t>
            </w:r>
          </w:p>
        </w:tc>
        <w:tc>
          <w:tcPr>
            <w:tcW w:w="1134" w:type="dxa"/>
            <w:vAlign w:val="center"/>
            <w:hideMark/>
          </w:tcPr>
          <w:p w14:paraId="3B7D9417" w14:textId="77777777" w:rsidR="0079412A" w:rsidRPr="002D5AF9" w:rsidRDefault="0079412A" w:rsidP="00A06954">
            <w:pPr>
              <w:jc w:val="right"/>
              <w:rPr>
                <w:color w:val="000000"/>
                <w:sz w:val="20"/>
                <w:szCs w:val="20"/>
                <w:lang w:eastAsia="en-CA"/>
              </w:rPr>
            </w:pPr>
            <w:r w:rsidRPr="002D5AF9">
              <w:rPr>
                <w:color w:val="000000"/>
                <w:sz w:val="20"/>
                <w:szCs w:val="20"/>
                <w:lang w:eastAsia="en-CA"/>
              </w:rPr>
              <w:t>200,000</w:t>
            </w:r>
          </w:p>
        </w:tc>
        <w:tc>
          <w:tcPr>
            <w:tcW w:w="4536" w:type="dxa"/>
            <w:vAlign w:val="center"/>
            <w:hideMark/>
          </w:tcPr>
          <w:p w14:paraId="5BA70554" w14:textId="77777777" w:rsidR="0079412A" w:rsidRPr="002D5AF9" w:rsidRDefault="0079412A" w:rsidP="00A06954">
            <w:pPr>
              <w:jc w:val="left"/>
              <w:rPr>
                <w:color w:val="000000"/>
                <w:sz w:val="20"/>
                <w:szCs w:val="20"/>
                <w:lang w:eastAsia="en-CA"/>
              </w:rPr>
            </w:pPr>
            <w:r w:rsidRPr="002D5AF9">
              <w:rPr>
                <w:color w:val="000000"/>
                <w:sz w:val="20"/>
                <w:szCs w:val="20"/>
                <w:lang w:eastAsia="en-CA"/>
              </w:rPr>
              <w:t>Promote the adoption of mandatory practices and technical qualification</w:t>
            </w:r>
            <w:r>
              <w:rPr>
                <w:color w:val="000000"/>
                <w:sz w:val="20"/>
                <w:szCs w:val="20"/>
                <w:lang w:eastAsia="en-CA"/>
              </w:rPr>
              <w:t xml:space="preserve">, </w:t>
            </w:r>
            <w:r w:rsidRPr="002D5AF9">
              <w:rPr>
                <w:color w:val="000000"/>
                <w:sz w:val="20"/>
                <w:szCs w:val="20"/>
                <w:lang w:eastAsia="en-CA"/>
              </w:rPr>
              <w:t>particularly in the servicing sector</w:t>
            </w:r>
            <w:r>
              <w:rPr>
                <w:color w:val="000000"/>
                <w:sz w:val="20"/>
                <w:szCs w:val="20"/>
                <w:lang w:eastAsia="en-CA"/>
              </w:rPr>
              <w:t xml:space="preserve">, </w:t>
            </w:r>
            <w:r w:rsidRPr="002D5AF9">
              <w:rPr>
                <w:color w:val="000000"/>
                <w:sz w:val="20"/>
                <w:szCs w:val="20"/>
                <w:lang w:eastAsia="en-CA"/>
              </w:rPr>
              <w:t>contributing to leak containment, maintenance and end</w:t>
            </w:r>
            <w:r w:rsidRPr="002D5AF9">
              <w:rPr>
                <w:color w:val="000000"/>
                <w:sz w:val="20"/>
                <w:szCs w:val="20"/>
                <w:lang w:eastAsia="en-CA"/>
              </w:rPr>
              <w:noBreakHyphen/>
              <w:t>of</w:t>
            </w:r>
            <w:r w:rsidRPr="002D5AF9">
              <w:rPr>
                <w:color w:val="000000"/>
                <w:sz w:val="20"/>
                <w:szCs w:val="20"/>
                <w:lang w:eastAsia="en-CA"/>
              </w:rPr>
              <w:noBreakHyphen/>
              <w:t>life management; enable the safe use of flammable refrigerants through harmonization with international standards and the updating of national technical requirements; and stimulate technological conversions to low</w:t>
            </w:r>
            <w:r w:rsidRPr="002D5AF9">
              <w:rPr>
                <w:color w:val="000000"/>
                <w:sz w:val="20"/>
                <w:szCs w:val="20"/>
                <w:lang w:eastAsia="en-CA"/>
              </w:rPr>
              <w:noBreakHyphen/>
              <w:t>GWP alternatives</w:t>
            </w:r>
            <w:r>
              <w:rPr>
                <w:color w:val="000000"/>
                <w:sz w:val="20"/>
                <w:szCs w:val="20"/>
                <w:lang w:eastAsia="en-CA"/>
              </w:rPr>
              <w:t xml:space="preserve"> by</w:t>
            </w:r>
            <w:r w:rsidRPr="002D5AF9">
              <w:rPr>
                <w:color w:val="000000"/>
                <w:sz w:val="20"/>
                <w:szCs w:val="20"/>
                <w:lang w:eastAsia="en-CA"/>
              </w:rPr>
              <w:t xml:space="preserve"> creating a regulatory environment conducive to innovation and a sustainable transition</w:t>
            </w:r>
            <w:r>
              <w:rPr>
                <w:color w:val="000000"/>
                <w:sz w:val="20"/>
                <w:szCs w:val="20"/>
                <w:lang w:eastAsia="en-CA"/>
              </w:rPr>
              <w:t>; strengthen data recording and reporting for sector use and blends</w:t>
            </w:r>
          </w:p>
        </w:tc>
        <w:tc>
          <w:tcPr>
            <w:tcW w:w="1134" w:type="dxa"/>
            <w:vAlign w:val="center"/>
            <w:hideMark/>
          </w:tcPr>
          <w:p w14:paraId="31845297" w14:textId="77777777" w:rsidR="0079412A" w:rsidRPr="002D5AF9" w:rsidRDefault="0079412A" w:rsidP="00A06954">
            <w:pPr>
              <w:jc w:val="right"/>
              <w:rPr>
                <w:color w:val="000000"/>
                <w:sz w:val="20"/>
                <w:szCs w:val="20"/>
                <w:lang w:eastAsia="en-CA"/>
              </w:rPr>
            </w:pPr>
            <w:r>
              <w:rPr>
                <w:color w:val="000000"/>
                <w:sz w:val="20"/>
                <w:szCs w:val="20"/>
                <w:lang w:eastAsia="en-CA"/>
              </w:rPr>
              <w:t>707,322</w:t>
            </w:r>
          </w:p>
        </w:tc>
        <w:tc>
          <w:tcPr>
            <w:tcW w:w="1210" w:type="dxa"/>
            <w:vAlign w:val="center"/>
            <w:hideMark/>
          </w:tcPr>
          <w:p w14:paraId="3C6133FC" w14:textId="77777777" w:rsidR="0079412A" w:rsidRPr="0078329C" w:rsidRDefault="0079412A" w:rsidP="00A06954">
            <w:pPr>
              <w:jc w:val="right"/>
              <w:rPr>
                <w:color w:val="000000"/>
                <w:sz w:val="20"/>
                <w:szCs w:val="20"/>
                <w:lang w:eastAsia="en-CA"/>
              </w:rPr>
            </w:pPr>
            <w:r w:rsidRPr="0078329C">
              <w:rPr>
                <w:color w:val="000000"/>
                <w:sz w:val="20"/>
                <w:szCs w:val="20"/>
                <w:lang w:eastAsia="en-CA"/>
              </w:rPr>
              <w:t>907,322</w:t>
            </w:r>
          </w:p>
        </w:tc>
      </w:tr>
      <w:tr w:rsidR="0079412A" w:rsidRPr="002D5AF9" w14:paraId="40EF8158" w14:textId="77777777" w:rsidTr="00A06954">
        <w:trPr>
          <w:trHeight w:val="60"/>
        </w:trPr>
        <w:tc>
          <w:tcPr>
            <w:tcW w:w="1555" w:type="dxa"/>
            <w:vMerge w:val="restart"/>
            <w:vAlign w:val="center"/>
            <w:hideMark/>
          </w:tcPr>
          <w:p w14:paraId="3962A904" w14:textId="77777777" w:rsidR="0079412A" w:rsidRPr="002D5AF9" w:rsidRDefault="0079412A" w:rsidP="00A06954">
            <w:pPr>
              <w:jc w:val="left"/>
              <w:rPr>
                <w:color w:val="000000"/>
                <w:sz w:val="20"/>
                <w:szCs w:val="20"/>
                <w:lang w:eastAsia="en-CA"/>
              </w:rPr>
            </w:pPr>
            <w:r w:rsidRPr="002D5AF9">
              <w:rPr>
                <w:color w:val="000000"/>
                <w:sz w:val="20"/>
                <w:szCs w:val="20"/>
                <w:lang w:eastAsia="en-CA"/>
              </w:rPr>
              <w:t xml:space="preserve">Strengthening of the integrated management system </w:t>
            </w:r>
            <w:r>
              <w:rPr>
                <w:color w:val="000000"/>
                <w:sz w:val="20"/>
                <w:szCs w:val="20"/>
                <w:lang w:eastAsia="en-CA"/>
              </w:rPr>
              <w:t>for</w:t>
            </w:r>
            <w:r w:rsidRPr="002D5AF9">
              <w:rPr>
                <w:color w:val="000000"/>
                <w:sz w:val="20"/>
                <w:szCs w:val="20"/>
                <w:lang w:eastAsia="en-CA"/>
              </w:rPr>
              <w:t xml:space="preserve"> refrigerant</w:t>
            </w:r>
            <w:r>
              <w:rPr>
                <w:color w:val="000000"/>
                <w:sz w:val="20"/>
                <w:szCs w:val="20"/>
                <w:lang w:eastAsia="en-CA"/>
              </w:rPr>
              <w:t xml:space="preserve"> reclaim, recovery and recycling</w:t>
            </w:r>
            <w:r w:rsidRPr="002D5AF9">
              <w:rPr>
                <w:color w:val="000000"/>
                <w:sz w:val="20"/>
                <w:szCs w:val="20"/>
                <w:lang w:eastAsia="en-CA"/>
              </w:rPr>
              <w:t xml:space="preserve"> (RRR)</w:t>
            </w:r>
          </w:p>
        </w:tc>
        <w:tc>
          <w:tcPr>
            <w:tcW w:w="4677" w:type="dxa"/>
            <w:vAlign w:val="center"/>
            <w:hideMark/>
          </w:tcPr>
          <w:p w14:paraId="18FAC603" w14:textId="77777777" w:rsidR="0079412A" w:rsidRPr="002D5AF9" w:rsidRDefault="0079412A" w:rsidP="00A06954">
            <w:pPr>
              <w:jc w:val="left"/>
              <w:rPr>
                <w:b/>
                <w:bCs/>
                <w:color w:val="000000"/>
                <w:sz w:val="20"/>
                <w:szCs w:val="20"/>
                <w:lang w:eastAsia="en-CA"/>
              </w:rPr>
            </w:pPr>
            <w:r w:rsidRPr="00611F35">
              <w:rPr>
                <w:b/>
                <w:bCs/>
                <w:color w:val="000000"/>
                <w:sz w:val="20"/>
                <w:szCs w:val="20"/>
                <w:u w:val="single"/>
                <w:lang w:eastAsia="en-CA"/>
              </w:rPr>
              <w:t>RRR</w:t>
            </w:r>
            <w:r w:rsidRPr="002D5AF9">
              <w:rPr>
                <w:color w:val="000000"/>
                <w:sz w:val="20"/>
                <w:szCs w:val="20"/>
                <w:lang w:eastAsia="en-CA"/>
              </w:rPr>
              <w:t>: Strengthen the 6 operating reclaim centres, establish 3 additional reclaim centres and 3 recycling and reclaim support centres</w:t>
            </w:r>
            <w:r>
              <w:rPr>
                <w:color w:val="000000"/>
                <w:sz w:val="20"/>
                <w:szCs w:val="20"/>
                <w:lang w:eastAsia="en-CA"/>
              </w:rPr>
              <w:t>; p</w:t>
            </w:r>
            <w:r w:rsidRPr="002D5AF9">
              <w:rPr>
                <w:color w:val="000000"/>
                <w:sz w:val="20"/>
                <w:szCs w:val="20"/>
                <w:lang w:eastAsia="en-CA"/>
              </w:rPr>
              <w:t>ilot destruction, network of collection points, refrigerant reclaim equipment prototype</w:t>
            </w:r>
          </w:p>
        </w:tc>
        <w:tc>
          <w:tcPr>
            <w:tcW w:w="1134" w:type="dxa"/>
            <w:vAlign w:val="center"/>
            <w:hideMark/>
          </w:tcPr>
          <w:p w14:paraId="678B2679" w14:textId="77777777" w:rsidR="0079412A" w:rsidRPr="002D5AF9" w:rsidRDefault="0079412A" w:rsidP="00A06954">
            <w:pPr>
              <w:jc w:val="right"/>
              <w:rPr>
                <w:color w:val="000000"/>
                <w:sz w:val="20"/>
                <w:szCs w:val="20"/>
                <w:lang w:eastAsia="en-CA"/>
              </w:rPr>
            </w:pPr>
            <w:r w:rsidRPr="002D5AF9">
              <w:rPr>
                <w:color w:val="000000"/>
                <w:sz w:val="20"/>
                <w:szCs w:val="20"/>
                <w:lang w:eastAsia="en-CA"/>
              </w:rPr>
              <w:t>3,779,546</w:t>
            </w:r>
          </w:p>
        </w:tc>
        <w:tc>
          <w:tcPr>
            <w:tcW w:w="4536" w:type="dxa"/>
            <w:vAlign w:val="center"/>
            <w:hideMark/>
          </w:tcPr>
          <w:p w14:paraId="604FD170" w14:textId="77777777" w:rsidR="0079412A" w:rsidRPr="002D5AF9" w:rsidRDefault="0079412A" w:rsidP="00A06954">
            <w:pPr>
              <w:jc w:val="left"/>
              <w:rPr>
                <w:color w:val="000000"/>
                <w:sz w:val="20"/>
                <w:szCs w:val="20"/>
                <w:lang w:eastAsia="en-CA"/>
              </w:rPr>
            </w:pPr>
            <w:r w:rsidRPr="002D5AF9">
              <w:rPr>
                <w:color w:val="000000"/>
                <w:sz w:val="20"/>
                <w:szCs w:val="20"/>
                <w:lang w:eastAsia="en-CA"/>
              </w:rPr>
              <w:t>Support to</w:t>
            </w:r>
            <w:r>
              <w:rPr>
                <w:color w:val="000000"/>
                <w:sz w:val="20"/>
                <w:szCs w:val="20"/>
                <w:lang w:eastAsia="en-CA"/>
              </w:rPr>
              <w:t xml:space="preserve"> 200 </w:t>
            </w:r>
            <w:r w:rsidRPr="002D5AF9">
              <w:rPr>
                <w:color w:val="000000"/>
                <w:sz w:val="20"/>
                <w:szCs w:val="20"/>
                <w:lang w:eastAsia="en-CA"/>
              </w:rPr>
              <w:t>MAC workshops with equipment for the recovery, recycling and recharge of refrigerant</w:t>
            </w:r>
            <w:r w:rsidRPr="000B0457">
              <w:rPr>
                <w:color w:val="000000"/>
                <w:sz w:val="20"/>
                <w:szCs w:val="20"/>
                <w:lang w:eastAsia="en-CA"/>
              </w:rPr>
              <w:t>, refrigerant analysers,</w:t>
            </w:r>
            <w:r w:rsidRPr="002D5AF9">
              <w:rPr>
                <w:color w:val="000000"/>
                <w:sz w:val="20"/>
                <w:szCs w:val="20"/>
                <w:lang w:eastAsia="en-CA"/>
              </w:rPr>
              <w:t xml:space="preserve"> and </w:t>
            </w:r>
            <w:r w:rsidRPr="000B0457">
              <w:rPr>
                <w:color w:val="000000"/>
                <w:sz w:val="20"/>
                <w:szCs w:val="20"/>
                <w:lang w:eastAsia="en-CA"/>
              </w:rPr>
              <w:t>related tools</w:t>
            </w:r>
            <w:r w:rsidRPr="002D5AF9">
              <w:rPr>
                <w:color w:val="000000"/>
                <w:sz w:val="20"/>
                <w:szCs w:val="20"/>
                <w:lang w:eastAsia="en-CA"/>
              </w:rPr>
              <w:t xml:space="preserve">, </w:t>
            </w:r>
            <w:r w:rsidRPr="000B0457">
              <w:rPr>
                <w:color w:val="000000"/>
                <w:sz w:val="20"/>
                <w:szCs w:val="20"/>
                <w:lang w:eastAsia="en-CA"/>
              </w:rPr>
              <w:t>and contingency</w:t>
            </w:r>
          </w:p>
        </w:tc>
        <w:tc>
          <w:tcPr>
            <w:tcW w:w="1134" w:type="dxa"/>
            <w:vAlign w:val="center"/>
            <w:hideMark/>
          </w:tcPr>
          <w:p w14:paraId="71229B96" w14:textId="77777777" w:rsidR="0079412A" w:rsidRPr="0002546F" w:rsidRDefault="0079412A" w:rsidP="00A06954">
            <w:pPr>
              <w:jc w:val="right"/>
              <w:rPr>
                <w:color w:val="000000" w:themeColor="text1"/>
                <w:sz w:val="20"/>
                <w:szCs w:val="20"/>
                <w:lang w:eastAsia="en-CA"/>
              </w:rPr>
            </w:pPr>
            <w:r w:rsidRPr="00EB520F">
              <w:rPr>
                <w:color w:val="000000" w:themeColor="text1"/>
                <w:sz w:val="20"/>
                <w:szCs w:val="20"/>
                <w:lang w:eastAsia="en-CA"/>
              </w:rPr>
              <w:t>1,</w:t>
            </w:r>
            <w:r>
              <w:rPr>
                <w:color w:val="000000" w:themeColor="text1"/>
                <w:sz w:val="20"/>
                <w:szCs w:val="20"/>
                <w:lang w:eastAsia="en-CA"/>
              </w:rPr>
              <w:t>901,540</w:t>
            </w:r>
          </w:p>
        </w:tc>
        <w:tc>
          <w:tcPr>
            <w:tcW w:w="1210" w:type="dxa"/>
            <w:vAlign w:val="center"/>
            <w:hideMark/>
          </w:tcPr>
          <w:p w14:paraId="57B7CAE4" w14:textId="77777777" w:rsidR="0079412A" w:rsidRPr="0078329C" w:rsidRDefault="0079412A" w:rsidP="00A06954">
            <w:pPr>
              <w:jc w:val="right"/>
              <w:rPr>
                <w:color w:val="000000" w:themeColor="text1"/>
                <w:sz w:val="20"/>
                <w:szCs w:val="20"/>
                <w:lang w:eastAsia="en-CA"/>
              </w:rPr>
            </w:pPr>
            <w:r w:rsidRPr="0078329C">
              <w:rPr>
                <w:color w:val="000000" w:themeColor="text1"/>
                <w:sz w:val="20"/>
                <w:szCs w:val="20"/>
                <w:lang w:eastAsia="en-CA"/>
              </w:rPr>
              <w:t>5,681,086</w:t>
            </w:r>
          </w:p>
        </w:tc>
      </w:tr>
      <w:tr w:rsidR="0079412A" w:rsidRPr="002D5AF9" w14:paraId="288ED70F" w14:textId="77777777" w:rsidTr="00A06954">
        <w:trPr>
          <w:trHeight w:val="447"/>
        </w:trPr>
        <w:tc>
          <w:tcPr>
            <w:tcW w:w="1555" w:type="dxa"/>
            <w:vMerge/>
            <w:vAlign w:val="center"/>
            <w:hideMark/>
          </w:tcPr>
          <w:p w14:paraId="3F41D1C1" w14:textId="77777777" w:rsidR="0079412A" w:rsidRPr="002D5AF9" w:rsidRDefault="0079412A" w:rsidP="00A06954">
            <w:pPr>
              <w:jc w:val="left"/>
              <w:rPr>
                <w:color w:val="000000"/>
                <w:sz w:val="20"/>
                <w:szCs w:val="20"/>
                <w:lang w:eastAsia="en-CA"/>
              </w:rPr>
            </w:pPr>
          </w:p>
        </w:tc>
        <w:tc>
          <w:tcPr>
            <w:tcW w:w="4677" w:type="dxa"/>
            <w:vMerge w:val="restart"/>
            <w:vAlign w:val="center"/>
            <w:hideMark/>
          </w:tcPr>
          <w:p w14:paraId="5B18A936" w14:textId="77777777" w:rsidR="0079412A" w:rsidRPr="002D5AF9" w:rsidRDefault="0079412A" w:rsidP="00A06954">
            <w:pPr>
              <w:jc w:val="left"/>
              <w:rPr>
                <w:b/>
                <w:bCs/>
                <w:color w:val="000000"/>
                <w:sz w:val="20"/>
                <w:szCs w:val="20"/>
                <w:lang w:eastAsia="en-CA"/>
              </w:rPr>
            </w:pPr>
            <w:r w:rsidRPr="00611F35">
              <w:rPr>
                <w:b/>
                <w:bCs/>
                <w:color w:val="000000"/>
                <w:sz w:val="20"/>
                <w:szCs w:val="20"/>
                <w:u w:val="single"/>
                <w:lang w:eastAsia="en-CA"/>
              </w:rPr>
              <w:t>Flushing and solvent</w:t>
            </w:r>
            <w:r w:rsidRPr="002D5AF9">
              <w:rPr>
                <w:b/>
                <w:bCs/>
                <w:color w:val="000000"/>
                <w:sz w:val="20"/>
                <w:szCs w:val="20"/>
                <w:lang w:eastAsia="en-CA"/>
              </w:rPr>
              <w:t xml:space="preserve">: </w:t>
            </w:r>
            <w:r w:rsidRPr="002D5AF9">
              <w:rPr>
                <w:color w:val="000000"/>
                <w:sz w:val="20"/>
                <w:szCs w:val="20"/>
                <w:lang w:eastAsia="en-CA"/>
              </w:rPr>
              <w:t>support the replacement of HCFC-141b as solvent;</w:t>
            </w:r>
            <w:r w:rsidRPr="002D5AF9">
              <w:rPr>
                <w:b/>
                <w:bCs/>
                <w:color w:val="000000"/>
                <w:sz w:val="20"/>
                <w:szCs w:val="20"/>
                <w:lang w:eastAsia="en-CA"/>
              </w:rPr>
              <w:t xml:space="preserve"> </w:t>
            </w:r>
            <w:r w:rsidRPr="002D5AF9">
              <w:rPr>
                <w:color w:val="000000"/>
                <w:sz w:val="20"/>
                <w:szCs w:val="20"/>
                <w:lang w:eastAsia="en-CA"/>
              </w:rPr>
              <w:t>technical support to RAC servicing workshops; module on flus</w:t>
            </w:r>
            <w:r>
              <w:rPr>
                <w:color w:val="000000"/>
                <w:sz w:val="20"/>
                <w:szCs w:val="20"/>
                <w:lang w:eastAsia="en-CA"/>
              </w:rPr>
              <w:t>h</w:t>
            </w:r>
            <w:r w:rsidRPr="002D5AF9">
              <w:rPr>
                <w:color w:val="000000"/>
                <w:sz w:val="20"/>
                <w:szCs w:val="20"/>
                <w:lang w:eastAsia="en-CA"/>
              </w:rPr>
              <w:t xml:space="preserve">ing practices and training </w:t>
            </w:r>
            <w:r>
              <w:rPr>
                <w:color w:val="000000"/>
                <w:sz w:val="20"/>
                <w:szCs w:val="20"/>
                <w:lang w:eastAsia="en-CA"/>
              </w:rPr>
              <w:t>of</w:t>
            </w:r>
            <w:r w:rsidRPr="002D5AF9">
              <w:rPr>
                <w:color w:val="000000"/>
                <w:sz w:val="20"/>
                <w:szCs w:val="20"/>
                <w:lang w:eastAsia="en-CA"/>
              </w:rPr>
              <w:t xml:space="preserve"> 66 instructors and 5.000</w:t>
            </w:r>
            <w:r>
              <w:rPr>
                <w:color w:val="000000"/>
                <w:sz w:val="20"/>
                <w:szCs w:val="20"/>
                <w:lang w:eastAsia="en-CA"/>
              </w:rPr>
              <w:t> </w:t>
            </w:r>
            <w:r w:rsidRPr="002D5AF9">
              <w:rPr>
                <w:color w:val="000000"/>
                <w:sz w:val="20"/>
                <w:szCs w:val="20"/>
                <w:lang w:eastAsia="en-CA"/>
              </w:rPr>
              <w:t>technicians</w:t>
            </w:r>
          </w:p>
        </w:tc>
        <w:tc>
          <w:tcPr>
            <w:tcW w:w="1134" w:type="dxa"/>
            <w:vAlign w:val="center"/>
            <w:hideMark/>
          </w:tcPr>
          <w:p w14:paraId="5C205D20" w14:textId="77777777" w:rsidR="0079412A" w:rsidRPr="002D5AF9" w:rsidRDefault="0079412A" w:rsidP="00A06954">
            <w:pPr>
              <w:jc w:val="right"/>
              <w:rPr>
                <w:color w:val="000000"/>
                <w:sz w:val="20"/>
                <w:szCs w:val="20"/>
                <w:lang w:eastAsia="en-CA"/>
              </w:rPr>
            </w:pPr>
            <w:r w:rsidRPr="002D5AF9">
              <w:rPr>
                <w:color w:val="000000"/>
                <w:sz w:val="20"/>
                <w:szCs w:val="20"/>
                <w:lang w:eastAsia="en-CA"/>
              </w:rPr>
              <w:t>1,037,022</w:t>
            </w:r>
          </w:p>
        </w:tc>
        <w:tc>
          <w:tcPr>
            <w:tcW w:w="4536" w:type="dxa"/>
            <w:shd w:val="clear" w:color="auto" w:fill="D9D9D9" w:themeFill="background1" w:themeFillShade="D9"/>
            <w:vAlign w:val="center"/>
          </w:tcPr>
          <w:p w14:paraId="60A16CAA" w14:textId="77777777" w:rsidR="0079412A" w:rsidRPr="002D5AF9" w:rsidRDefault="0079412A" w:rsidP="00A06954">
            <w:pPr>
              <w:jc w:val="left"/>
              <w:rPr>
                <w:color w:val="000000"/>
                <w:sz w:val="20"/>
                <w:szCs w:val="20"/>
                <w:lang w:eastAsia="en-CA"/>
              </w:rPr>
            </w:pPr>
          </w:p>
        </w:tc>
        <w:tc>
          <w:tcPr>
            <w:tcW w:w="1134" w:type="dxa"/>
            <w:shd w:val="clear" w:color="auto" w:fill="D9D9D9" w:themeFill="background1" w:themeFillShade="D9"/>
            <w:vAlign w:val="center"/>
          </w:tcPr>
          <w:p w14:paraId="2BD2A002" w14:textId="77777777" w:rsidR="0079412A" w:rsidRPr="002D5AF9" w:rsidRDefault="0079412A" w:rsidP="00A06954">
            <w:pPr>
              <w:jc w:val="right"/>
              <w:rPr>
                <w:color w:val="000000"/>
                <w:sz w:val="20"/>
                <w:szCs w:val="20"/>
                <w:lang w:eastAsia="en-CA"/>
              </w:rPr>
            </w:pPr>
          </w:p>
        </w:tc>
        <w:tc>
          <w:tcPr>
            <w:tcW w:w="1210" w:type="dxa"/>
            <w:vAlign w:val="center"/>
            <w:hideMark/>
          </w:tcPr>
          <w:p w14:paraId="4A5135EE" w14:textId="77777777" w:rsidR="0079412A" w:rsidRPr="0078329C" w:rsidRDefault="0079412A" w:rsidP="00A06954">
            <w:pPr>
              <w:jc w:val="right"/>
              <w:rPr>
                <w:color w:val="000000"/>
                <w:sz w:val="20"/>
                <w:szCs w:val="20"/>
                <w:lang w:eastAsia="en-CA"/>
              </w:rPr>
            </w:pPr>
            <w:r w:rsidRPr="0078329C">
              <w:rPr>
                <w:color w:val="000000"/>
                <w:sz w:val="20"/>
                <w:szCs w:val="20"/>
                <w:lang w:eastAsia="en-CA"/>
              </w:rPr>
              <w:t>1,037,022</w:t>
            </w:r>
          </w:p>
        </w:tc>
      </w:tr>
      <w:tr w:rsidR="0079412A" w:rsidRPr="002D5AF9" w14:paraId="358C36A6" w14:textId="77777777" w:rsidTr="00A06954">
        <w:trPr>
          <w:trHeight w:val="260"/>
        </w:trPr>
        <w:tc>
          <w:tcPr>
            <w:tcW w:w="1555" w:type="dxa"/>
            <w:vMerge/>
            <w:vAlign w:val="center"/>
            <w:hideMark/>
          </w:tcPr>
          <w:p w14:paraId="0ADD2DFF" w14:textId="77777777" w:rsidR="0079412A" w:rsidRPr="002D5AF9" w:rsidRDefault="0079412A" w:rsidP="00A06954">
            <w:pPr>
              <w:jc w:val="left"/>
              <w:rPr>
                <w:color w:val="000000"/>
                <w:sz w:val="20"/>
                <w:szCs w:val="20"/>
                <w:lang w:eastAsia="en-CA"/>
              </w:rPr>
            </w:pPr>
          </w:p>
        </w:tc>
        <w:tc>
          <w:tcPr>
            <w:tcW w:w="4677" w:type="dxa"/>
            <w:vMerge/>
            <w:vAlign w:val="center"/>
            <w:hideMark/>
          </w:tcPr>
          <w:p w14:paraId="623A576B" w14:textId="77777777" w:rsidR="0079412A" w:rsidRPr="002D5AF9" w:rsidRDefault="0079412A" w:rsidP="00A06954">
            <w:pPr>
              <w:jc w:val="left"/>
              <w:rPr>
                <w:b/>
                <w:bCs/>
                <w:color w:val="000000"/>
                <w:sz w:val="20"/>
                <w:szCs w:val="20"/>
                <w:lang w:eastAsia="en-CA"/>
              </w:rPr>
            </w:pPr>
          </w:p>
        </w:tc>
        <w:tc>
          <w:tcPr>
            <w:tcW w:w="1134" w:type="dxa"/>
            <w:vAlign w:val="center"/>
            <w:hideMark/>
          </w:tcPr>
          <w:p w14:paraId="73387E28" w14:textId="77777777" w:rsidR="0079412A" w:rsidRPr="002D5AF9" w:rsidRDefault="0079412A" w:rsidP="00A06954">
            <w:pPr>
              <w:jc w:val="right"/>
              <w:rPr>
                <w:color w:val="000000"/>
                <w:sz w:val="20"/>
                <w:szCs w:val="20"/>
                <w:lang w:eastAsia="en-CA"/>
              </w:rPr>
            </w:pPr>
            <w:r w:rsidRPr="002D5AF9">
              <w:rPr>
                <w:color w:val="000000"/>
                <w:sz w:val="20"/>
                <w:szCs w:val="20"/>
                <w:lang w:eastAsia="en-CA"/>
              </w:rPr>
              <w:t>550,440</w:t>
            </w:r>
          </w:p>
        </w:tc>
        <w:tc>
          <w:tcPr>
            <w:tcW w:w="4536" w:type="dxa"/>
            <w:shd w:val="clear" w:color="auto" w:fill="D9D9D9" w:themeFill="background1" w:themeFillShade="D9"/>
            <w:vAlign w:val="center"/>
          </w:tcPr>
          <w:p w14:paraId="594CC003" w14:textId="77777777" w:rsidR="0079412A" w:rsidRPr="002D5AF9" w:rsidRDefault="0079412A" w:rsidP="00A06954">
            <w:pPr>
              <w:jc w:val="left"/>
              <w:rPr>
                <w:color w:val="000000"/>
                <w:sz w:val="20"/>
                <w:szCs w:val="20"/>
                <w:lang w:eastAsia="en-CA"/>
              </w:rPr>
            </w:pPr>
          </w:p>
        </w:tc>
        <w:tc>
          <w:tcPr>
            <w:tcW w:w="1134" w:type="dxa"/>
            <w:shd w:val="clear" w:color="auto" w:fill="D9D9D9" w:themeFill="background1" w:themeFillShade="D9"/>
            <w:vAlign w:val="center"/>
          </w:tcPr>
          <w:p w14:paraId="706F1A1D" w14:textId="77777777" w:rsidR="0079412A" w:rsidRPr="002D5AF9" w:rsidRDefault="0079412A" w:rsidP="00A06954">
            <w:pPr>
              <w:jc w:val="right"/>
              <w:rPr>
                <w:color w:val="000000"/>
                <w:sz w:val="20"/>
                <w:szCs w:val="20"/>
                <w:lang w:eastAsia="en-CA"/>
              </w:rPr>
            </w:pPr>
          </w:p>
        </w:tc>
        <w:tc>
          <w:tcPr>
            <w:tcW w:w="1210" w:type="dxa"/>
            <w:vAlign w:val="center"/>
            <w:hideMark/>
          </w:tcPr>
          <w:p w14:paraId="7149C15E" w14:textId="77777777" w:rsidR="0079412A" w:rsidRPr="0078329C" w:rsidRDefault="0079412A" w:rsidP="00A06954">
            <w:pPr>
              <w:jc w:val="right"/>
              <w:rPr>
                <w:color w:val="000000"/>
                <w:sz w:val="20"/>
                <w:szCs w:val="20"/>
                <w:lang w:eastAsia="en-CA"/>
              </w:rPr>
            </w:pPr>
            <w:r w:rsidRPr="0078329C">
              <w:rPr>
                <w:color w:val="000000"/>
                <w:sz w:val="20"/>
                <w:szCs w:val="20"/>
                <w:lang w:eastAsia="en-CA"/>
              </w:rPr>
              <w:t>550,440</w:t>
            </w:r>
          </w:p>
        </w:tc>
      </w:tr>
      <w:tr w:rsidR="0079412A" w:rsidRPr="002D5AF9" w14:paraId="7B12826D" w14:textId="77777777" w:rsidTr="00A06954">
        <w:trPr>
          <w:trHeight w:val="54"/>
        </w:trPr>
        <w:tc>
          <w:tcPr>
            <w:tcW w:w="1555" w:type="dxa"/>
            <w:vMerge/>
            <w:vAlign w:val="center"/>
            <w:hideMark/>
          </w:tcPr>
          <w:p w14:paraId="5F194FC0" w14:textId="77777777" w:rsidR="0079412A" w:rsidRPr="002D5AF9" w:rsidRDefault="0079412A" w:rsidP="00A06954">
            <w:pPr>
              <w:jc w:val="left"/>
              <w:rPr>
                <w:color w:val="000000"/>
                <w:sz w:val="20"/>
                <w:szCs w:val="20"/>
                <w:lang w:eastAsia="en-CA"/>
              </w:rPr>
            </w:pPr>
          </w:p>
        </w:tc>
        <w:tc>
          <w:tcPr>
            <w:tcW w:w="4677" w:type="dxa"/>
            <w:vAlign w:val="center"/>
            <w:hideMark/>
          </w:tcPr>
          <w:p w14:paraId="69156398" w14:textId="77777777" w:rsidR="0079412A" w:rsidRPr="002D5AF9" w:rsidRDefault="0079412A" w:rsidP="00A06954">
            <w:pPr>
              <w:jc w:val="left"/>
              <w:rPr>
                <w:b/>
                <w:bCs/>
                <w:color w:val="000000"/>
                <w:sz w:val="20"/>
                <w:szCs w:val="20"/>
                <w:lang w:eastAsia="en-CA"/>
              </w:rPr>
            </w:pPr>
            <w:r w:rsidRPr="00611F35">
              <w:rPr>
                <w:b/>
                <w:bCs/>
                <w:color w:val="000000"/>
                <w:sz w:val="20"/>
                <w:szCs w:val="20"/>
                <w:u w:val="single"/>
                <w:lang w:eastAsia="en-CA"/>
              </w:rPr>
              <w:t>Strengthening inspection:</w:t>
            </w:r>
            <w:r w:rsidRPr="002D5AF9">
              <w:rPr>
                <w:color w:val="000000"/>
                <w:sz w:val="20"/>
                <w:szCs w:val="20"/>
                <w:lang w:eastAsia="en-CA"/>
              </w:rPr>
              <w:t xml:space="preserve"> Strengthen the environmental control bodies at the federal, state and municipal levels through training courses and procurement of refrigerant identifiers/analyzers</w:t>
            </w:r>
          </w:p>
        </w:tc>
        <w:tc>
          <w:tcPr>
            <w:tcW w:w="1134" w:type="dxa"/>
            <w:vAlign w:val="center"/>
            <w:hideMark/>
          </w:tcPr>
          <w:p w14:paraId="749ABF2B" w14:textId="77777777" w:rsidR="0079412A" w:rsidRPr="002D5AF9" w:rsidRDefault="0079412A" w:rsidP="00A06954">
            <w:pPr>
              <w:jc w:val="right"/>
              <w:rPr>
                <w:color w:val="000000"/>
                <w:sz w:val="20"/>
                <w:szCs w:val="20"/>
                <w:lang w:eastAsia="en-CA"/>
              </w:rPr>
            </w:pPr>
            <w:r w:rsidRPr="002D5AF9">
              <w:rPr>
                <w:color w:val="000000"/>
                <w:sz w:val="20"/>
                <w:szCs w:val="20"/>
                <w:lang w:eastAsia="en-CA"/>
              </w:rPr>
              <w:t>170,000</w:t>
            </w:r>
          </w:p>
        </w:tc>
        <w:tc>
          <w:tcPr>
            <w:tcW w:w="4536" w:type="dxa"/>
            <w:shd w:val="clear" w:color="auto" w:fill="D9D9D9" w:themeFill="background1" w:themeFillShade="D9"/>
            <w:vAlign w:val="center"/>
          </w:tcPr>
          <w:p w14:paraId="6FA4C59C" w14:textId="77777777" w:rsidR="0079412A" w:rsidRPr="002D5AF9" w:rsidRDefault="0079412A" w:rsidP="00A06954">
            <w:pPr>
              <w:jc w:val="left"/>
              <w:rPr>
                <w:color w:val="000000"/>
                <w:sz w:val="20"/>
                <w:szCs w:val="20"/>
                <w:lang w:eastAsia="en-CA"/>
              </w:rPr>
            </w:pPr>
          </w:p>
        </w:tc>
        <w:tc>
          <w:tcPr>
            <w:tcW w:w="1134" w:type="dxa"/>
            <w:shd w:val="clear" w:color="auto" w:fill="D9D9D9" w:themeFill="background1" w:themeFillShade="D9"/>
            <w:vAlign w:val="center"/>
          </w:tcPr>
          <w:p w14:paraId="1F3DEE94" w14:textId="77777777" w:rsidR="0079412A" w:rsidRPr="002D5AF9" w:rsidRDefault="0079412A" w:rsidP="00A06954">
            <w:pPr>
              <w:jc w:val="right"/>
              <w:rPr>
                <w:color w:val="000000"/>
                <w:sz w:val="20"/>
                <w:szCs w:val="20"/>
                <w:lang w:eastAsia="en-CA"/>
              </w:rPr>
            </w:pPr>
          </w:p>
        </w:tc>
        <w:tc>
          <w:tcPr>
            <w:tcW w:w="1210" w:type="dxa"/>
            <w:vAlign w:val="center"/>
            <w:hideMark/>
          </w:tcPr>
          <w:p w14:paraId="25F675D0" w14:textId="77777777" w:rsidR="0079412A" w:rsidRPr="0078329C" w:rsidRDefault="0079412A" w:rsidP="00A06954">
            <w:pPr>
              <w:jc w:val="right"/>
              <w:rPr>
                <w:color w:val="000000"/>
                <w:sz w:val="20"/>
                <w:szCs w:val="20"/>
                <w:lang w:eastAsia="en-CA"/>
              </w:rPr>
            </w:pPr>
            <w:r w:rsidRPr="0078329C">
              <w:rPr>
                <w:color w:val="000000"/>
                <w:sz w:val="20"/>
                <w:szCs w:val="20"/>
                <w:lang w:eastAsia="en-CA"/>
              </w:rPr>
              <w:t>170,000</w:t>
            </w:r>
          </w:p>
        </w:tc>
      </w:tr>
      <w:tr w:rsidR="0079412A" w:rsidRPr="002D5AF9" w14:paraId="1A9672EA" w14:textId="77777777" w:rsidTr="00A06954">
        <w:trPr>
          <w:trHeight w:val="54"/>
        </w:trPr>
        <w:tc>
          <w:tcPr>
            <w:tcW w:w="1555" w:type="dxa"/>
            <w:vMerge/>
            <w:vAlign w:val="center"/>
            <w:hideMark/>
          </w:tcPr>
          <w:p w14:paraId="102295F3" w14:textId="77777777" w:rsidR="0079412A" w:rsidRPr="002D5AF9" w:rsidRDefault="0079412A" w:rsidP="00A06954">
            <w:pPr>
              <w:jc w:val="left"/>
              <w:rPr>
                <w:color w:val="000000"/>
                <w:sz w:val="20"/>
                <w:szCs w:val="20"/>
                <w:lang w:eastAsia="en-CA"/>
              </w:rPr>
            </w:pPr>
          </w:p>
        </w:tc>
        <w:tc>
          <w:tcPr>
            <w:tcW w:w="4677" w:type="dxa"/>
            <w:vAlign w:val="center"/>
            <w:hideMark/>
          </w:tcPr>
          <w:p w14:paraId="19DF329E" w14:textId="77777777" w:rsidR="0079412A" w:rsidRPr="002D5AF9" w:rsidRDefault="0079412A" w:rsidP="00A06954">
            <w:pPr>
              <w:jc w:val="left"/>
              <w:rPr>
                <w:b/>
                <w:bCs/>
                <w:color w:val="000000"/>
                <w:sz w:val="20"/>
                <w:szCs w:val="20"/>
                <w:lang w:eastAsia="en-CA"/>
              </w:rPr>
            </w:pPr>
            <w:r w:rsidRPr="00611F35">
              <w:rPr>
                <w:b/>
                <w:bCs/>
                <w:color w:val="000000"/>
                <w:sz w:val="20"/>
                <w:szCs w:val="20"/>
                <w:u w:val="single"/>
                <w:lang w:eastAsia="en-CA"/>
              </w:rPr>
              <w:t>Awareness and outreach:</w:t>
            </w:r>
            <w:r w:rsidRPr="002D5AF9">
              <w:rPr>
                <w:color w:val="000000"/>
                <w:sz w:val="20"/>
                <w:szCs w:val="20"/>
                <w:lang w:eastAsia="en-CA"/>
              </w:rPr>
              <w:t xml:space="preserve"> Five-year communication plan and marketing campaign, development of related technical materials</w:t>
            </w:r>
          </w:p>
        </w:tc>
        <w:tc>
          <w:tcPr>
            <w:tcW w:w="1134" w:type="dxa"/>
            <w:vAlign w:val="center"/>
            <w:hideMark/>
          </w:tcPr>
          <w:p w14:paraId="22A598BD" w14:textId="77777777" w:rsidR="0079412A" w:rsidRPr="002D5AF9" w:rsidRDefault="0079412A" w:rsidP="00A06954">
            <w:pPr>
              <w:jc w:val="right"/>
              <w:rPr>
                <w:color w:val="000000"/>
                <w:sz w:val="20"/>
                <w:szCs w:val="20"/>
                <w:lang w:eastAsia="en-CA"/>
              </w:rPr>
            </w:pPr>
            <w:r w:rsidRPr="002D5AF9">
              <w:rPr>
                <w:color w:val="000000"/>
                <w:sz w:val="20"/>
                <w:szCs w:val="20"/>
                <w:lang w:eastAsia="en-CA"/>
              </w:rPr>
              <w:t>650,000</w:t>
            </w:r>
          </w:p>
        </w:tc>
        <w:tc>
          <w:tcPr>
            <w:tcW w:w="4536" w:type="dxa"/>
            <w:shd w:val="clear" w:color="auto" w:fill="D9D9D9" w:themeFill="background1" w:themeFillShade="D9"/>
            <w:vAlign w:val="center"/>
          </w:tcPr>
          <w:p w14:paraId="45E14D1F" w14:textId="77777777" w:rsidR="0079412A" w:rsidRPr="002D5AF9" w:rsidRDefault="0079412A" w:rsidP="00A06954">
            <w:pPr>
              <w:jc w:val="left"/>
              <w:rPr>
                <w:color w:val="000000"/>
                <w:sz w:val="20"/>
                <w:szCs w:val="20"/>
                <w:lang w:eastAsia="en-CA"/>
              </w:rPr>
            </w:pPr>
          </w:p>
        </w:tc>
        <w:tc>
          <w:tcPr>
            <w:tcW w:w="1134" w:type="dxa"/>
            <w:shd w:val="clear" w:color="auto" w:fill="D9D9D9" w:themeFill="background1" w:themeFillShade="D9"/>
            <w:vAlign w:val="center"/>
          </w:tcPr>
          <w:p w14:paraId="6F587C85" w14:textId="77777777" w:rsidR="0079412A" w:rsidRPr="002D5AF9" w:rsidRDefault="0079412A" w:rsidP="00A06954">
            <w:pPr>
              <w:jc w:val="right"/>
              <w:rPr>
                <w:color w:val="000000"/>
                <w:sz w:val="20"/>
                <w:szCs w:val="20"/>
                <w:lang w:eastAsia="en-CA"/>
              </w:rPr>
            </w:pPr>
          </w:p>
        </w:tc>
        <w:tc>
          <w:tcPr>
            <w:tcW w:w="1210" w:type="dxa"/>
            <w:vAlign w:val="center"/>
            <w:hideMark/>
          </w:tcPr>
          <w:p w14:paraId="30ADE77D" w14:textId="77777777" w:rsidR="0079412A" w:rsidRPr="0078329C" w:rsidRDefault="0079412A" w:rsidP="00A06954">
            <w:pPr>
              <w:jc w:val="right"/>
              <w:rPr>
                <w:color w:val="000000"/>
                <w:sz w:val="20"/>
                <w:szCs w:val="20"/>
                <w:lang w:eastAsia="en-CA"/>
              </w:rPr>
            </w:pPr>
            <w:r w:rsidRPr="0078329C">
              <w:rPr>
                <w:color w:val="000000"/>
                <w:sz w:val="20"/>
                <w:szCs w:val="20"/>
                <w:lang w:eastAsia="en-CA"/>
              </w:rPr>
              <w:t>650,000</w:t>
            </w:r>
          </w:p>
        </w:tc>
      </w:tr>
      <w:tr w:rsidR="0079412A" w:rsidRPr="002D5AF9" w14:paraId="28F63658" w14:textId="77777777" w:rsidTr="00A06954">
        <w:trPr>
          <w:trHeight w:val="819"/>
        </w:trPr>
        <w:tc>
          <w:tcPr>
            <w:tcW w:w="1555" w:type="dxa"/>
            <w:vMerge w:val="restart"/>
            <w:vAlign w:val="center"/>
            <w:hideMark/>
          </w:tcPr>
          <w:p w14:paraId="18C33FF2" w14:textId="77777777" w:rsidR="0079412A" w:rsidRPr="002D5AF9" w:rsidRDefault="0079412A" w:rsidP="00A06954">
            <w:pPr>
              <w:jc w:val="left"/>
              <w:rPr>
                <w:color w:val="000000"/>
                <w:sz w:val="20"/>
                <w:szCs w:val="20"/>
                <w:lang w:eastAsia="en-CA"/>
              </w:rPr>
            </w:pPr>
            <w:r w:rsidRPr="002D5AF9">
              <w:rPr>
                <w:color w:val="000000"/>
                <w:sz w:val="20"/>
                <w:szCs w:val="20"/>
                <w:lang w:eastAsia="en-CA"/>
              </w:rPr>
              <w:lastRenderedPageBreak/>
              <w:t>Technical assistance and demonstrations for the  AC sectors</w:t>
            </w:r>
          </w:p>
        </w:tc>
        <w:tc>
          <w:tcPr>
            <w:tcW w:w="4677" w:type="dxa"/>
            <w:vAlign w:val="center"/>
            <w:hideMark/>
          </w:tcPr>
          <w:p w14:paraId="1578DE97" w14:textId="77777777" w:rsidR="0079412A" w:rsidRPr="002D5AF9" w:rsidRDefault="0079412A" w:rsidP="00A06954">
            <w:pPr>
              <w:jc w:val="left"/>
              <w:rPr>
                <w:b/>
                <w:bCs/>
                <w:color w:val="000000"/>
                <w:sz w:val="20"/>
                <w:szCs w:val="20"/>
                <w:u w:val="single"/>
                <w:lang w:eastAsia="en-CA"/>
              </w:rPr>
            </w:pPr>
            <w:r w:rsidRPr="002D5AF9">
              <w:rPr>
                <w:b/>
                <w:bCs/>
                <w:color w:val="000000"/>
                <w:sz w:val="20"/>
                <w:szCs w:val="20"/>
                <w:u w:val="single"/>
                <w:lang w:eastAsia="en-CA"/>
              </w:rPr>
              <w:t>Demonstration project on chillers</w:t>
            </w:r>
            <w:r w:rsidRPr="002D5AF9">
              <w:rPr>
                <w:color w:val="000000"/>
                <w:sz w:val="20"/>
                <w:szCs w:val="20"/>
                <w:lang w:eastAsia="en-CA"/>
              </w:rPr>
              <w:t>: Support the replacement of at least 10</w:t>
            </w:r>
            <w:r>
              <w:rPr>
                <w:color w:val="000000"/>
                <w:sz w:val="20"/>
                <w:szCs w:val="20"/>
                <w:lang w:eastAsia="en-CA"/>
              </w:rPr>
              <w:t xml:space="preserve"> </w:t>
            </w:r>
            <w:r w:rsidRPr="002D5AF9">
              <w:rPr>
                <w:color w:val="000000"/>
                <w:sz w:val="20"/>
                <w:szCs w:val="20"/>
                <w:lang w:eastAsia="en-CA"/>
              </w:rPr>
              <w:t>HCFC</w:t>
            </w:r>
            <w:r w:rsidRPr="002D5AF9">
              <w:rPr>
                <w:color w:val="000000"/>
                <w:sz w:val="20"/>
                <w:szCs w:val="20"/>
                <w:lang w:eastAsia="en-CA"/>
              </w:rPr>
              <w:noBreakHyphen/>
              <w:t>22</w:t>
            </w:r>
            <w:r w:rsidRPr="002D5AF9">
              <w:rPr>
                <w:color w:val="000000"/>
                <w:sz w:val="20"/>
                <w:szCs w:val="20"/>
                <w:lang w:eastAsia="en-CA"/>
              </w:rPr>
              <w:noBreakHyphen/>
              <w:t>based chillers installed in commercial (shopping malls, hospitals, hotels, supermarkets) and industrial facilities with chillers based on energy</w:t>
            </w:r>
            <w:r w:rsidRPr="002D5AF9">
              <w:rPr>
                <w:color w:val="000000"/>
                <w:sz w:val="20"/>
                <w:szCs w:val="20"/>
                <w:lang w:eastAsia="en-CA"/>
              </w:rPr>
              <w:noBreakHyphen/>
              <w:t>efficient alternatives with zero ODP and low GWP</w:t>
            </w:r>
          </w:p>
        </w:tc>
        <w:tc>
          <w:tcPr>
            <w:tcW w:w="1134" w:type="dxa"/>
            <w:vAlign w:val="center"/>
            <w:hideMark/>
          </w:tcPr>
          <w:p w14:paraId="58FFF8C2" w14:textId="77777777" w:rsidR="0079412A" w:rsidRPr="002D5AF9" w:rsidRDefault="0079412A" w:rsidP="00A06954">
            <w:pPr>
              <w:jc w:val="right"/>
              <w:rPr>
                <w:color w:val="000000"/>
                <w:sz w:val="20"/>
                <w:szCs w:val="20"/>
                <w:lang w:eastAsia="en-CA"/>
              </w:rPr>
            </w:pPr>
            <w:r w:rsidRPr="002D5AF9">
              <w:rPr>
                <w:color w:val="000000"/>
                <w:sz w:val="20"/>
                <w:szCs w:val="20"/>
                <w:lang w:eastAsia="en-CA"/>
              </w:rPr>
              <w:t>5,039,800</w:t>
            </w:r>
          </w:p>
        </w:tc>
        <w:tc>
          <w:tcPr>
            <w:tcW w:w="4536" w:type="dxa"/>
            <w:vAlign w:val="center"/>
            <w:hideMark/>
          </w:tcPr>
          <w:p w14:paraId="6EF70344" w14:textId="77777777" w:rsidR="0079412A" w:rsidRPr="002D5AF9" w:rsidRDefault="0079412A" w:rsidP="00A06954">
            <w:pPr>
              <w:jc w:val="left"/>
              <w:rPr>
                <w:color w:val="000000"/>
                <w:sz w:val="20"/>
                <w:szCs w:val="20"/>
                <w:lang w:eastAsia="en-CA"/>
              </w:rPr>
            </w:pPr>
            <w:r>
              <w:rPr>
                <w:b/>
                <w:bCs/>
                <w:sz w:val="20"/>
                <w:szCs w:val="20"/>
                <w:u w:val="single"/>
                <w:lang w:eastAsia="en-CA"/>
              </w:rPr>
              <w:t>D</w:t>
            </w:r>
            <w:r w:rsidRPr="00F65835">
              <w:rPr>
                <w:b/>
                <w:bCs/>
                <w:sz w:val="20"/>
                <w:szCs w:val="20"/>
                <w:u w:val="single"/>
                <w:lang w:eastAsia="en-CA"/>
              </w:rPr>
              <w:t xml:space="preserve">emonstration project </w:t>
            </w:r>
            <w:r>
              <w:rPr>
                <w:b/>
                <w:bCs/>
                <w:sz w:val="20"/>
                <w:szCs w:val="20"/>
                <w:u w:val="single"/>
                <w:lang w:eastAsia="en-CA"/>
              </w:rPr>
              <w:t>on s</w:t>
            </w:r>
            <w:r w:rsidRPr="00F65835">
              <w:rPr>
                <w:b/>
                <w:bCs/>
                <w:sz w:val="20"/>
                <w:szCs w:val="20"/>
                <w:u w:val="single"/>
                <w:lang w:eastAsia="en-CA"/>
              </w:rPr>
              <w:t xml:space="preserve">ustainable AC </w:t>
            </w:r>
            <w:r w:rsidRPr="00F65835">
              <w:rPr>
                <w:b/>
                <w:bCs/>
                <w:color w:val="000000"/>
                <w:sz w:val="20"/>
                <w:szCs w:val="20"/>
                <w:u w:val="single"/>
                <w:lang w:eastAsia="en-CA"/>
              </w:rPr>
              <w:t xml:space="preserve">using </w:t>
            </w:r>
            <w:r>
              <w:rPr>
                <w:b/>
                <w:bCs/>
                <w:color w:val="000000"/>
                <w:sz w:val="20"/>
                <w:szCs w:val="20"/>
                <w:u w:val="single"/>
                <w:lang w:eastAsia="en-CA"/>
              </w:rPr>
              <w:t>R</w:t>
            </w:r>
            <w:r w:rsidRPr="00F65835">
              <w:rPr>
                <w:b/>
                <w:bCs/>
                <w:color w:val="000000"/>
                <w:sz w:val="20"/>
                <w:szCs w:val="20"/>
                <w:u w:val="single"/>
                <w:lang w:eastAsia="en-CA"/>
              </w:rPr>
              <w:noBreakHyphen/>
              <w:t>290 s</w:t>
            </w:r>
            <w:r w:rsidRPr="00F65835">
              <w:rPr>
                <w:b/>
                <w:bCs/>
                <w:color w:val="000000"/>
                <w:sz w:val="20"/>
                <w:szCs w:val="20"/>
                <w:lang w:eastAsia="en-CA"/>
              </w:rPr>
              <w:t>:</w:t>
            </w:r>
            <w:r w:rsidRPr="002D5AF9">
              <w:rPr>
                <w:color w:val="000000"/>
                <w:sz w:val="20"/>
                <w:szCs w:val="20"/>
                <w:lang w:eastAsia="en-CA"/>
              </w:rPr>
              <w:t xml:space="preserve"> </w:t>
            </w:r>
            <w:r>
              <w:rPr>
                <w:color w:val="000000"/>
                <w:sz w:val="20"/>
                <w:szCs w:val="20"/>
                <w:lang w:eastAsia="en-CA"/>
              </w:rPr>
              <w:t>P</w:t>
            </w:r>
            <w:r w:rsidRPr="002D5AF9">
              <w:rPr>
                <w:color w:val="000000"/>
                <w:sz w:val="20"/>
                <w:szCs w:val="20"/>
                <w:lang w:eastAsia="en-CA"/>
              </w:rPr>
              <w:t xml:space="preserve">rocurement, installation and monitoring of 160 split </w:t>
            </w:r>
            <w:r>
              <w:rPr>
                <w:color w:val="000000"/>
                <w:sz w:val="20"/>
                <w:szCs w:val="20"/>
                <w:lang w:eastAsia="en-CA"/>
              </w:rPr>
              <w:t>AC</w:t>
            </w:r>
            <w:r w:rsidRPr="002D5AF9">
              <w:rPr>
                <w:color w:val="000000"/>
                <w:sz w:val="20"/>
                <w:szCs w:val="20"/>
                <w:lang w:eastAsia="en-CA"/>
              </w:rPr>
              <w:t xml:space="preserve"> units with HC</w:t>
            </w:r>
            <w:r w:rsidRPr="002D5AF9">
              <w:rPr>
                <w:color w:val="000000"/>
                <w:sz w:val="20"/>
                <w:szCs w:val="20"/>
                <w:lang w:eastAsia="en-CA"/>
              </w:rPr>
              <w:noBreakHyphen/>
              <w:t xml:space="preserve">290 </w:t>
            </w:r>
            <w:r>
              <w:rPr>
                <w:color w:val="000000"/>
                <w:sz w:val="20"/>
                <w:szCs w:val="20"/>
                <w:lang w:eastAsia="en-CA"/>
              </w:rPr>
              <w:t>at</w:t>
            </w:r>
            <w:r w:rsidRPr="002D5AF9">
              <w:rPr>
                <w:color w:val="000000"/>
                <w:sz w:val="20"/>
                <w:szCs w:val="20"/>
                <w:lang w:eastAsia="en-CA"/>
              </w:rPr>
              <w:t xml:space="preserve"> 8 end use</w:t>
            </w:r>
            <w:r>
              <w:rPr>
                <w:color w:val="000000"/>
                <w:sz w:val="20"/>
                <w:szCs w:val="20"/>
                <w:lang w:eastAsia="en-CA"/>
              </w:rPr>
              <w:t>r</w:t>
            </w:r>
            <w:r w:rsidRPr="002D5AF9">
              <w:rPr>
                <w:color w:val="000000"/>
                <w:sz w:val="20"/>
                <w:szCs w:val="20"/>
                <w:lang w:eastAsia="en-CA"/>
              </w:rPr>
              <w:t xml:space="preserve">s to evaluate </w:t>
            </w:r>
            <w:r>
              <w:rPr>
                <w:color w:val="000000"/>
                <w:sz w:val="20"/>
                <w:szCs w:val="20"/>
                <w:lang w:eastAsia="en-CA"/>
              </w:rPr>
              <w:t xml:space="preserve">equipment </w:t>
            </w:r>
            <w:r w:rsidRPr="002D5AF9">
              <w:rPr>
                <w:color w:val="000000"/>
                <w:sz w:val="20"/>
                <w:szCs w:val="20"/>
                <w:lang w:eastAsia="en-CA"/>
              </w:rPr>
              <w:t xml:space="preserve">safety, technical and operational feasibility, </w:t>
            </w:r>
            <w:r>
              <w:rPr>
                <w:color w:val="000000"/>
                <w:sz w:val="20"/>
                <w:szCs w:val="20"/>
                <w:lang w:eastAsia="en-CA"/>
              </w:rPr>
              <w:t xml:space="preserve">data collection, analysis, and dissemination </w:t>
            </w:r>
          </w:p>
        </w:tc>
        <w:tc>
          <w:tcPr>
            <w:tcW w:w="1134" w:type="dxa"/>
            <w:vAlign w:val="center"/>
            <w:hideMark/>
          </w:tcPr>
          <w:p w14:paraId="15452AE9" w14:textId="77777777" w:rsidR="0079412A" w:rsidRPr="00060228" w:rsidRDefault="0079412A" w:rsidP="00A06954">
            <w:pPr>
              <w:jc w:val="right"/>
              <w:rPr>
                <w:color w:val="000000"/>
                <w:sz w:val="20"/>
                <w:szCs w:val="20"/>
                <w:lang w:eastAsia="en-CA"/>
              </w:rPr>
            </w:pPr>
            <w:r w:rsidRPr="00060228">
              <w:rPr>
                <w:color w:val="000000"/>
                <w:sz w:val="20"/>
                <w:szCs w:val="20"/>
                <w:lang w:eastAsia="en-CA"/>
              </w:rPr>
              <w:t>743,700</w:t>
            </w:r>
          </w:p>
        </w:tc>
        <w:tc>
          <w:tcPr>
            <w:tcW w:w="1210" w:type="dxa"/>
            <w:vAlign w:val="center"/>
            <w:hideMark/>
          </w:tcPr>
          <w:p w14:paraId="198BF301" w14:textId="77777777" w:rsidR="0079412A" w:rsidRPr="00060228" w:rsidRDefault="0079412A" w:rsidP="00A06954">
            <w:pPr>
              <w:jc w:val="right"/>
              <w:rPr>
                <w:color w:val="000000"/>
                <w:sz w:val="20"/>
                <w:szCs w:val="20"/>
                <w:lang w:eastAsia="en-CA"/>
              </w:rPr>
            </w:pPr>
            <w:r w:rsidRPr="00060228">
              <w:rPr>
                <w:color w:val="000000"/>
                <w:sz w:val="20"/>
                <w:szCs w:val="20"/>
                <w:shd w:val="clear" w:color="auto" w:fill="FFFFFF" w:themeFill="background1"/>
                <w:lang w:eastAsia="en-CA"/>
              </w:rPr>
              <w:t>5,783,500</w:t>
            </w:r>
          </w:p>
        </w:tc>
      </w:tr>
      <w:tr w:rsidR="0079412A" w:rsidRPr="002D5AF9" w14:paraId="2B5614FA" w14:textId="77777777" w:rsidTr="00A06954">
        <w:trPr>
          <w:trHeight w:val="54"/>
        </w:trPr>
        <w:tc>
          <w:tcPr>
            <w:tcW w:w="1555" w:type="dxa"/>
            <w:vMerge/>
            <w:vAlign w:val="center"/>
            <w:hideMark/>
          </w:tcPr>
          <w:p w14:paraId="088FA4AA" w14:textId="77777777" w:rsidR="0079412A" w:rsidRPr="002D5AF9" w:rsidRDefault="0079412A" w:rsidP="00A06954">
            <w:pPr>
              <w:jc w:val="left"/>
              <w:rPr>
                <w:color w:val="000000"/>
                <w:sz w:val="20"/>
                <w:szCs w:val="20"/>
                <w:lang w:eastAsia="en-CA"/>
              </w:rPr>
            </w:pPr>
          </w:p>
        </w:tc>
        <w:tc>
          <w:tcPr>
            <w:tcW w:w="4677" w:type="dxa"/>
            <w:vAlign w:val="center"/>
            <w:hideMark/>
          </w:tcPr>
          <w:p w14:paraId="09ACC74E" w14:textId="77777777" w:rsidR="0079412A" w:rsidRPr="002D5AF9" w:rsidRDefault="0079412A" w:rsidP="00A06954">
            <w:pPr>
              <w:jc w:val="left"/>
              <w:rPr>
                <w:b/>
                <w:bCs/>
                <w:color w:val="000000"/>
                <w:sz w:val="20"/>
                <w:szCs w:val="20"/>
                <w:u w:val="single"/>
                <w:lang w:eastAsia="en-CA"/>
              </w:rPr>
            </w:pPr>
            <w:r w:rsidRPr="002D5AF9">
              <w:rPr>
                <w:b/>
                <w:bCs/>
                <w:color w:val="000000"/>
                <w:sz w:val="20"/>
                <w:szCs w:val="20"/>
                <w:u w:val="single"/>
                <w:lang w:eastAsia="en-CA"/>
              </w:rPr>
              <w:t>Demonstration project on AC equipment</w:t>
            </w:r>
            <w:r w:rsidRPr="002D5AF9">
              <w:rPr>
                <w:color w:val="000000"/>
                <w:sz w:val="20"/>
                <w:szCs w:val="20"/>
                <w:lang w:eastAsia="en-CA"/>
              </w:rPr>
              <w:t>: Support the replacement of at least 50</w:t>
            </w:r>
            <w:r>
              <w:rPr>
                <w:color w:val="000000"/>
                <w:sz w:val="20"/>
                <w:szCs w:val="20"/>
                <w:lang w:eastAsia="en-CA"/>
              </w:rPr>
              <w:t xml:space="preserve"> </w:t>
            </w:r>
            <w:r w:rsidRPr="002D5AF9">
              <w:rPr>
                <w:color w:val="000000"/>
                <w:sz w:val="20"/>
                <w:szCs w:val="20"/>
                <w:lang w:eastAsia="en-CA"/>
              </w:rPr>
              <w:t>HCFC</w:t>
            </w:r>
            <w:r>
              <w:rPr>
                <w:color w:val="000000"/>
                <w:sz w:val="20"/>
                <w:szCs w:val="20"/>
                <w:lang w:eastAsia="en-CA"/>
              </w:rPr>
              <w:t>-</w:t>
            </w:r>
            <w:r w:rsidRPr="002D5AF9">
              <w:rPr>
                <w:color w:val="000000"/>
                <w:sz w:val="20"/>
                <w:szCs w:val="20"/>
                <w:lang w:eastAsia="en-CA"/>
              </w:rPr>
              <w:t>22</w:t>
            </w:r>
            <w:r>
              <w:rPr>
                <w:color w:val="000000"/>
                <w:sz w:val="20"/>
                <w:szCs w:val="20"/>
                <w:lang w:eastAsia="en-CA"/>
              </w:rPr>
              <w:t>-</w:t>
            </w:r>
            <w:r w:rsidRPr="002D5AF9">
              <w:rPr>
                <w:color w:val="000000"/>
                <w:sz w:val="20"/>
                <w:szCs w:val="20"/>
                <w:lang w:eastAsia="en-CA"/>
              </w:rPr>
              <w:t>based AC units of different capacities in commercial buildings by equipment based on energy-efficient, low</w:t>
            </w:r>
            <w:r w:rsidRPr="002D5AF9">
              <w:rPr>
                <w:color w:val="000000"/>
                <w:sz w:val="20"/>
                <w:szCs w:val="20"/>
                <w:lang w:eastAsia="en-CA"/>
              </w:rPr>
              <w:noBreakHyphen/>
              <w:t>GWP alternatives</w:t>
            </w:r>
          </w:p>
        </w:tc>
        <w:tc>
          <w:tcPr>
            <w:tcW w:w="1134" w:type="dxa"/>
            <w:vAlign w:val="center"/>
            <w:hideMark/>
          </w:tcPr>
          <w:p w14:paraId="4466C1FE" w14:textId="77777777" w:rsidR="0079412A" w:rsidRPr="002D5AF9" w:rsidRDefault="0079412A" w:rsidP="00A06954">
            <w:pPr>
              <w:jc w:val="right"/>
              <w:rPr>
                <w:color w:val="000000"/>
                <w:sz w:val="20"/>
                <w:szCs w:val="20"/>
                <w:lang w:eastAsia="en-CA"/>
              </w:rPr>
            </w:pPr>
            <w:r w:rsidRPr="002D5AF9">
              <w:rPr>
                <w:color w:val="000000"/>
                <w:sz w:val="20"/>
                <w:szCs w:val="20"/>
                <w:lang w:eastAsia="en-CA"/>
              </w:rPr>
              <w:t>989,700</w:t>
            </w:r>
          </w:p>
        </w:tc>
        <w:tc>
          <w:tcPr>
            <w:tcW w:w="4536" w:type="dxa"/>
            <w:vAlign w:val="center"/>
            <w:hideMark/>
          </w:tcPr>
          <w:p w14:paraId="352D1221" w14:textId="77777777" w:rsidR="0079412A" w:rsidRPr="002D5AF9" w:rsidRDefault="0079412A" w:rsidP="00A06954">
            <w:pPr>
              <w:jc w:val="left"/>
              <w:rPr>
                <w:color w:val="000000"/>
                <w:sz w:val="20"/>
                <w:szCs w:val="20"/>
                <w:lang w:eastAsia="en-CA"/>
              </w:rPr>
            </w:pPr>
            <w:r w:rsidRPr="00F65835">
              <w:rPr>
                <w:b/>
                <w:bCs/>
                <w:color w:val="000000"/>
                <w:sz w:val="20"/>
                <w:szCs w:val="20"/>
                <w:u w:val="single"/>
                <w:lang w:eastAsia="en-CA"/>
              </w:rPr>
              <w:t>Demonstration project for the installation of VRF AC system using CO₂:</w:t>
            </w:r>
            <w:r w:rsidRPr="002D5AF9">
              <w:rPr>
                <w:color w:val="000000"/>
                <w:sz w:val="20"/>
                <w:szCs w:val="20"/>
                <w:lang w:eastAsia="en-CA"/>
              </w:rPr>
              <w:t xml:space="preserve"> Procurement, installation and monitoring of CO₂</w:t>
            </w:r>
            <w:r w:rsidRPr="002D5AF9">
              <w:rPr>
                <w:color w:val="000000"/>
                <w:sz w:val="20"/>
                <w:szCs w:val="20"/>
                <w:lang w:eastAsia="en-CA"/>
              </w:rPr>
              <w:noBreakHyphen/>
              <w:t>based</w:t>
            </w:r>
            <w:r>
              <w:rPr>
                <w:color w:val="000000"/>
                <w:sz w:val="20"/>
                <w:szCs w:val="20"/>
                <w:lang w:eastAsia="en-CA"/>
              </w:rPr>
              <w:t xml:space="preserve"> and HFC32 based</w:t>
            </w:r>
            <w:r w:rsidRPr="002D5AF9">
              <w:rPr>
                <w:color w:val="000000"/>
                <w:sz w:val="20"/>
                <w:szCs w:val="20"/>
                <w:lang w:eastAsia="en-CA"/>
              </w:rPr>
              <w:t xml:space="preserve"> VRF systems in buildings </w:t>
            </w:r>
            <w:r>
              <w:rPr>
                <w:color w:val="000000"/>
                <w:sz w:val="20"/>
                <w:szCs w:val="20"/>
                <w:lang w:eastAsia="en-CA"/>
              </w:rPr>
              <w:t xml:space="preserve">situated in a different </w:t>
            </w:r>
            <w:r w:rsidRPr="002D5AF9">
              <w:rPr>
                <w:color w:val="000000"/>
                <w:sz w:val="20"/>
                <w:szCs w:val="20"/>
                <w:lang w:eastAsia="en-CA"/>
              </w:rPr>
              <w:t>climatic region</w:t>
            </w:r>
            <w:r>
              <w:rPr>
                <w:color w:val="000000"/>
                <w:sz w:val="20"/>
                <w:szCs w:val="20"/>
                <w:lang w:eastAsia="en-CA"/>
              </w:rPr>
              <w:t>; and e</w:t>
            </w:r>
            <w:r w:rsidRPr="002D5AF9">
              <w:rPr>
                <w:color w:val="000000"/>
                <w:sz w:val="20"/>
                <w:szCs w:val="20"/>
                <w:lang w:eastAsia="en-CA"/>
              </w:rPr>
              <w:t>valuat</w:t>
            </w:r>
            <w:r>
              <w:rPr>
                <w:color w:val="000000"/>
                <w:sz w:val="20"/>
                <w:szCs w:val="20"/>
                <w:lang w:eastAsia="en-CA"/>
              </w:rPr>
              <w:t xml:space="preserve">ion of the </w:t>
            </w:r>
            <w:r w:rsidRPr="002D5AF9">
              <w:rPr>
                <w:color w:val="000000"/>
                <w:sz w:val="20"/>
                <w:szCs w:val="20"/>
                <w:lang w:eastAsia="en-CA"/>
              </w:rPr>
              <w:t>feasibility of this technology for future commercial and institutional applications</w:t>
            </w:r>
          </w:p>
        </w:tc>
        <w:tc>
          <w:tcPr>
            <w:tcW w:w="1134" w:type="dxa"/>
            <w:vAlign w:val="center"/>
            <w:hideMark/>
          </w:tcPr>
          <w:p w14:paraId="1D1D4233" w14:textId="77777777" w:rsidR="0079412A" w:rsidRPr="00060228" w:rsidRDefault="0079412A" w:rsidP="00A06954">
            <w:pPr>
              <w:jc w:val="right"/>
              <w:rPr>
                <w:color w:val="000000"/>
                <w:sz w:val="20"/>
                <w:szCs w:val="20"/>
                <w:lang w:eastAsia="en-CA"/>
              </w:rPr>
            </w:pPr>
            <w:r w:rsidRPr="00060228">
              <w:rPr>
                <w:color w:val="000000"/>
                <w:sz w:val="20"/>
                <w:szCs w:val="20"/>
                <w:lang w:eastAsia="en-CA"/>
              </w:rPr>
              <w:t>650,600</w:t>
            </w:r>
          </w:p>
        </w:tc>
        <w:tc>
          <w:tcPr>
            <w:tcW w:w="1210" w:type="dxa"/>
            <w:vAlign w:val="center"/>
            <w:hideMark/>
          </w:tcPr>
          <w:p w14:paraId="06815993" w14:textId="77777777" w:rsidR="0079412A" w:rsidRPr="00060228" w:rsidRDefault="0079412A" w:rsidP="00A06954">
            <w:pPr>
              <w:jc w:val="right"/>
              <w:rPr>
                <w:color w:val="000000"/>
                <w:sz w:val="20"/>
                <w:szCs w:val="20"/>
                <w:lang w:eastAsia="en-CA"/>
              </w:rPr>
            </w:pPr>
            <w:r w:rsidRPr="00060228">
              <w:rPr>
                <w:color w:val="000000"/>
                <w:sz w:val="20"/>
                <w:szCs w:val="20"/>
                <w:lang w:eastAsia="en-CA"/>
              </w:rPr>
              <w:t>1,640,300</w:t>
            </w:r>
          </w:p>
        </w:tc>
      </w:tr>
      <w:tr w:rsidR="0079412A" w:rsidRPr="002D5AF9" w14:paraId="4ED64286" w14:textId="77777777" w:rsidTr="00A06954">
        <w:trPr>
          <w:trHeight w:val="1816"/>
        </w:trPr>
        <w:tc>
          <w:tcPr>
            <w:tcW w:w="1555" w:type="dxa"/>
            <w:vMerge/>
            <w:vAlign w:val="center"/>
            <w:hideMark/>
          </w:tcPr>
          <w:p w14:paraId="206F739E" w14:textId="77777777" w:rsidR="0079412A" w:rsidRPr="002D5AF9" w:rsidRDefault="0079412A" w:rsidP="00A06954">
            <w:pPr>
              <w:jc w:val="left"/>
              <w:rPr>
                <w:color w:val="000000"/>
                <w:sz w:val="20"/>
                <w:szCs w:val="20"/>
                <w:lang w:eastAsia="en-CA"/>
              </w:rPr>
            </w:pPr>
          </w:p>
        </w:tc>
        <w:tc>
          <w:tcPr>
            <w:tcW w:w="4677" w:type="dxa"/>
            <w:vAlign w:val="center"/>
            <w:hideMark/>
          </w:tcPr>
          <w:p w14:paraId="6EB34219" w14:textId="77777777" w:rsidR="0079412A" w:rsidRPr="002D5AF9" w:rsidRDefault="0079412A" w:rsidP="00A06954">
            <w:pPr>
              <w:jc w:val="left"/>
              <w:rPr>
                <w:b/>
                <w:bCs/>
                <w:color w:val="000000"/>
                <w:sz w:val="20"/>
                <w:szCs w:val="20"/>
                <w:u w:val="single"/>
                <w:lang w:eastAsia="en-CA"/>
              </w:rPr>
            </w:pPr>
            <w:r w:rsidRPr="002D5AF9">
              <w:rPr>
                <w:b/>
                <w:bCs/>
                <w:color w:val="000000"/>
                <w:sz w:val="20"/>
                <w:szCs w:val="20"/>
                <w:u w:val="single"/>
                <w:lang w:eastAsia="en-CA"/>
              </w:rPr>
              <w:t>Feasibility study for the implementation of a district cooling system:</w:t>
            </w:r>
            <w:r w:rsidRPr="002D5AF9">
              <w:rPr>
                <w:color w:val="000000"/>
                <w:sz w:val="20"/>
                <w:szCs w:val="20"/>
                <w:lang w:eastAsia="en-CA"/>
              </w:rPr>
              <w:t xml:space="preserve"> Carry out a feasibility study for the implementation of district cooling systems based on zero</w:t>
            </w:r>
            <w:r w:rsidRPr="002D5AF9">
              <w:rPr>
                <w:color w:val="000000"/>
                <w:sz w:val="20"/>
                <w:szCs w:val="20"/>
                <w:lang w:eastAsia="en-CA"/>
              </w:rPr>
              <w:noBreakHyphen/>
              <w:t>ODP and low- or medium-GWP technologies or energy</w:t>
            </w:r>
            <w:r w:rsidRPr="002D5AF9">
              <w:rPr>
                <w:color w:val="000000"/>
                <w:sz w:val="20"/>
                <w:szCs w:val="20"/>
                <w:lang w:eastAsia="en-CA"/>
              </w:rPr>
              <w:noBreakHyphen/>
              <w:t>efficient absorption systems, and organize seminars and meetings to disseminate study results</w:t>
            </w:r>
          </w:p>
        </w:tc>
        <w:tc>
          <w:tcPr>
            <w:tcW w:w="1134" w:type="dxa"/>
            <w:vAlign w:val="center"/>
            <w:hideMark/>
          </w:tcPr>
          <w:p w14:paraId="6DFBA0C8" w14:textId="77777777" w:rsidR="0079412A" w:rsidRPr="002D5AF9" w:rsidRDefault="0079412A" w:rsidP="00A06954">
            <w:pPr>
              <w:jc w:val="right"/>
              <w:rPr>
                <w:color w:val="000000"/>
                <w:sz w:val="20"/>
                <w:szCs w:val="20"/>
                <w:lang w:eastAsia="en-CA"/>
              </w:rPr>
            </w:pPr>
            <w:r w:rsidRPr="002D5AF9">
              <w:rPr>
                <w:color w:val="000000"/>
                <w:sz w:val="20"/>
                <w:szCs w:val="20"/>
                <w:lang w:eastAsia="en-CA"/>
              </w:rPr>
              <w:t>104,500</w:t>
            </w:r>
          </w:p>
        </w:tc>
        <w:tc>
          <w:tcPr>
            <w:tcW w:w="4536" w:type="dxa"/>
            <w:vAlign w:val="center"/>
            <w:hideMark/>
          </w:tcPr>
          <w:p w14:paraId="6954017B" w14:textId="77777777" w:rsidR="0079412A" w:rsidRPr="002D5AF9" w:rsidRDefault="0079412A" w:rsidP="00A06954">
            <w:pPr>
              <w:jc w:val="left"/>
              <w:rPr>
                <w:color w:val="000000"/>
                <w:sz w:val="20"/>
                <w:szCs w:val="20"/>
                <w:lang w:eastAsia="en-CA"/>
              </w:rPr>
            </w:pPr>
            <w:r w:rsidRPr="00F65835">
              <w:rPr>
                <w:b/>
                <w:bCs/>
                <w:sz w:val="20"/>
                <w:szCs w:val="20"/>
                <w:u w:val="single"/>
                <w:lang w:eastAsia="en-CA"/>
              </w:rPr>
              <w:t xml:space="preserve">Study and </w:t>
            </w:r>
            <w:r>
              <w:rPr>
                <w:b/>
                <w:bCs/>
                <w:sz w:val="20"/>
                <w:szCs w:val="20"/>
                <w:u w:val="single"/>
                <w:lang w:eastAsia="en-CA"/>
              </w:rPr>
              <w:t>a</w:t>
            </w:r>
            <w:r w:rsidRPr="00F65835">
              <w:rPr>
                <w:b/>
                <w:bCs/>
                <w:sz w:val="20"/>
                <w:szCs w:val="20"/>
                <w:u w:val="single"/>
                <w:lang w:eastAsia="en-CA"/>
              </w:rPr>
              <w:t xml:space="preserve">ssessment of </w:t>
            </w:r>
            <w:r>
              <w:rPr>
                <w:b/>
                <w:bCs/>
                <w:sz w:val="20"/>
                <w:szCs w:val="20"/>
                <w:u w:val="single"/>
                <w:lang w:eastAsia="en-CA"/>
              </w:rPr>
              <w:t>c</w:t>
            </w:r>
            <w:r w:rsidRPr="00F65835">
              <w:rPr>
                <w:b/>
                <w:bCs/>
                <w:sz w:val="20"/>
                <w:szCs w:val="20"/>
                <w:u w:val="single"/>
                <w:lang w:eastAsia="en-CA"/>
              </w:rPr>
              <w:t xml:space="preserve">ooling </w:t>
            </w:r>
            <w:r>
              <w:rPr>
                <w:b/>
                <w:bCs/>
                <w:sz w:val="20"/>
                <w:szCs w:val="20"/>
                <w:u w:val="single"/>
                <w:lang w:eastAsia="en-CA"/>
              </w:rPr>
              <w:t>s</w:t>
            </w:r>
            <w:r w:rsidRPr="00F65835">
              <w:rPr>
                <w:b/>
                <w:bCs/>
                <w:sz w:val="20"/>
                <w:szCs w:val="20"/>
                <w:u w:val="single"/>
                <w:lang w:eastAsia="en-CA"/>
              </w:rPr>
              <w:t xml:space="preserve">ystems for </w:t>
            </w:r>
            <w:r>
              <w:rPr>
                <w:b/>
                <w:bCs/>
                <w:sz w:val="20"/>
                <w:szCs w:val="20"/>
                <w:u w:val="single"/>
                <w:lang w:eastAsia="en-CA"/>
              </w:rPr>
              <w:t>d</w:t>
            </w:r>
            <w:r w:rsidRPr="00F65835">
              <w:rPr>
                <w:b/>
                <w:bCs/>
                <w:sz w:val="20"/>
                <w:szCs w:val="20"/>
                <w:u w:val="single"/>
                <w:lang w:eastAsia="en-CA"/>
              </w:rPr>
              <w:t xml:space="preserve">ata </w:t>
            </w:r>
            <w:r>
              <w:rPr>
                <w:b/>
                <w:bCs/>
                <w:sz w:val="20"/>
                <w:szCs w:val="20"/>
                <w:u w:val="single"/>
                <w:lang w:eastAsia="en-CA"/>
              </w:rPr>
              <w:t>c</w:t>
            </w:r>
            <w:r w:rsidRPr="00F65835">
              <w:rPr>
                <w:b/>
                <w:bCs/>
                <w:sz w:val="20"/>
                <w:szCs w:val="20"/>
                <w:u w:val="single"/>
                <w:lang w:eastAsia="en-CA"/>
              </w:rPr>
              <w:t>entr</w:t>
            </w:r>
            <w:r>
              <w:rPr>
                <w:b/>
                <w:bCs/>
                <w:sz w:val="20"/>
                <w:szCs w:val="20"/>
                <w:u w:val="single"/>
                <w:lang w:eastAsia="en-CA"/>
              </w:rPr>
              <w:t>e</w:t>
            </w:r>
            <w:r w:rsidRPr="00F65835">
              <w:rPr>
                <w:b/>
                <w:bCs/>
                <w:sz w:val="20"/>
                <w:szCs w:val="20"/>
                <w:u w:val="single"/>
                <w:lang w:eastAsia="en-CA"/>
              </w:rPr>
              <w:t>s</w:t>
            </w:r>
            <w:r w:rsidRPr="002D5AF9">
              <w:rPr>
                <w:color w:val="000000"/>
                <w:sz w:val="20"/>
                <w:szCs w:val="20"/>
                <w:lang w:eastAsia="en-CA"/>
              </w:rPr>
              <w:t>: Carry out a feasibility study for the use of low</w:t>
            </w:r>
            <w:r w:rsidRPr="002D5AF9">
              <w:rPr>
                <w:color w:val="000000"/>
                <w:sz w:val="20"/>
                <w:szCs w:val="20"/>
                <w:lang w:eastAsia="en-CA"/>
              </w:rPr>
              <w:noBreakHyphen/>
              <w:t xml:space="preserve">GWP refrigerants in </w:t>
            </w:r>
            <w:r>
              <w:rPr>
                <w:color w:val="000000"/>
                <w:sz w:val="20"/>
                <w:szCs w:val="20"/>
                <w:lang w:eastAsia="en-CA"/>
              </w:rPr>
              <w:t>AC</w:t>
            </w:r>
            <w:r w:rsidRPr="002D5AF9">
              <w:rPr>
                <w:color w:val="000000"/>
                <w:sz w:val="20"/>
                <w:szCs w:val="20"/>
                <w:lang w:eastAsia="en-CA"/>
              </w:rPr>
              <w:t xml:space="preserve"> equipment for </w:t>
            </w:r>
            <w:r>
              <w:rPr>
                <w:color w:val="000000"/>
                <w:sz w:val="20"/>
                <w:szCs w:val="20"/>
                <w:lang w:eastAsia="en-CA"/>
              </w:rPr>
              <w:t>d</w:t>
            </w:r>
            <w:r w:rsidRPr="002D5AF9">
              <w:rPr>
                <w:color w:val="000000"/>
                <w:sz w:val="20"/>
                <w:szCs w:val="20"/>
                <w:lang w:eastAsia="en-CA"/>
              </w:rPr>
              <w:t xml:space="preserve">ata </w:t>
            </w:r>
            <w:r>
              <w:rPr>
                <w:color w:val="000000"/>
                <w:sz w:val="20"/>
                <w:szCs w:val="20"/>
                <w:lang w:eastAsia="en-CA"/>
              </w:rPr>
              <w:t>c</w:t>
            </w:r>
            <w:r w:rsidRPr="002D5AF9">
              <w:rPr>
                <w:color w:val="000000"/>
                <w:sz w:val="20"/>
                <w:szCs w:val="20"/>
                <w:lang w:eastAsia="en-CA"/>
              </w:rPr>
              <w:t>ent</w:t>
            </w:r>
            <w:r>
              <w:rPr>
                <w:color w:val="000000"/>
                <w:sz w:val="20"/>
                <w:szCs w:val="20"/>
                <w:lang w:eastAsia="en-CA"/>
              </w:rPr>
              <w:t>re</w:t>
            </w:r>
            <w:r w:rsidRPr="002D5AF9">
              <w:rPr>
                <w:color w:val="000000"/>
                <w:sz w:val="20"/>
                <w:szCs w:val="20"/>
                <w:lang w:eastAsia="en-CA"/>
              </w:rPr>
              <w:t xml:space="preserve"> by evaluating equipment, refrigerants, costs, potential applications, limitations, energy performance, safety, technical and operational feasibility concerning the establishment of policies for the use of low</w:t>
            </w:r>
            <w:r w:rsidRPr="002D5AF9">
              <w:rPr>
                <w:color w:val="000000"/>
                <w:sz w:val="20"/>
                <w:szCs w:val="20"/>
                <w:lang w:eastAsia="en-CA"/>
              </w:rPr>
              <w:noBreakHyphen/>
              <w:t>GWP refrigerants</w:t>
            </w:r>
          </w:p>
        </w:tc>
        <w:tc>
          <w:tcPr>
            <w:tcW w:w="1134" w:type="dxa"/>
            <w:vAlign w:val="center"/>
            <w:hideMark/>
          </w:tcPr>
          <w:p w14:paraId="56C9AA04" w14:textId="77777777" w:rsidR="0079412A" w:rsidRPr="00060228" w:rsidRDefault="0079412A" w:rsidP="00A06954">
            <w:pPr>
              <w:jc w:val="right"/>
              <w:rPr>
                <w:color w:val="000000"/>
                <w:sz w:val="20"/>
                <w:szCs w:val="20"/>
                <w:lang w:eastAsia="en-CA"/>
              </w:rPr>
            </w:pPr>
            <w:r w:rsidRPr="00060228">
              <w:rPr>
                <w:color w:val="000000"/>
                <w:sz w:val="20"/>
                <w:szCs w:val="20"/>
                <w:lang w:eastAsia="en-CA"/>
              </w:rPr>
              <w:t>250,002</w:t>
            </w:r>
          </w:p>
        </w:tc>
        <w:tc>
          <w:tcPr>
            <w:tcW w:w="1210" w:type="dxa"/>
            <w:vAlign w:val="center"/>
            <w:hideMark/>
          </w:tcPr>
          <w:p w14:paraId="118C4F98" w14:textId="77777777" w:rsidR="0079412A" w:rsidRPr="00060228" w:rsidRDefault="0079412A" w:rsidP="00A06954">
            <w:pPr>
              <w:jc w:val="right"/>
              <w:rPr>
                <w:color w:val="000000"/>
                <w:sz w:val="20"/>
                <w:szCs w:val="20"/>
                <w:lang w:eastAsia="en-CA"/>
              </w:rPr>
            </w:pPr>
            <w:r w:rsidRPr="00060228">
              <w:rPr>
                <w:color w:val="000000"/>
                <w:sz w:val="20"/>
                <w:szCs w:val="20"/>
                <w:lang w:eastAsia="en-CA"/>
              </w:rPr>
              <w:t>354,502</w:t>
            </w:r>
          </w:p>
        </w:tc>
      </w:tr>
      <w:tr w:rsidR="0079412A" w:rsidRPr="002D5AF9" w14:paraId="47A1A3A2" w14:textId="77777777" w:rsidTr="00A06954">
        <w:trPr>
          <w:trHeight w:val="54"/>
        </w:trPr>
        <w:tc>
          <w:tcPr>
            <w:tcW w:w="1555" w:type="dxa"/>
            <w:vMerge/>
            <w:vAlign w:val="center"/>
            <w:hideMark/>
          </w:tcPr>
          <w:p w14:paraId="0CC2F363" w14:textId="77777777" w:rsidR="0079412A" w:rsidRPr="002D5AF9" w:rsidRDefault="0079412A" w:rsidP="00A06954">
            <w:pPr>
              <w:jc w:val="left"/>
              <w:rPr>
                <w:color w:val="000000"/>
                <w:sz w:val="20"/>
                <w:szCs w:val="20"/>
                <w:lang w:eastAsia="en-CA"/>
              </w:rPr>
            </w:pPr>
          </w:p>
        </w:tc>
        <w:tc>
          <w:tcPr>
            <w:tcW w:w="4677" w:type="dxa"/>
            <w:vAlign w:val="center"/>
            <w:hideMark/>
          </w:tcPr>
          <w:p w14:paraId="2DFFD53D" w14:textId="77777777" w:rsidR="0079412A" w:rsidRPr="002D5AF9" w:rsidRDefault="0079412A" w:rsidP="00A06954">
            <w:pPr>
              <w:jc w:val="left"/>
              <w:rPr>
                <w:b/>
                <w:bCs/>
                <w:color w:val="000000"/>
                <w:sz w:val="20"/>
                <w:szCs w:val="20"/>
                <w:u w:val="single"/>
                <w:lang w:eastAsia="en-CA"/>
              </w:rPr>
            </w:pPr>
            <w:r w:rsidRPr="002D5AF9">
              <w:rPr>
                <w:b/>
                <w:bCs/>
                <w:color w:val="000000"/>
                <w:sz w:val="20"/>
                <w:szCs w:val="20"/>
                <w:u w:val="single"/>
                <w:lang w:eastAsia="en-CA"/>
              </w:rPr>
              <w:t>Awareness and outreach:</w:t>
            </w:r>
            <w:r w:rsidRPr="002D5AF9">
              <w:rPr>
                <w:color w:val="000000"/>
                <w:sz w:val="20"/>
                <w:szCs w:val="20"/>
                <w:lang w:eastAsia="en-CA"/>
              </w:rPr>
              <w:t xml:space="preserve"> Five-year communication plan and marketing campaign, preparation of technical materials; organization of workshops and participation in sectoral events and trade shows to disseminate the results of the demonstration projects to end users and RAC sector stakeholders</w:t>
            </w:r>
          </w:p>
        </w:tc>
        <w:tc>
          <w:tcPr>
            <w:tcW w:w="1134" w:type="dxa"/>
            <w:vAlign w:val="center"/>
            <w:hideMark/>
          </w:tcPr>
          <w:p w14:paraId="4AA44872" w14:textId="77777777" w:rsidR="0079412A" w:rsidRPr="002D5AF9" w:rsidRDefault="0079412A" w:rsidP="00A06954">
            <w:pPr>
              <w:jc w:val="right"/>
              <w:rPr>
                <w:color w:val="000000"/>
                <w:sz w:val="20"/>
                <w:szCs w:val="20"/>
                <w:lang w:eastAsia="en-CA"/>
              </w:rPr>
            </w:pPr>
            <w:r w:rsidRPr="002D5AF9">
              <w:rPr>
                <w:color w:val="000000"/>
                <w:sz w:val="20"/>
                <w:szCs w:val="20"/>
                <w:lang w:eastAsia="en-CA"/>
              </w:rPr>
              <w:t>275,000</w:t>
            </w:r>
          </w:p>
        </w:tc>
        <w:tc>
          <w:tcPr>
            <w:tcW w:w="4536" w:type="dxa"/>
            <w:shd w:val="clear" w:color="auto" w:fill="D9D9D9" w:themeFill="background1" w:themeFillShade="D9"/>
            <w:vAlign w:val="center"/>
            <w:hideMark/>
          </w:tcPr>
          <w:p w14:paraId="1B7C1B9A" w14:textId="77777777" w:rsidR="0079412A" w:rsidRPr="002D5AF9" w:rsidRDefault="0079412A" w:rsidP="00A06954">
            <w:pPr>
              <w:jc w:val="left"/>
              <w:rPr>
                <w:color w:val="000000"/>
                <w:sz w:val="20"/>
                <w:szCs w:val="20"/>
                <w:lang w:eastAsia="en-CA"/>
              </w:rPr>
            </w:pPr>
          </w:p>
        </w:tc>
        <w:tc>
          <w:tcPr>
            <w:tcW w:w="1134" w:type="dxa"/>
            <w:shd w:val="clear" w:color="auto" w:fill="D9D9D9" w:themeFill="background1" w:themeFillShade="D9"/>
            <w:vAlign w:val="center"/>
            <w:hideMark/>
          </w:tcPr>
          <w:p w14:paraId="033BA2CA" w14:textId="77777777" w:rsidR="0079412A" w:rsidRPr="00060228" w:rsidRDefault="0079412A" w:rsidP="00A06954">
            <w:pPr>
              <w:jc w:val="right"/>
              <w:rPr>
                <w:color w:val="000000"/>
                <w:sz w:val="20"/>
                <w:szCs w:val="20"/>
                <w:lang w:eastAsia="en-CA"/>
              </w:rPr>
            </w:pPr>
          </w:p>
        </w:tc>
        <w:tc>
          <w:tcPr>
            <w:tcW w:w="1210" w:type="dxa"/>
            <w:vAlign w:val="center"/>
            <w:hideMark/>
          </w:tcPr>
          <w:p w14:paraId="21E0C992" w14:textId="77777777" w:rsidR="0079412A" w:rsidRPr="00060228" w:rsidRDefault="0079412A" w:rsidP="00A06954">
            <w:pPr>
              <w:jc w:val="right"/>
              <w:rPr>
                <w:color w:val="000000"/>
                <w:sz w:val="20"/>
                <w:szCs w:val="20"/>
                <w:lang w:eastAsia="en-CA"/>
              </w:rPr>
            </w:pPr>
            <w:r w:rsidRPr="00060228">
              <w:rPr>
                <w:color w:val="000000"/>
                <w:sz w:val="20"/>
                <w:szCs w:val="20"/>
                <w:lang w:eastAsia="en-CA"/>
              </w:rPr>
              <w:t>275,000</w:t>
            </w:r>
          </w:p>
        </w:tc>
      </w:tr>
      <w:tr w:rsidR="0079412A" w:rsidRPr="002D5AF9" w14:paraId="2DB82146" w14:textId="77777777" w:rsidTr="00A06954">
        <w:trPr>
          <w:trHeight w:val="348"/>
        </w:trPr>
        <w:tc>
          <w:tcPr>
            <w:tcW w:w="1555" w:type="dxa"/>
            <w:vMerge/>
            <w:vAlign w:val="center"/>
            <w:hideMark/>
          </w:tcPr>
          <w:p w14:paraId="1F0F542C" w14:textId="77777777" w:rsidR="0079412A" w:rsidRPr="002D5AF9" w:rsidRDefault="0079412A" w:rsidP="00A06954">
            <w:pPr>
              <w:jc w:val="left"/>
              <w:rPr>
                <w:color w:val="000000"/>
                <w:sz w:val="20"/>
                <w:szCs w:val="20"/>
                <w:lang w:eastAsia="en-CA"/>
              </w:rPr>
            </w:pPr>
          </w:p>
        </w:tc>
        <w:tc>
          <w:tcPr>
            <w:tcW w:w="4677" w:type="dxa"/>
            <w:shd w:val="clear" w:color="auto" w:fill="D9D9D9" w:themeFill="background1" w:themeFillShade="D9"/>
            <w:vAlign w:val="center"/>
            <w:hideMark/>
          </w:tcPr>
          <w:p w14:paraId="2A1CD90D" w14:textId="77777777" w:rsidR="0079412A" w:rsidRPr="002D5AF9" w:rsidRDefault="0079412A" w:rsidP="00A06954">
            <w:pPr>
              <w:jc w:val="left"/>
              <w:rPr>
                <w:color w:val="000000"/>
                <w:sz w:val="20"/>
                <w:szCs w:val="20"/>
                <w:lang w:eastAsia="en-CA"/>
              </w:rPr>
            </w:pPr>
          </w:p>
        </w:tc>
        <w:tc>
          <w:tcPr>
            <w:tcW w:w="1134" w:type="dxa"/>
            <w:shd w:val="clear" w:color="auto" w:fill="D9D9D9" w:themeFill="background1" w:themeFillShade="D9"/>
            <w:vAlign w:val="center"/>
            <w:hideMark/>
          </w:tcPr>
          <w:p w14:paraId="2FBFA2FD" w14:textId="77777777" w:rsidR="0079412A" w:rsidRPr="002D5AF9" w:rsidRDefault="0079412A" w:rsidP="00A06954">
            <w:pPr>
              <w:jc w:val="right"/>
              <w:rPr>
                <w:color w:val="000000"/>
                <w:sz w:val="20"/>
                <w:szCs w:val="20"/>
                <w:lang w:eastAsia="en-CA"/>
              </w:rPr>
            </w:pPr>
          </w:p>
        </w:tc>
        <w:tc>
          <w:tcPr>
            <w:tcW w:w="4536" w:type="dxa"/>
            <w:vAlign w:val="center"/>
            <w:hideMark/>
          </w:tcPr>
          <w:p w14:paraId="65DC8086" w14:textId="77777777" w:rsidR="0079412A" w:rsidRPr="002D5AF9" w:rsidRDefault="0079412A" w:rsidP="00A06954">
            <w:pPr>
              <w:jc w:val="left"/>
              <w:rPr>
                <w:color w:val="000000"/>
                <w:sz w:val="20"/>
                <w:szCs w:val="20"/>
                <w:lang w:eastAsia="en-CA"/>
              </w:rPr>
            </w:pPr>
            <w:r w:rsidRPr="0082457F">
              <w:rPr>
                <w:b/>
                <w:bCs/>
                <w:color w:val="000000"/>
                <w:sz w:val="20"/>
                <w:szCs w:val="20"/>
                <w:u w:val="single"/>
                <w:lang w:eastAsia="en-CA"/>
              </w:rPr>
              <w:t xml:space="preserve">Pilot project for the development of AC based </w:t>
            </w:r>
            <w:r>
              <w:rPr>
                <w:b/>
                <w:bCs/>
                <w:color w:val="000000"/>
                <w:sz w:val="20"/>
                <w:szCs w:val="20"/>
                <w:u w:val="single"/>
                <w:lang w:eastAsia="en-CA"/>
              </w:rPr>
              <w:t xml:space="preserve">on </w:t>
            </w:r>
            <w:r w:rsidRPr="0082457F">
              <w:rPr>
                <w:b/>
                <w:bCs/>
                <w:color w:val="000000"/>
                <w:sz w:val="20"/>
                <w:szCs w:val="20"/>
                <w:u w:val="single"/>
                <w:lang w:eastAsia="en-CA"/>
              </w:rPr>
              <w:t>HC</w:t>
            </w:r>
            <w:r>
              <w:rPr>
                <w:b/>
                <w:bCs/>
                <w:color w:val="000000"/>
                <w:sz w:val="20"/>
                <w:szCs w:val="20"/>
                <w:u w:val="single"/>
                <w:lang w:eastAsia="en-CA"/>
              </w:rPr>
              <w:t>-</w:t>
            </w:r>
            <w:r w:rsidRPr="0082457F">
              <w:rPr>
                <w:b/>
                <w:bCs/>
                <w:color w:val="000000"/>
                <w:sz w:val="20"/>
                <w:szCs w:val="20"/>
                <w:u w:val="single"/>
                <w:lang w:eastAsia="en-CA"/>
              </w:rPr>
              <w:t>290:</w:t>
            </w:r>
            <w:r w:rsidRPr="002D5AF9">
              <w:rPr>
                <w:color w:val="000000"/>
                <w:sz w:val="20"/>
                <w:szCs w:val="20"/>
                <w:lang w:eastAsia="en-CA"/>
              </w:rPr>
              <w:t xml:space="preserve"> </w:t>
            </w:r>
            <w:r>
              <w:rPr>
                <w:color w:val="000000"/>
                <w:sz w:val="20"/>
                <w:szCs w:val="20"/>
                <w:lang w:eastAsia="en-CA"/>
              </w:rPr>
              <w:t>P</w:t>
            </w:r>
            <w:r w:rsidRPr="002D5AF9">
              <w:rPr>
                <w:color w:val="000000"/>
                <w:sz w:val="20"/>
                <w:szCs w:val="20"/>
                <w:lang w:eastAsia="en-CA"/>
              </w:rPr>
              <w:t>reparation of a feasibility study for the use of low</w:t>
            </w:r>
            <w:r w:rsidRPr="002D5AF9">
              <w:rPr>
                <w:color w:val="000000"/>
                <w:sz w:val="20"/>
                <w:szCs w:val="20"/>
                <w:lang w:eastAsia="en-CA"/>
              </w:rPr>
              <w:noBreakHyphen/>
              <w:t xml:space="preserve">GWP refrigerants in </w:t>
            </w:r>
            <w:r>
              <w:rPr>
                <w:color w:val="000000"/>
                <w:sz w:val="20"/>
                <w:szCs w:val="20"/>
                <w:lang w:eastAsia="en-CA"/>
              </w:rPr>
              <w:t>MAC</w:t>
            </w:r>
            <w:r w:rsidRPr="002D5AF9">
              <w:rPr>
                <w:color w:val="000000"/>
                <w:sz w:val="20"/>
                <w:szCs w:val="20"/>
                <w:lang w:eastAsia="en-CA"/>
              </w:rPr>
              <w:t xml:space="preserve"> systems and development of an </w:t>
            </w:r>
            <w:r>
              <w:rPr>
                <w:color w:val="000000"/>
                <w:sz w:val="20"/>
                <w:szCs w:val="20"/>
                <w:lang w:eastAsia="en-CA"/>
              </w:rPr>
              <w:t>AC</w:t>
            </w:r>
            <w:r w:rsidRPr="002D5AF9">
              <w:rPr>
                <w:color w:val="000000"/>
                <w:sz w:val="20"/>
                <w:szCs w:val="20"/>
                <w:lang w:eastAsia="en-CA"/>
              </w:rPr>
              <w:t xml:space="preserve"> unit </w:t>
            </w:r>
            <w:r>
              <w:rPr>
                <w:color w:val="000000"/>
                <w:sz w:val="20"/>
                <w:szCs w:val="20"/>
                <w:lang w:eastAsia="en-CA"/>
              </w:rPr>
              <w:t xml:space="preserve">charged </w:t>
            </w:r>
            <w:r w:rsidRPr="002D5AF9">
              <w:rPr>
                <w:color w:val="000000"/>
                <w:sz w:val="20"/>
                <w:szCs w:val="20"/>
                <w:lang w:eastAsia="en-CA"/>
              </w:rPr>
              <w:t>with HC</w:t>
            </w:r>
            <w:r w:rsidRPr="002D5AF9">
              <w:rPr>
                <w:color w:val="000000"/>
                <w:sz w:val="20"/>
                <w:szCs w:val="20"/>
                <w:lang w:eastAsia="en-CA"/>
              </w:rPr>
              <w:noBreakHyphen/>
              <w:t>290 for demonstration</w:t>
            </w:r>
            <w:r>
              <w:rPr>
                <w:color w:val="000000"/>
                <w:sz w:val="20"/>
                <w:szCs w:val="20"/>
                <w:lang w:eastAsia="en-CA"/>
              </w:rPr>
              <w:t xml:space="preserve"> purposes</w:t>
            </w:r>
          </w:p>
        </w:tc>
        <w:tc>
          <w:tcPr>
            <w:tcW w:w="1134" w:type="dxa"/>
            <w:vAlign w:val="center"/>
            <w:hideMark/>
          </w:tcPr>
          <w:p w14:paraId="573B92DC" w14:textId="77777777" w:rsidR="0079412A" w:rsidRPr="00060228" w:rsidRDefault="0079412A" w:rsidP="00A06954">
            <w:pPr>
              <w:jc w:val="right"/>
              <w:rPr>
                <w:color w:val="000000" w:themeColor="text1"/>
                <w:sz w:val="20"/>
                <w:szCs w:val="20"/>
                <w:lang w:eastAsia="en-CA"/>
              </w:rPr>
            </w:pPr>
            <w:r w:rsidRPr="00060228">
              <w:rPr>
                <w:color w:val="000000" w:themeColor="text1"/>
                <w:sz w:val="20"/>
                <w:szCs w:val="20"/>
                <w:lang w:eastAsia="en-CA"/>
              </w:rPr>
              <w:t>446,056</w:t>
            </w:r>
          </w:p>
        </w:tc>
        <w:tc>
          <w:tcPr>
            <w:tcW w:w="1210" w:type="dxa"/>
            <w:vAlign w:val="center"/>
            <w:hideMark/>
          </w:tcPr>
          <w:p w14:paraId="237DD744" w14:textId="77777777" w:rsidR="0079412A" w:rsidRPr="00060228" w:rsidRDefault="0079412A" w:rsidP="00A06954">
            <w:pPr>
              <w:jc w:val="right"/>
              <w:rPr>
                <w:color w:val="000000" w:themeColor="text1"/>
                <w:sz w:val="20"/>
                <w:szCs w:val="20"/>
                <w:lang w:eastAsia="en-CA"/>
              </w:rPr>
            </w:pPr>
            <w:r w:rsidRPr="00060228">
              <w:rPr>
                <w:color w:val="000000" w:themeColor="text1"/>
                <w:sz w:val="20"/>
                <w:szCs w:val="20"/>
                <w:lang w:eastAsia="en-CA"/>
              </w:rPr>
              <w:t>446,056</w:t>
            </w:r>
          </w:p>
        </w:tc>
      </w:tr>
      <w:tr w:rsidR="0079412A" w:rsidRPr="002D5AF9" w14:paraId="3FA3A631" w14:textId="77777777" w:rsidTr="00A06954">
        <w:trPr>
          <w:trHeight w:val="1076"/>
        </w:trPr>
        <w:tc>
          <w:tcPr>
            <w:tcW w:w="1555" w:type="dxa"/>
            <w:vMerge w:val="restart"/>
            <w:vAlign w:val="center"/>
            <w:hideMark/>
          </w:tcPr>
          <w:p w14:paraId="0BE13E8B" w14:textId="77777777" w:rsidR="0079412A" w:rsidRPr="002D5AF9" w:rsidRDefault="0079412A" w:rsidP="00A06954">
            <w:pPr>
              <w:jc w:val="left"/>
              <w:rPr>
                <w:color w:val="000000"/>
                <w:sz w:val="20"/>
                <w:szCs w:val="20"/>
                <w:lang w:eastAsia="en-CA"/>
              </w:rPr>
            </w:pPr>
            <w:r w:rsidRPr="002D5AF9">
              <w:rPr>
                <w:color w:val="000000"/>
                <w:sz w:val="20"/>
                <w:szCs w:val="20"/>
                <w:lang w:eastAsia="en-CA"/>
              </w:rPr>
              <w:lastRenderedPageBreak/>
              <w:t>Capacity building in the residential AC and industrial and commercial refrigeration sectors</w:t>
            </w:r>
          </w:p>
        </w:tc>
        <w:tc>
          <w:tcPr>
            <w:tcW w:w="4677" w:type="dxa"/>
            <w:vAlign w:val="bottom"/>
            <w:hideMark/>
          </w:tcPr>
          <w:p w14:paraId="5B29123E" w14:textId="77777777" w:rsidR="0079412A" w:rsidRPr="002D5AF9" w:rsidRDefault="0079412A" w:rsidP="00A06954">
            <w:pPr>
              <w:jc w:val="left"/>
              <w:rPr>
                <w:color w:val="000000"/>
                <w:sz w:val="20"/>
                <w:szCs w:val="20"/>
                <w:lang w:eastAsia="en-CA"/>
              </w:rPr>
            </w:pPr>
            <w:r w:rsidRPr="002D5AF9">
              <w:rPr>
                <w:b/>
                <w:bCs/>
                <w:color w:val="000000"/>
                <w:sz w:val="20"/>
                <w:szCs w:val="20"/>
                <w:lang w:eastAsia="en-CA"/>
              </w:rPr>
              <w:t>Universities:</w:t>
            </w:r>
            <w:r w:rsidRPr="002D5AF9">
              <w:rPr>
                <w:color w:val="000000"/>
                <w:sz w:val="20"/>
                <w:szCs w:val="20"/>
                <w:lang w:eastAsia="en-CA"/>
              </w:rPr>
              <w:t xml:space="preserve"> In cooperation with </w:t>
            </w:r>
            <w:r>
              <w:rPr>
                <w:color w:val="000000"/>
                <w:sz w:val="20"/>
                <w:szCs w:val="20"/>
                <w:lang w:eastAsia="en-CA"/>
              </w:rPr>
              <w:t>2</w:t>
            </w:r>
            <w:r w:rsidRPr="002D5AF9">
              <w:rPr>
                <w:color w:val="000000"/>
                <w:sz w:val="20"/>
                <w:szCs w:val="20"/>
                <w:lang w:eastAsia="en-CA"/>
              </w:rPr>
              <w:t xml:space="preserve"> technical universities, develop a practical training programme and educational materials, install demonstration AC and refrigeration units and procure tool kits for training, and provide training to 8</w:t>
            </w:r>
            <w:r>
              <w:rPr>
                <w:color w:val="000000"/>
                <w:sz w:val="20"/>
                <w:szCs w:val="20"/>
                <w:lang w:eastAsia="en-CA"/>
              </w:rPr>
              <w:t xml:space="preserve"> </w:t>
            </w:r>
            <w:r w:rsidRPr="002D5AF9">
              <w:rPr>
                <w:color w:val="000000"/>
                <w:sz w:val="20"/>
                <w:szCs w:val="20"/>
                <w:lang w:eastAsia="en-CA"/>
              </w:rPr>
              <w:t>university instructors and 400 mechanical engineering students on zero</w:t>
            </w:r>
            <w:r w:rsidRPr="002D5AF9">
              <w:rPr>
                <w:color w:val="000000"/>
                <w:sz w:val="20"/>
                <w:szCs w:val="20"/>
                <w:lang w:eastAsia="en-CA"/>
              </w:rPr>
              <w:noBreakHyphen/>
              <w:t>ODP/low</w:t>
            </w:r>
            <w:r w:rsidRPr="002D5AF9">
              <w:rPr>
                <w:color w:val="000000"/>
                <w:sz w:val="20"/>
                <w:szCs w:val="20"/>
                <w:lang w:eastAsia="en-CA"/>
              </w:rPr>
              <w:noBreakHyphen/>
              <w:t>GWP technologies, best servicing practices, leak containment, and the safe handling of flammable refrigerants</w:t>
            </w:r>
          </w:p>
        </w:tc>
        <w:tc>
          <w:tcPr>
            <w:tcW w:w="1134" w:type="dxa"/>
            <w:vAlign w:val="center"/>
            <w:hideMark/>
          </w:tcPr>
          <w:p w14:paraId="51ADB3C2" w14:textId="77777777" w:rsidR="0079412A" w:rsidRPr="002D5AF9" w:rsidRDefault="0079412A" w:rsidP="00A06954">
            <w:pPr>
              <w:jc w:val="right"/>
              <w:rPr>
                <w:color w:val="000000"/>
                <w:sz w:val="20"/>
                <w:szCs w:val="20"/>
                <w:lang w:eastAsia="en-CA"/>
              </w:rPr>
            </w:pPr>
            <w:r w:rsidRPr="002D5AF9">
              <w:rPr>
                <w:color w:val="000000"/>
                <w:sz w:val="20"/>
                <w:szCs w:val="20"/>
                <w:lang w:eastAsia="en-CA"/>
              </w:rPr>
              <w:t>990,000</w:t>
            </w:r>
          </w:p>
        </w:tc>
        <w:tc>
          <w:tcPr>
            <w:tcW w:w="4536" w:type="dxa"/>
            <w:shd w:val="clear" w:color="auto" w:fill="D9D9D9" w:themeFill="background1" w:themeFillShade="D9"/>
            <w:vAlign w:val="center"/>
            <w:hideMark/>
          </w:tcPr>
          <w:p w14:paraId="0FD5EE26" w14:textId="77777777" w:rsidR="0079412A" w:rsidRPr="002D5AF9" w:rsidRDefault="0079412A" w:rsidP="00A06954">
            <w:pPr>
              <w:jc w:val="left"/>
              <w:rPr>
                <w:color w:val="000000"/>
                <w:sz w:val="20"/>
                <w:szCs w:val="20"/>
                <w:lang w:eastAsia="en-CA"/>
              </w:rPr>
            </w:pPr>
          </w:p>
        </w:tc>
        <w:tc>
          <w:tcPr>
            <w:tcW w:w="1134" w:type="dxa"/>
            <w:shd w:val="clear" w:color="auto" w:fill="D9D9D9" w:themeFill="background1" w:themeFillShade="D9"/>
            <w:vAlign w:val="center"/>
            <w:hideMark/>
          </w:tcPr>
          <w:p w14:paraId="1D1DE506" w14:textId="77777777" w:rsidR="0079412A" w:rsidRPr="00060228" w:rsidRDefault="0079412A" w:rsidP="00A06954">
            <w:pPr>
              <w:jc w:val="right"/>
              <w:rPr>
                <w:color w:val="000000"/>
                <w:sz w:val="20"/>
                <w:szCs w:val="20"/>
                <w:lang w:eastAsia="en-CA"/>
              </w:rPr>
            </w:pPr>
          </w:p>
        </w:tc>
        <w:tc>
          <w:tcPr>
            <w:tcW w:w="1210" w:type="dxa"/>
            <w:vAlign w:val="center"/>
            <w:hideMark/>
          </w:tcPr>
          <w:p w14:paraId="1EE7DA05" w14:textId="77777777" w:rsidR="0079412A" w:rsidRPr="00060228" w:rsidRDefault="0079412A" w:rsidP="00A06954">
            <w:pPr>
              <w:jc w:val="right"/>
              <w:rPr>
                <w:color w:val="000000"/>
                <w:sz w:val="20"/>
                <w:szCs w:val="20"/>
                <w:lang w:eastAsia="en-CA"/>
              </w:rPr>
            </w:pPr>
            <w:r w:rsidRPr="00060228">
              <w:rPr>
                <w:color w:val="000000"/>
                <w:sz w:val="20"/>
                <w:szCs w:val="20"/>
                <w:lang w:eastAsia="en-CA"/>
              </w:rPr>
              <w:t>990,000</w:t>
            </w:r>
          </w:p>
        </w:tc>
      </w:tr>
      <w:tr w:rsidR="0079412A" w:rsidRPr="002D5AF9" w14:paraId="3F9AFCA3" w14:textId="77777777" w:rsidTr="00A06954">
        <w:trPr>
          <w:trHeight w:val="269"/>
        </w:trPr>
        <w:tc>
          <w:tcPr>
            <w:tcW w:w="1555" w:type="dxa"/>
            <w:vMerge/>
            <w:vAlign w:val="center"/>
            <w:hideMark/>
          </w:tcPr>
          <w:p w14:paraId="042B7E5F" w14:textId="77777777" w:rsidR="0079412A" w:rsidRPr="002D5AF9" w:rsidRDefault="0079412A" w:rsidP="00A06954">
            <w:pPr>
              <w:jc w:val="left"/>
              <w:rPr>
                <w:color w:val="000000"/>
                <w:sz w:val="20"/>
                <w:szCs w:val="20"/>
                <w:lang w:eastAsia="en-CA"/>
              </w:rPr>
            </w:pPr>
          </w:p>
        </w:tc>
        <w:tc>
          <w:tcPr>
            <w:tcW w:w="4677" w:type="dxa"/>
            <w:vAlign w:val="bottom"/>
            <w:hideMark/>
          </w:tcPr>
          <w:p w14:paraId="139BAA74" w14:textId="77777777" w:rsidR="0079412A" w:rsidRPr="002D5AF9" w:rsidRDefault="0079412A" w:rsidP="00A06954">
            <w:pPr>
              <w:jc w:val="left"/>
              <w:rPr>
                <w:color w:val="000000"/>
                <w:sz w:val="20"/>
                <w:szCs w:val="20"/>
                <w:lang w:eastAsia="en-CA"/>
              </w:rPr>
            </w:pPr>
            <w:r w:rsidRPr="002D5AF9">
              <w:rPr>
                <w:b/>
                <w:bCs/>
                <w:color w:val="000000"/>
                <w:sz w:val="20"/>
                <w:szCs w:val="20"/>
                <w:lang w:eastAsia="en-CA"/>
              </w:rPr>
              <w:t xml:space="preserve">Vocational training: </w:t>
            </w:r>
            <w:r w:rsidRPr="002D5AF9">
              <w:rPr>
                <w:color w:val="000000"/>
                <w:sz w:val="20"/>
                <w:szCs w:val="20"/>
                <w:lang w:eastAsia="en-CA"/>
              </w:rPr>
              <w:t>In cooperation with a training institution, develop a practical training programme and educational materials, adapt the practice laboratory with the provision of an NH</w:t>
            </w:r>
            <w:r w:rsidRPr="002D5AF9">
              <w:rPr>
                <w:color w:val="000000"/>
                <w:sz w:val="20"/>
                <w:szCs w:val="20"/>
                <w:vertAlign w:val="subscript"/>
                <w:lang w:eastAsia="en-CA"/>
              </w:rPr>
              <w:t>3</w:t>
            </w:r>
            <w:r w:rsidRPr="002D5AF9">
              <w:rPr>
                <w:color w:val="000000"/>
                <w:sz w:val="20"/>
                <w:szCs w:val="20"/>
                <w:lang w:eastAsia="en-CA"/>
              </w:rPr>
              <w:t>-based refrigeration system, and provide theoretical and practical training for 4 instructors and 600</w:t>
            </w:r>
            <w:r>
              <w:rPr>
                <w:color w:val="000000"/>
                <w:sz w:val="20"/>
                <w:szCs w:val="20"/>
                <w:lang w:eastAsia="en-CA"/>
              </w:rPr>
              <w:t> </w:t>
            </w:r>
            <w:r w:rsidRPr="002D5AF9">
              <w:rPr>
                <w:color w:val="000000"/>
                <w:sz w:val="20"/>
                <w:szCs w:val="20"/>
                <w:lang w:eastAsia="en-CA"/>
              </w:rPr>
              <w:t>technicians in the industrial refrigeration subsector on the safe handling of NH</w:t>
            </w:r>
            <w:r w:rsidRPr="002D5AF9">
              <w:rPr>
                <w:color w:val="000000"/>
                <w:sz w:val="20"/>
                <w:szCs w:val="20"/>
                <w:vertAlign w:val="subscript"/>
                <w:lang w:eastAsia="en-CA"/>
              </w:rPr>
              <w:t>3</w:t>
            </w:r>
            <w:r w:rsidRPr="002D5AF9">
              <w:rPr>
                <w:color w:val="000000"/>
                <w:sz w:val="20"/>
                <w:szCs w:val="20"/>
                <w:lang w:eastAsia="en-CA"/>
              </w:rPr>
              <w:noBreakHyphen/>
              <w:t>based systems</w:t>
            </w:r>
          </w:p>
        </w:tc>
        <w:tc>
          <w:tcPr>
            <w:tcW w:w="1134" w:type="dxa"/>
            <w:vAlign w:val="center"/>
            <w:hideMark/>
          </w:tcPr>
          <w:p w14:paraId="55E6D07F" w14:textId="77777777" w:rsidR="0079412A" w:rsidRPr="002D5AF9" w:rsidRDefault="0079412A" w:rsidP="00A06954">
            <w:pPr>
              <w:jc w:val="right"/>
              <w:rPr>
                <w:color w:val="000000"/>
                <w:sz w:val="20"/>
                <w:szCs w:val="20"/>
                <w:lang w:eastAsia="en-CA"/>
              </w:rPr>
            </w:pPr>
            <w:r w:rsidRPr="002D5AF9">
              <w:rPr>
                <w:color w:val="000000"/>
                <w:sz w:val="20"/>
                <w:szCs w:val="20"/>
                <w:lang w:eastAsia="en-CA"/>
              </w:rPr>
              <w:t>1,263,020</w:t>
            </w:r>
          </w:p>
        </w:tc>
        <w:tc>
          <w:tcPr>
            <w:tcW w:w="4536" w:type="dxa"/>
            <w:shd w:val="clear" w:color="auto" w:fill="D9D9D9" w:themeFill="background1" w:themeFillShade="D9"/>
            <w:vAlign w:val="center"/>
            <w:hideMark/>
          </w:tcPr>
          <w:p w14:paraId="12D9865C" w14:textId="77777777" w:rsidR="0079412A" w:rsidRPr="002D5AF9" w:rsidRDefault="0079412A" w:rsidP="00A06954">
            <w:pPr>
              <w:jc w:val="left"/>
              <w:rPr>
                <w:color w:val="000000"/>
                <w:sz w:val="20"/>
                <w:szCs w:val="20"/>
                <w:lang w:eastAsia="en-CA"/>
              </w:rPr>
            </w:pPr>
          </w:p>
        </w:tc>
        <w:tc>
          <w:tcPr>
            <w:tcW w:w="1134" w:type="dxa"/>
            <w:shd w:val="clear" w:color="auto" w:fill="D9D9D9" w:themeFill="background1" w:themeFillShade="D9"/>
            <w:vAlign w:val="center"/>
            <w:hideMark/>
          </w:tcPr>
          <w:p w14:paraId="3E043251" w14:textId="77777777" w:rsidR="0079412A" w:rsidRPr="00060228" w:rsidRDefault="0079412A" w:rsidP="00A06954">
            <w:pPr>
              <w:jc w:val="right"/>
              <w:rPr>
                <w:color w:val="000000"/>
                <w:sz w:val="20"/>
                <w:szCs w:val="20"/>
                <w:lang w:eastAsia="en-CA"/>
              </w:rPr>
            </w:pPr>
          </w:p>
        </w:tc>
        <w:tc>
          <w:tcPr>
            <w:tcW w:w="1210" w:type="dxa"/>
            <w:vAlign w:val="center"/>
            <w:hideMark/>
          </w:tcPr>
          <w:p w14:paraId="420B1E6C" w14:textId="77777777" w:rsidR="0079412A" w:rsidRPr="00060228" w:rsidRDefault="0079412A" w:rsidP="00A06954">
            <w:pPr>
              <w:jc w:val="right"/>
              <w:rPr>
                <w:color w:val="000000"/>
                <w:sz w:val="20"/>
                <w:szCs w:val="20"/>
                <w:lang w:eastAsia="en-CA"/>
              </w:rPr>
            </w:pPr>
            <w:r w:rsidRPr="00060228">
              <w:rPr>
                <w:color w:val="000000"/>
                <w:sz w:val="20"/>
                <w:szCs w:val="20"/>
                <w:lang w:eastAsia="en-CA"/>
              </w:rPr>
              <w:t>1,263,020</w:t>
            </w:r>
          </w:p>
        </w:tc>
      </w:tr>
      <w:tr w:rsidR="0079412A" w:rsidRPr="002D5AF9" w14:paraId="0801EA0D" w14:textId="77777777" w:rsidTr="00A06954">
        <w:trPr>
          <w:trHeight w:val="111"/>
        </w:trPr>
        <w:tc>
          <w:tcPr>
            <w:tcW w:w="1555" w:type="dxa"/>
            <w:vMerge w:val="restart"/>
            <w:vAlign w:val="center"/>
            <w:hideMark/>
          </w:tcPr>
          <w:p w14:paraId="37DAC62B" w14:textId="77777777" w:rsidR="0079412A" w:rsidRPr="002D5AF9" w:rsidRDefault="0079412A" w:rsidP="00A06954">
            <w:pPr>
              <w:jc w:val="left"/>
              <w:rPr>
                <w:color w:val="000000"/>
                <w:sz w:val="20"/>
                <w:szCs w:val="20"/>
                <w:lang w:eastAsia="en-CA"/>
              </w:rPr>
            </w:pPr>
            <w:r w:rsidRPr="002D5AF9">
              <w:rPr>
                <w:color w:val="000000"/>
                <w:sz w:val="20"/>
                <w:szCs w:val="20"/>
                <w:lang w:eastAsia="en-CA"/>
              </w:rPr>
              <w:t>Capacity building in the commercial refrigeration and room AC servicing sectors (</w:t>
            </w:r>
            <w:r>
              <w:rPr>
                <w:color w:val="000000"/>
                <w:sz w:val="20"/>
                <w:szCs w:val="20"/>
                <w:lang w:eastAsia="en-CA"/>
              </w:rPr>
              <w:t>technician t</w:t>
            </w:r>
            <w:r w:rsidRPr="002D5AF9">
              <w:rPr>
                <w:color w:val="000000"/>
                <w:sz w:val="20"/>
                <w:szCs w:val="20"/>
                <w:lang w:eastAsia="en-CA"/>
              </w:rPr>
              <w:t>raining</w:t>
            </w:r>
            <w:r>
              <w:rPr>
                <w:color w:val="000000"/>
                <w:sz w:val="20"/>
                <w:szCs w:val="20"/>
                <w:lang w:eastAsia="en-CA"/>
              </w:rPr>
              <w:t xml:space="preserve">, </w:t>
            </w:r>
            <w:r w:rsidRPr="002D5AF9">
              <w:rPr>
                <w:color w:val="000000"/>
                <w:sz w:val="20"/>
                <w:szCs w:val="20"/>
                <w:lang w:eastAsia="en-CA"/>
              </w:rPr>
              <w:t>certification</w:t>
            </w:r>
            <w:r>
              <w:rPr>
                <w:color w:val="000000"/>
                <w:sz w:val="20"/>
                <w:szCs w:val="20"/>
                <w:lang w:eastAsia="en-CA"/>
              </w:rPr>
              <w:t xml:space="preserve"> and awareness</w:t>
            </w:r>
            <w:r w:rsidRPr="002D5AF9">
              <w:rPr>
                <w:color w:val="000000"/>
                <w:sz w:val="20"/>
                <w:szCs w:val="20"/>
                <w:lang w:eastAsia="en-CA"/>
              </w:rPr>
              <w:t>)</w:t>
            </w:r>
          </w:p>
        </w:tc>
        <w:tc>
          <w:tcPr>
            <w:tcW w:w="4677" w:type="dxa"/>
            <w:vAlign w:val="center"/>
            <w:hideMark/>
          </w:tcPr>
          <w:p w14:paraId="5EF12800" w14:textId="77777777" w:rsidR="0079412A" w:rsidRPr="002D5AF9" w:rsidRDefault="0079412A" w:rsidP="00A06954">
            <w:pPr>
              <w:jc w:val="left"/>
              <w:rPr>
                <w:color w:val="000000"/>
                <w:sz w:val="20"/>
                <w:szCs w:val="20"/>
                <w:lang w:eastAsia="en-CA"/>
              </w:rPr>
            </w:pPr>
            <w:r w:rsidRPr="002D5AF9">
              <w:rPr>
                <w:color w:val="000000"/>
                <w:sz w:val="20"/>
                <w:szCs w:val="20"/>
                <w:lang w:eastAsia="en-CA"/>
              </w:rPr>
              <w:t xml:space="preserve">Curriculum development for </w:t>
            </w:r>
            <w:r>
              <w:rPr>
                <w:color w:val="000000"/>
                <w:sz w:val="20"/>
                <w:szCs w:val="20"/>
                <w:lang w:eastAsia="en-CA"/>
              </w:rPr>
              <w:t>a</w:t>
            </w:r>
            <w:r w:rsidRPr="002D5AF9">
              <w:rPr>
                <w:color w:val="000000"/>
                <w:sz w:val="20"/>
                <w:szCs w:val="20"/>
                <w:lang w:eastAsia="en-CA"/>
              </w:rPr>
              <w:t xml:space="preserve"> </w:t>
            </w:r>
            <w:r>
              <w:rPr>
                <w:color w:val="000000"/>
                <w:sz w:val="20"/>
                <w:szCs w:val="20"/>
                <w:lang w:eastAsia="en-CA"/>
              </w:rPr>
              <w:t xml:space="preserve">technician </w:t>
            </w:r>
            <w:r w:rsidRPr="002D5AF9">
              <w:rPr>
                <w:color w:val="000000"/>
                <w:sz w:val="20"/>
                <w:szCs w:val="20"/>
                <w:lang w:eastAsia="en-CA"/>
              </w:rPr>
              <w:t>QCR scheme and development of curricula and teaching material</w:t>
            </w:r>
            <w:r>
              <w:rPr>
                <w:color w:val="000000"/>
                <w:sz w:val="20"/>
                <w:szCs w:val="20"/>
                <w:lang w:eastAsia="en-CA"/>
              </w:rPr>
              <w:t xml:space="preserve"> (</w:t>
            </w:r>
            <w:r w:rsidRPr="002D5AF9">
              <w:rPr>
                <w:color w:val="000000"/>
                <w:sz w:val="20"/>
                <w:szCs w:val="20"/>
                <w:lang w:eastAsia="en-CA"/>
              </w:rPr>
              <w:t xml:space="preserve">Room </w:t>
            </w:r>
            <w:r>
              <w:rPr>
                <w:color w:val="000000"/>
                <w:sz w:val="20"/>
                <w:szCs w:val="20"/>
                <w:lang w:eastAsia="en-CA"/>
              </w:rPr>
              <w:t>AC)</w:t>
            </w:r>
          </w:p>
        </w:tc>
        <w:tc>
          <w:tcPr>
            <w:tcW w:w="1134" w:type="dxa"/>
            <w:vAlign w:val="center"/>
            <w:hideMark/>
          </w:tcPr>
          <w:p w14:paraId="649873AC" w14:textId="77777777" w:rsidR="0079412A" w:rsidRPr="002D5AF9" w:rsidRDefault="0079412A" w:rsidP="00A06954">
            <w:pPr>
              <w:jc w:val="right"/>
              <w:rPr>
                <w:color w:val="000000"/>
                <w:sz w:val="20"/>
                <w:szCs w:val="20"/>
                <w:lang w:eastAsia="en-CA"/>
              </w:rPr>
            </w:pPr>
            <w:r w:rsidRPr="002D5AF9">
              <w:rPr>
                <w:color w:val="000000"/>
                <w:sz w:val="20"/>
                <w:szCs w:val="20"/>
                <w:lang w:eastAsia="en-CA"/>
              </w:rPr>
              <w:t>80,000</w:t>
            </w:r>
          </w:p>
        </w:tc>
        <w:tc>
          <w:tcPr>
            <w:tcW w:w="4536" w:type="dxa"/>
            <w:vAlign w:val="bottom"/>
            <w:hideMark/>
          </w:tcPr>
          <w:p w14:paraId="479A67FF" w14:textId="77777777" w:rsidR="0079412A" w:rsidRPr="002D5AF9" w:rsidRDefault="0079412A" w:rsidP="00A06954">
            <w:pPr>
              <w:jc w:val="left"/>
              <w:rPr>
                <w:color w:val="000000"/>
                <w:sz w:val="20"/>
                <w:szCs w:val="20"/>
                <w:lang w:eastAsia="en-CA"/>
              </w:rPr>
            </w:pPr>
            <w:r w:rsidRPr="002D5AF9">
              <w:rPr>
                <w:color w:val="000000"/>
                <w:sz w:val="20"/>
                <w:szCs w:val="20"/>
                <w:lang w:eastAsia="en-CA"/>
              </w:rPr>
              <w:t xml:space="preserve">Curriculum development for </w:t>
            </w:r>
            <w:r>
              <w:rPr>
                <w:color w:val="000000"/>
                <w:sz w:val="20"/>
                <w:szCs w:val="20"/>
                <w:lang w:eastAsia="en-CA"/>
              </w:rPr>
              <w:t xml:space="preserve">a technician </w:t>
            </w:r>
            <w:r w:rsidRPr="002D5AF9">
              <w:rPr>
                <w:color w:val="000000"/>
                <w:sz w:val="20"/>
                <w:szCs w:val="20"/>
                <w:lang w:eastAsia="en-CA"/>
              </w:rPr>
              <w:t xml:space="preserve">QCR scheme and development of curricula and teaching material </w:t>
            </w:r>
            <w:r>
              <w:rPr>
                <w:color w:val="000000"/>
                <w:sz w:val="20"/>
                <w:szCs w:val="20"/>
                <w:lang w:eastAsia="en-CA"/>
              </w:rPr>
              <w:t>(</w:t>
            </w:r>
            <w:r w:rsidRPr="002D5AF9">
              <w:rPr>
                <w:color w:val="000000"/>
                <w:sz w:val="20"/>
                <w:szCs w:val="20"/>
                <w:lang w:eastAsia="en-CA"/>
              </w:rPr>
              <w:t>Commercial refrigeratio</w:t>
            </w:r>
            <w:r>
              <w:rPr>
                <w:color w:val="000000"/>
                <w:sz w:val="20"/>
                <w:szCs w:val="20"/>
                <w:lang w:eastAsia="en-CA"/>
              </w:rPr>
              <w:t>n)</w:t>
            </w:r>
          </w:p>
        </w:tc>
        <w:tc>
          <w:tcPr>
            <w:tcW w:w="1134" w:type="dxa"/>
            <w:vAlign w:val="center"/>
            <w:hideMark/>
          </w:tcPr>
          <w:p w14:paraId="09948BAA" w14:textId="77777777" w:rsidR="0079412A" w:rsidRPr="00060228" w:rsidRDefault="0079412A" w:rsidP="00A06954">
            <w:pPr>
              <w:jc w:val="right"/>
              <w:rPr>
                <w:sz w:val="20"/>
                <w:szCs w:val="20"/>
                <w:lang w:eastAsia="en-CA"/>
              </w:rPr>
            </w:pPr>
            <w:r w:rsidRPr="00060228">
              <w:rPr>
                <w:sz w:val="20"/>
                <w:szCs w:val="20"/>
                <w:lang w:eastAsia="en-CA"/>
              </w:rPr>
              <w:t>80,000</w:t>
            </w:r>
          </w:p>
        </w:tc>
        <w:tc>
          <w:tcPr>
            <w:tcW w:w="1210" w:type="dxa"/>
            <w:vMerge w:val="restart"/>
            <w:vAlign w:val="center"/>
            <w:hideMark/>
          </w:tcPr>
          <w:p w14:paraId="22BEAD0F" w14:textId="77777777" w:rsidR="0079412A" w:rsidRPr="00060228" w:rsidRDefault="0079412A" w:rsidP="00A06954">
            <w:pPr>
              <w:jc w:val="right"/>
              <w:rPr>
                <w:color w:val="000000"/>
                <w:sz w:val="20"/>
                <w:szCs w:val="20"/>
                <w:lang w:eastAsia="en-CA"/>
              </w:rPr>
            </w:pPr>
            <w:r w:rsidRPr="00060228">
              <w:rPr>
                <w:color w:val="000000" w:themeColor="text1"/>
                <w:sz w:val="20"/>
                <w:szCs w:val="20"/>
                <w:lang w:eastAsia="en-CA"/>
              </w:rPr>
              <w:t>1,821,000</w:t>
            </w:r>
          </w:p>
        </w:tc>
      </w:tr>
      <w:tr w:rsidR="0079412A" w:rsidRPr="002D5AF9" w14:paraId="5A2195EF" w14:textId="77777777" w:rsidTr="00A06954">
        <w:trPr>
          <w:trHeight w:val="54"/>
        </w:trPr>
        <w:tc>
          <w:tcPr>
            <w:tcW w:w="1555" w:type="dxa"/>
            <w:vMerge/>
            <w:vAlign w:val="center"/>
            <w:hideMark/>
          </w:tcPr>
          <w:p w14:paraId="4C7CA0C8" w14:textId="77777777" w:rsidR="0079412A" w:rsidRPr="002D5AF9" w:rsidRDefault="0079412A" w:rsidP="00A06954">
            <w:pPr>
              <w:jc w:val="left"/>
              <w:rPr>
                <w:color w:val="000000"/>
                <w:sz w:val="20"/>
                <w:szCs w:val="20"/>
                <w:lang w:eastAsia="en-CA"/>
              </w:rPr>
            </w:pPr>
          </w:p>
        </w:tc>
        <w:tc>
          <w:tcPr>
            <w:tcW w:w="4677" w:type="dxa"/>
            <w:vAlign w:val="center"/>
            <w:hideMark/>
          </w:tcPr>
          <w:p w14:paraId="6430EB00" w14:textId="77777777" w:rsidR="0079412A" w:rsidRPr="002D5AF9" w:rsidRDefault="0079412A" w:rsidP="00A06954">
            <w:pPr>
              <w:jc w:val="left"/>
              <w:rPr>
                <w:color w:val="000000"/>
                <w:sz w:val="20"/>
                <w:szCs w:val="20"/>
                <w:lang w:eastAsia="en-CA"/>
              </w:rPr>
            </w:pPr>
            <w:r w:rsidRPr="002D5AF9">
              <w:rPr>
                <w:color w:val="000000"/>
                <w:sz w:val="20"/>
                <w:szCs w:val="20"/>
                <w:lang w:eastAsia="en-CA"/>
              </w:rPr>
              <w:t>Develop and implement a QCR pilot project for 80</w:t>
            </w:r>
            <w:r>
              <w:rPr>
                <w:color w:val="000000"/>
                <w:sz w:val="20"/>
                <w:szCs w:val="20"/>
                <w:lang w:eastAsia="en-CA"/>
              </w:rPr>
              <w:t> </w:t>
            </w:r>
            <w:r w:rsidRPr="002D5AF9">
              <w:rPr>
                <w:color w:val="000000"/>
                <w:sz w:val="20"/>
                <w:szCs w:val="20"/>
                <w:lang w:eastAsia="en-CA"/>
              </w:rPr>
              <w:t>RAC technicians</w:t>
            </w:r>
            <w:r>
              <w:rPr>
                <w:color w:val="000000"/>
                <w:sz w:val="20"/>
                <w:szCs w:val="20"/>
                <w:lang w:eastAsia="en-CA"/>
              </w:rPr>
              <w:t xml:space="preserve"> (</w:t>
            </w:r>
            <w:r w:rsidRPr="002D5AF9">
              <w:rPr>
                <w:color w:val="000000"/>
                <w:sz w:val="20"/>
                <w:szCs w:val="20"/>
                <w:lang w:eastAsia="en-CA"/>
              </w:rPr>
              <w:t>Room</w:t>
            </w:r>
            <w:r>
              <w:rPr>
                <w:color w:val="000000"/>
                <w:sz w:val="20"/>
                <w:szCs w:val="20"/>
                <w:lang w:eastAsia="en-CA"/>
              </w:rPr>
              <w:t xml:space="preserve"> AC)</w:t>
            </w:r>
          </w:p>
        </w:tc>
        <w:tc>
          <w:tcPr>
            <w:tcW w:w="1134" w:type="dxa"/>
            <w:vAlign w:val="center"/>
            <w:hideMark/>
          </w:tcPr>
          <w:p w14:paraId="43B450BE" w14:textId="77777777" w:rsidR="0079412A" w:rsidRPr="002D5AF9" w:rsidRDefault="0079412A" w:rsidP="00A06954">
            <w:pPr>
              <w:jc w:val="right"/>
              <w:rPr>
                <w:color w:val="000000"/>
                <w:sz w:val="20"/>
                <w:szCs w:val="20"/>
                <w:lang w:eastAsia="en-CA"/>
              </w:rPr>
            </w:pPr>
            <w:r w:rsidRPr="002D5AF9">
              <w:rPr>
                <w:color w:val="000000"/>
                <w:sz w:val="20"/>
                <w:szCs w:val="20"/>
                <w:lang w:eastAsia="en-CA"/>
              </w:rPr>
              <w:t>240,000</w:t>
            </w:r>
          </w:p>
        </w:tc>
        <w:tc>
          <w:tcPr>
            <w:tcW w:w="4536" w:type="dxa"/>
            <w:vAlign w:val="bottom"/>
            <w:hideMark/>
          </w:tcPr>
          <w:p w14:paraId="778A5885" w14:textId="77777777" w:rsidR="0079412A" w:rsidRPr="002D5AF9" w:rsidRDefault="0079412A" w:rsidP="00A06954">
            <w:pPr>
              <w:jc w:val="left"/>
              <w:rPr>
                <w:color w:val="000000"/>
                <w:sz w:val="20"/>
                <w:szCs w:val="20"/>
                <w:lang w:eastAsia="en-CA"/>
              </w:rPr>
            </w:pPr>
            <w:r w:rsidRPr="002D5AF9">
              <w:rPr>
                <w:color w:val="000000"/>
                <w:sz w:val="20"/>
                <w:szCs w:val="20"/>
                <w:lang w:eastAsia="en-CA"/>
              </w:rPr>
              <w:t xml:space="preserve">Develop and implement a QCR pilot project for </w:t>
            </w:r>
            <w:r>
              <w:rPr>
                <w:color w:val="000000"/>
                <w:sz w:val="20"/>
                <w:szCs w:val="20"/>
                <w:lang w:eastAsia="en-CA"/>
              </w:rPr>
              <w:t>160 </w:t>
            </w:r>
            <w:r w:rsidRPr="002D5AF9">
              <w:rPr>
                <w:color w:val="000000"/>
                <w:sz w:val="20"/>
                <w:szCs w:val="20"/>
                <w:lang w:eastAsia="en-CA"/>
              </w:rPr>
              <w:t>RAC technicians</w:t>
            </w:r>
            <w:r>
              <w:rPr>
                <w:color w:val="000000"/>
                <w:sz w:val="20"/>
                <w:szCs w:val="20"/>
                <w:lang w:eastAsia="en-CA"/>
              </w:rPr>
              <w:t xml:space="preserve"> (</w:t>
            </w:r>
            <w:r w:rsidRPr="002D5AF9">
              <w:rPr>
                <w:color w:val="000000"/>
                <w:sz w:val="20"/>
                <w:szCs w:val="20"/>
                <w:lang w:eastAsia="en-CA"/>
              </w:rPr>
              <w:t>Commercial refrigeration</w:t>
            </w:r>
            <w:r>
              <w:rPr>
                <w:color w:val="000000"/>
                <w:sz w:val="20"/>
                <w:szCs w:val="20"/>
                <w:lang w:eastAsia="en-CA"/>
              </w:rPr>
              <w:t>)</w:t>
            </w:r>
          </w:p>
        </w:tc>
        <w:tc>
          <w:tcPr>
            <w:tcW w:w="1134" w:type="dxa"/>
            <w:vAlign w:val="center"/>
            <w:hideMark/>
          </w:tcPr>
          <w:p w14:paraId="1172DBCF" w14:textId="77777777" w:rsidR="0079412A" w:rsidRPr="00060228" w:rsidRDefault="0079412A" w:rsidP="00A06954">
            <w:pPr>
              <w:jc w:val="right"/>
              <w:rPr>
                <w:sz w:val="20"/>
                <w:szCs w:val="20"/>
                <w:lang w:eastAsia="en-CA"/>
              </w:rPr>
            </w:pPr>
            <w:r w:rsidRPr="00060228">
              <w:rPr>
                <w:sz w:val="20"/>
                <w:szCs w:val="20"/>
                <w:lang w:eastAsia="en-CA"/>
              </w:rPr>
              <w:t>446,000</w:t>
            </w:r>
          </w:p>
        </w:tc>
        <w:tc>
          <w:tcPr>
            <w:tcW w:w="1210" w:type="dxa"/>
            <w:vMerge/>
            <w:vAlign w:val="center"/>
            <w:hideMark/>
          </w:tcPr>
          <w:p w14:paraId="7E67407A" w14:textId="77777777" w:rsidR="0079412A" w:rsidRPr="00060228" w:rsidRDefault="0079412A" w:rsidP="00A06954">
            <w:pPr>
              <w:jc w:val="right"/>
              <w:rPr>
                <w:color w:val="000000"/>
                <w:sz w:val="20"/>
                <w:szCs w:val="20"/>
                <w:lang w:eastAsia="en-CA"/>
              </w:rPr>
            </w:pPr>
          </w:p>
        </w:tc>
      </w:tr>
      <w:tr w:rsidR="0079412A" w:rsidRPr="002D5AF9" w14:paraId="463D7438" w14:textId="77777777" w:rsidTr="00A06954">
        <w:trPr>
          <w:trHeight w:val="54"/>
        </w:trPr>
        <w:tc>
          <w:tcPr>
            <w:tcW w:w="1555" w:type="dxa"/>
            <w:vMerge/>
            <w:vAlign w:val="center"/>
            <w:hideMark/>
          </w:tcPr>
          <w:p w14:paraId="5581D75A" w14:textId="77777777" w:rsidR="0079412A" w:rsidRPr="002D5AF9" w:rsidRDefault="0079412A" w:rsidP="00A06954">
            <w:pPr>
              <w:jc w:val="left"/>
              <w:rPr>
                <w:color w:val="000000"/>
                <w:sz w:val="20"/>
                <w:szCs w:val="20"/>
                <w:lang w:eastAsia="en-CA"/>
              </w:rPr>
            </w:pPr>
          </w:p>
        </w:tc>
        <w:tc>
          <w:tcPr>
            <w:tcW w:w="4677" w:type="dxa"/>
            <w:vAlign w:val="center"/>
            <w:hideMark/>
          </w:tcPr>
          <w:p w14:paraId="712F7641" w14:textId="77777777" w:rsidR="0079412A" w:rsidRPr="002D5AF9" w:rsidRDefault="0079412A" w:rsidP="00A06954">
            <w:pPr>
              <w:jc w:val="left"/>
              <w:rPr>
                <w:color w:val="000000"/>
                <w:sz w:val="20"/>
                <w:szCs w:val="20"/>
                <w:lang w:eastAsia="en-CA"/>
              </w:rPr>
            </w:pPr>
            <w:r w:rsidRPr="002D5AF9">
              <w:rPr>
                <w:color w:val="000000"/>
                <w:sz w:val="20"/>
                <w:szCs w:val="20"/>
                <w:lang w:eastAsia="en-CA"/>
              </w:rPr>
              <w:t xml:space="preserve">Provide demonstration equipment and tool kits </w:t>
            </w:r>
            <w:r>
              <w:rPr>
                <w:color w:val="000000"/>
                <w:sz w:val="20"/>
                <w:szCs w:val="20"/>
                <w:lang w:eastAsia="en-CA"/>
              </w:rPr>
              <w:t xml:space="preserve">for the </w:t>
            </w:r>
            <w:r w:rsidRPr="002D5AF9">
              <w:rPr>
                <w:color w:val="000000"/>
                <w:sz w:val="20"/>
                <w:szCs w:val="20"/>
                <w:lang w:eastAsia="en-CA"/>
              </w:rPr>
              <w:t xml:space="preserve">QCR pilot project </w:t>
            </w:r>
            <w:r>
              <w:rPr>
                <w:color w:val="000000"/>
                <w:sz w:val="20"/>
                <w:szCs w:val="20"/>
                <w:lang w:eastAsia="en-CA"/>
              </w:rPr>
              <w:t>(</w:t>
            </w:r>
            <w:r w:rsidRPr="002D5AF9">
              <w:rPr>
                <w:color w:val="000000"/>
                <w:sz w:val="20"/>
                <w:szCs w:val="20"/>
                <w:lang w:eastAsia="en-CA"/>
              </w:rPr>
              <w:t xml:space="preserve">Room </w:t>
            </w:r>
            <w:r>
              <w:rPr>
                <w:color w:val="000000"/>
                <w:sz w:val="20"/>
                <w:szCs w:val="20"/>
                <w:lang w:eastAsia="en-CA"/>
              </w:rPr>
              <w:t>AC</w:t>
            </w:r>
            <w:r w:rsidRPr="002D5AF9">
              <w:rPr>
                <w:color w:val="000000"/>
                <w:sz w:val="20"/>
                <w:szCs w:val="20"/>
                <w:lang w:eastAsia="en-CA"/>
              </w:rPr>
              <w:t>)</w:t>
            </w:r>
          </w:p>
        </w:tc>
        <w:tc>
          <w:tcPr>
            <w:tcW w:w="1134" w:type="dxa"/>
            <w:vAlign w:val="center"/>
            <w:hideMark/>
          </w:tcPr>
          <w:p w14:paraId="44D87E4B" w14:textId="77777777" w:rsidR="0079412A" w:rsidRPr="002D5AF9" w:rsidRDefault="0079412A" w:rsidP="00A06954">
            <w:pPr>
              <w:jc w:val="right"/>
              <w:rPr>
                <w:color w:val="000000"/>
                <w:sz w:val="20"/>
                <w:szCs w:val="20"/>
                <w:lang w:eastAsia="en-CA"/>
              </w:rPr>
            </w:pPr>
            <w:r w:rsidRPr="002D5AF9">
              <w:rPr>
                <w:color w:val="000000"/>
                <w:sz w:val="20"/>
                <w:szCs w:val="20"/>
                <w:lang w:eastAsia="en-CA"/>
              </w:rPr>
              <w:t>600,000</w:t>
            </w:r>
          </w:p>
        </w:tc>
        <w:tc>
          <w:tcPr>
            <w:tcW w:w="4536" w:type="dxa"/>
            <w:vAlign w:val="bottom"/>
            <w:hideMark/>
          </w:tcPr>
          <w:p w14:paraId="4071E5A1" w14:textId="77777777" w:rsidR="0079412A" w:rsidRPr="002D5AF9" w:rsidRDefault="0079412A" w:rsidP="00A06954">
            <w:pPr>
              <w:jc w:val="left"/>
              <w:rPr>
                <w:color w:val="000000"/>
                <w:sz w:val="20"/>
                <w:szCs w:val="20"/>
                <w:lang w:eastAsia="en-CA"/>
              </w:rPr>
            </w:pPr>
            <w:r w:rsidRPr="002D5AF9">
              <w:rPr>
                <w:color w:val="000000"/>
                <w:sz w:val="20"/>
                <w:szCs w:val="20"/>
                <w:lang w:eastAsia="en-CA"/>
              </w:rPr>
              <w:t xml:space="preserve">Provide demonstration equipment and tool kits </w:t>
            </w:r>
            <w:r>
              <w:rPr>
                <w:color w:val="000000"/>
                <w:sz w:val="20"/>
                <w:szCs w:val="20"/>
                <w:lang w:eastAsia="en-CA"/>
              </w:rPr>
              <w:t xml:space="preserve">for the </w:t>
            </w:r>
            <w:r w:rsidRPr="002D5AF9">
              <w:rPr>
                <w:color w:val="000000"/>
                <w:sz w:val="20"/>
                <w:szCs w:val="20"/>
                <w:lang w:eastAsia="en-CA"/>
              </w:rPr>
              <w:t>QCR pilot project</w:t>
            </w:r>
            <w:r>
              <w:rPr>
                <w:color w:val="000000"/>
                <w:sz w:val="20"/>
                <w:szCs w:val="20"/>
                <w:lang w:eastAsia="en-CA"/>
              </w:rPr>
              <w:t xml:space="preserve"> (</w:t>
            </w:r>
            <w:r w:rsidRPr="002D5AF9">
              <w:rPr>
                <w:color w:val="000000"/>
                <w:sz w:val="20"/>
                <w:szCs w:val="20"/>
                <w:lang w:eastAsia="en-CA"/>
              </w:rPr>
              <w:t>Commercial refrigeration</w:t>
            </w:r>
            <w:r>
              <w:rPr>
                <w:color w:val="000000"/>
                <w:sz w:val="20"/>
                <w:szCs w:val="20"/>
                <w:lang w:eastAsia="en-CA"/>
              </w:rPr>
              <w:t>)</w:t>
            </w:r>
          </w:p>
        </w:tc>
        <w:tc>
          <w:tcPr>
            <w:tcW w:w="1134" w:type="dxa"/>
            <w:vAlign w:val="center"/>
            <w:hideMark/>
          </w:tcPr>
          <w:p w14:paraId="6C8317EB" w14:textId="77777777" w:rsidR="0079412A" w:rsidRPr="00060228" w:rsidRDefault="0079412A" w:rsidP="00A06954">
            <w:pPr>
              <w:jc w:val="right"/>
              <w:rPr>
                <w:sz w:val="20"/>
                <w:szCs w:val="20"/>
                <w:lang w:eastAsia="en-CA"/>
              </w:rPr>
            </w:pPr>
            <w:r w:rsidRPr="00060228">
              <w:rPr>
                <w:sz w:val="20"/>
                <w:szCs w:val="20"/>
                <w:lang w:eastAsia="en-CA"/>
              </w:rPr>
              <w:t>375,000</w:t>
            </w:r>
          </w:p>
        </w:tc>
        <w:tc>
          <w:tcPr>
            <w:tcW w:w="1210" w:type="dxa"/>
            <w:vMerge/>
            <w:vAlign w:val="center"/>
            <w:hideMark/>
          </w:tcPr>
          <w:p w14:paraId="7C3988AE" w14:textId="77777777" w:rsidR="0079412A" w:rsidRPr="00060228" w:rsidRDefault="0079412A" w:rsidP="00A06954">
            <w:pPr>
              <w:jc w:val="right"/>
              <w:rPr>
                <w:color w:val="000000"/>
                <w:sz w:val="20"/>
                <w:szCs w:val="20"/>
                <w:lang w:eastAsia="en-CA"/>
              </w:rPr>
            </w:pPr>
          </w:p>
        </w:tc>
      </w:tr>
      <w:tr w:rsidR="0079412A" w:rsidRPr="002D5AF9" w14:paraId="1A44EAA4" w14:textId="77777777" w:rsidTr="00A06954">
        <w:trPr>
          <w:trHeight w:val="54"/>
        </w:trPr>
        <w:tc>
          <w:tcPr>
            <w:tcW w:w="1555" w:type="dxa"/>
            <w:vMerge/>
            <w:vAlign w:val="center"/>
            <w:hideMark/>
          </w:tcPr>
          <w:p w14:paraId="3EA06FAC" w14:textId="77777777" w:rsidR="0079412A" w:rsidRPr="002D5AF9" w:rsidRDefault="0079412A" w:rsidP="00A06954">
            <w:pPr>
              <w:jc w:val="left"/>
              <w:rPr>
                <w:color w:val="000000"/>
                <w:sz w:val="20"/>
                <w:szCs w:val="20"/>
                <w:lang w:eastAsia="en-CA"/>
              </w:rPr>
            </w:pPr>
          </w:p>
        </w:tc>
        <w:tc>
          <w:tcPr>
            <w:tcW w:w="4677" w:type="dxa"/>
            <w:vAlign w:val="bottom"/>
            <w:hideMark/>
          </w:tcPr>
          <w:p w14:paraId="2BE8DF78" w14:textId="77777777" w:rsidR="0079412A" w:rsidRPr="002D5AF9" w:rsidRDefault="0079412A" w:rsidP="00A06954">
            <w:pPr>
              <w:jc w:val="left"/>
              <w:rPr>
                <w:color w:val="000000"/>
                <w:sz w:val="20"/>
                <w:szCs w:val="20"/>
                <w:lang w:eastAsia="en-CA"/>
              </w:rPr>
            </w:pPr>
            <w:r w:rsidRPr="002D5AF9">
              <w:rPr>
                <w:color w:val="000000"/>
                <w:sz w:val="20"/>
                <w:szCs w:val="20"/>
                <w:lang w:eastAsia="en-CA"/>
              </w:rPr>
              <w:t>Updating the best</w:t>
            </w:r>
            <w:r>
              <w:rPr>
                <w:color w:val="000000"/>
                <w:sz w:val="20"/>
                <w:szCs w:val="20"/>
                <w:lang w:eastAsia="en-CA"/>
              </w:rPr>
              <w:t xml:space="preserve"> </w:t>
            </w:r>
            <w:r w:rsidRPr="002D5AF9">
              <w:rPr>
                <w:color w:val="000000"/>
                <w:sz w:val="20"/>
                <w:szCs w:val="20"/>
                <w:lang w:eastAsia="en-CA"/>
              </w:rPr>
              <w:t xml:space="preserve">practice handbooks on HCFC containment and provide training on best practices for AC and commercial refrigeration systems </w:t>
            </w:r>
            <w:r>
              <w:rPr>
                <w:color w:val="000000"/>
                <w:sz w:val="20"/>
                <w:szCs w:val="20"/>
                <w:lang w:eastAsia="en-CA"/>
              </w:rPr>
              <w:t>for</w:t>
            </w:r>
            <w:r w:rsidRPr="002D5AF9">
              <w:rPr>
                <w:color w:val="000000"/>
                <w:sz w:val="20"/>
                <w:szCs w:val="20"/>
                <w:lang w:eastAsia="en-CA"/>
              </w:rPr>
              <w:t xml:space="preserve"> 66</w:t>
            </w:r>
            <w:r>
              <w:rPr>
                <w:color w:val="000000"/>
                <w:sz w:val="20"/>
                <w:szCs w:val="20"/>
                <w:lang w:eastAsia="en-CA"/>
              </w:rPr>
              <w:t> </w:t>
            </w:r>
            <w:r w:rsidRPr="002D5AF9">
              <w:rPr>
                <w:color w:val="000000"/>
                <w:sz w:val="20"/>
                <w:szCs w:val="20"/>
                <w:lang w:eastAsia="en-CA"/>
              </w:rPr>
              <w:t>instructors and 5,000 RAC technicians</w:t>
            </w:r>
          </w:p>
        </w:tc>
        <w:tc>
          <w:tcPr>
            <w:tcW w:w="1134" w:type="dxa"/>
            <w:vAlign w:val="center"/>
            <w:hideMark/>
          </w:tcPr>
          <w:p w14:paraId="1FD1CB19" w14:textId="77777777" w:rsidR="0079412A" w:rsidRPr="002D5AF9" w:rsidRDefault="0079412A" w:rsidP="00A06954">
            <w:pPr>
              <w:jc w:val="right"/>
              <w:rPr>
                <w:color w:val="000000"/>
                <w:sz w:val="20"/>
                <w:szCs w:val="20"/>
                <w:lang w:eastAsia="en-CA"/>
              </w:rPr>
            </w:pPr>
            <w:r w:rsidRPr="002D5AF9">
              <w:rPr>
                <w:color w:val="000000"/>
                <w:sz w:val="20"/>
                <w:szCs w:val="20"/>
                <w:lang w:eastAsia="en-CA"/>
              </w:rPr>
              <w:t>2,216,760</w:t>
            </w:r>
          </w:p>
        </w:tc>
        <w:tc>
          <w:tcPr>
            <w:tcW w:w="4536" w:type="dxa"/>
            <w:vMerge w:val="restart"/>
            <w:shd w:val="clear" w:color="auto" w:fill="D9D9D9" w:themeFill="background1" w:themeFillShade="D9"/>
            <w:vAlign w:val="center"/>
            <w:hideMark/>
          </w:tcPr>
          <w:p w14:paraId="4E694304" w14:textId="77777777" w:rsidR="0079412A" w:rsidRPr="002D5AF9" w:rsidRDefault="0079412A" w:rsidP="00A06954">
            <w:pPr>
              <w:jc w:val="left"/>
              <w:rPr>
                <w:color w:val="000000"/>
                <w:sz w:val="20"/>
                <w:szCs w:val="20"/>
                <w:lang w:eastAsia="en-CA"/>
              </w:rPr>
            </w:pPr>
          </w:p>
        </w:tc>
        <w:tc>
          <w:tcPr>
            <w:tcW w:w="1134" w:type="dxa"/>
            <w:vMerge w:val="restart"/>
            <w:shd w:val="clear" w:color="auto" w:fill="D9D9D9" w:themeFill="background1" w:themeFillShade="D9"/>
            <w:vAlign w:val="center"/>
            <w:hideMark/>
          </w:tcPr>
          <w:p w14:paraId="373CCE7D" w14:textId="77777777" w:rsidR="0079412A" w:rsidRPr="00060228" w:rsidRDefault="0079412A" w:rsidP="00A06954">
            <w:pPr>
              <w:jc w:val="right"/>
              <w:rPr>
                <w:color w:val="000000"/>
                <w:sz w:val="20"/>
                <w:szCs w:val="20"/>
                <w:lang w:eastAsia="en-CA"/>
              </w:rPr>
            </w:pPr>
          </w:p>
        </w:tc>
        <w:tc>
          <w:tcPr>
            <w:tcW w:w="1210" w:type="dxa"/>
            <w:vMerge w:val="restart"/>
            <w:vAlign w:val="center"/>
            <w:hideMark/>
          </w:tcPr>
          <w:p w14:paraId="32CA69AD" w14:textId="77777777" w:rsidR="0079412A" w:rsidRPr="00060228" w:rsidRDefault="0079412A" w:rsidP="00A06954">
            <w:pPr>
              <w:jc w:val="right"/>
              <w:rPr>
                <w:color w:val="000000"/>
                <w:sz w:val="20"/>
                <w:szCs w:val="20"/>
                <w:lang w:eastAsia="en-CA"/>
              </w:rPr>
            </w:pPr>
            <w:r w:rsidRPr="00060228">
              <w:rPr>
                <w:color w:val="000000"/>
                <w:sz w:val="20"/>
                <w:szCs w:val="20"/>
                <w:lang w:eastAsia="en-CA"/>
              </w:rPr>
              <w:t>2,871,322</w:t>
            </w:r>
          </w:p>
        </w:tc>
      </w:tr>
      <w:tr w:rsidR="0079412A" w:rsidRPr="002D5AF9" w14:paraId="33775DEC" w14:textId="77777777" w:rsidTr="00A06954">
        <w:trPr>
          <w:trHeight w:val="54"/>
        </w:trPr>
        <w:tc>
          <w:tcPr>
            <w:tcW w:w="1555" w:type="dxa"/>
            <w:vMerge/>
            <w:vAlign w:val="center"/>
            <w:hideMark/>
          </w:tcPr>
          <w:p w14:paraId="60EA526B" w14:textId="77777777" w:rsidR="0079412A" w:rsidRPr="002D5AF9" w:rsidRDefault="0079412A" w:rsidP="00A06954">
            <w:pPr>
              <w:jc w:val="left"/>
              <w:rPr>
                <w:color w:val="000000"/>
                <w:sz w:val="20"/>
                <w:szCs w:val="20"/>
                <w:lang w:eastAsia="en-CA"/>
              </w:rPr>
            </w:pPr>
          </w:p>
        </w:tc>
        <w:tc>
          <w:tcPr>
            <w:tcW w:w="4677" w:type="dxa"/>
            <w:vAlign w:val="bottom"/>
            <w:hideMark/>
          </w:tcPr>
          <w:p w14:paraId="1868BF98" w14:textId="77777777" w:rsidR="0079412A" w:rsidRPr="002D5AF9" w:rsidRDefault="0079412A" w:rsidP="00A06954">
            <w:pPr>
              <w:jc w:val="left"/>
              <w:rPr>
                <w:color w:val="000000"/>
                <w:sz w:val="20"/>
                <w:szCs w:val="20"/>
                <w:lang w:eastAsia="en-CA"/>
              </w:rPr>
            </w:pPr>
            <w:bookmarkStart w:id="12" w:name="RANGE!C20"/>
            <w:r w:rsidRPr="002D5AF9">
              <w:rPr>
                <w:color w:val="000000"/>
                <w:sz w:val="20"/>
                <w:szCs w:val="20"/>
                <w:lang w:eastAsia="en-CA"/>
              </w:rPr>
              <w:t xml:space="preserve">Provide demonstration equipment (AC and commercial refrigeration - HCFC-22 containment courses), sealed system design components, among others, and </w:t>
            </w:r>
            <w:r>
              <w:rPr>
                <w:color w:val="000000"/>
                <w:sz w:val="20"/>
                <w:szCs w:val="20"/>
                <w:lang w:eastAsia="en-CA"/>
              </w:rPr>
              <w:t>t</w:t>
            </w:r>
            <w:r w:rsidRPr="002D5AF9">
              <w:rPr>
                <w:color w:val="000000"/>
                <w:sz w:val="20"/>
                <w:szCs w:val="20"/>
                <w:lang w:eastAsia="en-CA"/>
              </w:rPr>
              <w:t>ool kits</w:t>
            </w:r>
            <w:bookmarkEnd w:id="12"/>
          </w:p>
        </w:tc>
        <w:tc>
          <w:tcPr>
            <w:tcW w:w="1134" w:type="dxa"/>
            <w:vAlign w:val="center"/>
            <w:hideMark/>
          </w:tcPr>
          <w:p w14:paraId="058AF334" w14:textId="77777777" w:rsidR="0079412A" w:rsidRPr="002D5AF9" w:rsidRDefault="0079412A" w:rsidP="00A06954">
            <w:pPr>
              <w:jc w:val="right"/>
              <w:rPr>
                <w:color w:val="000000"/>
                <w:sz w:val="20"/>
                <w:szCs w:val="20"/>
                <w:lang w:eastAsia="en-CA"/>
              </w:rPr>
            </w:pPr>
            <w:r w:rsidRPr="002D5AF9">
              <w:rPr>
                <w:color w:val="000000"/>
                <w:sz w:val="20"/>
                <w:szCs w:val="20"/>
                <w:lang w:eastAsia="en-CA"/>
              </w:rPr>
              <w:t>654,562</w:t>
            </w:r>
          </w:p>
        </w:tc>
        <w:tc>
          <w:tcPr>
            <w:tcW w:w="4536" w:type="dxa"/>
            <w:vMerge/>
            <w:shd w:val="clear" w:color="auto" w:fill="D9D9D9" w:themeFill="background1" w:themeFillShade="D9"/>
            <w:vAlign w:val="center"/>
            <w:hideMark/>
          </w:tcPr>
          <w:p w14:paraId="3EA0C238" w14:textId="77777777" w:rsidR="0079412A" w:rsidRPr="002D5AF9" w:rsidRDefault="0079412A" w:rsidP="00A06954">
            <w:pPr>
              <w:jc w:val="left"/>
              <w:rPr>
                <w:color w:val="000000"/>
                <w:sz w:val="20"/>
                <w:szCs w:val="20"/>
                <w:lang w:eastAsia="en-CA"/>
              </w:rPr>
            </w:pPr>
          </w:p>
        </w:tc>
        <w:tc>
          <w:tcPr>
            <w:tcW w:w="1134" w:type="dxa"/>
            <w:vMerge/>
            <w:shd w:val="clear" w:color="auto" w:fill="D9D9D9" w:themeFill="background1" w:themeFillShade="D9"/>
            <w:vAlign w:val="center"/>
            <w:hideMark/>
          </w:tcPr>
          <w:p w14:paraId="3847BE41" w14:textId="77777777" w:rsidR="0079412A" w:rsidRPr="00060228" w:rsidRDefault="0079412A" w:rsidP="00A06954">
            <w:pPr>
              <w:jc w:val="right"/>
              <w:rPr>
                <w:color w:val="000000"/>
                <w:sz w:val="20"/>
                <w:szCs w:val="20"/>
                <w:lang w:eastAsia="en-CA"/>
              </w:rPr>
            </w:pPr>
          </w:p>
        </w:tc>
        <w:tc>
          <w:tcPr>
            <w:tcW w:w="1210" w:type="dxa"/>
            <w:vMerge/>
            <w:vAlign w:val="center"/>
            <w:hideMark/>
          </w:tcPr>
          <w:p w14:paraId="335A8A46" w14:textId="77777777" w:rsidR="0079412A" w:rsidRPr="00060228" w:rsidRDefault="0079412A" w:rsidP="00A06954">
            <w:pPr>
              <w:jc w:val="right"/>
              <w:rPr>
                <w:color w:val="000000"/>
                <w:sz w:val="20"/>
                <w:szCs w:val="20"/>
                <w:lang w:eastAsia="en-CA"/>
              </w:rPr>
            </w:pPr>
          </w:p>
        </w:tc>
      </w:tr>
      <w:tr w:rsidR="0079412A" w:rsidRPr="00B9582C" w14:paraId="1B4FDE23" w14:textId="77777777" w:rsidTr="00A06954">
        <w:trPr>
          <w:trHeight w:val="792"/>
        </w:trPr>
        <w:tc>
          <w:tcPr>
            <w:tcW w:w="1555" w:type="dxa"/>
            <w:vMerge/>
            <w:vAlign w:val="center"/>
            <w:hideMark/>
          </w:tcPr>
          <w:p w14:paraId="055AECF2" w14:textId="77777777" w:rsidR="0079412A" w:rsidRPr="002D5AF9" w:rsidRDefault="0079412A" w:rsidP="00A06954">
            <w:pPr>
              <w:jc w:val="left"/>
              <w:rPr>
                <w:color w:val="000000"/>
                <w:sz w:val="20"/>
                <w:szCs w:val="20"/>
                <w:lang w:eastAsia="en-CA"/>
              </w:rPr>
            </w:pPr>
          </w:p>
        </w:tc>
        <w:tc>
          <w:tcPr>
            <w:tcW w:w="4677" w:type="dxa"/>
            <w:vAlign w:val="center"/>
            <w:hideMark/>
          </w:tcPr>
          <w:p w14:paraId="0C40BAF6" w14:textId="77777777" w:rsidR="0079412A" w:rsidRPr="002D5AF9" w:rsidRDefault="0079412A" w:rsidP="00A06954">
            <w:pPr>
              <w:jc w:val="left"/>
              <w:rPr>
                <w:color w:val="000000"/>
                <w:sz w:val="20"/>
                <w:szCs w:val="20"/>
                <w:lang w:eastAsia="en-CA"/>
              </w:rPr>
            </w:pPr>
            <w:r w:rsidRPr="002D5AF9">
              <w:rPr>
                <w:color w:val="000000"/>
                <w:sz w:val="20"/>
                <w:szCs w:val="20"/>
                <w:lang w:eastAsia="en-CA"/>
              </w:rPr>
              <w:t>Updating the best practice handbooks on CO</w:t>
            </w:r>
            <w:r w:rsidRPr="00FE22D1">
              <w:rPr>
                <w:color w:val="000000"/>
                <w:sz w:val="20"/>
                <w:szCs w:val="20"/>
                <w:vertAlign w:val="subscript"/>
                <w:lang w:eastAsia="en-CA"/>
              </w:rPr>
              <w:t>2</w:t>
            </w:r>
            <w:r w:rsidRPr="002D5AF9">
              <w:rPr>
                <w:color w:val="000000"/>
                <w:sz w:val="20"/>
                <w:szCs w:val="20"/>
                <w:lang w:eastAsia="en-CA"/>
              </w:rPr>
              <w:t xml:space="preserve"> and HC in commercial refrigeration systems, updating the best practices handbook on alternative, low</w:t>
            </w:r>
            <w:r>
              <w:rPr>
                <w:color w:val="000000"/>
                <w:sz w:val="20"/>
                <w:szCs w:val="20"/>
                <w:lang w:eastAsia="en-CA"/>
              </w:rPr>
              <w:t>-</w:t>
            </w:r>
            <w:r w:rsidRPr="002D5AF9">
              <w:rPr>
                <w:color w:val="000000"/>
                <w:sz w:val="20"/>
                <w:szCs w:val="20"/>
                <w:lang w:eastAsia="en-CA"/>
              </w:rPr>
              <w:t>GWP flammable refrigerants in AC systems</w:t>
            </w:r>
            <w:r>
              <w:rPr>
                <w:color w:val="000000"/>
                <w:sz w:val="20"/>
                <w:szCs w:val="20"/>
                <w:lang w:eastAsia="en-CA"/>
              </w:rPr>
              <w:t>,</w:t>
            </w:r>
            <w:r w:rsidRPr="002D5AF9">
              <w:rPr>
                <w:color w:val="000000"/>
                <w:sz w:val="20"/>
                <w:szCs w:val="20"/>
                <w:lang w:eastAsia="en-CA"/>
              </w:rPr>
              <w:t xml:space="preserve"> and provid</w:t>
            </w:r>
            <w:r>
              <w:rPr>
                <w:color w:val="000000"/>
                <w:sz w:val="20"/>
                <w:szCs w:val="20"/>
                <w:lang w:eastAsia="en-CA"/>
              </w:rPr>
              <w:t>ing</w:t>
            </w:r>
            <w:r w:rsidRPr="002D5AF9">
              <w:rPr>
                <w:color w:val="000000"/>
                <w:sz w:val="20"/>
                <w:szCs w:val="20"/>
                <w:lang w:eastAsia="en-CA"/>
              </w:rPr>
              <w:t xml:space="preserve"> </w:t>
            </w:r>
            <w:r w:rsidRPr="002D5AF9">
              <w:rPr>
                <w:color w:val="000000"/>
                <w:sz w:val="20"/>
                <w:szCs w:val="20"/>
                <w:lang w:eastAsia="en-CA"/>
              </w:rPr>
              <w:lastRenderedPageBreak/>
              <w:t>training on best practices in the safe and efficient use of zero</w:t>
            </w:r>
            <w:r w:rsidRPr="002D5AF9">
              <w:rPr>
                <w:color w:val="000000"/>
                <w:sz w:val="20"/>
                <w:szCs w:val="20"/>
                <w:lang w:eastAsia="en-CA"/>
              </w:rPr>
              <w:noBreakHyphen/>
              <w:t>ODP, low</w:t>
            </w:r>
            <w:r w:rsidRPr="002D5AF9">
              <w:rPr>
                <w:color w:val="000000"/>
                <w:sz w:val="20"/>
                <w:szCs w:val="20"/>
                <w:lang w:eastAsia="en-CA"/>
              </w:rPr>
              <w:noBreakHyphen/>
              <w:t>GWP refrigerants in small AC units and in commercial refrigeration systems to 75</w:t>
            </w:r>
            <w:r>
              <w:rPr>
                <w:color w:val="000000"/>
                <w:sz w:val="20"/>
                <w:szCs w:val="20"/>
                <w:lang w:eastAsia="en-CA"/>
              </w:rPr>
              <w:t> </w:t>
            </w:r>
            <w:r w:rsidRPr="002D5AF9">
              <w:rPr>
                <w:color w:val="000000"/>
                <w:sz w:val="20"/>
                <w:szCs w:val="20"/>
                <w:lang w:eastAsia="en-CA"/>
              </w:rPr>
              <w:t>instructors and 8,000 RAC technicians (5,000</w:t>
            </w:r>
            <w:r>
              <w:rPr>
                <w:color w:val="000000"/>
                <w:sz w:val="20"/>
                <w:szCs w:val="20"/>
                <w:lang w:eastAsia="en-CA"/>
              </w:rPr>
              <w:t> </w:t>
            </w:r>
            <w:r w:rsidRPr="002D5AF9">
              <w:rPr>
                <w:color w:val="000000"/>
                <w:sz w:val="20"/>
                <w:szCs w:val="20"/>
                <w:lang w:eastAsia="en-CA"/>
              </w:rPr>
              <w:t>technicians</w:t>
            </w:r>
            <w:r>
              <w:rPr>
                <w:color w:val="000000"/>
                <w:sz w:val="20"/>
                <w:szCs w:val="20"/>
                <w:lang w:eastAsia="en-CA"/>
              </w:rPr>
              <w:t xml:space="preserve"> trained</w:t>
            </w:r>
            <w:r w:rsidRPr="002D5AF9">
              <w:rPr>
                <w:color w:val="000000"/>
                <w:sz w:val="20"/>
                <w:szCs w:val="20"/>
                <w:lang w:eastAsia="en-CA"/>
              </w:rPr>
              <w:t xml:space="preserve"> on flammable refrigerants for AC and 3,000 on CO</w:t>
            </w:r>
            <w:r w:rsidRPr="002D5AF9">
              <w:rPr>
                <w:color w:val="000000"/>
                <w:sz w:val="20"/>
                <w:szCs w:val="20"/>
                <w:vertAlign w:val="subscript"/>
                <w:lang w:eastAsia="en-CA"/>
              </w:rPr>
              <w:t>2</w:t>
            </w:r>
            <w:r w:rsidRPr="002D5AF9">
              <w:rPr>
                <w:color w:val="000000"/>
                <w:sz w:val="20"/>
                <w:szCs w:val="20"/>
                <w:lang w:eastAsia="en-CA"/>
              </w:rPr>
              <w:t>/HC in commercial refrigeration)</w:t>
            </w:r>
          </w:p>
        </w:tc>
        <w:tc>
          <w:tcPr>
            <w:tcW w:w="1134" w:type="dxa"/>
            <w:vAlign w:val="center"/>
            <w:hideMark/>
          </w:tcPr>
          <w:p w14:paraId="2A5127F1" w14:textId="77777777" w:rsidR="0079412A" w:rsidRPr="002D5AF9" w:rsidRDefault="0079412A" w:rsidP="00A06954">
            <w:pPr>
              <w:jc w:val="right"/>
              <w:rPr>
                <w:color w:val="000000"/>
                <w:sz w:val="20"/>
                <w:szCs w:val="20"/>
                <w:lang w:eastAsia="en-CA"/>
              </w:rPr>
            </w:pPr>
            <w:r w:rsidRPr="002D5AF9">
              <w:rPr>
                <w:color w:val="000000"/>
                <w:sz w:val="20"/>
                <w:szCs w:val="20"/>
                <w:lang w:eastAsia="en-CA"/>
              </w:rPr>
              <w:lastRenderedPageBreak/>
              <w:t>4,532,250</w:t>
            </w:r>
          </w:p>
        </w:tc>
        <w:tc>
          <w:tcPr>
            <w:tcW w:w="4536" w:type="dxa"/>
            <w:vAlign w:val="bottom"/>
            <w:hideMark/>
          </w:tcPr>
          <w:p w14:paraId="0676015A" w14:textId="77777777" w:rsidR="0079412A" w:rsidRPr="00B9582C" w:rsidRDefault="0079412A" w:rsidP="00A06954">
            <w:pPr>
              <w:jc w:val="left"/>
              <w:rPr>
                <w:color w:val="000000" w:themeColor="text1"/>
                <w:sz w:val="20"/>
                <w:szCs w:val="20"/>
                <w:lang w:eastAsia="en-CA"/>
              </w:rPr>
            </w:pPr>
            <w:r w:rsidRPr="00B9582C">
              <w:rPr>
                <w:color w:val="000000" w:themeColor="text1"/>
                <w:sz w:val="20"/>
                <w:szCs w:val="20"/>
                <w:lang w:eastAsia="en-CA"/>
              </w:rPr>
              <w:t>Updating the best practice handbooks on CO</w:t>
            </w:r>
            <w:r w:rsidRPr="00B9582C">
              <w:rPr>
                <w:color w:val="000000" w:themeColor="text1"/>
                <w:sz w:val="20"/>
                <w:szCs w:val="20"/>
                <w:vertAlign w:val="subscript"/>
                <w:lang w:eastAsia="en-CA"/>
              </w:rPr>
              <w:t xml:space="preserve">2 </w:t>
            </w:r>
            <w:r w:rsidRPr="00B9582C">
              <w:rPr>
                <w:color w:val="000000" w:themeColor="text1"/>
                <w:sz w:val="20"/>
                <w:szCs w:val="20"/>
                <w:lang w:eastAsia="en-CA"/>
              </w:rPr>
              <w:t>and HC in commercial refrigeration systems, ,</w:t>
            </w:r>
            <w:r>
              <w:rPr>
                <w:color w:val="000000" w:themeColor="text1"/>
                <w:sz w:val="20"/>
                <w:szCs w:val="20"/>
                <w:lang w:eastAsia="en-CA"/>
              </w:rPr>
              <w:t>and</w:t>
            </w:r>
            <w:r w:rsidRPr="00B9582C">
              <w:rPr>
                <w:color w:val="000000" w:themeColor="text1"/>
                <w:sz w:val="20"/>
                <w:szCs w:val="20"/>
                <w:lang w:eastAsia="en-CA"/>
              </w:rPr>
              <w:t xml:space="preserve"> on alternative, low</w:t>
            </w:r>
            <w:r w:rsidRPr="00B9582C">
              <w:rPr>
                <w:color w:val="000000" w:themeColor="text1"/>
                <w:sz w:val="20"/>
                <w:szCs w:val="20"/>
                <w:lang w:eastAsia="en-CA"/>
              </w:rPr>
              <w:noBreakHyphen/>
              <w:t xml:space="preserve">GWP flammable refrigerants in AC systems, and providing training on best practices in </w:t>
            </w:r>
            <w:r w:rsidRPr="00B9582C">
              <w:rPr>
                <w:color w:val="000000" w:themeColor="text1"/>
                <w:sz w:val="20"/>
                <w:szCs w:val="20"/>
                <w:lang w:eastAsia="en-CA"/>
              </w:rPr>
              <w:lastRenderedPageBreak/>
              <w:t>the safe and efficient use of zero</w:t>
            </w:r>
            <w:r w:rsidRPr="00B9582C">
              <w:rPr>
                <w:color w:val="000000" w:themeColor="text1"/>
                <w:sz w:val="20"/>
                <w:szCs w:val="20"/>
                <w:lang w:eastAsia="en-CA"/>
              </w:rPr>
              <w:noBreakHyphen/>
              <w:t>ODP, low</w:t>
            </w:r>
            <w:r w:rsidRPr="00B9582C">
              <w:rPr>
                <w:color w:val="000000" w:themeColor="text1"/>
                <w:sz w:val="20"/>
                <w:szCs w:val="20"/>
                <w:lang w:eastAsia="en-CA"/>
              </w:rPr>
              <w:noBreakHyphen/>
              <w:t>GWP refrigerants in small AC units and in commercial refrigeration systems to 1,100 RAC technicians (770 technicians trained on flammable refrigerants for AC and 330 on CO</w:t>
            </w:r>
            <w:r w:rsidRPr="00B9582C">
              <w:rPr>
                <w:color w:val="000000" w:themeColor="text1"/>
                <w:sz w:val="20"/>
                <w:szCs w:val="20"/>
                <w:vertAlign w:val="subscript"/>
                <w:lang w:eastAsia="en-CA"/>
              </w:rPr>
              <w:t>2</w:t>
            </w:r>
            <w:r w:rsidRPr="00B9582C">
              <w:rPr>
                <w:color w:val="000000" w:themeColor="text1"/>
                <w:sz w:val="20"/>
                <w:szCs w:val="20"/>
                <w:lang w:eastAsia="en-CA"/>
              </w:rPr>
              <w:t>/HC in commercial refrigeration); and carry out refresher train</w:t>
            </w:r>
            <w:r w:rsidRPr="00B9582C">
              <w:rPr>
                <w:color w:val="000000" w:themeColor="text1"/>
                <w:sz w:val="20"/>
                <w:szCs w:val="20"/>
                <w:lang w:eastAsia="en-CA"/>
              </w:rPr>
              <w:noBreakHyphen/>
              <w:t>the</w:t>
            </w:r>
            <w:r w:rsidRPr="00B9582C">
              <w:rPr>
                <w:color w:val="000000" w:themeColor="text1"/>
                <w:sz w:val="20"/>
                <w:szCs w:val="20"/>
                <w:lang w:eastAsia="en-CA"/>
              </w:rPr>
              <w:noBreakHyphen/>
              <w:t>trainer courses</w:t>
            </w:r>
          </w:p>
        </w:tc>
        <w:tc>
          <w:tcPr>
            <w:tcW w:w="1134" w:type="dxa"/>
            <w:vAlign w:val="center"/>
            <w:hideMark/>
          </w:tcPr>
          <w:p w14:paraId="781E8108" w14:textId="77777777" w:rsidR="0079412A" w:rsidRPr="00060228" w:rsidRDefault="0079412A" w:rsidP="00A06954">
            <w:pPr>
              <w:jc w:val="right"/>
              <w:rPr>
                <w:color w:val="000000" w:themeColor="text1"/>
                <w:sz w:val="20"/>
                <w:szCs w:val="20"/>
                <w:lang w:eastAsia="en-CA"/>
              </w:rPr>
            </w:pPr>
            <w:r w:rsidRPr="00060228">
              <w:rPr>
                <w:color w:val="000000" w:themeColor="text1"/>
                <w:sz w:val="20"/>
                <w:szCs w:val="20"/>
                <w:lang w:eastAsia="en-CA"/>
              </w:rPr>
              <w:lastRenderedPageBreak/>
              <w:t>751,000</w:t>
            </w:r>
          </w:p>
        </w:tc>
        <w:tc>
          <w:tcPr>
            <w:tcW w:w="1210" w:type="dxa"/>
            <w:vAlign w:val="center"/>
            <w:hideMark/>
          </w:tcPr>
          <w:p w14:paraId="4548F79B" w14:textId="77777777" w:rsidR="0079412A" w:rsidRPr="00060228" w:rsidRDefault="0079412A" w:rsidP="00A06954">
            <w:pPr>
              <w:jc w:val="right"/>
              <w:rPr>
                <w:color w:val="000000" w:themeColor="text1"/>
                <w:sz w:val="20"/>
                <w:szCs w:val="20"/>
                <w:lang w:eastAsia="en-CA"/>
              </w:rPr>
            </w:pPr>
            <w:r w:rsidRPr="00060228">
              <w:rPr>
                <w:color w:val="000000" w:themeColor="text1"/>
                <w:sz w:val="20"/>
                <w:szCs w:val="20"/>
                <w:lang w:eastAsia="en-CA"/>
              </w:rPr>
              <w:t>5,283,250</w:t>
            </w:r>
          </w:p>
        </w:tc>
      </w:tr>
      <w:tr w:rsidR="0079412A" w:rsidRPr="002D5AF9" w14:paraId="05A7FE26" w14:textId="77777777" w:rsidTr="00A06954">
        <w:trPr>
          <w:trHeight w:val="151"/>
        </w:trPr>
        <w:tc>
          <w:tcPr>
            <w:tcW w:w="1555" w:type="dxa"/>
            <w:vMerge/>
            <w:vAlign w:val="center"/>
            <w:hideMark/>
          </w:tcPr>
          <w:p w14:paraId="62099C9C" w14:textId="77777777" w:rsidR="0079412A" w:rsidRPr="002D5AF9" w:rsidRDefault="0079412A" w:rsidP="00A06954">
            <w:pPr>
              <w:jc w:val="left"/>
              <w:rPr>
                <w:color w:val="000000"/>
                <w:sz w:val="20"/>
                <w:szCs w:val="20"/>
                <w:lang w:eastAsia="en-CA"/>
              </w:rPr>
            </w:pPr>
          </w:p>
        </w:tc>
        <w:tc>
          <w:tcPr>
            <w:tcW w:w="4677" w:type="dxa"/>
            <w:vAlign w:val="center"/>
            <w:hideMark/>
          </w:tcPr>
          <w:p w14:paraId="25C9F9D8" w14:textId="77777777" w:rsidR="0079412A" w:rsidRPr="002D5AF9" w:rsidRDefault="0079412A" w:rsidP="00A06954">
            <w:pPr>
              <w:jc w:val="left"/>
              <w:rPr>
                <w:color w:val="000000"/>
                <w:sz w:val="20"/>
                <w:szCs w:val="20"/>
                <w:lang w:eastAsia="en-CA"/>
              </w:rPr>
            </w:pPr>
            <w:r w:rsidRPr="002D5AF9">
              <w:rPr>
                <w:color w:val="000000"/>
                <w:sz w:val="20"/>
                <w:szCs w:val="20"/>
                <w:lang w:eastAsia="en-CA"/>
              </w:rPr>
              <w:t>Provide demonstration equipment (AC units) and training tool kits for 5 training centres</w:t>
            </w:r>
            <w:r>
              <w:rPr>
                <w:color w:val="000000"/>
                <w:sz w:val="20"/>
                <w:szCs w:val="20"/>
                <w:lang w:eastAsia="en-CA"/>
              </w:rPr>
              <w:t xml:space="preserve"> and </w:t>
            </w:r>
            <w:r w:rsidRPr="002D5AF9">
              <w:rPr>
                <w:color w:val="000000"/>
                <w:sz w:val="20"/>
                <w:szCs w:val="20"/>
                <w:lang w:eastAsia="en-CA"/>
              </w:rPr>
              <w:t>establish 2</w:t>
            </w:r>
            <w:r>
              <w:rPr>
                <w:color w:val="000000"/>
                <w:sz w:val="20"/>
                <w:szCs w:val="20"/>
                <w:lang w:eastAsia="en-CA"/>
              </w:rPr>
              <w:t> </w:t>
            </w:r>
            <w:r w:rsidRPr="002D5AF9">
              <w:rPr>
                <w:color w:val="000000"/>
                <w:sz w:val="20"/>
                <w:szCs w:val="20"/>
                <w:lang w:eastAsia="en-CA"/>
              </w:rPr>
              <w:t>additional centres to promote the safe and efficient use of CO</w:t>
            </w:r>
            <w:r w:rsidRPr="00FE22D1">
              <w:rPr>
                <w:color w:val="000000"/>
                <w:sz w:val="20"/>
                <w:szCs w:val="20"/>
                <w:vertAlign w:val="subscript"/>
                <w:lang w:eastAsia="en-CA"/>
              </w:rPr>
              <w:t xml:space="preserve">2 </w:t>
            </w:r>
            <w:r w:rsidRPr="002D5AF9">
              <w:rPr>
                <w:color w:val="000000"/>
                <w:sz w:val="20"/>
                <w:szCs w:val="20"/>
                <w:lang w:eastAsia="en-CA"/>
              </w:rPr>
              <w:t>and HC in commercial refrigeration cascade systems, incl</w:t>
            </w:r>
            <w:r>
              <w:rPr>
                <w:color w:val="000000"/>
                <w:sz w:val="20"/>
                <w:szCs w:val="20"/>
                <w:lang w:eastAsia="en-CA"/>
              </w:rPr>
              <w:t>uding</w:t>
            </w:r>
            <w:r w:rsidRPr="002D5AF9">
              <w:rPr>
                <w:color w:val="000000"/>
                <w:sz w:val="20"/>
                <w:szCs w:val="20"/>
                <w:lang w:eastAsia="en-CA"/>
              </w:rPr>
              <w:t xml:space="preserve"> tool kits</w:t>
            </w:r>
          </w:p>
        </w:tc>
        <w:tc>
          <w:tcPr>
            <w:tcW w:w="1134" w:type="dxa"/>
            <w:vAlign w:val="center"/>
            <w:hideMark/>
          </w:tcPr>
          <w:p w14:paraId="50829FE5" w14:textId="77777777" w:rsidR="0079412A" w:rsidRPr="002D5AF9" w:rsidRDefault="0079412A" w:rsidP="00A06954">
            <w:pPr>
              <w:jc w:val="right"/>
              <w:rPr>
                <w:color w:val="000000"/>
                <w:sz w:val="20"/>
                <w:szCs w:val="20"/>
                <w:lang w:eastAsia="en-CA"/>
              </w:rPr>
            </w:pPr>
            <w:r w:rsidRPr="002D5AF9">
              <w:rPr>
                <w:color w:val="000000"/>
                <w:sz w:val="20"/>
                <w:szCs w:val="20"/>
                <w:lang w:eastAsia="en-CA"/>
              </w:rPr>
              <w:t>1,800,000</w:t>
            </w:r>
          </w:p>
        </w:tc>
        <w:tc>
          <w:tcPr>
            <w:tcW w:w="4536" w:type="dxa"/>
            <w:vAlign w:val="center"/>
            <w:hideMark/>
          </w:tcPr>
          <w:p w14:paraId="3E3CF885" w14:textId="77777777" w:rsidR="0079412A" w:rsidRPr="002D5AF9" w:rsidRDefault="0079412A" w:rsidP="00A06954">
            <w:pPr>
              <w:jc w:val="left"/>
              <w:rPr>
                <w:color w:val="000000"/>
                <w:sz w:val="20"/>
                <w:szCs w:val="20"/>
                <w:lang w:eastAsia="en-CA"/>
              </w:rPr>
            </w:pPr>
            <w:r w:rsidRPr="002D5AF9">
              <w:rPr>
                <w:color w:val="000000"/>
                <w:sz w:val="20"/>
                <w:szCs w:val="20"/>
                <w:lang w:eastAsia="en-CA"/>
              </w:rPr>
              <w:t>Replacement and repair of tools and demonstration equipment provided under the HPMP</w:t>
            </w:r>
          </w:p>
        </w:tc>
        <w:tc>
          <w:tcPr>
            <w:tcW w:w="1134" w:type="dxa"/>
            <w:vAlign w:val="center"/>
            <w:hideMark/>
          </w:tcPr>
          <w:p w14:paraId="4416E879" w14:textId="77777777" w:rsidR="0079412A" w:rsidRPr="00060228" w:rsidRDefault="0079412A" w:rsidP="00A06954">
            <w:pPr>
              <w:jc w:val="right"/>
              <w:rPr>
                <w:sz w:val="20"/>
                <w:szCs w:val="20"/>
                <w:lang w:eastAsia="en-CA"/>
              </w:rPr>
            </w:pPr>
            <w:r w:rsidRPr="00060228">
              <w:rPr>
                <w:sz w:val="20"/>
                <w:szCs w:val="20"/>
                <w:lang w:eastAsia="en-CA"/>
              </w:rPr>
              <w:t>75,000</w:t>
            </w:r>
          </w:p>
        </w:tc>
        <w:tc>
          <w:tcPr>
            <w:tcW w:w="1210" w:type="dxa"/>
            <w:vAlign w:val="center"/>
            <w:hideMark/>
          </w:tcPr>
          <w:p w14:paraId="3DE141D9" w14:textId="77777777" w:rsidR="0079412A" w:rsidRPr="00060228" w:rsidRDefault="0079412A" w:rsidP="00A06954">
            <w:pPr>
              <w:jc w:val="right"/>
              <w:rPr>
                <w:sz w:val="20"/>
                <w:szCs w:val="20"/>
                <w:lang w:eastAsia="en-CA"/>
              </w:rPr>
            </w:pPr>
            <w:r w:rsidRPr="00060228">
              <w:rPr>
                <w:sz w:val="20"/>
                <w:szCs w:val="20"/>
                <w:lang w:eastAsia="en-CA"/>
              </w:rPr>
              <w:t>1,875,000</w:t>
            </w:r>
          </w:p>
        </w:tc>
      </w:tr>
      <w:tr w:rsidR="0079412A" w:rsidRPr="00D84966" w14:paraId="366730FB" w14:textId="77777777" w:rsidTr="00A06954">
        <w:trPr>
          <w:trHeight w:val="162"/>
        </w:trPr>
        <w:tc>
          <w:tcPr>
            <w:tcW w:w="1555" w:type="dxa"/>
            <w:vMerge/>
            <w:vAlign w:val="center"/>
            <w:hideMark/>
          </w:tcPr>
          <w:p w14:paraId="18CDA2E4" w14:textId="77777777" w:rsidR="0079412A" w:rsidRPr="002D5AF9" w:rsidRDefault="0079412A" w:rsidP="00A06954">
            <w:pPr>
              <w:jc w:val="left"/>
              <w:rPr>
                <w:color w:val="000000"/>
                <w:sz w:val="20"/>
                <w:szCs w:val="20"/>
                <w:lang w:eastAsia="en-CA"/>
              </w:rPr>
            </w:pPr>
          </w:p>
        </w:tc>
        <w:tc>
          <w:tcPr>
            <w:tcW w:w="4677" w:type="dxa"/>
            <w:vAlign w:val="center"/>
            <w:hideMark/>
          </w:tcPr>
          <w:p w14:paraId="23EEC951" w14:textId="77777777" w:rsidR="0079412A" w:rsidRPr="002D5AF9" w:rsidRDefault="0079412A" w:rsidP="00A06954">
            <w:pPr>
              <w:jc w:val="left"/>
              <w:rPr>
                <w:color w:val="000000"/>
                <w:sz w:val="20"/>
                <w:szCs w:val="20"/>
                <w:lang w:eastAsia="en-CA"/>
              </w:rPr>
            </w:pPr>
            <w:r w:rsidRPr="002D5AF9">
              <w:rPr>
                <w:color w:val="000000"/>
                <w:sz w:val="20"/>
                <w:szCs w:val="20"/>
                <w:lang w:eastAsia="en-CA"/>
              </w:rPr>
              <w:t xml:space="preserve">Build stakeholder </w:t>
            </w:r>
            <w:r w:rsidRPr="00063B29">
              <w:rPr>
                <w:color w:val="000000"/>
                <w:sz w:val="20"/>
                <w:szCs w:val="20"/>
                <w:lang w:eastAsia="en-CA"/>
              </w:rPr>
              <w:t>awareness by</w:t>
            </w:r>
            <w:r w:rsidRPr="002D5AF9">
              <w:rPr>
                <w:color w:val="000000"/>
                <w:sz w:val="20"/>
                <w:szCs w:val="20"/>
                <w:lang w:eastAsia="en-CA"/>
              </w:rPr>
              <w:t xml:space="preserve"> disseminating information on HPMP activities related to best practices and zero-ODP, low</w:t>
            </w:r>
            <w:r w:rsidRPr="002D5AF9">
              <w:rPr>
                <w:color w:val="000000"/>
                <w:sz w:val="20"/>
                <w:szCs w:val="20"/>
                <w:lang w:eastAsia="en-CA"/>
              </w:rPr>
              <w:noBreakHyphen/>
              <w:t>GWP refrigerants</w:t>
            </w:r>
          </w:p>
        </w:tc>
        <w:tc>
          <w:tcPr>
            <w:tcW w:w="1134" w:type="dxa"/>
            <w:vAlign w:val="center"/>
            <w:hideMark/>
          </w:tcPr>
          <w:p w14:paraId="1AADDCA7" w14:textId="77777777" w:rsidR="0079412A" w:rsidRPr="002D5AF9" w:rsidRDefault="0079412A" w:rsidP="00A06954">
            <w:pPr>
              <w:jc w:val="right"/>
              <w:rPr>
                <w:color w:val="000000"/>
                <w:sz w:val="20"/>
                <w:szCs w:val="20"/>
                <w:lang w:eastAsia="en-CA"/>
              </w:rPr>
            </w:pPr>
            <w:r w:rsidRPr="002D5AF9">
              <w:rPr>
                <w:color w:val="000000"/>
                <w:sz w:val="20"/>
                <w:szCs w:val="20"/>
                <w:lang w:eastAsia="en-CA"/>
              </w:rPr>
              <w:t>500,000</w:t>
            </w:r>
          </w:p>
        </w:tc>
        <w:tc>
          <w:tcPr>
            <w:tcW w:w="4536" w:type="dxa"/>
            <w:vAlign w:val="center"/>
            <w:hideMark/>
          </w:tcPr>
          <w:p w14:paraId="1AF6BD4D" w14:textId="77777777" w:rsidR="0079412A" w:rsidRPr="002D5AF9" w:rsidRDefault="0079412A" w:rsidP="00A06954">
            <w:pPr>
              <w:jc w:val="left"/>
              <w:rPr>
                <w:color w:val="000000"/>
                <w:sz w:val="20"/>
                <w:szCs w:val="20"/>
                <w:lang w:eastAsia="en-CA"/>
              </w:rPr>
            </w:pPr>
            <w:r w:rsidRPr="002D5AF9">
              <w:rPr>
                <w:color w:val="000000"/>
                <w:sz w:val="20"/>
                <w:szCs w:val="20"/>
                <w:lang w:eastAsia="en-CA"/>
              </w:rPr>
              <w:t>Awareness and outreach with special focus on end users to disseminate information on the environmental and economic benefits of energy</w:t>
            </w:r>
            <w:r>
              <w:rPr>
                <w:color w:val="000000"/>
                <w:sz w:val="20"/>
                <w:szCs w:val="20"/>
                <w:lang w:eastAsia="en-CA"/>
              </w:rPr>
              <w:noBreakHyphen/>
            </w:r>
            <w:r w:rsidRPr="002D5AF9">
              <w:rPr>
                <w:color w:val="000000"/>
                <w:sz w:val="20"/>
                <w:szCs w:val="20"/>
                <w:lang w:eastAsia="en-CA"/>
              </w:rPr>
              <w:t>efficient, low</w:t>
            </w:r>
            <w:r>
              <w:rPr>
                <w:color w:val="000000"/>
                <w:sz w:val="20"/>
                <w:szCs w:val="20"/>
                <w:lang w:eastAsia="en-CA"/>
              </w:rPr>
              <w:t>-</w:t>
            </w:r>
            <w:r w:rsidRPr="002D5AF9">
              <w:rPr>
                <w:color w:val="000000"/>
                <w:sz w:val="20"/>
                <w:szCs w:val="20"/>
                <w:lang w:eastAsia="en-CA"/>
              </w:rPr>
              <w:t>GWP refrigerants</w:t>
            </w:r>
          </w:p>
        </w:tc>
        <w:tc>
          <w:tcPr>
            <w:tcW w:w="1134" w:type="dxa"/>
            <w:vAlign w:val="center"/>
            <w:hideMark/>
          </w:tcPr>
          <w:p w14:paraId="06C8E328" w14:textId="77777777" w:rsidR="0079412A" w:rsidRPr="00060228" w:rsidRDefault="0079412A" w:rsidP="00A06954">
            <w:pPr>
              <w:jc w:val="right"/>
              <w:rPr>
                <w:sz w:val="20"/>
                <w:szCs w:val="20"/>
                <w:lang w:eastAsia="en-CA"/>
              </w:rPr>
            </w:pPr>
            <w:r w:rsidRPr="00060228">
              <w:rPr>
                <w:sz w:val="20"/>
                <w:szCs w:val="20"/>
                <w:lang w:eastAsia="en-CA"/>
              </w:rPr>
              <w:t>320,000</w:t>
            </w:r>
          </w:p>
        </w:tc>
        <w:tc>
          <w:tcPr>
            <w:tcW w:w="1210" w:type="dxa"/>
            <w:vAlign w:val="center"/>
            <w:hideMark/>
          </w:tcPr>
          <w:p w14:paraId="63BF2123" w14:textId="77777777" w:rsidR="0079412A" w:rsidRPr="00060228" w:rsidRDefault="0079412A" w:rsidP="00A06954">
            <w:pPr>
              <w:jc w:val="right"/>
              <w:rPr>
                <w:color w:val="000000" w:themeColor="text1"/>
                <w:sz w:val="20"/>
                <w:szCs w:val="20"/>
                <w:lang w:eastAsia="en-CA"/>
              </w:rPr>
            </w:pPr>
            <w:r w:rsidRPr="00060228">
              <w:rPr>
                <w:color w:val="000000" w:themeColor="text1"/>
                <w:sz w:val="20"/>
                <w:szCs w:val="20"/>
                <w:lang w:eastAsia="en-CA"/>
              </w:rPr>
              <w:t>820,000</w:t>
            </w:r>
          </w:p>
        </w:tc>
      </w:tr>
      <w:tr w:rsidR="0079412A" w:rsidRPr="00D84966" w14:paraId="7574FDE8" w14:textId="77777777" w:rsidTr="00A06954">
        <w:trPr>
          <w:trHeight w:val="260"/>
        </w:trPr>
        <w:tc>
          <w:tcPr>
            <w:tcW w:w="1555" w:type="dxa"/>
            <w:vAlign w:val="center"/>
            <w:hideMark/>
          </w:tcPr>
          <w:p w14:paraId="2FCECAED" w14:textId="77777777" w:rsidR="0079412A" w:rsidRPr="002D5AF9" w:rsidRDefault="0079412A" w:rsidP="00A06954">
            <w:pPr>
              <w:jc w:val="left"/>
              <w:rPr>
                <w:color w:val="000000"/>
                <w:sz w:val="20"/>
                <w:szCs w:val="20"/>
                <w:lang w:eastAsia="en-CA"/>
              </w:rPr>
            </w:pPr>
          </w:p>
        </w:tc>
        <w:tc>
          <w:tcPr>
            <w:tcW w:w="4677" w:type="dxa"/>
            <w:vAlign w:val="bottom"/>
            <w:hideMark/>
          </w:tcPr>
          <w:p w14:paraId="2B4BB35A" w14:textId="77777777" w:rsidR="0079412A" w:rsidRPr="002D5AF9" w:rsidRDefault="0079412A" w:rsidP="00A06954">
            <w:pPr>
              <w:jc w:val="left"/>
              <w:rPr>
                <w:color w:val="000000"/>
                <w:sz w:val="20"/>
                <w:szCs w:val="20"/>
                <w:lang w:eastAsia="en-CA"/>
              </w:rPr>
            </w:pPr>
            <w:r w:rsidRPr="002D5AF9">
              <w:rPr>
                <w:color w:val="000000"/>
                <w:sz w:val="20"/>
                <w:szCs w:val="20"/>
                <w:lang w:eastAsia="en-CA"/>
              </w:rPr>
              <w:t xml:space="preserve">Local monitoring and management </w:t>
            </w:r>
          </w:p>
        </w:tc>
        <w:tc>
          <w:tcPr>
            <w:tcW w:w="1134" w:type="dxa"/>
            <w:vAlign w:val="center"/>
            <w:hideMark/>
          </w:tcPr>
          <w:p w14:paraId="122C4197" w14:textId="77777777" w:rsidR="0079412A" w:rsidRPr="002D5AF9" w:rsidRDefault="0079412A" w:rsidP="00A06954">
            <w:pPr>
              <w:jc w:val="right"/>
              <w:rPr>
                <w:color w:val="000000"/>
                <w:sz w:val="20"/>
                <w:szCs w:val="20"/>
                <w:lang w:eastAsia="en-CA"/>
              </w:rPr>
            </w:pPr>
            <w:r w:rsidRPr="002D5AF9">
              <w:rPr>
                <w:color w:val="000000"/>
                <w:sz w:val="20"/>
                <w:szCs w:val="20"/>
                <w:lang w:eastAsia="en-CA"/>
              </w:rPr>
              <w:t>800,000</w:t>
            </w:r>
          </w:p>
        </w:tc>
        <w:tc>
          <w:tcPr>
            <w:tcW w:w="4536" w:type="dxa"/>
            <w:vAlign w:val="bottom"/>
            <w:hideMark/>
          </w:tcPr>
          <w:p w14:paraId="46DCF2AE" w14:textId="77777777" w:rsidR="0079412A" w:rsidRPr="002D5AF9" w:rsidRDefault="0079412A" w:rsidP="00A06954">
            <w:pPr>
              <w:jc w:val="left"/>
              <w:rPr>
                <w:color w:val="000000"/>
                <w:sz w:val="20"/>
                <w:szCs w:val="20"/>
                <w:lang w:eastAsia="en-CA"/>
              </w:rPr>
            </w:pPr>
            <w:r w:rsidRPr="002D5AF9">
              <w:rPr>
                <w:color w:val="000000"/>
                <w:sz w:val="20"/>
                <w:szCs w:val="20"/>
                <w:lang w:eastAsia="en-CA"/>
              </w:rPr>
              <w:t xml:space="preserve">Local monitoring and management </w:t>
            </w:r>
          </w:p>
        </w:tc>
        <w:tc>
          <w:tcPr>
            <w:tcW w:w="1134" w:type="dxa"/>
            <w:vAlign w:val="center"/>
            <w:hideMark/>
          </w:tcPr>
          <w:p w14:paraId="2556D93A" w14:textId="77777777" w:rsidR="0079412A" w:rsidRPr="00060228" w:rsidRDefault="0079412A" w:rsidP="00A06954">
            <w:pPr>
              <w:jc w:val="right"/>
              <w:rPr>
                <w:sz w:val="20"/>
                <w:szCs w:val="20"/>
                <w:lang w:eastAsia="en-CA"/>
              </w:rPr>
            </w:pPr>
            <w:r w:rsidRPr="00060228">
              <w:rPr>
                <w:sz w:val="20"/>
                <w:szCs w:val="20"/>
                <w:lang w:eastAsia="en-CA"/>
              </w:rPr>
              <w:t>240,000</w:t>
            </w:r>
          </w:p>
        </w:tc>
        <w:tc>
          <w:tcPr>
            <w:tcW w:w="1210" w:type="dxa"/>
            <w:vAlign w:val="center"/>
            <w:hideMark/>
          </w:tcPr>
          <w:p w14:paraId="0FD83BA6" w14:textId="77777777" w:rsidR="0079412A" w:rsidRPr="00060228" w:rsidRDefault="0079412A" w:rsidP="00A06954">
            <w:pPr>
              <w:jc w:val="right"/>
              <w:rPr>
                <w:color w:val="000000" w:themeColor="text1"/>
                <w:sz w:val="20"/>
                <w:szCs w:val="20"/>
                <w:lang w:eastAsia="en-CA"/>
              </w:rPr>
            </w:pPr>
            <w:r w:rsidRPr="00060228">
              <w:rPr>
                <w:color w:val="000000" w:themeColor="text1"/>
                <w:sz w:val="20"/>
                <w:szCs w:val="20"/>
                <w:lang w:eastAsia="en-CA"/>
              </w:rPr>
              <w:t>1,040,000</w:t>
            </w:r>
          </w:p>
        </w:tc>
      </w:tr>
      <w:tr w:rsidR="0079412A" w:rsidRPr="002D5AF9" w14:paraId="3DD07AB8" w14:textId="77777777" w:rsidTr="00A06954">
        <w:trPr>
          <w:trHeight w:val="260"/>
        </w:trPr>
        <w:tc>
          <w:tcPr>
            <w:tcW w:w="1555" w:type="dxa"/>
            <w:noWrap/>
            <w:vAlign w:val="bottom"/>
            <w:hideMark/>
          </w:tcPr>
          <w:p w14:paraId="243DACBC" w14:textId="77777777" w:rsidR="0079412A" w:rsidRPr="002D5AF9" w:rsidRDefault="0079412A" w:rsidP="00A06954">
            <w:pPr>
              <w:jc w:val="left"/>
              <w:rPr>
                <w:color w:val="000000"/>
                <w:sz w:val="20"/>
                <w:szCs w:val="20"/>
                <w:lang w:eastAsia="en-CA"/>
              </w:rPr>
            </w:pPr>
          </w:p>
        </w:tc>
        <w:tc>
          <w:tcPr>
            <w:tcW w:w="4677" w:type="dxa"/>
            <w:noWrap/>
            <w:vAlign w:val="bottom"/>
            <w:hideMark/>
          </w:tcPr>
          <w:p w14:paraId="6D188116" w14:textId="77777777" w:rsidR="0079412A" w:rsidRPr="002D5AF9" w:rsidRDefault="0079412A" w:rsidP="00A06954">
            <w:pPr>
              <w:jc w:val="left"/>
              <w:rPr>
                <w:color w:val="000000"/>
                <w:sz w:val="20"/>
                <w:szCs w:val="20"/>
                <w:lang w:eastAsia="en-CA"/>
              </w:rPr>
            </w:pPr>
            <w:r w:rsidRPr="002D5AF9">
              <w:rPr>
                <w:color w:val="000000"/>
                <w:sz w:val="20"/>
                <w:szCs w:val="20"/>
                <w:lang w:eastAsia="en-CA"/>
              </w:rPr>
              <w:t>Contingencies</w:t>
            </w:r>
          </w:p>
        </w:tc>
        <w:tc>
          <w:tcPr>
            <w:tcW w:w="1134" w:type="dxa"/>
            <w:vAlign w:val="center"/>
            <w:hideMark/>
          </w:tcPr>
          <w:p w14:paraId="601D0C32" w14:textId="77777777" w:rsidR="0079412A" w:rsidRPr="002D5AF9" w:rsidRDefault="0079412A" w:rsidP="00A06954">
            <w:pPr>
              <w:jc w:val="right"/>
              <w:rPr>
                <w:color w:val="000000"/>
                <w:sz w:val="20"/>
                <w:szCs w:val="20"/>
                <w:lang w:eastAsia="en-CA"/>
              </w:rPr>
            </w:pPr>
            <w:r w:rsidRPr="002D5AF9">
              <w:rPr>
                <w:color w:val="000000"/>
                <w:sz w:val="20"/>
                <w:szCs w:val="20"/>
                <w:lang w:eastAsia="en-CA"/>
              </w:rPr>
              <w:t>358,254</w:t>
            </w:r>
          </w:p>
        </w:tc>
        <w:tc>
          <w:tcPr>
            <w:tcW w:w="4536" w:type="dxa"/>
            <w:noWrap/>
            <w:vAlign w:val="bottom"/>
            <w:hideMark/>
          </w:tcPr>
          <w:p w14:paraId="5569C6E2" w14:textId="77777777" w:rsidR="0079412A" w:rsidRPr="002D5AF9" w:rsidRDefault="0079412A" w:rsidP="00A06954">
            <w:pPr>
              <w:jc w:val="left"/>
              <w:rPr>
                <w:color w:val="000000"/>
                <w:sz w:val="20"/>
                <w:szCs w:val="20"/>
                <w:lang w:eastAsia="en-CA"/>
              </w:rPr>
            </w:pPr>
            <w:r w:rsidRPr="002D5AF9">
              <w:rPr>
                <w:color w:val="000000"/>
                <w:sz w:val="20"/>
                <w:szCs w:val="20"/>
                <w:lang w:eastAsia="en-CA"/>
              </w:rPr>
              <w:t>Contingencies</w:t>
            </w:r>
          </w:p>
        </w:tc>
        <w:tc>
          <w:tcPr>
            <w:tcW w:w="1134" w:type="dxa"/>
            <w:vAlign w:val="center"/>
            <w:hideMark/>
          </w:tcPr>
          <w:p w14:paraId="55FFBB72" w14:textId="77777777" w:rsidR="0079412A" w:rsidRPr="00060228" w:rsidRDefault="0079412A" w:rsidP="00A06954">
            <w:pPr>
              <w:jc w:val="right"/>
              <w:rPr>
                <w:sz w:val="20"/>
                <w:szCs w:val="20"/>
                <w:lang w:eastAsia="en-CA"/>
              </w:rPr>
            </w:pPr>
            <w:r w:rsidRPr="00060228">
              <w:rPr>
                <w:sz w:val="20"/>
                <w:szCs w:val="20"/>
                <w:lang w:eastAsia="en-CA"/>
              </w:rPr>
              <w:t>114,350</w:t>
            </w:r>
          </w:p>
        </w:tc>
        <w:tc>
          <w:tcPr>
            <w:tcW w:w="1210" w:type="dxa"/>
            <w:vAlign w:val="center"/>
            <w:hideMark/>
          </w:tcPr>
          <w:p w14:paraId="4EC6DB1B" w14:textId="77777777" w:rsidR="0079412A" w:rsidRPr="00060228" w:rsidRDefault="0079412A" w:rsidP="00A06954">
            <w:pPr>
              <w:jc w:val="right"/>
              <w:rPr>
                <w:color w:val="000000" w:themeColor="text1"/>
                <w:sz w:val="20"/>
                <w:szCs w:val="20"/>
                <w:lang w:eastAsia="en-CA"/>
              </w:rPr>
            </w:pPr>
            <w:r w:rsidRPr="00060228">
              <w:rPr>
                <w:color w:val="000000" w:themeColor="text1"/>
                <w:sz w:val="20"/>
                <w:szCs w:val="20"/>
                <w:lang w:eastAsia="en-CA"/>
              </w:rPr>
              <w:t>472,604</w:t>
            </w:r>
          </w:p>
        </w:tc>
      </w:tr>
      <w:tr w:rsidR="0079412A" w:rsidRPr="002D5AF9" w14:paraId="5D82DE0B" w14:textId="77777777" w:rsidTr="00A06954">
        <w:trPr>
          <w:trHeight w:val="232"/>
        </w:trPr>
        <w:tc>
          <w:tcPr>
            <w:tcW w:w="1555" w:type="dxa"/>
            <w:vAlign w:val="center"/>
            <w:hideMark/>
          </w:tcPr>
          <w:p w14:paraId="0200AB81" w14:textId="77777777" w:rsidR="0079412A" w:rsidRPr="002D5AF9" w:rsidRDefault="0079412A" w:rsidP="00A06954">
            <w:pPr>
              <w:jc w:val="left"/>
              <w:rPr>
                <w:color w:val="000000"/>
                <w:sz w:val="20"/>
                <w:szCs w:val="20"/>
                <w:lang w:eastAsia="en-CA"/>
              </w:rPr>
            </w:pPr>
            <w:r w:rsidRPr="002D5AF9">
              <w:rPr>
                <w:color w:val="000000"/>
                <w:sz w:val="20"/>
                <w:szCs w:val="20"/>
                <w:lang w:eastAsia="en-CA"/>
              </w:rPr>
              <w:t>Capacity building in the MAC</w:t>
            </w:r>
            <w:r>
              <w:rPr>
                <w:color w:val="000000"/>
                <w:sz w:val="20"/>
                <w:szCs w:val="20"/>
                <w:lang w:eastAsia="en-CA"/>
              </w:rPr>
              <w:t xml:space="preserve"> </w:t>
            </w:r>
            <w:r w:rsidRPr="002D5AF9">
              <w:rPr>
                <w:color w:val="000000"/>
                <w:sz w:val="20"/>
                <w:szCs w:val="20"/>
                <w:lang w:eastAsia="en-CA"/>
              </w:rPr>
              <w:t xml:space="preserve">servicing sector </w:t>
            </w:r>
          </w:p>
        </w:tc>
        <w:tc>
          <w:tcPr>
            <w:tcW w:w="4677" w:type="dxa"/>
            <w:shd w:val="clear" w:color="auto" w:fill="D9D9D9" w:themeFill="background1" w:themeFillShade="D9"/>
            <w:vAlign w:val="center"/>
            <w:hideMark/>
          </w:tcPr>
          <w:p w14:paraId="6EC0325A" w14:textId="77777777" w:rsidR="0079412A" w:rsidRPr="002D5AF9" w:rsidRDefault="0079412A" w:rsidP="00A06954">
            <w:pPr>
              <w:rPr>
                <w:color w:val="000000"/>
                <w:sz w:val="20"/>
                <w:szCs w:val="20"/>
                <w:lang w:eastAsia="en-CA"/>
              </w:rPr>
            </w:pPr>
          </w:p>
        </w:tc>
        <w:tc>
          <w:tcPr>
            <w:tcW w:w="1134" w:type="dxa"/>
            <w:shd w:val="clear" w:color="auto" w:fill="D9D9D9" w:themeFill="background1" w:themeFillShade="D9"/>
            <w:vAlign w:val="center"/>
            <w:hideMark/>
          </w:tcPr>
          <w:p w14:paraId="5E589344" w14:textId="77777777" w:rsidR="0079412A" w:rsidRPr="002D5AF9" w:rsidRDefault="0079412A" w:rsidP="00A06954">
            <w:pPr>
              <w:jc w:val="right"/>
              <w:rPr>
                <w:color w:val="000000"/>
                <w:sz w:val="20"/>
                <w:szCs w:val="20"/>
                <w:lang w:eastAsia="en-CA"/>
              </w:rPr>
            </w:pPr>
          </w:p>
        </w:tc>
        <w:tc>
          <w:tcPr>
            <w:tcW w:w="4536" w:type="dxa"/>
            <w:vAlign w:val="center"/>
            <w:hideMark/>
          </w:tcPr>
          <w:p w14:paraId="0716901E" w14:textId="77777777" w:rsidR="0079412A" w:rsidRPr="002D5AF9" w:rsidRDefault="0079412A" w:rsidP="00A06954">
            <w:pPr>
              <w:jc w:val="left"/>
              <w:rPr>
                <w:color w:val="000000"/>
                <w:sz w:val="20"/>
                <w:szCs w:val="20"/>
                <w:lang w:eastAsia="en-CA"/>
              </w:rPr>
            </w:pPr>
            <w:r>
              <w:rPr>
                <w:color w:val="000000"/>
                <w:sz w:val="20"/>
                <w:szCs w:val="20"/>
                <w:lang w:eastAsia="en-CA"/>
              </w:rPr>
              <w:t>T</w:t>
            </w:r>
            <w:r w:rsidRPr="002D5AF9">
              <w:rPr>
                <w:color w:val="000000"/>
                <w:sz w:val="20"/>
                <w:szCs w:val="20"/>
                <w:lang w:eastAsia="en-CA"/>
              </w:rPr>
              <w:t xml:space="preserve">raining of </w:t>
            </w:r>
            <w:r>
              <w:rPr>
                <w:color w:val="000000"/>
                <w:sz w:val="20"/>
                <w:szCs w:val="20"/>
                <w:lang w:eastAsia="en-CA"/>
              </w:rPr>
              <w:t>4,000</w:t>
            </w:r>
            <w:r w:rsidRPr="002D5AF9">
              <w:rPr>
                <w:color w:val="000000"/>
                <w:sz w:val="20"/>
                <w:szCs w:val="20"/>
                <w:lang w:eastAsia="en-CA"/>
              </w:rPr>
              <w:t xml:space="preserve"> technicians </w:t>
            </w:r>
            <w:r>
              <w:rPr>
                <w:color w:val="000000"/>
                <w:sz w:val="20"/>
                <w:szCs w:val="20"/>
                <w:lang w:eastAsia="en-CA"/>
              </w:rPr>
              <w:t>i</w:t>
            </w:r>
            <w:r w:rsidRPr="002D5AF9">
              <w:rPr>
                <w:color w:val="000000"/>
                <w:sz w:val="20"/>
                <w:szCs w:val="20"/>
                <w:lang w:eastAsia="en-CA"/>
              </w:rPr>
              <w:t>n in handling HFC</w:t>
            </w:r>
            <w:r w:rsidRPr="002D5AF9">
              <w:rPr>
                <w:color w:val="000000"/>
                <w:sz w:val="20"/>
                <w:szCs w:val="20"/>
                <w:lang w:eastAsia="en-CA"/>
              </w:rPr>
              <w:noBreakHyphen/>
              <w:t xml:space="preserve">134a during </w:t>
            </w:r>
            <w:r>
              <w:rPr>
                <w:color w:val="000000"/>
                <w:sz w:val="20"/>
                <w:szCs w:val="20"/>
                <w:lang w:eastAsia="en-CA"/>
              </w:rPr>
              <w:t xml:space="preserve">the </w:t>
            </w:r>
            <w:r w:rsidRPr="002D5AF9">
              <w:rPr>
                <w:color w:val="000000"/>
                <w:sz w:val="20"/>
                <w:szCs w:val="20"/>
                <w:lang w:eastAsia="en-CA"/>
              </w:rPr>
              <w:t xml:space="preserve">installation and maintenance of </w:t>
            </w:r>
            <w:r>
              <w:rPr>
                <w:color w:val="000000"/>
                <w:sz w:val="20"/>
                <w:szCs w:val="20"/>
                <w:lang w:eastAsia="en-CA"/>
              </w:rPr>
              <w:t>MAC</w:t>
            </w:r>
            <w:r w:rsidRPr="002D5AF9">
              <w:rPr>
                <w:color w:val="000000"/>
                <w:sz w:val="20"/>
                <w:szCs w:val="20"/>
                <w:lang w:eastAsia="en-CA"/>
              </w:rPr>
              <w:t xml:space="preserve"> systems to reduce refrigerant </w:t>
            </w:r>
            <w:r>
              <w:rPr>
                <w:color w:val="000000"/>
                <w:sz w:val="20"/>
                <w:szCs w:val="20"/>
                <w:lang w:eastAsia="en-CA"/>
              </w:rPr>
              <w:t>e</w:t>
            </w:r>
            <w:r w:rsidRPr="002D5AF9">
              <w:rPr>
                <w:color w:val="000000"/>
                <w:sz w:val="20"/>
                <w:szCs w:val="20"/>
                <w:lang w:eastAsia="en-CA"/>
              </w:rPr>
              <w:t>missions and consumption</w:t>
            </w:r>
            <w:r>
              <w:rPr>
                <w:color w:val="000000"/>
                <w:sz w:val="20"/>
                <w:szCs w:val="20"/>
                <w:lang w:eastAsia="en-CA"/>
              </w:rPr>
              <w:t>;</w:t>
            </w:r>
            <w:r w:rsidRPr="002D5AF9">
              <w:rPr>
                <w:color w:val="000000"/>
                <w:sz w:val="20"/>
                <w:szCs w:val="20"/>
                <w:lang w:eastAsia="en-CA"/>
              </w:rPr>
              <w:t xml:space="preserve"> and development of</w:t>
            </w:r>
            <w:r>
              <w:rPr>
                <w:color w:val="000000"/>
                <w:sz w:val="20"/>
                <w:szCs w:val="20"/>
                <w:lang w:eastAsia="en-CA"/>
              </w:rPr>
              <w:t xml:space="preserve"> a</w:t>
            </w:r>
            <w:r w:rsidRPr="002D5AF9">
              <w:rPr>
                <w:color w:val="000000"/>
                <w:sz w:val="20"/>
                <w:szCs w:val="20"/>
                <w:lang w:eastAsia="en-CA"/>
              </w:rPr>
              <w:t xml:space="preserve"> QCR model for </w:t>
            </w:r>
            <w:r>
              <w:rPr>
                <w:color w:val="000000"/>
                <w:sz w:val="20"/>
                <w:szCs w:val="20"/>
                <w:lang w:eastAsia="en-CA"/>
              </w:rPr>
              <w:t xml:space="preserve">the </w:t>
            </w:r>
            <w:r w:rsidRPr="002D5AF9">
              <w:rPr>
                <w:color w:val="000000"/>
                <w:sz w:val="20"/>
                <w:szCs w:val="20"/>
                <w:lang w:eastAsia="en-CA"/>
              </w:rPr>
              <w:t>MAC sector</w:t>
            </w:r>
            <w:r>
              <w:rPr>
                <w:color w:val="000000"/>
                <w:sz w:val="20"/>
                <w:szCs w:val="20"/>
                <w:lang w:eastAsia="en-CA"/>
              </w:rPr>
              <w:t xml:space="preserve">; </w:t>
            </w:r>
            <w:r w:rsidRPr="00D654C4">
              <w:rPr>
                <w:color w:val="000000"/>
                <w:sz w:val="20"/>
                <w:szCs w:val="20"/>
                <w:lang w:eastAsia="en-CA"/>
              </w:rPr>
              <w:t>Development of training materials and training of 10 MAC instructors;</w:t>
            </w:r>
            <w:r>
              <w:rPr>
                <w:color w:val="000000"/>
                <w:sz w:val="20"/>
                <w:szCs w:val="20"/>
                <w:lang w:eastAsia="en-CA"/>
              </w:rPr>
              <w:t xml:space="preserve"> </w:t>
            </w:r>
            <w:r w:rsidRPr="00D654C4">
              <w:rPr>
                <w:color w:val="000000"/>
                <w:sz w:val="20"/>
                <w:szCs w:val="20"/>
                <w:lang w:eastAsia="en-CA"/>
              </w:rPr>
              <w:t>Procurement of tools for 10 MAC training institutes;</w:t>
            </w:r>
            <w:r>
              <w:rPr>
                <w:color w:val="000000"/>
                <w:sz w:val="20"/>
                <w:szCs w:val="20"/>
                <w:lang w:eastAsia="en-CA"/>
              </w:rPr>
              <w:t xml:space="preserve"> and </w:t>
            </w:r>
            <w:r w:rsidRPr="00D654C4">
              <w:rPr>
                <w:color w:val="000000"/>
                <w:sz w:val="20"/>
                <w:szCs w:val="20"/>
                <w:lang w:eastAsia="en-CA"/>
              </w:rPr>
              <w:t>Technical assistance</w:t>
            </w:r>
          </w:p>
        </w:tc>
        <w:tc>
          <w:tcPr>
            <w:tcW w:w="1134" w:type="dxa"/>
            <w:vAlign w:val="center"/>
            <w:hideMark/>
          </w:tcPr>
          <w:p w14:paraId="07A37E68" w14:textId="77777777" w:rsidR="0079412A" w:rsidRPr="00060228" w:rsidRDefault="0079412A" w:rsidP="00A06954">
            <w:pPr>
              <w:jc w:val="right"/>
              <w:rPr>
                <w:color w:val="000000" w:themeColor="text1"/>
                <w:sz w:val="20"/>
                <w:szCs w:val="20"/>
                <w:lang w:eastAsia="en-CA"/>
              </w:rPr>
            </w:pPr>
            <w:r w:rsidRPr="00060228">
              <w:rPr>
                <w:color w:val="000000" w:themeColor="text1"/>
                <w:sz w:val="20"/>
                <w:szCs w:val="20"/>
                <w:lang w:eastAsia="en-CA"/>
              </w:rPr>
              <w:t>3,653,401</w:t>
            </w:r>
          </w:p>
        </w:tc>
        <w:tc>
          <w:tcPr>
            <w:tcW w:w="1210" w:type="dxa"/>
            <w:vAlign w:val="center"/>
            <w:hideMark/>
          </w:tcPr>
          <w:p w14:paraId="26351567" w14:textId="77777777" w:rsidR="0079412A" w:rsidRPr="00060228" w:rsidRDefault="0079412A" w:rsidP="00A06954">
            <w:pPr>
              <w:jc w:val="right"/>
              <w:rPr>
                <w:strike/>
                <w:color w:val="000000" w:themeColor="text1"/>
                <w:sz w:val="20"/>
                <w:szCs w:val="20"/>
                <w:lang w:eastAsia="en-CA"/>
              </w:rPr>
            </w:pPr>
            <w:r w:rsidRPr="00060228">
              <w:rPr>
                <w:color w:val="000000" w:themeColor="text1"/>
                <w:sz w:val="20"/>
                <w:szCs w:val="20"/>
                <w:lang w:eastAsia="en-CA"/>
              </w:rPr>
              <w:t>3,653,401</w:t>
            </w:r>
          </w:p>
        </w:tc>
      </w:tr>
      <w:tr w:rsidR="0079412A" w:rsidRPr="002D5AF9" w14:paraId="4C989774" w14:textId="77777777" w:rsidTr="00A06954">
        <w:trPr>
          <w:trHeight w:val="516"/>
        </w:trPr>
        <w:tc>
          <w:tcPr>
            <w:tcW w:w="1555" w:type="dxa"/>
            <w:vMerge w:val="restart"/>
            <w:vAlign w:val="center"/>
            <w:hideMark/>
          </w:tcPr>
          <w:p w14:paraId="008D2CBC" w14:textId="77777777" w:rsidR="0079412A" w:rsidRPr="002D5AF9" w:rsidRDefault="0079412A" w:rsidP="00A06954">
            <w:pPr>
              <w:jc w:val="left"/>
              <w:rPr>
                <w:color w:val="000000"/>
                <w:sz w:val="20"/>
                <w:szCs w:val="20"/>
                <w:lang w:eastAsia="en-CA"/>
              </w:rPr>
            </w:pPr>
            <w:r w:rsidRPr="002D5AF9">
              <w:rPr>
                <w:color w:val="000000"/>
                <w:sz w:val="20"/>
                <w:szCs w:val="20"/>
                <w:lang w:eastAsia="en-CA"/>
              </w:rPr>
              <w:t>Technology demonstration commercial refrigeration</w:t>
            </w:r>
          </w:p>
        </w:tc>
        <w:tc>
          <w:tcPr>
            <w:tcW w:w="4677" w:type="dxa"/>
            <w:vMerge w:val="restart"/>
            <w:vAlign w:val="center"/>
            <w:hideMark/>
          </w:tcPr>
          <w:p w14:paraId="42F9C884" w14:textId="77777777" w:rsidR="0079412A" w:rsidRPr="002D5AF9" w:rsidRDefault="0079412A" w:rsidP="00A06954">
            <w:pPr>
              <w:jc w:val="left"/>
              <w:rPr>
                <w:color w:val="000000"/>
                <w:sz w:val="20"/>
                <w:szCs w:val="20"/>
                <w:lang w:eastAsia="en-CA"/>
              </w:rPr>
            </w:pPr>
            <w:r w:rsidRPr="00063B29">
              <w:rPr>
                <w:b/>
                <w:bCs/>
                <w:color w:val="000000"/>
                <w:sz w:val="20"/>
                <w:szCs w:val="20"/>
                <w:u w:val="single"/>
                <w:lang w:eastAsia="en-CA"/>
              </w:rPr>
              <w:t>Demonstration project to install indirect</w:t>
            </w:r>
            <w:r>
              <w:rPr>
                <w:b/>
                <w:bCs/>
                <w:color w:val="000000"/>
                <w:sz w:val="20"/>
                <w:szCs w:val="20"/>
                <w:u w:val="single"/>
                <w:lang w:eastAsia="en-CA"/>
              </w:rPr>
              <w:noBreakHyphen/>
            </w:r>
            <w:r w:rsidRPr="00063B29">
              <w:rPr>
                <w:b/>
                <w:bCs/>
                <w:color w:val="000000"/>
                <w:sz w:val="20"/>
                <w:szCs w:val="20"/>
                <w:u w:val="single"/>
                <w:lang w:eastAsia="en-CA"/>
              </w:rPr>
              <w:t xml:space="preserve">expansion refrigeration systems </w:t>
            </w:r>
            <w:r>
              <w:rPr>
                <w:b/>
                <w:bCs/>
                <w:color w:val="000000"/>
                <w:sz w:val="20"/>
                <w:szCs w:val="20"/>
                <w:u w:val="single"/>
                <w:lang w:eastAsia="en-CA"/>
              </w:rPr>
              <w:t xml:space="preserve">with </w:t>
            </w:r>
            <w:r w:rsidRPr="00063B29">
              <w:rPr>
                <w:b/>
                <w:bCs/>
                <w:color w:val="000000"/>
                <w:sz w:val="20"/>
                <w:szCs w:val="20"/>
                <w:u w:val="single"/>
                <w:lang w:eastAsia="en-CA"/>
              </w:rPr>
              <w:t>modular air</w:t>
            </w:r>
            <w:r>
              <w:rPr>
                <w:b/>
                <w:bCs/>
                <w:color w:val="000000"/>
                <w:sz w:val="20"/>
                <w:szCs w:val="20"/>
                <w:u w:val="single"/>
                <w:lang w:eastAsia="en-CA"/>
              </w:rPr>
              <w:t>-</w:t>
            </w:r>
            <w:r w:rsidRPr="00063B29">
              <w:rPr>
                <w:b/>
                <w:bCs/>
                <w:color w:val="000000"/>
                <w:sz w:val="20"/>
                <w:szCs w:val="20"/>
                <w:u w:val="single"/>
                <w:lang w:eastAsia="en-CA"/>
              </w:rPr>
              <w:t>condensing chillers based on low</w:t>
            </w:r>
            <w:r>
              <w:rPr>
                <w:b/>
                <w:bCs/>
                <w:color w:val="000000"/>
                <w:sz w:val="20"/>
                <w:szCs w:val="20"/>
                <w:u w:val="single"/>
                <w:lang w:eastAsia="en-CA"/>
              </w:rPr>
              <w:noBreakHyphen/>
            </w:r>
            <w:r w:rsidRPr="00063B29">
              <w:rPr>
                <w:b/>
                <w:bCs/>
                <w:color w:val="000000"/>
                <w:sz w:val="20"/>
                <w:szCs w:val="20"/>
                <w:u w:val="single"/>
                <w:lang w:eastAsia="en-CA"/>
              </w:rPr>
              <w:t>GWP and zero-ODP refrigerants in 8</w:t>
            </w:r>
            <w:r>
              <w:rPr>
                <w:b/>
                <w:bCs/>
                <w:color w:val="000000"/>
                <w:sz w:val="20"/>
                <w:szCs w:val="20"/>
                <w:u w:val="single"/>
                <w:lang w:eastAsia="en-CA"/>
              </w:rPr>
              <w:t> </w:t>
            </w:r>
            <w:r w:rsidRPr="00063B29">
              <w:rPr>
                <w:b/>
                <w:bCs/>
                <w:color w:val="000000"/>
                <w:sz w:val="20"/>
                <w:szCs w:val="20"/>
                <w:u w:val="single"/>
                <w:lang w:eastAsia="en-CA"/>
              </w:rPr>
              <w:t>supermarkets</w:t>
            </w:r>
            <w:r>
              <w:rPr>
                <w:b/>
                <w:bCs/>
                <w:color w:val="000000"/>
                <w:sz w:val="20"/>
                <w:szCs w:val="20"/>
                <w:u w:val="single"/>
                <w:lang w:eastAsia="en-CA"/>
              </w:rPr>
              <w:t>:</w:t>
            </w:r>
            <w:r w:rsidRPr="00063B29">
              <w:rPr>
                <w:color w:val="000000"/>
                <w:sz w:val="20"/>
                <w:szCs w:val="20"/>
                <w:u w:val="single"/>
                <w:lang w:eastAsia="en-CA"/>
              </w:rPr>
              <w:t xml:space="preserve"> </w:t>
            </w:r>
            <w:r w:rsidRPr="002D5AF9">
              <w:rPr>
                <w:color w:val="000000"/>
                <w:sz w:val="20"/>
                <w:szCs w:val="20"/>
                <w:lang w:eastAsia="en-CA"/>
              </w:rPr>
              <w:t>Demonstrate, under real operating conditions, the technical and energy feasibility of this system configuration as a viable alternative to the direct</w:t>
            </w:r>
            <w:r w:rsidRPr="002D5AF9">
              <w:rPr>
                <w:color w:val="000000"/>
                <w:sz w:val="20"/>
                <w:szCs w:val="20"/>
                <w:lang w:eastAsia="en-CA"/>
              </w:rPr>
              <w:noBreakHyphen/>
              <w:t>expansion systems traditionally used in the retail sector</w:t>
            </w:r>
          </w:p>
        </w:tc>
        <w:tc>
          <w:tcPr>
            <w:tcW w:w="1134" w:type="dxa"/>
            <w:vMerge w:val="restart"/>
            <w:vAlign w:val="center"/>
            <w:hideMark/>
          </w:tcPr>
          <w:p w14:paraId="038E4DD8" w14:textId="77777777" w:rsidR="0079412A" w:rsidRPr="002D5AF9" w:rsidRDefault="0079412A" w:rsidP="00A06954">
            <w:pPr>
              <w:jc w:val="right"/>
              <w:rPr>
                <w:color w:val="000000"/>
                <w:sz w:val="20"/>
                <w:szCs w:val="20"/>
                <w:lang w:eastAsia="en-CA"/>
              </w:rPr>
            </w:pPr>
            <w:r w:rsidRPr="002D5AF9">
              <w:rPr>
                <w:color w:val="000000"/>
                <w:sz w:val="20"/>
                <w:szCs w:val="20"/>
                <w:lang w:eastAsia="en-CA"/>
              </w:rPr>
              <w:t>2,805,000</w:t>
            </w:r>
          </w:p>
        </w:tc>
        <w:tc>
          <w:tcPr>
            <w:tcW w:w="4536" w:type="dxa"/>
            <w:vAlign w:val="center"/>
            <w:hideMark/>
          </w:tcPr>
          <w:p w14:paraId="054D06E7" w14:textId="77777777" w:rsidR="0079412A" w:rsidRPr="002D5AF9" w:rsidRDefault="0079412A" w:rsidP="00A06954">
            <w:pPr>
              <w:jc w:val="left"/>
              <w:rPr>
                <w:color w:val="000000"/>
                <w:sz w:val="20"/>
                <w:szCs w:val="20"/>
                <w:lang w:eastAsia="en-CA"/>
              </w:rPr>
            </w:pPr>
            <w:r w:rsidRPr="00063B29">
              <w:rPr>
                <w:b/>
                <w:bCs/>
                <w:color w:val="000000"/>
                <w:sz w:val="20"/>
                <w:szCs w:val="20"/>
                <w:u w:val="single"/>
                <w:lang w:eastAsia="en-CA"/>
              </w:rPr>
              <w:t xml:space="preserve">Demonstration </w:t>
            </w:r>
            <w:r>
              <w:rPr>
                <w:b/>
                <w:bCs/>
                <w:color w:val="000000"/>
                <w:sz w:val="20"/>
                <w:szCs w:val="20"/>
                <w:u w:val="single"/>
                <w:lang w:eastAsia="en-CA"/>
              </w:rPr>
              <w:t>p</w:t>
            </w:r>
            <w:r w:rsidRPr="00063B29">
              <w:rPr>
                <w:b/>
                <w:bCs/>
                <w:color w:val="000000"/>
                <w:sz w:val="20"/>
                <w:szCs w:val="20"/>
                <w:u w:val="single"/>
                <w:lang w:eastAsia="en-CA"/>
              </w:rPr>
              <w:t xml:space="preserve">roject </w:t>
            </w:r>
            <w:r>
              <w:rPr>
                <w:b/>
                <w:bCs/>
                <w:color w:val="000000"/>
                <w:sz w:val="20"/>
                <w:szCs w:val="20"/>
                <w:u w:val="single"/>
                <w:lang w:eastAsia="en-CA"/>
              </w:rPr>
              <w:t>for</w:t>
            </w:r>
            <w:r w:rsidRPr="00063B29">
              <w:rPr>
                <w:b/>
                <w:bCs/>
                <w:color w:val="000000"/>
                <w:sz w:val="20"/>
                <w:szCs w:val="20"/>
                <w:u w:val="single"/>
                <w:lang w:eastAsia="en-CA"/>
              </w:rPr>
              <w:t xml:space="preserve"> the use of NH₃ in</w:t>
            </w:r>
            <w:r>
              <w:rPr>
                <w:b/>
                <w:bCs/>
                <w:color w:val="000000"/>
                <w:sz w:val="20"/>
                <w:szCs w:val="20"/>
                <w:u w:val="single"/>
                <w:lang w:eastAsia="en-CA"/>
              </w:rPr>
              <w:t xml:space="preserve"> s</w:t>
            </w:r>
            <w:r w:rsidRPr="00063B29">
              <w:rPr>
                <w:b/>
                <w:bCs/>
                <w:color w:val="000000"/>
                <w:sz w:val="20"/>
                <w:szCs w:val="20"/>
                <w:u w:val="single"/>
                <w:lang w:eastAsia="en-CA"/>
              </w:rPr>
              <w:t xml:space="preserve">upermarket </w:t>
            </w:r>
            <w:r>
              <w:rPr>
                <w:b/>
                <w:bCs/>
                <w:color w:val="000000"/>
                <w:sz w:val="20"/>
                <w:szCs w:val="20"/>
                <w:u w:val="single"/>
                <w:lang w:eastAsia="en-CA"/>
              </w:rPr>
              <w:t>r</w:t>
            </w:r>
            <w:r w:rsidRPr="00063B29">
              <w:rPr>
                <w:b/>
                <w:bCs/>
                <w:color w:val="000000"/>
                <w:sz w:val="20"/>
                <w:szCs w:val="20"/>
                <w:u w:val="single"/>
                <w:lang w:eastAsia="en-CA"/>
              </w:rPr>
              <w:t xml:space="preserve">efrigeration </w:t>
            </w:r>
            <w:r>
              <w:rPr>
                <w:b/>
                <w:bCs/>
                <w:color w:val="000000"/>
                <w:sz w:val="20"/>
                <w:szCs w:val="20"/>
                <w:u w:val="single"/>
                <w:lang w:eastAsia="en-CA"/>
              </w:rPr>
              <w:t>i</w:t>
            </w:r>
            <w:r w:rsidRPr="00063B29">
              <w:rPr>
                <w:b/>
                <w:bCs/>
                <w:color w:val="000000"/>
                <w:sz w:val="20"/>
                <w:szCs w:val="20"/>
                <w:u w:val="single"/>
                <w:lang w:eastAsia="en-CA"/>
              </w:rPr>
              <w:t xml:space="preserve">nstallations: </w:t>
            </w:r>
            <w:r w:rsidRPr="002D5AF9">
              <w:rPr>
                <w:color w:val="000000"/>
                <w:sz w:val="20"/>
                <w:szCs w:val="20"/>
                <w:lang w:eastAsia="en-CA"/>
              </w:rPr>
              <w:t xml:space="preserve">Develop, install, and evaluate the application of modular chillers using </w:t>
            </w:r>
            <w:r>
              <w:rPr>
                <w:color w:val="000000"/>
                <w:sz w:val="20"/>
                <w:szCs w:val="20"/>
                <w:lang w:eastAsia="en-CA"/>
              </w:rPr>
              <w:t>low-charge NH</w:t>
            </w:r>
            <w:r w:rsidRPr="004315C6">
              <w:rPr>
                <w:color w:val="000000"/>
                <w:sz w:val="20"/>
                <w:szCs w:val="20"/>
                <w:vertAlign w:val="subscript"/>
                <w:lang w:eastAsia="en-CA"/>
              </w:rPr>
              <w:t>3</w:t>
            </w:r>
            <w:r w:rsidRPr="002D5AF9">
              <w:rPr>
                <w:color w:val="000000"/>
                <w:sz w:val="20"/>
                <w:szCs w:val="20"/>
                <w:lang w:eastAsia="en-CA"/>
              </w:rPr>
              <w:t xml:space="preserve"> in commercial refrigeration systems</w:t>
            </w:r>
          </w:p>
        </w:tc>
        <w:tc>
          <w:tcPr>
            <w:tcW w:w="1134" w:type="dxa"/>
            <w:vAlign w:val="center"/>
            <w:hideMark/>
          </w:tcPr>
          <w:p w14:paraId="770E7E91" w14:textId="77777777" w:rsidR="0079412A" w:rsidRPr="00060228" w:rsidRDefault="0079412A" w:rsidP="00A06954">
            <w:pPr>
              <w:jc w:val="right"/>
              <w:rPr>
                <w:color w:val="000000" w:themeColor="text1"/>
                <w:sz w:val="20"/>
                <w:szCs w:val="20"/>
                <w:lang w:eastAsia="en-CA"/>
              </w:rPr>
            </w:pPr>
            <w:r w:rsidRPr="00060228">
              <w:rPr>
                <w:color w:val="000000" w:themeColor="text1"/>
                <w:sz w:val="20"/>
                <w:szCs w:val="20"/>
                <w:lang w:eastAsia="en-CA"/>
              </w:rPr>
              <w:t>1,983,000</w:t>
            </w:r>
          </w:p>
        </w:tc>
        <w:tc>
          <w:tcPr>
            <w:tcW w:w="1210" w:type="dxa"/>
            <w:vMerge w:val="restart"/>
            <w:vAlign w:val="center"/>
            <w:hideMark/>
          </w:tcPr>
          <w:p w14:paraId="021A78CA" w14:textId="77777777" w:rsidR="0079412A" w:rsidRPr="00060228" w:rsidRDefault="0079412A" w:rsidP="00A06954">
            <w:pPr>
              <w:jc w:val="right"/>
              <w:rPr>
                <w:color w:val="000000" w:themeColor="text1"/>
                <w:sz w:val="20"/>
                <w:szCs w:val="20"/>
                <w:lang w:eastAsia="en-CA"/>
              </w:rPr>
            </w:pPr>
            <w:r w:rsidRPr="00060228">
              <w:rPr>
                <w:color w:val="000000" w:themeColor="text1"/>
                <w:sz w:val="20"/>
                <w:szCs w:val="20"/>
                <w:lang w:eastAsia="en-CA"/>
              </w:rPr>
              <w:t>5,755,833</w:t>
            </w:r>
          </w:p>
        </w:tc>
      </w:tr>
      <w:tr w:rsidR="0079412A" w:rsidRPr="002D5AF9" w14:paraId="012DA0F8" w14:textId="77777777" w:rsidTr="00A06954">
        <w:trPr>
          <w:trHeight w:val="392"/>
        </w:trPr>
        <w:tc>
          <w:tcPr>
            <w:tcW w:w="1555" w:type="dxa"/>
            <w:vMerge/>
            <w:vAlign w:val="center"/>
            <w:hideMark/>
          </w:tcPr>
          <w:p w14:paraId="14F70E38" w14:textId="77777777" w:rsidR="0079412A" w:rsidRPr="002D5AF9" w:rsidRDefault="0079412A" w:rsidP="00A06954">
            <w:pPr>
              <w:jc w:val="left"/>
              <w:rPr>
                <w:color w:val="000000"/>
                <w:sz w:val="20"/>
                <w:szCs w:val="20"/>
                <w:lang w:eastAsia="en-CA"/>
              </w:rPr>
            </w:pPr>
          </w:p>
        </w:tc>
        <w:tc>
          <w:tcPr>
            <w:tcW w:w="4677" w:type="dxa"/>
            <w:vMerge/>
            <w:vAlign w:val="center"/>
            <w:hideMark/>
          </w:tcPr>
          <w:p w14:paraId="64E932FD" w14:textId="77777777" w:rsidR="0079412A" w:rsidRPr="002D5AF9" w:rsidRDefault="0079412A" w:rsidP="00A06954">
            <w:pPr>
              <w:jc w:val="left"/>
              <w:rPr>
                <w:color w:val="000000"/>
                <w:sz w:val="20"/>
                <w:szCs w:val="20"/>
                <w:lang w:eastAsia="en-CA"/>
              </w:rPr>
            </w:pPr>
          </w:p>
        </w:tc>
        <w:tc>
          <w:tcPr>
            <w:tcW w:w="1134" w:type="dxa"/>
            <w:vMerge/>
            <w:vAlign w:val="center"/>
            <w:hideMark/>
          </w:tcPr>
          <w:p w14:paraId="6155FA09" w14:textId="77777777" w:rsidR="0079412A" w:rsidRPr="002D5AF9" w:rsidRDefault="0079412A" w:rsidP="00A06954">
            <w:pPr>
              <w:jc w:val="right"/>
              <w:rPr>
                <w:color w:val="000000"/>
                <w:sz w:val="20"/>
                <w:szCs w:val="20"/>
                <w:lang w:eastAsia="en-CA"/>
              </w:rPr>
            </w:pPr>
          </w:p>
        </w:tc>
        <w:tc>
          <w:tcPr>
            <w:tcW w:w="4536" w:type="dxa"/>
            <w:vAlign w:val="center"/>
            <w:hideMark/>
          </w:tcPr>
          <w:p w14:paraId="3A661B37" w14:textId="77777777" w:rsidR="0079412A" w:rsidRPr="002D5AF9" w:rsidRDefault="0079412A" w:rsidP="00A06954">
            <w:pPr>
              <w:jc w:val="left"/>
              <w:rPr>
                <w:color w:val="000000"/>
                <w:sz w:val="20"/>
                <w:szCs w:val="20"/>
                <w:lang w:eastAsia="en-CA"/>
              </w:rPr>
            </w:pPr>
            <w:r w:rsidRPr="00063B29">
              <w:rPr>
                <w:b/>
                <w:bCs/>
                <w:color w:val="000000"/>
                <w:sz w:val="20"/>
                <w:szCs w:val="20"/>
                <w:u w:val="single"/>
                <w:lang w:eastAsia="en-CA"/>
              </w:rPr>
              <w:t xml:space="preserve">Demonstration </w:t>
            </w:r>
            <w:r>
              <w:rPr>
                <w:b/>
                <w:bCs/>
                <w:color w:val="000000"/>
                <w:sz w:val="20"/>
                <w:szCs w:val="20"/>
                <w:u w:val="single"/>
                <w:lang w:eastAsia="en-CA"/>
              </w:rPr>
              <w:t>p</w:t>
            </w:r>
            <w:r w:rsidRPr="00063B29">
              <w:rPr>
                <w:b/>
                <w:bCs/>
                <w:color w:val="000000"/>
                <w:sz w:val="20"/>
                <w:szCs w:val="20"/>
                <w:u w:val="single"/>
                <w:lang w:eastAsia="en-CA"/>
              </w:rPr>
              <w:t>roject</w:t>
            </w:r>
            <w:r>
              <w:rPr>
                <w:b/>
                <w:bCs/>
                <w:color w:val="000000"/>
                <w:sz w:val="20"/>
                <w:szCs w:val="20"/>
                <w:u w:val="single"/>
                <w:lang w:eastAsia="en-CA"/>
              </w:rPr>
              <w:t xml:space="preserve"> for reducing </w:t>
            </w:r>
            <w:r w:rsidRPr="00063B29">
              <w:rPr>
                <w:b/>
                <w:bCs/>
                <w:color w:val="000000"/>
                <w:sz w:val="20"/>
                <w:szCs w:val="20"/>
                <w:u w:val="single"/>
                <w:lang w:eastAsia="en-CA"/>
              </w:rPr>
              <w:t>HFC leaks and energy consumption in supermarkets through</w:t>
            </w:r>
            <w:r>
              <w:rPr>
                <w:b/>
                <w:bCs/>
                <w:color w:val="000000"/>
                <w:sz w:val="20"/>
                <w:szCs w:val="20"/>
                <w:u w:val="single"/>
                <w:lang w:eastAsia="en-CA"/>
              </w:rPr>
              <w:t xml:space="preserve"> </w:t>
            </w:r>
            <w:r w:rsidRPr="00063B29">
              <w:rPr>
                <w:b/>
                <w:bCs/>
                <w:color w:val="000000"/>
                <w:sz w:val="20"/>
                <w:szCs w:val="20"/>
                <w:u w:val="single"/>
                <w:lang w:eastAsia="en-CA"/>
              </w:rPr>
              <w:t xml:space="preserve">digitalization of </w:t>
            </w:r>
            <w:r>
              <w:rPr>
                <w:b/>
                <w:bCs/>
                <w:color w:val="000000"/>
                <w:sz w:val="20"/>
                <w:szCs w:val="20"/>
                <w:u w:val="single"/>
                <w:lang w:eastAsia="en-CA"/>
              </w:rPr>
              <w:t>r</w:t>
            </w:r>
            <w:r w:rsidRPr="00063B29">
              <w:rPr>
                <w:b/>
                <w:bCs/>
                <w:color w:val="000000"/>
                <w:sz w:val="20"/>
                <w:szCs w:val="20"/>
                <w:u w:val="single"/>
                <w:lang w:eastAsia="en-CA"/>
              </w:rPr>
              <w:t xml:space="preserve">efrigeration </w:t>
            </w:r>
            <w:r>
              <w:rPr>
                <w:b/>
                <w:bCs/>
                <w:color w:val="000000"/>
                <w:sz w:val="20"/>
                <w:szCs w:val="20"/>
                <w:u w:val="single"/>
                <w:lang w:eastAsia="en-CA"/>
              </w:rPr>
              <w:t>s</w:t>
            </w:r>
            <w:r w:rsidRPr="00063B29">
              <w:rPr>
                <w:b/>
                <w:bCs/>
                <w:color w:val="000000"/>
                <w:sz w:val="20"/>
                <w:szCs w:val="20"/>
                <w:u w:val="single"/>
                <w:lang w:eastAsia="en-CA"/>
              </w:rPr>
              <w:t>ystem</w:t>
            </w:r>
            <w:r>
              <w:rPr>
                <w:b/>
                <w:bCs/>
                <w:color w:val="000000"/>
                <w:sz w:val="20"/>
                <w:szCs w:val="20"/>
                <w:u w:val="single"/>
                <w:lang w:eastAsia="en-CA"/>
              </w:rPr>
              <w:t>s</w:t>
            </w:r>
            <w:r w:rsidRPr="00063B29">
              <w:rPr>
                <w:b/>
                <w:bCs/>
                <w:color w:val="000000"/>
                <w:sz w:val="20"/>
                <w:szCs w:val="20"/>
                <w:u w:val="single"/>
                <w:lang w:eastAsia="en-CA"/>
              </w:rPr>
              <w:t xml:space="preserve">: </w:t>
            </w:r>
            <w:r w:rsidRPr="002D5AF9">
              <w:rPr>
                <w:color w:val="000000"/>
                <w:sz w:val="20"/>
                <w:szCs w:val="20"/>
                <w:lang w:eastAsia="en-CA"/>
              </w:rPr>
              <w:t xml:space="preserve">Demonstrate the technical/economic feasibility and </w:t>
            </w:r>
            <w:r w:rsidRPr="002D5AF9">
              <w:rPr>
                <w:color w:val="000000"/>
                <w:sz w:val="20"/>
                <w:szCs w:val="20"/>
                <w:lang w:eastAsia="en-CA"/>
              </w:rPr>
              <w:lastRenderedPageBreak/>
              <w:t xml:space="preserve">support the dissemination of digital tools for monitoring and controlling </w:t>
            </w:r>
            <w:r>
              <w:rPr>
                <w:color w:val="000000"/>
                <w:sz w:val="20"/>
                <w:szCs w:val="20"/>
                <w:lang w:eastAsia="en-CA"/>
              </w:rPr>
              <w:t xml:space="preserve">HFC </w:t>
            </w:r>
            <w:r w:rsidRPr="002D5AF9">
              <w:rPr>
                <w:color w:val="000000"/>
                <w:sz w:val="20"/>
                <w:szCs w:val="20"/>
                <w:lang w:eastAsia="en-CA"/>
              </w:rPr>
              <w:t xml:space="preserve">leaks and increasing the energy efficiency of refrigeration systems </w:t>
            </w:r>
            <w:r>
              <w:rPr>
                <w:color w:val="000000"/>
                <w:sz w:val="20"/>
                <w:szCs w:val="20"/>
                <w:lang w:eastAsia="en-CA"/>
              </w:rPr>
              <w:t>at</w:t>
            </w:r>
            <w:r w:rsidRPr="002D5AF9">
              <w:rPr>
                <w:color w:val="000000"/>
                <w:sz w:val="20"/>
                <w:szCs w:val="20"/>
                <w:lang w:eastAsia="en-CA"/>
              </w:rPr>
              <w:t xml:space="preserve"> 6 supermarkets</w:t>
            </w:r>
          </w:p>
        </w:tc>
        <w:tc>
          <w:tcPr>
            <w:tcW w:w="1134" w:type="dxa"/>
            <w:vAlign w:val="center"/>
            <w:hideMark/>
          </w:tcPr>
          <w:p w14:paraId="7A2ECEB0" w14:textId="77777777" w:rsidR="0079412A" w:rsidRPr="00060228" w:rsidRDefault="0079412A" w:rsidP="00A06954">
            <w:pPr>
              <w:jc w:val="right"/>
              <w:rPr>
                <w:color w:val="000000"/>
                <w:sz w:val="20"/>
                <w:szCs w:val="20"/>
                <w:lang w:eastAsia="en-CA"/>
              </w:rPr>
            </w:pPr>
            <w:r w:rsidRPr="00060228">
              <w:rPr>
                <w:color w:val="000000"/>
                <w:sz w:val="20"/>
                <w:szCs w:val="20"/>
                <w:lang w:eastAsia="en-CA"/>
              </w:rPr>
              <w:lastRenderedPageBreak/>
              <w:t>967,833</w:t>
            </w:r>
          </w:p>
        </w:tc>
        <w:tc>
          <w:tcPr>
            <w:tcW w:w="1210" w:type="dxa"/>
            <w:vMerge/>
            <w:vAlign w:val="center"/>
            <w:hideMark/>
          </w:tcPr>
          <w:p w14:paraId="70BC419A" w14:textId="77777777" w:rsidR="0079412A" w:rsidRPr="00060228" w:rsidRDefault="0079412A" w:rsidP="00A06954">
            <w:pPr>
              <w:jc w:val="right"/>
              <w:rPr>
                <w:color w:val="000000"/>
                <w:sz w:val="20"/>
                <w:szCs w:val="20"/>
                <w:lang w:eastAsia="en-CA"/>
              </w:rPr>
            </w:pPr>
          </w:p>
        </w:tc>
      </w:tr>
      <w:tr w:rsidR="0079412A" w:rsidRPr="002D5AF9" w14:paraId="3F9C69A2" w14:textId="77777777" w:rsidTr="00A06954">
        <w:trPr>
          <w:trHeight w:val="1988"/>
        </w:trPr>
        <w:tc>
          <w:tcPr>
            <w:tcW w:w="1555" w:type="dxa"/>
            <w:vAlign w:val="center"/>
            <w:hideMark/>
          </w:tcPr>
          <w:p w14:paraId="4E84EC7C" w14:textId="77777777" w:rsidR="0079412A" w:rsidRPr="002D5AF9" w:rsidRDefault="0079412A" w:rsidP="00A06954">
            <w:pPr>
              <w:jc w:val="left"/>
              <w:rPr>
                <w:color w:val="000000"/>
                <w:sz w:val="20"/>
                <w:szCs w:val="20"/>
                <w:lang w:eastAsia="en-CA"/>
              </w:rPr>
            </w:pPr>
            <w:r w:rsidRPr="002D5AF9">
              <w:rPr>
                <w:color w:val="000000"/>
                <w:sz w:val="20"/>
                <w:szCs w:val="20"/>
                <w:lang w:eastAsia="en-CA"/>
              </w:rPr>
              <w:t>Technology demonstration</w:t>
            </w:r>
            <w:r>
              <w:rPr>
                <w:color w:val="000000"/>
                <w:sz w:val="20"/>
                <w:szCs w:val="20"/>
                <w:lang w:eastAsia="en-CA"/>
              </w:rPr>
              <w:t xml:space="preserve">s in the </w:t>
            </w:r>
            <w:r w:rsidRPr="002D5AF9">
              <w:rPr>
                <w:color w:val="000000"/>
                <w:sz w:val="20"/>
                <w:szCs w:val="20"/>
                <w:lang w:eastAsia="en-CA"/>
              </w:rPr>
              <w:t xml:space="preserve">industrial refrigeration </w:t>
            </w:r>
            <w:r>
              <w:rPr>
                <w:color w:val="000000"/>
                <w:sz w:val="20"/>
                <w:szCs w:val="20"/>
                <w:lang w:eastAsia="en-CA"/>
              </w:rPr>
              <w:t>sector</w:t>
            </w:r>
          </w:p>
        </w:tc>
        <w:tc>
          <w:tcPr>
            <w:tcW w:w="4677" w:type="dxa"/>
            <w:vAlign w:val="center"/>
            <w:hideMark/>
          </w:tcPr>
          <w:p w14:paraId="5C713932" w14:textId="77777777" w:rsidR="0079412A" w:rsidRPr="002D5AF9" w:rsidRDefault="0079412A" w:rsidP="00A06954">
            <w:pPr>
              <w:jc w:val="left"/>
              <w:rPr>
                <w:color w:val="000000"/>
                <w:sz w:val="20"/>
                <w:szCs w:val="20"/>
                <w:lang w:eastAsia="en-CA"/>
              </w:rPr>
            </w:pPr>
            <w:r w:rsidRPr="004315C6">
              <w:rPr>
                <w:b/>
                <w:bCs/>
                <w:color w:val="000000"/>
                <w:sz w:val="20"/>
                <w:szCs w:val="20"/>
                <w:u w:val="single"/>
                <w:lang w:eastAsia="en-CA"/>
              </w:rPr>
              <w:t xml:space="preserve">Demonstration project at 3 industrial facilities to replace HCFC-22 refrigeration systems </w:t>
            </w:r>
            <w:r>
              <w:rPr>
                <w:b/>
                <w:bCs/>
                <w:color w:val="000000"/>
                <w:sz w:val="20"/>
                <w:szCs w:val="20"/>
                <w:u w:val="single"/>
                <w:lang w:eastAsia="en-CA"/>
              </w:rPr>
              <w:t xml:space="preserve">with </w:t>
            </w:r>
            <w:r w:rsidRPr="004315C6">
              <w:rPr>
                <w:b/>
                <w:bCs/>
                <w:color w:val="000000"/>
                <w:sz w:val="20"/>
                <w:szCs w:val="20"/>
                <w:u w:val="single"/>
                <w:lang w:eastAsia="en-CA"/>
              </w:rPr>
              <w:t>low</w:t>
            </w:r>
            <w:r>
              <w:rPr>
                <w:b/>
                <w:bCs/>
                <w:color w:val="000000"/>
                <w:sz w:val="20"/>
                <w:szCs w:val="20"/>
                <w:u w:val="single"/>
                <w:lang w:eastAsia="en-CA"/>
              </w:rPr>
              <w:noBreakHyphen/>
            </w:r>
            <w:r w:rsidRPr="004315C6">
              <w:rPr>
                <w:b/>
                <w:bCs/>
                <w:color w:val="000000"/>
                <w:sz w:val="20"/>
                <w:szCs w:val="20"/>
                <w:u w:val="single"/>
                <w:lang w:eastAsia="en-CA"/>
              </w:rPr>
              <w:t>charge NH</w:t>
            </w:r>
            <w:r w:rsidRPr="004315C6">
              <w:rPr>
                <w:b/>
                <w:bCs/>
                <w:color w:val="000000"/>
                <w:sz w:val="20"/>
                <w:szCs w:val="20"/>
                <w:u w:val="single"/>
                <w:vertAlign w:val="subscript"/>
                <w:lang w:eastAsia="en-CA"/>
              </w:rPr>
              <w:t>3</w:t>
            </w:r>
            <w:r w:rsidRPr="004315C6">
              <w:rPr>
                <w:b/>
                <w:bCs/>
                <w:color w:val="000000"/>
                <w:sz w:val="20"/>
                <w:szCs w:val="20"/>
                <w:u w:val="single"/>
                <w:lang w:eastAsia="en-CA"/>
              </w:rPr>
              <w:t xml:space="preserve"> or HFO in air-condensing chillers</w:t>
            </w:r>
            <w:r w:rsidRPr="002D5AF9">
              <w:rPr>
                <w:color w:val="000000"/>
                <w:sz w:val="20"/>
                <w:szCs w:val="20"/>
                <w:lang w:eastAsia="en-CA"/>
              </w:rPr>
              <w:t>: Demonstrate the technical, economic and environmental feasibility of alternatives to HCFC</w:t>
            </w:r>
            <w:r w:rsidRPr="002D5AF9">
              <w:rPr>
                <w:color w:val="000000"/>
                <w:sz w:val="20"/>
                <w:szCs w:val="20"/>
                <w:lang w:eastAsia="en-CA"/>
              </w:rPr>
              <w:noBreakHyphen/>
              <w:t>22</w:t>
            </w:r>
          </w:p>
        </w:tc>
        <w:tc>
          <w:tcPr>
            <w:tcW w:w="1134" w:type="dxa"/>
            <w:vAlign w:val="center"/>
            <w:hideMark/>
          </w:tcPr>
          <w:p w14:paraId="7EAC2AE5" w14:textId="77777777" w:rsidR="0079412A" w:rsidRPr="002D5AF9" w:rsidRDefault="0079412A" w:rsidP="00A06954">
            <w:pPr>
              <w:jc w:val="right"/>
              <w:rPr>
                <w:color w:val="000000"/>
                <w:sz w:val="20"/>
                <w:szCs w:val="20"/>
                <w:lang w:eastAsia="en-CA"/>
              </w:rPr>
            </w:pPr>
            <w:r w:rsidRPr="002D5AF9">
              <w:rPr>
                <w:color w:val="000000"/>
                <w:sz w:val="20"/>
                <w:szCs w:val="20"/>
                <w:lang w:eastAsia="en-CA"/>
              </w:rPr>
              <w:t>2,068,000</w:t>
            </w:r>
          </w:p>
        </w:tc>
        <w:tc>
          <w:tcPr>
            <w:tcW w:w="4536" w:type="dxa"/>
            <w:vAlign w:val="center"/>
            <w:hideMark/>
          </w:tcPr>
          <w:p w14:paraId="2DF69D6F" w14:textId="77777777" w:rsidR="0079412A" w:rsidRPr="00D8371B" w:rsidRDefault="0079412A" w:rsidP="00A06954">
            <w:pPr>
              <w:jc w:val="left"/>
              <w:rPr>
                <w:sz w:val="20"/>
                <w:szCs w:val="20"/>
                <w:lang w:eastAsia="en-CA"/>
              </w:rPr>
            </w:pPr>
            <w:r w:rsidRPr="004315C6">
              <w:rPr>
                <w:b/>
                <w:bCs/>
                <w:sz w:val="20"/>
                <w:szCs w:val="20"/>
                <w:u w:val="single"/>
                <w:lang w:eastAsia="en-CA"/>
              </w:rPr>
              <w:t>Technical assistance and demonstration project for reducing HFC consumption in the industrial refrigeration and heat pump sectors:</w:t>
            </w:r>
            <w:r w:rsidRPr="00D8371B">
              <w:rPr>
                <w:sz w:val="20"/>
                <w:szCs w:val="20"/>
                <w:lang w:eastAsia="en-CA"/>
              </w:rPr>
              <w:br/>
              <w:t>(</w:t>
            </w:r>
            <w:r>
              <w:rPr>
                <w:sz w:val="20"/>
                <w:szCs w:val="20"/>
                <w:lang w:eastAsia="en-CA"/>
              </w:rPr>
              <w:t>1</w:t>
            </w:r>
            <w:r w:rsidRPr="00D8371B">
              <w:rPr>
                <w:sz w:val="20"/>
                <w:szCs w:val="20"/>
                <w:lang w:eastAsia="en-CA"/>
              </w:rPr>
              <w:t xml:space="preserve">) </w:t>
            </w:r>
            <w:r>
              <w:rPr>
                <w:sz w:val="20"/>
                <w:szCs w:val="20"/>
                <w:lang w:eastAsia="en-CA"/>
              </w:rPr>
              <w:t>D</w:t>
            </w:r>
            <w:r w:rsidRPr="00D8371B">
              <w:rPr>
                <w:sz w:val="20"/>
                <w:szCs w:val="20"/>
                <w:lang w:eastAsia="en-CA"/>
              </w:rPr>
              <w:t>e</w:t>
            </w:r>
            <w:r>
              <w:rPr>
                <w:sz w:val="20"/>
                <w:szCs w:val="20"/>
                <w:lang w:eastAsia="en-CA"/>
              </w:rPr>
              <w:t>v</w:t>
            </w:r>
            <w:r w:rsidRPr="00D8371B">
              <w:rPr>
                <w:sz w:val="20"/>
                <w:szCs w:val="20"/>
                <w:lang w:eastAsia="en-CA"/>
              </w:rPr>
              <w:t xml:space="preserve">elopment, installation, demonstration and evaluation of </w:t>
            </w:r>
            <w:r>
              <w:rPr>
                <w:sz w:val="20"/>
                <w:szCs w:val="20"/>
                <w:lang w:eastAsia="en-CA"/>
              </w:rPr>
              <w:t xml:space="preserve">an </w:t>
            </w:r>
            <w:r w:rsidRPr="00D8371B">
              <w:rPr>
                <w:sz w:val="20"/>
                <w:szCs w:val="20"/>
                <w:lang w:eastAsia="en-CA"/>
              </w:rPr>
              <w:t>industrial low</w:t>
            </w:r>
            <w:r>
              <w:rPr>
                <w:sz w:val="20"/>
                <w:szCs w:val="20"/>
                <w:lang w:eastAsia="en-CA"/>
              </w:rPr>
              <w:noBreakHyphen/>
            </w:r>
            <w:r w:rsidRPr="00D8371B">
              <w:rPr>
                <w:sz w:val="20"/>
                <w:szCs w:val="20"/>
                <w:lang w:eastAsia="en-CA"/>
              </w:rPr>
              <w:t xml:space="preserve">charge </w:t>
            </w:r>
            <w:r>
              <w:rPr>
                <w:sz w:val="20"/>
                <w:szCs w:val="20"/>
                <w:lang w:eastAsia="en-CA"/>
              </w:rPr>
              <w:t>NH</w:t>
            </w:r>
            <w:r w:rsidRPr="004315C6">
              <w:rPr>
                <w:sz w:val="20"/>
                <w:szCs w:val="20"/>
                <w:vertAlign w:val="subscript"/>
                <w:lang w:eastAsia="en-CA"/>
              </w:rPr>
              <w:t>3</w:t>
            </w:r>
            <w:r>
              <w:rPr>
                <w:sz w:val="20"/>
                <w:szCs w:val="20"/>
                <w:lang w:eastAsia="en-CA"/>
              </w:rPr>
              <w:t xml:space="preserve"> </w:t>
            </w:r>
            <w:r w:rsidRPr="00D8371B">
              <w:rPr>
                <w:sz w:val="20"/>
                <w:szCs w:val="20"/>
                <w:lang w:eastAsia="en-CA"/>
              </w:rPr>
              <w:t>system and heat pump application for waste heat recovery for reducing HFCs</w:t>
            </w:r>
            <w:r>
              <w:rPr>
                <w:sz w:val="20"/>
                <w:szCs w:val="20"/>
                <w:lang w:eastAsia="en-CA"/>
              </w:rPr>
              <w:t>; and</w:t>
            </w:r>
            <w:r w:rsidRPr="00D8371B">
              <w:rPr>
                <w:sz w:val="20"/>
                <w:szCs w:val="20"/>
                <w:lang w:eastAsia="en-CA"/>
              </w:rPr>
              <w:t xml:space="preserve"> technical assistance to the industrial refrigeration sector</w:t>
            </w:r>
            <w:r>
              <w:rPr>
                <w:sz w:val="20"/>
                <w:szCs w:val="20"/>
                <w:lang w:eastAsia="en-CA"/>
              </w:rPr>
              <w:t xml:space="preserve">; </w:t>
            </w:r>
            <w:r w:rsidRPr="00D8371B">
              <w:rPr>
                <w:sz w:val="20"/>
                <w:szCs w:val="20"/>
                <w:lang w:eastAsia="en-CA"/>
              </w:rPr>
              <w:t>(2)</w:t>
            </w:r>
            <w:r>
              <w:rPr>
                <w:sz w:val="20"/>
                <w:szCs w:val="20"/>
                <w:lang w:eastAsia="en-CA"/>
              </w:rPr>
              <w:t xml:space="preserve"> </w:t>
            </w:r>
            <w:r w:rsidRPr="00D8371B">
              <w:rPr>
                <w:sz w:val="20"/>
                <w:szCs w:val="20"/>
                <w:lang w:eastAsia="en-CA"/>
              </w:rPr>
              <w:t xml:space="preserve">technical </w:t>
            </w:r>
            <w:r>
              <w:rPr>
                <w:sz w:val="20"/>
                <w:szCs w:val="20"/>
                <w:lang w:eastAsia="en-CA"/>
              </w:rPr>
              <w:t xml:space="preserve">assistance; and </w:t>
            </w:r>
            <w:r w:rsidRPr="002D5AF9">
              <w:rPr>
                <w:color w:val="000000"/>
                <w:sz w:val="20"/>
                <w:szCs w:val="20"/>
                <w:lang w:eastAsia="en-CA"/>
              </w:rPr>
              <w:t>(3)</w:t>
            </w:r>
            <w:r>
              <w:rPr>
                <w:color w:val="000000"/>
                <w:sz w:val="20"/>
                <w:szCs w:val="20"/>
                <w:lang w:eastAsia="en-CA"/>
              </w:rPr>
              <w:t xml:space="preserve"> </w:t>
            </w:r>
            <w:r w:rsidRPr="002D5AF9">
              <w:rPr>
                <w:color w:val="000000"/>
                <w:sz w:val="20"/>
                <w:szCs w:val="20"/>
                <w:lang w:eastAsia="en-CA"/>
              </w:rPr>
              <w:t>training</w:t>
            </w:r>
            <w:r>
              <w:rPr>
                <w:color w:val="000000"/>
                <w:sz w:val="20"/>
                <w:szCs w:val="20"/>
                <w:lang w:eastAsia="en-CA"/>
              </w:rPr>
              <w:t xml:space="preserve"> </w:t>
            </w:r>
          </w:p>
        </w:tc>
        <w:tc>
          <w:tcPr>
            <w:tcW w:w="1134" w:type="dxa"/>
            <w:vAlign w:val="center"/>
            <w:hideMark/>
          </w:tcPr>
          <w:p w14:paraId="69028A1B" w14:textId="77777777" w:rsidR="0079412A" w:rsidRPr="00060228" w:rsidRDefault="0079412A" w:rsidP="00A06954">
            <w:pPr>
              <w:jc w:val="right"/>
              <w:rPr>
                <w:color w:val="000000"/>
                <w:sz w:val="20"/>
                <w:szCs w:val="20"/>
                <w:lang w:eastAsia="en-CA"/>
              </w:rPr>
            </w:pPr>
            <w:r w:rsidRPr="00060228">
              <w:rPr>
                <w:color w:val="000000"/>
                <w:sz w:val="20"/>
                <w:szCs w:val="20"/>
                <w:lang w:eastAsia="en-CA"/>
              </w:rPr>
              <w:t>2,873,890</w:t>
            </w:r>
          </w:p>
        </w:tc>
        <w:tc>
          <w:tcPr>
            <w:tcW w:w="1210" w:type="dxa"/>
            <w:vAlign w:val="center"/>
            <w:hideMark/>
          </w:tcPr>
          <w:p w14:paraId="21792565" w14:textId="77777777" w:rsidR="0079412A" w:rsidRPr="00060228" w:rsidRDefault="0079412A" w:rsidP="00A06954">
            <w:pPr>
              <w:jc w:val="right"/>
              <w:rPr>
                <w:color w:val="000000"/>
                <w:sz w:val="20"/>
                <w:szCs w:val="20"/>
                <w:lang w:eastAsia="en-CA"/>
              </w:rPr>
            </w:pPr>
            <w:r w:rsidRPr="00060228">
              <w:rPr>
                <w:color w:val="000000"/>
                <w:sz w:val="20"/>
                <w:szCs w:val="20"/>
                <w:lang w:eastAsia="en-CA"/>
              </w:rPr>
              <w:t>4,941,890</w:t>
            </w:r>
          </w:p>
        </w:tc>
      </w:tr>
      <w:tr w:rsidR="0079412A" w:rsidRPr="002D5AF9" w14:paraId="2B03D8EE" w14:textId="77777777" w:rsidTr="00A06954">
        <w:trPr>
          <w:trHeight w:val="1191"/>
        </w:trPr>
        <w:tc>
          <w:tcPr>
            <w:tcW w:w="1555" w:type="dxa"/>
            <w:vMerge w:val="restart"/>
            <w:vAlign w:val="center"/>
            <w:hideMark/>
          </w:tcPr>
          <w:p w14:paraId="6E8D52CD" w14:textId="77777777" w:rsidR="0079412A" w:rsidRPr="002D5AF9" w:rsidRDefault="0079412A" w:rsidP="00A06954">
            <w:pPr>
              <w:jc w:val="left"/>
              <w:rPr>
                <w:color w:val="000000"/>
                <w:sz w:val="20"/>
                <w:szCs w:val="20"/>
                <w:lang w:eastAsia="en-CA"/>
              </w:rPr>
            </w:pPr>
            <w:r w:rsidRPr="002D5AF9">
              <w:rPr>
                <w:color w:val="000000"/>
                <w:sz w:val="20"/>
                <w:szCs w:val="20"/>
                <w:lang w:eastAsia="en-CA"/>
              </w:rPr>
              <w:t>Manufacturing sectors</w:t>
            </w:r>
          </w:p>
        </w:tc>
        <w:tc>
          <w:tcPr>
            <w:tcW w:w="4677" w:type="dxa"/>
            <w:shd w:val="clear" w:color="auto" w:fill="D9D9D9" w:themeFill="background1" w:themeFillShade="D9"/>
            <w:vAlign w:val="center"/>
          </w:tcPr>
          <w:p w14:paraId="3EAE7257" w14:textId="77777777" w:rsidR="0079412A" w:rsidRPr="002D5AF9" w:rsidRDefault="0079412A" w:rsidP="00A06954">
            <w:pPr>
              <w:jc w:val="left"/>
              <w:rPr>
                <w:color w:val="000000"/>
                <w:sz w:val="20"/>
                <w:szCs w:val="20"/>
                <w:lang w:eastAsia="en-CA"/>
              </w:rPr>
            </w:pPr>
          </w:p>
        </w:tc>
        <w:tc>
          <w:tcPr>
            <w:tcW w:w="1134" w:type="dxa"/>
            <w:shd w:val="clear" w:color="auto" w:fill="D9D9D9" w:themeFill="background1" w:themeFillShade="D9"/>
            <w:vAlign w:val="center"/>
          </w:tcPr>
          <w:p w14:paraId="456554CA" w14:textId="77777777" w:rsidR="0079412A" w:rsidRPr="002D5AF9" w:rsidRDefault="0079412A" w:rsidP="00A06954">
            <w:pPr>
              <w:jc w:val="right"/>
              <w:rPr>
                <w:color w:val="000000"/>
                <w:sz w:val="20"/>
                <w:szCs w:val="20"/>
                <w:lang w:eastAsia="en-CA"/>
              </w:rPr>
            </w:pPr>
          </w:p>
        </w:tc>
        <w:tc>
          <w:tcPr>
            <w:tcW w:w="4536" w:type="dxa"/>
            <w:vAlign w:val="center"/>
            <w:hideMark/>
          </w:tcPr>
          <w:p w14:paraId="5B729369" w14:textId="77777777" w:rsidR="0079412A" w:rsidRPr="002D5AF9" w:rsidRDefault="0079412A" w:rsidP="00A06954">
            <w:pPr>
              <w:jc w:val="left"/>
              <w:rPr>
                <w:color w:val="000000"/>
                <w:sz w:val="20"/>
                <w:szCs w:val="20"/>
                <w:lang w:eastAsia="en-CA"/>
              </w:rPr>
            </w:pPr>
            <w:r w:rsidRPr="00611F35">
              <w:rPr>
                <w:b/>
                <w:bCs/>
                <w:color w:val="000000"/>
                <w:sz w:val="20"/>
                <w:szCs w:val="20"/>
                <w:u w:val="single"/>
                <w:lang w:eastAsia="en-CA"/>
              </w:rPr>
              <w:t>Light commercial refrigeration</w:t>
            </w:r>
            <w:r w:rsidRPr="002D5AF9">
              <w:rPr>
                <w:color w:val="000000"/>
                <w:sz w:val="20"/>
                <w:szCs w:val="20"/>
                <w:lang w:eastAsia="en-CA"/>
              </w:rPr>
              <w:t>: Sector plan to convert 116 enterprises to R-290</w:t>
            </w:r>
            <w:r>
              <w:rPr>
                <w:color w:val="000000"/>
                <w:sz w:val="20"/>
                <w:szCs w:val="20"/>
                <w:lang w:eastAsia="en-CA"/>
              </w:rPr>
              <w:t>,</w:t>
            </w:r>
            <w:r w:rsidRPr="002D5AF9">
              <w:rPr>
                <w:color w:val="000000"/>
                <w:sz w:val="20"/>
                <w:szCs w:val="20"/>
                <w:lang w:eastAsia="en-CA"/>
              </w:rPr>
              <w:t xml:space="preserve"> including specialized technical assistance, conversion of production lines, training for the safe use of flammable refrigerants, adaptation of manufacturing facilities, communication, mobilization and information</w:t>
            </w:r>
            <w:r>
              <w:rPr>
                <w:color w:val="000000"/>
                <w:sz w:val="20"/>
                <w:szCs w:val="20"/>
                <w:lang w:eastAsia="en-CA"/>
              </w:rPr>
              <w:t xml:space="preserve"> </w:t>
            </w:r>
            <w:r w:rsidRPr="002D5AF9">
              <w:rPr>
                <w:color w:val="000000"/>
                <w:sz w:val="20"/>
                <w:szCs w:val="20"/>
                <w:lang w:eastAsia="en-CA"/>
              </w:rPr>
              <w:t>dissemination</w:t>
            </w:r>
          </w:p>
        </w:tc>
        <w:tc>
          <w:tcPr>
            <w:tcW w:w="1134" w:type="dxa"/>
            <w:vAlign w:val="center"/>
            <w:hideMark/>
          </w:tcPr>
          <w:p w14:paraId="558E0EAA" w14:textId="77777777" w:rsidR="0079412A" w:rsidRPr="00060228" w:rsidRDefault="0079412A" w:rsidP="00A06954">
            <w:pPr>
              <w:jc w:val="right"/>
              <w:rPr>
                <w:color w:val="000000"/>
                <w:sz w:val="20"/>
                <w:szCs w:val="20"/>
                <w:lang w:eastAsia="en-CA"/>
              </w:rPr>
            </w:pPr>
            <w:r w:rsidRPr="00060228">
              <w:rPr>
                <w:color w:val="000000"/>
                <w:sz w:val="20"/>
                <w:szCs w:val="20"/>
                <w:lang w:eastAsia="en-CA"/>
              </w:rPr>
              <w:t>7,425,000</w:t>
            </w:r>
          </w:p>
        </w:tc>
        <w:tc>
          <w:tcPr>
            <w:tcW w:w="1210" w:type="dxa"/>
            <w:vAlign w:val="center"/>
            <w:hideMark/>
          </w:tcPr>
          <w:p w14:paraId="45D582B3" w14:textId="77777777" w:rsidR="0079412A" w:rsidRPr="00060228" w:rsidRDefault="0079412A" w:rsidP="00A06954">
            <w:pPr>
              <w:jc w:val="right"/>
              <w:rPr>
                <w:color w:val="000000"/>
                <w:sz w:val="20"/>
                <w:szCs w:val="20"/>
                <w:lang w:eastAsia="en-CA"/>
              </w:rPr>
            </w:pPr>
            <w:r w:rsidRPr="00060228">
              <w:rPr>
                <w:color w:val="000000"/>
                <w:sz w:val="20"/>
                <w:szCs w:val="20"/>
                <w:lang w:eastAsia="en-CA"/>
              </w:rPr>
              <w:t>7,425,000</w:t>
            </w:r>
          </w:p>
        </w:tc>
      </w:tr>
      <w:tr w:rsidR="0079412A" w:rsidRPr="002D5AF9" w14:paraId="0FB59C54" w14:textId="77777777" w:rsidTr="00A06954">
        <w:trPr>
          <w:trHeight w:val="499"/>
        </w:trPr>
        <w:tc>
          <w:tcPr>
            <w:tcW w:w="1555" w:type="dxa"/>
            <w:vMerge/>
            <w:vAlign w:val="center"/>
            <w:hideMark/>
          </w:tcPr>
          <w:p w14:paraId="4DA5FC60" w14:textId="77777777" w:rsidR="0079412A" w:rsidRPr="002D5AF9" w:rsidRDefault="0079412A" w:rsidP="00A06954">
            <w:pPr>
              <w:jc w:val="left"/>
              <w:rPr>
                <w:color w:val="000000"/>
                <w:sz w:val="20"/>
                <w:szCs w:val="20"/>
                <w:lang w:eastAsia="en-CA"/>
              </w:rPr>
            </w:pPr>
          </w:p>
        </w:tc>
        <w:tc>
          <w:tcPr>
            <w:tcW w:w="4677" w:type="dxa"/>
            <w:shd w:val="clear" w:color="auto" w:fill="D9D9D9" w:themeFill="background1" w:themeFillShade="D9"/>
            <w:vAlign w:val="center"/>
          </w:tcPr>
          <w:p w14:paraId="73CFC783" w14:textId="77777777" w:rsidR="0079412A" w:rsidRPr="002D5AF9" w:rsidRDefault="0079412A" w:rsidP="00A06954">
            <w:pPr>
              <w:jc w:val="left"/>
              <w:rPr>
                <w:color w:val="000000"/>
                <w:sz w:val="20"/>
                <w:szCs w:val="20"/>
                <w:lang w:eastAsia="en-CA"/>
              </w:rPr>
            </w:pPr>
          </w:p>
        </w:tc>
        <w:tc>
          <w:tcPr>
            <w:tcW w:w="1134" w:type="dxa"/>
            <w:shd w:val="clear" w:color="auto" w:fill="D9D9D9" w:themeFill="background1" w:themeFillShade="D9"/>
            <w:vAlign w:val="center"/>
            <w:hideMark/>
          </w:tcPr>
          <w:p w14:paraId="0525E83A" w14:textId="77777777" w:rsidR="0079412A" w:rsidRPr="002D5AF9" w:rsidRDefault="0079412A" w:rsidP="00A06954">
            <w:pPr>
              <w:jc w:val="right"/>
              <w:rPr>
                <w:color w:val="000000"/>
                <w:sz w:val="20"/>
                <w:szCs w:val="20"/>
                <w:lang w:eastAsia="en-CA"/>
              </w:rPr>
            </w:pPr>
          </w:p>
        </w:tc>
        <w:tc>
          <w:tcPr>
            <w:tcW w:w="4536" w:type="dxa"/>
            <w:vAlign w:val="center"/>
            <w:hideMark/>
          </w:tcPr>
          <w:p w14:paraId="1A4AA176" w14:textId="77777777" w:rsidR="0079412A" w:rsidRPr="002D5AF9" w:rsidRDefault="0079412A" w:rsidP="00A06954">
            <w:pPr>
              <w:jc w:val="left"/>
              <w:rPr>
                <w:color w:val="000000"/>
                <w:sz w:val="20"/>
                <w:szCs w:val="20"/>
                <w:lang w:eastAsia="en-CA"/>
              </w:rPr>
            </w:pPr>
            <w:r w:rsidRPr="00611F35">
              <w:rPr>
                <w:b/>
                <w:bCs/>
                <w:color w:val="000000"/>
                <w:sz w:val="20"/>
                <w:szCs w:val="20"/>
                <w:u w:val="single"/>
                <w:lang w:eastAsia="en-CA"/>
              </w:rPr>
              <w:t>Industrial refrigeration:</w:t>
            </w:r>
            <w:r w:rsidRPr="002D5AF9">
              <w:rPr>
                <w:color w:val="000000"/>
                <w:sz w:val="20"/>
                <w:szCs w:val="20"/>
                <w:lang w:eastAsia="en-CA"/>
              </w:rPr>
              <w:t xml:space="preserve"> Conversion of </w:t>
            </w:r>
            <w:r>
              <w:rPr>
                <w:color w:val="000000"/>
                <w:sz w:val="20"/>
                <w:szCs w:val="20"/>
                <w:lang w:eastAsia="en-CA"/>
              </w:rPr>
              <w:t xml:space="preserve">selected </w:t>
            </w:r>
            <w:r w:rsidRPr="002D5AF9">
              <w:rPr>
                <w:color w:val="000000"/>
                <w:sz w:val="20"/>
                <w:szCs w:val="20"/>
                <w:lang w:eastAsia="en-CA"/>
              </w:rPr>
              <w:t>product</w:t>
            </w:r>
            <w:r>
              <w:rPr>
                <w:color w:val="000000"/>
                <w:sz w:val="20"/>
                <w:szCs w:val="20"/>
                <w:lang w:eastAsia="en-CA"/>
              </w:rPr>
              <w:t xml:space="preserve"> line</w:t>
            </w:r>
            <w:r w:rsidRPr="002D5AF9">
              <w:rPr>
                <w:color w:val="000000"/>
                <w:sz w:val="20"/>
                <w:szCs w:val="20"/>
                <w:lang w:eastAsia="en-CA"/>
              </w:rPr>
              <w:t xml:space="preserve">s </w:t>
            </w:r>
            <w:r>
              <w:rPr>
                <w:color w:val="000000"/>
                <w:sz w:val="20"/>
                <w:szCs w:val="20"/>
                <w:lang w:eastAsia="en-CA"/>
              </w:rPr>
              <w:t>at</w:t>
            </w:r>
            <w:r w:rsidRPr="002D5AF9">
              <w:rPr>
                <w:color w:val="000000"/>
                <w:sz w:val="20"/>
                <w:szCs w:val="20"/>
                <w:lang w:eastAsia="en-CA"/>
              </w:rPr>
              <w:t xml:space="preserve"> 3 enterprises and </w:t>
            </w:r>
            <w:r>
              <w:rPr>
                <w:color w:val="000000"/>
                <w:sz w:val="20"/>
                <w:szCs w:val="20"/>
                <w:lang w:eastAsia="en-CA"/>
              </w:rPr>
              <w:t xml:space="preserve">technology </w:t>
            </w:r>
            <w:r w:rsidRPr="002D5AF9">
              <w:rPr>
                <w:color w:val="000000"/>
                <w:sz w:val="20"/>
                <w:szCs w:val="20"/>
                <w:lang w:eastAsia="en-CA"/>
              </w:rPr>
              <w:t>demonstration at end</w:t>
            </w:r>
            <w:r>
              <w:rPr>
                <w:color w:val="000000"/>
                <w:sz w:val="20"/>
                <w:szCs w:val="20"/>
                <w:lang w:eastAsia="en-CA"/>
              </w:rPr>
              <w:t xml:space="preserve"> </w:t>
            </w:r>
            <w:r w:rsidRPr="002D5AF9">
              <w:rPr>
                <w:color w:val="000000"/>
                <w:sz w:val="20"/>
                <w:szCs w:val="20"/>
                <w:lang w:eastAsia="en-CA"/>
              </w:rPr>
              <w:t>user</w:t>
            </w:r>
            <w:r>
              <w:rPr>
                <w:color w:val="000000"/>
                <w:sz w:val="20"/>
                <w:szCs w:val="20"/>
                <w:lang w:eastAsia="en-CA"/>
              </w:rPr>
              <w:t>s</w:t>
            </w:r>
          </w:p>
        </w:tc>
        <w:tc>
          <w:tcPr>
            <w:tcW w:w="1134" w:type="dxa"/>
            <w:vAlign w:val="center"/>
            <w:hideMark/>
          </w:tcPr>
          <w:p w14:paraId="3C20DBAC" w14:textId="77777777" w:rsidR="0079412A" w:rsidRPr="00060228" w:rsidRDefault="0079412A" w:rsidP="00A06954">
            <w:pPr>
              <w:jc w:val="right"/>
              <w:rPr>
                <w:color w:val="000000"/>
                <w:sz w:val="20"/>
                <w:szCs w:val="20"/>
                <w:lang w:eastAsia="en-CA"/>
              </w:rPr>
            </w:pPr>
            <w:r w:rsidRPr="00060228">
              <w:rPr>
                <w:color w:val="000000"/>
                <w:sz w:val="20"/>
                <w:szCs w:val="20"/>
                <w:lang w:eastAsia="en-CA"/>
              </w:rPr>
              <w:t>691,592</w:t>
            </w:r>
          </w:p>
        </w:tc>
        <w:tc>
          <w:tcPr>
            <w:tcW w:w="1210" w:type="dxa"/>
            <w:vAlign w:val="center"/>
            <w:hideMark/>
          </w:tcPr>
          <w:p w14:paraId="53982AFA" w14:textId="77777777" w:rsidR="0079412A" w:rsidRPr="00060228" w:rsidRDefault="0079412A" w:rsidP="00A06954">
            <w:pPr>
              <w:jc w:val="right"/>
              <w:rPr>
                <w:color w:val="000000"/>
                <w:sz w:val="20"/>
                <w:szCs w:val="20"/>
                <w:lang w:eastAsia="en-CA"/>
              </w:rPr>
            </w:pPr>
            <w:r w:rsidRPr="00060228">
              <w:rPr>
                <w:color w:val="000000"/>
                <w:sz w:val="20"/>
                <w:szCs w:val="20"/>
                <w:lang w:eastAsia="en-CA"/>
              </w:rPr>
              <w:t>691,592</w:t>
            </w:r>
          </w:p>
        </w:tc>
      </w:tr>
      <w:tr w:rsidR="0079412A" w:rsidRPr="002D5AF9" w14:paraId="1134E5AD" w14:textId="77777777" w:rsidTr="00A06954">
        <w:trPr>
          <w:trHeight w:val="185"/>
        </w:trPr>
        <w:tc>
          <w:tcPr>
            <w:tcW w:w="1555" w:type="dxa"/>
            <w:vMerge w:val="restart"/>
            <w:vAlign w:val="center"/>
            <w:hideMark/>
          </w:tcPr>
          <w:p w14:paraId="453AFE62" w14:textId="77777777" w:rsidR="0079412A" w:rsidRPr="002D5AF9" w:rsidRDefault="0079412A" w:rsidP="00A06954">
            <w:pPr>
              <w:jc w:val="left"/>
              <w:rPr>
                <w:color w:val="000000"/>
                <w:sz w:val="20"/>
                <w:szCs w:val="20"/>
                <w:lang w:eastAsia="en-CA"/>
              </w:rPr>
            </w:pPr>
            <w:r>
              <w:rPr>
                <w:color w:val="000000"/>
                <w:sz w:val="20"/>
                <w:szCs w:val="20"/>
                <w:lang w:eastAsia="en-CA"/>
              </w:rPr>
              <w:t>PMU</w:t>
            </w:r>
          </w:p>
        </w:tc>
        <w:tc>
          <w:tcPr>
            <w:tcW w:w="4677" w:type="dxa"/>
            <w:vAlign w:val="center"/>
            <w:hideMark/>
          </w:tcPr>
          <w:p w14:paraId="033DD477" w14:textId="77777777" w:rsidR="0079412A" w:rsidRPr="002D5AF9" w:rsidRDefault="0079412A" w:rsidP="00A06954">
            <w:pPr>
              <w:jc w:val="left"/>
              <w:rPr>
                <w:color w:val="000000"/>
                <w:sz w:val="20"/>
                <w:szCs w:val="20"/>
                <w:lang w:eastAsia="en-CA"/>
              </w:rPr>
            </w:pPr>
            <w:r w:rsidRPr="002D5AF9">
              <w:rPr>
                <w:color w:val="000000"/>
                <w:sz w:val="20"/>
                <w:szCs w:val="20"/>
                <w:lang w:eastAsia="en-CA"/>
              </w:rPr>
              <w:t>Coordination and monitoring</w:t>
            </w:r>
            <w:r w:rsidRPr="00FE22D1">
              <w:rPr>
                <w:color w:val="000000"/>
                <w:sz w:val="20"/>
                <w:szCs w:val="20"/>
                <w:lang w:eastAsia="en-CA"/>
              </w:rPr>
              <w:t xml:space="preserve"> </w:t>
            </w:r>
            <w:r w:rsidRPr="00A34900">
              <w:rPr>
                <w:color w:val="000000"/>
                <w:sz w:val="20"/>
                <w:szCs w:val="20"/>
                <w:lang w:eastAsia="en-CA"/>
              </w:rPr>
              <w:t>(Lead IA)</w:t>
            </w:r>
          </w:p>
        </w:tc>
        <w:tc>
          <w:tcPr>
            <w:tcW w:w="1134" w:type="dxa"/>
            <w:vAlign w:val="center"/>
            <w:hideMark/>
          </w:tcPr>
          <w:p w14:paraId="760C8B0E" w14:textId="77777777" w:rsidR="0079412A" w:rsidRPr="006A77B3" w:rsidRDefault="0079412A" w:rsidP="00A06954">
            <w:pPr>
              <w:jc w:val="right"/>
              <w:rPr>
                <w:color w:val="000000"/>
                <w:sz w:val="20"/>
                <w:szCs w:val="20"/>
                <w:lang w:eastAsia="en-CA"/>
              </w:rPr>
            </w:pPr>
            <w:r w:rsidRPr="006A77B3">
              <w:rPr>
                <w:color w:val="000000"/>
                <w:sz w:val="20"/>
                <w:szCs w:val="20"/>
                <w:lang w:eastAsia="en-CA"/>
              </w:rPr>
              <w:t>1,400,000</w:t>
            </w:r>
          </w:p>
        </w:tc>
        <w:tc>
          <w:tcPr>
            <w:tcW w:w="4536" w:type="dxa"/>
            <w:vAlign w:val="center"/>
            <w:hideMark/>
          </w:tcPr>
          <w:p w14:paraId="5A3F9046" w14:textId="77777777" w:rsidR="0079412A" w:rsidRPr="004E09CB" w:rsidRDefault="0079412A" w:rsidP="00A06954">
            <w:pPr>
              <w:jc w:val="left"/>
              <w:rPr>
                <w:color w:val="000000"/>
                <w:sz w:val="20"/>
                <w:szCs w:val="20"/>
                <w:highlight w:val="yellow"/>
                <w:lang w:eastAsia="en-CA"/>
              </w:rPr>
            </w:pPr>
            <w:r w:rsidRPr="002D5AF9">
              <w:rPr>
                <w:color w:val="000000"/>
                <w:sz w:val="20"/>
                <w:szCs w:val="20"/>
                <w:lang w:eastAsia="en-CA"/>
              </w:rPr>
              <w:t>Coordination and monitoring</w:t>
            </w:r>
            <w:r w:rsidRPr="00FE22D1">
              <w:rPr>
                <w:color w:val="000000"/>
                <w:sz w:val="20"/>
                <w:szCs w:val="20"/>
                <w:lang w:eastAsia="en-CA"/>
              </w:rPr>
              <w:t xml:space="preserve"> </w:t>
            </w:r>
            <w:r w:rsidRPr="00A34900">
              <w:rPr>
                <w:color w:val="000000"/>
                <w:sz w:val="20"/>
                <w:szCs w:val="20"/>
                <w:lang w:eastAsia="en-CA"/>
              </w:rPr>
              <w:t>(Lead IA)</w:t>
            </w:r>
          </w:p>
        </w:tc>
        <w:tc>
          <w:tcPr>
            <w:tcW w:w="1134" w:type="dxa"/>
            <w:vAlign w:val="center"/>
            <w:hideMark/>
          </w:tcPr>
          <w:p w14:paraId="538EA578" w14:textId="77777777" w:rsidR="0079412A" w:rsidRPr="00060228" w:rsidRDefault="0079412A" w:rsidP="00A06954">
            <w:pPr>
              <w:jc w:val="right"/>
              <w:rPr>
                <w:color w:val="000000"/>
                <w:sz w:val="20"/>
                <w:szCs w:val="20"/>
                <w:lang w:eastAsia="en-CA"/>
              </w:rPr>
            </w:pPr>
            <w:r w:rsidRPr="00060228">
              <w:rPr>
                <w:color w:val="000000"/>
                <w:sz w:val="20"/>
                <w:szCs w:val="20"/>
                <w:lang w:eastAsia="en-CA"/>
              </w:rPr>
              <w:t>1,509,631</w:t>
            </w:r>
          </w:p>
        </w:tc>
        <w:tc>
          <w:tcPr>
            <w:tcW w:w="1210" w:type="dxa"/>
            <w:vAlign w:val="center"/>
            <w:hideMark/>
          </w:tcPr>
          <w:p w14:paraId="226ED6D8" w14:textId="77777777" w:rsidR="0079412A" w:rsidRPr="00060228" w:rsidRDefault="0079412A" w:rsidP="00A06954">
            <w:pPr>
              <w:jc w:val="right"/>
              <w:rPr>
                <w:color w:val="000000"/>
                <w:sz w:val="20"/>
                <w:szCs w:val="20"/>
                <w:lang w:eastAsia="en-CA"/>
              </w:rPr>
            </w:pPr>
            <w:r w:rsidRPr="00060228">
              <w:rPr>
                <w:color w:val="000000"/>
                <w:sz w:val="20"/>
                <w:szCs w:val="20"/>
                <w:lang w:eastAsia="en-CA"/>
              </w:rPr>
              <w:t>2,909,631</w:t>
            </w:r>
          </w:p>
        </w:tc>
      </w:tr>
      <w:tr w:rsidR="0079412A" w:rsidRPr="002D5AF9" w14:paraId="5232CDF5" w14:textId="77777777" w:rsidTr="00A06954">
        <w:trPr>
          <w:trHeight w:val="89"/>
        </w:trPr>
        <w:tc>
          <w:tcPr>
            <w:tcW w:w="1555" w:type="dxa"/>
            <w:vMerge/>
            <w:vAlign w:val="center"/>
          </w:tcPr>
          <w:p w14:paraId="355BE315" w14:textId="77777777" w:rsidR="0079412A" w:rsidRPr="002D5AF9" w:rsidRDefault="0079412A" w:rsidP="00A06954">
            <w:pPr>
              <w:jc w:val="left"/>
              <w:rPr>
                <w:color w:val="000000"/>
                <w:sz w:val="20"/>
                <w:szCs w:val="20"/>
                <w:lang w:eastAsia="en-CA"/>
              </w:rPr>
            </w:pPr>
          </w:p>
        </w:tc>
        <w:tc>
          <w:tcPr>
            <w:tcW w:w="4677" w:type="dxa"/>
            <w:vAlign w:val="center"/>
          </w:tcPr>
          <w:p w14:paraId="2123702D" w14:textId="77777777" w:rsidR="0079412A" w:rsidRPr="002D5AF9" w:rsidRDefault="0079412A" w:rsidP="00A06954">
            <w:pPr>
              <w:jc w:val="left"/>
              <w:rPr>
                <w:color w:val="000000"/>
                <w:sz w:val="20"/>
                <w:szCs w:val="20"/>
                <w:lang w:eastAsia="en-CA"/>
              </w:rPr>
            </w:pPr>
            <w:r>
              <w:rPr>
                <w:color w:val="000000"/>
                <w:sz w:val="20"/>
                <w:szCs w:val="20"/>
                <w:lang w:eastAsia="en-CA"/>
              </w:rPr>
              <w:t>Coordination and monitoring (Cooperating IA)</w:t>
            </w:r>
          </w:p>
        </w:tc>
        <w:tc>
          <w:tcPr>
            <w:tcW w:w="1134" w:type="dxa"/>
            <w:vAlign w:val="center"/>
          </w:tcPr>
          <w:p w14:paraId="67933620" w14:textId="77777777" w:rsidR="0079412A" w:rsidRPr="006A77B3" w:rsidRDefault="0079412A" w:rsidP="00A06954">
            <w:pPr>
              <w:jc w:val="right"/>
              <w:rPr>
                <w:color w:val="000000"/>
                <w:sz w:val="20"/>
                <w:szCs w:val="20"/>
                <w:lang w:eastAsia="en-CA"/>
              </w:rPr>
            </w:pPr>
            <w:r>
              <w:rPr>
                <w:color w:val="000000"/>
                <w:sz w:val="20"/>
                <w:szCs w:val="20"/>
                <w:lang w:eastAsia="en-CA"/>
              </w:rPr>
              <w:t>712,602</w:t>
            </w:r>
          </w:p>
        </w:tc>
        <w:tc>
          <w:tcPr>
            <w:tcW w:w="4536" w:type="dxa"/>
            <w:vAlign w:val="center"/>
          </w:tcPr>
          <w:p w14:paraId="15906A48" w14:textId="77777777" w:rsidR="0079412A" w:rsidRPr="002D5AF9" w:rsidRDefault="0079412A" w:rsidP="00A06954">
            <w:pPr>
              <w:jc w:val="left"/>
              <w:rPr>
                <w:color w:val="000000"/>
                <w:sz w:val="20"/>
                <w:szCs w:val="20"/>
                <w:lang w:eastAsia="en-CA"/>
              </w:rPr>
            </w:pPr>
            <w:r>
              <w:rPr>
                <w:color w:val="000000"/>
                <w:sz w:val="20"/>
                <w:szCs w:val="20"/>
                <w:lang w:eastAsia="en-CA"/>
              </w:rPr>
              <w:t>Coordination and monitoring (Cooperating IA)</w:t>
            </w:r>
          </w:p>
        </w:tc>
        <w:tc>
          <w:tcPr>
            <w:tcW w:w="1134" w:type="dxa"/>
            <w:vAlign w:val="center"/>
          </w:tcPr>
          <w:p w14:paraId="6049FAE9" w14:textId="77777777" w:rsidR="0079412A" w:rsidRPr="00060228" w:rsidRDefault="0079412A" w:rsidP="00A06954">
            <w:pPr>
              <w:jc w:val="right"/>
              <w:rPr>
                <w:color w:val="000000"/>
                <w:sz w:val="20"/>
                <w:szCs w:val="20"/>
                <w:lang w:eastAsia="en-CA"/>
              </w:rPr>
            </w:pPr>
            <w:r w:rsidRPr="00060228">
              <w:rPr>
                <w:color w:val="000000"/>
                <w:sz w:val="20"/>
                <w:szCs w:val="20"/>
                <w:lang w:eastAsia="en-CA"/>
              </w:rPr>
              <w:t>287,402</w:t>
            </w:r>
          </w:p>
        </w:tc>
        <w:tc>
          <w:tcPr>
            <w:tcW w:w="1210" w:type="dxa"/>
            <w:vAlign w:val="center"/>
          </w:tcPr>
          <w:p w14:paraId="112BA3AD" w14:textId="77777777" w:rsidR="0079412A" w:rsidRPr="00060228" w:rsidRDefault="0079412A" w:rsidP="00A06954">
            <w:pPr>
              <w:jc w:val="right"/>
              <w:rPr>
                <w:color w:val="000000"/>
                <w:sz w:val="20"/>
                <w:szCs w:val="20"/>
                <w:lang w:eastAsia="en-CA"/>
              </w:rPr>
            </w:pPr>
            <w:r w:rsidRPr="00060228">
              <w:rPr>
                <w:color w:val="000000"/>
                <w:sz w:val="20"/>
                <w:szCs w:val="20"/>
                <w:lang w:eastAsia="en-CA"/>
              </w:rPr>
              <w:t>1,000,004</w:t>
            </w:r>
          </w:p>
        </w:tc>
      </w:tr>
      <w:tr w:rsidR="0079412A" w:rsidRPr="002D5AF9" w14:paraId="0AEB3314" w14:textId="77777777" w:rsidTr="00A06954">
        <w:trPr>
          <w:trHeight w:val="260"/>
        </w:trPr>
        <w:tc>
          <w:tcPr>
            <w:tcW w:w="1555" w:type="dxa"/>
            <w:vAlign w:val="center"/>
            <w:hideMark/>
          </w:tcPr>
          <w:p w14:paraId="02140CFE" w14:textId="77777777" w:rsidR="0079412A" w:rsidRPr="002D5AF9" w:rsidRDefault="0079412A" w:rsidP="00A06954">
            <w:pPr>
              <w:jc w:val="left"/>
              <w:rPr>
                <w:b/>
                <w:bCs/>
                <w:color w:val="000000"/>
                <w:sz w:val="20"/>
                <w:szCs w:val="20"/>
                <w:lang w:eastAsia="en-CA"/>
              </w:rPr>
            </w:pPr>
            <w:r w:rsidRPr="002D5AF9">
              <w:rPr>
                <w:b/>
                <w:bCs/>
                <w:color w:val="000000"/>
                <w:sz w:val="20"/>
                <w:szCs w:val="20"/>
                <w:lang w:eastAsia="en-CA"/>
              </w:rPr>
              <w:t>Total</w:t>
            </w:r>
          </w:p>
        </w:tc>
        <w:tc>
          <w:tcPr>
            <w:tcW w:w="4677" w:type="dxa"/>
            <w:vAlign w:val="center"/>
            <w:hideMark/>
          </w:tcPr>
          <w:p w14:paraId="56432FB5" w14:textId="77777777" w:rsidR="0079412A" w:rsidRPr="002D5AF9" w:rsidRDefault="0079412A" w:rsidP="00A06954">
            <w:pPr>
              <w:jc w:val="left"/>
              <w:rPr>
                <w:b/>
                <w:bCs/>
                <w:color w:val="000000"/>
                <w:sz w:val="20"/>
                <w:szCs w:val="20"/>
                <w:lang w:eastAsia="en-CA"/>
              </w:rPr>
            </w:pPr>
          </w:p>
        </w:tc>
        <w:tc>
          <w:tcPr>
            <w:tcW w:w="1134" w:type="dxa"/>
            <w:vAlign w:val="center"/>
            <w:hideMark/>
          </w:tcPr>
          <w:p w14:paraId="6A8A1EE0" w14:textId="77777777" w:rsidR="0079412A" w:rsidRPr="00B1610F" w:rsidRDefault="0079412A" w:rsidP="00A06954">
            <w:pPr>
              <w:jc w:val="right"/>
              <w:rPr>
                <w:b/>
                <w:sz w:val="20"/>
                <w:szCs w:val="20"/>
                <w:lang w:eastAsia="en-CA"/>
              </w:rPr>
            </w:pPr>
            <w:r w:rsidRPr="00B1610F">
              <w:rPr>
                <w:b/>
                <w:sz w:val="20"/>
                <w:szCs w:val="20"/>
                <w:lang w:eastAsia="en-CA"/>
              </w:rPr>
              <w:t>33,816,456</w:t>
            </w:r>
          </w:p>
        </w:tc>
        <w:tc>
          <w:tcPr>
            <w:tcW w:w="4536" w:type="dxa"/>
            <w:vAlign w:val="center"/>
            <w:hideMark/>
          </w:tcPr>
          <w:p w14:paraId="4FCF6C56" w14:textId="77777777" w:rsidR="0079412A" w:rsidRPr="00B1610F" w:rsidRDefault="0079412A" w:rsidP="00A06954">
            <w:pPr>
              <w:jc w:val="left"/>
              <w:rPr>
                <w:b/>
                <w:sz w:val="20"/>
                <w:szCs w:val="20"/>
                <w:lang w:eastAsia="en-CA"/>
              </w:rPr>
            </w:pPr>
          </w:p>
        </w:tc>
        <w:tc>
          <w:tcPr>
            <w:tcW w:w="1134" w:type="dxa"/>
            <w:vAlign w:val="center"/>
            <w:hideMark/>
          </w:tcPr>
          <w:p w14:paraId="637C0DD6" w14:textId="77777777" w:rsidR="0079412A" w:rsidRPr="00060228" w:rsidRDefault="0079412A" w:rsidP="00A06954">
            <w:pPr>
              <w:jc w:val="right"/>
              <w:rPr>
                <w:b/>
                <w:sz w:val="20"/>
                <w:szCs w:val="20"/>
                <w:lang w:eastAsia="en-CA"/>
              </w:rPr>
            </w:pPr>
            <w:r w:rsidRPr="00060228">
              <w:rPr>
                <w:b/>
                <w:sz w:val="20"/>
                <w:szCs w:val="20"/>
                <w:lang w:eastAsia="en-CA"/>
              </w:rPr>
              <w:t>26,492,319</w:t>
            </w:r>
          </w:p>
        </w:tc>
        <w:tc>
          <w:tcPr>
            <w:tcW w:w="1210" w:type="dxa"/>
            <w:vAlign w:val="center"/>
            <w:hideMark/>
          </w:tcPr>
          <w:p w14:paraId="292BA87B" w14:textId="77777777" w:rsidR="0079412A" w:rsidRPr="00060228" w:rsidRDefault="0079412A" w:rsidP="00A06954">
            <w:pPr>
              <w:jc w:val="right"/>
              <w:rPr>
                <w:b/>
                <w:sz w:val="20"/>
                <w:szCs w:val="20"/>
                <w:lang w:eastAsia="en-CA"/>
              </w:rPr>
            </w:pPr>
            <w:r w:rsidRPr="00060228">
              <w:rPr>
                <w:b/>
                <w:sz w:val="20"/>
                <w:szCs w:val="20"/>
                <w:lang w:eastAsia="en-CA"/>
              </w:rPr>
              <w:t>60,308,675</w:t>
            </w:r>
          </w:p>
        </w:tc>
      </w:tr>
      <w:tr w:rsidR="0079412A" w:rsidRPr="002D5AF9" w14:paraId="37965F45" w14:textId="77777777" w:rsidTr="00A06954">
        <w:trPr>
          <w:trHeight w:val="260"/>
        </w:trPr>
        <w:tc>
          <w:tcPr>
            <w:tcW w:w="1555" w:type="dxa"/>
            <w:vAlign w:val="center"/>
            <w:hideMark/>
          </w:tcPr>
          <w:p w14:paraId="7C13492C" w14:textId="77777777" w:rsidR="0079412A" w:rsidRPr="002D5AF9" w:rsidRDefault="0079412A" w:rsidP="00A06954">
            <w:pPr>
              <w:jc w:val="left"/>
              <w:rPr>
                <w:b/>
                <w:bCs/>
                <w:color w:val="000000"/>
                <w:sz w:val="20"/>
                <w:szCs w:val="20"/>
                <w:lang w:eastAsia="en-CA"/>
              </w:rPr>
            </w:pPr>
            <w:r w:rsidRPr="002D5AF9">
              <w:rPr>
                <w:b/>
                <w:bCs/>
                <w:color w:val="000000"/>
                <w:sz w:val="20"/>
                <w:szCs w:val="20"/>
                <w:lang w:eastAsia="en-CA"/>
              </w:rPr>
              <w:t>Percentage of total (%)</w:t>
            </w:r>
          </w:p>
        </w:tc>
        <w:tc>
          <w:tcPr>
            <w:tcW w:w="4677" w:type="dxa"/>
            <w:vAlign w:val="center"/>
            <w:hideMark/>
          </w:tcPr>
          <w:p w14:paraId="0AEB250F" w14:textId="77777777" w:rsidR="0079412A" w:rsidRPr="002D5AF9" w:rsidRDefault="0079412A" w:rsidP="00A06954">
            <w:pPr>
              <w:jc w:val="center"/>
              <w:rPr>
                <w:b/>
                <w:bCs/>
                <w:color w:val="000000"/>
                <w:sz w:val="20"/>
                <w:szCs w:val="20"/>
                <w:lang w:eastAsia="en-CA"/>
              </w:rPr>
            </w:pPr>
          </w:p>
        </w:tc>
        <w:tc>
          <w:tcPr>
            <w:tcW w:w="1134" w:type="dxa"/>
            <w:vAlign w:val="center"/>
            <w:hideMark/>
          </w:tcPr>
          <w:p w14:paraId="79F95E87" w14:textId="77777777" w:rsidR="0079412A" w:rsidRPr="00A73392" w:rsidRDefault="0079412A" w:rsidP="00A06954">
            <w:pPr>
              <w:jc w:val="center"/>
              <w:rPr>
                <w:b/>
                <w:sz w:val="20"/>
                <w:szCs w:val="20"/>
                <w:lang w:eastAsia="en-CA"/>
              </w:rPr>
            </w:pPr>
            <w:r w:rsidRPr="00A73392">
              <w:rPr>
                <w:b/>
                <w:sz w:val="20"/>
                <w:szCs w:val="20"/>
                <w:lang w:eastAsia="en-CA"/>
              </w:rPr>
              <w:t>56</w:t>
            </w:r>
          </w:p>
        </w:tc>
        <w:tc>
          <w:tcPr>
            <w:tcW w:w="4536" w:type="dxa"/>
            <w:vAlign w:val="center"/>
            <w:hideMark/>
          </w:tcPr>
          <w:p w14:paraId="6EAC5614" w14:textId="77777777" w:rsidR="0079412A" w:rsidRPr="00A73392" w:rsidRDefault="0079412A" w:rsidP="00A06954">
            <w:pPr>
              <w:jc w:val="center"/>
              <w:rPr>
                <w:b/>
                <w:sz w:val="20"/>
                <w:szCs w:val="20"/>
                <w:lang w:eastAsia="en-CA"/>
              </w:rPr>
            </w:pPr>
          </w:p>
        </w:tc>
        <w:tc>
          <w:tcPr>
            <w:tcW w:w="1134" w:type="dxa"/>
            <w:vAlign w:val="center"/>
            <w:hideMark/>
          </w:tcPr>
          <w:p w14:paraId="646F32FA" w14:textId="77777777" w:rsidR="0079412A" w:rsidRPr="00060228" w:rsidRDefault="0079412A" w:rsidP="00A06954">
            <w:pPr>
              <w:jc w:val="center"/>
              <w:rPr>
                <w:b/>
                <w:sz w:val="20"/>
                <w:szCs w:val="20"/>
                <w:lang w:eastAsia="en-CA"/>
              </w:rPr>
            </w:pPr>
            <w:r w:rsidRPr="00060228">
              <w:rPr>
                <w:b/>
                <w:sz w:val="20"/>
                <w:szCs w:val="20"/>
                <w:lang w:eastAsia="en-CA"/>
              </w:rPr>
              <w:t>44</w:t>
            </w:r>
          </w:p>
        </w:tc>
        <w:tc>
          <w:tcPr>
            <w:tcW w:w="1210" w:type="dxa"/>
            <w:vAlign w:val="center"/>
            <w:hideMark/>
          </w:tcPr>
          <w:p w14:paraId="19038873" w14:textId="77777777" w:rsidR="0079412A" w:rsidRPr="00060228" w:rsidRDefault="0079412A" w:rsidP="00A06954">
            <w:pPr>
              <w:jc w:val="center"/>
              <w:rPr>
                <w:b/>
                <w:color w:val="000000"/>
                <w:sz w:val="20"/>
                <w:szCs w:val="20"/>
                <w:lang w:eastAsia="en-CA"/>
              </w:rPr>
            </w:pPr>
            <w:r w:rsidRPr="00060228">
              <w:rPr>
                <w:b/>
                <w:color w:val="000000"/>
                <w:sz w:val="20"/>
                <w:szCs w:val="20"/>
                <w:lang w:eastAsia="en-CA"/>
              </w:rPr>
              <w:t>100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9412A" w:rsidRPr="009B0D30" w14:paraId="411E1803" w14:textId="77777777" w:rsidTr="00A06954">
        <w:trPr>
          <w:trHeight w:val="253"/>
          <w:jc w:val="center"/>
        </w:trPr>
        <w:tc>
          <w:tcPr>
            <w:tcW w:w="1871" w:type="dxa"/>
          </w:tcPr>
          <w:p w14:paraId="1ED1BC73" w14:textId="77777777" w:rsidR="0079412A" w:rsidRPr="009B0D30" w:rsidRDefault="0079412A" w:rsidP="00A06954"/>
        </w:tc>
        <w:tc>
          <w:tcPr>
            <w:tcW w:w="1872" w:type="dxa"/>
          </w:tcPr>
          <w:p w14:paraId="6F374E35" w14:textId="77777777" w:rsidR="0079412A" w:rsidRPr="009B0D30" w:rsidRDefault="0079412A" w:rsidP="00A06954"/>
        </w:tc>
        <w:tc>
          <w:tcPr>
            <w:tcW w:w="1872" w:type="dxa"/>
            <w:tcBorders>
              <w:bottom w:val="single" w:sz="4" w:space="0" w:color="auto"/>
            </w:tcBorders>
          </w:tcPr>
          <w:p w14:paraId="61E5473A" w14:textId="77777777" w:rsidR="0079412A" w:rsidRDefault="0079412A" w:rsidP="00A06954"/>
          <w:p w14:paraId="37C03D91" w14:textId="77777777" w:rsidR="0079412A" w:rsidRPr="009B0D30" w:rsidRDefault="0079412A" w:rsidP="00A06954"/>
        </w:tc>
        <w:tc>
          <w:tcPr>
            <w:tcW w:w="1872" w:type="dxa"/>
          </w:tcPr>
          <w:p w14:paraId="6506B652" w14:textId="77777777" w:rsidR="0079412A" w:rsidRPr="009B0D30" w:rsidRDefault="0079412A" w:rsidP="00A06954"/>
        </w:tc>
        <w:tc>
          <w:tcPr>
            <w:tcW w:w="1873" w:type="dxa"/>
          </w:tcPr>
          <w:p w14:paraId="4D8D4F0A" w14:textId="77777777" w:rsidR="0079412A" w:rsidRPr="009B0D30" w:rsidRDefault="0079412A" w:rsidP="00A06954"/>
        </w:tc>
      </w:tr>
    </w:tbl>
    <w:p w14:paraId="3A8BFBB7" w14:textId="77777777" w:rsidR="0079412A" w:rsidRPr="009B0D30" w:rsidRDefault="0079412A" w:rsidP="0079412A"/>
    <w:p w14:paraId="2E1F966E" w14:textId="77777777" w:rsidR="00E85409" w:rsidRPr="009B0D30" w:rsidRDefault="00E85409" w:rsidP="0079412A">
      <w:pPr>
        <w:shd w:val="clear" w:color="auto" w:fill="FFFFFF" w:themeFill="background1"/>
        <w:suppressAutoHyphens/>
        <w:spacing w:after="240"/>
        <w:jc w:val="center"/>
      </w:pPr>
    </w:p>
    <w:sectPr w:rsidR="00E85409" w:rsidRPr="009B0D30" w:rsidSect="0079412A">
      <w:headerReference w:type="even" r:id="rId32"/>
      <w:headerReference w:type="default" r:id="rId33"/>
      <w:footerReference w:type="even" r:id="rId34"/>
      <w:footerReference w:type="default" r:id="rId35"/>
      <w:headerReference w:type="first" r:id="rId36"/>
      <w:footerReference w:type="first" r:id="rId37"/>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E4111" w14:textId="77777777" w:rsidR="00D70843" w:rsidRDefault="00D70843" w:rsidP="004A504B">
      <w:r>
        <w:separator/>
      </w:r>
    </w:p>
  </w:endnote>
  <w:endnote w:type="continuationSeparator" w:id="0">
    <w:p w14:paraId="61FAB904" w14:textId="77777777" w:rsidR="00D70843" w:rsidRDefault="00D70843" w:rsidP="004A504B">
      <w:r>
        <w:continuationSeparator/>
      </w:r>
    </w:p>
  </w:endnote>
  <w:endnote w:type="continuationNotice" w:id="1">
    <w:p w14:paraId="7D7FF6C9" w14:textId="77777777" w:rsidR="00D70843" w:rsidRDefault="00D708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17036"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43DD5"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232A1" w14:textId="4A1C0926" w:rsidR="003C0B50" w:rsidRPr="004E6573" w:rsidRDefault="003C0B50" w:rsidP="003C0B50">
    <w:pPr>
      <w:pBdr>
        <w:top w:val="single" w:sz="4" w:space="1" w:color="auto"/>
        <w:left w:val="single" w:sz="4" w:space="4" w:color="auto"/>
        <w:bottom w:val="single" w:sz="4" w:space="1" w:color="auto"/>
        <w:right w:val="single" w:sz="4" w:space="4" w:color="auto"/>
      </w:pBdr>
      <w:jc w:val="center"/>
      <w:rPr>
        <w:sz w:val="8"/>
        <w:szCs w:val="8"/>
      </w:rPr>
    </w:pPr>
  </w:p>
  <w:p w14:paraId="4D4D168A" w14:textId="77777777" w:rsidR="00711BE6" w:rsidRPr="00467797" w:rsidRDefault="003C0B50" w:rsidP="00BD666E">
    <w:pPr>
      <w:pBdr>
        <w:top w:val="single" w:sz="4" w:space="1" w:color="auto"/>
        <w:left w:val="single" w:sz="4" w:space="4" w:color="auto"/>
        <w:bottom w:val="single" w:sz="4" w:space="1" w:color="auto"/>
        <w:right w:val="single" w:sz="4" w:space="4" w:color="auto"/>
      </w:pBdr>
      <w:jc w:val="center"/>
      <w:rPr>
        <w:sz w:val="18"/>
        <w:szCs w:val="18"/>
        <w:lang w:val="fr-CA"/>
      </w:rPr>
    </w:pPr>
    <w:r w:rsidRPr="00467797">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216693FC" w14:textId="77777777" w:rsidR="00BD666E" w:rsidRPr="00467797" w:rsidRDefault="00BD666E" w:rsidP="00BD666E">
    <w:pPr>
      <w:pBdr>
        <w:top w:val="single" w:sz="4" w:space="1" w:color="auto"/>
        <w:left w:val="single" w:sz="4" w:space="4" w:color="auto"/>
        <w:bottom w:val="single" w:sz="4" w:space="1" w:color="auto"/>
        <w:right w:val="single" w:sz="4" w:space="4" w:color="auto"/>
      </w:pBdr>
      <w:jc w:val="center"/>
      <w:rPr>
        <w:sz w:val="10"/>
        <w:szCs w:val="10"/>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5CEF" w14:textId="77777777" w:rsidR="00711BE6" w:rsidRPr="0033525D" w:rsidRDefault="00711BE6" w:rsidP="00671347">
    <w:pPr>
      <w:spacing w:before="240"/>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822FB" w14:textId="77777777" w:rsidR="00711BE6" w:rsidRPr="0033525D" w:rsidRDefault="00711BE6" w:rsidP="00671347">
    <w:pPr>
      <w:spacing w:before="240"/>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03B64" w14:textId="77777777" w:rsidR="00711BE6" w:rsidRPr="0033525D" w:rsidRDefault="00711BE6" w:rsidP="00671347">
    <w:pPr>
      <w:spacing w:before="240"/>
      <w:jc w:val="center"/>
    </w:pPr>
    <w:r>
      <w:fldChar w:fldCharType="begin"/>
    </w:r>
    <w:r>
      <w:instrText xml:space="preserve"> PAGE </w:instrText>
    </w:r>
    <w:r>
      <w:fldChar w:fldCharType="separate"/>
    </w:r>
    <w:r>
      <w:rPr>
        <w:noProof/>
      </w:rPr>
      <w:t>13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D5DD8" w14:textId="77777777" w:rsidR="0079412A" w:rsidRPr="0033525D" w:rsidRDefault="0079412A">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DC3F8" w14:textId="77777777" w:rsidR="0079412A" w:rsidRPr="0033525D" w:rsidRDefault="0079412A">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2BB1A" w14:textId="77777777" w:rsidR="0079412A" w:rsidRDefault="0079412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680C8F6" w14:textId="77777777" w:rsidR="0079412A" w:rsidRDefault="0079412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968A7" w14:textId="77777777" w:rsidR="00D70843" w:rsidRDefault="00D70843" w:rsidP="004A504B">
      <w:r>
        <w:separator/>
      </w:r>
    </w:p>
  </w:footnote>
  <w:footnote w:type="continuationSeparator" w:id="0">
    <w:p w14:paraId="16770E61" w14:textId="77777777" w:rsidR="00D70843" w:rsidRDefault="00D70843" w:rsidP="004A504B">
      <w:r>
        <w:continuationSeparator/>
      </w:r>
    </w:p>
  </w:footnote>
  <w:footnote w:type="continuationNotice" w:id="1">
    <w:p w14:paraId="7AA53E10" w14:textId="77777777" w:rsidR="00D70843" w:rsidRDefault="00D70843"/>
  </w:footnote>
  <w:footnote w:id="2">
    <w:p w14:paraId="2CC00585" w14:textId="77777777" w:rsidR="00467797" w:rsidRDefault="00467797" w:rsidP="00467797">
      <w:pPr>
        <w:pStyle w:val="FootnoteText"/>
        <w:rPr>
          <w:noProof/>
          <w:lang w:val="fr-CA"/>
        </w:rPr>
      </w:pPr>
      <w:r w:rsidRPr="0024643C">
        <w:rPr>
          <w:rStyle w:val="FootnoteReference"/>
          <w:noProof/>
          <w:lang w:val="fr-CA"/>
        </w:rPr>
        <w:footnoteRef/>
      </w:r>
      <w:r w:rsidRPr="0024643C">
        <w:rPr>
          <w:noProof/>
          <w:lang w:val="fr-CA"/>
        </w:rPr>
        <w:t>UNEP/OzL.Pro/ExCom/98/1</w:t>
      </w:r>
    </w:p>
    <w:p w14:paraId="7F6CDB20" w14:textId="77777777" w:rsidR="00485201" w:rsidRPr="0024643C" w:rsidRDefault="00485201" w:rsidP="00467797">
      <w:pPr>
        <w:pStyle w:val="FootnoteText"/>
        <w:rPr>
          <w:noProof/>
          <w:lang w:val="fr-CA"/>
        </w:rPr>
      </w:pPr>
    </w:p>
  </w:footnote>
  <w:footnote w:id="3">
    <w:p w14:paraId="37EAAE6E" w14:textId="7C6DE0D1" w:rsidR="004A2899" w:rsidRPr="00467797" w:rsidRDefault="004A2899">
      <w:pPr>
        <w:pStyle w:val="FootnoteText"/>
        <w:rPr>
          <w:lang w:val="fr-CA"/>
        </w:rPr>
      </w:pPr>
      <w:r w:rsidRPr="002D0C4E">
        <w:rPr>
          <w:rStyle w:val="FootnoteReference"/>
        </w:rPr>
        <w:footnoteRef/>
      </w:r>
      <w:r w:rsidRPr="00467797">
        <w:rPr>
          <w:lang w:val="fr-CA"/>
        </w:rPr>
        <w:t xml:space="preserve"> </w:t>
      </w:r>
      <w:r w:rsidR="00D32735" w:rsidRPr="00467797">
        <w:rPr>
          <w:lang w:val="fr-CA"/>
        </w:rPr>
        <w:t xml:space="preserve">La proposition soumise prévoyait initialement deux agences bilatérales pour un volet du projet, le gouvernement du Royaume-Uni </w:t>
      </w:r>
      <w:r w:rsidR="00F311A9" w:rsidRPr="00467797">
        <w:rPr>
          <w:lang w:val="fr-CA"/>
        </w:rPr>
        <w:t xml:space="preserve">étant l'agence d'exécution pour deux tranches et le gouvernement allemand pour la troisième tranche. </w:t>
      </w:r>
      <w:r w:rsidR="00D32735" w:rsidRPr="00467797">
        <w:rPr>
          <w:lang w:val="fr-CA"/>
        </w:rPr>
        <w:t>Cet arrangement a ensuite été révisé afin que les trois tranches soient mises en œuvre par le gouvernement du Royaume-Uni.</w:t>
      </w:r>
    </w:p>
  </w:footnote>
  <w:footnote w:id="4">
    <w:p w14:paraId="61458CF0" w14:textId="67250DB2" w:rsidR="00711BE6" w:rsidRPr="00467797" w:rsidRDefault="00711BE6" w:rsidP="00711BE6">
      <w:pPr>
        <w:pStyle w:val="FootnoteText"/>
        <w:rPr>
          <w:lang w:val="fr-CA"/>
        </w:rPr>
      </w:pPr>
      <w:r w:rsidRPr="002D0C4E">
        <w:rPr>
          <w:rStyle w:val="FootnoteReference"/>
        </w:rPr>
        <w:footnoteRef/>
      </w:r>
      <w:r w:rsidRPr="00467797">
        <w:rPr>
          <w:lang w:val="fr-CA"/>
        </w:rPr>
        <w:t xml:space="preserve"> Conformément à la lettre du</w:t>
      </w:r>
      <w:r w:rsidR="006574CC" w:rsidRPr="00467797">
        <w:rPr>
          <w:lang w:val="fr-CA"/>
        </w:rPr>
        <w:t xml:space="preserve"> 20 février</w:t>
      </w:r>
      <w:r w:rsidR="000E0966" w:rsidRPr="00467797">
        <w:rPr>
          <w:lang w:val="fr-CA"/>
        </w:rPr>
        <w:t xml:space="preserve"> 2026 </w:t>
      </w:r>
      <w:r w:rsidRPr="00467797">
        <w:rPr>
          <w:lang w:val="fr-CA"/>
        </w:rPr>
        <w:t xml:space="preserve">adressée au </w:t>
      </w:r>
      <w:r w:rsidR="00D86CF3" w:rsidRPr="00467797">
        <w:rPr>
          <w:lang w:val="fr-CA"/>
        </w:rPr>
        <w:t xml:space="preserve">PNUD </w:t>
      </w:r>
      <w:r w:rsidRPr="00467797">
        <w:rPr>
          <w:lang w:val="fr-CA"/>
        </w:rPr>
        <w:t xml:space="preserve">par le ministère de </w:t>
      </w:r>
      <w:r w:rsidR="00A65A5D" w:rsidRPr="00467797">
        <w:rPr>
          <w:lang w:val="fr-CA"/>
        </w:rPr>
        <w:t xml:space="preserve">l'Environnement et des changements climatiques </w:t>
      </w:r>
      <w:r w:rsidRPr="00467797">
        <w:rPr>
          <w:lang w:val="fr-CA"/>
        </w:rPr>
        <w:t xml:space="preserve">du </w:t>
      </w:r>
      <w:r w:rsidR="00E674AB" w:rsidRPr="00467797">
        <w:rPr>
          <w:lang w:val="fr-CA"/>
        </w:rPr>
        <w:t>Brésil</w:t>
      </w:r>
      <w:r w:rsidR="00A65A5D" w:rsidRPr="00467797">
        <w:rPr>
          <w:lang w:val="fr-CA"/>
        </w:rPr>
        <w:t>.</w:t>
      </w:r>
    </w:p>
  </w:footnote>
  <w:footnote w:id="5">
    <w:p w14:paraId="1E9A93B8" w14:textId="78A7A7EB" w:rsidR="005420F9" w:rsidRPr="00467797" w:rsidRDefault="005420F9" w:rsidP="005420F9">
      <w:pPr>
        <w:pStyle w:val="FootnoteText"/>
        <w:rPr>
          <w:lang w:val="fr-CA"/>
        </w:rPr>
      </w:pPr>
      <w:r>
        <w:rPr>
          <w:rStyle w:val="FootnoteReference"/>
        </w:rPr>
        <w:footnoteRef/>
      </w:r>
      <w:r w:rsidRPr="00467797">
        <w:rPr>
          <w:lang w:val="fr-CA"/>
        </w:rPr>
        <w:t xml:space="preserve"> Les utilisateurs finaux de la réfrigération industrielle comprennent, entre autres, les entrepôts logistiques</w:t>
      </w:r>
      <w:r w:rsidR="0076087E" w:rsidRPr="00467797">
        <w:rPr>
          <w:lang w:val="fr-CA"/>
        </w:rPr>
        <w:t xml:space="preserve">, les entreprises agroalimentaires </w:t>
      </w:r>
      <w:r w:rsidRPr="00467797">
        <w:rPr>
          <w:lang w:val="fr-CA"/>
        </w:rPr>
        <w:t>(stockage de semences, fruits, légumes et légumes verts)</w:t>
      </w:r>
      <w:r w:rsidR="0076087E" w:rsidRPr="00467797">
        <w:rPr>
          <w:lang w:val="fr-CA"/>
        </w:rPr>
        <w:t>, les producteurs</w:t>
      </w:r>
      <w:r w:rsidRPr="00467797">
        <w:rPr>
          <w:lang w:val="fr-CA"/>
        </w:rPr>
        <w:t xml:space="preserve"> de boissons</w:t>
      </w:r>
      <w:r w:rsidR="0076087E" w:rsidRPr="00467797">
        <w:rPr>
          <w:lang w:val="fr-CA"/>
        </w:rPr>
        <w:t xml:space="preserve">, </w:t>
      </w:r>
      <w:r w:rsidRPr="00467797">
        <w:rPr>
          <w:lang w:val="fr-CA"/>
        </w:rPr>
        <w:t>les centres d'approvisionnement et de distribution alimentaires</w:t>
      </w:r>
      <w:r w:rsidR="0076087E" w:rsidRPr="00467797">
        <w:rPr>
          <w:lang w:val="fr-CA"/>
        </w:rPr>
        <w:t xml:space="preserve">, </w:t>
      </w:r>
      <w:r w:rsidRPr="00467797">
        <w:rPr>
          <w:lang w:val="fr-CA"/>
        </w:rPr>
        <w:t>les abattoirs</w:t>
      </w:r>
      <w:r w:rsidR="0076087E" w:rsidRPr="00467797">
        <w:rPr>
          <w:lang w:val="fr-CA"/>
        </w:rPr>
        <w:t xml:space="preserve">, les usines </w:t>
      </w:r>
      <w:r w:rsidRPr="00467797">
        <w:rPr>
          <w:lang w:val="fr-CA"/>
        </w:rPr>
        <w:t>de transformation des produits laitiers, du poisson et des fruits de mer</w:t>
      </w:r>
      <w:r w:rsidR="0076087E" w:rsidRPr="00467797">
        <w:rPr>
          <w:lang w:val="fr-CA"/>
        </w:rPr>
        <w:t xml:space="preserve">, </w:t>
      </w:r>
      <w:r w:rsidRPr="00467797">
        <w:rPr>
          <w:lang w:val="fr-CA"/>
        </w:rPr>
        <w:t>les</w:t>
      </w:r>
      <w:r w:rsidR="000D5D79" w:rsidRPr="00467797">
        <w:rPr>
          <w:lang w:val="fr-CA"/>
        </w:rPr>
        <w:t xml:space="preserve"> grandes </w:t>
      </w:r>
      <w:r w:rsidRPr="00467797">
        <w:rPr>
          <w:lang w:val="fr-CA"/>
        </w:rPr>
        <w:t>boulangeries</w:t>
      </w:r>
      <w:r w:rsidR="000D5D79" w:rsidRPr="00467797">
        <w:rPr>
          <w:lang w:val="fr-CA"/>
        </w:rPr>
        <w:t xml:space="preserve">, les usines </w:t>
      </w:r>
      <w:r w:rsidRPr="00467797">
        <w:rPr>
          <w:lang w:val="fr-CA"/>
        </w:rPr>
        <w:t>d'huile et de dérivés</w:t>
      </w:r>
      <w:r w:rsidR="000D5D79" w:rsidRPr="00467797">
        <w:rPr>
          <w:lang w:val="fr-CA"/>
        </w:rPr>
        <w:t>, les fabricants</w:t>
      </w:r>
      <w:r w:rsidRPr="00467797">
        <w:rPr>
          <w:lang w:val="fr-CA"/>
        </w:rPr>
        <w:t xml:space="preserve"> de glace</w:t>
      </w:r>
      <w:r w:rsidR="000D5D79" w:rsidRPr="00467797">
        <w:rPr>
          <w:lang w:val="fr-CA"/>
        </w:rPr>
        <w:t xml:space="preserve">, </w:t>
      </w:r>
      <w:r w:rsidR="00436172" w:rsidRPr="00467797">
        <w:rPr>
          <w:lang w:val="fr-CA"/>
        </w:rPr>
        <w:t xml:space="preserve">les producteurs </w:t>
      </w:r>
      <w:r w:rsidRPr="00467797">
        <w:rPr>
          <w:lang w:val="fr-CA"/>
        </w:rPr>
        <w:t>de cosmétiques et de produits pharmaceutiques</w:t>
      </w:r>
      <w:r w:rsidR="00436172" w:rsidRPr="00467797">
        <w:rPr>
          <w:lang w:val="fr-CA"/>
        </w:rPr>
        <w:t xml:space="preserve">, les installations </w:t>
      </w:r>
      <w:r w:rsidRPr="00467797">
        <w:rPr>
          <w:lang w:val="fr-CA"/>
        </w:rPr>
        <w:t>minières</w:t>
      </w:r>
      <w:r w:rsidR="00436172" w:rsidRPr="00467797">
        <w:rPr>
          <w:lang w:val="fr-CA"/>
        </w:rPr>
        <w:t xml:space="preserve">, les usines </w:t>
      </w:r>
      <w:r w:rsidRPr="00467797">
        <w:rPr>
          <w:lang w:val="fr-CA"/>
        </w:rPr>
        <w:t>de caoutchouc et de dérivés</w:t>
      </w:r>
      <w:r w:rsidR="00436172" w:rsidRPr="00467797">
        <w:rPr>
          <w:lang w:val="fr-CA"/>
        </w:rPr>
        <w:t xml:space="preserve">, </w:t>
      </w:r>
      <w:r w:rsidRPr="00467797">
        <w:rPr>
          <w:lang w:val="fr-CA"/>
        </w:rPr>
        <w:t>les sucreries et les usines d'éthanol</w:t>
      </w:r>
      <w:r w:rsidR="00436172" w:rsidRPr="00467797">
        <w:rPr>
          <w:lang w:val="fr-CA"/>
        </w:rPr>
        <w:t xml:space="preserve">, </w:t>
      </w:r>
      <w:r w:rsidRPr="00467797">
        <w:rPr>
          <w:lang w:val="fr-CA"/>
        </w:rPr>
        <w:t>les industries pétrochimiques, plastiques et chimiques</w:t>
      </w:r>
      <w:r w:rsidR="00436172" w:rsidRPr="00467797">
        <w:rPr>
          <w:lang w:val="fr-CA"/>
        </w:rPr>
        <w:t xml:space="preserve">, </w:t>
      </w:r>
      <w:r w:rsidRPr="00467797">
        <w:rPr>
          <w:lang w:val="fr-CA"/>
        </w:rPr>
        <w:t xml:space="preserve">ainsi que </w:t>
      </w:r>
      <w:r w:rsidR="00436172" w:rsidRPr="00467797">
        <w:rPr>
          <w:lang w:val="fr-CA"/>
        </w:rPr>
        <w:t>les usines</w:t>
      </w:r>
      <w:r w:rsidRPr="00467797">
        <w:rPr>
          <w:lang w:val="fr-CA"/>
        </w:rPr>
        <w:t xml:space="preserve"> textiles.</w:t>
      </w:r>
    </w:p>
  </w:footnote>
  <w:footnote w:id="6">
    <w:p w14:paraId="2ECFC6D4" w14:textId="5BF9F24B" w:rsidR="004168C8" w:rsidRPr="00467797" w:rsidRDefault="004168C8">
      <w:pPr>
        <w:pStyle w:val="FootnoteText"/>
        <w:rPr>
          <w:lang w:val="fr-CA"/>
        </w:rPr>
      </w:pPr>
      <w:r>
        <w:rPr>
          <w:rStyle w:val="FootnoteReference"/>
        </w:rPr>
        <w:footnoteRef/>
      </w:r>
      <w:r w:rsidRPr="00467797">
        <w:rPr>
          <w:lang w:val="fr-CA"/>
        </w:rPr>
        <w:t xml:space="preserve">La consommation de HCFC-22 en 2024 s'élevait à 7 307,24 tm (13 226 104 </w:t>
      </w:r>
      <w:r w:rsidR="009A0B87" w:rsidRPr="00467797">
        <w:rPr>
          <w:lang w:val="fr-CA"/>
        </w:rPr>
        <w:t xml:space="preserve">tonnes </w:t>
      </w:r>
      <w:r w:rsidRPr="00467797">
        <w:rPr>
          <w:lang w:val="fr-CA"/>
        </w:rPr>
        <w:t>éq</w:t>
      </w:r>
      <w:r w:rsidRPr="00467797">
        <w:rPr>
          <w:vertAlign w:val="subscript"/>
          <w:lang w:val="fr-CA"/>
        </w:rPr>
        <w:t>-CO₂</w:t>
      </w:r>
      <w:r w:rsidRPr="00467797">
        <w:rPr>
          <w:lang w:val="fr-CA"/>
        </w:rPr>
        <w:t xml:space="preserve">). </w:t>
      </w:r>
      <w:r w:rsidR="009A553D" w:rsidRPr="00467797">
        <w:rPr>
          <w:lang w:val="fr-CA"/>
        </w:rPr>
        <w:t xml:space="preserve">La réglementation brésilienne </w:t>
      </w:r>
      <w:r w:rsidR="00B969D0" w:rsidRPr="00467797">
        <w:rPr>
          <w:lang w:val="fr-CA"/>
        </w:rPr>
        <w:t>IN</w:t>
      </w:r>
      <w:r w:rsidR="00124A7E" w:rsidRPr="00467797">
        <w:rPr>
          <w:lang w:val="fr-CA"/>
        </w:rPr>
        <w:t xml:space="preserve"> 20 </w:t>
      </w:r>
      <w:r w:rsidR="00B969D0" w:rsidRPr="00467797">
        <w:rPr>
          <w:lang w:val="fr-CA"/>
        </w:rPr>
        <w:t xml:space="preserve">de 2022 </w:t>
      </w:r>
      <w:r w:rsidRPr="00467797">
        <w:rPr>
          <w:lang w:val="fr-CA"/>
        </w:rPr>
        <w:t xml:space="preserve">a fixé </w:t>
      </w:r>
      <w:r w:rsidR="00D41A49" w:rsidRPr="00467797">
        <w:rPr>
          <w:lang w:val="fr-CA"/>
        </w:rPr>
        <w:t xml:space="preserve">des limites </w:t>
      </w:r>
      <w:r w:rsidRPr="00467797">
        <w:rPr>
          <w:lang w:val="fr-CA"/>
        </w:rPr>
        <w:t>maximales d'importation de</w:t>
      </w:r>
      <w:r w:rsidR="006D7E3A" w:rsidRPr="00467797">
        <w:rPr>
          <w:lang w:val="fr-CA"/>
        </w:rPr>
        <w:t xml:space="preserve"> HCFC-22 </w:t>
      </w:r>
      <w:r w:rsidRPr="00467797">
        <w:rPr>
          <w:lang w:val="fr-CA"/>
        </w:rPr>
        <w:t xml:space="preserve">à 6 650,7 tm </w:t>
      </w:r>
      <w:r w:rsidR="00D41A49" w:rsidRPr="00467797">
        <w:rPr>
          <w:lang w:val="fr-CA"/>
        </w:rPr>
        <w:t>pour</w:t>
      </w:r>
      <w:r w:rsidRPr="00467797">
        <w:rPr>
          <w:lang w:val="fr-CA"/>
        </w:rPr>
        <w:t xml:space="preserve"> 2025 et à </w:t>
      </w:r>
      <w:r w:rsidRPr="00153992">
        <w:rPr>
          <w:lang w:val="fr-CA"/>
        </w:rPr>
        <w:t>1</w:t>
      </w:r>
      <w:r w:rsidR="00153992" w:rsidRPr="00153992">
        <w:rPr>
          <w:lang w:val="fr-FR"/>
        </w:rPr>
        <w:t> </w:t>
      </w:r>
      <w:r w:rsidRPr="00153992">
        <w:rPr>
          <w:lang w:val="fr-CA"/>
        </w:rPr>
        <w:t>582</w:t>
      </w:r>
      <w:r w:rsidRPr="00467797">
        <w:rPr>
          <w:lang w:val="fr-CA"/>
        </w:rPr>
        <w:t>,4</w:t>
      </w:r>
      <w:r w:rsidR="00153992">
        <w:rPr>
          <w:lang w:val="fr-CA"/>
        </w:rPr>
        <w:t> </w:t>
      </w:r>
      <w:r w:rsidR="009A0B87" w:rsidRPr="00467797">
        <w:rPr>
          <w:lang w:val="fr-CA"/>
        </w:rPr>
        <w:t xml:space="preserve">tm </w:t>
      </w:r>
      <w:r w:rsidR="00D41A49" w:rsidRPr="00467797">
        <w:rPr>
          <w:lang w:val="fr-CA"/>
        </w:rPr>
        <w:t>pour</w:t>
      </w:r>
      <w:r w:rsidRPr="00467797">
        <w:rPr>
          <w:lang w:val="fr-CA"/>
        </w:rPr>
        <w:t xml:space="preserve"> 2027, </w:t>
      </w:r>
      <w:r w:rsidR="00204537" w:rsidRPr="00467797">
        <w:rPr>
          <w:lang w:val="fr-CA"/>
        </w:rPr>
        <w:t xml:space="preserve">ce qui entraînera </w:t>
      </w:r>
      <w:r w:rsidR="008D1EFE" w:rsidRPr="00467797">
        <w:rPr>
          <w:lang w:val="fr-CA"/>
        </w:rPr>
        <w:t xml:space="preserve">une réduction </w:t>
      </w:r>
      <w:r w:rsidR="00204537" w:rsidRPr="00467797">
        <w:rPr>
          <w:lang w:val="fr-CA"/>
        </w:rPr>
        <w:t>d'environ</w:t>
      </w:r>
      <w:r w:rsidRPr="00467797">
        <w:rPr>
          <w:lang w:val="fr-CA"/>
        </w:rPr>
        <w:t xml:space="preserve"> 5 068 tm </w:t>
      </w:r>
      <w:r w:rsidR="00CB0373" w:rsidRPr="00467797">
        <w:rPr>
          <w:lang w:val="fr-CA"/>
        </w:rPr>
        <w:t>(</w:t>
      </w:r>
      <w:r w:rsidRPr="00467797">
        <w:rPr>
          <w:lang w:val="fr-CA"/>
        </w:rPr>
        <w:t xml:space="preserve">9,2 </w:t>
      </w:r>
      <w:r w:rsidR="008D1EFE" w:rsidRPr="00467797">
        <w:rPr>
          <w:lang w:val="fr-CA"/>
        </w:rPr>
        <w:t xml:space="preserve">millions </w:t>
      </w:r>
      <w:r w:rsidR="00EE24FB" w:rsidRPr="00467797">
        <w:rPr>
          <w:lang w:val="fr-CA"/>
        </w:rPr>
        <w:t xml:space="preserve">de tonnes </w:t>
      </w:r>
      <w:r w:rsidRPr="00467797">
        <w:rPr>
          <w:lang w:val="fr-CA"/>
        </w:rPr>
        <w:t>éq-CO₂</w:t>
      </w:r>
      <w:r w:rsidR="00CB0373" w:rsidRPr="00467797">
        <w:rPr>
          <w:lang w:val="fr-CA"/>
        </w:rPr>
        <w:t xml:space="preserve">) </w:t>
      </w:r>
      <w:r w:rsidR="008D1EFE" w:rsidRPr="00467797">
        <w:rPr>
          <w:lang w:val="fr-CA"/>
        </w:rPr>
        <w:t xml:space="preserve">au cours de </w:t>
      </w:r>
      <w:r w:rsidR="00CB0373" w:rsidRPr="00467797">
        <w:rPr>
          <w:lang w:val="fr-CA"/>
        </w:rPr>
        <w:t>cette période</w:t>
      </w:r>
      <w:r w:rsidRPr="00467797">
        <w:rPr>
          <w:lang w:val="fr-CA"/>
        </w:rPr>
        <w:t xml:space="preserve">. </w:t>
      </w:r>
      <w:r w:rsidR="00D07F0A" w:rsidRPr="00467797">
        <w:rPr>
          <w:lang w:val="fr-CA"/>
        </w:rPr>
        <w:t xml:space="preserve">Le PNUD </w:t>
      </w:r>
      <w:r w:rsidR="002A502C" w:rsidRPr="00467797">
        <w:rPr>
          <w:lang w:val="fr-CA"/>
        </w:rPr>
        <w:t>a estimé que</w:t>
      </w:r>
      <w:r w:rsidRPr="00467797">
        <w:rPr>
          <w:lang w:val="fr-CA"/>
        </w:rPr>
        <w:t xml:space="preserve"> 6 </w:t>
      </w:r>
      <w:r w:rsidR="002A502C" w:rsidRPr="00467797">
        <w:rPr>
          <w:lang w:val="fr-CA"/>
        </w:rPr>
        <w:t xml:space="preserve">millions </w:t>
      </w:r>
      <w:r w:rsidRPr="00467797">
        <w:rPr>
          <w:lang w:val="fr-CA"/>
        </w:rPr>
        <w:t>de</w:t>
      </w:r>
      <w:r w:rsidR="002A502C" w:rsidRPr="00467797">
        <w:rPr>
          <w:lang w:val="fr-CA"/>
        </w:rPr>
        <w:t xml:space="preserve"> tonnes </w:t>
      </w:r>
      <w:r w:rsidRPr="00467797">
        <w:rPr>
          <w:lang w:val="fr-CA"/>
        </w:rPr>
        <w:t xml:space="preserve">éq-CO₂ de HFC </w:t>
      </w:r>
      <w:r w:rsidR="00A34C62" w:rsidRPr="00467797">
        <w:rPr>
          <w:lang w:val="fr-CA"/>
        </w:rPr>
        <w:t xml:space="preserve">seront </w:t>
      </w:r>
      <w:r w:rsidRPr="00467797">
        <w:rPr>
          <w:lang w:val="fr-CA"/>
        </w:rPr>
        <w:t>progressivement</w:t>
      </w:r>
      <w:r w:rsidR="00A34C62" w:rsidRPr="00467797">
        <w:rPr>
          <w:lang w:val="fr-CA"/>
        </w:rPr>
        <w:t xml:space="preserve"> introduites </w:t>
      </w:r>
      <w:r w:rsidRPr="00467797">
        <w:rPr>
          <w:lang w:val="fr-CA"/>
        </w:rPr>
        <w:t xml:space="preserve">à partir de 2027 </w:t>
      </w:r>
      <w:r w:rsidR="009617CA" w:rsidRPr="00467797">
        <w:rPr>
          <w:lang w:val="fr-CA"/>
        </w:rPr>
        <w:t xml:space="preserve">afin de servir de produit de remplacement </w:t>
      </w:r>
      <w:r w:rsidR="000D5C00" w:rsidRPr="00467797">
        <w:rPr>
          <w:lang w:val="fr-CA"/>
        </w:rPr>
        <w:t xml:space="preserve">pour </w:t>
      </w:r>
      <w:r w:rsidR="00FB2488" w:rsidRPr="00467797">
        <w:rPr>
          <w:lang w:val="fr-CA"/>
        </w:rPr>
        <w:t xml:space="preserve">les fortes réductions </w:t>
      </w:r>
      <w:r w:rsidR="000D5C00" w:rsidRPr="00467797">
        <w:rPr>
          <w:lang w:val="fr-CA"/>
        </w:rPr>
        <w:t>attendues de l'utilisation du HCFC-22</w:t>
      </w:r>
      <w:r w:rsidRPr="00467797">
        <w:rPr>
          <w:lang w:val="fr-CA"/>
        </w:rPr>
        <w:t>.</w:t>
      </w:r>
    </w:p>
  </w:footnote>
  <w:footnote w:id="7">
    <w:p w14:paraId="592E1DF1" w14:textId="3ECCA4C3" w:rsidR="003F17BB" w:rsidRPr="00467797" w:rsidRDefault="003F17BB">
      <w:pPr>
        <w:pStyle w:val="FootnoteText"/>
        <w:rPr>
          <w:lang w:val="fr-CA"/>
        </w:rPr>
      </w:pPr>
      <w:r w:rsidRPr="00062830">
        <w:rPr>
          <w:rStyle w:val="FootnoteReference"/>
        </w:rPr>
        <w:footnoteRef/>
      </w:r>
      <w:r w:rsidRPr="00467797">
        <w:rPr>
          <w:lang w:val="fr-CA"/>
        </w:rPr>
        <w:t xml:space="preserve"> Au cours du </w:t>
      </w:r>
      <w:r w:rsidR="00B27B12" w:rsidRPr="00467797">
        <w:rPr>
          <w:lang w:val="fr-CA"/>
        </w:rPr>
        <w:t>processus</w:t>
      </w:r>
      <w:r w:rsidRPr="00467797">
        <w:rPr>
          <w:lang w:val="fr-CA"/>
        </w:rPr>
        <w:t xml:space="preserve"> d'examen du projet</w:t>
      </w:r>
      <w:r w:rsidR="00B27B12" w:rsidRPr="00467797">
        <w:rPr>
          <w:lang w:val="fr-CA"/>
        </w:rPr>
        <w:t xml:space="preserve">, </w:t>
      </w:r>
      <w:r w:rsidRPr="00467797">
        <w:rPr>
          <w:lang w:val="fr-CA"/>
        </w:rPr>
        <w:t>il a été déterminé que l'utilisation de HFC dans le produit visé s'élevait à 490 kg.</w:t>
      </w:r>
    </w:p>
  </w:footnote>
  <w:footnote w:id="8">
    <w:p w14:paraId="0A57E9AC" w14:textId="681BE5B5" w:rsidR="00B04482" w:rsidRPr="00467797" w:rsidRDefault="00B04482">
      <w:pPr>
        <w:pStyle w:val="FootnoteText"/>
        <w:rPr>
          <w:sz w:val="22"/>
          <w:szCs w:val="22"/>
          <w:lang w:val="fr-CA"/>
        </w:rPr>
      </w:pPr>
      <w:r>
        <w:rPr>
          <w:rStyle w:val="FootnoteReference"/>
        </w:rPr>
        <w:footnoteRef/>
      </w:r>
      <w:r w:rsidRPr="00467797">
        <w:rPr>
          <w:lang w:val="fr-CA"/>
        </w:rPr>
        <w:t xml:space="preserve"> </w:t>
      </w:r>
      <w:r w:rsidR="007A003E" w:rsidRPr="00467797">
        <w:rPr>
          <w:lang w:val="fr-CA"/>
        </w:rPr>
        <w:t xml:space="preserve">Huit équipements </w:t>
      </w:r>
      <w:r w:rsidRPr="00467797">
        <w:rPr>
          <w:lang w:val="fr-CA"/>
        </w:rPr>
        <w:t xml:space="preserve">de formation à la récupération et au recyclage des réfrigérants </w:t>
      </w:r>
      <w:r w:rsidR="007A003E" w:rsidRPr="00467797">
        <w:rPr>
          <w:lang w:val="fr-CA"/>
        </w:rPr>
        <w:t xml:space="preserve">pour le HFC-134a et </w:t>
      </w:r>
      <w:r w:rsidR="00061973" w:rsidRPr="00467797">
        <w:rPr>
          <w:lang w:val="fr-CA"/>
        </w:rPr>
        <w:t>huit pour le HFO-1234yf,</w:t>
      </w:r>
      <w:r w:rsidR="00965EFE" w:rsidRPr="00467797">
        <w:rPr>
          <w:lang w:val="fr-CA"/>
        </w:rPr>
        <w:t xml:space="preserve"> 16 bancs de formation, </w:t>
      </w:r>
      <w:r w:rsidR="007275F1" w:rsidRPr="00467797">
        <w:rPr>
          <w:lang w:val="fr-CA"/>
        </w:rPr>
        <w:t xml:space="preserve">quatre </w:t>
      </w:r>
      <w:r w:rsidR="0009503A" w:rsidRPr="00467797">
        <w:rPr>
          <w:lang w:val="fr-CA"/>
        </w:rPr>
        <w:t xml:space="preserve">lots de kits de composants et d’outils pour les cours pratiques, </w:t>
      </w:r>
      <w:r w:rsidR="00E029DD" w:rsidRPr="00467797">
        <w:rPr>
          <w:lang w:val="fr-CA"/>
        </w:rPr>
        <w:t xml:space="preserve">l’installation et la formation, </w:t>
      </w:r>
      <w:r w:rsidR="00FC35D6" w:rsidRPr="00467797">
        <w:rPr>
          <w:lang w:val="fr-CA"/>
        </w:rPr>
        <w:t xml:space="preserve">l’actualisation </w:t>
      </w:r>
      <w:r w:rsidR="00E029DD" w:rsidRPr="00467797">
        <w:rPr>
          <w:lang w:val="fr-CA"/>
        </w:rPr>
        <w:t xml:space="preserve">des infrastructures </w:t>
      </w:r>
      <w:r w:rsidR="00FC35D6" w:rsidRPr="00467797">
        <w:rPr>
          <w:lang w:val="fr-CA"/>
        </w:rPr>
        <w:t xml:space="preserve">et </w:t>
      </w:r>
      <w:r w:rsidR="00E029DD" w:rsidRPr="00467797">
        <w:rPr>
          <w:lang w:val="fr-CA"/>
        </w:rPr>
        <w:t>la certification des installations</w:t>
      </w:r>
      <w:r w:rsidR="00FC35D6" w:rsidRPr="00467797">
        <w:rPr>
          <w:sz w:val="22"/>
          <w:szCs w:val="22"/>
          <w:lang w:val="fr-CA"/>
        </w:rPr>
        <w:t>.</w:t>
      </w:r>
    </w:p>
  </w:footnote>
  <w:footnote w:id="9">
    <w:p w14:paraId="1794B36F" w14:textId="68CB4D32" w:rsidR="003955E1" w:rsidRPr="00467797" w:rsidRDefault="003955E1">
      <w:pPr>
        <w:pStyle w:val="FootnoteText"/>
        <w:rPr>
          <w:lang w:val="fr-CA"/>
        </w:rPr>
      </w:pPr>
      <w:r>
        <w:rPr>
          <w:rStyle w:val="FootnoteReference"/>
        </w:rPr>
        <w:footnoteRef/>
      </w:r>
      <w:r w:rsidRPr="00467797">
        <w:rPr>
          <w:lang w:val="fr-CA"/>
        </w:rPr>
        <w:t xml:space="preserve"> </w:t>
      </w:r>
      <w:r w:rsidR="00FC35D6" w:rsidRPr="00467797">
        <w:rPr>
          <w:lang w:val="fr-CA"/>
        </w:rPr>
        <w:t>Quatre-vingt-dix (</w:t>
      </w:r>
      <w:r w:rsidR="00D86F01" w:rsidRPr="00467797">
        <w:rPr>
          <w:lang w:val="fr-CA"/>
        </w:rPr>
        <w:t>90</w:t>
      </w:r>
      <w:r w:rsidR="00FC35D6" w:rsidRPr="00467797">
        <w:rPr>
          <w:lang w:val="fr-CA"/>
        </w:rPr>
        <w:t xml:space="preserve">) </w:t>
      </w:r>
      <w:r w:rsidR="00D86F01" w:rsidRPr="00467797">
        <w:rPr>
          <w:lang w:val="fr-CA"/>
        </w:rPr>
        <w:t>machines de chargement et analyseurs de réfrigérants</w:t>
      </w:r>
    </w:p>
  </w:footnote>
  <w:footnote w:id="10">
    <w:p w14:paraId="3874CF81" w14:textId="2B5756C5" w:rsidR="003A0EB0" w:rsidRPr="00467797" w:rsidRDefault="003A0EB0">
      <w:pPr>
        <w:pStyle w:val="FootnoteText"/>
        <w:rPr>
          <w:lang w:val="fr-CA"/>
        </w:rPr>
      </w:pPr>
      <w:r>
        <w:rPr>
          <w:rStyle w:val="FootnoteReference"/>
        </w:rPr>
        <w:footnoteRef/>
      </w:r>
      <w:r w:rsidRPr="00467797">
        <w:rPr>
          <w:lang w:val="fr-CA"/>
        </w:rPr>
        <w:t xml:space="preserve"> </w:t>
      </w:r>
      <w:r w:rsidR="00887388" w:rsidRPr="00467797">
        <w:rPr>
          <w:lang w:val="fr-CA"/>
        </w:rPr>
        <w:t>Bancs</w:t>
      </w:r>
      <w:r w:rsidR="00464381" w:rsidRPr="00467797">
        <w:rPr>
          <w:lang w:val="fr-CA"/>
        </w:rPr>
        <w:t xml:space="preserve"> de formation </w:t>
      </w:r>
      <w:r w:rsidR="00887388" w:rsidRPr="00467797">
        <w:rPr>
          <w:lang w:val="fr-CA"/>
        </w:rPr>
        <w:t xml:space="preserve">pour </w:t>
      </w:r>
      <w:r w:rsidR="00B05AE2" w:rsidRPr="00467797">
        <w:rPr>
          <w:lang w:val="fr-CA"/>
        </w:rPr>
        <w:t xml:space="preserve">la manipulation de frigorigènes inflammables, </w:t>
      </w:r>
      <w:r w:rsidR="00464381" w:rsidRPr="00467797">
        <w:rPr>
          <w:lang w:val="fr-CA"/>
        </w:rPr>
        <w:t>jeux d’outils</w:t>
      </w:r>
      <w:r w:rsidR="00FF0F1F" w:rsidRPr="00467797">
        <w:rPr>
          <w:lang w:val="fr-CA"/>
        </w:rPr>
        <w:t xml:space="preserve">, </w:t>
      </w:r>
      <w:r w:rsidR="003E1FE2" w:rsidRPr="00467797">
        <w:rPr>
          <w:lang w:val="fr-CA"/>
        </w:rPr>
        <w:t>instruments de mesure</w:t>
      </w:r>
      <w:r w:rsidR="00FF0F1F" w:rsidRPr="00467797">
        <w:rPr>
          <w:lang w:val="fr-CA"/>
        </w:rPr>
        <w:t xml:space="preserve"> des performances </w:t>
      </w:r>
      <w:r w:rsidR="00EF3784" w:rsidRPr="00467797">
        <w:rPr>
          <w:lang w:val="fr-CA"/>
        </w:rPr>
        <w:t>et lots de sécurité</w:t>
      </w:r>
    </w:p>
  </w:footnote>
  <w:footnote w:id="11">
    <w:p w14:paraId="50213628" w14:textId="4DC0273B" w:rsidR="00C65D6D" w:rsidRPr="00467797" w:rsidRDefault="00C65D6D" w:rsidP="00772250">
      <w:pPr>
        <w:pStyle w:val="FootnoteText"/>
        <w:rPr>
          <w:lang w:val="fr-CA"/>
        </w:rPr>
      </w:pPr>
      <w:r w:rsidRPr="00772250">
        <w:rPr>
          <w:rStyle w:val="FootnoteReference"/>
        </w:rPr>
        <w:footnoteRef/>
      </w:r>
      <w:r w:rsidRPr="00467797">
        <w:rPr>
          <w:lang w:val="fr-CA"/>
        </w:rPr>
        <w:t xml:space="preserve"> </w:t>
      </w:r>
      <w:r w:rsidR="00E918DD" w:rsidRPr="00467797">
        <w:rPr>
          <w:lang w:val="fr-CA"/>
        </w:rPr>
        <w:t>Comprend quatre modules de formation assistée par ordinateur (R290)</w:t>
      </w:r>
      <w:r w:rsidR="00074B16" w:rsidRPr="00467797">
        <w:rPr>
          <w:lang w:val="fr-CA"/>
        </w:rPr>
        <w:t xml:space="preserve">, huit modules de formation sur les installations électriques dans les systèmes de réfrigération, </w:t>
      </w:r>
      <w:r w:rsidR="00185BB8" w:rsidRPr="00467797">
        <w:rPr>
          <w:lang w:val="fr-CA"/>
        </w:rPr>
        <w:t xml:space="preserve">des outils et </w:t>
      </w:r>
      <w:r w:rsidR="00F61506" w:rsidRPr="00467797">
        <w:rPr>
          <w:lang w:val="fr-CA"/>
        </w:rPr>
        <w:t>du matériel pour l'entretien (par exemple, des unités de récupération, une pompe à vide, des détecteurs électroniques de gaz, un souffleur d'air portable, des collecteurs, entre autres), des outils et du matériel pour le brasage et la pose de tuyaux, des outils et du matériel pour les travaux électriques, des équipements de protection individuelle</w:t>
      </w:r>
      <w:r w:rsidR="00332A6C" w:rsidRPr="00467797">
        <w:rPr>
          <w:lang w:val="fr-CA"/>
        </w:rPr>
        <w:t xml:space="preserve">, ainsi que des outils et </w:t>
      </w:r>
      <w:r w:rsidR="00F61506" w:rsidRPr="00467797">
        <w:rPr>
          <w:lang w:val="fr-CA"/>
        </w:rPr>
        <w:t>du matériel pour les systèmes hydrauliques</w:t>
      </w:r>
      <w:r w:rsidR="00772250" w:rsidRPr="00467797">
        <w:rPr>
          <w:lang w:val="fr-CA"/>
        </w:rPr>
        <w:t>.</w:t>
      </w:r>
    </w:p>
  </w:footnote>
  <w:footnote w:id="12">
    <w:p w14:paraId="52E4D67C" w14:textId="1247B3F5" w:rsidR="00A90AC5" w:rsidRPr="00467797" w:rsidRDefault="00A90AC5" w:rsidP="00A90AC5">
      <w:pPr>
        <w:pStyle w:val="FootnoteText"/>
        <w:rPr>
          <w:lang w:val="fr-CA"/>
        </w:rPr>
      </w:pPr>
      <w:r>
        <w:rPr>
          <w:rStyle w:val="FootnoteReference"/>
        </w:rPr>
        <w:footnoteRef/>
      </w:r>
      <w:r w:rsidRPr="00467797">
        <w:rPr>
          <w:lang w:val="fr-CA"/>
        </w:rPr>
        <w:t xml:space="preserve"> Capteurs intelligents connectés à un réseau (par exemple, Internet, Wi-Fi ou Bluetooth) et partageant des données en temps réel</w:t>
      </w:r>
      <w:r w:rsidR="00C91FBD" w:rsidRPr="00467797">
        <w:rPr>
          <w:lang w:val="fr-CA"/>
        </w:rPr>
        <w:t xml:space="preserve">, </w:t>
      </w:r>
      <w:r w:rsidRPr="00467797">
        <w:rPr>
          <w:lang w:val="fr-CA"/>
        </w:rPr>
        <w:t>permettant une surveillance à distance ou une réaction automatisée.</w:t>
      </w:r>
    </w:p>
  </w:footnote>
  <w:footnote w:id="13">
    <w:p w14:paraId="29220261" w14:textId="24FC1969" w:rsidR="00D93243" w:rsidRPr="00467797" w:rsidRDefault="00D93243" w:rsidP="00D93243">
      <w:pPr>
        <w:pStyle w:val="FootnoteText"/>
        <w:rPr>
          <w:sz w:val="22"/>
          <w:szCs w:val="22"/>
          <w:lang w:val="fr-CA"/>
        </w:rPr>
      </w:pPr>
      <w:r>
        <w:rPr>
          <w:rStyle w:val="FootnoteReference"/>
        </w:rPr>
        <w:footnoteRef/>
      </w:r>
      <w:r w:rsidRPr="00467797">
        <w:rPr>
          <w:lang w:val="fr-CA"/>
        </w:rPr>
        <w:t xml:space="preserve"> Huit équipements de formation à la récupération et au recyclage des réfrigérants pour le HFC-134a et huit pour le HFO-1234yf, 16 bancs de formation, quatre lots de kits de composants et d’outils pour les cours pratiques, l’installation et la formation, l’actualisation des infrastructures </w:t>
      </w:r>
      <w:r w:rsidR="00CE5553" w:rsidRPr="00467797">
        <w:rPr>
          <w:lang w:val="fr-CA"/>
        </w:rPr>
        <w:t xml:space="preserve">et </w:t>
      </w:r>
      <w:r w:rsidRPr="00467797">
        <w:rPr>
          <w:lang w:val="fr-CA"/>
        </w:rPr>
        <w:t>la certification des installations</w:t>
      </w:r>
      <w:r w:rsidR="00CE5553" w:rsidRPr="00467797">
        <w:rPr>
          <w:lang w:val="fr-CA"/>
        </w:rPr>
        <w:t>.</w:t>
      </w:r>
    </w:p>
  </w:footnote>
  <w:footnote w:id="14">
    <w:p w14:paraId="41F68A74" w14:textId="77777777" w:rsidR="004F7950" w:rsidRPr="00467797" w:rsidRDefault="004F7950" w:rsidP="004F7950">
      <w:pPr>
        <w:pStyle w:val="FootnoteText"/>
        <w:rPr>
          <w:lang w:val="fr-CA"/>
        </w:rPr>
      </w:pPr>
      <w:r>
        <w:rPr>
          <w:rStyle w:val="FootnoteReference"/>
        </w:rPr>
        <w:footnoteRef/>
      </w:r>
      <w:r w:rsidRPr="00467797">
        <w:rPr>
          <w:lang w:val="fr-CA"/>
        </w:rPr>
        <w:t xml:space="preserve"> Unité extérieure VRF/à volume de réfrigérant variable de petite capacité de la classe 4 HP, conçue pour alimenter plusieurs unités intérieures via un réseau de distribution de réfrigérant partagé, avec un compresseur à inverseur et des valeurs SEER supérieures à 7, des échangeurs de chaleur optimisés et une gestion intelligente de la charge.</w:t>
      </w:r>
    </w:p>
  </w:footnote>
  <w:footnote w:id="15">
    <w:p w14:paraId="3A18EA0C" w14:textId="58BAF3BF" w:rsidR="00937F48" w:rsidRPr="00467797" w:rsidRDefault="00937F48">
      <w:pPr>
        <w:pStyle w:val="FootnoteText"/>
        <w:rPr>
          <w:lang w:val="fr-CA"/>
        </w:rPr>
      </w:pPr>
      <w:r>
        <w:rPr>
          <w:rStyle w:val="FootnoteReference"/>
        </w:rPr>
        <w:footnoteRef/>
      </w:r>
      <w:r w:rsidRPr="00467797">
        <w:rPr>
          <w:lang w:val="fr-CA"/>
        </w:rPr>
        <w:t xml:space="preserve"> </w:t>
      </w:r>
      <w:r w:rsidR="00B64A20" w:rsidRPr="00467797">
        <w:rPr>
          <w:lang w:val="fr-CA"/>
        </w:rPr>
        <w:t>Au total, 4 900 techniciens ont été formés au cours de la phase I, suivis de 11 845 au cours de la phase II. 18 000 techniciens supplémentaires suivent actuellement une formation dans le cadre de la phase III. Pour soutenir ces efforts, 28 centres de formation ont été renforcés afin de mettre en œuvre le programme.</w:t>
      </w:r>
    </w:p>
  </w:footnote>
  <w:footnote w:id="16">
    <w:p w14:paraId="67EEC9E4" w14:textId="77777777" w:rsidR="00711BE6" w:rsidRPr="00467797" w:rsidRDefault="00711BE6" w:rsidP="00711BE6">
      <w:pPr>
        <w:pStyle w:val="FootnoteText"/>
        <w:rPr>
          <w:lang w:val="fr-CA"/>
        </w:rPr>
      </w:pPr>
      <w:r>
        <w:rPr>
          <w:rStyle w:val="FootnoteReference"/>
        </w:rPr>
        <w:footnoteRef/>
      </w:r>
      <w:r w:rsidRPr="00467797">
        <w:rPr>
          <w:lang w:val="fr-CA"/>
        </w:rPr>
        <w:t xml:space="preserve"> Calculé conformément à la méthodologie présentée à l'annexe I du document UNEP/OzL.Pro/ExCom/92/46</w:t>
      </w:r>
      <w:r w:rsidR="00B42A72" w:rsidRPr="00467797">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84DE4" w14:textId="71C08083" w:rsidR="00711BE6" w:rsidRPr="009B0D30" w:rsidRDefault="00D031EA" w:rsidP="00A15FEA">
    <w:fldSimple w:instr=" DOCPROPERTY &quot;Document number&quot;  \* MERGEFORMAT ">
      <w:r w:rsidR="00696528">
        <w:t>UNEP/OzL.Pro/ExCom/98/28</w:t>
      </w:r>
    </w:fldSimple>
  </w:p>
  <w:p w14:paraId="0E111A25" w14:textId="77777777" w:rsidR="00711BE6" w:rsidRDefault="00711BE6"/>
  <w:p w14:paraId="4124A9A6"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7D4FD" w14:textId="359EADDA" w:rsidR="00711BE6" w:rsidRPr="009B0D30" w:rsidRDefault="00D031EA" w:rsidP="00A15FEA">
    <w:pPr>
      <w:jc w:val="right"/>
    </w:pPr>
    <w:fldSimple w:instr=" DOCPROPERTY &quot;Document number&quot;  \* MERGEFORMAT ">
      <w:r w:rsidR="00696528">
        <w:t>UNEP/OzL.Pro/ExCom/98/28</w:t>
      </w:r>
    </w:fldSimple>
  </w:p>
  <w:p w14:paraId="5BE2E485" w14:textId="77777777" w:rsidR="00711BE6" w:rsidRPr="0033525D" w:rsidRDefault="00711BE6" w:rsidP="009774CB">
    <w:pPr>
      <w:jc w:val="right"/>
    </w:pPr>
  </w:p>
  <w:p w14:paraId="2A65B0C3"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2EBEF" w14:textId="7D02CBFA" w:rsidR="00711BE6" w:rsidRPr="009B0D30" w:rsidRDefault="00BF22CC" w:rsidP="00A15FEA">
    <w:fldSimple w:instr=" DOCPROPERTY &quot;Document number&quot;  \* MERGEFORMAT ">
      <w:r w:rsidR="00B95920">
        <w:t>UNEP/OzL.Pro/ExCom/98/28</w:t>
      </w:r>
    </w:fldSimple>
  </w:p>
  <w:p w14:paraId="16D1F762" w14:textId="25A22742" w:rsidR="00711BE6" w:rsidRPr="0033525D" w:rsidRDefault="00711BE6">
    <w:r>
      <w:t>Annex I</w:t>
    </w:r>
  </w:p>
  <w:p w14:paraId="100C2FFD" w14:textId="77777777" w:rsidR="00711BE6" w:rsidRPr="0033525D"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5CA72" w14:textId="37BB6859" w:rsidR="00711BE6" w:rsidRPr="009B0D30" w:rsidRDefault="00802BBB" w:rsidP="00A15FEA">
    <w:pPr>
      <w:jc w:val="right"/>
    </w:pPr>
    <w:fldSimple w:instr=" DOCPROPERTY &quot;Document number&quot;  \* MERGEFORMAT ">
      <w:r w:rsidR="00B95920">
        <w:t>UNEP/OzL.Pro/ExCom/98/28</w:t>
      </w:r>
    </w:fldSimple>
  </w:p>
  <w:p w14:paraId="6CA45273" w14:textId="3FAE87F2" w:rsidR="00711BE6" w:rsidRPr="0033525D" w:rsidRDefault="00711BE6" w:rsidP="009774CB">
    <w:pPr>
      <w:jc w:val="right"/>
    </w:pPr>
    <w:r>
      <w:t>Annex I</w:t>
    </w:r>
  </w:p>
  <w:p w14:paraId="76FBFA37" w14:textId="77777777" w:rsidR="00711BE6" w:rsidRPr="0033525D"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612B0" w14:textId="77777777" w:rsidR="00711BE6" w:rsidRPr="009B0D30" w:rsidRDefault="00802BBB" w:rsidP="00DF18F4">
    <w:pPr>
      <w:jc w:val="right"/>
    </w:pPr>
    <w:fldSimple w:instr=" DOCPROPERTY &quot;Document number&quot;  \* MERGEFORMAT ">
      <w:r>
        <w:t>UNEP/OzL.Pro/ExCom/98/1</w:t>
      </w:r>
    </w:fldSimple>
  </w:p>
  <w:p w14:paraId="48E7D649" w14:textId="77777777" w:rsidR="00711BE6" w:rsidRDefault="00711BE6" w:rsidP="009774CB">
    <w:pPr>
      <w:pStyle w:val="Header"/>
      <w:jc w:val="right"/>
    </w:pPr>
    <w:r>
      <w:t>Annexe I</w:t>
    </w:r>
  </w:p>
  <w:p w14:paraId="01147B07" w14:textId="77777777" w:rsidR="00711BE6" w:rsidRDefault="00711BE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1569" w14:textId="09298FC4" w:rsidR="00C33A33" w:rsidRPr="009B0D30" w:rsidRDefault="00C33A33" w:rsidP="00A15FEA">
    <w:fldSimple w:instr=" DOCPROPERTY &quot;Document number&quot;  \* MERGEFORMAT ">
      <w:r w:rsidR="00B95920">
        <w:t>UNEP/OzL.Pro/ExCom/98/28</w:t>
      </w:r>
    </w:fldSimple>
  </w:p>
  <w:p w14:paraId="2AA72168" w14:textId="2983A439" w:rsidR="00C33A33" w:rsidRPr="0033525D" w:rsidRDefault="00C33A33">
    <w:r>
      <w:t>Annexe II</w:t>
    </w:r>
  </w:p>
  <w:p w14:paraId="68B95876" w14:textId="77777777" w:rsidR="00C33A33" w:rsidRPr="0033525D" w:rsidRDefault="00C33A3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C50A4" w14:textId="18D61194" w:rsidR="00D64393" w:rsidRPr="009B0D30" w:rsidRDefault="00D64393" w:rsidP="00A15FEA">
    <w:pPr>
      <w:jc w:val="right"/>
    </w:pPr>
    <w:fldSimple w:instr=" DOCPROPERTY &quot;Document number&quot;  \* MERGEFORMAT ">
      <w:r w:rsidR="00B95920">
        <w:t>UNEP/OzL.Pro/ExCom/98/28</w:t>
      </w:r>
    </w:fldSimple>
  </w:p>
  <w:p w14:paraId="403E7447" w14:textId="7A081D08" w:rsidR="00D64393" w:rsidRPr="0033525D" w:rsidRDefault="00D64393" w:rsidP="009774CB">
    <w:pPr>
      <w:jc w:val="right"/>
    </w:pPr>
    <w:r>
      <w:t>Annexe II</w:t>
    </w:r>
  </w:p>
  <w:p w14:paraId="36FF9352" w14:textId="77777777" w:rsidR="00D64393" w:rsidRPr="0033525D" w:rsidRDefault="00D64393"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0DA79" w14:textId="6749D511" w:rsidR="00711BE6" w:rsidRPr="009B0D30" w:rsidRDefault="00802BBB" w:rsidP="00A15FEA">
    <w:pPr>
      <w:jc w:val="right"/>
    </w:pPr>
    <w:fldSimple w:instr=" DOCPROPERTY &quot;Document number&quot;  \* MERGEFORMAT ">
      <w:r>
        <w:t>UNEP/OzL.</w:t>
      </w:r>
      <w:r w:rsidR="00671347">
        <w:t>Pro/ExCom/98/28</w:t>
      </w:r>
    </w:fldSimple>
  </w:p>
  <w:p w14:paraId="6CEA14B1" w14:textId="299B1B92" w:rsidR="00711BE6" w:rsidRPr="0033525D" w:rsidRDefault="00711BE6" w:rsidP="009774CB">
    <w:pPr>
      <w:jc w:val="right"/>
    </w:pPr>
    <w:r>
      <w:t xml:space="preserve">Annexe </w:t>
    </w:r>
    <w:r w:rsidR="006E292C">
      <w:t>II</w:t>
    </w:r>
  </w:p>
  <w:p w14:paraId="6B28C81A" w14:textId="77777777" w:rsidR="00711BE6" w:rsidRPr="0033525D" w:rsidRDefault="00711BE6" w:rsidP="009774CB">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D89B7" w14:textId="77777777" w:rsidR="00BC7013" w:rsidRPr="009B0D30" w:rsidRDefault="00BC7013" w:rsidP="00A15FEA">
    <w:fldSimple w:instr=" DOCPROPERTY &quot;Document number&quot;  \* MERGEFORMAT ">
      <w:r>
        <w:t>UNEP/OzL.Pro/ExCom/98/28</w:t>
      </w:r>
    </w:fldSimple>
  </w:p>
  <w:p w14:paraId="6A88FDC1" w14:textId="185AB3B8" w:rsidR="00BC7013" w:rsidRPr="0033525D" w:rsidRDefault="00BC7013">
    <w:r>
      <w:t xml:space="preserve">Annexe </w:t>
    </w:r>
    <w:r w:rsidR="006E292C">
      <w:t>II</w:t>
    </w:r>
  </w:p>
  <w:p w14:paraId="247BD1DF" w14:textId="77777777" w:rsidR="008E09D1" w:rsidRDefault="008E09D1"/>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FAB19" w14:textId="68B54ECB" w:rsidR="00BC7013" w:rsidRPr="009B0D30" w:rsidRDefault="00BC7013" w:rsidP="00A15FEA">
    <w:pPr>
      <w:jc w:val="right"/>
    </w:pPr>
    <w:fldSimple w:instr=" DOCPROPERTY &quot;Document number&quot;  \* MERGEFORMAT ">
      <w:r>
        <w:t>UNEP/OzL.</w:t>
      </w:r>
      <w:r w:rsidR="00671347">
        <w:t>Pro/ExCom/98/28</w:t>
      </w:r>
    </w:fldSimple>
  </w:p>
  <w:p w14:paraId="6E83D12B" w14:textId="53EB920B" w:rsidR="00BC7013" w:rsidRPr="0033525D" w:rsidRDefault="00BC7013" w:rsidP="009774CB">
    <w:pPr>
      <w:jc w:val="right"/>
    </w:pPr>
    <w:r>
      <w:t xml:space="preserve">Annexe </w:t>
    </w:r>
    <w:r w:rsidR="006E292C">
      <w:t>II</w:t>
    </w:r>
  </w:p>
  <w:p w14:paraId="51FC5ED3" w14:textId="77777777" w:rsidR="008E09D1" w:rsidRDefault="008E09D1" w:rsidP="009774CB">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4600B" w14:textId="30B6EAF1" w:rsidR="0079412A" w:rsidRPr="0033525D" w:rsidRDefault="0079412A" w:rsidP="00B42A72">
    <w:pPr>
      <w:jc w:val="left"/>
    </w:pPr>
    <w:fldSimple w:instr=" DOCPROPERTY &quot;Document number&quot;  \* MERGEFORMAT ">
      <w:r w:rsidR="00B95920">
        <w:t>UNEP/OzL.Pro/ExCom/98/28</w:t>
      </w:r>
    </w:fldSimple>
  </w:p>
  <w:p w14:paraId="05254132" w14:textId="77777777" w:rsidR="0079412A" w:rsidRPr="0033525D" w:rsidRDefault="0079412A" w:rsidP="00B42A72">
    <w:pPr>
      <w:jc w:val="left"/>
    </w:pPr>
    <w:r>
      <w:t>Annex III</w:t>
    </w:r>
  </w:p>
  <w:p w14:paraId="0142BB50" w14:textId="77777777" w:rsidR="0079412A" w:rsidRPr="0033525D" w:rsidRDefault="0079412A" w:rsidP="00B42A72">
    <w:pPr>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D27D9" w14:textId="5F143E0F" w:rsidR="0079412A" w:rsidRPr="0033525D" w:rsidRDefault="0079412A" w:rsidP="00ED4C65">
    <w:pPr>
      <w:jc w:val="right"/>
    </w:pPr>
    <w:fldSimple w:instr=" DOCPROPERTY &quot;Document number&quot;  \* MERGEFORMAT ">
      <w:r w:rsidR="00B95920">
        <w:t>UNEP/OzL.Pro/ExCom/98/28</w:t>
      </w:r>
    </w:fldSimple>
  </w:p>
  <w:p w14:paraId="3C2E9C1B" w14:textId="77777777" w:rsidR="0079412A" w:rsidRPr="0033525D" w:rsidRDefault="0079412A" w:rsidP="00ED4C65">
    <w:pPr>
      <w:jc w:val="right"/>
    </w:pPr>
    <w:r>
      <w:t>Annex III</w:t>
    </w:r>
  </w:p>
  <w:p w14:paraId="63277D57" w14:textId="77777777" w:rsidR="0079412A" w:rsidRPr="0033525D" w:rsidRDefault="0079412A" w:rsidP="00ED4C65">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65801" w14:textId="77777777" w:rsidR="0079412A" w:rsidRDefault="0079412A" w:rsidP="00C72170">
    <w:pPr>
      <w:jc w:val="right"/>
    </w:pPr>
    <w:fldSimple w:instr=" DOCPROPERTY &quot;Document number&quot;  \* MERGEFORMAT ">
      <w:r>
        <w:t>UNEP/OzL.Pro/ExCom/98/1</w:t>
      </w:r>
    </w:fldSimple>
  </w:p>
  <w:p w14:paraId="32CAFA9A" w14:textId="77777777" w:rsidR="0079412A" w:rsidRPr="009B0D30" w:rsidRDefault="0079412A" w:rsidP="00C72170">
    <w:pPr>
      <w:jc w:val="right"/>
    </w:pPr>
    <w:r w:rsidRPr="00C72170">
      <w:t xml:space="preserve">Annex </w:t>
    </w:r>
    <w:r w:rsidRPr="00C72170">
      <w:rPr>
        <w:highlight w:val="cyan"/>
      </w:rPr>
      <w:t>III</w:t>
    </w:r>
  </w:p>
  <w:p w14:paraId="2FFCB06D" w14:textId="77777777" w:rsidR="0079412A" w:rsidRDefault="00794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31A61E8"/>
    <w:lvl w:ilvl="0">
      <w:start w:val="1"/>
      <w:numFmt w:val="decimal"/>
      <w:pStyle w:val="Heading1"/>
      <w:lvlText w:val="%1."/>
      <w:lvlJc w:val="left"/>
      <w:pPr>
        <w:tabs>
          <w:tab w:val="num" w:pos="0"/>
        </w:tabs>
        <w:ind w:left="0" w:firstLine="0"/>
      </w:pPr>
      <w:rPr>
        <w:rFonts w:ascii="Times New Roman" w:hAnsi="Times New Roman" w:cs="Times New Roman" w:hint="default"/>
        <w:b w:val="0"/>
        <w:bCs w:val="0"/>
        <w:i w:val="0"/>
        <w:iCs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bCs/>
        <w:i w:val="0"/>
        <w:iCs w:val="0"/>
      </w:rPr>
    </w:lvl>
    <w:lvl w:ilvl="2">
      <w:start w:val="1"/>
      <w:numFmt w:val="lowerRoman"/>
      <w:pStyle w:val="Heading3"/>
      <w:lvlText w:val="%3)"/>
      <w:lvlJc w:val="left"/>
      <w:pPr>
        <w:tabs>
          <w:tab w:val="num" w:pos="262"/>
        </w:tabs>
        <w:ind w:left="2422" w:hanging="720"/>
      </w:pPr>
      <w:rPr>
        <w:rFonts w:ascii="Times New Roman" w:eastAsia="Times New Roman" w:hAnsi="Times New Roman" w:cs="Times New Roman"/>
        <w:b w:val="0"/>
        <w:bCs/>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000008"/>
    <w:multiLevelType w:val="multilevel"/>
    <w:tmpl w:val="31EA64D8"/>
    <w:lvl w:ilvl="0">
      <w:start w:val="1"/>
      <w:numFmt w:val="decimal"/>
      <w:lvlText w:val="%1."/>
      <w:lvlJc w:val="left"/>
      <w:pPr>
        <w:tabs>
          <w:tab w:val="num" w:pos="737"/>
        </w:tabs>
        <w:ind w:left="0" w:firstLine="0"/>
      </w:pPr>
      <w:rPr>
        <w:rFonts w:ascii="Calibri" w:hAnsi="Calibri" w:hint="default"/>
        <w:b w:val="0"/>
        <w:i w:val="0"/>
        <w:iCs w:val="0"/>
        <w:color w:val="auto"/>
        <w:sz w:val="22"/>
        <w:szCs w:val="22"/>
      </w:rPr>
    </w:lvl>
    <w:lvl w:ilvl="1">
      <w:start w:val="1"/>
      <w:numFmt w:val="lowerRoman"/>
      <w:lvlText w:val="%2."/>
      <w:lvlJc w:val="right"/>
      <w:pPr>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3D93EB9"/>
    <w:multiLevelType w:val="hybridMultilevel"/>
    <w:tmpl w:val="2690D9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6E34681"/>
    <w:multiLevelType w:val="hybridMultilevel"/>
    <w:tmpl w:val="BC988C8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A085EDA"/>
    <w:multiLevelType w:val="hybridMultilevel"/>
    <w:tmpl w:val="8012C5F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3D30A0D"/>
    <w:multiLevelType w:val="hybridMultilevel"/>
    <w:tmpl w:val="849833FC"/>
    <w:lvl w:ilvl="0" w:tplc="B83E9418">
      <w:start w:val="1"/>
      <w:numFmt w:val="bullet"/>
      <w:lvlText w:val=""/>
      <w:lvlJc w:val="left"/>
      <w:pPr>
        <w:ind w:left="720" w:hanging="360"/>
      </w:pPr>
      <w:rPr>
        <w:rFonts w:ascii="Symbol" w:hAnsi="Symbol" w:hint="default"/>
      </w:rPr>
    </w:lvl>
    <w:lvl w:ilvl="1" w:tplc="F684B98C" w:tentative="1">
      <w:start w:val="1"/>
      <w:numFmt w:val="bullet"/>
      <w:lvlText w:val="o"/>
      <w:lvlJc w:val="left"/>
      <w:pPr>
        <w:ind w:left="1440" w:hanging="360"/>
      </w:pPr>
      <w:rPr>
        <w:rFonts w:ascii="Courier New" w:hAnsi="Courier New" w:hint="default"/>
      </w:rPr>
    </w:lvl>
    <w:lvl w:ilvl="2" w:tplc="CC404578" w:tentative="1">
      <w:start w:val="1"/>
      <w:numFmt w:val="bullet"/>
      <w:lvlText w:val=""/>
      <w:lvlJc w:val="left"/>
      <w:pPr>
        <w:ind w:left="2160" w:hanging="360"/>
      </w:pPr>
      <w:rPr>
        <w:rFonts w:ascii="Wingdings" w:hAnsi="Wingdings" w:hint="default"/>
      </w:rPr>
    </w:lvl>
    <w:lvl w:ilvl="3" w:tplc="95D80E4C" w:tentative="1">
      <w:start w:val="1"/>
      <w:numFmt w:val="bullet"/>
      <w:lvlText w:val=""/>
      <w:lvlJc w:val="left"/>
      <w:pPr>
        <w:ind w:left="2880" w:hanging="360"/>
      </w:pPr>
      <w:rPr>
        <w:rFonts w:ascii="Symbol" w:hAnsi="Symbol" w:hint="default"/>
      </w:rPr>
    </w:lvl>
    <w:lvl w:ilvl="4" w:tplc="DDA25208" w:tentative="1">
      <w:start w:val="1"/>
      <w:numFmt w:val="bullet"/>
      <w:lvlText w:val="o"/>
      <w:lvlJc w:val="left"/>
      <w:pPr>
        <w:ind w:left="3600" w:hanging="360"/>
      </w:pPr>
      <w:rPr>
        <w:rFonts w:ascii="Courier New" w:hAnsi="Courier New" w:hint="default"/>
      </w:rPr>
    </w:lvl>
    <w:lvl w:ilvl="5" w:tplc="5E10F59A" w:tentative="1">
      <w:start w:val="1"/>
      <w:numFmt w:val="bullet"/>
      <w:lvlText w:val=""/>
      <w:lvlJc w:val="left"/>
      <w:pPr>
        <w:ind w:left="4320" w:hanging="360"/>
      </w:pPr>
      <w:rPr>
        <w:rFonts w:ascii="Wingdings" w:hAnsi="Wingdings" w:hint="default"/>
      </w:rPr>
    </w:lvl>
    <w:lvl w:ilvl="6" w:tplc="BD563406" w:tentative="1">
      <w:start w:val="1"/>
      <w:numFmt w:val="bullet"/>
      <w:lvlText w:val=""/>
      <w:lvlJc w:val="left"/>
      <w:pPr>
        <w:ind w:left="5040" w:hanging="360"/>
      </w:pPr>
      <w:rPr>
        <w:rFonts w:ascii="Symbol" w:hAnsi="Symbol" w:hint="default"/>
      </w:rPr>
    </w:lvl>
    <w:lvl w:ilvl="7" w:tplc="1130BCC8" w:tentative="1">
      <w:start w:val="1"/>
      <w:numFmt w:val="bullet"/>
      <w:lvlText w:val="o"/>
      <w:lvlJc w:val="left"/>
      <w:pPr>
        <w:ind w:left="5760" w:hanging="360"/>
      </w:pPr>
      <w:rPr>
        <w:rFonts w:ascii="Courier New" w:hAnsi="Courier New" w:hint="default"/>
      </w:rPr>
    </w:lvl>
    <w:lvl w:ilvl="8" w:tplc="F006B59A" w:tentative="1">
      <w:start w:val="1"/>
      <w:numFmt w:val="bullet"/>
      <w:lvlText w:val=""/>
      <w:lvlJc w:val="left"/>
      <w:pPr>
        <w:ind w:left="6480" w:hanging="360"/>
      </w:pPr>
      <w:rPr>
        <w:rFonts w:ascii="Wingdings" w:hAnsi="Wingdings" w:hint="default"/>
      </w:rPr>
    </w:lvl>
  </w:abstractNum>
  <w:abstractNum w:abstractNumId="12" w15:restartNumberingAfterBreak="0">
    <w:nsid w:val="5FD4054B"/>
    <w:multiLevelType w:val="hybridMultilevel"/>
    <w:tmpl w:val="A9B077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5F65FEC"/>
    <w:multiLevelType w:val="hybridMultilevel"/>
    <w:tmpl w:val="B2B8F106"/>
    <w:lvl w:ilvl="0" w:tplc="94C6F976">
      <w:start w:val="1"/>
      <w:numFmt w:val="decimal"/>
      <w:lvlText w:val="%1."/>
      <w:lvlJc w:val="left"/>
      <w:pPr>
        <w:ind w:left="720" w:hanging="360"/>
      </w:pPr>
      <w:rPr>
        <w:rFonts w:hint="default"/>
        <w:b/>
        <w: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5"/>
  </w:num>
  <w:num w:numId="4" w16cid:durableId="299306927">
    <w:abstractNumId w:val="9"/>
  </w:num>
  <w:num w:numId="5" w16cid:durableId="559828470">
    <w:abstractNumId w:val="10"/>
  </w:num>
  <w:num w:numId="6" w16cid:durableId="1488010068">
    <w:abstractNumId w:val="14"/>
  </w:num>
  <w:num w:numId="7" w16cid:durableId="444007775">
    <w:abstractNumId w:val="6"/>
  </w:num>
  <w:num w:numId="8" w16cid:durableId="2043942065">
    <w:abstractNumId w:val="12"/>
  </w:num>
  <w:num w:numId="9" w16cid:durableId="1395083166">
    <w:abstractNumId w:val="3"/>
  </w:num>
  <w:num w:numId="10" w16cid:durableId="1932548665">
    <w:abstractNumId w:val="4"/>
  </w:num>
  <w:num w:numId="11"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8094348">
    <w:abstractNumId w:val="0"/>
  </w:num>
  <w:num w:numId="18" w16cid:durableId="5839949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9268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5939409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9775236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658008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5165982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66069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10816905">
    <w:abstractNumId w:val="0"/>
    <w:lvlOverride w:ilvl="0">
      <w:startOverride w:val="3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3496987">
    <w:abstractNumId w:val="0"/>
  </w:num>
  <w:num w:numId="27" w16cid:durableId="2135564342">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782565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3629371">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9546760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363406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94360300">
    <w:abstractNumId w:val="1"/>
  </w:num>
  <w:num w:numId="34" w16cid:durableId="439688299">
    <w:abstractNumId w:val="0"/>
  </w:num>
  <w:num w:numId="35" w16cid:durableId="1086341529">
    <w:abstractNumId w:val="11"/>
  </w:num>
  <w:num w:numId="36" w16cid:durableId="1924216842">
    <w:abstractNumId w:val="2"/>
  </w:num>
  <w:num w:numId="37" w16cid:durableId="1796210739">
    <w:abstractNumId w:val="13"/>
  </w:num>
  <w:num w:numId="38" w16cid:durableId="975262386">
    <w:abstractNumId w:val="8"/>
  </w:num>
  <w:num w:numId="39" w16cid:durableId="1223323771">
    <w:abstractNumId w:val="7"/>
  </w:num>
  <w:num w:numId="40" w16cid:durableId="1913352063">
    <w:abstractNumId w:val="0"/>
    <w:lvlOverride w:ilvl="0">
      <w:startOverride w:val="3"/>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02BBB"/>
    <w:rsid w:val="000003B6"/>
    <w:rsid w:val="00000481"/>
    <w:rsid w:val="00000D3C"/>
    <w:rsid w:val="00000FED"/>
    <w:rsid w:val="00001617"/>
    <w:rsid w:val="00001668"/>
    <w:rsid w:val="0000166F"/>
    <w:rsid w:val="00001698"/>
    <w:rsid w:val="000016BE"/>
    <w:rsid w:val="000019ED"/>
    <w:rsid w:val="00001A4E"/>
    <w:rsid w:val="00001C7B"/>
    <w:rsid w:val="00001E43"/>
    <w:rsid w:val="00001E95"/>
    <w:rsid w:val="000023C4"/>
    <w:rsid w:val="000028CF"/>
    <w:rsid w:val="0000320F"/>
    <w:rsid w:val="00003275"/>
    <w:rsid w:val="000032A0"/>
    <w:rsid w:val="0000342C"/>
    <w:rsid w:val="00003696"/>
    <w:rsid w:val="00003783"/>
    <w:rsid w:val="00003BAE"/>
    <w:rsid w:val="00003CF4"/>
    <w:rsid w:val="00003D3B"/>
    <w:rsid w:val="00003E24"/>
    <w:rsid w:val="0000415B"/>
    <w:rsid w:val="0000420B"/>
    <w:rsid w:val="0000434E"/>
    <w:rsid w:val="0000437D"/>
    <w:rsid w:val="00004406"/>
    <w:rsid w:val="00004691"/>
    <w:rsid w:val="000047CA"/>
    <w:rsid w:val="00004930"/>
    <w:rsid w:val="000049CC"/>
    <w:rsid w:val="00004B9D"/>
    <w:rsid w:val="00004E9F"/>
    <w:rsid w:val="00004FD1"/>
    <w:rsid w:val="00005064"/>
    <w:rsid w:val="00005599"/>
    <w:rsid w:val="000058F3"/>
    <w:rsid w:val="00005A0E"/>
    <w:rsid w:val="00005E25"/>
    <w:rsid w:val="00005E6C"/>
    <w:rsid w:val="00006646"/>
    <w:rsid w:val="00006C21"/>
    <w:rsid w:val="000071F0"/>
    <w:rsid w:val="00007272"/>
    <w:rsid w:val="00007570"/>
    <w:rsid w:val="00007654"/>
    <w:rsid w:val="00007B6A"/>
    <w:rsid w:val="00007E23"/>
    <w:rsid w:val="00010053"/>
    <w:rsid w:val="00010310"/>
    <w:rsid w:val="000105FF"/>
    <w:rsid w:val="000108A7"/>
    <w:rsid w:val="00010B6E"/>
    <w:rsid w:val="00010B84"/>
    <w:rsid w:val="00010C40"/>
    <w:rsid w:val="00010C99"/>
    <w:rsid w:val="00010FC8"/>
    <w:rsid w:val="00011564"/>
    <w:rsid w:val="00011593"/>
    <w:rsid w:val="00011611"/>
    <w:rsid w:val="00011613"/>
    <w:rsid w:val="00011D05"/>
    <w:rsid w:val="00011D21"/>
    <w:rsid w:val="00011D6A"/>
    <w:rsid w:val="00011DF7"/>
    <w:rsid w:val="00011F64"/>
    <w:rsid w:val="00012089"/>
    <w:rsid w:val="00012450"/>
    <w:rsid w:val="00012603"/>
    <w:rsid w:val="000129D7"/>
    <w:rsid w:val="00012C3F"/>
    <w:rsid w:val="0001307B"/>
    <w:rsid w:val="00013193"/>
    <w:rsid w:val="000132D4"/>
    <w:rsid w:val="000132F1"/>
    <w:rsid w:val="000137BF"/>
    <w:rsid w:val="000137F8"/>
    <w:rsid w:val="00013AB0"/>
    <w:rsid w:val="00013C0E"/>
    <w:rsid w:val="00013DA8"/>
    <w:rsid w:val="00014018"/>
    <w:rsid w:val="0001419A"/>
    <w:rsid w:val="00014810"/>
    <w:rsid w:val="00014CFF"/>
    <w:rsid w:val="00015406"/>
    <w:rsid w:val="0001541C"/>
    <w:rsid w:val="000155C3"/>
    <w:rsid w:val="000157F3"/>
    <w:rsid w:val="000158B2"/>
    <w:rsid w:val="00015BF2"/>
    <w:rsid w:val="00015C6E"/>
    <w:rsid w:val="00015F04"/>
    <w:rsid w:val="00015F7B"/>
    <w:rsid w:val="000160D1"/>
    <w:rsid w:val="000160FC"/>
    <w:rsid w:val="00016245"/>
    <w:rsid w:val="000162FC"/>
    <w:rsid w:val="0001670F"/>
    <w:rsid w:val="00016CC0"/>
    <w:rsid w:val="000170EA"/>
    <w:rsid w:val="000171F5"/>
    <w:rsid w:val="0001737C"/>
    <w:rsid w:val="00017859"/>
    <w:rsid w:val="0001789D"/>
    <w:rsid w:val="00017AF4"/>
    <w:rsid w:val="00017AFA"/>
    <w:rsid w:val="00017B93"/>
    <w:rsid w:val="00020500"/>
    <w:rsid w:val="0002074A"/>
    <w:rsid w:val="00020BD8"/>
    <w:rsid w:val="00020CB3"/>
    <w:rsid w:val="00020D87"/>
    <w:rsid w:val="00020F8D"/>
    <w:rsid w:val="00020F9D"/>
    <w:rsid w:val="0002108E"/>
    <w:rsid w:val="000211A9"/>
    <w:rsid w:val="0002120C"/>
    <w:rsid w:val="00021238"/>
    <w:rsid w:val="000213B7"/>
    <w:rsid w:val="0002146A"/>
    <w:rsid w:val="00021743"/>
    <w:rsid w:val="00021C1C"/>
    <w:rsid w:val="00021C90"/>
    <w:rsid w:val="00021CDC"/>
    <w:rsid w:val="00021EA5"/>
    <w:rsid w:val="00022071"/>
    <w:rsid w:val="0002245A"/>
    <w:rsid w:val="0002292A"/>
    <w:rsid w:val="00022932"/>
    <w:rsid w:val="00022964"/>
    <w:rsid w:val="00022A1D"/>
    <w:rsid w:val="00022B32"/>
    <w:rsid w:val="00022B68"/>
    <w:rsid w:val="00022BA8"/>
    <w:rsid w:val="00022DE1"/>
    <w:rsid w:val="0002300B"/>
    <w:rsid w:val="000232CE"/>
    <w:rsid w:val="00023346"/>
    <w:rsid w:val="00023368"/>
    <w:rsid w:val="0002347D"/>
    <w:rsid w:val="0002381F"/>
    <w:rsid w:val="00023F2B"/>
    <w:rsid w:val="00023F39"/>
    <w:rsid w:val="000242BB"/>
    <w:rsid w:val="00024AD8"/>
    <w:rsid w:val="00024B14"/>
    <w:rsid w:val="00024C42"/>
    <w:rsid w:val="00024F21"/>
    <w:rsid w:val="0002508C"/>
    <w:rsid w:val="00025181"/>
    <w:rsid w:val="00025189"/>
    <w:rsid w:val="000252C3"/>
    <w:rsid w:val="000253FC"/>
    <w:rsid w:val="00025435"/>
    <w:rsid w:val="0002546F"/>
    <w:rsid w:val="0002565F"/>
    <w:rsid w:val="00025725"/>
    <w:rsid w:val="00025AAC"/>
    <w:rsid w:val="00025B20"/>
    <w:rsid w:val="00025D8A"/>
    <w:rsid w:val="00025FE8"/>
    <w:rsid w:val="00026384"/>
    <w:rsid w:val="000263C7"/>
    <w:rsid w:val="00026470"/>
    <w:rsid w:val="00026584"/>
    <w:rsid w:val="000266BF"/>
    <w:rsid w:val="000267CE"/>
    <w:rsid w:val="00026B3B"/>
    <w:rsid w:val="00027032"/>
    <w:rsid w:val="000279D5"/>
    <w:rsid w:val="00027A95"/>
    <w:rsid w:val="00027C1A"/>
    <w:rsid w:val="00027E83"/>
    <w:rsid w:val="00027FB6"/>
    <w:rsid w:val="000300F8"/>
    <w:rsid w:val="0003015F"/>
    <w:rsid w:val="000303EF"/>
    <w:rsid w:val="000304FC"/>
    <w:rsid w:val="0003061C"/>
    <w:rsid w:val="000306AB"/>
    <w:rsid w:val="00030BF2"/>
    <w:rsid w:val="00030C11"/>
    <w:rsid w:val="00030E07"/>
    <w:rsid w:val="00030EDD"/>
    <w:rsid w:val="00031096"/>
    <w:rsid w:val="00031260"/>
    <w:rsid w:val="00031425"/>
    <w:rsid w:val="00031641"/>
    <w:rsid w:val="000316B2"/>
    <w:rsid w:val="00031CC8"/>
    <w:rsid w:val="00031D75"/>
    <w:rsid w:val="00031D8A"/>
    <w:rsid w:val="00031EA9"/>
    <w:rsid w:val="00031F69"/>
    <w:rsid w:val="0003208B"/>
    <w:rsid w:val="00032126"/>
    <w:rsid w:val="0003229E"/>
    <w:rsid w:val="000322A4"/>
    <w:rsid w:val="00032633"/>
    <w:rsid w:val="000326C9"/>
    <w:rsid w:val="00032891"/>
    <w:rsid w:val="000329D2"/>
    <w:rsid w:val="00032C89"/>
    <w:rsid w:val="000334D1"/>
    <w:rsid w:val="000334DC"/>
    <w:rsid w:val="00033590"/>
    <w:rsid w:val="0003398C"/>
    <w:rsid w:val="00033A91"/>
    <w:rsid w:val="00033BB7"/>
    <w:rsid w:val="00033D55"/>
    <w:rsid w:val="00033F11"/>
    <w:rsid w:val="00033F93"/>
    <w:rsid w:val="000340D2"/>
    <w:rsid w:val="000342BA"/>
    <w:rsid w:val="000343F8"/>
    <w:rsid w:val="0003489C"/>
    <w:rsid w:val="000348B8"/>
    <w:rsid w:val="000350B8"/>
    <w:rsid w:val="0003559B"/>
    <w:rsid w:val="000358CE"/>
    <w:rsid w:val="000359E5"/>
    <w:rsid w:val="00035AFA"/>
    <w:rsid w:val="00035C4E"/>
    <w:rsid w:val="00035D37"/>
    <w:rsid w:val="00035FBB"/>
    <w:rsid w:val="000362A5"/>
    <w:rsid w:val="0003653C"/>
    <w:rsid w:val="00036570"/>
    <w:rsid w:val="00036576"/>
    <w:rsid w:val="000365BD"/>
    <w:rsid w:val="0003662F"/>
    <w:rsid w:val="0003681A"/>
    <w:rsid w:val="0003681D"/>
    <w:rsid w:val="00036AE6"/>
    <w:rsid w:val="00036BDA"/>
    <w:rsid w:val="00037007"/>
    <w:rsid w:val="0003712B"/>
    <w:rsid w:val="000372A9"/>
    <w:rsid w:val="000372B7"/>
    <w:rsid w:val="00037A1F"/>
    <w:rsid w:val="00037ACE"/>
    <w:rsid w:val="00037BB6"/>
    <w:rsid w:val="0004007E"/>
    <w:rsid w:val="000400AD"/>
    <w:rsid w:val="0004026F"/>
    <w:rsid w:val="00040757"/>
    <w:rsid w:val="00040ADC"/>
    <w:rsid w:val="00040B57"/>
    <w:rsid w:val="0004121F"/>
    <w:rsid w:val="00041B18"/>
    <w:rsid w:val="00041C90"/>
    <w:rsid w:val="00041DA9"/>
    <w:rsid w:val="00041E07"/>
    <w:rsid w:val="00041E1C"/>
    <w:rsid w:val="000422CC"/>
    <w:rsid w:val="000422F7"/>
    <w:rsid w:val="000426BF"/>
    <w:rsid w:val="00042AF2"/>
    <w:rsid w:val="0004349F"/>
    <w:rsid w:val="00043A43"/>
    <w:rsid w:val="00043B48"/>
    <w:rsid w:val="00043BD1"/>
    <w:rsid w:val="00043C92"/>
    <w:rsid w:val="00043D6E"/>
    <w:rsid w:val="00043E25"/>
    <w:rsid w:val="00043F5F"/>
    <w:rsid w:val="00043FA6"/>
    <w:rsid w:val="0004453F"/>
    <w:rsid w:val="000447FD"/>
    <w:rsid w:val="00044EBA"/>
    <w:rsid w:val="00044F1A"/>
    <w:rsid w:val="00044F38"/>
    <w:rsid w:val="00044FD8"/>
    <w:rsid w:val="00045471"/>
    <w:rsid w:val="000456F7"/>
    <w:rsid w:val="0004582F"/>
    <w:rsid w:val="00045A90"/>
    <w:rsid w:val="00045BE4"/>
    <w:rsid w:val="00046006"/>
    <w:rsid w:val="000460E7"/>
    <w:rsid w:val="0004621B"/>
    <w:rsid w:val="0004646A"/>
    <w:rsid w:val="00046599"/>
    <w:rsid w:val="000465CE"/>
    <w:rsid w:val="00046648"/>
    <w:rsid w:val="00046B14"/>
    <w:rsid w:val="00046C51"/>
    <w:rsid w:val="00046CD3"/>
    <w:rsid w:val="000470FA"/>
    <w:rsid w:val="0004716B"/>
    <w:rsid w:val="00047379"/>
    <w:rsid w:val="00047531"/>
    <w:rsid w:val="00047D47"/>
    <w:rsid w:val="00047D8C"/>
    <w:rsid w:val="00050018"/>
    <w:rsid w:val="00050094"/>
    <w:rsid w:val="0005043B"/>
    <w:rsid w:val="000504FF"/>
    <w:rsid w:val="0005055E"/>
    <w:rsid w:val="00050965"/>
    <w:rsid w:val="00050D6B"/>
    <w:rsid w:val="00050F6E"/>
    <w:rsid w:val="000511EB"/>
    <w:rsid w:val="000513EE"/>
    <w:rsid w:val="00051B5F"/>
    <w:rsid w:val="00051D2B"/>
    <w:rsid w:val="00051F36"/>
    <w:rsid w:val="000526B8"/>
    <w:rsid w:val="000526ED"/>
    <w:rsid w:val="00052784"/>
    <w:rsid w:val="00052AC4"/>
    <w:rsid w:val="0005309D"/>
    <w:rsid w:val="00053361"/>
    <w:rsid w:val="000534B1"/>
    <w:rsid w:val="00053649"/>
    <w:rsid w:val="00053F38"/>
    <w:rsid w:val="00054248"/>
    <w:rsid w:val="000543D5"/>
    <w:rsid w:val="00054507"/>
    <w:rsid w:val="000546D4"/>
    <w:rsid w:val="0005483E"/>
    <w:rsid w:val="00054934"/>
    <w:rsid w:val="00054C18"/>
    <w:rsid w:val="00054F3B"/>
    <w:rsid w:val="00055211"/>
    <w:rsid w:val="000557E0"/>
    <w:rsid w:val="00055B2A"/>
    <w:rsid w:val="00055B98"/>
    <w:rsid w:val="00055D49"/>
    <w:rsid w:val="0005622B"/>
    <w:rsid w:val="00056595"/>
    <w:rsid w:val="000569A0"/>
    <w:rsid w:val="00056AC3"/>
    <w:rsid w:val="00056B48"/>
    <w:rsid w:val="00056B7A"/>
    <w:rsid w:val="00056D71"/>
    <w:rsid w:val="00056FDE"/>
    <w:rsid w:val="00057657"/>
    <w:rsid w:val="00057B50"/>
    <w:rsid w:val="00057E5B"/>
    <w:rsid w:val="00060228"/>
    <w:rsid w:val="00060690"/>
    <w:rsid w:val="00060B9D"/>
    <w:rsid w:val="00060C20"/>
    <w:rsid w:val="00060E3E"/>
    <w:rsid w:val="00060FA0"/>
    <w:rsid w:val="0006123B"/>
    <w:rsid w:val="00061307"/>
    <w:rsid w:val="000613F5"/>
    <w:rsid w:val="000614CB"/>
    <w:rsid w:val="00061666"/>
    <w:rsid w:val="00061736"/>
    <w:rsid w:val="000617FB"/>
    <w:rsid w:val="00061821"/>
    <w:rsid w:val="00061941"/>
    <w:rsid w:val="00061973"/>
    <w:rsid w:val="00061BE9"/>
    <w:rsid w:val="00061E3A"/>
    <w:rsid w:val="00061EC2"/>
    <w:rsid w:val="00062830"/>
    <w:rsid w:val="00062932"/>
    <w:rsid w:val="0006299C"/>
    <w:rsid w:val="00062AB8"/>
    <w:rsid w:val="00062DC7"/>
    <w:rsid w:val="000633E5"/>
    <w:rsid w:val="00063425"/>
    <w:rsid w:val="00063684"/>
    <w:rsid w:val="000636D0"/>
    <w:rsid w:val="00063A5F"/>
    <w:rsid w:val="00063B29"/>
    <w:rsid w:val="00063B6E"/>
    <w:rsid w:val="00063D0A"/>
    <w:rsid w:val="00063E3F"/>
    <w:rsid w:val="0006408F"/>
    <w:rsid w:val="00064126"/>
    <w:rsid w:val="000647A6"/>
    <w:rsid w:val="00064A4A"/>
    <w:rsid w:val="00064B69"/>
    <w:rsid w:val="00064BDF"/>
    <w:rsid w:val="00064BED"/>
    <w:rsid w:val="00065016"/>
    <w:rsid w:val="0006538D"/>
    <w:rsid w:val="0006546B"/>
    <w:rsid w:val="00065485"/>
    <w:rsid w:val="0006548B"/>
    <w:rsid w:val="0006575C"/>
    <w:rsid w:val="00065E0B"/>
    <w:rsid w:val="00066082"/>
    <w:rsid w:val="00066150"/>
    <w:rsid w:val="00066564"/>
    <w:rsid w:val="000666A0"/>
    <w:rsid w:val="00066871"/>
    <w:rsid w:val="0006695B"/>
    <w:rsid w:val="00066AD0"/>
    <w:rsid w:val="00066CE8"/>
    <w:rsid w:val="00066EF4"/>
    <w:rsid w:val="00066FBF"/>
    <w:rsid w:val="0006718E"/>
    <w:rsid w:val="00067731"/>
    <w:rsid w:val="00067C7D"/>
    <w:rsid w:val="00067C91"/>
    <w:rsid w:val="00067E20"/>
    <w:rsid w:val="00067F42"/>
    <w:rsid w:val="000705F1"/>
    <w:rsid w:val="00070672"/>
    <w:rsid w:val="000706ED"/>
    <w:rsid w:val="000706F9"/>
    <w:rsid w:val="000707DB"/>
    <w:rsid w:val="00070BF4"/>
    <w:rsid w:val="00070CEF"/>
    <w:rsid w:val="00070DC4"/>
    <w:rsid w:val="0007106E"/>
    <w:rsid w:val="00072279"/>
    <w:rsid w:val="00072465"/>
    <w:rsid w:val="00072848"/>
    <w:rsid w:val="000728E6"/>
    <w:rsid w:val="00072BCA"/>
    <w:rsid w:val="00072F23"/>
    <w:rsid w:val="000735EC"/>
    <w:rsid w:val="00073A05"/>
    <w:rsid w:val="00073C57"/>
    <w:rsid w:val="00073CA2"/>
    <w:rsid w:val="00073DDF"/>
    <w:rsid w:val="00073EDC"/>
    <w:rsid w:val="0007420A"/>
    <w:rsid w:val="00074224"/>
    <w:rsid w:val="00074A05"/>
    <w:rsid w:val="00074B02"/>
    <w:rsid w:val="00074B16"/>
    <w:rsid w:val="00074BA7"/>
    <w:rsid w:val="00074BEF"/>
    <w:rsid w:val="00074D3D"/>
    <w:rsid w:val="00074FC6"/>
    <w:rsid w:val="00075D2E"/>
    <w:rsid w:val="000760B8"/>
    <w:rsid w:val="00076120"/>
    <w:rsid w:val="00076246"/>
    <w:rsid w:val="000762E8"/>
    <w:rsid w:val="000765DA"/>
    <w:rsid w:val="00076C1D"/>
    <w:rsid w:val="000770A8"/>
    <w:rsid w:val="00077506"/>
    <w:rsid w:val="00077D64"/>
    <w:rsid w:val="00077DEF"/>
    <w:rsid w:val="00077FDC"/>
    <w:rsid w:val="0008014D"/>
    <w:rsid w:val="00080BDE"/>
    <w:rsid w:val="00080C0E"/>
    <w:rsid w:val="00080E0E"/>
    <w:rsid w:val="00080ED0"/>
    <w:rsid w:val="00080F7E"/>
    <w:rsid w:val="0008126A"/>
    <w:rsid w:val="0008141A"/>
    <w:rsid w:val="00081980"/>
    <w:rsid w:val="000819D4"/>
    <w:rsid w:val="00081B16"/>
    <w:rsid w:val="00081E91"/>
    <w:rsid w:val="00081F08"/>
    <w:rsid w:val="0008210F"/>
    <w:rsid w:val="000822C0"/>
    <w:rsid w:val="000823D3"/>
    <w:rsid w:val="00082867"/>
    <w:rsid w:val="00082C2D"/>
    <w:rsid w:val="00082F4D"/>
    <w:rsid w:val="00083D68"/>
    <w:rsid w:val="00083F05"/>
    <w:rsid w:val="00083F07"/>
    <w:rsid w:val="000841E6"/>
    <w:rsid w:val="0008450D"/>
    <w:rsid w:val="000848EA"/>
    <w:rsid w:val="00084B90"/>
    <w:rsid w:val="00084F32"/>
    <w:rsid w:val="0008502B"/>
    <w:rsid w:val="00085072"/>
    <w:rsid w:val="00085140"/>
    <w:rsid w:val="00085280"/>
    <w:rsid w:val="0008543F"/>
    <w:rsid w:val="0008556F"/>
    <w:rsid w:val="00085626"/>
    <w:rsid w:val="000857C3"/>
    <w:rsid w:val="0008591A"/>
    <w:rsid w:val="00085B8F"/>
    <w:rsid w:val="000860C7"/>
    <w:rsid w:val="00086251"/>
    <w:rsid w:val="000864DB"/>
    <w:rsid w:val="00086B14"/>
    <w:rsid w:val="00086CA8"/>
    <w:rsid w:val="00086D48"/>
    <w:rsid w:val="00086E81"/>
    <w:rsid w:val="00086FC4"/>
    <w:rsid w:val="00086FE8"/>
    <w:rsid w:val="00087077"/>
    <w:rsid w:val="00087539"/>
    <w:rsid w:val="0008783E"/>
    <w:rsid w:val="00087B9A"/>
    <w:rsid w:val="00087CCF"/>
    <w:rsid w:val="00087E5A"/>
    <w:rsid w:val="00090447"/>
    <w:rsid w:val="00090481"/>
    <w:rsid w:val="0009055C"/>
    <w:rsid w:val="000907BB"/>
    <w:rsid w:val="000909BA"/>
    <w:rsid w:val="00090ACF"/>
    <w:rsid w:val="00090BF3"/>
    <w:rsid w:val="00090C38"/>
    <w:rsid w:val="00090EDF"/>
    <w:rsid w:val="00091906"/>
    <w:rsid w:val="00091938"/>
    <w:rsid w:val="0009197B"/>
    <w:rsid w:val="00091B30"/>
    <w:rsid w:val="00091C9F"/>
    <w:rsid w:val="00091CE9"/>
    <w:rsid w:val="00091F6F"/>
    <w:rsid w:val="00091FE3"/>
    <w:rsid w:val="00092354"/>
    <w:rsid w:val="000928DC"/>
    <w:rsid w:val="000929DC"/>
    <w:rsid w:val="00092B21"/>
    <w:rsid w:val="00092C83"/>
    <w:rsid w:val="00093146"/>
    <w:rsid w:val="00093351"/>
    <w:rsid w:val="000934E5"/>
    <w:rsid w:val="0009369C"/>
    <w:rsid w:val="000938B1"/>
    <w:rsid w:val="00093E69"/>
    <w:rsid w:val="00093EAA"/>
    <w:rsid w:val="00094194"/>
    <w:rsid w:val="000941C4"/>
    <w:rsid w:val="0009434F"/>
    <w:rsid w:val="000944B1"/>
    <w:rsid w:val="00094510"/>
    <w:rsid w:val="000946DC"/>
    <w:rsid w:val="00094A30"/>
    <w:rsid w:val="00094DE7"/>
    <w:rsid w:val="00094E12"/>
    <w:rsid w:val="00094F32"/>
    <w:rsid w:val="00094F88"/>
    <w:rsid w:val="0009503A"/>
    <w:rsid w:val="00095123"/>
    <w:rsid w:val="000952FA"/>
    <w:rsid w:val="0009530B"/>
    <w:rsid w:val="000953B4"/>
    <w:rsid w:val="00095701"/>
    <w:rsid w:val="00096013"/>
    <w:rsid w:val="00096321"/>
    <w:rsid w:val="00096391"/>
    <w:rsid w:val="000963C2"/>
    <w:rsid w:val="00096433"/>
    <w:rsid w:val="00096552"/>
    <w:rsid w:val="0009679C"/>
    <w:rsid w:val="00096C58"/>
    <w:rsid w:val="00096EE8"/>
    <w:rsid w:val="00097026"/>
    <w:rsid w:val="00097327"/>
    <w:rsid w:val="000975FE"/>
    <w:rsid w:val="0009766A"/>
    <w:rsid w:val="00097817"/>
    <w:rsid w:val="00097A8A"/>
    <w:rsid w:val="000A00D9"/>
    <w:rsid w:val="000A02A7"/>
    <w:rsid w:val="000A051C"/>
    <w:rsid w:val="000A07D7"/>
    <w:rsid w:val="000A0D4D"/>
    <w:rsid w:val="000A1002"/>
    <w:rsid w:val="000A101C"/>
    <w:rsid w:val="000A141F"/>
    <w:rsid w:val="000A173F"/>
    <w:rsid w:val="000A1843"/>
    <w:rsid w:val="000A1978"/>
    <w:rsid w:val="000A19AD"/>
    <w:rsid w:val="000A1B1E"/>
    <w:rsid w:val="000A1BB1"/>
    <w:rsid w:val="000A1CCE"/>
    <w:rsid w:val="000A1D73"/>
    <w:rsid w:val="000A1D7B"/>
    <w:rsid w:val="000A1D85"/>
    <w:rsid w:val="000A1F05"/>
    <w:rsid w:val="000A2091"/>
    <w:rsid w:val="000A24A3"/>
    <w:rsid w:val="000A2518"/>
    <w:rsid w:val="000A2F0D"/>
    <w:rsid w:val="000A338A"/>
    <w:rsid w:val="000A366B"/>
    <w:rsid w:val="000A36DD"/>
    <w:rsid w:val="000A3826"/>
    <w:rsid w:val="000A3BA5"/>
    <w:rsid w:val="000A3C4C"/>
    <w:rsid w:val="000A405C"/>
    <w:rsid w:val="000A41CA"/>
    <w:rsid w:val="000A4541"/>
    <w:rsid w:val="000A4E80"/>
    <w:rsid w:val="000A5229"/>
    <w:rsid w:val="000A539F"/>
    <w:rsid w:val="000A564A"/>
    <w:rsid w:val="000A56F3"/>
    <w:rsid w:val="000A6280"/>
    <w:rsid w:val="000A6316"/>
    <w:rsid w:val="000A6406"/>
    <w:rsid w:val="000A6837"/>
    <w:rsid w:val="000A69F2"/>
    <w:rsid w:val="000A6B4B"/>
    <w:rsid w:val="000A6C1F"/>
    <w:rsid w:val="000A6C26"/>
    <w:rsid w:val="000A6CAC"/>
    <w:rsid w:val="000A6DF0"/>
    <w:rsid w:val="000A6FCA"/>
    <w:rsid w:val="000A73EA"/>
    <w:rsid w:val="000A7669"/>
    <w:rsid w:val="000A778B"/>
    <w:rsid w:val="000A77B2"/>
    <w:rsid w:val="000A7D68"/>
    <w:rsid w:val="000A7DDF"/>
    <w:rsid w:val="000A7EC0"/>
    <w:rsid w:val="000B00FE"/>
    <w:rsid w:val="000B0102"/>
    <w:rsid w:val="000B0164"/>
    <w:rsid w:val="000B017C"/>
    <w:rsid w:val="000B0457"/>
    <w:rsid w:val="000B04CE"/>
    <w:rsid w:val="000B0733"/>
    <w:rsid w:val="000B0898"/>
    <w:rsid w:val="000B08DC"/>
    <w:rsid w:val="000B0A8C"/>
    <w:rsid w:val="000B0B55"/>
    <w:rsid w:val="000B0EEC"/>
    <w:rsid w:val="000B0F04"/>
    <w:rsid w:val="000B10D1"/>
    <w:rsid w:val="000B110E"/>
    <w:rsid w:val="000B15D8"/>
    <w:rsid w:val="000B16DC"/>
    <w:rsid w:val="000B18BE"/>
    <w:rsid w:val="000B192D"/>
    <w:rsid w:val="000B1D74"/>
    <w:rsid w:val="000B1DA0"/>
    <w:rsid w:val="000B1F25"/>
    <w:rsid w:val="000B2075"/>
    <w:rsid w:val="000B2222"/>
    <w:rsid w:val="000B22F7"/>
    <w:rsid w:val="000B2501"/>
    <w:rsid w:val="000B28FB"/>
    <w:rsid w:val="000B29DA"/>
    <w:rsid w:val="000B2DF8"/>
    <w:rsid w:val="000B2E0C"/>
    <w:rsid w:val="000B2EA0"/>
    <w:rsid w:val="000B2EFD"/>
    <w:rsid w:val="000B2F94"/>
    <w:rsid w:val="000B30E0"/>
    <w:rsid w:val="000B32D5"/>
    <w:rsid w:val="000B34FB"/>
    <w:rsid w:val="000B3546"/>
    <w:rsid w:val="000B366C"/>
    <w:rsid w:val="000B36C8"/>
    <w:rsid w:val="000B375A"/>
    <w:rsid w:val="000B3F0F"/>
    <w:rsid w:val="000B424A"/>
    <w:rsid w:val="000B42D4"/>
    <w:rsid w:val="000B4AD8"/>
    <w:rsid w:val="000B5415"/>
    <w:rsid w:val="000B5472"/>
    <w:rsid w:val="000B5A71"/>
    <w:rsid w:val="000B5A8B"/>
    <w:rsid w:val="000B6021"/>
    <w:rsid w:val="000B6151"/>
    <w:rsid w:val="000B6518"/>
    <w:rsid w:val="000B6AEE"/>
    <w:rsid w:val="000B6BB0"/>
    <w:rsid w:val="000B6E64"/>
    <w:rsid w:val="000B6F95"/>
    <w:rsid w:val="000B6FD2"/>
    <w:rsid w:val="000B6FFA"/>
    <w:rsid w:val="000B7021"/>
    <w:rsid w:val="000B70B9"/>
    <w:rsid w:val="000B725C"/>
    <w:rsid w:val="000B76D5"/>
    <w:rsid w:val="000B777C"/>
    <w:rsid w:val="000B7887"/>
    <w:rsid w:val="000B7D3F"/>
    <w:rsid w:val="000B7F4B"/>
    <w:rsid w:val="000C006D"/>
    <w:rsid w:val="000C0334"/>
    <w:rsid w:val="000C049F"/>
    <w:rsid w:val="000C0E35"/>
    <w:rsid w:val="000C0F08"/>
    <w:rsid w:val="000C0FBF"/>
    <w:rsid w:val="000C10D8"/>
    <w:rsid w:val="000C1CD0"/>
    <w:rsid w:val="000C1D6F"/>
    <w:rsid w:val="000C1F2A"/>
    <w:rsid w:val="000C23DC"/>
    <w:rsid w:val="000C247E"/>
    <w:rsid w:val="000C2597"/>
    <w:rsid w:val="000C263F"/>
    <w:rsid w:val="000C2640"/>
    <w:rsid w:val="000C2875"/>
    <w:rsid w:val="000C2A47"/>
    <w:rsid w:val="000C2BB8"/>
    <w:rsid w:val="000C3094"/>
    <w:rsid w:val="000C346A"/>
    <w:rsid w:val="000C35CA"/>
    <w:rsid w:val="000C35F2"/>
    <w:rsid w:val="000C38FD"/>
    <w:rsid w:val="000C3B23"/>
    <w:rsid w:val="000C3C36"/>
    <w:rsid w:val="000C3DDB"/>
    <w:rsid w:val="000C3E07"/>
    <w:rsid w:val="000C3FA0"/>
    <w:rsid w:val="000C409A"/>
    <w:rsid w:val="000C425E"/>
    <w:rsid w:val="000C43B9"/>
    <w:rsid w:val="000C4436"/>
    <w:rsid w:val="000C4699"/>
    <w:rsid w:val="000C4964"/>
    <w:rsid w:val="000C4B9A"/>
    <w:rsid w:val="000C4BE7"/>
    <w:rsid w:val="000C4DDE"/>
    <w:rsid w:val="000C4F61"/>
    <w:rsid w:val="000C515D"/>
    <w:rsid w:val="000C5185"/>
    <w:rsid w:val="000C51BA"/>
    <w:rsid w:val="000C5209"/>
    <w:rsid w:val="000C54BA"/>
    <w:rsid w:val="000C54E6"/>
    <w:rsid w:val="000C55B3"/>
    <w:rsid w:val="000C6181"/>
    <w:rsid w:val="000C66FC"/>
    <w:rsid w:val="000C6984"/>
    <w:rsid w:val="000C6D00"/>
    <w:rsid w:val="000C7101"/>
    <w:rsid w:val="000C716D"/>
    <w:rsid w:val="000C71B5"/>
    <w:rsid w:val="000C737D"/>
    <w:rsid w:val="000C79B0"/>
    <w:rsid w:val="000C7AD3"/>
    <w:rsid w:val="000C7C21"/>
    <w:rsid w:val="000C7D3F"/>
    <w:rsid w:val="000C7DCA"/>
    <w:rsid w:val="000D014F"/>
    <w:rsid w:val="000D031A"/>
    <w:rsid w:val="000D05B0"/>
    <w:rsid w:val="000D0825"/>
    <w:rsid w:val="000D0941"/>
    <w:rsid w:val="000D0C01"/>
    <w:rsid w:val="000D0F15"/>
    <w:rsid w:val="000D0F57"/>
    <w:rsid w:val="000D111A"/>
    <w:rsid w:val="000D123E"/>
    <w:rsid w:val="000D1370"/>
    <w:rsid w:val="000D148C"/>
    <w:rsid w:val="000D14B2"/>
    <w:rsid w:val="000D18DC"/>
    <w:rsid w:val="000D1C5C"/>
    <w:rsid w:val="000D1D51"/>
    <w:rsid w:val="000D202B"/>
    <w:rsid w:val="000D226B"/>
    <w:rsid w:val="000D25A7"/>
    <w:rsid w:val="000D26F3"/>
    <w:rsid w:val="000D289D"/>
    <w:rsid w:val="000D2D57"/>
    <w:rsid w:val="000D2E07"/>
    <w:rsid w:val="000D309D"/>
    <w:rsid w:val="000D30AC"/>
    <w:rsid w:val="000D30E1"/>
    <w:rsid w:val="000D319D"/>
    <w:rsid w:val="000D31E8"/>
    <w:rsid w:val="000D32BC"/>
    <w:rsid w:val="000D356C"/>
    <w:rsid w:val="000D35AC"/>
    <w:rsid w:val="000D36B4"/>
    <w:rsid w:val="000D3AA9"/>
    <w:rsid w:val="000D3C86"/>
    <w:rsid w:val="000D3FD2"/>
    <w:rsid w:val="000D409C"/>
    <w:rsid w:val="000D46CF"/>
    <w:rsid w:val="000D4786"/>
    <w:rsid w:val="000D4B09"/>
    <w:rsid w:val="000D4B3C"/>
    <w:rsid w:val="000D4B8E"/>
    <w:rsid w:val="000D4C18"/>
    <w:rsid w:val="000D4D86"/>
    <w:rsid w:val="000D5011"/>
    <w:rsid w:val="000D52A4"/>
    <w:rsid w:val="000D53AA"/>
    <w:rsid w:val="000D5B04"/>
    <w:rsid w:val="000D5B32"/>
    <w:rsid w:val="000D5C00"/>
    <w:rsid w:val="000D5C4D"/>
    <w:rsid w:val="000D5D6C"/>
    <w:rsid w:val="000D5D79"/>
    <w:rsid w:val="000D5E54"/>
    <w:rsid w:val="000D60DB"/>
    <w:rsid w:val="000D6187"/>
    <w:rsid w:val="000D61AB"/>
    <w:rsid w:val="000D62A9"/>
    <w:rsid w:val="000D6729"/>
    <w:rsid w:val="000D6A2B"/>
    <w:rsid w:val="000D6B1F"/>
    <w:rsid w:val="000D6E49"/>
    <w:rsid w:val="000D6F63"/>
    <w:rsid w:val="000D71F5"/>
    <w:rsid w:val="000D7516"/>
    <w:rsid w:val="000D7A25"/>
    <w:rsid w:val="000D7AD9"/>
    <w:rsid w:val="000D7D2B"/>
    <w:rsid w:val="000D7E85"/>
    <w:rsid w:val="000D7FC1"/>
    <w:rsid w:val="000E01E1"/>
    <w:rsid w:val="000E0577"/>
    <w:rsid w:val="000E0789"/>
    <w:rsid w:val="000E07BC"/>
    <w:rsid w:val="000E0966"/>
    <w:rsid w:val="000E0BC9"/>
    <w:rsid w:val="000E0C2A"/>
    <w:rsid w:val="000E0C54"/>
    <w:rsid w:val="000E0C65"/>
    <w:rsid w:val="000E139E"/>
    <w:rsid w:val="000E1C21"/>
    <w:rsid w:val="000E1C88"/>
    <w:rsid w:val="000E2018"/>
    <w:rsid w:val="000E2069"/>
    <w:rsid w:val="000E22DB"/>
    <w:rsid w:val="000E25C0"/>
    <w:rsid w:val="000E27CD"/>
    <w:rsid w:val="000E280F"/>
    <w:rsid w:val="000E293B"/>
    <w:rsid w:val="000E2B24"/>
    <w:rsid w:val="000E2B84"/>
    <w:rsid w:val="000E2C00"/>
    <w:rsid w:val="000E2E21"/>
    <w:rsid w:val="000E2E93"/>
    <w:rsid w:val="000E2ECA"/>
    <w:rsid w:val="000E3088"/>
    <w:rsid w:val="000E3469"/>
    <w:rsid w:val="000E3788"/>
    <w:rsid w:val="000E37CB"/>
    <w:rsid w:val="000E3A38"/>
    <w:rsid w:val="000E3F34"/>
    <w:rsid w:val="000E3FDA"/>
    <w:rsid w:val="000E421B"/>
    <w:rsid w:val="000E43C6"/>
    <w:rsid w:val="000E4430"/>
    <w:rsid w:val="000E4442"/>
    <w:rsid w:val="000E46EC"/>
    <w:rsid w:val="000E47BA"/>
    <w:rsid w:val="000E47E0"/>
    <w:rsid w:val="000E4AF2"/>
    <w:rsid w:val="000E52AC"/>
    <w:rsid w:val="000E5300"/>
    <w:rsid w:val="000E5480"/>
    <w:rsid w:val="000E5D16"/>
    <w:rsid w:val="000E5E5C"/>
    <w:rsid w:val="000E5F35"/>
    <w:rsid w:val="000E657B"/>
    <w:rsid w:val="000E6762"/>
    <w:rsid w:val="000E6806"/>
    <w:rsid w:val="000E6A16"/>
    <w:rsid w:val="000E6DB0"/>
    <w:rsid w:val="000E6ECA"/>
    <w:rsid w:val="000E7487"/>
    <w:rsid w:val="000E75E9"/>
    <w:rsid w:val="000E7710"/>
    <w:rsid w:val="000E7AFC"/>
    <w:rsid w:val="000E7C6B"/>
    <w:rsid w:val="000E7D99"/>
    <w:rsid w:val="000E7DA4"/>
    <w:rsid w:val="000E7E75"/>
    <w:rsid w:val="000F0179"/>
    <w:rsid w:val="000F0724"/>
    <w:rsid w:val="000F099B"/>
    <w:rsid w:val="000F0B9B"/>
    <w:rsid w:val="000F0E66"/>
    <w:rsid w:val="000F0F41"/>
    <w:rsid w:val="000F11C3"/>
    <w:rsid w:val="000F1218"/>
    <w:rsid w:val="000F1525"/>
    <w:rsid w:val="000F1A71"/>
    <w:rsid w:val="000F1CD4"/>
    <w:rsid w:val="000F1E33"/>
    <w:rsid w:val="000F1F29"/>
    <w:rsid w:val="000F2211"/>
    <w:rsid w:val="000F2271"/>
    <w:rsid w:val="000F22EA"/>
    <w:rsid w:val="000F23AC"/>
    <w:rsid w:val="000F23AE"/>
    <w:rsid w:val="000F2483"/>
    <w:rsid w:val="000F2799"/>
    <w:rsid w:val="000F2F78"/>
    <w:rsid w:val="000F35AF"/>
    <w:rsid w:val="000F3688"/>
    <w:rsid w:val="000F36E5"/>
    <w:rsid w:val="000F3972"/>
    <w:rsid w:val="000F3D36"/>
    <w:rsid w:val="000F3FD0"/>
    <w:rsid w:val="000F4103"/>
    <w:rsid w:val="000F4233"/>
    <w:rsid w:val="000F4551"/>
    <w:rsid w:val="000F4631"/>
    <w:rsid w:val="000F480E"/>
    <w:rsid w:val="000F4886"/>
    <w:rsid w:val="000F495C"/>
    <w:rsid w:val="000F4A4C"/>
    <w:rsid w:val="000F4B25"/>
    <w:rsid w:val="000F4EB2"/>
    <w:rsid w:val="000F5B4B"/>
    <w:rsid w:val="000F5F6F"/>
    <w:rsid w:val="000F6094"/>
    <w:rsid w:val="000F6145"/>
    <w:rsid w:val="000F6344"/>
    <w:rsid w:val="000F6402"/>
    <w:rsid w:val="000F67D2"/>
    <w:rsid w:val="000F6A9A"/>
    <w:rsid w:val="000F6C47"/>
    <w:rsid w:val="000F6CC4"/>
    <w:rsid w:val="000F6DD1"/>
    <w:rsid w:val="000F70A7"/>
    <w:rsid w:val="000F7532"/>
    <w:rsid w:val="000F7732"/>
    <w:rsid w:val="000F7875"/>
    <w:rsid w:val="000F7970"/>
    <w:rsid w:val="000F7EBD"/>
    <w:rsid w:val="00100144"/>
    <w:rsid w:val="001005A4"/>
    <w:rsid w:val="00100710"/>
    <w:rsid w:val="00100DDC"/>
    <w:rsid w:val="00100DF8"/>
    <w:rsid w:val="00100E7C"/>
    <w:rsid w:val="0010108E"/>
    <w:rsid w:val="00101374"/>
    <w:rsid w:val="00101442"/>
    <w:rsid w:val="0010168D"/>
    <w:rsid w:val="001018B5"/>
    <w:rsid w:val="00101AE6"/>
    <w:rsid w:val="00101B10"/>
    <w:rsid w:val="00101B35"/>
    <w:rsid w:val="00101B3B"/>
    <w:rsid w:val="00101CE4"/>
    <w:rsid w:val="00101D50"/>
    <w:rsid w:val="00102091"/>
    <w:rsid w:val="001026FA"/>
    <w:rsid w:val="0010272E"/>
    <w:rsid w:val="00102808"/>
    <w:rsid w:val="00102844"/>
    <w:rsid w:val="00102962"/>
    <w:rsid w:val="00102CB0"/>
    <w:rsid w:val="00103016"/>
    <w:rsid w:val="00103334"/>
    <w:rsid w:val="00103746"/>
    <w:rsid w:val="001038E2"/>
    <w:rsid w:val="00103944"/>
    <w:rsid w:val="001039C3"/>
    <w:rsid w:val="00103B41"/>
    <w:rsid w:val="00103C49"/>
    <w:rsid w:val="00103D40"/>
    <w:rsid w:val="00104012"/>
    <w:rsid w:val="001047E6"/>
    <w:rsid w:val="001049A5"/>
    <w:rsid w:val="00104B7C"/>
    <w:rsid w:val="0010516C"/>
    <w:rsid w:val="001055E6"/>
    <w:rsid w:val="001058F9"/>
    <w:rsid w:val="00105B70"/>
    <w:rsid w:val="00105C40"/>
    <w:rsid w:val="00106204"/>
    <w:rsid w:val="001065BD"/>
    <w:rsid w:val="001069B4"/>
    <w:rsid w:val="00106D3F"/>
    <w:rsid w:val="00106EE7"/>
    <w:rsid w:val="00106F16"/>
    <w:rsid w:val="00107066"/>
    <w:rsid w:val="001071E6"/>
    <w:rsid w:val="00107506"/>
    <w:rsid w:val="001076A4"/>
    <w:rsid w:val="001076CA"/>
    <w:rsid w:val="00107DC2"/>
    <w:rsid w:val="00107F1D"/>
    <w:rsid w:val="00107F2C"/>
    <w:rsid w:val="00110013"/>
    <w:rsid w:val="001102F8"/>
    <w:rsid w:val="0011042F"/>
    <w:rsid w:val="001107A8"/>
    <w:rsid w:val="0011105D"/>
    <w:rsid w:val="001112F5"/>
    <w:rsid w:val="00111623"/>
    <w:rsid w:val="0011181F"/>
    <w:rsid w:val="00111C95"/>
    <w:rsid w:val="00111DCA"/>
    <w:rsid w:val="0011203E"/>
    <w:rsid w:val="001121C1"/>
    <w:rsid w:val="001121E9"/>
    <w:rsid w:val="001124D1"/>
    <w:rsid w:val="00112583"/>
    <w:rsid w:val="001125E2"/>
    <w:rsid w:val="0011267A"/>
    <w:rsid w:val="00112725"/>
    <w:rsid w:val="00112840"/>
    <w:rsid w:val="00112848"/>
    <w:rsid w:val="00112B3E"/>
    <w:rsid w:val="00112DC8"/>
    <w:rsid w:val="00112EB3"/>
    <w:rsid w:val="00112FCC"/>
    <w:rsid w:val="0011303B"/>
    <w:rsid w:val="0011311F"/>
    <w:rsid w:val="00113165"/>
    <w:rsid w:val="00113427"/>
    <w:rsid w:val="00113536"/>
    <w:rsid w:val="00113848"/>
    <w:rsid w:val="00113A89"/>
    <w:rsid w:val="00113B56"/>
    <w:rsid w:val="00113B7B"/>
    <w:rsid w:val="00113C59"/>
    <w:rsid w:val="00113CCA"/>
    <w:rsid w:val="00113DB8"/>
    <w:rsid w:val="00114180"/>
    <w:rsid w:val="001141A2"/>
    <w:rsid w:val="00114436"/>
    <w:rsid w:val="001146B2"/>
    <w:rsid w:val="001147AC"/>
    <w:rsid w:val="00114D4D"/>
    <w:rsid w:val="00114D71"/>
    <w:rsid w:val="00114EA5"/>
    <w:rsid w:val="00114F0F"/>
    <w:rsid w:val="00115320"/>
    <w:rsid w:val="0011540B"/>
    <w:rsid w:val="0011542F"/>
    <w:rsid w:val="001154D7"/>
    <w:rsid w:val="00115745"/>
    <w:rsid w:val="00115A91"/>
    <w:rsid w:val="00115B0B"/>
    <w:rsid w:val="00115B82"/>
    <w:rsid w:val="00115F1B"/>
    <w:rsid w:val="00115FAC"/>
    <w:rsid w:val="0011600F"/>
    <w:rsid w:val="00116228"/>
    <w:rsid w:val="00116729"/>
    <w:rsid w:val="00116787"/>
    <w:rsid w:val="00116ACF"/>
    <w:rsid w:val="00116C80"/>
    <w:rsid w:val="00116F4C"/>
    <w:rsid w:val="001179FF"/>
    <w:rsid w:val="00117ACB"/>
    <w:rsid w:val="00117D78"/>
    <w:rsid w:val="00117F07"/>
    <w:rsid w:val="001204C6"/>
    <w:rsid w:val="001212AE"/>
    <w:rsid w:val="00121322"/>
    <w:rsid w:val="001218B2"/>
    <w:rsid w:val="00121CE2"/>
    <w:rsid w:val="00121D12"/>
    <w:rsid w:val="00121E9C"/>
    <w:rsid w:val="001222B8"/>
    <w:rsid w:val="0012249E"/>
    <w:rsid w:val="001229AD"/>
    <w:rsid w:val="00122B1A"/>
    <w:rsid w:val="00122F25"/>
    <w:rsid w:val="00122F5F"/>
    <w:rsid w:val="001230B2"/>
    <w:rsid w:val="00123168"/>
    <w:rsid w:val="001232CC"/>
    <w:rsid w:val="00123474"/>
    <w:rsid w:val="00123548"/>
    <w:rsid w:val="001236ED"/>
    <w:rsid w:val="001238B6"/>
    <w:rsid w:val="001239C9"/>
    <w:rsid w:val="00123B1F"/>
    <w:rsid w:val="00123C57"/>
    <w:rsid w:val="00123D5B"/>
    <w:rsid w:val="00123D77"/>
    <w:rsid w:val="0012401A"/>
    <w:rsid w:val="00124107"/>
    <w:rsid w:val="00124A7E"/>
    <w:rsid w:val="00124ABA"/>
    <w:rsid w:val="00125129"/>
    <w:rsid w:val="001255B8"/>
    <w:rsid w:val="001255F9"/>
    <w:rsid w:val="001256F8"/>
    <w:rsid w:val="00125828"/>
    <w:rsid w:val="00125A72"/>
    <w:rsid w:val="00125AF0"/>
    <w:rsid w:val="00125F03"/>
    <w:rsid w:val="00125FC4"/>
    <w:rsid w:val="00126124"/>
    <w:rsid w:val="00126336"/>
    <w:rsid w:val="0012640A"/>
    <w:rsid w:val="001264E1"/>
    <w:rsid w:val="0012664E"/>
    <w:rsid w:val="0012695C"/>
    <w:rsid w:val="00126C6C"/>
    <w:rsid w:val="00126DE8"/>
    <w:rsid w:val="0012707A"/>
    <w:rsid w:val="0012723C"/>
    <w:rsid w:val="00127557"/>
    <w:rsid w:val="0012787A"/>
    <w:rsid w:val="00127C44"/>
    <w:rsid w:val="00127D15"/>
    <w:rsid w:val="00127E25"/>
    <w:rsid w:val="00127E84"/>
    <w:rsid w:val="00130029"/>
    <w:rsid w:val="00130082"/>
    <w:rsid w:val="00130444"/>
    <w:rsid w:val="00130729"/>
    <w:rsid w:val="00130891"/>
    <w:rsid w:val="001308BE"/>
    <w:rsid w:val="00130ABA"/>
    <w:rsid w:val="00130B10"/>
    <w:rsid w:val="0013110D"/>
    <w:rsid w:val="00131334"/>
    <w:rsid w:val="001315DA"/>
    <w:rsid w:val="00131A3D"/>
    <w:rsid w:val="00131BF7"/>
    <w:rsid w:val="00131C24"/>
    <w:rsid w:val="00131DA5"/>
    <w:rsid w:val="00131E20"/>
    <w:rsid w:val="00131EA9"/>
    <w:rsid w:val="00132054"/>
    <w:rsid w:val="0013207C"/>
    <w:rsid w:val="001321E7"/>
    <w:rsid w:val="0013224A"/>
    <w:rsid w:val="0013273D"/>
    <w:rsid w:val="00132811"/>
    <w:rsid w:val="00132B49"/>
    <w:rsid w:val="00132D52"/>
    <w:rsid w:val="00132D9A"/>
    <w:rsid w:val="0013304D"/>
    <w:rsid w:val="001331AA"/>
    <w:rsid w:val="001332AD"/>
    <w:rsid w:val="001332D0"/>
    <w:rsid w:val="0013362B"/>
    <w:rsid w:val="00133AE1"/>
    <w:rsid w:val="00133D9D"/>
    <w:rsid w:val="001341FC"/>
    <w:rsid w:val="0013445F"/>
    <w:rsid w:val="00134791"/>
    <w:rsid w:val="001347B4"/>
    <w:rsid w:val="0013490D"/>
    <w:rsid w:val="00134B93"/>
    <w:rsid w:val="00134BAF"/>
    <w:rsid w:val="00134CC3"/>
    <w:rsid w:val="00134CED"/>
    <w:rsid w:val="00135134"/>
    <w:rsid w:val="001351C9"/>
    <w:rsid w:val="00135657"/>
    <w:rsid w:val="00135873"/>
    <w:rsid w:val="00135980"/>
    <w:rsid w:val="0013598C"/>
    <w:rsid w:val="00135B03"/>
    <w:rsid w:val="00135DE5"/>
    <w:rsid w:val="00135E3E"/>
    <w:rsid w:val="0013602F"/>
    <w:rsid w:val="00136E4C"/>
    <w:rsid w:val="00137036"/>
    <w:rsid w:val="00137422"/>
    <w:rsid w:val="00137777"/>
    <w:rsid w:val="0013786F"/>
    <w:rsid w:val="0014047E"/>
    <w:rsid w:val="0014052D"/>
    <w:rsid w:val="00140AC7"/>
    <w:rsid w:val="00140FF2"/>
    <w:rsid w:val="00141027"/>
    <w:rsid w:val="001410A7"/>
    <w:rsid w:val="001410DF"/>
    <w:rsid w:val="001410F8"/>
    <w:rsid w:val="001414D0"/>
    <w:rsid w:val="00141770"/>
    <w:rsid w:val="00141C90"/>
    <w:rsid w:val="00141D74"/>
    <w:rsid w:val="00142118"/>
    <w:rsid w:val="001424A1"/>
    <w:rsid w:val="0014251C"/>
    <w:rsid w:val="00142682"/>
    <w:rsid w:val="00142753"/>
    <w:rsid w:val="00142C2C"/>
    <w:rsid w:val="00142C3D"/>
    <w:rsid w:val="00142E48"/>
    <w:rsid w:val="00142ECF"/>
    <w:rsid w:val="00142FB1"/>
    <w:rsid w:val="00142FE1"/>
    <w:rsid w:val="00143579"/>
    <w:rsid w:val="001437C7"/>
    <w:rsid w:val="001438D4"/>
    <w:rsid w:val="001438E9"/>
    <w:rsid w:val="00143A72"/>
    <w:rsid w:val="00143F2C"/>
    <w:rsid w:val="0014425E"/>
    <w:rsid w:val="00144560"/>
    <w:rsid w:val="001445A7"/>
    <w:rsid w:val="001446FB"/>
    <w:rsid w:val="001447A5"/>
    <w:rsid w:val="00144A1B"/>
    <w:rsid w:val="00144B93"/>
    <w:rsid w:val="00144CF0"/>
    <w:rsid w:val="00144E07"/>
    <w:rsid w:val="00145150"/>
    <w:rsid w:val="00145595"/>
    <w:rsid w:val="00145E7F"/>
    <w:rsid w:val="00146057"/>
    <w:rsid w:val="00146191"/>
    <w:rsid w:val="0014630E"/>
    <w:rsid w:val="001466A9"/>
    <w:rsid w:val="001469C5"/>
    <w:rsid w:val="00146D3C"/>
    <w:rsid w:val="001470F4"/>
    <w:rsid w:val="001471B7"/>
    <w:rsid w:val="00147233"/>
    <w:rsid w:val="00147301"/>
    <w:rsid w:val="001474A3"/>
    <w:rsid w:val="001475C9"/>
    <w:rsid w:val="00147881"/>
    <w:rsid w:val="00147970"/>
    <w:rsid w:val="00147973"/>
    <w:rsid w:val="00147981"/>
    <w:rsid w:val="00147A42"/>
    <w:rsid w:val="00147AEA"/>
    <w:rsid w:val="00147D1A"/>
    <w:rsid w:val="001500FA"/>
    <w:rsid w:val="0015031D"/>
    <w:rsid w:val="00150500"/>
    <w:rsid w:val="0015065A"/>
    <w:rsid w:val="00150AEC"/>
    <w:rsid w:val="00150D95"/>
    <w:rsid w:val="001510AE"/>
    <w:rsid w:val="0015114A"/>
    <w:rsid w:val="001512DB"/>
    <w:rsid w:val="0015161F"/>
    <w:rsid w:val="001518D3"/>
    <w:rsid w:val="00151C40"/>
    <w:rsid w:val="00151C53"/>
    <w:rsid w:val="00151D29"/>
    <w:rsid w:val="00151FD4"/>
    <w:rsid w:val="00152312"/>
    <w:rsid w:val="00152336"/>
    <w:rsid w:val="001526D7"/>
    <w:rsid w:val="001527BB"/>
    <w:rsid w:val="0015287C"/>
    <w:rsid w:val="00152934"/>
    <w:rsid w:val="00153126"/>
    <w:rsid w:val="0015316A"/>
    <w:rsid w:val="001532BF"/>
    <w:rsid w:val="00153399"/>
    <w:rsid w:val="00153401"/>
    <w:rsid w:val="001536A0"/>
    <w:rsid w:val="00153992"/>
    <w:rsid w:val="00153B7B"/>
    <w:rsid w:val="00154025"/>
    <w:rsid w:val="00154109"/>
    <w:rsid w:val="00154237"/>
    <w:rsid w:val="00154238"/>
    <w:rsid w:val="00154267"/>
    <w:rsid w:val="00154301"/>
    <w:rsid w:val="001545A7"/>
    <w:rsid w:val="00154962"/>
    <w:rsid w:val="00154D2C"/>
    <w:rsid w:val="00155096"/>
    <w:rsid w:val="001550FB"/>
    <w:rsid w:val="00155191"/>
    <w:rsid w:val="0015524F"/>
    <w:rsid w:val="001552AC"/>
    <w:rsid w:val="00155364"/>
    <w:rsid w:val="001553DB"/>
    <w:rsid w:val="0015544A"/>
    <w:rsid w:val="00155603"/>
    <w:rsid w:val="001559D9"/>
    <w:rsid w:val="00155A02"/>
    <w:rsid w:val="00155DBD"/>
    <w:rsid w:val="00155FA2"/>
    <w:rsid w:val="0015603A"/>
    <w:rsid w:val="00156116"/>
    <w:rsid w:val="0015658D"/>
    <w:rsid w:val="0015695C"/>
    <w:rsid w:val="00156D4C"/>
    <w:rsid w:val="00156D7A"/>
    <w:rsid w:val="00156E6C"/>
    <w:rsid w:val="00156F23"/>
    <w:rsid w:val="00157481"/>
    <w:rsid w:val="0015754F"/>
    <w:rsid w:val="0015759D"/>
    <w:rsid w:val="00157DB5"/>
    <w:rsid w:val="00157F80"/>
    <w:rsid w:val="00160183"/>
    <w:rsid w:val="001602A1"/>
    <w:rsid w:val="00160346"/>
    <w:rsid w:val="001605D7"/>
    <w:rsid w:val="001607D2"/>
    <w:rsid w:val="0016081F"/>
    <w:rsid w:val="00160893"/>
    <w:rsid w:val="00160C22"/>
    <w:rsid w:val="0016169C"/>
    <w:rsid w:val="001617D7"/>
    <w:rsid w:val="00161ACD"/>
    <w:rsid w:val="00161BBA"/>
    <w:rsid w:val="00161F2D"/>
    <w:rsid w:val="00161F49"/>
    <w:rsid w:val="00161FB5"/>
    <w:rsid w:val="001622BC"/>
    <w:rsid w:val="00162623"/>
    <w:rsid w:val="00162666"/>
    <w:rsid w:val="0016273B"/>
    <w:rsid w:val="00162EDC"/>
    <w:rsid w:val="00163007"/>
    <w:rsid w:val="00163087"/>
    <w:rsid w:val="001637EF"/>
    <w:rsid w:val="00163E72"/>
    <w:rsid w:val="001642A0"/>
    <w:rsid w:val="0016437A"/>
    <w:rsid w:val="00164624"/>
    <w:rsid w:val="00164700"/>
    <w:rsid w:val="00164719"/>
    <w:rsid w:val="00164A1E"/>
    <w:rsid w:val="00164A22"/>
    <w:rsid w:val="00164B83"/>
    <w:rsid w:val="00164D38"/>
    <w:rsid w:val="00164E10"/>
    <w:rsid w:val="00165375"/>
    <w:rsid w:val="00165AB9"/>
    <w:rsid w:val="00165BED"/>
    <w:rsid w:val="00166010"/>
    <w:rsid w:val="00166277"/>
    <w:rsid w:val="001663AA"/>
    <w:rsid w:val="001663F2"/>
    <w:rsid w:val="0016671C"/>
    <w:rsid w:val="0016693E"/>
    <w:rsid w:val="00166D1F"/>
    <w:rsid w:val="00166FC4"/>
    <w:rsid w:val="00166FEE"/>
    <w:rsid w:val="0016706D"/>
    <w:rsid w:val="001670CE"/>
    <w:rsid w:val="0016712E"/>
    <w:rsid w:val="0016718A"/>
    <w:rsid w:val="00167214"/>
    <w:rsid w:val="001677AC"/>
    <w:rsid w:val="00167957"/>
    <w:rsid w:val="00167D69"/>
    <w:rsid w:val="00167DCA"/>
    <w:rsid w:val="0017009D"/>
    <w:rsid w:val="0017011A"/>
    <w:rsid w:val="001701DA"/>
    <w:rsid w:val="00170301"/>
    <w:rsid w:val="001703CA"/>
    <w:rsid w:val="001707D8"/>
    <w:rsid w:val="001707E7"/>
    <w:rsid w:val="00170825"/>
    <w:rsid w:val="00170C27"/>
    <w:rsid w:val="00170C94"/>
    <w:rsid w:val="00170FB8"/>
    <w:rsid w:val="00171390"/>
    <w:rsid w:val="001713F5"/>
    <w:rsid w:val="001716F5"/>
    <w:rsid w:val="00171819"/>
    <w:rsid w:val="001718D0"/>
    <w:rsid w:val="0017198F"/>
    <w:rsid w:val="00171AC9"/>
    <w:rsid w:val="00171EAE"/>
    <w:rsid w:val="00172088"/>
    <w:rsid w:val="00172162"/>
    <w:rsid w:val="00172203"/>
    <w:rsid w:val="0017233D"/>
    <w:rsid w:val="001723C7"/>
    <w:rsid w:val="0017242B"/>
    <w:rsid w:val="00172484"/>
    <w:rsid w:val="001725C0"/>
    <w:rsid w:val="001727DC"/>
    <w:rsid w:val="0017298D"/>
    <w:rsid w:val="00172B8F"/>
    <w:rsid w:val="00172C0D"/>
    <w:rsid w:val="00172E0D"/>
    <w:rsid w:val="00172E15"/>
    <w:rsid w:val="00172E98"/>
    <w:rsid w:val="00172ECB"/>
    <w:rsid w:val="0017348D"/>
    <w:rsid w:val="0017359F"/>
    <w:rsid w:val="00173611"/>
    <w:rsid w:val="001737CC"/>
    <w:rsid w:val="0017382B"/>
    <w:rsid w:val="00173996"/>
    <w:rsid w:val="00173BD9"/>
    <w:rsid w:val="00173EF2"/>
    <w:rsid w:val="00174082"/>
    <w:rsid w:val="001740BD"/>
    <w:rsid w:val="0017472A"/>
    <w:rsid w:val="00174771"/>
    <w:rsid w:val="0017478C"/>
    <w:rsid w:val="0017484C"/>
    <w:rsid w:val="00174944"/>
    <w:rsid w:val="00174AE6"/>
    <w:rsid w:val="00174D68"/>
    <w:rsid w:val="00174F48"/>
    <w:rsid w:val="0017504A"/>
    <w:rsid w:val="00175198"/>
    <w:rsid w:val="00175281"/>
    <w:rsid w:val="0017567A"/>
    <w:rsid w:val="001759B7"/>
    <w:rsid w:val="00175AA5"/>
    <w:rsid w:val="00175B00"/>
    <w:rsid w:val="00176124"/>
    <w:rsid w:val="00176351"/>
    <w:rsid w:val="00176541"/>
    <w:rsid w:val="00176958"/>
    <w:rsid w:val="00176A6A"/>
    <w:rsid w:val="00176AE2"/>
    <w:rsid w:val="00176B46"/>
    <w:rsid w:val="00176EE5"/>
    <w:rsid w:val="00176F66"/>
    <w:rsid w:val="001770C6"/>
    <w:rsid w:val="00177149"/>
    <w:rsid w:val="001772F4"/>
    <w:rsid w:val="00177B20"/>
    <w:rsid w:val="001800A0"/>
    <w:rsid w:val="00180116"/>
    <w:rsid w:val="0018040A"/>
    <w:rsid w:val="001804EA"/>
    <w:rsid w:val="0018075F"/>
    <w:rsid w:val="001808F6"/>
    <w:rsid w:val="00180970"/>
    <w:rsid w:val="00180D04"/>
    <w:rsid w:val="00180E72"/>
    <w:rsid w:val="00181039"/>
    <w:rsid w:val="00181245"/>
    <w:rsid w:val="0018171B"/>
    <w:rsid w:val="0018171D"/>
    <w:rsid w:val="001818C1"/>
    <w:rsid w:val="00181923"/>
    <w:rsid w:val="001819F4"/>
    <w:rsid w:val="00181B48"/>
    <w:rsid w:val="00182015"/>
    <w:rsid w:val="001821CB"/>
    <w:rsid w:val="001823E9"/>
    <w:rsid w:val="00182511"/>
    <w:rsid w:val="0018255C"/>
    <w:rsid w:val="0018271B"/>
    <w:rsid w:val="00182770"/>
    <w:rsid w:val="0018293C"/>
    <w:rsid w:val="00182E77"/>
    <w:rsid w:val="001830E6"/>
    <w:rsid w:val="00183138"/>
    <w:rsid w:val="001835BA"/>
    <w:rsid w:val="001836E0"/>
    <w:rsid w:val="00183710"/>
    <w:rsid w:val="00183714"/>
    <w:rsid w:val="00183770"/>
    <w:rsid w:val="00183C68"/>
    <w:rsid w:val="00183C84"/>
    <w:rsid w:val="00183E27"/>
    <w:rsid w:val="00184B01"/>
    <w:rsid w:val="00184B40"/>
    <w:rsid w:val="00184E5A"/>
    <w:rsid w:val="00185676"/>
    <w:rsid w:val="001858AD"/>
    <w:rsid w:val="00185A7A"/>
    <w:rsid w:val="00185BB8"/>
    <w:rsid w:val="00185C5E"/>
    <w:rsid w:val="00185E68"/>
    <w:rsid w:val="00186022"/>
    <w:rsid w:val="0018608D"/>
    <w:rsid w:val="001860B1"/>
    <w:rsid w:val="00186604"/>
    <w:rsid w:val="00186668"/>
    <w:rsid w:val="00186C49"/>
    <w:rsid w:val="00186FBD"/>
    <w:rsid w:val="001872A9"/>
    <w:rsid w:val="0018738D"/>
    <w:rsid w:val="001874C7"/>
    <w:rsid w:val="00190260"/>
    <w:rsid w:val="00190486"/>
    <w:rsid w:val="001907A6"/>
    <w:rsid w:val="0019087D"/>
    <w:rsid w:val="00190A47"/>
    <w:rsid w:val="00190A61"/>
    <w:rsid w:val="00190AF0"/>
    <w:rsid w:val="00190B0C"/>
    <w:rsid w:val="00190CC5"/>
    <w:rsid w:val="0019108A"/>
    <w:rsid w:val="001914B4"/>
    <w:rsid w:val="001914FE"/>
    <w:rsid w:val="001916D5"/>
    <w:rsid w:val="00191D59"/>
    <w:rsid w:val="00191D5C"/>
    <w:rsid w:val="00191F67"/>
    <w:rsid w:val="00191FE5"/>
    <w:rsid w:val="0019203C"/>
    <w:rsid w:val="001922D0"/>
    <w:rsid w:val="00192917"/>
    <w:rsid w:val="00192921"/>
    <w:rsid w:val="001929B9"/>
    <w:rsid w:val="00192A51"/>
    <w:rsid w:val="00192A6E"/>
    <w:rsid w:val="001930AA"/>
    <w:rsid w:val="0019341F"/>
    <w:rsid w:val="00193735"/>
    <w:rsid w:val="0019386F"/>
    <w:rsid w:val="00193892"/>
    <w:rsid w:val="00193DBF"/>
    <w:rsid w:val="00193FA0"/>
    <w:rsid w:val="0019443A"/>
    <w:rsid w:val="0019453A"/>
    <w:rsid w:val="0019456D"/>
    <w:rsid w:val="001945B1"/>
    <w:rsid w:val="00194612"/>
    <w:rsid w:val="00194694"/>
    <w:rsid w:val="001946CD"/>
    <w:rsid w:val="00194E53"/>
    <w:rsid w:val="00194EF4"/>
    <w:rsid w:val="0019503D"/>
    <w:rsid w:val="00195899"/>
    <w:rsid w:val="00195C80"/>
    <w:rsid w:val="00195D57"/>
    <w:rsid w:val="00195FBF"/>
    <w:rsid w:val="001962DE"/>
    <w:rsid w:val="00196526"/>
    <w:rsid w:val="0019663D"/>
    <w:rsid w:val="0019683C"/>
    <w:rsid w:val="00196A03"/>
    <w:rsid w:val="00196C96"/>
    <w:rsid w:val="00196FF2"/>
    <w:rsid w:val="00197021"/>
    <w:rsid w:val="00197179"/>
    <w:rsid w:val="001979AD"/>
    <w:rsid w:val="00197ED7"/>
    <w:rsid w:val="001A0026"/>
    <w:rsid w:val="001A018D"/>
    <w:rsid w:val="001A03A7"/>
    <w:rsid w:val="001A0690"/>
    <w:rsid w:val="001A06A8"/>
    <w:rsid w:val="001A06B8"/>
    <w:rsid w:val="001A07DE"/>
    <w:rsid w:val="001A08F5"/>
    <w:rsid w:val="001A0A8A"/>
    <w:rsid w:val="001A0E2D"/>
    <w:rsid w:val="001A0F7B"/>
    <w:rsid w:val="001A1093"/>
    <w:rsid w:val="001A1124"/>
    <w:rsid w:val="001A1515"/>
    <w:rsid w:val="001A18C8"/>
    <w:rsid w:val="001A1DE3"/>
    <w:rsid w:val="001A2215"/>
    <w:rsid w:val="001A2573"/>
    <w:rsid w:val="001A2637"/>
    <w:rsid w:val="001A2648"/>
    <w:rsid w:val="001A28A1"/>
    <w:rsid w:val="001A2E6E"/>
    <w:rsid w:val="001A308F"/>
    <w:rsid w:val="001A31A4"/>
    <w:rsid w:val="001A3260"/>
    <w:rsid w:val="001A3287"/>
    <w:rsid w:val="001A3342"/>
    <w:rsid w:val="001A3A20"/>
    <w:rsid w:val="001A3C6C"/>
    <w:rsid w:val="001A3E3D"/>
    <w:rsid w:val="001A40D1"/>
    <w:rsid w:val="001A4363"/>
    <w:rsid w:val="001A4B92"/>
    <w:rsid w:val="001A50CE"/>
    <w:rsid w:val="001A5330"/>
    <w:rsid w:val="001A5698"/>
    <w:rsid w:val="001A5AEB"/>
    <w:rsid w:val="001A61DA"/>
    <w:rsid w:val="001A655E"/>
    <w:rsid w:val="001A6685"/>
    <w:rsid w:val="001A66D6"/>
    <w:rsid w:val="001A6B20"/>
    <w:rsid w:val="001A6BEC"/>
    <w:rsid w:val="001A6C2C"/>
    <w:rsid w:val="001A6CE6"/>
    <w:rsid w:val="001A6E9E"/>
    <w:rsid w:val="001A7049"/>
    <w:rsid w:val="001A708B"/>
    <w:rsid w:val="001A7391"/>
    <w:rsid w:val="001A7687"/>
    <w:rsid w:val="001A77A3"/>
    <w:rsid w:val="001A7812"/>
    <w:rsid w:val="001A7918"/>
    <w:rsid w:val="001A7A34"/>
    <w:rsid w:val="001A7C6B"/>
    <w:rsid w:val="001A7F71"/>
    <w:rsid w:val="001A7FD3"/>
    <w:rsid w:val="001B052F"/>
    <w:rsid w:val="001B07C1"/>
    <w:rsid w:val="001B0804"/>
    <w:rsid w:val="001B086F"/>
    <w:rsid w:val="001B092E"/>
    <w:rsid w:val="001B0A95"/>
    <w:rsid w:val="001B0DA0"/>
    <w:rsid w:val="001B0DFF"/>
    <w:rsid w:val="001B0E47"/>
    <w:rsid w:val="001B0FE6"/>
    <w:rsid w:val="001B0FE7"/>
    <w:rsid w:val="001B1112"/>
    <w:rsid w:val="001B1521"/>
    <w:rsid w:val="001B1632"/>
    <w:rsid w:val="001B1706"/>
    <w:rsid w:val="001B180D"/>
    <w:rsid w:val="001B196F"/>
    <w:rsid w:val="001B1A7F"/>
    <w:rsid w:val="001B1B67"/>
    <w:rsid w:val="001B1DDA"/>
    <w:rsid w:val="001B1E40"/>
    <w:rsid w:val="001B2174"/>
    <w:rsid w:val="001B229F"/>
    <w:rsid w:val="001B278F"/>
    <w:rsid w:val="001B297B"/>
    <w:rsid w:val="001B2F59"/>
    <w:rsid w:val="001B2FEA"/>
    <w:rsid w:val="001B3000"/>
    <w:rsid w:val="001B3150"/>
    <w:rsid w:val="001B3322"/>
    <w:rsid w:val="001B384C"/>
    <w:rsid w:val="001B3984"/>
    <w:rsid w:val="001B3B5F"/>
    <w:rsid w:val="001B3B7E"/>
    <w:rsid w:val="001B3C75"/>
    <w:rsid w:val="001B3ECB"/>
    <w:rsid w:val="001B40E5"/>
    <w:rsid w:val="001B4279"/>
    <w:rsid w:val="001B4331"/>
    <w:rsid w:val="001B466D"/>
    <w:rsid w:val="001B4A89"/>
    <w:rsid w:val="001B4F33"/>
    <w:rsid w:val="001B5069"/>
    <w:rsid w:val="001B513A"/>
    <w:rsid w:val="001B51FE"/>
    <w:rsid w:val="001B538A"/>
    <w:rsid w:val="001B5427"/>
    <w:rsid w:val="001B56DC"/>
    <w:rsid w:val="001B5868"/>
    <w:rsid w:val="001B5C75"/>
    <w:rsid w:val="001B5DF3"/>
    <w:rsid w:val="001B662E"/>
    <w:rsid w:val="001B68DC"/>
    <w:rsid w:val="001B699D"/>
    <w:rsid w:val="001B6E36"/>
    <w:rsid w:val="001B75C6"/>
    <w:rsid w:val="001B766C"/>
    <w:rsid w:val="001B799F"/>
    <w:rsid w:val="001B7C81"/>
    <w:rsid w:val="001B7E6C"/>
    <w:rsid w:val="001B7F58"/>
    <w:rsid w:val="001C03A5"/>
    <w:rsid w:val="001C047D"/>
    <w:rsid w:val="001C0731"/>
    <w:rsid w:val="001C0755"/>
    <w:rsid w:val="001C0794"/>
    <w:rsid w:val="001C0C5F"/>
    <w:rsid w:val="001C0E26"/>
    <w:rsid w:val="001C0E57"/>
    <w:rsid w:val="001C0ECF"/>
    <w:rsid w:val="001C1002"/>
    <w:rsid w:val="001C12F8"/>
    <w:rsid w:val="001C1843"/>
    <w:rsid w:val="001C1A6E"/>
    <w:rsid w:val="001C1AEA"/>
    <w:rsid w:val="001C1BEE"/>
    <w:rsid w:val="001C1E42"/>
    <w:rsid w:val="001C1FD0"/>
    <w:rsid w:val="001C20EE"/>
    <w:rsid w:val="001C289A"/>
    <w:rsid w:val="001C2BF6"/>
    <w:rsid w:val="001C2D07"/>
    <w:rsid w:val="001C2DA5"/>
    <w:rsid w:val="001C2DD4"/>
    <w:rsid w:val="001C3006"/>
    <w:rsid w:val="001C32D3"/>
    <w:rsid w:val="001C3351"/>
    <w:rsid w:val="001C3639"/>
    <w:rsid w:val="001C38BF"/>
    <w:rsid w:val="001C39F0"/>
    <w:rsid w:val="001C3ADD"/>
    <w:rsid w:val="001C3C61"/>
    <w:rsid w:val="001C3D70"/>
    <w:rsid w:val="001C3EC2"/>
    <w:rsid w:val="001C3EE1"/>
    <w:rsid w:val="001C45FF"/>
    <w:rsid w:val="001C4C24"/>
    <w:rsid w:val="001C4DE4"/>
    <w:rsid w:val="001C4F71"/>
    <w:rsid w:val="001C4FA6"/>
    <w:rsid w:val="001C50F0"/>
    <w:rsid w:val="001C5351"/>
    <w:rsid w:val="001C5471"/>
    <w:rsid w:val="001C5565"/>
    <w:rsid w:val="001C55C4"/>
    <w:rsid w:val="001C5719"/>
    <w:rsid w:val="001C5C5D"/>
    <w:rsid w:val="001C5E85"/>
    <w:rsid w:val="001C632B"/>
    <w:rsid w:val="001C635E"/>
    <w:rsid w:val="001C6435"/>
    <w:rsid w:val="001C68E2"/>
    <w:rsid w:val="001C69A5"/>
    <w:rsid w:val="001C6AAF"/>
    <w:rsid w:val="001C6DA5"/>
    <w:rsid w:val="001C71DB"/>
    <w:rsid w:val="001C71EA"/>
    <w:rsid w:val="001C7557"/>
    <w:rsid w:val="001C7586"/>
    <w:rsid w:val="001C75DF"/>
    <w:rsid w:val="001C7646"/>
    <w:rsid w:val="001C764E"/>
    <w:rsid w:val="001C7D04"/>
    <w:rsid w:val="001C7D0E"/>
    <w:rsid w:val="001C7DC1"/>
    <w:rsid w:val="001C7DFD"/>
    <w:rsid w:val="001D06D5"/>
    <w:rsid w:val="001D071C"/>
    <w:rsid w:val="001D0915"/>
    <w:rsid w:val="001D0A83"/>
    <w:rsid w:val="001D1195"/>
    <w:rsid w:val="001D1406"/>
    <w:rsid w:val="001D1ACA"/>
    <w:rsid w:val="001D1B1D"/>
    <w:rsid w:val="001D1B9D"/>
    <w:rsid w:val="001D1CA3"/>
    <w:rsid w:val="001D1D6B"/>
    <w:rsid w:val="001D1FF0"/>
    <w:rsid w:val="001D219A"/>
    <w:rsid w:val="001D21C4"/>
    <w:rsid w:val="001D2359"/>
    <w:rsid w:val="001D23A8"/>
    <w:rsid w:val="001D26E6"/>
    <w:rsid w:val="001D279D"/>
    <w:rsid w:val="001D2A8B"/>
    <w:rsid w:val="001D2CEF"/>
    <w:rsid w:val="001D2E55"/>
    <w:rsid w:val="001D2F22"/>
    <w:rsid w:val="001D2FCB"/>
    <w:rsid w:val="001D34FF"/>
    <w:rsid w:val="001D3625"/>
    <w:rsid w:val="001D3A1A"/>
    <w:rsid w:val="001D3E25"/>
    <w:rsid w:val="001D3F4D"/>
    <w:rsid w:val="001D43C4"/>
    <w:rsid w:val="001D4810"/>
    <w:rsid w:val="001D4849"/>
    <w:rsid w:val="001D4A4F"/>
    <w:rsid w:val="001D4B2E"/>
    <w:rsid w:val="001D4EB1"/>
    <w:rsid w:val="001D4EF6"/>
    <w:rsid w:val="001D5016"/>
    <w:rsid w:val="001D505D"/>
    <w:rsid w:val="001D511D"/>
    <w:rsid w:val="001D54A1"/>
    <w:rsid w:val="001D5557"/>
    <w:rsid w:val="001D5731"/>
    <w:rsid w:val="001D57AB"/>
    <w:rsid w:val="001D599B"/>
    <w:rsid w:val="001D5A69"/>
    <w:rsid w:val="001D5B23"/>
    <w:rsid w:val="001D6141"/>
    <w:rsid w:val="001D632C"/>
    <w:rsid w:val="001D655B"/>
    <w:rsid w:val="001D71E1"/>
    <w:rsid w:val="001D7370"/>
    <w:rsid w:val="001D7487"/>
    <w:rsid w:val="001D759E"/>
    <w:rsid w:val="001D75B2"/>
    <w:rsid w:val="001D780A"/>
    <w:rsid w:val="001E035A"/>
    <w:rsid w:val="001E043A"/>
    <w:rsid w:val="001E05BE"/>
    <w:rsid w:val="001E07BE"/>
    <w:rsid w:val="001E0A57"/>
    <w:rsid w:val="001E0AAB"/>
    <w:rsid w:val="001E0BED"/>
    <w:rsid w:val="001E0EE0"/>
    <w:rsid w:val="001E1052"/>
    <w:rsid w:val="001E112F"/>
    <w:rsid w:val="001E1193"/>
    <w:rsid w:val="001E11AA"/>
    <w:rsid w:val="001E132D"/>
    <w:rsid w:val="001E14BF"/>
    <w:rsid w:val="001E1A44"/>
    <w:rsid w:val="001E1A96"/>
    <w:rsid w:val="001E1B0B"/>
    <w:rsid w:val="001E20C8"/>
    <w:rsid w:val="001E20D5"/>
    <w:rsid w:val="001E21B1"/>
    <w:rsid w:val="001E2360"/>
    <w:rsid w:val="001E296E"/>
    <w:rsid w:val="001E2B90"/>
    <w:rsid w:val="001E2C1B"/>
    <w:rsid w:val="001E2DFF"/>
    <w:rsid w:val="001E2EE4"/>
    <w:rsid w:val="001E2F93"/>
    <w:rsid w:val="001E2FE1"/>
    <w:rsid w:val="001E3046"/>
    <w:rsid w:val="001E3261"/>
    <w:rsid w:val="001E33B7"/>
    <w:rsid w:val="001E3559"/>
    <w:rsid w:val="001E3819"/>
    <w:rsid w:val="001E3B1C"/>
    <w:rsid w:val="001E3B5E"/>
    <w:rsid w:val="001E3D6D"/>
    <w:rsid w:val="001E3E0D"/>
    <w:rsid w:val="001E3EA8"/>
    <w:rsid w:val="001E3FA6"/>
    <w:rsid w:val="001E40BF"/>
    <w:rsid w:val="001E4334"/>
    <w:rsid w:val="001E4554"/>
    <w:rsid w:val="001E477E"/>
    <w:rsid w:val="001E4D0D"/>
    <w:rsid w:val="001E4F7C"/>
    <w:rsid w:val="001E4F92"/>
    <w:rsid w:val="001E50A6"/>
    <w:rsid w:val="001E50AA"/>
    <w:rsid w:val="001E5715"/>
    <w:rsid w:val="001E592E"/>
    <w:rsid w:val="001E5935"/>
    <w:rsid w:val="001E5D1A"/>
    <w:rsid w:val="001E5F53"/>
    <w:rsid w:val="001E6054"/>
    <w:rsid w:val="001E61E5"/>
    <w:rsid w:val="001E661A"/>
    <w:rsid w:val="001E6B19"/>
    <w:rsid w:val="001E6C0E"/>
    <w:rsid w:val="001E6FA4"/>
    <w:rsid w:val="001E709A"/>
    <w:rsid w:val="001E7232"/>
    <w:rsid w:val="001E7547"/>
    <w:rsid w:val="001E778A"/>
    <w:rsid w:val="001E7BA9"/>
    <w:rsid w:val="001E7D6F"/>
    <w:rsid w:val="001E7EF3"/>
    <w:rsid w:val="001F02CE"/>
    <w:rsid w:val="001F0572"/>
    <w:rsid w:val="001F058A"/>
    <w:rsid w:val="001F06D2"/>
    <w:rsid w:val="001F080D"/>
    <w:rsid w:val="001F0819"/>
    <w:rsid w:val="001F0DC7"/>
    <w:rsid w:val="001F1121"/>
    <w:rsid w:val="001F118D"/>
    <w:rsid w:val="001F1AC9"/>
    <w:rsid w:val="001F1F40"/>
    <w:rsid w:val="001F1F46"/>
    <w:rsid w:val="001F2159"/>
    <w:rsid w:val="001F21FF"/>
    <w:rsid w:val="001F2477"/>
    <w:rsid w:val="001F2592"/>
    <w:rsid w:val="001F26B3"/>
    <w:rsid w:val="001F290D"/>
    <w:rsid w:val="001F2BBA"/>
    <w:rsid w:val="001F2FF1"/>
    <w:rsid w:val="001F320D"/>
    <w:rsid w:val="001F32F0"/>
    <w:rsid w:val="001F33ED"/>
    <w:rsid w:val="001F37D5"/>
    <w:rsid w:val="001F3854"/>
    <w:rsid w:val="001F3CB8"/>
    <w:rsid w:val="001F3D27"/>
    <w:rsid w:val="001F4215"/>
    <w:rsid w:val="001F4323"/>
    <w:rsid w:val="001F4647"/>
    <w:rsid w:val="001F4858"/>
    <w:rsid w:val="001F48C5"/>
    <w:rsid w:val="001F4C80"/>
    <w:rsid w:val="001F4D88"/>
    <w:rsid w:val="001F4D9D"/>
    <w:rsid w:val="001F4FB4"/>
    <w:rsid w:val="001F53FD"/>
    <w:rsid w:val="001F5416"/>
    <w:rsid w:val="001F5A9A"/>
    <w:rsid w:val="001F5AB9"/>
    <w:rsid w:val="001F5D99"/>
    <w:rsid w:val="001F5ECD"/>
    <w:rsid w:val="001F5F5C"/>
    <w:rsid w:val="001F6238"/>
    <w:rsid w:val="001F6374"/>
    <w:rsid w:val="001F63D2"/>
    <w:rsid w:val="001F64C2"/>
    <w:rsid w:val="001F6688"/>
    <w:rsid w:val="001F6B7B"/>
    <w:rsid w:val="001F6C72"/>
    <w:rsid w:val="001F6E1C"/>
    <w:rsid w:val="001F6F07"/>
    <w:rsid w:val="001F6F5A"/>
    <w:rsid w:val="001F7169"/>
    <w:rsid w:val="001F7449"/>
    <w:rsid w:val="001F74AF"/>
    <w:rsid w:val="001F74D0"/>
    <w:rsid w:val="001F7589"/>
    <w:rsid w:val="001F7DEB"/>
    <w:rsid w:val="001F7F17"/>
    <w:rsid w:val="001F7FB1"/>
    <w:rsid w:val="001F7FE8"/>
    <w:rsid w:val="00200434"/>
    <w:rsid w:val="00200525"/>
    <w:rsid w:val="002006CA"/>
    <w:rsid w:val="0020087C"/>
    <w:rsid w:val="0020087E"/>
    <w:rsid w:val="00200C30"/>
    <w:rsid w:val="00201065"/>
    <w:rsid w:val="00201284"/>
    <w:rsid w:val="00201656"/>
    <w:rsid w:val="0020175D"/>
    <w:rsid w:val="00201D54"/>
    <w:rsid w:val="00201E1E"/>
    <w:rsid w:val="00201F23"/>
    <w:rsid w:val="002022E6"/>
    <w:rsid w:val="00202400"/>
    <w:rsid w:val="002024F3"/>
    <w:rsid w:val="00202536"/>
    <w:rsid w:val="002028F2"/>
    <w:rsid w:val="0020291F"/>
    <w:rsid w:val="00202B0C"/>
    <w:rsid w:val="002035ED"/>
    <w:rsid w:val="0020360D"/>
    <w:rsid w:val="002037C9"/>
    <w:rsid w:val="002038B9"/>
    <w:rsid w:val="00203E0E"/>
    <w:rsid w:val="00203F9B"/>
    <w:rsid w:val="00204095"/>
    <w:rsid w:val="00204250"/>
    <w:rsid w:val="002042CA"/>
    <w:rsid w:val="002042EC"/>
    <w:rsid w:val="00204420"/>
    <w:rsid w:val="00204537"/>
    <w:rsid w:val="0020483C"/>
    <w:rsid w:val="00204AC7"/>
    <w:rsid w:val="00204EF4"/>
    <w:rsid w:val="00205042"/>
    <w:rsid w:val="002054F6"/>
    <w:rsid w:val="00205591"/>
    <w:rsid w:val="00205942"/>
    <w:rsid w:val="00205A0A"/>
    <w:rsid w:val="00205C33"/>
    <w:rsid w:val="00205F30"/>
    <w:rsid w:val="00205FDF"/>
    <w:rsid w:val="00206000"/>
    <w:rsid w:val="00206436"/>
    <w:rsid w:val="002064BD"/>
    <w:rsid w:val="0020658B"/>
    <w:rsid w:val="00206726"/>
    <w:rsid w:val="00206777"/>
    <w:rsid w:val="00206ADB"/>
    <w:rsid w:val="00206C12"/>
    <w:rsid w:val="00207036"/>
    <w:rsid w:val="00207124"/>
    <w:rsid w:val="00207323"/>
    <w:rsid w:val="00207502"/>
    <w:rsid w:val="00207893"/>
    <w:rsid w:val="002079B3"/>
    <w:rsid w:val="00207B97"/>
    <w:rsid w:val="00207BF2"/>
    <w:rsid w:val="00207CAF"/>
    <w:rsid w:val="00207E8B"/>
    <w:rsid w:val="0021013E"/>
    <w:rsid w:val="002103C5"/>
    <w:rsid w:val="00210846"/>
    <w:rsid w:val="002108BB"/>
    <w:rsid w:val="00210B8B"/>
    <w:rsid w:val="00210C9A"/>
    <w:rsid w:val="00210F49"/>
    <w:rsid w:val="00210FBE"/>
    <w:rsid w:val="002116D1"/>
    <w:rsid w:val="0021186C"/>
    <w:rsid w:val="00211B4D"/>
    <w:rsid w:val="00211B57"/>
    <w:rsid w:val="00211FCC"/>
    <w:rsid w:val="0021220E"/>
    <w:rsid w:val="00212395"/>
    <w:rsid w:val="00212441"/>
    <w:rsid w:val="00212650"/>
    <w:rsid w:val="00212950"/>
    <w:rsid w:val="00212AD6"/>
    <w:rsid w:val="00212B89"/>
    <w:rsid w:val="00212BEB"/>
    <w:rsid w:val="00212CA9"/>
    <w:rsid w:val="002134FB"/>
    <w:rsid w:val="002135B2"/>
    <w:rsid w:val="002137E5"/>
    <w:rsid w:val="0021399E"/>
    <w:rsid w:val="00213B5D"/>
    <w:rsid w:val="00213C07"/>
    <w:rsid w:val="00213FA1"/>
    <w:rsid w:val="0021423E"/>
    <w:rsid w:val="002144B2"/>
    <w:rsid w:val="00214518"/>
    <w:rsid w:val="00214530"/>
    <w:rsid w:val="0021466B"/>
    <w:rsid w:val="002147BA"/>
    <w:rsid w:val="00214863"/>
    <w:rsid w:val="00214ABC"/>
    <w:rsid w:val="00214F2C"/>
    <w:rsid w:val="00214FE0"/>
    <w:rsid w:val="0021553F"/>
    <w:rsid w:val="0021562F"/>
    <w:rsid w:val="002156AD"/>
    <w:rsid w:val="002156B4"/>
    <w:rsid w:val="00215FCA"/>
    <w:rsid w:val="00216142"/>
    <w:rsid w:val="002162B6"/>
    <w:rsid w:val="0021673A"/>
    <w:rsid w:val="0021684A"/>
    <w:rsid w:val="00216CA1"/>
    <w:rsid w:val="00216CCB"/>
    <w:rsid w:val="0021724C"/>
    <w:rsid w:val="00217413"/>
    <w:rsid w:val="00217455"/>
    <w:rsid w:val="00217964"/>
    <w:rsid w:val="00217AB6"/>
    <w:rsid w:val="00217AD5"/>
    <w:rsid w:val="00217B6F"/>
    <w:rsid w:val="00217E6E"/>
    <w:rsid w:val="002200D6"/>
    <w:rsid w:val="0022026A"/>
    <w:rsid w:val="00220792"/>
    <w:rsid w:val="00220A67"/>
    <w:rsid w:val="0022100A"/>
    <w:rsid w:val="0022107D"/>
    <w:rsid w:val="00221621"/>
    <w:rsid w:val="00221865"/>
    <w:rsid w:val="00221B9C"/>
    <w:rsid w:val="00221C76"/>
    <w:rsid w:val="00221C9D"/>
    <w:rsid w:val="00221DCA"/>
    <w:rsid w:val="00221F4D"/>
    <w:rsid w:val="00221FB5"/>
    <w:rsid w:val="00221FCB"/>
    <w:rsid w:val="00222074"/>
    <w:rsid w:val="00222347"/>
    <w:rsid w:val="00222383"/>
    <w:rsid w:val="00222AD8"/>
    <w:rsid w:val="00222BB5"/>
    <w:rsid w:val="00222E03"/>
    <w:rsid w:val="00222EEC"/>
    <w:rsid w:val="00223274"/>
    <w:rsid w:val="0022329D"/>
    <w:rsid w:val="0022340B"/>
    <w:rsid w:val="00223482"/>
    <w:rsid w:val="00223715"/>
    <w:rsid w:val="002240D2"/>
    <w:rsid w:val="002242A8"/>
    <w:rsid w:val="002243D9"/>
    <w:rsid w:val="002245A3"/>
    <w:rsid w:val="0022478F"/>
    <w:rsid w:val="00224B74"/>
    <w:rsid w:val="00224C1F"/>
    <w:rsid w:val="00224D4E"/>
    <w:rsid w:val="00224E6E"/>
    <w:rsid w:val="00224FC4"/>
    <w:rsid w:val="00224FCD"/>
    <w:rsid w:val="002251CC"/>
    <w:rsid w:val="002251D5"/>
    <w:rsid w:val="00225655"/>
    <w:rsid w:val="0022575C"/>
    <w:rsid w:val="00225785"/>
    <w:rsid w:val="002257FD"/>
    <w:rsid w:val="00225A1C"/>
    <w:rsid w:val="00225AB9"/>
    <w:rsid w:val="00225CCB"/>
    <w:rsid w:val="00226084"/>
    <w:rsid w:val="0022617C"/>
    <w:rsid w:val="0022645E"/>
    <w:rsid w:val="0022666C"/>
    <w:rsid w:val="0022688A"/>
    <w:rsid w:val="00226892"/>
    <w:rsid w:val="00226B2D"/>
    <w:rsid w:val="00226D23"/>
    <w:rsid w:val="00226F95"/>
    <w:rsid w:val="00227028"/>
    <w:rsid w:val="002271B0"/>
    <w:rsid w:val="00227281"/>
    <w:rsid w:val="00227691"/>
    <w:rsid w:val="002278CE"/>
    <w:rsid w:val="002278F5"/>
    <w:rsid w:val="0022795D"/>
    <w:rsid w:val="0022796D"/>
    <w:rsid w:val="00227FD2"/>
    <w:rsid w:val="00230020"/>
    <w:rsid w:val="00230240"/>
    <w:rsid w:val="002308B4"/>
    <w:rsid w:val="00230C9A"/>
    <w:rsid w:val="00231192"/>
    <w:rsid w:val="0023121D"/>
    <w:rsid w:val="002315CF"/>
    <w:rsid w:val="002315FB"/>
    <w:rsid w:val="0023196D"/>
    <w:rsid w:val="00231AB0"/>
    <w:rsid w:val="00231ABE"/>
    <w:rsid w:val="00231C9D"/>
    <w:rsid w:val="00231E6A"/>
    <w:rsid w:val="00231F90"/>
    <w:rsid w:val="0023210A"/>
    <w:rsid w:val="00232126"/>
    <w:rsid w:val="00232348"/>
    <w:rsid w:val="002323A0"/>
    <w:rsid w:val="002328FB"/>
    <w:rsid w:val="00232EFA"/>
    <w:rsid w:val="002335A6"/>
    <w:rsid w:val="0023360B"/>
    <w:rsid w:val="00233A88"/>
    <w:rsid w:val="00233A9D"/>
    <w:rsid w:val="00233F76"/>
    <w:rsid w:val="00234027"/>
    <w:rsid w:val="002341A1"/>
    <w:rsid w:val="002342F3"/>
    <w:rsid w:val="002344F6"/>
    <w:rsid w:val="002347ED"/>
    <w:rsid w:val="00234D44"/>
    <w:rsid w:val="00234E60"/>
    <w:rsid w:val="0023500A"/>
    <w:rsid w:val="00235451"/>
    <w:rsid w:val="00235A70"/>
    <w:rsid w:val="00235E80"/>
    <w:rsid w:val="00235F1E"/>
    <w:rsid w:val="002360BD"/>
    <w:rsid w:val="002362F8"/>
    <w:rsid w:val="00236360"/>
    <w:rsid w:val="002363FA"/>
    <w:rsid w:val="002364C4"/>
    <w:rsid w:val="002364D7"/>
    <w:rsid w:val="0023655E"/>
    <w:rsid w:val="00236984"/>
    <w:rsid w:val="002369FF"/>
    <w:rsid w:val="00236AEE"/>
    <w:rsid w:val="00236CFF"/>
    <w:rsid w:val="0023727C"/>
    <w:rsid w:val="002372A5"/>
    <w:rsid w:val="00237618"/>
    <w:rsid w:val="00237B71"/>
    <w:rsid w:val="002400D1"/>
    <w:rsid w:val="00240143"/>
    <w:rsid w:val="00240319"/>
    <w:rsid w:val="00240332"/>
    <w:rsid w:val="002405F7"/>
    <w:rsid w:val="00240C74"/>
    <w:rsid w:val="00240DBD"/>
    <w:rsid w:val="0024119C"/>
    <w:rsid w:val="0024120F"/>
    <w:rsid w:val="00241295"/>
    <w:rsid w:val="002412E6"/>
    <w:rsid w:val="0024131E"/>
    <w:rsid w:val="002416B5"/>
    <w:rsid w:val="002417BC"/>
    <w:rsid w:val="002417DB"/>
    <w:rsid w:val="002418AB"/>
    <w:rsid w:val="002420D1"/>
    <w:rsid w:val="002428A4"/>
    <w:rsid w:val="00242CB4"/>
    <w:rsid w:val="00243223"/>
    <w:rsid w:val="002432FB"/>
    <w:rsid w:val="0024336B"/>
    <w:rsid w:val="002433F0"/>
    <w:rsid w:val="002438F2"/>
    <w:rsid w:val="00243AC1"/>
    <w:rsid w:val="00243B3E"/>
    <w:rsid w:val="00243CAF"/>
    <w:rsid w:val="00243DDE"/>
    <w:rsid w:val="00243F6C"/>
    <w:rsid w:val="00243FB5"/>
    <w:rsid w:val="002440CC"/>
    <w:rsid w:val="0024461E"/>
    <w:rsid w:val="00244623"/>
    <w:rsid w:val="00244C11"/>
    <w:rsid w:val="00244DAB"/>
    <w:rsid w:val="002453FD"/>
    <w:rsid w:val="002454A6"/>
    <w:rsid w:val="00245674"/>
    <w:rsid w:val="002456AC"/>
    <w:rsid w:val="002456D8"/>
    <w:rsid w:val="00245705"/>
    <w:rsid w:val="0024589B"/>
    <w:rsid w:val="002459CA"/>
    <w:rsid w:val="00245AAA"/>
    <w:rsid w:val="00245CB0"/>
    <w:rsid w:val="00245F87"/>
    <w:rsid w:val="0024621D"/>
    <w:rsid w:val="00246270"/>
    <w:rsid w:val="002463D5"/>
    <w:rsid w:val="002469B3"/>
    <w:rsid w:val="00246B33"/>
    <w:rsid w:val="00246CF7"/>
    <w:rsid w:val="00246DF1"/>
    <w:rsid w:val="002470B0"/>
    <w:rsid w:val="00247206"/>
    <w:rsid w:val="002472F9"/>
    <w:rsid w:val="00247364"/>
    <w:rsid w:val="00247792"/>
    <w:rsid w:val="00247852"/>
    <w:rsid w:val="00247B0B"/>
    <w:rsid w:val="00247D67"/>
    <w:rsid w:val="00247FEA"/>
    <w:rsid w:val="002503CD"/>
    <w:rsid w:val="002506E8"/>
    <w:rsid w:val="002508EF"/>
    <w:rsid w:val="002509B8"/>
    <w:rsid w:val="00250C81"/>
    <w:rsid w:val="002512C1"/>
    <w:rsid w:val="002514FC"/>
    <w:rsid w:val="00251569"/>
    <w:rsid w:val="0025229D"/>
    <w:rsid w:val="002522E0"/>
    <w:rsid w:val="00252431"/>
    <w:rsid w:val="002526CB"/>
    <w:rsid w:val="0025294B"/>
    <w:rsid w:val="00252BE7"/>
    <w:rsid w:val="00252D2E"/>
    <w:rsid w:val="00252DF1"/>
    <w:rsid w:val="00253018"/>
    <w:rsid w:val="00253222"/>
    <w:rsid w:val="00253286"/>
    <w:rsid w:val="00253522"/>
    <w:rsid w:val="00253725"/>
    <w:rsid w:val="00253741"/>
    <w:rsid w:val="00253E6B"/>
    <w:rsid w:val="00253FAE"/>
    <w:rsid w:val="00254128"/>
    <w:rsid w:val="00254455"/>
    <w:rsid w:val="00254643"/>
    <w:rsid w:val="002547A2"/>
    <w:rsid w:val="002547EE"/>
    <w:rsid w:val="00254A0C"/>
    <w:rsid w:val="00254AC6"/>
    <w:rsid w:val="00254E7D"/>
    <w:rsid w:val="00254F10"/>
    <w:rsid w:val="0025534C"/>
    <w:rsid w:val="00255364"/>
    <w:rsid w:val="002553DC"/>
    <w:rsid w:val="00255423"/>
    <w:rsid w:val="00255561"/>
    <w:rsid w:val="0025561B"/>
    <w:rsid w:val="00255758"/>
    <w:rsid w:val="00255809"/>
    <w:rsid w:val="00255BF2"/>
    <w:rsid w:val="00255F1D"/>
    <w:rsid w:val="0025616B"/>
    <w:rsid w:val="00256252"/>
    <w:rsid w:val="00256267"/>
    <w:rsid w:val="00256276"/>
    <w:rsid w:val="002562EC"/>
    <w:rsid w:val="002563EC"/>
    <w:rsid w:val="002564A4"/>
    <w:rsid w:val="0025671F"/>
    <w:rsid w:val="00256977"/>
    <w:rsid w:val="00256BB8"/>
    <w:rsid w:val="00256CCD"/>
    <w:rsid w:val="00257137"/>
    <w:rsid w:val="00257227"/>
    <w:rsid w:val="00257238"/>
    <w:rsid w:val="002572EE"/>
    <w:rsid w:val="00257527"/>
    <w:rsid w:val="00257AAD"/>
    <w:rsid w:val="00257AAE"/>
    <w:rsid w:val="00257DB4"/>
    <w:rsid w:val="00260191"/>
    <w:rsid w:val="002601DC"/>
    <w:rsid w:val="00260688"/>
    <w:rsid w:val="002607F8"/>
    <w:rsid w:val="002609ED"/>
    <w:rsid w:val="00260CCE"/>
    <w:rsid w:val="00260D23"/>
    <w:rsid w:val="00260D90"/>
    <w:rsid w:val="00261331"/>
    <w:rsid w:val="0026137C"/>
    <w:rsid w:val="002614AF"/>
    <w:rsid w:val="002614DD"/>
    <w:rsid w:val="002618F6"/>
    <w:rsid w:val="0026190B"/>
    <w:rsid w:val="00261C13"/>
    <w:rsid w:val="00261C7C"/>
    <w:rsid w:val="00261CDB"/>
    <w:rsid w:val="00261E9E"/>
    <w:rsid w:val="00261F2E"/>
    <w:rsid w:val="00262049"/>
    <w:rsid w:val="002622A3"/>
    <w:rsid w:val="002622FF"/>
    <w:rsid w:val="00262359"/>
    <w:rsid w:val="00262847"/>
    <w:rsid w:val="002630E7"/>
    <w:rsid w:val="0026312C"/>
    <w:rsid w:val="00263265"/>
    <w:rsid w:val="00263464"/>
    <w:rsid w:val="00263AF7"/>
    <w:rsid w:val="00263C83"/>
    <w:rsid w:val="00264EB8"/>
    <w:rsid w:val="00264F35"/>
    <w:rsid w:val="00264FB7"/>
    <w:rsid w:val="00265065"/>
    <w:rsid w:val="0026518F"/>
    <w:rsid w:val="00265354"/>
    <w:rsid w:val="00265368"/>
    <w:rsid w:val="002653A6"/>
    <w:rsid w:val="0026547A"/>
    <w:rsid w:val="002657A2"/>
    <w:rsid w:val="002657CD"/>
    <w:rsid w:val="002658C6"/>
    <w:rsid w:val="00265BE9"/>
    <w:rsid w:val="00265D2C"/>
    <w:rsid w:val="00265EE1"/>
    <w:rsid w:val="00265F5F"/>
    <w:rsid w:val="002661EC"/>
    <w:rsid w:val="0026622D"/>
    <w:rsid w:val="002664F3"/>
    <w:rsid w:val="00266732"/>
    <w:rsid w:val="00266733"/>
    <w:rsid w:val="002667E9"/>
    <w:rsid w:val="00266AFD"/>
    <w:rsid w:val="00266E00"/>
    <w:rsid w:val="00267105"/>
    <w:rsid w:val="00267290"/>
    <w:rsid w:val="00267371"/>
    <w:rsid w:val="002673EA"/>
    <w:rsid w:val="0026743C"/>
    <w:rsid w:val="00267730"/>
    <w:rsid w:val="00267949"/>
    <w:rsid w:val="00267B5A"/>
    <w:rsid w:val="00267E04"/>
    <w:rsid w:val="00267E31"/>
    <w:rsid w:val="002702E3"/>
    <w:rsid w:val="00270B9E"/>
    <w:rsid w:val="00270C08"/>
    <w:rsid w:val="002714F9"/>
    <w:rsid w:val="002714FF"/>
    <w:rsid w:val="002717F3"/>
    <w:rsid w:val="00271A17"/>
    <w:rsid w:val="00271D04"/>
    <w:rsid w:val="00271F43"/>
    <w:rsid w:val="00272053"/>
    <w:rsid w:val="002721A0"/>
    <w:rsid w:val="0027246B"/>
    <w:rsid w:val="00272713"/>
    <w:rsid w:val="0027274B"/>
    <w:rsid w:val="00272974"/>
    <w:rsid w:val="00272B3E"/>
    <w:rsid w:val="002737AD"/>
    <w:rsid w:val="00273AC7"/>
    <w:rsid w:val="00273BA1"/>
    <w:rsid w:val="0027404E"/>
    <w:rsid w:val="002744CE"/>
    <w:rsid w:val="002745B2"/>
    <w:rsid w:val="00274795"/>
    <w:rsid w:val="002748C9"/>
    <w:rsid w:val="00274DE7"/>
    <w:rsid w:val="00274E4F"/>
    <w:rsid w:val="00275A09"/>
    <w:rsid w:val="00275C06"/>
    <w:rsid w:val="00275CAB"/>
    <w:rsid w:val="00275DAA"/>
    <w:rsid w:val="00276031"/>
    <w:rsid w:val="0027605A"/>
    <w:rsid w:val="00276084"/>
    <w:rsid w:val="00276299"/>
    <w:rsid w:val="00276A79"/>
    <w:rsid w:val="00276BD7"/>
    <w:rsid w:val="00276BFB"/>
    <w:rsid w:val="00276F1D"/>
    <w:rsid w:val="00276F1E"/>
    <w:rsid w:val="0027706C"/>
    <w:rsid w:val="00277183"/>
    <w:rsid w:val="00277264"/>
    <w:rsid w:val="002773BC"/>
    <w:rsid w:val="00277442"/>
    <w:rsid w:val="002775E0"/>
    <w:rsid w:val="002779BF"/>
    <w:rsid w:val="00277B11"/>
    <w:rsid w:val="00277D5D"/>
    <w:rsid w:val="00277E38"/>
    <w:rsid w:val="00280106"/>
    <w:rsid w:val="0028026D"/>
    <w:rsid w:val="0028034A"/>
    <w:rsid w:val="00280462"/>
    <w:rsid w:val="0028065E"/>
    <w:rsid w:val="00280700"/>
    <w:rsid w:val="00280755"/>
    <w:rsid w:val="00280777"/>
    <w:rsid w:val="0028095C"/>
    <w:rsid w:val="002809C3"/>
    <w:rsid w:val="00280A70"/>
    <w:rsid w:val="00280D71"/>
    <w:rsid w:val="0028105B"/>
    <w:rsid w:val="00281809"/>
    <w:rsid w:val="002818B1"/>
    <w:rsid w:val="00281A28"/>
    <w:rsid w:val="00281AC4"/>
    <w:rsid w:val="00281BB2"/>
    <w:rsid w:val="00281C89"/>
    <w:rsid w:val="00281EFB"/>
    <w:rsid w:val="00282755"/>
    <w:rsid w:val="00282835"/>
    <w:rsid w:val="002828AA"/>
    <w:rsid w:val="00282961"/>
    <w:rsid w:val="00282C5E"/>
    <w:rsid w:val="00282EE4"/>
    <w:rsid w:val="00283129"/>
    <w:rsid w:val="002839B3"/>
    <w:rsid w:val="002844E6"/>
    <w:rsid w:val="00284815"/>
    <w:rsid w:val="00284843"/>
    <w:rsid w:val="00284C01"/>
    <w:rsid w:val="00284C33"/>
    <w:rsid w:val="00284D9E"/>
    <w:rsid w:val="0028574B"/>
    <w:rsid w:val="00285D41"/>
    <w:rsid w:val="00285FDC"/>
    <w:rsid w:val="002862AE"/>
    <w:rsid w:val="002863F8"/>
    <w:rsid w:val="00286731"/>
    <w:rsid w:val="0028679E"/>
    <w:rsid w:val="00286908"/>
    <w:rsid w:val="0028697B"/>
    <w:rsid w:val="002869A9"/>
    <w:rsid w:val="00286A12"/>
    <w:rsid w:val="00286E31"/>
    <w:rsid w:val="00287683"/>
    <w:rsid w:val="00287726"/>
    <w:rsid w:val="0028796B"/>
    <w:rsid w:val="00287979"/>
    <w:rsid w:val="00287AED"/>
    <w:rsid w:val="00287FBA"/>
    <w:rsid w:val="0029008A"/>
    <w:rsid w:val="002900A4"/>
    <w:rsid w:val="00290691"/>
    <w:rsid w:val="00290776"/>
    <w:rsid w:val="00290876"/>
    <w:rsid w:val="002908EF"/>
    <w:rsid w:val="00290BD2"/>
    <w:rsid w:val="00290E32"/>
    <w:rsid w:val="00291156"/>
    <w:rsid w:val="002914FD"/>
    <w:rsid w:val="0029183D"/>
    <w:rsid w:val="00291BE2"/>
    <w:rsid w:val="00291CDE"/>
    <w:rsid w:val="00291EDD"/>
    <w:rsid w:val="0029250E"/>
    <w:rsid w:val="002926A8"/>
    <w:rsid w:val="00292A64"/>
    <w:rsid w:val="00292C1A"/>
    <w:rsid w:val="00292F27"/>
    <w:rsid w:val="002931F3"/>
    <w:rsid w:val="0029321B"/>
    <w:rsid w:val="002933EC"/>
    <w:rsid w:val="002934D8"/>
    <w:rsid w:val="0029387A"/>
    <w:rsid w:val="00293A02"/>
    <w:rsid w:val="00293A57"/>
    <w:rsid w:val="00293B56"/>
    <w:rsid w:val="00293FD5"/>
    <w:rsid w:val="0029411B"/>
    <w:rsid w:val="00294261"/>
    <w:rsid w:val="00294469"/>
    <w:rsid w:val="002944DA"/>
    <w:rsid w:val="00294B63"/>
    <w:rsid w:val="00294D8F"/>
    <w:rsid w:val="00295088"/>
    <w:rsid w:val="002950E3"/>
    <w:rsid w:val="0029528A"/>
    <w:rsid w:val="002953C0"/>
    <w:rsid w:val="00295613"/>
    <w:rsid w:val="002959D6"/>
    <w:rsid w:val="00295BEF"/>
    <w:rsid w:val="00295C21"/>
    <w:rsid w:val="00296211"/>
    <w:rsid w:val="002964FA"/>
    <w:rsid w:val="00296716"/>
    <w:rsid w:val="002969E0"/>
    <w:rsid w:val="002969FD"/>
    <w:rsid w:val="00296A4D"/>
    <w:rsid w:val="00297251"/>
    <w:rsid w:val="0029763D"/>
    <w:rsid w:val="0029773A"/>
    <w:rsid w:val="0029790F"/>
    <w:rsid w:val="00297912"/>
    <w:rsid w:val="0029795B"/>
    <w:rsid w:val="00297EC2"/>
    <w:rsid w:val="00297F65"/>
    <w:rsid w:val="00297F7A"/>
    <w:rsid w:val="002A0045"/>
    <w:rsid w:val="002A03C3"/>
    <w:rsid w:val="002A0759"/>
    <w:rsid w:val="002A0B33"/>
    <w:rsid w:val="002A0C02"/>
    <w:rsid w:val="002A0F46"/>
    <w:rsid w:val="002A1182"/>
    <w:rsid w:val="002A132E"/>
    <w:rsid w:val="002A1398"/>
    <w:rsid w:val="002A13F5"/>
    <w:rsid w:val="002A161B"/>
    <w:rsid w:val="002A1AB8"/>
    <w:rsid w:val="002A1C14"/>
    <w:rsid w:val="002A206B"/>
    <w:rsid w:val="002A2093"/>
    <w:rsid w:val="002A22CC"/>
    <w:rsid w:val="002A2BA7"/>
    <w:rsid w:val="002A37AD"/>
    <w:rsid w:val="002A387E"/>
    <w:rsid w:val="002A3887"/>
    <w:rsid w:val="002A389B"/>
    <w:rsid w:val="002A3EEF"/>
    <w:rsid w:val="002A4107"/>
    <w:rsid w:val="002A432A"/>
    <w:rsid w:val="002A4789"/>
    <w:rsid w:val="002A48F7"/>
    <w:rsid w:val="002A4968"/>
    <w:rsid w:val="002A499B"/>
    <w:rsid w:val="002A4BDC"/>
    <w:rsid w:val="002A502C"/>
    <w:rsid w:val="002A517B"/>
    <w:rsid w:val="002A53BD"/>
    <w:rsid w:val="002A55C8"/>
    <w:rsid w:val="002A5746"/>
    <w:rsid w:val="002A5993"/>
    <w:rsid w:val="002A5A60"/>
    <w:rsid w:val="002A5D47"/>
    <w:rsid w:val="002A5E6F"/>
    <w:rsid w:val="002A5EAD"/>
    <w:rsid w:val="002A60AC"/>
    <w:rsid w:val="002A626F"/>
    <w:rsid w:val="002A6432"/>
    <w:rsid w:val="002A68F1"/>
    <w:rsid w:val="002A6D6A"/>
    <w:rsid w:val="002A719B"/>
    <w:rsid w:val="002A76D5"/>
    <w:rsid w:val="002A7C11"/>
    <w:rsid w:val="002A7C9F"/>
    <w:rsid w:val="002A7DBE"/>
    <w:rsid w:val="002B009B"/>
    <w:rsid w:val="002B02C7"/>
    <w:rsid w:val="002B03CF"/>
    <w:rsid w:val="002B0797"/>
    <w:rsid w:val="002B090A"/>
    <w:rsid w:val="002B0B16"/>
    <w:rsid w:val="002B0C06"/>
    <w:rsid w:val="002B0C3D"/>
    <w:rsid w:val="002B0C4B"/>
    <w:rsid w:val="002B0D88"/>
    <w:rsid w:val="002B0E52"/>
    <w:rsid w:val="002B0E68"/>
    <w:rsid w:val="002B0F86"/>
    <w:rsid w:val="002B1047"/>
    <w:rsid w:val="002B1076"/>
    <w:rsid w:val="002B143C"/>
    <w:rsid w:val="002B14F6"/>
    <w:rsid w:val="002B17B3"/>
    <w:rsid w:val="002B1CEB"/>
    <w:rsid w:val="002B2131"/>
    <w:rsid w:val="002B2149"/>
    <w:rsid w:val="002B237E"/>
    <w:rsid w:val="002B2548"/>
    <w:rsid w:val="002B254E"/>
    <w:rsid w:val="002B2654"/>
    <w:rsid w:val="002B2889"/>
    <w:rsid w:val="002B29AA"/>
    <w:rsid w:val="002B2FB5"/>
    <w:rsid w:val="002B327A"/>
    <w:rsid w:val="002B38B9"/>
    <w:rsid w:val="002B39E0"/>
    <w:rsid w:val="002B3A00"/>
    <w:rsid w:val="002B3A6D"/>
    <w:rsid w:val="002B3B6D"/>
    <w:rsid w:val="002B3C12"/>
    <w:rsid w:val="002B3EBA"/>
    <w:rsid w:val="002B4229"/>
    <w:rsid w:val="002B49E3"/>
    <w:rsid w:val="002B4A33"/>
    <w:rsid w:val="002B4A55"/>
    <w:rsid w:val="002B4CE8"/>
    <w:rsid w:val="002B4F8A"/>
    <w:rsid w:val="002B51E4"/>
    <w:rsid w:val="002B53C9"/>
    <w:rsid w:val="002B5DE1"/>
    <w:rsid w:val="002B5E51"/>
    <w:rsid w:val="002B609E"/>
    <w:rsid w:val="002B6130"/>
    <w:rsid w:val="002B631E"/>
    <w:rsid w:val="002B691F"/>
    <w:rsid w:val="002B694C"/>
    <w:rsid w:val="002B6A94"/>
    <w:rsid w:val="002B6B08"/>
    <w:rsid w:val="002B6D6D"/>
    <w:rsid w:val="002B6F27"/>
    <w:rsid w:val="002B6FAA"/>
    <w:rsid w:val="002B7173"/>
    <w:rsid w:val="002B72E4"/>
    <w:rsid w:val="002B72E9"/>
    <w:rsid w:val="002B73E0"/>
    <w:rsid w:val="002B7430"/>
    <w:rsid w:val="002B74A4"/>
    <w:rsid w:val="002B7618"/>
    <w:rsid w:val="002B7620"/>
    <w:rsid w:val="002B7731"/>
    <w:rsid w:val="002B7AEE"/>
    <w:rsid w:val="002B7C15"/>
    <w:rsid w:val="002B7D5A"/>
    <w:rsid w:val="002B7D8F"/>
    <w:rsid w:val="002C0228"/>
    <w:rsid w:val="002C05FC"/>
    <w:rsid w:val="002C0829"/>
    <w:rsid w:val="002C08BD"/>
    <w:rsid w:val="002C0A7B"/>
    <w:rsid w:val="002C0D7C"/>
    <w:rsid w:val="002C10B1"/>
    <w:rsid w:val="002C1105"/>
    <w:rsid w:val="002C122F"/>
    <w:rsid w:val="002C15DC"/>
    <w:rsid w:val="002C1A7C"/>
    <w:rsid w:val="002C1F01"/>
    <w:rsid w:val="002C1FB4"/>
    <w:rsid w:val="002C2046"/>
    <w:rsid w:val="002C2444"/>
    <w:rsid w:val="002C2920"/>
    <w:rsid w:val="002C2A95"/>
    <w:rsid w:val="002C2C32"/>
    <w:rsid w:val="002C2C8F"/>
    <w:rsid w:val="002C2CE5"/>
    <w:rsid w:val="002C2DB2"/>
    <w:rsid w:val="002C3056"/>
    <w:rsid w:val="002C31DA"/>
    <w:rsid w:val="002C32DE"/>
    <w:rsid w:val="002C32FC"/>
    <w:rsid w:val="002C3359"/>
    <w:rsid w:val="002C36CF"/>
    <w:rsid w:val="002C36F6"/>
    <w:rsid w:val="002C382C"/>
    <w:rsid w:val="002C3904"/>
    <w:rsid w:val="002C39AC"/>
    <w:rsid w:val="002C3BCE"/>
    <w:rsid w:val="002C3DBA"/>
    <w:rsid w:val="002C4615"/>
    <w:rsid w:val="002C46DF"/>
    <w:rsid w:val="002C4AE3"/>
    <w:rsid w:val="002C4DDA"/>
    <w:rsid w:val="002C4E9E"/>
    <w:rsid w:val="002C5040"/>
    <w:rsid w:val="002C51F6"/>
    <w:rsid w:val="002C522F"/>
    <w:rsid w:val="002C5782"/>
    <w:rsid w:val="002C57F7"/>
    <w:rsid w:val="002C5A2E"/>
    <w:rsid w:val="002C5C4B"/>
    <w:rsid w:val="002C5EEA"/>
    <w:rsid w:val="002C5F9C"/>
    <w:rsid w:val="002C611C"/>
    <w:rsid w:val="002C631D"/>
    <w:rsid w:val="002C6492"/>
    <w:rsid w:val="002C667C"/>
    <w:rsid w:val="002C6CDC"/>
    <w:rsid w:val="002C6D6C"/>
    <w:rsid w:val="002C73EB"/>
    <w:rsid w:val="002C7473"/>
    <w:rsid w:val="002C7568"/>
    <w:rsid w:val="002C7650"/>
    <w:rsid w:val="002C7849"/>
    <w:rsid w:val="002C7998"/>
    <w:rsid w:val="002C79E2"/>
    <w:rsid w:val="002C7C59"/>
    <w:rsid w:val="002C7FA6"/>
    <w:rsid w:val="002D011C"/>
    <w:rsid w:val="002D026D"/>
    <w:rsid w:val="002D0344"/>
    <w:rsid w:val="002D0345"/>
    <w:rsid w:val="002D093A"/>
    <w:rsid w:val="002D0C4E"/>
    <w:rsid w:val="002D0CC4"/>
    <w:rsid w:val="002D0D92"/>
    <w:rsid w:val="002D0EA9"/>
    <w:rsid w:val="002D0EF3"/>
    <w:rsid w:val="002D1294"/>
    <w:rsid w:val="002D12F1"/>
    <w:rsid w:val="002D13AA"/>
    <w:rsid w:val="002D14CC"/>
    <w:rsid w:val="002D163B"/>
    <w:rsid w:val="002D17AF"/>
    <w:rsid w:val="002D1D17"/>
    <w:rsid w:val="002D1DEB"/>
    <w:rsid w:val="002D1F74"/>
    <w:rsid w:val="002D2496"/>
    <w:rsid w:val="002D24C4"/>
    <w:rsid w:val="002D258C"/>
    <w:rsid w:val="002D2720"/>
    <w:rsid w:val="002D29D9"/>
    <w:rsid w:val="002D2A5B"/>
    <w:rsid w:val="002D2ABD"/>
    <w:rsid w:val="002D2E81"/>
    <w:rsid w:val="002D2EE5"/>
    <w:rsid w:val="002D2F77"/>
    <w:rsid w:val="002D326E"/>
    <w:rsid w:val="002D32CE"/>
    <w:rsid w:val="002D37B8"/>
    <w:rsid w:val="002D39A7"/>
    <w:rsid w:val="002D39C7"/>
    <w:rsid w:val="002D3C41"/>
    <w:rsid w:val="002D3C76"/>
    <w:rsid w:val="002D414B"/>
    <w:rsid w:val="002D43BE"/>
    <w:rsid w:val="002D4564"/>
    <w:rsid w:val="002D4FFA"/>
    <w:rsid w:val="002D5271"/>
    <w:rsid w:val="002D5A1F"/>
    <w:rsid w:val="002D5AF9"/>
    <w:rsid w:val="002D5BC3"/>
    <w:rsid w:val="002D5BE6"/>
    <w:rsid w:val="002D608C"/>
    <w:rsid w:val="002D60BE"/>
    <w:rsid w:val="002D636D"/>
    <w:rsid w:val="002D64BA"/>
    <w:rsid w:val="002D6FA3"/>
    <w:rsid w:val="002D71A1"/>
    <w:rsid w:val="002D7356"/>
    <w:rsid w:val="002D7456"/>
    <w:rsid w:val="002D747E"/>
    <w:rsid w:val="002D758B"/>
    <w:rsid w:val="002D7752"/>
    <w:rsid w:val="002D7874"/>
    <w:rsid w:val="002D796C"/>
    <w:rsid w:val="002E01CA"/>
    <w:rsid w:val="002E01CD"/>
    <w:rsid w:val="002E0502"/>
    <w:rsid w:val="002E1363"/>
    <w:rsid w:val="002E14DB"/>
    <w:rsid w:val="002E1570"/>
    <w:rsid w:val="002E18EC"/>
    <w:rsid w:val="002E1A0D"/>
    <w:rsid w:val="002E1A50"/>
    <w:rsid w:val="002E1AAD"/>
    <w:rsid w:val="002E200C"/>
    <w:rsid w:val="002E20A9"/>
    <w:rsid w:val="002E23C8"/>
    <w:rsid w:val="002E2569"/>
    <w:rsid w:val="002E26D1"/>
    <w:rsid w:val="002E2C7A"/>
    <w:rsid w:val="002E3112"/>
    <w:rsid w:val="002E318E"/>
    <w:rsid w:val="002E31D2"/>
    <w:rsid w:val="002E3241"/>
    <w:rsid w:val="002E34F8"/>
    <w:rsid w:val="002E35D5"/>
    <w:rsid w:val="002E3B30"/>
    <w:rsid w:val="002E3C0E"/>
    <w:rsid w:val="002E3FDD"/>
    <w:rsid w:val="002E40C5"/>
    <w:rsid w:val="002E4443"/>
    <w:rsid w:val="002E4A2C"/>
    <w:rsid w:val="002E4AC6"/>
    <w:rsid w:val="002E4D6D"/>
    <w:rsid w:val="002E50E2"/>
    <w:rsid w:val="002E526F"/>
    <w:rsid w:val="002E5494"/>
    <w:rsid w:val="002E5504"/>
    <w:rsid w:val="002E56CD"/>
    <w:rsid w:val="002E58FF"/>
    <w:rsid w:val="002E5BB0"/>
    <w:rsid w:val="002E5BEC"/>
    <w:rsid w:val="002E5C00"/>
    <w:rsid w:val="002E6224"/>
    <w:rsid w:val="002E6438"/>
    <w:rsid w:val="002E64DF"/>
    <w:rsid w:val="002E6681"/>
    <w:rsid w:val="002E67BC"/>
    <w:rsid w:val="002E68EA"/>
    <w:rsid w:val="002E6FA0"/>
    <w:rsid w:val="002E7004"/>
    <w:rsid w:val="002E71D1"/>
    <w:rsid w:val="002E73AE"/>
    <w:rsid w:val="002E73F2"/>
    <w:rsid w:val="002E76E3"/>
    <w:rsid w:val="002E79B1"/>
    <w:rsid w:val="002E7A5A"/>
    <w:rsid w:val="002F008C"/>
    <w:rsid w:val="002F02B0"/>
    <w:rsid w:val="002F02C3"/>
    <w:rsid w:val="002F03C3"/>
    <w:rsid w:val="002F04FB"/>
    <w:rsid w:val="002F05E8"/>
    <w:rsid w:val="002F07A3"/>
    <w:rsid w:val="002F0937"/>
    <w:rsid w:val="002F0A09"/>
    <w:rsid w:val="002F0B9D"/>
    <w:rsid w:val="002F0BD6"/>
    <w:rsid w:val="002F0F16"/>
    <w:rsid w:val="002F0F62"/>
    <w:rsid w:val="002F1075"/>
    <w:rsid w:val="002F148D"/>
    <w:rsid w:val="002F160B"/>
    <w:rsid w:val="002F1621"/>
    <w:rsid w:val="002F1A1C"/>
    <w:rsid w:val="002F1D56"/>
    <w:rsid w:val="002F1DC9"/>
    <w:rsid w:val="002F1E53"/>
    <w:rsid w:val="002F2602"/>
    <w:rsid w:val="002F27B3"/>
    <w:rsid w:val="002F27D5"/>
    <w:rsid w:val="002F291C"/>
    <w:rsid w:val="002F296A"/>
    <w:rsid w:val="002F2CAA"/>
    <w:rsid w:val="002F3374"/>
    <w:rsid w:val="002F33BF"/>
    <w:rsid w:val="002F360C"/>
    <w:rsid w:val="002F371D"/>
    <w:rsid w:val="002F3908"/>
    <w:rsid w:val="002F3958"/>
    <w:rsid w:val="002F3A3E"/>
    <w:rsid w:val="002F3AB6"/>
    <w:rsid w:val="002F40F1"/>
    <w:rsid w:val="002F42FF"/>
    <w:rsid w:val="002F4388"/>
    <w:rsid w:val="002F46B2"/>
    <w:rsid w:val="002F4757"/>
    <w:rsid w:val="002F492B"/>
    <w:rsid w:val="002F495A"/>
    <w:rsid w:val="002F4971"/>
    <w:rsid w:val="002F4A0D"/>
    <w:rsid w:val="002F4B94"/>
    <w:rsid w:val="002F4E36"/>
    <w:rsid w:val="002F4E8E"/>
    <w:rsid w:val="002F4FA3"/>
    <w:rsid w:val="002F4FA7"/>
    <w:rsid w:val="002F51C8"/>
    <w:rsid w:val="002F54FA"/>
    <w:rsid w:val="002F591F"/>
    <w:rsid w:val="002F5BC8"/>
    <w:rsid w:val="002F5DFC"/>
    <w:rsid w:val="002F5F26"/>
    <w:rsid w:val="002F601B"/>
    <w:rsid w:val="002F60B3"/>
    <w:rsid w:val="002F60C3"/>
    <w:rsid w:val="002F6419"/>
    <w:rsid w:val="002F6664"/>
    <w:rsid w:val="002F67DC"/>
    <w:rsid w:val="002F698E"/>
    <w:rsid w:val="002F6A2B"/>
    <w:rsid w:val="002F6A63"/>
    <w:rsid w:val="002F6ABD"/>
    <w:rsid w:val="002F6C71"/>
    <w:rsid w:val="002F748C"/>
    <w:rsid w:val="002F750B"/>
    <w:rsid w:val="002F7815"/>
    <w:rsid w:val="002F7930"/>
    <w:rsid w:val="002F7AC0"/>
    <w:rsid w:val="002F7D9B"/>
    <w:rsid w:val="002F7ECD"/>
    <w:rsid w:val="002F7F04"/>
    <w:rsid w:val="002F7FCA"/>
    <w:rsid w:val="00300364"/>
    <w:rsid w:val="00300422"/>
    <w:rsid w:val="0030052C"/>
    <w:rsid w:val="00300582"/>
    <w:rsid w:val="003007A1"/>
    <w:rsid w:val="00300873"/>
    <w:rsid w:val="0030087C"/>
    <w:rsid w:val="00300B15"/>
    <w:rsid w:val="00301072"/>
    <w:rsid w:val="00301094"/>
    <w:rsid w:val="0030172A"/>
    <w:rsid w:val="0030198C"/>
    <w:rsid w:val="00301A3D"/>
    <w:rsid w:val="00301D05"/>
    <w:rsid w:val="00301D9E"/>
    <w:rsid w:val="00301F21"/>
    <w:rsid w:val="00301F90"/>
    <w:rsid w:val="003020BA"/>
    <w:rsid w:val="003021B4"/>
    <w:rsid w:val="0030238B"/>
    <w:rsid w:val="0030249C"/>
    <w:rsid w:val="003024BB"/>
    <w:rsid w:val="00302505"/>
    <w:rsid w:val="00302559"/>
    <w:rsid w:val="00302B05"/>
    <w:rsid w:val="00302B92"/>
    <w:rsid w:val="00302BE3"/>
    <w:rsid w:val="003031A9"/>
    <w:rsid w:val="003031FD"/>
    <w:rsid w:val="0030358C"/>
    <w:rsid w:val="0030361A"/>
    <w:rsid w:val="0030368A"/>
    <w:rsid w:val="0030381F"/>
    <w:rsid w:val="00303920"/>
    <w:rsid w:val="00303A45"/>
    <w:rsid w:val="00303B57"/>
    <w:rsid w:val="00303C1F"/>
    <w:rsid w:val="00303C23"/>
    <w:rsid w:val="00303F35"/>
    <w:rsid w:val="00303FAE"/>
    <w:rsid w:val="003042FE"/>
    <w:rsid w:val="0030442B"/>
    <w:rsid w:val="00304527"/>
    <w:rsid w:val="00304544"/>
    <w:rsid w:val="003048B8"/>
    <w:rsid w:val="00304CF5"/>
    <w:rsid w:val="003050A2"/>
    <w:rsid w:val="00305814"/>
    <w:rsid w:val="0030599D"/>
    <w:rsid w:val="00305EE5"/>
    <w:rsid w:val="0030635A"/>
    <w:rsid w:val="003064F0"/>
    <w:rsid w:val="003066A0"/>
    <w:rsid w:val="00306A4F"/>
    <w:rsid w:val="00306A93"/>
    <w:rsid w:val="00306B1A"/>
    <w:rsid w:val="00306C74"/>
    <w:rsid w:val="003073F1"/>
    <w:rsid w:val="0030759C"/>
    <w:rsid w:val="00307612"/>
    <w:rsid w:val="003076A9"/>
    <w:rsid w:val="003078ED"/>
    <w:rsid w:val="003100DB"/>
    <w:rsid w:val="003104FB"/>
    <w:rsid w:val="00310847"/>
    <w:rsid w:val="00310AE0"/>
    <w:rsid w:val="00310B62"/>
    <w:rsid w:val="00310B99"/>
    <w:rsid w:val="00310F57"/>
    <w:rsid w:val="0031115E"/>
    <w:rsid w:val="00311251"/>
    <w:rsid w:val="00311535"/>
    <w:rsid w:val="003116F5"/>
    <w:rsid w:val="00311776"/>
    <w:rsid w:val="00311AFF"/>
    <w:rsid w:val="00311B1B"/>
    <w:rsid w:val="00311DB8"/>
    <w:rsid w:val="00311E25"/>
    <w:rsid w:val="00311F02"/>
    <w:rsid w:val="003121BA"/>
    <w:rsid w:val="0031233E"/>
    <w:rsid w:val="00312398"/>
    <w:rsid w:val="003123B1"/>
    <w:rsid w:val="00312433"/>
    <w:rsid w:val="003124C2"/>
    <w:rsid w:val="0031273E"/>
    <w:rsid w:val="00312785"/>
    <w:rsid w:val="00312ADF"/>
    <w:rsid w:val="00312EFA"/>
    <w:rsid w:val="00312F37"/>
    <w:rsid w:val="00312FC1"/>
    <w:rsid w:val="00312FD9"/>
    <w:rsid w:val="003130B2"/>
    <w:rsid w:val="0031348B"/>
    <w:rsid w:val="00313818"/>
    <w:rsid w:val="00313ACB"/>
    <w:rsid w:val="00313B75"/>
    <w:rsid w:val="00313FAD"/>
    <w:rsid w:val="003141A4"/>
    <w:rsid w:val="003143D5"/>
    <w:rsid w:val="00314828"/>
    <w:rsid w:val="0031513F"/>
    <w:rsid w:val="003151B6"/>
    <w:rsid w:val="00315538"/>
    <w:rsid w:val="00315A3E"/>
    <w:rsid w:val="00315AF0"/>
    <w:rsid w:val="00315B2A"/>
    <w:rsid w:val="00315D5E"/>
    <w:rsid w:val="00315DBE"/>
    <w:rsid w:val="00315E9D"/>
    <w:rsid w:val="00315FAA"/>
    <w:rsid w:val="00315FDE"/>
    <w:rsid w:val="00316194"/>
    <w:rsid w:val="003161BC"/>
    <w:rsid w:val="003162DF"/>
    <w:rsid w:val="003169C8"/>
    <w:rsid w:val="00316AF9"/>
    <w:rsid w:val="00316F8A"/>
    <w:rsid w:val="00317D3B"/>
    <w:rsid w:val="00320255"/>
    <w:rsid w:val="003207FC"/>
    <w:rsid w:val="003209CC"/>
    <w:rsid w:val="00320C87"/>
    <w:rsid w:val="00320CF1"/>
    <w:rsid w:val="00320E33"/>
    <w:rsid w:val="00320F37"/>
    <w:rsid w:val="003212FA"/>
    <w:rsid w:val="00321537"/>
    <w:rsid w:val="0032175D"/>
    <w:rsid w:val="00321A33"/>
    <w:rsid w:val="00321B27"/>
    <w:rsid w:val="00321B2F"/>
    <w:rsid w:val="00321BA7"/>
    <w:rsid w:val="00321D38"/>
    <w:rsid w:val="00321EB6"/>
    <w:rsid w:val="003223B3"/>
    <w:rsid w:val="00322444"/>
    <w:rsid w:val="003225E7"/>
    <w:rsid w:val="0032290B"/>
    <w:rsid w:val="0032317C"/>
    <w:rsid w:val="00323605"/>
    <w:rsid w:val="00323704"/>
    <w:rsid w:val="00323713"/>
    <w:rsid w:val="00323A1B"/>
    <w:rsid w:val="00323C88"/>
    <w:rsid w:val="00323E65"/>
    <w:rsid w:val="00323E6A"/>
    <w:rsid w:val="0032408A"/>
    <w:rsid w:val="003240AB"/>
    <w:rsid w:val="003240B8"/>
    <w:rsid w:val="003245EA"/>
    <w:rsid w:val="00324C7C"/>
    <w:rsid w:val="003250C8"/>
    <w:rsid w:val="003251BB"/>
    <w:rsid w:val="003253D0"/>
    <w:rsid w:val="00325415"/>
    <w:rsid w:val="00325436"/>
    <w:rsid w:val="0032545C"/>
    <w:rsid w:val="003254F5"/>
    <w:rsid w:val="0032559D"/>
    <w:rsid w:val="00325F72"/>
    <w:rsid w:val="00326092"/>
    <w:rsid w:val="003260E8"/>
    <w:rsid w:val="003262A0"/>
    <w:rsid w:val="00326491"/>
    <w:rsid w:val="00326657"/>
    <w:rsid w:val="0032665A"/>
    <w:rsid w:val="003266A0"/>
    <w:rsid w:val="003268E7"/>
    <w:rsid w:val="00326CF5"/>
    <w:rsid w:val="00326D3D"/>
    <w:rsid w:val="00326FC9"/>
    <w:rsid w:val="00327004"/>
    <w:rsid w:val="00327120"/>
    <w:rsid w:val="00327235"/>
    <w:rsid w:val="0032725C"/>
    <w:rsid w:val="00327394"/>
    <w:rsid w:val="0033014C"/>
    <w:rsid w:val="0033036D"/>
    <w:rsid w:val="00330406"/>
    <w:rsid w:val="00330580"/>
    <w:rsid w:val="003306E1"/>
    <w:rsid w:val="003308CE"/>
    <w:rsid w:val="003309D2"/>
    <w:rsid w:val="00330B6D"/>
    <w:rsid w:val="00330C2A"/>
    <w:rsid w:val="0033106D"/>
    <w:rsid w:val="0033160E"/>
    <w:rsid w:val="00331640"/>
    <w:rsid w:val="0033193A"/>
    <w:rsid w:val="00331B33"/>
    <w:rsid w:val="00331D92"/>
    <w:rsid w:val="003320E4"/>
    <w:rsid w:val="00332538"/>
    <w:rsid w:val="0033286D"/>
    <w:rsid w:val="00332A6C"/>
    <w:rsid w:val="00332A99"/>
    <w:rsid w:val="00332C12"/>
    <w:rsid w:val="00332DBA"/>
    <w:rsid w:val="0033355E"/>
    <w:rsid w:val="00333872"/>
    <w:rsid w:val="00333B30"/>
    <w:rsid w:val="00333BA0"/>
    <w:rsid w:val="00333F55"/>
    <w:rsid w:val="00333F83"/>
    <w:rsid w:val="00334116"/>
    <w:rsid w:val="003341BF"/>
    <w:rsid w:val="0033432E"/>
    <w:rsid w:val="00334820"/>
    <w:rsid w:val="00334A1D"/>
    <w:rsid w:val="00334A8B"/>
    <w:rsid w:val="00334B3D"/>
    <w:rsid w:val="00334D0F"/>
    <w:rsid w:val="00334FA0"/>
    <w:rsid w:val="00335105"/>
    <w:rsid w:val="00335239"/>
    <w:rsid w:val="0033524A"/>
    <w:rsid w:val="0033525D"/>
    <w:rsid w:val="00335337"/>
    <w:rsid w:val="0033553B"/>
    <w:rsid w:val="00335542"/>
    <w:rsid w:val="0033554A"/>
    <w:rsid w:val="0033568E"/>
    <w:rsid w:val="003357F6"/>
    <w:rsid w:val="003358C7"/>
    <w:rsid w:val="00335AF5"/>
    <w:rsid w:val="00335B64"/>
    <w:rsid w:val="00335ECC"/>
    <w:rsid w:val="00336119"/>
    <w:rsid w:val="003365F1"/>
    <w:rsid w:val="00336655"/>
    <w:rsid w:val="00336785"/>
    <w:rsid w:val="00336C93"/>
    <w:rsid w:val="0033730A"/>
    <w:rsid w:val="003378FE"/>
    <w:rsid w:val="003403BF"/>
    <w:rsid w:val="003408B5"/>
    <w:rsid w:val="0034096E"/>
    <w:rsid w:val="00340B39"/>
    <w:rsid w:val="00340BAC"/>
    <w:rsid w:val="003413C9"/>
    <w:rsid w:val="003414BF"/>
    <w:rsid w:val="003414F3"/>
    <w:rsid w:val="0034188C"/>
    <w:rsid w:val="003419CD"/>
    <w:rsid w:val="003419CF"/>
    <w:rsid w:val="00341B20"/>
    <w:rsid w:val="00342037"/>
    <w:rsid w:val="00342101"/>
    <w:rsid w:val="0034232D"/>
    <w:rsid w:val="003426EC"/>
    <w:rsid w:val="00342722"/>
    <w:rsid w:val="00342AD2"/>
    <w:rsid w:val="00342AD7"/>
    <w:rsid w:val="00342C91"/>
    <w:rsid w:val="00342DF9"/>
    <w:rsid w:val="00342E08"/>
    <w:rsid w:val="00342FAF"/>
    <w:rsid w:val="00342FF0"/>
    <w:rsid w:val="0034326B"/>
    <w:rsid w:val="00343530"/>
    <w:rsid w:val="003439CA"/>
    <w:rsid w:val="00343A65"/>
    <w:rsid w:val="00343CD3"/>
    <w:rsid w:val="00344046"/>
    <w:rsid w:val="00344288"/>
    <w:rsid w:val="003448CC"/>
    <w:rsid w:val="003449DB"/>
    <w:rsid w:val="00344A5E"/>
    <w:rsid w:val="00344A79"/>
    <w:rsid w:val="00344AEA"/>
    <w:rsid w:val="00344BC0"/>
    <w:rsid w:val="00344FFD"/>
    <w:rsid w:val="00345409"/>
    <w:rsid w:val="003454FE"/>
    <w:rsid w:val="00345585"/>
    <w:rsid w:val="003457AD"/>
    <w:rsid w:val="00345A52"/>
    <w:rsid w:val="00345AED"/>
    <w:rsid w:val="00345B6B"/>
    <w:rsid w:val="00345C23"/>
    <w:rsid w:val="00345D5A"/>
    <w:rsid w:val="00345E48"/>
    <w:rsid w:val="00345E7C"/>
    <w:rsid w:val="003466E8"/>
    <w:rsid w:val="003468A1"/>
    <w:rsid w:val="00346AE8"/>
    <w:rsid w:val="00346C4A"/>
    <w:rsid w:val="00346E6D"/>
    <w:rsid w:val="00347499"/>
    <w:rsid w:val="0034770A"/>
    <w:rsid w:val="00347738"/>
    <w:rsid w:val="00347957"/>
    <w:rsid w:val="00347B95"/>
    <w:rsid w:val="00347D61"/>
    <w:rsid w:val="00347E1C"/>
    <w:rsid w:val="00347F86"/>
    <w:rsid w:val="003500F9"/>
    <w:rsid w:val="00350214"/>
    <w:rsid w:val="0035023C"/>
    <w:rsid w:val="003506E8"/>
    <w:rsid w:val="003507AB"/>
    <w:rsid w:val="00350899"/>
    <w:rsid w:val="00350C56"/>
    <w:rsid w:val="00350C71"/>
    <w:rsid w:val="0035104C"/>
    <w:rsid w:val="003511EA"/>
    <w:rsid w:val="003512DC"/>
    <w:rsid w:val="00351502"/>
    <w:rsid w:val="003515F9"/>
    <w:rsid w:val="0035176C"/>
    <w:rsid w:val="00351CDB"/>
    <w:rsid w:val="00351FE2"/>
    <w:rsid w:val="0035206E"/>
    <w:rsid w:val="00352509"/>
    <w:rsid w:val="003525B0"/>
    <w:rsid w:val="00352EE0"/>
    <w:rsid w:val="0035318C"/>
    <w:rsid w:val="00353207"/>
    <w:rsid w:val="0035320B"/>
    <w:rsid w:val="00353A48"/>
    <w:rsid w:val="00353ACD"/>
    <w:rsid w:val="00353BE3"/>
    <w:rsid w:val="00353C1C"/>
    <w:rsid w:val="00353FFF"/>
    <w:rsid w:val="00354516"/>
    <w:rsid w:val="003546B5"/>
    <w:rsid w:val="00354B23"/>
    <w:rsid w:val="00354F8C"/>
    <w:rsid w:val="00354FB9"/>
    <w:rsid w:val="00354FFE"/>
    <w:rsid w:val="003554B4"/>
    <w:rsid w:val="0035558C"/>
    <w:rsid w:val="003555EC"/>
    <w:rsid w:val="003558F1"/>
    <w:rsid w:val="0035596A"/>
    <w:rsid w:val="00355D3C"/>
    <w:rsid w:val="00355D4E"/>
    <w:rsid w:val="00356007"/>
    <w:rsid w:val="0035613E"/>
    <w:rsid w:val="0035678B"/>
    <w:rsid w:val="0035692C"/>
    <w:rsid w:val="00356939"/>
    <w:rsid w:val="00356A24"/>
    <w:rsid w:val="00357268"/>
    <w:rsid w:val="0035732A"/>
    <w:rsid w:val="00357369"/>
    <w:rsid w:val="003577DA"/>
    <w:rsid w:val="003578F6"/>
    <w:rsid w:val="003579D5"/>
    <w:rsid w:val="00357AE6"/>
    <w:rsid w:val="00357C3C"/>
    <w:rsid w:val="00357CDD"/>
    <w:rsid w:val="00357E76"/>
    <w:rsid w:val="003600CD"/>
    <w:rsid w:val="00360253"/>
    <w:rsid w:val="00360584"/>
    <w:rsid w:val="003607EB"/>
    <w:rsid w:val="00360B62"/>
    <w:rsid w:val="0036138F"/>
    <w:rsid w:val="00361487"/>
    <w:rsid w:val="00361575"/>
    <w:rsid w:val="003615AE"/>
    <w:rsid w:val="003615EC"/>
    <w:rsid w:val="00361663"/>
    <w:rsid w:val="003616EF"/>
    <w:rsid w:val="00361B42"/>
    <w:rsid w:val="00361C1A"/>
    <w:rsid w:val="00361CFC"/>
    <w:rsid w:val="00361DF6"/>
    <w:rsid w:val="00361E26"/>
    <w:rsid w:val="00361ECD"/>
    <w:rsid w:val="00361F95"/>
    <w:rsid w:val="003620D3"/>
    <w:rsid w:val="00362139"/>
    <w:rsid w:val="003621DC"/>
    <w:rsid w:val="0036224D"/>
    <w:rsid w:val="00362395"/>
    <w:rsid w:val="00362D5D"/>
    <w:rsid w:val="00363365"/>
    <w:rsid w:val="003639D1"/>
    <w:rsid w:val="00363B47"/>
    <w:rsid w:val="00363DED"/>
    <w:rsid w:val="00363EAD"/>
    <w:rsid w:val="00363EE9"/>
    <w:rsid w:val="00363F72"/>
    <w:rsid w:val="00363FE1"/>
    <w:rsid w:val="00364635"/>
    <w:rsid w:val="0036466D"/>
    <w:rsid w:val="00364B47"/>
    <w:rsid w:val="00364BFC"/>
    <w:rsid w:val="00364FC2"/>
    <w:rsid w:val="00365299"/>
    <w:rsid w:val="00365ADA"/>
    <w:rsid w:val="00365D3F"/>
    <w:rsid w:val="00365DFE"/>
    <w:rsid w:val="00365F6B"/>
    <w:rsid w:val="00366579"/>
    <w:rsid w:val="003665B9"/>
    <w:rsid w:val="0036668D"/>
    <w:rsid w:val="003667B2"/>
    <w:rsid w:val="003669E0"/>
    <w:rsid w:val="00366DC8"/>
    <w:rsid w:val="00366E80"/>
    <w:rsid w:val="003673BD"/>
    <w:rsid w:val="003676F7"/>
    <w:rsid w:val="0037032F"/>
    <w:rsid w:val="00370762"/>
    <w:rsid w:val="003707C0"/>
    <w:rsid w:val="00370A95"/>
    <w:rsid w:val="00370B9A"/>
    <w:rsid w:val="00370C02"/>
    <w:rsid w:val="00371208"/>
    <w:rsid w:val="00371252"/>
    <w:rsid w:val="00371393"/>
    <w:rsid w:val="0037143F"/>
    <w:rsid w:val="00371693"/>
    <w:rsid w:val="003717E3"/>
    <w:rsid w:val="003717E7"/>
    <w:rsid w:val="00371F34"/>
    <w:rsid w:val="003723A2"/>
    <w:rsid w:val="003724B5"/>
    <w:rsid w:val="00372871"/>
    <w:rsid w:val="003728B7"/>
    <w:rsid w:val="0037297A"/>
    <w:rsid w:val="00372988"/>
    <w:rsid w:val="00372AC0"/>
    <w:rsid w:val="00372C2D"/>
    <w:rsid w:val="00372C8D"/>
    <w:rsid w:val="00372F61"/>
    <w:rsid w:val="003730E3"/>
    <w:rsid w:val="003732CA"/>
    <w:rsid w:val="003732CB"/>
    <w:rsid w:val="00373E49"/>
    <w:rsid w:val="003742FC"/>
    <w:rsid w:val="00374324"/>
    <w:rsid w:val="003745B5"/>
    <w:rsid w:val="00374794"/>
    <w:rsid w:val="00374A80"/>
    <w:rsid w:val="003757B2"/>
    <w:rsid w:val="003757E4"/>
    <w:rsid w:val="003757E9"/>
    <w:rsid w:val="00375932"/>
    <w:rsid w:val="0037593D"/>
    <w:rsid w:val="00375A1B"/>
    <w:rsid w:val="00375AA5"/>
    <w:rsid w:val="00375C7F"/>
    <w:rsid w:val="00375C85"/>
    <w:rsid w:val="00375E95"/>
    <w:rsid w:val="00376071"/>
    <w:rsid w:val="0037610B"/>
    <w:rsid w:val="00376128"/>
    <w:rsid w:val="0037619B"/>
    <w:rsid w:val="003761F7"/>
    <w:rsid w:val="00376213"/>
    <w:rsid w:val="00376503"/>
    <w:rsid w:val="00376887"/>
    <w:rsid w:val="00376A85"/>
    <w:rsid w:val="00377304"/>
    <w:rsid w:val="0037742E"/>
    <w:rsid w:val="0037754E"/>
    <w:rsid w:val="003776C5"/>
    <w:rsid w:val="0037782F"/>
    <w:rsid w:val="00377984"/>
    <w:rsid w:val="003779F4"/>
    <w:rsid w:val="00377C11"/>
    <w:rsid w:val="00377D56"/>
    <w:rsid w:val="003801BC"/>
    <w:rsid w:val="00380291"/>
    <w:rsid w:val="003802DE"/>
    <w:rsid w:val="0038035F"/>
    <w:rsid w:val="003803CC"/>
    <w:rsid w:val="0038063B"/>
    <w:rsid w:val="003807D5"/>
    <w:rsid w:val="00380924"/>
    <w:rsid w:val="00380E29"/>
    <w:rsid w:val="00380EE8"/>
    <w:rsid w:val="00380FF8"/>
    <w:rsid w:val="0038118B"/>
    <w:rsid w:val="00381357"/>
    <w:rsid w:val="0038155C"/>
    <w:rsid w:val="00381C0B"/>
    <w:rsid w:val="00381C2C"/>
    <w:rsid w:val="00381D2E"/>
    <w:rsid w:val="00382266"/>
    <w:rsid w:val="0038245A"/>
    <w:rsid w:val="003826CC"/>
    <w:rsid w:val="00382719"/>
    <w:rsid w:val="00382744"/>
    <w:rsid w:val="003827AE"/>
    <w:rsid w:val="0038281F"/>
    <w:rsid w:val="003828CC"/>
    <w:rsid w:val="00382921"/>
    <w:rsid w:val="00382B9C"/>
    <w:rsid w:val="00382D2F"/>
    <w:rsid w:val="00383477"/>
    <w:rsid w:val="0038366F"/>
    <w:rsid w:val="003838C7"/>
    <w:rsid w:val="00383C7B"/>
    <w:rsid w:val="00383E63"/>
    <w:rsid w:val="00384026"/>
    <w:rsid w:val="003840E6"/>
    <w:rsid w:val="00384213"/>
    <w:rsid w:val="00384704"/>
    <w:rsid w:val="0038482C"/>
    <w:rsid w:val="00384BE4"/>
    <w:rsid w:val="00384E36"/>
    <w:rsid w:val="003852E3"/>
    <w:rsid w:val="0038558F"/>
    <w:rsid w:val="00385618"/>
    <w:rsid w:val="003856E2"/>
    <w:rsid w:val="0038581C"/>
    <w:rsid w:val="00385955"/>
    <w:rsid w:val="00385CFC"/>
    <w:rsid w:val="00385D11"/>
    <w:rsid w:val="003868AF"/>
    <w:rsid w:val="00386D45"/>
    <w:rsid w:val="0038715B"/>
    <w:rsid w:val="003873C8"/>
    <w:rsid w:val="00387D96"/>
    <w:rsid w:val="00387E33"/>
    <w:rsid w:val="00387FCE"/>
    <w:rsid w:val="00390101"/>
    <w:rsid w:val="00390170"/>
    <w:rsid w:val="0039024F"/>
    <w:rsid w:val="003908A4"/>
    <w:rsid w:val="00390AD3"/>
    <w:rsid w:val="00390C1C"/>
    <w:rsid w:val="00390D53"/>
    <w:rsid w:val="00390F4E"/>
    <w:rsid w:val="00391237"/>
    <w:rsid w:val="00391248"/>
    <w:rsid w:val="00391822"/>
    <w:rsid w:val="003918A3"/>
    <w:rsid w:val="00391B03"/>
    <w:rsid w:val="00391B8D"/>
    <w:rsid w:val="00391CF9"/>
    <w:rsid w:val="00391D3E"/>
    <w:rsid w:val="00392113"/>
    <w:rsid w:val="00392587"/>
    <w:rsid w:val="0039263C"/>
    <w:rsid w:val="00392AF7"/>
    <w:rsid w:val="00392F74"/>
    <w:rsid w:val="003930C5"/>
    <w:rsid w:val="003930C7"/>
    <w:rsid w:val="0039337A"/>
    <w:rsid w:val="003933B3"/>
    <w:rsid w:val="0039341D"/>
    <w:rsid w:val="0039386F"/>
    <w:rsid w:val="003938CA"/>
    <w:rsid w:val="00393A88"/>
    <w:rsid w:val="00393ECD"/>
    <w:rsid w:val="00393EFA"/>
    <w:rsid w:val="00393F6F"/>
    <w:rsid w:val="0039400E"/>
    <w:rsid w:val="00394232"/>
    <w:rsid w:val="00394264"/>
    <w:rsid w:val="00394419"/>
    <w:rsid w:val="003944F3"/>
    <w:rsid w:val="003945B5"/>
    <w:rsid w:val="00394672"/>
    <w:rsid w:val="00394893"/>
    <w:rsid w:val="00394B7F"/>
    <w:rsid w:val="00395438"/>
    <w:rsid w:val="00395490"/>
    <w:rsid w:val="003955E1"/>
    <w:rsid w:val="00395958"/>
    <w:rsid w:val="00395D64"/>
    <w:rsid w:val="00396155"/>
    <w:rsid w:val="00396173"/>
    <w:rsid w:val="003961B8"/>
    <w:rsid w:val="0039622D"/>
    <w:rsid w:val="003962E4"/>
    <w:rsid w:val="0039643A"/>
    <w:rsid w:val="00396772"/>
    <w:rsid w:val="00396D63"/>
    <w:rsid w:val="00396EF8"/>
    <w:rsid w:val="00396FF0"/>
    <w:rsid w:val="00397120"/>
    <w:rsid w:val="00397279"/>
    <w:rsid w:val="0039741D"/>
    <w:rsid w:val="0039750D"/>
    <w:rsid w:val="0039764E"/>
    <w:rsid w:val="00397B10"/>
    <w:rsid w:val="00397DCD"/>
    <w:rsid w:val="00397DDC"/>
    <w:rsid w:val="003A0582"/>
    <w:rsid w:val="003A06DD"/>
    <w:rsid w:val="003A0854"/>
    <w:rsid w:val="003A088F"/>
    <w:rsid w:val="003A0BA9"/>
    <w:rsid w:val="003A0DE3"/>
    <w:rsid w:val="003A0EB0"/>
    <w:rsid w:val="003A150B"/>
    <w:rsid w:val="003A1A2C"/>
    <w:rsid w:val="003A1B4D"/>
    <w:rsid w:val="003A1C74"/>
    <w:rsid w:val="003A1E86"/>
    <w:rsid w:val="003A1EE4"/>
    <w:rsid w:val="003A1FB0"/>
    <w:rsid w:val="003A2580"/>
    <w:rsid w:val="003A2757"/>
    <w:rsid w:val="003A27A7"/>
    <w:rsid w:val="003A2834"/>
    <w:rsid w:val="003A2997"/>
    <w:rsid w:val="003A2C71"/>
    <w:rsid w:val="003A2F12"/>
    <w:rsid w:val="003A3189"/>
    <w:rsid w:val="003A31BB"/>
    <w:rsid w:val="003A3471"/>
    <w:rsid w:val="003A34F2"/>
    <w:rsid w:val="003A3CA7"/>
    <w:rsid w:val="003A3D49"/>
    <w:rsid w:val="003A3EEC"/>
    <w:rsid w:val="003A4120"/>
    <w:rsid w:val="003A44EB"/>
    <w:rsid w:val="003A4576"/>
    <w:rsid w:val="003A45E9"/>
    <w:rsid w:val="003A46DB"/>
    <w:rsid w:val="003A49F9"/>
    <w:rsid w:val="003A4FCF"/>
    <w:rsid w:val="003A51D4"/>
    <w:rsid w:val="003A51F8"/>
    <w:rsid w:val="003A5466"/>
    <w:rsid w:val="003A5781"/>
    <w:rsid w:val="003A580B"/>
    <w:rsid w:val="003A5899"/>
    <w:rsid w:val="003A5C94"/>
    <w:rsid w:val="003A5DA8"/>
    <w:rsid w:val="003A5EAC"/>
    <w:rsid w:val="003A6151"/>
    <w:rsid w:val="003A63E1"/>
    <w:rsid w:val="003A654C"/>
    <w:rsid w:val="003A65AF"/>
    <w:rsid w:val="003A6675"/>
    <w:rsid w:val="003A6D58"/>
    <w:rsid w:val="003A706C"/>
    <w:rsid w:val="003A7088"/>
    <w:rsid w:val="003A79E2"/>
    <w:rsid w:val="003B041F"/>
    <w:rsid w:val="003B0639"/>
    <w:rsid w:val="003B0648"/>
    <w:rsid w:val="003B0B7F"/>
    <w:rsid w:val="003B0E18"/>
    <w:rsid w:val="003B0EBE"/>
    <w:rsid w:val="003B0FCA"/>
    <w:rsid w:val="003B10E6"/>
    <w:rsid w:val="003B12DE"/>
    <w:rsid w:val="003B14FF"/>
    <w:rsid w:val="003B1961"/>
    <w:rsid w:val="003B1C6F"/>
    <w:rsid w:val="003B1D98"/>
    <w:rsid w:val="003B1D9B"/>
    <w:rsid w:val="003B208D"/>
    <w:rsid w:val="003B225B"/>
    <w:rsid w:val="003B232B"/>
    <w:rsid w:val="003B2387"/>
    <w:rsid w:val="003B275E"/>
    <w:rsid w:val="003B2A67"/>
    <w:rsid w:val="003B2C5D"/>
    <w:rsid w:val="003B2D5A"/>
    <w:rsid w:val="003B2EC8"/>
    <w:rsid w:val="003B2FDD"/>
    <w:rsid w:val="003B3213"/>
    <w:rsid w:val="003B33BD"/>
    <w:rsid w:val="003B34D9"/>
    <w:rsid w:val="003B394D"/>
    <w:rsid w:val="003B3A74"/>
    <w:rsid w:val="003B3D4D"/>
    <w:rsid w:val="003B3E65"/>
    <w:rsid w:val="003B3ED6"/>
    <w:rsid w:val="003B3F45"/>
    <w:rsid w:val="003B3FE0"/>
    <w:rsid w:val="003B40C3"/>
    <w:rsid w:val="003B4198"/>
    <w:rsid w:val="003B46C1"/>
    <w:rsid w:val="003B4DED"/>
    <w:rsid w:val="003B4F4B"/>
    <w:rsid w:val="003B569D"/>
    <w:rsid w:val="003B56FC"/>
    <w:rsid w:val="003B5738"/>
    <w:rsid w:val="003B5BB0"/>
    <w:rsid w:val="003B5C4D"/>
    <w:rsid w:val="003B5C50"/>
    <w:rsid w:val="003B5D5A"/>
    <w:rsid w:val="003B5D96"/>
    <w:rsid w:val="003B5EA3"/>
    <w:rsid w:val="003B62CD"/>
    <w:rsid w:val="003B6566"/>
    <w:rsid w:val="003B66F1"/>
    <w:rsid w:val="003B68E4"/>
    <w:rsid w:val="003B6948"/>
    <w:rsid w:val="003B6968"/>
    <w:rsid w:val="003B7029"/>
    <w:rsid w:val="003B7354"/>
    <w:rsid w:val="003B7937"/>
    <w:rsid w:val="003B7AA8"/>
    <w:rsid w:val="003B7AF6"/>
    <w:rsid w:val="003B7C20"/>
    <w:rsid w:val="003B7DEE"/>
    <w:rsid w:val="003B7EF3"/>
    <w:rsid w:val="003C0199"/>
    <w:rsid w:val="003C02A0"/>
    <w:rsid w:val="003C04CC"/>
    <w:rsid w:val="003C0B50"/>
    <w:rsid w:val="003C0B9C"/>
    <w:rsid w:val="003C0BE6"/>
    <w:rsid w:val="003C0C7D"/>
    <w:rsid w:val="003C10A7"/>
    <w:rsid w:val="003C1106"/>
    <w:rsid w:val="003C1441"/>
    <w:rsid w:val="003C1B52"/>
    <w:rsid w:val="003C1FDD"/>
    <w:rsid w:val="003C2260"/>
    <w:rsid w:val="003C23EA"/>
    <w:rsid w:val="003C2466"/>
    <w:rsid w:val="003C26A3"/>
    <w:rsid w:val="003C280C"/>
    <w:rsid w:val="003C2980"/>
    <w:rsid w:val="003C29D4"/>
    <w:rsid w:val="003C2ADC"/>
    <w:rsid w:val="003C2AFA"/>
    <w:rsid w:val="003C2BB2"/>
    <w:rsid w:val="003C3087"/>
    <w:rsid w:val="003C3090"/>
    <w:rsid w:val="003C3448"/>
    <w:rsid w:val="003C3584"/>
    <w:rsid w:val="003C35C3"/>
    <w:rsid w:val="003C36B2"/>
    <w:rsid w:val="003C371A"/>
    <w:rsid w:val="003C375B"/>
    <w:rsid w:val="003C3980"/>
    <w:rsid w:val="003C3BC8"/>
    <w:rsid w:val="003C3C0E"/>
    <w:rsid w:val="003C3C2C"/>
    <w:rsid w:val="003C3CD0"/>
    <w:rsid w:val="003C3E18"/>
    <w:rsid w:val="003C3F7D"/>
    <w:rsid w:val="003C417F"/>
    <w:rsid w:val="003C41DB"/>
    <w:rsid w:val="003C4362"/>
    <w:rsid w:val="003C437C"/>
    <w:rsid w:val="003C443E"/>
    <w:rsid w:val="003C47F6"/>
    <w:rsid w:val="003C485E"/>
    <w:rsid w:val="003C4A41"/>
    <w:rsid w:val="003C54B5"/>
    <w:rsid w:val="003C56A8"/>
    <w:rsid w:val="003C5742"/>
    <w:rsid w:val="003C592B"/>
    <w:rsid w:val="003C5A80"/>
    <w:rsid w:val="003C5F9C"/>
    <w:rsid w:val="003C6270"/>
    <w:rsid w:val="003C63D7"/>
    <w:rsid w:val="003C656D"/>
    <w:rsid w:val="003C6644"/>
    <w:rsid w:val="003C67CC"/>
    <w:rsid w:val="003C7322"/>
    <w:rsid w:val="003C7331"/>
    <w:rsid w:val="003C73F3"/>
    <w:rsid w:val="003C74ED"/>
    <w:rsid w:val="003C7E97"/>
    <w:rsid w:val="003D01FF"/>
    <w:rsid w:val="003D0270"/>
    <w:rsid w:val="003D0332"/>
    <w:rsid w:val="003D0885"/>
    <w:rsid w:val="003D0BEA"/>
    <w:rsid w:val="003D10E8"/>
    <w:rsid w:val="003D124E"/>
    <w:rsid w:val="003D14B4"/>
    <w:rsid w:val="003D14E3"/>
    <w:rsid w:val="003D1641"/>
    <w:rsid w:val="003D1738"/>
    <w:rsid w:val="003D182C"/>
    <w:rsid w:val="003D1FA7"/>
    <w:rsid w:val="003D209E"/>
    <w:rsid w:val="003D22CD"/>
    <w:rsid w:val="003D23BC"/>
    <w:rsid w:val="003D252B"/>
    <w:rsid w:val="003D25CD"/>
    <w:rsid w:val="003D298B"/>
    <w:rsid w:val="003D304D"/>
    <w:rsid w:val="003D34AB"/>
    <w:rsid w:val="003D3C56"/>
    <w:rsid w:val="003D3DF7"/>
    <w:rsid w:val="003D3E15"/>
    <w:rsid w:val="003D42A6"/>
    <w:rsid w:val="003D499C"/>
    <w:rsid w:val="003D4C12"/>
    <w:rsid w:val="003D4E6A"/>
    <w:rsid w:val="003D4EDB"/>
    <w:rsid w:val="003D4F21"/>
    <w:rsid w:val="003D4FAC"/>
    <w:rsid w:val="003D5110"/>
    <w:rsid w:val="003D51C9"/>
    <w:rsid w:val="003D53DA"/>
    <w:rsid w:val="003D544A"/>
    <w:rsid w:val="003D54DA"/>
    <w:rsid w:val="003D561A"/>
    <w:rsid w:val="003D56F1"/>
    <w:rsid w:val="003D5749"/>
    <w:rsid w:val="003D5C26"/>
    <w:rsid w:val="003D5FD9"/>
    <w:rsid w:val="003D61C1"/>
    <w:rsid w:val="003D63FB"/>
    <w:rsid w:val="003D6497"/>
    <w:rsid w:val="003D66A4"/>
    <w:rsid w:val="003D66AD"/>
    <w:rsid w:val="003D66F9"/>
    <w:rsid w:val="003D68BC"/>
    <w:rsid w:val="003D6B8E"/>
    <w:rsid w:val="003D6BA2"/>
    <w:rsid w:val="003D6FF0"/>
    <w:rsid w:val="003D6FFD"/>
    <w:rsid w:val="003D782C"/>
    <w:rsid w:val="003D791E"/>
    <w:rsid w:val="003D7A5A"/>
    <w:rsid w:val="003D7B86"/>
    <w:rsid w:val="003D7F22"/>
    <w:rsid w:val="003E00F3"/>
    <w:rsid w:val="003E013B"/>
    <w:rsid w:val="003E0250"/>
    <w:rsid w:val="003E036D"/>
    <w:rsid w:val="003E0396"/>
    <w:rsid w:val="003E0422"/>
    <w:rsid w:val="003E06D6"/>
    <w:rsid w:val="003E070C"/>
    <w:rsid w:val="003E0724"/>
    <w:rsid w:val="003E0D9C"/>
    <w:rsid w:val="003E0F62"/>
    <w:rsid w:val="003E0FF3"/>
    <w:rsid w:val="003E11C5"/>
    <w:rsid w:val="003E12F7"/>
    <w:rsid w:val="003E169A"/>
    <w:rsid w:val="003E1885"/>
    <w:rsid w:val="003E1E5E"/>
    <w:rsid w:val="003E1F1C"/>
    <w:rsid w:val="003E1F30"/>
    <w:rsid w:val="003E1FE2"/>
    <w:rsid w:val="003E20F3"/>
    <w:rsid w:val="003E25EA"/>
    <w:rsid w:val="003E26CC"/>
    <w:rsid w:val="003E2D13"/>
    <w:rsid w:val="003E2F42"/>
    <w:rsid w:val="003E339B"/>
    <w:rsid w:val="003E34C2"/>
    <w:rsid w:val="003E3592"/>
    <w:rsid w:val="003E35F5"/>
    <w:rsid w:val="003E374D"/>
    <w:rsid w:val="003E3760"/>
    <w:rsid w:val="003E3971"/>
    <w:rsid w:val="003E4316"/>
    <w:rsid w:val="003E4319"/>
    <w:rsid w:val="003E487C"/>
    <w:rsid w:val="003E4B3D"/>
    <w:rsid w:val="003E4B9B"/>
    <w:rsid w:val="003E4D3B"/>
    <w:rsid w:val="003E50C0"/>
    <w:rsid w:val="003E5278"/>
    <w:rsid w:val="003E533E"/>
    <w:rsid w:val="003E53D6"/>
    <w:rsid w:val="003E54F0"/>
    <w:rsid w:val="003E56D8"/>
    <w:rsid w:val="003E598B"/>
    <w:rsid w:val="003E5C8B"/>
    <w:rsid w:val="003E5F3D"/>
    <w:rsid w:val="003E607D"/>
    <w:rsid w:val="003E60FC"/>
    <w:rsid w:val="003E62DA"/>
    <w:rsid w:val="003E647A"/>
    <w:rsid w:val="003E67AC"/>
    <w:rsid w:val="003E6855"/>
    <w:rsid w:val="003E69EC"/>
    <w:rsid w:val="003E6A1A"/>
    <w:rsid w:val="003E6C26"/>
    <w:rsid w:val="003E7078"/>
    <w:rsid w:val="003E70E8"/>
    <w:rsid w:val="003E7533"/>
    <w:rsid w:val="003E7769"/>
    <w:rsid w:val="003E784E"/>
    <w:rsid w:val="003E7906"/>
    <w:rsid w:val="003E7A69"/>
    <w:rsid w:val="003E7CEA"/>
    <w:rsid w:val="003F000F"/>
    <w:rsid w:val="003F01DE"/>
    <w:rsid w:val="003F038C"/>
    <w:rsid w:val="003F04FE"/>
    <w:rsid w:val="003F090D"/>
    <w:rsid w:val="003F0AA0"/>
    <w:rsid w:val="003F0C6E"/>
    <w:rsid w:val="003F1013"/>
    <w:rsid w:val="003F11DC"/>
    <w:rsid w:val="003F153F"/>
    <w:rsid w:val="003F15C4"/>
    <w:rsid w:val="003F1740"/>
    <w:rsid w:val="003F17BB"/>
    <w:rsid w:val="003F17BE"/>
    <w:rsid w:val="003F185B"/>
    <w:rsid w:val="003F1E3C"/>
    <w:rsid w:val="003F20EC"/>
    <w:rsid w:val="003F2326"/>
    <w:rsid w:val="003F2AA7"/>
    <w:rsid w:val="003F2C8B"/>
    <w:rsid w:val="003F2ED5"/>
    <w:rsid w:val="003F30C0"/>
    <w:rsid w:val="003F36D9"/>
    <w:rsid w:val="003F3965"/>
    <w:rsid w:val="003F3C50"/>
    <w:rsid w:val="003F3E03"/>
    <w:rsid w:val="003F43BF"/>
    <w:rsid w:val="003F45A9"/>
    <w:rsid w:val="003F478D"/>
    <w:rsid w:val="003F4AB7"/>
    <w:rsid w:val="003F4BC6"/>
    <w:rsid w:val="003F4C7A"/>
    <w:rsid w:val="003F5573"/>
    <w:rsid w:val="003F56A6"/>
    <w:rsid w:val="003F5802"/>
    <w:rsid w:val="003F5889"/>
    <w:rsid w:val="003F5FBD"/>
    <w:rsid w:val="003F6273"/>
    <w:rsid w:val="003F6F0C"/>
    <w:rsid w:val="003F73DA"/>
    <w:rsid w:val="003F741F"/>
    <w:rsid w:val="003F747E"/>
    <w:rsid w:val="003F759A"/>
    <w:rsid w:val="003F75C7"/>
    <w:rsid w:val="003F7837"/>
    <w:rsid w:val="003F789A"/>
    <w:rsid w:val="003F7991"/>
    <w:rsid w:val="003F7DD1"/>
    <w:rsid w:val="00400006"/>
    <w:rsid w:val="004001C1"/>
    <w:rsid w:val="00400654"/>
    <w:rsid w:val="004006A5"/>
    <w:rsid w:val="00400712"/>
    <w:rsid w:val="00400AAF"/>
    <w:rsid w:val="00400EA3"/>
    <w:rsid w:val="00401275"/>
    <w:rsid w:val="0040138F"/>
    <w:rsid w:val="004014CA"/>
    <w:rsid w:val="0040157B"/>
    <w:rsid w:val="0040175B"/>
    <w:rsid w:val="00401EEE"/>
    <w:rsid w:val="00401F45"/>
    <w:rsid w:val="0040220C"/>
    <w:rsid w:val="0040278F"/>
    <w:rsid w:val="00402A44"/>
    <w:rsid w:val="00402B1D"/>
    <w:rsid w:val="00402DC1"/>
    <w:rsid w:val="004034B8"/>
    <w:rsid w:val="004038D3"/>
    <w:rsid w:val="00403A18"/>
    <w:rsid w:val="00403DE4"/>
    <w:rsid w:val="00404233"/>
    <w:rsid w:val="004042FA"/>
    <w:rsid w:val="0040432A"/>
    <w:rsid w:val="0040444A"/>
    <w:rsid w:val="00404591"/>
    <w:rsid w:val="00404647"/>
    <w:rsid w:val="00404844"/>
    <w:rsid w:val="00404872"/>
    <w:rsid w:val="0040492F"/>
    <w:rsid w:val="00404D34"/>
    <w:rsid w:val="00404E11"/>
    <w:rsid w:val="00405022"/>
    <w:rsid w:val="0040566A"/>
    <w:rsid w:val="004057FC"/>
    <w:rsid w:val="0040599A"/>
    <w:rsid w:val="004059DD"/>
    <w:rsid w:val="00405B25"/>
    <w:rsid w:val="00405BA9"/>
    <w:rsid w:val="00405CC0"/>
    <w:rsid w:val="00405EBE"/>
    <w:rsid w:val="00406091"/>
    <w:rsid w:val="00406202"/>
    <w:rsid w:val="00406670"/>
    <w:rsid w:val="0040670D"/>
    <w:rsid w:val="00406A6A"/>
    <w:rsid w:val="00406B22"/>
    <w:rsid w:val="00406DCE"/>
    <w:rsid w:val="00406EE7"/>
    <w:rsid w:val="00407147"/>
    <w:rsid w:val="00407358"/>
    <w:rsid w:val="004074B9"/>
    <w:rsid w:val="0040757A"/>
    <w:rsid w:val="0040758C"/>
    <w:rsid w:val="00407665"/>
    <w:rsid w:val="004078FA"/>
    <w:rsid w:val="00407B3E"/>
    <w:rsid w:val="00407C10"/>
    <w:rsid w:val="00407D60"/>
    <w:rsid w:val="00407D7A"/>
    <w:rsid w:val="004101EC"/>
    <w:rsid w:val="00410670"/>
    <w:rsid w:val="00410B0E"/>
    <w:rsid w:val="00410B7A"/>
    <w:rsid w:val="00410BA9"/>
    <w:rsid w:val="00410BC1"/>
    <w:rsid w:val="004110D3"/>
    <w:rsid w:val="004113FF"/>
    <w:rsid w:val="00411632"/>
    <w:rsid w:val="00411AE9"/>
    <w:rsid w:val="004123AB"/>
    <w:rsid w:val="00412467"/>
    <w:rsid w:val="004124A4"/>
    <w:rsid w:val="00412B14"/>
    <w:rsid w:val="00412F6C"/>
    <w:rsid w:val="00413817"/>
    <w:rsid w:val="00413A6B"/>
    <w:rsid w:val="00413B69"/>
    <w:rsid w:val="00413C9D"/>
    <w:rsid w:val="00413D62"/>
    <w:rsid w:val="00413D76"/>
    <w:rsid w:val="00413F2C"/>
    <w:rsid w:val="004140CE"/>
    <w:rsid w:val="004143BA"/>
    <w:rsid w:val="004144FD"/>
    <w:rsid w:val="00414505"/>
    <w:rsid w:val="004147EA"/>
    <w:rsid w:val="00414803"/>
    <w:rsid w:val="00414940"/>
    <w:rsid w:val="00414977"/>
    <w:rsid w:val="00414CD5"/>
    <w:rsid w:val="00414E4F"/>
    <w:rsid w:val="00414FAD"/>
    <w:rsid w:val="004156F5"/>
    <w:rsid w:val="004159A6"/>
    <w:rsid w:val="004159C6"/>
    <w:rsid w:val="00415D2F"/>
    <w:rsid w:val="00415E61"/>
    <w:rsid w:val="00415FCD"/>
    <w:rsid w:val="00416018"/>
    <w:rsid w:val="0041627A"/>
    <w:rsid w:val="00416336"/>
    <w:rsid w:val="004163A4"/>
    <w:rsid w:val="004168C8"/>
    <w:rsid w:val="00416A77"/>
    <w:rsid w:val="00416B81"/>
    <w:rsid w:val="00416DDD"/>
    <w:rsid w:val="00416E6B"/>
    <w:rsid w:val="00416FE2"/>
    <w:rsid w:val="004170E3"/>
    <w:rsid w:val="00417328"/>
    <w:rsid w:val="004173B5"/>
    <w:rsid w:val="004175AD"/>
    <w:rsid w:val="004178C4"/>
    <w:rsid w:val="00417CC2"/>
    <w:rsid w:val="00417D0B"/>
    <w:rsid w:val="00417F4A"/>
    <w:rsid w:val="004201DC"/>
    <w:rsid w:val="004202A3"/>
    <w:rsid w:val="00420498"/>
    <w:rsid w:val="0042089E"/>
    <w:rsid w:val="00420B95"/>
    <w:rsid w:val="00420CD8"/>
    <w:rsid w:val="00420D5E"/>
    <w:rsid w:val="00420DDD"/>
    <w:rsid w:val="00421023"/>
    <w:rsid w:val="0042134A"/>
    <w:rsid w:val="004215DE"/>
    <w:rsid w:val="00421735"/>
    <w:rsid w:val="00422136"/>
    <w:rsid w:val="004221F7"/>
    <w:rsid w:val="004224DA"/>
    <w:rsid w:val="0042277E"/>
    <w:rsid w:val="0042308D"/>
    <w:rsid w:val="00423117"/>
    <w:rsid w:val="004231C5"/>
    <w:rsid w:val="00423A5E"/>
    <w:rsid w:val="00423D8C"/>
    <w:rsid w:val="00423E53"/>
    <w:rsid w:val="004242F3"/>
    <w:rsid w:val="004243BA"/>
    <w:rsid w:val="00424432"/>
    <w:rsid w:val="0042472F"/>
    <w:rsid w:val="00424821"/>
    <w:rsid w:val="00424872"/>
    <w:rsid w:val="0042498A"/>
    <w:rsid w:val="00424A8B"/>
    <w:rsid w:val="00424B64"/>
    <w:rsid w:val="00424D48"/>
    <w:rsid w:val="00424D5B"/>
    <w:rsid w:val="00424D9B"/>
    <w:rsid w:val="004251A5"/>
    <w:rsid w:val="00425401"/>
    <w:rsid w:val="0042554D"/>
    <w:rsid w:val="0042582A"/>
    <w:rsid w:val="0042584E"/>
    <w:rsid w:val="0042599B"/>
    <w:rsid w:val="004259DC"/>
    <w:rsid w:val="00425ADD"/>
    <w:rsid w:val="00425D0A"/>
    <w:rsid w:val="00425F41"/>
    <w:rsid w:val="00426054"/>
    <w:rsid w:val="00426086"/>
    <w:rsid w:val="00426617"/>
    <w:rsid w:val="0042692C"/>
    <w:rsid w:val="004269DC"/>
    <w:rsid w:val="00426EA8"/>
    <w:rsid w:val="00426FCB"/>
    <w:rsid w:val="00427063"/>
    <w:rsid w:val="00427255"/>
    <w:rsid w:val="00427477"/>
    <w:rsid w:val="0042747E"/>
    <w:rsid w:val="00427517"/>
    <w:rsid w:val="00427580"/>
    <w:rsid w:val="004277D2"/>
    <w:rsid w:val="00430265"/>
    <w:rsid w:val="0043058C"/>
    <w:rsid w:val="0043065A"/>
    <w:rsid w:val="004309BC"/>
    <w:rsid w:val="00430A68"/>
    <w:rsid w:val="00430BB9"/>
    <w:rsid w:val="00430D3E"/>
    <w:rsid w:val="00430D92"/>
    <w:rsid w:val="0043109B"/>
    <w:rsid w:val="0043126D"/>
    <w:rsid w:val="004315C6"/>
    <w:rsid w:val="0043175D"/>
    <w:rsid w:val="00431842"/>
    <w:rsid w:val="00431927"/>
    <w:rsid w:val="00431998"/>
    <w:rsid w:val="00431B56"/>
    <w:rsid w:val="00431C2B"/>
    <w:rsid w:val="00431D3D"/>
    <w:rsid w:val="00431D83"/>
    <w:rsid w:val="00431E08"/>
    <w:rsid w:val="00431E3A"/>
    <w:rsid w:val="00431EC1"/>
    <w:rsid w:val="0043204A"/>
    <w:rsid w:val="00432067"/>
    <w:rsid w:val="004323A0"/>
    <w:rsid w:val="00432680"/>
    <w:rsid w:val="004328A7"/>
    <w:rsid w:val="004328E2"/>
    <w:rsid w:val="00432F7C"/>
    <w:rsid w:val="00432FBC"/>
    <w:rsid w:val="004330AA"/>
    <w:rsid w:val="00433211"/>
    <w:rsid w:val="0043397C"/>
    <w:rsid w:val="00433BA4"/>
    <w:rsid w:val="00433F6B"/>
    <w:rsid w:val="00434470"/>
    <w:rsid w:val="004344C6"/>
    <w:rsid w:val="004347F3"/>
    <w:rsid w:val="0043487C"/>
    <w:rsid w:val="00434914"/>
    <w:rsid w:val="00434AEB"/>
    <w:rsid w:val="00434B91"/>
    <w:rsid w:val="00434C74"/>
    <w:rsid w:val="0043516A"/>
    <w:rsid w:val="00435582"/>
    <w:rsid w:val="004356D9"/>
    <w:rsid w:val="004359EE"/>
    <w:rsid w:val="00435ACC"/>
    <w:rsid w:val="00435E30"/>
    <w:rsid w:val="0043604A"/>
    <w:rsid w:val="004360E9"/>
    <w:rsid w:val="00436172"/>
    <w:rsid w:val="004362E4"/>
    <w:rsid w:val="004362E8"/>
    <w:rsid w:val="00436602"/>
    <w:rsid w:val="004368D8"/>
    <w:rsid w:val="00436F02"/>
    <w:rsid w:val="0043743A"/>
    <w:rsid w:val="004375C6"/>
    <w:rsid w:val="004376B9"/>
    <w:rsid w:val="004379BA"/>
    <w:rsid w:val="00437A1A"/>
    <w:rsid w:val="00437AED"/>
    <w:rsid w:val="00437D14"/>
    <w:rsid w:val="0044018B"/>
    <w:rsid w:val="00440340"/>
    <w:rsid w:val="00440378"/>
    <w:rsid w:val="004403C1"/>
    <w:rsid w:val="00440419"/>
    <w:rsid w:val="00440752"/>
    <w:rsid w:val="00440D56"/>
    <w:rsid w:val="00440F4F"/>
    <w:rsid w:val="00440FE5"/>
    <w:rsid w:val="004410DD"/>
    <w:rsid w:val="0044118D"/>
    <w:rsid w:val="00441281"/>
    <w:rsid w:val="00441418"/>
    <w:rsid w:val="00441531"/>
    <w:rsid w:val="00441576"/>
    <w:rsid w:val="004415C2"/>
    <w:rsid w:val="00441A02"/>
    <w:rsid w:val="00441D7F"/>
    <w:rsid w:val="0044245D"/>
    <w:rsid w:val="0044276B"/>
    <w:rsid w:val="0044287D"/>
    <w:rsid w:val="004428D2"/>
    <w:rsid w:val="00442C0B"/>
    <w:rsid w:val="00443AAC"/>
    <w:rsid w:val="00443C04"/>
    <w:rsid w:val="00443EC6"/>
    <w:rsid w:val="00443F7C"/>
    <w:rsid w:val="0044402D"/>
    <w:rsid w:val="004440F9"/>
    <w:rsid w:val="00444435"/>
    <w:rsid w:val="0044448C"/>
    <w:rsid w:val="004444DD"/>
    <w:rsid w:val="00444754"/>
    <w:rsid w:val="00444B1A"/>
    <w:rsid w:val="00444B62"/>
    <w:rsid w:val="00444FB9"/>
    <w:rsid w:val="00445120"/>
    <w:rsid w:val="00445372"/>
    <w:rsid w:val="004453E8"/>
    <w:rsid w:val="00445595"/>
    <w:rsid w:val="004457A2"/>
    <w:rsid w:val="00445B26"/>
    <w:rsid w:val="00445C31"/>
    <w:rsid w:val="00445D18"/>
    <w:rsid w:val="004467DA"/>
    <w:rsid w:val="004470E2"/>
    <w:rsid w:val="0044718B"/>
    <w:rsid w:val="00447264"/>
    <w:rsid w:val="004472E2"/>
    <w:rsid w:val="0044754E"/>
    <w:rsid w:val="004477B3"/>
    <w:rsid w:val="00447C71"/>
    <w:rsid w:val="00447F3F"/>
    <w:rsid w:val="00447F94"/>
    <w:rsid w:val="004502AE"/>
    <w:rsid w:val="00450766"/>
    <w:rsid w:val="00450786"/>
    <w:rsid w:val="0045078C"/>
    <w:rsid w:val="00450C06"/>
    <w:rsid w:val="00450CE1"/>
    <w:rsid w:val="00450D94"/>
    <w:rsid w:val="00450F09"/>
    <w:rsid w:val="00450F88"/>
    <w:rsid w:val="00451344"/>
    <w:rsid w:val="0045146A"/>
    <w:rsid w:val="00451B19"/>
    <w:rsid w:val="00451B68"/>
    <w:rsid w:val="00451DF4"/>
    <w:rsid w:val="00451EDD"/>
    <w:rsid w:val="0045254E"/>
    <w:rsid w:val="0045260D"/>
    <w:rsid w:val="0045260F"/>
    <w:rsid w:val="0045285B"/>
    <w:rsid w:val="00452CFF"/>
    <w:rsid w:val="00452D42"/>
    <w:rsid w:val="00452F7A"/>
    <w:rsid w:val="00452F89"/>
    <w:rsid w:val="00453138"/>
    <w:rsid w:val="00453A48"/>
    <w:rsid w:val="00453E1F"/>
    <w:rsid w:val="00454056"/>
    <w:rsid w:val="00454185"/>
    <w:rsid w:val="00454318"/>
    <w:rsid w:val="00454321"/>
    <w:rsid w:val="0045439E"/>
    <w:rsid w:val="004545C3"/>
    <w:rsid w:val="004546B6"/>
    <w:rsid w:val="00454B0A"/>
    <w:rsid w:val="00454C20"/>
    <w:rsid w:val="00454CE2"/>
    <w:rsid w:val="0045501B"/>
    <w:rsid w:val="00455166"/>
    <w:rsid w:val="00455308"/>
    <w:rsid w:val="00455E2C"/>
    <w:rsid w:val="00455E64"/>
    <w:rsid w:val="004560B0"/>
    <w:rsid w:val="004561E6"/>
    <w:rsid w:val="0045639A"/>
    <w:rsid w:val="004564B0"/>
    <w:rsid w:val="004566B4"/>
    <w:rsid w:val="00456797"/>
    <w:rsid w:val="0045695B"/>
    <w:rsid w:val="00456EB4"/>
    <w:rsid w:val="004570B3"/>
    <w:rsid w:val="0045757E"/>
    <w:rsid w:val="00457827"/>
    <w:rsid w:val="00457C3E"/>
    <w:rsid w:val="00457C56"/>
    <w:rsid w:val="004606B1"/>
    <w:rsid w:val="004609CC"/>
    <w:rsid w:val="00460C37"/>
    <w:rsid w:val="004611C1"/>
    <w:rsid w:val="0046156B"/>
    <w:rsid w:val="00461637"/>
    <w:rsid w:val="00461DA8"/>
    <w:rsid w:val="00461EA9"/>
    <w:rsid w:val="00461FCA"/>
    <w:rsid w:val="004629ED"/>
    <w:rsid w:val="00462A06"/>
    <w:rsid w:val="00462A74"/>
    <w:rsid w:val="004630A1"/>
    <w:rsid w:val="00463248"/>
    <w:rsid w:val="00463358"/>
    <w:rsid w:val="004633BF"/>
    <w:rsid w:val="004633CA"/>
    <w:rsid w:val="00463822"/>
    <w:rsid w:val="004638D6"/>
    <w:rsid w:val="00463A9B"/>
    <w:rsid w:val="00463C94"/>
    <w:rsid w:val="00463E59"/>
    <w:rsid w:val="0046408C"/>
    <w:rsid w:val="00464381"/>
    <w:rsid w:val="00464866"/>
    <w:rsid w:val="00464E8A"/>
    <w:rsid w:val="00465137"/>
    <w:rsid w:val="0046516F"/>
    <w:rsid w:val="0046523D"/>
    <w:rsid w:val="0046573D"/>
    <w:rsid w:val="00465EB8"/>
    <w:rsid w:val="0046640D"/>
    <w:rsid w:val="004665E1"/>
    <w:rsid w:val="004666A8"/>
    <w:rsid w:val="0046694C"/>
    <w:rsid w:val="00466B09"/>
    <w:rsid w:val="00466B81"/>
    <w:rsid w:val="00466D7A"/>
    <w:rsid w:val="00466E2B"/>
    <w:rsid w:val="00466FC2"/>
    <w:rsid w:val="00467517"/>
    <w:rsid w:val="0046774F"/>
    <w:rsid w:val="00467797"/>
    <w:rsid w:val="0046790C"/>
    <w:rsid w:val="00467BE8"/>
    <w:rsid w:val="00467F15"/>
    <w:rsid w:val="00470096"/>
    <w:rsid w:val="00470300"/>
    <w:rsid w:val="00470452"/>
    <w:rsid w:val="00470721"/>
    <w:rsid w:val="00470894"/>
    <w:rsid w:val="0047095A"/>
    <w:rsid w:val="00470D36"/>
    <w:rsid w:val="0047155A"/>
    <w:rsid w:val="004716F8"/>
    <w:rsid w:val="0047186D"/>
    <w:rsid w:val="004718F3"/>
    <w:rsid w:val="00471E3C"/>
    <w:rsid w:val="004720F4"/>
    <w:rsid w:val="00472104"/>
    <w:rsid w:val="00472280"/>
    <w:rsid w:val="00472314"/>
    <w:rsid w:val="004725D2"/>
    <w:rsid w:val="00472825"/>
    <w:rsid w:val="004728B8"/>
    <w:rsid w:val="0047297C"/>
    <w:rsid w:val="00472DAA"/>
    <w:rsid w:val="00472E20"/>
    <w:rsid w:val="004733EF"/>
    <w:rsid w:val="0047341A"/>
    <w:rsid w:val="004734B4"/>
    <w:rsid w:val="00473571"/>
    <w:rsid w:val="00473C09"/>
    <w:rsid w:val="00473C43"/>
    <w:rsid w:val="00473D22"/>
    <w:rsid w:val="0047405C"/>
    <w:rsid w:val="004740B6"/>
    <w:rsid w:val="00474408"/>
    <w:rsid w:val="0047458A"/>
    <w:rsid w:val="0047464B"/>
    <w:rsid w:val="00474685"/>
    <w:rsid w:val="00474AE5"/>
    <w:rsid w:val="00474D05"/>
    <w:rsid w:val="00474F7D"/>
    <w:rsid w:val="00475040"/>
    <w:rsid w:val="004750E2"/>
    <w:rsid w:val="0047557C"/>
    <w:rsid w:val="00475893"/>
    <w:rsid w:val="00475C06"/>
    <w:rsid w:val="00475CBD"/>
    <w:rsid w:val="0047602F"/>
    <w:rsid w:val="00476391"/>
    <w:rsid w:val="004763A2"/>
    <w:rsid w:val="0047699F"/>
    <w:rsid w:val="004769E9"/>
    <w:rsid w:val="00476B6F"/>
    <w:rsid w:val="00476BD6"/>
    <w:rsid w:val="0047789D"/>
    <w:rsid w:val="00477BB6"/>
    <w:rsid w:val="00477C1E"/>
    <w:rsid w:val="00477E19"/>
    <w:rsid w:val="0048019C"/>
    <w:rsid w:val="00480366"/>
    <w:rsid w:val="00480495"/>
    <w:rsid w:val="004806BC"/>
    <w:rsid w:val="00480A9E"/>
    <w:rsid w:val="00480CE2"/>
    <w:rsid w:val="00480D20"/>
    <w:rsid w:val="0048171A"/>
    <w:rsid w:val="0048175A"/>
    <w:rsid w:val="00481825"/>
    <w:rsid w:val="004818A2"/>
    <w:rsid w:val="00481AE2"/>
    <w:rsid w:val="00481FB3"/>
    <w:rsid w:val="0048209A"/>
    <w:rsid w:val="0048295F"/>
    <w:rsid w:val="00482DFE"/>
    <w:rsid w:val="00482E5E"/>
    <w:rsid w:val="00482F38"/>
    <w:rsid w:val="00482FFD"/>
    <w:rsid w:val="004830AF"/>
    <w:rsid w:val="0048332B"/>
    <w:rsid w:val="0048346D"/>
    <w:rsid w:val="0048346E"/>
    <w:rsid w:val="00483620"/>
    <w:rsid w:val="00483729"/>
    <w:rsid w:val="0048379A"/>
    <w:rsid w:val="004839AC"/>
    <w:rsid w:val="00483ABB"/>
    <w:rsid w:val="00483BC2"/>
    <w:rsid w:val="0048408F"/>
    <w:rsid w:val="00484363"/>
    <w:rsid w:val="004847BE"/>
    <w:rsid w:val="00484D8D"/>
    <w:rsid w:val="00484E40"/>
    <w:rsid w:val="0048506A"/>
    <w:rsid w:val="00485125"/>
    <w:rsid w:val="00485201"/>
    <w:rsid w:val="004854E6"/>
    <w:rsid w:val="00485766"/>
    <w:rsid w:val="0048587E"/>
    <w:rsid w:val="00485AB2"/>
    <w:rsid w:val="00485E2C"/>
    <w:rsid w:val="00485E3E"/>
    <w:rsid w:val="00485E94"/>
    <w:rsid w:val="0048605F"/>
    <w:rsid w:val="004860C5"/>
    <w:rsid w:val="0048666C"/>
    <w:rsid w:val="0048670C"/>
    <w:rsid w:val="00486AEC"/>
    <w:rsid w:val="00486B4E"/>
    <w:rsid w:val="0048715F"/>
    <w:rsid w:val="004877DC"/>
    <w:rsid w:val="00487B9F"/>
    <w:rsid w:val="0049032E"/>
    <w:rsid w:val="004905F6"/>
    <w:rsid w:val="004907D9"/>
    <w:rsid w:val="00490AE6"/>
    <w:rsid w:val="00490B18"/>
    <w:rsid w:val="00490B37"/>
    <w:rsid w:val="00490C06"/>
    <w:rsid w:val="00491304"/>
    <w:rsid w:val="004913CF"/>
    <w:rsid w:val="00491615"/>
    <w:rsid w:val="0049180B"/>
    <w:rsid w:val="0049186D"/>
    <w:rsid w:val="00491B3A"/>
    <w:rsid w:val="0049205D"/>
    <w:rsid w:val="00492242"/>
    <w:rsid w:val="0049234E"/>
    <w:rsid w:val="004926CA"/>
    <w:rsid w:val="00492B87"/>
    <w:rsid w:val="00492C4C"/>
    <w:rsid w:val="00492CF9"/>
    <w:rsid w:val="00492E2F"/>
    <w:rsid w:val="00493274"/>
    <w:rsid w:val="004937FE"/>
    <w:rsid w:val="00493A04"/>
    <w:rsid w:val="00493AEE"/>
    <w:rsid w:val="00493B3C"/>
    <w:rsid w:val="00493C83"/>
    <w:rsid w:val="00493CE9"/>
    <w:rsid w:val="00493D40"/>
    <w:rsid w:val="00493EE3"/>
    <w:rsid w:val="0049490C"/>
    <w:rsid w:val="0049491C"/>
    <w:rsid w:val="00495415"/>
    <w:rsid w:val="004957CD"/>
    <w:rsid w:val="004958E9"/>
    <w:rsid w:val="00495910"/>
    <w:rsid w:val="00495B47"/>
    <w:rsid w:val="00495C6D"/>
    <w:rsid w:val="00495D5E"/>
    <w:rsid w:val="00495DF8"/>
    <w:rsid w:val="004967B6"/>
    <w:rsid w:val="004968CC"/>
    <w:rsid w:val="00496AF4"/>
    <w:rsid w:val="00496B68"/>
    <w:rsid w:val="00496C5C"/>
    <w:rsid w:val="00496F4E"/>
    <w:rsid w:val="0049706E"/>
    <w:rsid w:val="00497407"/>
    <w:rsid w:val="00497746"/>
    <w:rsid w:val="004977AC"/>
    <w:rsid w:val="004977DC"/>
    <w:rsid w:val="00497B1D"/>
    <w:rsid w:val="00497BC3"/>
    <w:rsid w:val="00497D03"/>
    <w:rsid w:val="004A039D"/>
    <w:rsid w:val="004A0432"/>
    <w:rsid w:val="004A0563"/>
    <w:rsid w:val="004A07D6"/>
    <w:rsid w:val="004A0841"/>
    <w:rsid w:val="004A08D2"/>
    <w:rsid w:val="004A09B2"/>
    <w:rsid w:val="004A0B38"/>
    <w:rsid w:val="004A0DA1"/>
    <w:rsid w:val="004A0E1D"/>
    <w:rsid w:val="004A13BC"/>
    <w:rsid w:val="004A1578"/>
    <w:rsid w:val="004A1607"/>
    <w:rsid w:val="004A16DC"/>
    <w:rsid w:val="004A18DC"/>
    <w:rsid w:val="004A1A49"/>
    <w:rsid w:val="004A1A83"/>
    <w:rsid w:val="004A250F"/>
    <w:rsid w:val="004A2618"/>
    <w:rsid w:val="004A26F8"/>
    <w:rsid w:val="004A270E"/>
    <w:rsid w:val="004A2899"/>
    <w:rsid w:val="004A2D6F"/>
    <w:rsid w:val="004A3111"/>
    <w:rsid w:val="004A319C"/>
    <w:rsid w:val="004A33E8"/>
    <w:rsid w:val="004A3688"/>
    <w:rsid w:val="004A3A8A"/>
    <w:rsid w:val="004A3D19"/>
    <w:rsid w:val="004A3EE1"/>
    <w:rsid w:val="004A454F"/>
    <w:rsid w:val="004A4631"/>
    <w:rsid w:val="004A481C"/>
    <w:rsid w:val="004A4846"/>
    <w:rsid w:val="004A486D"/>
    <w:rsid w:val="004A4B76"/>
    <w:rsid w:val="004A4B9C"/>
    <w:rsid w:val="004A4BD3"/>
    <w:rsid w:val="004A4D8F"/>
    <w:rsid w:val="004A4D9B"/>
    <w:rsid w:val="004A504B"/>
    <w:rsid w:val="004A5248"/>
    <w:rsid w:val="004A5473"/>
    <w:rsid w:val="004A56C4"/>
    <w:rsid w:val="004A5A28"/>
    <w:rsid w:val="004A5C3E"/>
    <w:rsid w:val="004A5C49"/>
    <w:rsid w:val="004A5CCE"/>
    <w:rsid w:val="004A5F48"/>
    <w:rsid w:val="004A60D6"/>
    <w:rsid w:val="004A6199"/>
    <w:rsid w:val="004A6450"/>
    <w:rsid w:val="004A6911"/>
    <w:rsid w:val="004A6BCE"/>
    <w:rsid w:val="004A6EDF"/>
    <w:rsid w:val="004A7301"/>
    <w:rsid w:val="004A759E"/>
    <w:rsid w:val="004A77B6"/>
    <w:rsid w:val="004A7A73"/>
    <w:rsid w:val="004A7E13"/>
    <w:rsid w:val="004A7FC8"/>
    <w:rsid w:val="004B01B4"/>
    <w:rsid w:val="004B03DE"/>
    <w:rsid w:val="004B03F8"/>
    <w:rsid w:val="004B042F"/>
    <w:rsid w:val="004B0DCF"/>
    <w:rsid w:val="004B0EA5"/>
    <w:rsid w:val="004B1062"/>
    <w:rsid w:val="004B1183"/>
    <w:rsid w:val="004B19A8"/>
    <w:rsid w:val="004B1BC4"/>
    <w:rsid w:val="004B1D7E"/>
    <w:rsid w:val="004B23E0"/>
    <w:rsid w:val="004B2476"/>
    <w:rsid w:val="004B2665"/>
    <w:rsid w:val="004B2881"/>
    <w:rsid w:val="004B296B"/>
    <w:rsid w:val="004B30D0"/>
    <w:rsid w:val="004B3172"/>
    <w:rsid w:val="004B3421"/>
    <w:rsid w:val="004B3470"/>
    <w:rsid w:val="004B3652"/>
    <w:rsid w:val="004B375F"/>
    <w:rsid w:val="004B385E"/>
    <w:rsid w:val="004B3A06"/>
    <w:rsid w:val="004B3F5E"/>
    <w:rsid w:val="004B3F90"/>
    <w:rsid w:val="004B41AE"/>
    <w:rsid w:val="004B489C"/>
    <w:rsid w:val="004B495B"/>
    <w:rsid w:val="004B4DE3"/>
    <w:rsid w:val="004B51BD"/>
    <w:rsid w:val="004B51E5"/>
    <w:rsid w:val="004B54E0"/>
    <w:rsid w:val="004B5736"/>
    <w:rsid w:val="004B5950"/>
    <w:rsid w:val="004B5E92"/>
    <w:rsid w:val="004B636E"/>
    <w:rsid w:val="004B6912"/>
    <w:rsid w:val="004B6983"/>
    <w:rsid w:val="004B6B6F"/>
    <w:rsid w:val="004B6BF5"/>
    <w:rsid w:val="004B6C2B"/>
    <w:rsid w:val="004B6D21"/>
    <w:rsid w:val="004B6D35"/>
    <w:rsid w:val="004B7030"/>
    <w:rsid w:val="004B7248"/>
    <w:rsid w:val="004B7384"/>
    <w:rsid w:val="004B738B"/>
    <w:rsid w:val="004B7DC4"/>
    <w:rsid w:val="004B7E48"/>
    <w:rsid w:val="004C031A"/>
    <w:rsid w:val="004C0497"/>
    <w:rsid w:val="004C07AC"/>
    <w:rsid w:val="004C096E"/>
    <w:rsid w:val="004C0BB0"/>
    <w:rsid w:val="004C0DF1"/>
    <w:rsid w:val="004C0F31"/>
    <w:rsid w:val="004C10F9"/>
    <w:rsid w:val="004C11B2"/>
    <w:rsid w:val="004C1641"/>
    <w:rsid w:val="004C1846"/>
    <w:rsid w:val="004C1BC2"/>
    <w:rsid w:val="004C1C0D"/>
    <w:rsid w:val="004C1EF8"/>
    <w:rsid w:val="004C2049"/>
    <w:rsid w:val="004C2471"/>
    <w:rsid w:val="004C2523"/>
    <w:rsid w:val="004C2BA2"/>
    <w:rsid w:val="004C31B8"/>
    <w:rsid w:val="004C33AF"/>
    <w:rsid w:val="004C346A"/>
    <w:rsid w:val="004C3886"/>
    <w:rsid w:val="004C3A69"/>
    <w:rsid w:val="004C40F6"/>
    <w:rsid w:val="004C4269"/>
    <w:rsid w:val="004C4297"/>
    <w:rsid w:val="004C44CA"/>
    <w:rsid w:val="004C4671"/>
    <w:rsid w:val="004C4AC0"/>
    <w:rsid w:val="004C4D23"/>
    <w:rsid w:val="004C4EDB"/>
    <w:rsid w:val="004C4FA3"/>
    <w:rsid w:val="004C5057"/>
    <w:rsid w:val="004C5112"/>
    <w:rsid w:val="004C520C"/>
    <w:rsid w:val="004C537D"/>
    <w:rsid w:val="004C58F0"/>
    <w:rsid w:val="004C5EFD"/>
    <w:rsid w:val="004C5FCB"/>
    <w:rsid w:val="004C603B"/>
    <w:rsid w:val="004C6433"/>
    <w:rsid w:val="004C6590"/>
    <w:rsid w:val="004C6C63"/>
    <w:rsid w:val="004C6CC7"/>
    <w:rsid w:val="004C6F71"/>
    <w:rsid w:val="004C773B"/>
    <w:rsid w:val="004C774D"/>
    <w:rsid w:val="004C7792"/>
    <w:rsid w:val="004D00E8"/>
    <w:rsid w:val="004D08CF"/>
    <w:rsid w:val="004D08EB"/>
    <w:rsid w:val="004D0FAF"/>
    <w:rsid w:val="004D10BD"/>
    <w:rsid w:val="004D1319"/>
    <w:rsid w:val="004D1495"/>
    <w:rsid w:val="004D161C"/>
    <w:rsid w:val="004D1C26"/>
    <w:rsid w:val="004D1D02"/>
    <w:rsid w:val="004D1E16"/>
    <w:rsid w:val="004D259C"/>
    <w:rsid w:val="004D284E"/>
    <w:rsid w:val="004D2AB1"/>
    <w:rsid w:val="004D2BC8"/>
    <w:rsid w:val="004D2BF8"/>
    <w:rsid w:val="004D2C47"/>
    <w:rsid w:val="004D2DFD"/>
    <w:rsid w:val="004D317C"/>
    <w:rsid w:val="004D336B"/>
    <w:rsid w:val="004D33A8"/>
    <w:rsid w:val="004D33EA"/>
    <w:rsid w:val="004D34CB"/>
    <w:rsid w:val="004D3513"/>
    <w:rsid w:val="004D35A2"/>
    <w:rsid w:val="004D35E2"/>
    <w:rsid w:val="004D36A5"/>
    <w:rsid w:val="004D4862"/>
    <w:rsid w:val="004D4B01"/>
    <w:rsid w:val="004D4B97"/>
    <w:rsid w:val="004D4CB4"/>
    <w:rsid w:val="004D4D9E"/>
    <w:rsid w:val="004D4DBD"/>
    <w:rsid w:val="004D5389"/>
    <w:rsid w:val="004D5503"/>
    <w:rsid w:val="004D5B44"/>
    <w:rsid w:val="004D5CEA"/>
    <w:rsid w:val="004D5DEE"/>
    <w:rsid w:val="004D6190"/>
    <w:rsid w:val="004D622D"/>
    <w:rsid w:val="004D6236"/>
    <w:rsid w:val="004D67C0"/>
    <w:rsid w:val="004D6B0C"/>
    <w:rsid w:val="004D6B39"/>
    <w:rsid w:val="004D6BC4"/>
    <w:rsid w:val="004D6EF8"/>
    <w:rsid w:val="004D75CA"/>
    <w:rsid w:val="004D7999"/>
    <w:rsid w:val="004D7F90"/>
    <w:rsid w:val="004D7FA3"/>
    <w:rsid w:val="004D7FEA"/>
    <w:rsid w:val="004E059C"/>
    <w:rsid w:val="004E05CB"/>
    <w:rsid w:val="004E0836"/>
    <w:rsid w:val="004E0886"/>
    <w:rsid w:val="004E08EE"/>
    <w:rsid w:val="004E0929"/>
    <w:rsid w:val="004E09CB"/>
    <w:rsid w:val="004E0A29"/>
    <w:rsid w:val="004E0AB3"/>
    <w:rsid w:val="004E0D18"/>
    <w:rsid w:val="004E0E47"/>
    <w:rsid w:val="004E0E5B"/>
    <w:rsid w:val="004E0ECE"/>
    <w:rsid w:val="004E0ED4"/>
    <w:rsid w:val="004E10D7"/>
    <w:rsid w:val="004E12DE"/>
    <w:rsid w:val="004E15F1"/>
    <w:rsid w:val="004E1BDC"/>
    <w:rsid w:val="004E1C84"/>
    <w:rsid w:val="004E2051"/>
    <w:rsid w:val="004E24A3"/>
    <w:rsid w:val="004E272B"/>
    <w:rsid w:val="004E2779"/>
    <w:rsid w:val="004E27AF"/>
    <w:rsid w:val="004E3212"/>
    <w:rsid w:val="004E3262"/>
    <w:rsid w:val="004E337B"/>
    <w:rsid w:val="004E37C6"/>
    <w:rsid w:val="004E3B84"/>
    <w:rsid w:val="004E3E95"/>
    <w:rsid w:val="004E43F2"/>
    <w:rsid w:val="004E445B"/>
    <w:rsid w:val="004E44B0"/>
    <w:rsid w:val="004E4564"/>
    <w:rsid w:val="004E4633"/>
    <w:rsid w:val="004E47B6"/>
    <w:rsid w:val="004E4837"/>
    <w:rsid w:val="004E483B"/>
    <w:rsid w:val="004E4DBB"/>
    <w:rsid w:val="004E4E41"/>
    <w:rsid w:val="004E502C"/>
    <w:rsid w:val="004E50EA"/>
    <w:rsid w:val="004E542A"/>
    <w:rsid w:val="004E54F7"/>
    <w:rsid w:val="004E55EC"/>
    <w:rsid w:val="004E58C7"/>
    <w:rsid w:val="004E59DA"/>
    <w:rsid w:val="004E59DF"/>
    <w:rsid w:val="004E5A2F"/>
    <w:rsid w:val="004E5A85"/>
    <w:rsid w:val="004E5AE1"/>
    <w:rsid w:val="004E5CCD"/>
    <w:rsid w:val="004E5F26"/>
    <w:rsid w:val="004E60BC"/>
    <w:rsid w:val="004E61C3"/>
    <w:rsid w:val="004E6378"/>
    <w:rsid w:val="004E648A"/>
    <w:rsid w:val="004E66D9"/>
    <w:rsid w:val="004E691B"/>
    <w:rsid w:val="004E696E"/>
    <w:rsid w:val="004E69E5"/>
    <w:rsid w:val="004E6B0E"/>
    <w:rsid w:val="004E6C55"/>
    <w:rsid w:val="004E73DB"/>
    <w:rsid w:val="004E756E"/>
    <w:rsid w:val="004E7589"/>
    <w:rsid w:val="004E7684"/>
    <w:rsid w:val="004E7F9C"/>
    <w:rsid w:val="004F06D4"/>
    <w:rsid w:val="004F06FE"/>
    <w:rsid w:val="004F0B0B"/>
    <w:rsid w:val="004F11DB"/>
    <w:rsid w:val="004F11FA"/>
    <w:rsid w:val="004F137D"/>
    <w:rsid w:val="004F13EF"/>
    <w:rsid w:val="004F13F9"/>
    <w:rsid w:val="004F1414"/>
    <w:rsid w:val="004F15AD"/>
    <w:rsid w:val="004F1A69"/>
    <w:rsid w:val="004F1B5C"/>
    <w:rsid w:val="004F1EC0"/>
    <w:rsid w:val="004F23EF"/>
    <w:rsid w:val="004F2504"/>
    <w:rsid w:val="004F266A"/>
    <w:rsid w:val="004F2787"/>
    <w:rsid w:val="004F278E"/>
    <w:rsid w:val="004F28E1"/>
    <w:rsid w:val="004F2B17"/>
    <w:rsid w:val="004F2C11"/>
    <w:rsid w:val="004F2C7C"/>
    <w:rsid w:val="004F2D0C"/>
    <w:rsid w:val="004F2D72"/>
    <w:rsid w:val="004F2F3B"/>
    <w:rsid w:val="004F3165"/>
    <w:rsid w:val="004F3493"/>
    <w:rsid w:val="004F3BE8"/>
    <w:rsid w:val="004F3D90"/>
    <w:rsid w:val="004F3E34"/>
    <w:rsid w:val="004F3F6E"/>
    <w:rsid w:val="004F4665"/>
    <w:rsid w:val="004F4705"/>
    <w:rsid w:val="004F4A37"/>
    <w:rsid w:val="004F4A64"/>
    <w:rsid w:val="004F4B41"/>
    <w:rsid w:val="004F4C57"/>
    <w:rsid w:val="004F4DAB"/>
    <w:rsid w:val="004F4F60"/>
    <w:rsid w:val="004F50F8"/>
    <w:rsid w:val="004F5143"/>
    <w:rsid w:val="004F517C"/>
    <w:rsid w:val="004F5210"/>
    <w:rsid w:val="004F5452"/>
    <w:rsid w:val="004F547D"/>
    <w:rsid w:val="004F5A96"/>
    <w:rsid w:val="004F5AEA"/>
    <w:rsid w:val="004F5B90"/>
    <w:rsid w:val="004F5D10"/>
    <w:rsid w:val="004F5FD3"/>
    <w:rsid w:val="004F6748"/>
    <w:rsid w:val="004F6927"/>
    <w:rsid w:val="004F6975"/>
    <w:rsid w:val="004F6A7E"/>
    <w:rsid w:val="004F6B2B"/>
    <w:rsid w:val="004F7096"/>
    <w:rsid w:val="004F71E4"/>
    <w:rsid w:val="004F7656"/>
    <w:rsid w:val="004F781C"/>
    <w:rsid w:val="004F7950"/>
    <w:rsid w:val="004F7981"/>
    <w:rsid w:val="004F79C8"/>
    <w:rsid w:val="004F7CA6"/>
    <w:rsid w:val="004F7D9E"/>
    <w:rsid w:val="004F7F68"/>
    <w:rsid w:val="00500888"/>
    <w:rsid w:val="0050097D"/>
    <w:rsid w:val="0050099B"/>
    <w:rsid w:val="00500A02"/>
    <w:rsid w:val="00500B43"/>
    <w:rsid w:val="00500DB0"/>
    <w:rsid w:val="00500E90"/>
    <w:rsid w:val="00500F68"/>
    <w:rsid w:val="005012EB"/>
    <w:rsid w:val="005013CE"/>
    <w:rsid w:val="00501687"/>
    <w:rsid w:val="005020D5"/>
    <w:rsid w:val="005021AF"/>
    <w:rsid w:val="0050241B"/>
    <w:rsid w:val="005024B3"/>
    <w:rsid w:val="0050269E"/>
    <w:rsid w:val="005026C5"/>
    <w:rsid w:val="0050297C"/>
    <w:rsid w:val="00502B3A"/>
    <w:rsid w:val="00502BF0"/>
    <w:rsid w:val="00503237"/>
    <w:rsid w:val="00503325"/>
    <w:rsid w:val="00503814"/>
    <w:rsid w:val="00503A9C"/>
    <w:rsid w:val="00503BAF"/>
    <w:rsid w:val="00503C08"/>
    <w:rsid w:val="00503CAA"/>
    <w:rsid w:val="00503CAC"/>
    <w:rsid w:val="00503F61"/>
    <w:rsid w:val="0050408C"/>
    <w:rsid w:val="005040CA"/>
    <w:rsid w:val="005042C4"/>
    <w:rsid w:val="005042E6"/>
    <w:rsid w:val="005047FC"/>
    <w:rsid w:val="005048B5"/>
    <w:rsid w:val="00504BCB"/>
    <w:rsid w:val="00504D03"/>
    <w:rsid w:val="00504DD8"/>
    <w:rsid w:val="00504F78"/>
    <w:rsid w:val="00504FD9"/>
    <w:rsid w:val="005050C2"/>
    <w:rsid w:val="005054C2"/>
    <w:rsid w:val="00505791"/>
    <w:rsid w:val="00505CC6"/>
    <w:rsid w:val="00506429"/>
    <w:rsid w:val="0050645B"/>
    <w:rsid w:val="00506489"/>
    <w:rsid w:val="005064A0"/>
    <w:rsid w:val="005066CF"/>
    <w:rsid w:val="00506899"/>
    <w:rsid w:val="00506AFE"/>
    <w:rsid w:val="00507057"/>
    <w:rsid w:val="00507192"/>
    <w:rsid w:val="00507858"/>
    <w:rsid w:val="00507956"/>
    <w:rsid w:val="00507DB4"/>
    <w:rsid w:val="00507DC8"/>
    <w:rsid w:val="00507E71"/>
    <w:rsid w:val="005100D5"/>
    <w:rsid w:val="005100F8"/>
    <w:rsid w:val="005109BA"/>
    <w:rsid w:val="00510BF0"/>
    <w:rsid w:val="00510E5F"/>
    <w:rsid w:val="0051127D"/>
    <w:rsid w:val="005119B2"/>
    <w:rsid w:val="005119EF"/>
    <w:rsid w:val="00511E68"/>
    <w:rsid w:val="00511F42"/>
    <w:rsid w:val="0051213F"/>
    <w:rsid w:val="005122DB"/>
    <w:rsid w:val="00512509"/>
    <w:rsid w:val="005126AE"/>
    <w:rsid w:val="00512A86"/>
    <w:rsid w:val="00512B09"/>
    <w:rsid w:val="00512B3B"/>
    <w:rsid w:val="00512BDC"/>
    <w:rsid w:val="00512DAA"/>
    <w:rsid w:val="00513399"/>
    <w:rsid w:val="00513446"/>
    <w:rsid w:val="00513C5E"/>
    <w:rsid w:val="00513F4E"/>
    <w:rsid w:val="0051453B"/>
    <w:rsid w:val="0051460B"/>
    <w:rsid w:val="00514642"/>
    <w:rsid w:val="00514939"/>
    <w:rsid w:val="00514FEB"/>
    <w:rsid w:val="005151F2"/>
    <w:rsid w:val="00515302"/>
    <w:rsid w:val="00515349"/>
    <w:rsid w:val="00515636"/>
    <w:rsid w:val="005156EB"/>
    <w:rsid w:val="00515999"/>
    <w:rsid w:val="00515D8B"/>
    <w:rsid w:val="00516317"/>
    <w:rsid w:val="00516E53"/>
    <w:rsid w:val="00516F32"/>
    <w:rsid w:val="00516F78"/>
    <w:rsid w:val="005170B1"/>
    <w:rsid w:val="005170C0"/>
    <w:rsid w:val="00517322"/>
    <w:rsid w:val="00517719"/>
    <w:rsid w:val="00517AD6"/>
    <w:rsid w:val="00517DA8"/>
    <w:rsid w:val="00517E78"/>
    <w:rsid w:val="005200A4"/>
    <w:rsid w:val="00520431"/>
    <w:rsid w:val="005205DE"/>
    <w:rsid w:val="0052064A"/>
    <w:rsid w:val="00520CB1"/>
    <w:rsid w:val="00520FDC"/>
    <w:rsid w:val="00520FE5"/>
    <w:rsid w:val="005211AB"/>
    <w:rsid w:val="00521230"/>
    <w:rsid w:val="00521318"/>
    <w:rsid w:val="005218E1"/>
    <w:rsid w:val="00521A81"/>
    <w:rsid w:val="00521B89"/>
    <w:rsid w:val="00521DF6"/>
    <w:rsid w:val="00521F15"/>
    <w:rsid w:val="005220AA"/>
    <w:rsid w:val="005220ED"/>
    <w:rsid w:val="00522207"/>
    <w:rsid w:val="00522315"/>
    <w:rsid w:val="005225D6"/>
    <w:rsid w:val="00522A5F"/>
    <w:rsid w:val="00522CDF"/>
    <w:rsid w:val="00522FA0"/>
    <w:rsid w:val="00523192"/>
    <w:rsid w:val="00523221"/>
    <w:rsid w:val="00523816"/>
    <w:rsid w:val="00523ADA"/>
    <w:rsid w:val="005243E0"/>
    <w:rsid w:val="005245AA"/>
    <w:rsid w:val="005245F9"/>
    <w:rsid w:val="005249A2"/>
    <w:rsid w:val="005249BD"/>
    <w:rsid w:val="00524A5D"/>
    <w:rsid w:val="00524C55"/>
    <w:rsid w:val="00524C7D"/>
    <w:rsid w:val="00524D29"/>
    <w:rsid w:val="00524D47"/>
    <w:rsid w:val="00524D83"/>
    <w:rsid w:val="00524DDB"/>
    <w:rsid w:val="00525011"/>
    <w:rsid w:val="005255FB"/>
    <w:rsid w:val="0052578F"/>
    <w:rsid w:val="00525865"/>
    <w:rsid w:val="005258B4"/>
    <w:rsid w:val="00525B44"/>
    <w:rsid w:val="00525D8F"/>
    <w:rsid w:val="00525FF1"/>
    <w:rsid w:val="0052615C"/>
    <w:rsid w:val="005263B5"/>
    <w:rsid w:val="00526797"/>
    <w:rsid w:val="005267C6"/>
    <w:rsid w:val="00526A59"/>
    <w:rsid w:val="00526CC1"/>
    <w:rsid w:val="00527445"/>
    <w:rsid w:val="0052768F"/>
    <w:rsid w:val="005277E0"/>
    <w:rsid w:val="005278A9"/>
    <w:rsid w:val="005278CD"/>
    <w:rsid w:val="005278EF"/>
    <w:rsid w:val="00527957"/>
    <w:rsid w:val="00527A67"/>
    <w:rsid w:val="00527B4F"/>
    <w:rsid w:val="00527F53"/>
    <w:rsid w:val="00527FFA"/>
    <w:rsid w:val="00530021"/>
    <w:rsid w:val="0053011E"/>
    <w:rsid w:val="00530170"/>
    <w:rsid w:val="00530632"/>
    <w:rsid w:val="00530B25"/>
    <w:rsid w:val="00530BCC"/>
    <w:rsid w:val="00530D49"/>
    <w:rsid w:val="00530FB3"/>
    <w:rsid w:val="00531055"/>
    <w:rsid w:val="00531161"/>
    <w:rsid w:val="00531A30"/>
    <w:rsid w:val="00531B9F"/>
    <w:rsid w:val="00531CDD"/>
    <w:rsid w:val="00531E09"/>
    <w:rsid w:val="00531E8A"/>
    <w:rsid w:val="00531EDC"/>
    <w:rsid w:val="00532009"/>
    <w:rsid w:val="005320B4"/>
    <w:rsid w:val="0053243F"/>
    <w:rsid w:val="00532795"/>
    <w:rsid w:val="005327B2"/>
    <w:rsid w:val="00532C31"/>
    <w:rsid w:val="00532DF4"/>
    <w:rsid w:val="00532EF3"/>
    <w:rsid w:val="00532F69"/>
    <w:rsid w:val="00533003"/>
    <w:rsid w:val="005333D3"/>
    <w:rsid w:val="0053350B"/>
    <w:rsid w:val="00533551"/>
    <w:rsid w:val="00533796"/>
    <w:rsid w:val="00533C42"/>
    <w:rsid w:val="00533F39"/>
    <w:rsid w:val="0053426C"/>
    <w:rsid w:val="005346E5"/>
    <w:rsid w:val="0053472A"/>
    <w:rsid w:val="005349CE"/>
    <w:rsid w:val="00534CAE"/>
    <w:rsid w:val="0053521C"/>
    <w:rsid w:val="005352A6"/>
    <w:rsid w:val="005352EA"/>
    <w:rsid w:val="005352F7"/>
    <w:rsid w:val="005353E7"/>
    <w:rsid w:val="00535567"/>
    <w:rsid w:val="0053568E"/>
    <w:rsid w:val="00535B9F"/>
    <w:rsid w:val="00535DB1"/>
    <w:rsid w:val="00535E97"/>
    <w:rsid w:val="005364F0"/>
    <w:rsid w:val="005364F4"/>
    <w:rsid w:val="005365DC"/>
    <w:rsid w:val="005368BD"/>
    <w:rsid w:val="0053699A"/>
    <w:rsid w:val="00536AB7"/>
    <w:rsid w:val="00536BBE"/>
    <w:rsid w:val="00536FAA"/>
    <w:rsid w:val="00537343"/>
    <w:rsid w:val="00537525"/>
    <w:rsid w:val="005378AF"/>
    <w:rsid w:val="00537AAC"/>
    <w:rsid w:val="00537EC0"/>
    <w:rsid w:val="005400D7"/>
    <w:rsid w:val="00540261"/>
    <w:rsid w:val="0054034B"/>
    <w:rsid w:val="00540721"/>
    <w:rsid w:val="00540762"/>
    <w:rsid w:val="00540A77"/>
    <w:rsid w:val="00540A95"/>
    <w:rsid w:val="00540DC5"/>
    <w:rsid w:val="00540E11"/>
    <w:rsid w:val="005412AB"/>
    <w:rsid w:val="005412F0"/>
    <w:rsid w:val="0054140D"/>
    <w:rsid w:val="0054159E"/>
    <w:rsid w:val="005416A8"/>
    <w:rsid w:val="00541739"/>
    <w:rsid w:val="00541CFA"/>
    <w:rsid w:val="00541E24"/>
    <w:rsid w:val="00541EF1"/>
    <w:rsid w:val="00541FA9"/>
    <w:rsid w:val="00541FAE"/>
    <w:rsid w:val="005420D1"/>
    <w:rsid w:val="005420F9"/>
    <w:rsid w:val="0054236F"/>
    <w:rsid w:val="005424E5"/>
    <w:rsid w:val="0054257C"/>
    <w:rsid w:val="0054267F"/>
    <w:rsid w:val="00542986"/>
    <w:rsid w:val="00542CF6"/>
    <w:rsid w:val="00542D19"/>
    <w:rsid w:val="0054342D"/>
    <w:rsid w:val="005434DF"/>
    <w:rsid w:val="005436A0"/>
    <w:rsid w:val="00543937"/>
    <w:rsid w:val="00543941"/>
    <w:rsid w:val="00543A08"/>
    <w:rsid w:val="00543BF5"/>
    <w:rsid w:val="00543DBB"/>
    <w:rsid w:val="00543E9D"/>
    <w:rsid w:val="005440D6"/>
    <w:rsid w:val="0054415B"/>
    <w:rsid w:val="005443A3"/>
    <w:rsid w:val="00544428"/>
    <w:rsid w:val="0054463A"/>
    <w:rsid w:val="005446F2"/>
    <w:rsid w:val="00544D8A"/>
    <w:rsid w:val="005454BE"/>
    <w:rsid w:val="005458E7"/>
    <w:rsid w:val="0054613D"/>
    <w:rsid w:val="00546408"/>
    <w:rsid w:val="0054653F"/>
    <w:rsid w:val="0054679E"/>
    <w:rsid w:val="00546D4F"/>
    <w:rsid w:val="00546DB4"/>
    <w:rsid w:val="00546EE6"/>
    <w:rsid w:val="0054701B"/>
    <w:rsid w:val="00547335"/>
    <w:rsid w:val="00547895"/>
    <w:rsid w:val="00547AF4"/>
    <w:rsid w:val="00547DAF"/>
    <w:rsid w:val="00547F2C"/>
    <w:rsid w:val="00547FEE"/>
    <w:rsid w:val="00550231"/>
    <w:rsid w:val="00550397"/>
    <w:rsid w:val="00550884"/>
    <w:rsid w:val="00550931"/>
    <w:rsid w:val="00550B68"/>
    <w:rsid w:val="00550ED0"/>
    <w:rsid w:val="005510E5"/>
    <w:rsid w:val="00551144"/>
    <w:rsid w:val="0055128B"/>
    <w:rsid w:val="0055159C"/>
    <w:rsid w:val="005516F3"/>
    <w:rsid w:val="00551738"/>
    <w:rsid w:val="005517FD"/>
    <w:rsid w:val="00551841"/>
    <w:rsid w:val="00551E5A"/>
    <w:rsid w:val="00552049"/>
    <w:rsid w:val="0055227C"/>
    <w:rsid w:val="005523E5"/>
    <w:rsid w:val="00552535"/>
    <w:rsid w:val="005525BC"/>
    <w:rsid w:val="005527FD"/>
    <w:rsid w:val="00553027"/>
    <w:rsid w:val="0055328D"/>
    <w:rsid w:val="0055349D"/>
    <w:rsid w:val="005535EB"/>
    <w:rsid w:val="0055366A"/>
    <w:rsid w:val="00553768"/>
    <w:rsid w:val="00553A2A"/>
    <w:rsid w:val="00553D5A"/>
    <w:rsid w:val="005543A4"/>
    <w:rsid w:val="005543FB"/>
    <w:rsid w:val="005548D1"/>
    <w:rsid w:val="00554E8F"/>
    <w:rsid w:val="00555258"/>
    <w:rsid w:val="005553DD"/>
    <w:rsid w:val="0055558A"/>
    <w:rsid w:val="00555D75"/>
    <w:rsid w:val="0055601E"/>
    <w:rsid w:val="00556350"/>
    <w:rsid w:val="005565E6"/>
    <w:rsid w:val="005569A4"/>
    <w:rsid w:val="00556A82"/>
    <w:rsid w:val="00556B53"/>
    <w:rsid w:val="00556BBC"/>
    <w:rsid w:val="00556CEC"/>
    <w:rsid w:val="00556D70"/>
    <w:rsid w:val="00556EE2"/>
    <w:rsid w:val="005570C4"/>
    <w:rsid w:val="005572B1"/>
    <w:rsid w:val="00557493"/>
    <w:rsid w:val="00557504"/>
    <w:rsid w:val="0055794A"/>
    <w:rsid w:val="00557995"/>
    <w:rsid w:val="00557A6C"/>
    <w:rsid w:val="00557AE2"/>
    <w:rsid w:val="00557B12"/>
    <w:rsid w:val="00557BF3"/>
    <w:rsid w:val="00560360"/>
    <w:rsid w:val="0056068C"/>
    <w:rsid w:val="00560770"/>
    <w:rsid w:val="00560B63"/>
    <w:rsid w:val="00560DF0"/>
    <w:rsid w:val="0056116A"/>
    <w:rsid w:val="00561384"/>
    <w:rsid w:val="005613BD"/>
    <w:rsid w:val="0056159A"/>
    <w:rsid w:val="00561615"/>
    <w:rsid w:val="00561623"/>
    <w:rsid w:val="00561D1E"/>
    <w:rsid w:val="0056203A"/>
    <w:rsid w:val="00562723"/>
    <w:rsid w:val="00562885"/>
    <w:rsid w:val="00562B78"/>
    <w:rsid w:val="00562C5B"/>
    <w:rsid w:val="00562E63"/>
    <w:rsid w:val="00562F1B"/>
    <w:rsid w:val="00562F7A"/>
    <w:rsid w:val="005631F7"/>
    <w:rsid w:val="00563877"/>
    <w:rsid w:val="00563985"/>
    <w:rsid w:val="00563BCF"/>
    <w:rsid w:val="00563C0C"/>
    <w:rsid w:val="00563C12"/>
    <w:rsid w:val="00563C5F"/>
    <w:rsid w:val="00563CA2"/>
    <w:rsid w:val="0056445C"/>
    <w:rsid w:val="005645FA"/>
    <w:rsid w:val="0056473C"/>
    <w:rsid w:val="005649C8"/>
    <w:rsid w:val="00564E0E"/>
    <w:rsid w:val="005650F7"/>
    <w:rsid w:val="005654F1"/>
    <w:rsid w:val="0056567B"/>
    <w:rsid w:val="0056594D"/>
    <w:rsid w:val="00565B5F"/>
    <w:rsid w:val="00565B78"/>
    <w:rsid w:val="00565C18"/>
    <w:rsid w:val="00566130"/>
    <w:rsid w:val="005662A2"/>
    <w:rsid w:val="00566367"/>
    <w:rsid w:val="005668C6"/>
    <w:rsid w:val="00566C89"/>
    <w:rsid w:val="00566D26"/>
    <w:rsid w:val="00566EFF"/>
    <w:rsid w:val="0056759C"/>
    <w:rsid w:val="005675A8"/>
    <w:rsid w:val="005675D7"/>
    <w:rsid w:val="00567630"/>
    <w:rsid w:val="00567A6D"/>
    <w:rsid w:val="00567D43"/>
    <w:rsid w:val="00567E13"/>
    <w:rsid w:val="00570225"/>
    <w:rsid w:val="00570397"/>
    <w:rsid w:val="005705FE"/>
    <w:rsid w:val="00570695"/>
    <w:rsid w:val="005707DD"/>
    <w:rsid w:val="00570C41"/>
    <w:rsid w:val="00570DF4"/>
    <w:rsid w:val="00571172"/>
    <w:rsid w:val="005711AE"/>
    <w:rsid w:val="005711B2"/>
    <w:rsid w:val="0057123E"/>
    <w:rsid w:val="005713E2"/>
    <w:rsid w:val="0057179C"/>
    <w:rsid w:val="005717EA"/>
    <w:rsid w:val="00571A5C"/>
    <w:rsid w:val="00572153"/>
    <w:rsid w:val="00572523"/>
    <w:rsid w:val="005725CB"/>
    <w:rsid w:val="00572629"/>
    <w:rsid w:val="0057276F"/>
    <w:rsid w:val="00572A7C"/>
    <w:rsid w:val="00572B06"/>
    <w:rsid w:val="00572F4F"/>
    <w:rsid w:val="005732D8"/>
    <w:rsid w:val="0057362F"/>
    <w:rsid w:val="00573655"/>
    <w:rsid w:val="00573679"/>
    <w:rsid w:val="005736A7"/>
    <w:rsid w:val="005737F0"/>
    <w:rsid w:val="00573982"/>
    <w:rsid w:val="00573B2A"/>
    <w:rsid w:val="00573C04"/>
    <w:rsid w:val="00573CCD"/>
    <w:rsid w:val="00573D4F"/>
    <w:rsid w:val="00573D9A"/>
    <w:rsid w:val="00573FEA"/>
    <w:rsid w:val="0057404A"/>
    <w:rsid w:val="00574133"/>
    <w:rsid w:val="005745C2"/>
    <w:rsid w:val="00574736"/>
    <w:rsid w:val="00574BEA"/>
    <w:rsid w:val="00574FF3"/>
    <w:rsid w:val="00575223"/>
    <w:rsid w:val="00575382"/>
    <w:rsid w:val="005753C2"/>
    <w:rsid w:val="00575664"/>
    <w:rsid w:val="00575B30"/>
    <w:rsid w:val="00575D0A"/>
    <w:rsid w:val="00575F8B"/>
    <w:rsid w:val="00575FDF"/>
    <w:rsid w:val="0057605F"/>
    <w:rsid w:val="00576200"/>
    <w:rsid w:val="00576216"/>
    <w:rsid w:val="005763B7"/>
    <w:rsid w:val="00576658"/>
    <w:rsid w:val="00576676"/>
    <w:rsid w:val="0057672E"/>
    <w:rsid w:val="00576A95"/>
    <w:rsid w:val="00576C6F"/>
    <w:rsid w:val="005773A6"/>
    <w:rsid w:val="005773D4"/>
    <w:rsid w:val="0057756C"/>
    <w:rsid w:val="005777EA"/>
    <w:rsid w:val="00577BF7"/>
    <w:rsid w:val="0058027F"/>
    <w:rsid w:val="00580282"/>
    <w:rsid w:val="00580331"/>
    <w:rsid w:val="0058036C"/>
    <w:rsid w:val="00580629"/>
    <w:rsid w:val="0058140E"/>
    <w:rsid w:val="00581573"/>
    <w:rsid w:val="005825BD"/>
    <w:rsid w:val="005826FD"/>
    <w:rsid w:val="005828AA"/>
    <w:rsid w:val="005829F0"/>
    <w:rsid w:val="00582A7B"/>
    <w:rsid w:val="00582ECD"/>
    <w:rsid w:val="0058301C"/>
    <w:rsid w:val="005832C6"/>
    <w:rsid w:val="00583478"/>
    <w:rsid w:val="00583626"/>
    <w:rsid w:val="00583917"/>
    <w:rsid w:val="00583BA7"/>
    <w:rsid w:val="00583F03"/>
    <w:rsid w:val="00584068"/>
    <w:rsid w:val="0058417C"/>
    <w:rsid w:val="00584297"/>
    <w:rsid w:val="00584526"/>
    <w:rsid w:val="005846CF"/>
    <w:rsid w:val="00584945"/>
    <w:rsid w:val="005849C1"/>
    <w:rsid w:val="00584A69"/>
    <w:rsid w:val="00584B2D"/>
    <w:rsid w:val="00584C64"/>
    <w:rsid w:val="0058504D"/>
    <w:rsid w:val="00585128"/>
    <w:rsid w:val="0058553D"/>
    <w:rsid w:val="00585A5D"/>
    <w:rsid w:val="00585B53"/>
    <w:rsid w:val="00585F44"/>
    <w:rsid w:val="00585FFF"/>
    <w:rsid w:val="00586081"/>
    <w:rsid w:val="005860A0"/>
    <w:rsid w:val="00586280"/>
    <w:rsid w:val="0058672E"/>
    <w:rsid w:val="005867F4"/>
    <w:rsid w:val="00586BA0"/>
    <w:rsid w:val="00586FEE"/>
    <w:rsid w:val="005872C2"/>
    <w:rsid w:val="00587443"/>
    <w:rsid w:val="00587499"/>
    <w:rsid w:val="0058760E"/>
    <w:rsid w:val="00587699"/>
    <w:rsid w:val="005876BE"/>
    <w:rsid w:val="005877C0"/>
    <w:rsid w:val="00587825"/>
    <w:rsid w:val="00587A9D"/>
    <w:rsid w:val="00587B4D"/>
    <w:rsid w:val="00587DE3"/>
    <w:rsid w:val="00587FC9"/>
    <w:rsid w:val="005903AF"/>
    <w:rsid w:val="00590614"/>
    <w:rsid w:val="005907FA"/>
    <w:rsid w:val="0059096D"/>
    <w:rsid w:val="00590F6D"/>
    <w:rsid w:val="00591219"/>
    <w:rsid w:val="00591239"/>
    <w:rsid w:val="00591495"/>
    <w:rsid w:val="005914FB"/>
    <w:rsid w:val="005919AC"/>
    <w:rsid w:val="00591A19"/>
    <w:rsid w:val="00591B26"/>
    <w:rsid w:val="00591BAB"/>
    <w:rsid w:val="00591C7E"/>
    <w:rsid w:val="00591EA0"/>
    <w:rsid w:val="00591FAC"/>
    <w:rsid w:val="00591FEB"/>
    <w:rsid w:val="00592097"/>
    <w:rsid w:val="005923C0"/>
    <w:rsid w:val="00592446"/>
    <w:rsid w:val="005929DC"/>
    <w:rsid w:val="00592B93"/>
    <w:rsid w:val="00592D69"/>
    <w:rsid w:val="00593092"/>
    <w:rsid w:val="00593202"/>
    <w:rsid w:val="0059320F"/>
    <w:rsid w:val="00593242"/>
    <w:rsid w:val="00593258"/>
    <w:rsid w:val="0059330E"/>
    <w:rsid w:val="0059368A"/>
    <w:rsid w:val="00593BF0"/>
    <w:rsid w:val="00593D10"/>
    <w:rsid w:val="005947C2"/>
    <w:rsid w:val="0059496F"/>
    <w:rsid w:val="005949E9"/>
    <w:rsid w:val="00594BD0"/>
    <w:rsid w:val="00594C48"/>
    <w:rsid w:val="00594CFF"/>
    <w:rsid w:val="00594EE5"/>
    <w:rsid w:val="0059513E"/>
    <w:rsid w:val="005951CA"/>
    <w:rsid w:val="005951FE"/>
    <w:rsid w:val="00595282"/>
    <w:rsid w:val="0059549E"/>
    <w:rsid w:val="00595AA3"/>
    <w:rsid w:val="00595C57"/>
    <w:rsid w:val="00595C8B"/>
    <w:rsid w:val="00595D06"/>
    <w:rsid w:val="00596722"/>
    <w:rsid w:val="00596757"/>
    <w:rsid w:val="00596CCF"/>
    <w:rsid w:val="00596D77"/>
    <w:rsid w:val="00596D94"/>
    <w:rsid w:val="00596FAD"/>
    <w:rsid w:val="005971D2"/>
    <w:rsid w:val="005971FF"/>
    <w:rsid w:val="00597339"/>
    <w:rsid w:val="0059751F"/>
    <w:rsid w:val="00597885"/>
    <w:rsid w:val="00597DDE"/>
    <w:rsid w:val="005A0377"/>
    <w:rsid w:val="005A0A1C"/>
    <w:rsid w:val="005A0BD3"/>
    <w:rsid w:val="005A0DE5"/>
    <w:rsid w:val="005A0E1B"/>
    <w:rsid w:val="005A1517"/>
    <w:rsid w:val="005A1FBE"/>
    <w:rsid w:val="005A23F8"/>
    <w:rsid w:val="005A248C"/>
    <w:rsid w:val="005A294B"/>
    <w:rsid w:val="005A2984"/>
    <w:rsid w:val="005A2AE3"/>
    <w:rsid w:val="005A2DDD"/>
    <w:rsid w:val="005A3015"/>
    <w:rsid w:val="005A318B"/>
    <w:rsid w:val="005A3717"/>
    <w:rsid w:val="005A3B2D"/>
    <w:rsid w:val="005A3D86"/>
    <w:rsid w:val="005A41D6"/>
    <w:rsid w:val="005A46EC"/>
    <w:rsid w:val="005A4720"/>
    <w:rsid w:val="005A48C9"/>
    <w:rsid w:val="005A4D40"/>
    <w:rsid w:val="005A4E6C"/>
    <w:rsid w:val="005A5130"/>
    <w:rsid w:val="005A51E8"/>
    <w:rsid w:val="005A52FD"/>
    <w:rsid w:val="005A5B2A"/>
    <w:rsid w:val="005A5B5E"/>
    <w:rsid w:val="005A5D83"/>
    <w:rsid w:val="005A6223"/>
    <w:rsid w:val="005A6989"/>
    <w:rsid w:val="005A6AA4"/>
    <w:rsid w:val="005A6D9F"/>
    <w:rsid w:val="005A6F94"/>
    <w:rsid w:val="005A7354"/>
    <w:rsid w:val="005A7395"/>
    <w:rsid w:val="005A74D1"/>
    <w:rsid w:val="005A7692"/>
    <w:rsid w:val="005A7789"/>
    <w:rsid w:val="005A7B69"/>
    <w:rsid w:val="005A7D5B"/>
    <w:rsid w:val="005A7F9B"/>
    <w:rsid w:val="005B00F5"/>
    <w:rsid w:val="005B031C"/>
    <w:rsid w:val="005B0428"/>
    <w:rsid w:val="005B059A"/>
    <w:rsid w:val="005B08B9"/>
    <w:rsid w:val="005B091F"/>
    <w:rsid w:val="005B0B6E"/>
    <w:rsid w:val="005B0B8A"/>
    <w:rsid w:val="005B0D2F"/>
    <w:rsid w:val="005B1B16"/>
    <w:rsid w:val="005B1B76"/>
    <w:rsid w:val="005B1BBD"/>
    <w:rsid w:val="005B1C7B"/>
    <w:rsid w:val="005B2234"/>
    <w:rsid w:val="005B2313"/>
    <w:rsid w:val="005B25E5"/>
    <w:rsid w:val="005B264B"/>
    <w:rsid w:val="005B26BF"/>
    <w:rsid w:val="005B26E2"/>
    <w:rsid w:val="005B2766"/>
    <w:rsid w:val="005B2823"/>
    <w:rsid w:val="005B2A5F"/>
    <w:rsid w:val="005B2C5B"/>
    <w:rsid w:val="005B2CB3"/>
    <w:rsid w:val="005B3234"/>
    <w:rsid w:val="005B3308"/>
    <w:rsid w:val="005B3823"/>
    <w:rsid w:val="005B3A43"/>
    <w:rsid w:val="005B3A6D"/>
    <w:rsid w:val="005B451F"/>
    <w:rsid w:val="005B45FF"/>
    <w:rsid w:val="005B475E"/>
    <w:rsid w:val="005B48FF"/>
    <w:rsid w:val="005B4B0E"/>
    <w:rsid w:val="005B4B54"/>
    <w:rsid w:val="005B4D0E"/>
    <w:rsid w:val="005B4DD9"/>
    <w:rsid w:val="005B5182"/>
    <w:rsid w:val="005B5348"/>
    <w:rsid w:val="005B53B6"/>
    <w:rsid w:val="005B5470"/>
    <w:rsid w:val="005B5515"/>
    <w:rsid w:val="005B58C8"/>
    <w:rsid w:val="005B5AC5"/>
    <w:rsid w:val="005B5F87"/>
    <w:rsid w:val="005B633F"/>
    <w:rsid w:val="005B653E"/>
    <w:rsid w:val="005B662E"/>
    <w:rsid w:val="005B66B2"/>
    <w:rsid w:val="005B6994"/>
    <w:rsid w:val="005B69E2"/>
    <w:rsid w:val="005B6A4E"/>
    <w:rsid w:val="005B6A78"/>
    <w:rsid w:val="005B6B04"/>
    <w:rsid w:val="005B6B53"/>
    <w:rsid w:val="005B6FE4"/>
    <w:rsid w:val="005B70B2"/>
    <w:rsid w:val="005B717A"/>
    <w:rsid w:val="005B7443"/>
    <w:rsid w:val="005B771A"/>
    <w:rsid w:val="005B7AC9"/>
    <w:rsid w:val="005B7CF7"/>
    <w:rsid w:val="005B7D03"/>
    <w:rsid w:val="005C03A4"/>
    <w:rsid w:val="005C0603"/>
    <w:rsid w:val="005C0A40"/>
    <w:rsid w:val="005C0C72"/>
    <w:rsid w:val="005C11B1"/>
    <w:rsid w:val="005C11E6"/>
    <w:rsid w:val="005C12D7"/>
    <w:rsid w:val="005C1365"/>
    <w:rsid w:val="005C196D"/>
    <w:rsid w:val="005C1A2B"/>
    <w:rsid w:val="005C1C37"/>
    <w:rsid w:val="005C1D9F"/>
    <w:rsid w:val="005C1DCA"/>
    <w:rsid w:val="005C1E25"/>
    <w:rsid w:val="005C1E32"/>
    <w:rsid w:val="005C23DA"/>
    <w:rsid w:val="005C24D4"/>
    <w:rsid w:val="005C282C"/>
    <w:rsid w:val="005C2C78"/>
    <w:rsid w:val="005C2D66"/>
    <w:rsid w:val="005C2F7B"/>
    <w:rsid w:val="005C33FD"/>
    <w:rsid w:val="005C36C6"/>
    <w:rsid w:val="005C3A9C"/>
    <w:rsid w:val="005C3C12"/>
    <w:rsid w:val="005C3E43"/>
    <w:rsid w:val="005C4252"/>
    <w:rsid w:val="005C443C"/>
    <w:rsid w:val="005C4BB1"/>
    <w:rsid w:val="005C4F69"/>
    <w:rsid w:val="005C4FFE"/>
    <w:rsid w:val="005C5141"/>
    <w:rsid w:val="005C5353"/>
    <w:rsid w:val="005C5425"/>
    <w:rsid w:val="005C5511"/>
    <w:rsid w:val="005C58AC"/>
    <w:rsid w:val="005C58D3"/>
    <w:rsid w:val="005C5B31"/>
    <w:rsid w:val="005C5EF2"/>
    <w:rsid w:val="005C600F"/>
    <w:rsid w:val="005C6247"/>
    <w:rsid w:val="005C670D"/>
    <w:rsid w:val="005C671B"/>
    <w:rsid w:val="005C6906"/>
    <w:rsid w:val="005C6930"/>
    <w:rsid w:val="005C697B"/>
    <w:rsid w:val="005C6C7D"/>
    <w:rsid w:val="005C6D60"/>
    <w:rsid w:val="005C72CE"/>
    <w:rsid w:val="005C7532"/>
    <w:rsid w:val="005C770A"/>
    <w:rsid w:val="005C780D"/>
    <w:rsid w:val="005C7A2F"/>
    <w:rsid w:val="005D0DED"/>
    <w:rsid w:val="005D0F3B"/>
    <w:rsid w:val="005D1229"/>
    <w:rsid w:val="005D1520"/>
    <w:rsid w:val="005D1714"/>
    <w:rsid w:val="005D1A9A"/>
    <w:rsid w:val="005D1AB5"/>
    <w:rsid w:val="005D1AD0"/>
    <w:rsid w:val="005D1E69"/>
    <w:rsid w:val="005D2278"/>
    <w:rsid w:val="005D233E"/>
    <w:rsid w:val="005D251C"/>
    <w:rsid w:val="005D2646"/>
    <w:rsid w:val="005D2677"/>
    <w:rsid w:val="005D29BD"/>
    <w:rsid w:val="005D2B3F"/>
    <w:rsid w:val="005D3085"/>
    <w:rsid w:val="005D363F"/>
    <w:rsid w:val="005D376F"/>
    <w:rsid w:val="005D3AA6"/>
    <w:rsid w:val="005D3AFF"/>
    <w:rsid w:val="005D3C00"/>
    <w:rsid w:val="005D493C"/>
    <w:rsid w:val="005D4E45"/>
    <w:rsid w:val="005D4F86"/>
    <w:rsid w:val="005D51E6"/>
    <w:rsid w:val="005D5281"/>
    <w:rsid w:val="005D537D"/>
    <w:rsid w:val="005D5395"/>
    <w:rsid w:val="005D552A"/>
    <w:rsid w:val="005D55A6"/>
    <w:rsid w:val="005D596D"/>
    <w:rsid w:val="005D59BF"/>
    <w:rsid w:val="005D5ACD"/>
    <w:rsid w:val="005D5BD7"/>
    <w:rsid w:val="005D5C60"/>
    <w:rsid w:val="005D5C79"/>
    <w:rsid w:val="005D6186"/>
    <w:rsid w:val="005D61D1"/>
    <w:rsid w:val="005D646C"/>
    <w:rsid w:val="005D64AC"/>
    <w:rsid w:val="005D6B7A"/>
    <w:rsid w:val="005D6C1E"/>
    <w:rsid w:val="005D715D"/>
    <w:rsid w:val="005D72B6"/>
    <w:rsid w:val="005D7DC7"/>
    <w:rsid w:val="005E081D"/>
    <w:rsid w:val="005E09C2"/>
    <w:rsid w:val="005E0CA6"/>
    <w:rsid w:val="005E0DB0"/>
    <w:rsid w:val="005E0F39"/>
    <w:rsid w:val="005E101D"/>
    <w:rsid w:val="005E10EF"/>
    <w:rsid w:val="005E1380"/>
    <w:rsid w:val="005E16C4"/>
    <w:rsid w:val="005E17B7"/>
    <w:rsid w:val="005E234F"/>
    <w:rsid w:val="005E2508"/>
    <w:rsid w:val="005E2570"/>
    <w:rsid w:val="005E2581"/>
    <w:rsid w:val="005E25C0"/>
    <w:rsid w:val="005E26ED"/>
    <w:rsid w:val="005E28D5"/>
    <w:rsid w:val="005E2E0C"/>
    <w:rsid w:val="005E35B6"/>
    <w:rsid w:val="005E3906"/>
    <w:rsid w:val="005E3A0D"/>
    <w:rsid w:val="005E3B8C"/>
    <w:rsid w:val="005E3D18"/>
    <w:rsid w:val="005E3E14"/>
    <w:rsid w:val="005E404B"/>
    <w:rsid w:val="005E40E2"/>
    <w:rsid w:val="005E4146"/>
    <w:rsid w:val="005E4255"/>
    <w:rsid w:val="005E4301"/>
    <w:rsid w:val="005E48C0"/>
    <w:rsid w:val="005E4AB5"/>
    <w:rsid w:val="005E4BA1"/>
    <w:rsid w:val="005E4CF3"/>
    <w:rsid w:val="005E5325"/>
    <w:rsid w:val="005E5327"/>
    <w:rsid w:val="005E54CA"/>
    <w:rsid w:val="005E5500"/>
    <w:rsid w:val="005E57D8"/>
    <w:rsid w:val="005E59E0"/>
    <w:rsid w:val="005E5A63"/>
    <w:rsid w:val="005E5C95"/>
    <w:rsid w:val="005E5EE5"/>
    <w:rsid w:val="005E604A"/>
    <w:rsid w:val="005E6140"/>
    <w:rsid w:val="005E6225"/>
    <w:rsid w:val="005E63C1"/>
    <w:rsid w:val="005E641E"/>
    <w:rsid w:val="005E6777"/>
    <w:rsid w:val="005E6D68"/>
    <w:rsid w:val="005E6FF7"/>
    <w:rsid w:val="005E71F0"/>
    <w:rsid w:val="005E7619"/>
    <w:rsid w:val="005E7671"/>
    <w:rsid w:val="005E7D6D"/>
    <w:rsid w:val="005E7E72"/>
    <w:rsid w:val="005E7F56"/>
    <w:rsid w:val="005F04FF"/>
    <w:rsid w:val="005F0637"/>
    <w:rsid w:val="005F0A37"/>
    <w:rsid w:val="005F0ABB"/>
    <w:rsid w:val="005F0ABC"/>
    <w:rsid w:val="005F0E29"/>
    <w:rsid w:val="005F0F44"/>
    <w:rsid w:val="005F0FFA"/>
    <w:rsid w:val="005F1014"/>
    <w:rsid w:val="005F116C"/>
    <w:rsid w:val="005F1420"/>
    <w:rsid w:val="005F1709"/>
    <w:rsid w:val="005F191A"/>
    <w:rsid w:val="005F1955"/>
    <w:rsid w:val="005F1A55"/>
    <w:rsid w:val="005F1FD3"/>
    <w:rsid w:val="005F2232"/>
    <w:rsid w:val="005F2274"/>
    <w:rsid w:val="005F2433"/>
    <w:rsid w:val="005F257E"/>
    <w:rsid w:val="005F2A7B"/>
    <w:rsid w:val="005F2C71"/>
    <w:rsid w:val="005F2CFC"/>
    <w:rsid w:val="005F328E"/>
    <w:rsid w:val="005F35CB"/>
    <w:rsid w:val="005F39F7"/>
    <w:rsid w:val="005F3B8C"/>
    <w:rsid w:val="005F3CCA"/>
    <w:rsid w:val="005F3D87"/>
    <w:rsid w:val="005F403B"/>
    <w:rsid w:val="005F4390"/>
    <w:rsid w:val="005F45A4"/>
    <w:rsid w:val="005F4AF3"/>
    <w:rsid w:val="005F4FA7"/>
    <w:rsid w:val="005F53C5"/>
    <w:rsid w:val="005F5FE9"/>
    <w:rsid w:val="005F61E3"/>
    <w:rsid w:val="005F62FF"/>
    <w:rsid w:val="005F6420"/>
    <w:rsid w:val="005F6442"/>
    <w:rsid w:val="005F647F"/>
    <w:rsid w:val="005F67C6"/>
    <w:rsid w:val="005F6823"/>
    <w:rsid w:val="005F698B"/>
    <w:rsid w:val="005F6C3F"/>
    <w:rsid w:val="005F6E04"/>
    <w:rsid w:val="005F6E74"/>
    <w:rsid w:val="005F70DA"/>
    <w:rsid w:val="005F7564"/>
    <w:rsid w:val="005F7835"/>
    <w:rsid w:val="005F7C9F"/>
    <w:rsid w:val="005F7E13"/>
    <w:rsid w:val="006000D5"/>
    <w:rsid w:val="006000EA"/>
    <w:rsid w:val="006000F5"/>
    <w:rsid w:val="006003A3"/>
    <w:rsid w:val="00600593"/>
    <w:rsid w:val="0060079D"/>
    <w:rsid w:val="006008D5"/>
    <w:rsid w:val="00600A66"/>
    <w:rsid w:val="00600BF0"/>
    <w:rsid w:val="00600C0D"/>
    <w:rsid w:val="00600E52"/>
    <w:rsid w:val="00600E7D"/>
    <w:rsid w:val="00601DF4"/>
    <w:rsid w:val="0060210F"/>
    <w:rsid w:val="00602637"/>
    <w:rsid w:val="006026D7"/>
    <w:rsid w:val="006029C9"/>
    <w:rsid w:val="00602D11"/>
    <w:rsid w:val="00602DD5"/>
    <w:rsid w:val="00603086"/>
    <w:rsid w:val="006031D8"/>
    <w:rsid w:val="006035FA"/>
    <w:rsid w:val="00603824"/>
    <w:rsid w:val="0060395A"/>
    <w:rsid w:val="00603995"/>
    <w:rsid w:val="006039F4"/>
    <w:rsid w:val="00603A7A"/>
    <w:rsid w:val="00603AB1"/>
    <w:rsid w:val="00603B77"/>
    <w:rsid w:val="00603E99"/>
    <w:rsid w:val="00603F37"/>
    <w:rsid w:val="00604222"/>
    <w:rsid w:val="006043E5"/>
    <w:rsid w:val="006043EB"/>
    <w:rsid w:val="006048A6"/>
    <w:rsid w:val="006048F8"/>
    <w:rsid w:val="00604B84"/>
    <w:rsid w:val="00604C15"/>
    <w:rsid w:val="00604D4A"/>
    <w:rsid w:val="006050A5"/>
    <w:rsid w:val="006051D1"/>
    <w:rsid w:val="0060531F"/>
    <w:rsid w:val="0060554D"/>
    <w:rsid w:val="00605553"/>
    <w:rsid w:val="0060556A"/>
    <w:rsid w:val="00605784"/>
    <w:rsid w:val="006057C5"/>
    <w:rsid w:val="006057FB"/>
    <w:rsid w:val="006058EB"/>
    <w:rsid w:val="00605B52"/>
    <w:rsid w:val="00605BA6"/>
    <w:rsid w:val="00606060"/>
    <w:rsid w:val="0060671F"/>
    <w:rsid w:val="006072B7"/>
    <w:rsid w:val="00607302"/>
    <w:rsid w:val="006073D6"/>
    <w:rsid w:val="00607426"/>
    <w:rsid w:val="0060755F"/>
    <w:rsid w:val="0060758E"/>
    <w:rsid w:val="00607706"/>
    <w:rsid w:val="0060778B"/>
    <w:rsid w:val="00607C2D"/>
    <w:rsid w:val="00607CB5"/>
    <w:rsid w:val="00607E3F"/>
    <w:rsid w:val="00607EF1"/>
    <w:rsid w:val="0061008B"/>
    <w:rsid w:val="0061081E"/>
    <w:rsid w:val="0061095E"/>
    <w:rsid w:val="006109D0"/>
    <w:rsid w:val="00610D74"/>
    <w:rsid w:val="00611023"/>
    <w:rsid w:val="006111B1"/>
    <w:rsid w:val="006111C3"/>
    <w:rsid w:val="00611293"/>
    <w:rsid w:val="0061133E"/>
    <w:rsid w:val="0061142B"/>
    <w:rsid w:val="00611675"/>
    <w:rsid w:val="00611A4A"/>
    <w:rsid w:val="00611E36"/>
    <w:rsid w:val="00611F35"/>
    <w:rsid w:val="0061205D"/>
    <w:rsid w:val="006121F9"/>
    <w:rsid w:val="00612417"/>
    <w:rsid w:val="0061296C"/>
    <w:rsid w:val="00612FD8"/>
    <w:rsid w:val="006131B9"/>
    <w:rsid w:val="00613D3C"/>
    <w:rsid w:val="00613E4A"/>
    <w:rsid w:val="00613EB6"/>
    <w:rsid w:val="00613FB8"/>
    <w:rsid w:val="00613FEF"/>
    <w:rsid w:val="006141BE"/>
    <w:rsid w:val="00614458"/>
    <w:rsid w:val="006144FB"/>
    <w:rsid w:val="00614563"/>
    <w:rsid w:val="006146C8"/>
    <w:rsid w:val="006147CD"/>
    <w:rsid w:val="00614A73"/>
    <w:rsid w:val="00614A91"/>
    <w:rsid w:val="00614B45"/>
    <w:rsid w:val="00614C28"/>
    <w:rsid w:val="00615659"/>
    <w:rsid w:val="006158D5"/>
    <w:rsid w:val="00615944"/>
    <w:rsid w:val="00615A24"/>
    <w:rsid w:val="00615B94"/>
    <w:rsid w:val="00615BB8"/>
    <w:rsid w:val="00615CBF"/>
    <w:rsid w:val="00615DA5"/>
    <w:rsid w:val="00616150"/>
    <w:rsid w:val="006163BC"/>
    <w:rsid w:val="006163DE"/>
    <w:rsid w:val="0061647A"/>
    <w:rsid w:val="0061647E"/>
    <w:rsid w:val="0061654E"/>
    <w:rsid w:val="00616ABA"/>
    <w:rsid w:val="00616CEC"/>
    <w:rsid w:val="00616E73"/>
    <w:rsid w:val="0061704D"/>
    <w:rsid w:val="00617193"/>
    <w:rsid w:val="0061727A"/>
    <w:rsid w:val="00617311"/>
    <w:rsid w:val="00617502"/>
    <w:rsid w:val="006175F3"/>
    <w:rsid w:val="00617803"/>
    <w:rsid w:val="006200A6"/>
    <w:rsid w:val="006201B5"/>
    <w:rsid w:val="006202E5"/>
    <w:rsid w:val="006203BD"/>
    <w:rsid w:val="006205C3"/>
    <w:rsid w:val="00620822"/>
    <w:rsid w:val="00620A55"/>
    <w:rsid w:val="00620B02"/>
    <w:rsid w:val="00620D90"/>
    <w:rsid w:val="00620F77"/>
    <w:rsid w:val="006210AF"/>
    <w:rsid w:val="00621439"/>
    <w:rsid w:val="00621476"/>
    <w:rsid w:val="00621745"/>
    <w:rsid w:val="00621812"/>
    <w:rsid w:val="00621913"/>
    <w:rsid w:val="00621EEF"/>
    <w:rsid w:val="00621F18"/>
    <w:rsid w:val="00621FC5"/>
    <w:rsid w:val="00622018"/>
    <w:rsid w:val="00622061"/>
    <w:rsid w:val="006221C0"/>
    <w:rsid w:val="006221E9"/>
    <w:rsid w:val="00622268"/>
    <w:rsid w:val="006222AA"/>
    <w:rsid w:val="006227FD"/>
    <w:rsid w:val="006228F7"/>
    <w:rsid w:val="00622920"/>
    <w:rsid w:val="00622B17"/>
    <w:rsid w:val="00622B51"/>
    <w:rsid w:val="00622CED"/>
    <w:rsid w:val="00623157"/>
    <w:rsid w:val="0062330C"/>
    <w:rsid w:val="00623442"/>
    <w:rsid w:val="0062373E"/>
    <w:rsid w:val="006238A1"/>
    <w:rsid w:val="00623992"/>
    <w:rsid w:val="00623C98"/>
    <w:rsid w:val="0062406C"/>
    <w:rsid w:val="006241EF"/>
    <w:rsid w:val="00624205"/>
    <w:rsid w:val="0062429F"/>
    <w:rsid w:val="0062432C"/>
    <w:rsid w:val="00624516"/>
    <w:rsid w:val="0062465B"/>
    <w:rsid w:val="006246FE"/>
    <w:rsid w:val="00624A89"/>
    <w:rsid w:val="00624B4C"/>
    <w:rsid w:val="00624D5A"/>
    <w:rsid w:val="00624FA0"/>
    <w:rsid w:val="00625500"/>
    <w:rsid w:val="006256A5"/>
    <w:rsid w:val="006256AB"/>
    <w:rsid w:val="00625BDA"/>
    <w:rsid w:val="00625D77"/>
    <w:rsid w:val="00625D83"/>
    <w:rsid w:val="00625EF4"/>
    <w:rsid w:val="00626023"/>
    <w:rsid w:val="0062622F"/>
    <w:rsid w:val="006263D7"/>
    <w:rsid w:val="006267F2"/>
    <w:rsid w:val="00626B28"/>
    <w:rsid w:val="00626B3B"/>
    <w:rsid w:val="00626BC9"/>
    <w:rsid w:val="00626BD3"/>
    <w:rsid w:val="00626C6D"/>
    <w:rsid w:val="006273DE"/>
    <w:rsid w:val="00627613"/>
    <w:rsid w:val="006276CF"/>
    <w:rsid w:val="006277A3"/>
    <w:rsid w:val="006277B2"/>
    <w:rsid w:val="00630176"/>
    <w:rsid w:val="00630684"/>
    <w:rsid w:val="00630983"/>
    <w:rsid w:val="00630F86"/>
    <w:rsid w:val="00631411"/>
    <w:rsid w:val="00631705"/>
    <w:rsid w:val="006319F6"/>
    <w:rsid w:val="00631AEE"/>
    <w:rsid w:val="0063245A"/>
    <w:rsid w:val="0063298C"/>
    <w:rsid w:val="006329CD"/>
    <w:rsid w:val="00633096"/>
    <w:rsid w:val="0063330A"/>
    <w:rsid w:val="00633318"/>
    <w:rsid w:val="006334BA"/>
    <w:rsid w:val="00633685"/>
    <w:rsid w:val="00633713"/>
    <w:rsid w:val="00633905"/>
    <w:rsid w:val="00633969"/>
    <w:rsid w:val="006343D4"/>
    <w:rsid w:val="00634733"/>
    <w:rsid w:val="00634742"/>
    <w:rsid w:val="00634CB1"/>
    <w:rsid w:val="00634E98"/>
    <w:rsid w:val="006351CF"/>
    <w:rsid w:val="00635282"/>
    <w:rsid w:val="006352BC"/>
    <w:rsid w:val="0063557F"/>
    <w:rsid w:val="00635C27"/>
    <w:rsid w:val="00635F5E"/>
    <w:rsid w:val="0063605E"/>
    <w:rsid w:val="00636402"/>
    <w:rsid w:val="00636430"/>
    <w:rsid w:val="0063681D"/>
    <w:rsid w:val="006369DA"/>
    <w:rsid w:val="00636A40"/>
    <w:rsid w:val="00636CA1"/>
    <w:rsid w:val="00636DAC"/>
    <w:rsid w:val="00636DEB"/>
    <w:rsid w:val="00637357"/>
    <w:rsid w:val="0063745E"/>
    <w:rsid w:val="00637566"/>
    <w:rsid w:val="00637819"/>
    <w:rsid w:val="00637FA9"/>
    <w:rsid w:val="006403A9"/>
    <w:rsid w:val="0064042B"/>
    <w:rsid w:val="0064043A"/>
    <w:rsid w:val="006405A9"/>
    <w:rsid w:val="006405E9"/>
    <w:rsid w:val="00640808"/>
    <w:rsid w:val="00640BE0"/>
    <w:rsid w:val="00640D22"/>
    <w:rsid w:val="00640F35"/>
    <w:rsid w:val="00641338"/>
    <w:rsid w:val="006415F4"/>
    <w:rsid w:val="006416D8"/>
    <w:rsid w:val="0064194E"/>
    <w:rsid w:val="00641B18"/>
    <w:rsid w:val="00641DFC"/>
    <w:rsid w:val="006420C0"/>
    <w:rsid w:val="0064221E"/>
    <w:rsid w:val="006424E2"/>
    <w:rsid w:val="00642500"/>
    <w:rsid w:val="00642BE3"/>
    <w:rsid w:val="006431CC"/>
    <w:rsid w:val="006432B0"/>
    <w:rsid w:val="00643564"/>
    <w:rsid w:val="006435CE"/>
    <w:rsid w:val="006437FD"/>
    <w:rsid w:val="00643C44"/>
    <w:rsid w:val="00643CEE"/>
    <w:rsid w:val="00643DB0"/>
    <w:rsid w:val="00644089"/>
    <w:rsid w:val="00644208"/>
    <w:rsid w:val="00644299"/>
    <w:rsid w:val="00644496"/>
    <w:rsid w:val="006446A9"/>
    <w:rsid w:val="0064479C"/>
    <w:rsid w:val="006447D6"/>
    <w:rsid w:val="00644857"/>
    <w:rsid w:val="006449A3"/>
    <w:rsid w:val="00644A65"/>
    <w:rsid w:val="00644A9D"/>
    <w:rsid w:val="00644B81"/>
    <w:rsid w:val="00644C55"/>
    <w:rsid w:val="00644C92"/>
    <w:rsid w:val="00644E5D"/>
    <w:rsid w:val="00645015"/>
    <w:rsid w:val="0064584E"/>
    <w:rsid w:val="006459F4"/>
    <w:rsid w:val="00645AAF"/>
    <w:rsid w:val="00645BB5"/>
    <w:rsid w:val="00645F1E"/>
    <w:rsid w:val="006460C5"/>
    <w:rsid w:val="006461B5"/>
    <w:rsid w:val="006462CD"/>
    <w:rsid w:val="006462D5"/>
    <w:rsid w:val="0064630B"/>
    <w:rsid w:val="00646764"/>
    <w:rsid w:val="00646A40"/>
    <w:rsid w:val="00646C5E"/>
    <w:rsid w:val="00646C7B"/>
    <w:rsid w:val="00646CE1"/>
    <w:rsid w:val="00646D63"/>
    <w:rsid w:val="00646F68"/>
    <w:rsid w:val="006470F1"/>
    <w:rsid w:val="0064735F"/>
    <w:rsid w:val="006473E9"/>
    <w:rsid w:val="006474FE"/>
    <w:rsid w:val="0064788B"/>
    <w:rsid w:val="00647BA2"/>
    <w:rsid w:val="00647BAE"/>
    <w:rsid w:val="00647C87"/>
    <w:rsid w:val="00647FA4"/>
    <w:rsid w:val="00647FFC"/>
    <w:rsid w:val="006504FB"/>
    <w:rsid w:val="00650502"/>
    <w:rsid w:val="00650637"/>
    <w:rsid w:val="006506F5"/>
    <w:rsid w:val="006509A9"/>
    <w:rsid w:val="00650C37"/>
    <w:rsid w:val="00650CE0"/>
    <w:rsid w:val="0065104C"/>
    <w:rsid w:val="00651348"/>
    <w:rsid w:val="006513C8"/>
    <w:rsid w:val="0065167E"/>
    <w:rsid w:val="00651697"/>
    <w:rsid w:val="00651984"/>
    <w:rsid w:val="006519D7"/>
    <w:rsid w:val="00651AA5"/>
    <w:rsid w:val="00652031"/>
    <w:rsid w:val="00652355"/>
    <w:rsid w:val="00652363"/>
    <w:rsid w:val="006523AA"/>
    <w:rsid w:val="00652630"/>
    <w:rsid w:val="0065269C"/>
    <w:rsid w:val="006526F2"/>
    <w:rsid w:val="006529DB"/>
    <w:rsid w:val="006529E8"/>
    <w:rsid w:val="00652ABB"/>
    <w:rsid w:val="00652D4D"/>
    <w:rsid w:val="00652E17"/>
    <w:rsid w:val="00652E99"/>
    <w:rsid w:val="006532F8"/>
    <w:rsid w:val="006534E1"/>
    <w:rsid w:val="006537E2"/>
    <w:rsid w:val="006538BD"/>
    <w:rsid w:val="006538C5"/>
    <w:rsid w:val="00653BB3"/>
    <w:rsid w:val="00653EDC"/>
    <w:rsid w:val="00653EFC"/>
    <w:rsid w:val="00654298"/>
    <w:rsid w:val="0065438C"/>
    <w:rsid w:val="00654413"/>
    <w:rsid w:val="0065454C"/>
    <w:rsid w:val="006545B2"/>
    <w:rsid w:val="0065466E"/>
    <w:rsid w:val="00654858"/>
    <w:rsid w:val="00654C1E"/>
    <w:rsid w:val="00654C83"/>
    <w:rsid w:val="00654DF4"/>
    <w:rsid w:val="00654EED"/>
    <w:rsid w:val="006552B0"/>
    <w:rsid w:val="006552F7"/>
    <w:rsid w:val="0065542B"/>
    <w:rsid w:val="0065574D"/>
    <w:rsid w:val="0065596F"/>
    <w:rsid w:val="00655995"/>
    <w:rsid w:val="006559EC"/>
    <w:rsid w:val="00656FCF"/>
    <w:rsid w:val="00657325"/>
    <w:rsid w:val="00657448"/>
    <w:rsid w:val="006574CC"/>
    <w:rsid w:val="00657537"/>
    <w:rsid w:val="0065782D"/>
    <w:rsid w:val="006578AE"/>
    <w:rsid w:val="006579A8"/>
    <w:rsid w:val="00657A41"/>
    <w:rsid w:val="00660167"/>
    <w:rsid w:val="006603F9"/>
    <w:rsid w:val="006606E2"/>
    <w:rsid w:val="00660846"/>
    <w:rsid w:val="00660CA6"/>
    <w:rsid w:val="0066100C"/>
    <w:rsid w:val="006612FB"/>
    <w:rsid w:val="0066151F"/>
    <w:rsid w:val="0066186E"/>
    <w:rsid w:val="00662102"/>
    <w:rsid w:val="006623C4"/>
    <w:rsid w:val="006623E7"/>
    <w:rsid w:val="00662476"/>
    <w:rsid w:val="00662899"/>
    <w:rsid w:val="006629A3"/>
    <w:rsid w:val="00662B80"/>
    <w:rsid w:val="00662E3E"/>
    <w:rsid w:val="0066316C"/>
    <w:rsid w:val="0066359E"/>
    <w:rsid w:val="00663704"/>
    <w:rsid w:val="00663B2C"/>
    <w:rsid w:val="00663C48"/>
    <w:rsid w:val="00663E4B"/>
    <w:rsid w:val="00663FD7"/>
    <w:rsid w:val="006643E0"/>
    <w:rsid w:val="00664596"/>
    <w:rsid w:val="00664B5E"/>
    <w:rsid w:val="00664DEB"/>
    <w:rsid w:val="00664E2D"/>
    <w:rsid w:val="00664E6F"/>
    <w:rsid w:val="00665131"/>
    <w:rsid w:val="00665219"/>
    <w:rsid w:val="006653CA"/>
    <w:rsid w:val="006654FF"/>
    <w:rsid w:val="00665687"/>
    <w:rsid w:val="006657CE"/>
    <w:rsid w:val="00665B0D"/>
    <w:rsid w:val="00665DE6"/>
    <w:rsid w:val="00665F40"/>
    <w:rsid w:val="00665FA7"/>
    <w:rsid w:val="006660A9"/>
    <w:rsid w:val="0066670E"/>
    <w:rsid w:val="006667B9"/>
    <w:rsid w:val="006669D4"/>
    <w:rsid w:val="00666D0F"/>
    <w:rsid w:val="00666E03"/>
    <w:rsid w:val="0066716C"/>
    <w:rsid w:val="0066718F"/>
    <w:rsid w:val="006672EE"/>
    <w:rsid w:val="0066744E"/>
    <w:rsid w:val="0066768F"/>
    <w:rsid w:val="006679BE"/>
    <w:rsid w:val="00667A1C"/>
    <w:rsid w:val="00667A2A"/>
    <w:rsid w:val="00667FDA"/>
    <w:rsid w:val="0067053F"/>
    <w:rsid w:val="0067087E"/>
    <w:rsid w:val="00670AC7"/>
    <w:rsid w:val="00670F6C"/>
    <w:rsid w:val="00671347"/>
    <w:rsid w:val="0067137E"/>
    <w:rsid w:val="00671765"/>
    <w:rsid w:val="0067179C"/>
    <w:rsid w:val="006718E0"/>
    <w:rsid w:val="00671CBC"/>
    <w:rsid w:val="00671CF7"/>
    <w:rsid w:val="0067202E"/>
    <w:rsid w:val="006721D1"/>
    <w:rsid w:val="006723BB"/>
    <w:rsid w:val="00672579"/>
    <w:rsid w:val="006730F7"/>
    <w:rsid w:val="006732A8"/>
    <w:rsid w:val="006732C0"/>
    <w:rsid w:val="00673447"/>
    <w:rsid w:val="0067357C"/>
    <w:rsid w:val="006735FD"/>
    <w:rsid w:val="006738F1"/>
    <w:rsid w:val="0067420B"/>
    <w:rsid w:val="00674329"/>
    <w:rsid w:val="0067444B"/>
    <w:rsid w:val="0067458D"/>
    <w:rsid w:val="00674B13"/>
    <w:rsid w:val="00674EF3"/>
    <w:rsid w:val="00674F42"/>
    <w:rsid w:val="00674F49"/>
    <w:rsid w:val="006750FC"/>
    <w:rsid w:val="00675472"/>
    <w:rsid w:val="0067551E"/>
    <w:rsid w:val="0067575C"/>
    <w:rsid w:val="00675AF4"/>
    <w:rsid w:val="00675B6C"/>
    <w:rsid w:val="00675D6A"/>
    <w:rsid w:val="00675E7A"/>
    <w:rsid w:val="00675F0A"/>
    <w:rsid w:val="00676004"/>
    <w:rsid w:val="006766F1"/>
    <w:rsid w:val="006769C8"/>
    <w:rsid w:val="00676A28"/>
    <w:rsid w:val="00676E58"/>
    <w:rsid w:val="00676F1D"/>
    <w:rsid w:val="006775FE"/>
    <w:rsid w:val="006776F5"/>
    <w:rsid w:val="00677922"/>
    <w:rsid w:val="006779AE"/>
    <w:rsid w:val="00677A2B"/>
    <w:rsid w:val="0068006E"/>
    <w:rsid w:val="006803DC"/>
    <w:rsid w:val="00680EAD"/>
    <w:rsid w:val="00680ECA"/>
    <w:rsid w:val="00680F64"/>
    <w:rsid w:val="00680F9F"/>
    <w:rsid w:val="006811A5"/>
    <w:rsid w:val="006811A9"/>
    <w:rsid w:val="0068120A"/>
    <w:rsid w:val="0068134E"/>
    <w:rsid w:val="006814B2"/>
    <w:rsid w:val="006819F6"/>
    <w:rsid w:val="00681A84"/>
    <w:rsid w:val="006820AC"/>
    <w:rsid w:val="0068219D"/>
    <w:rsid w:val="006822BB"/>
    <w:rsid w:val="00682379"/>
    <w:rsid w:val="0068249D"/>
    <w:rsid w:val="00682861"/>
    <w:rsid w:val="00682868"/>
    <w:rsid w:val="006828EF"/>
    <w:rsid w:val="00682A52"/>
    <w:rsid w:val="00682C5A"/>
    <w:rsid w:val="00682D5E"/>
    <w:rsid w:val="006830D9"/>
    <w:rsid w:val="00683218"/>
    <w:rsid w:val="00683751"/>
    <w:rsid w:val="006838E1"/>
    <w:rsid w:val="00683983"/>
    <w:rsid w:val="00683BF3"/>
    <w:rsid w:val="00683C49"/>
    <w:rsid w:val="00683D0B"/>
    <w:rsid w:val="0068455D"/>
    <w:rsid w:val="0068464B"/>
    <w:rsid w:val="00684C05"/>
    <w:rsid w:val="00684DB0"/>
    <w:rsid w:val="006852C7"/>
    <w:rsid w:val="006852CE"/>
    <w:rsid w:val="00685486"/>
    <w:rsid w:val="00685808"/>
    <w:rsid w:val="00685A20"/>
    <w:rsid w:val="00685A80"/>
    <w:rsid w:val="00685FD8"/>
    <w:rsid w:val="006860E2"/>
    <w:rsid w:val="006864ED"/>
    <w:rsid w:val="00686545"/>
    <w:rsid w:val="00686682"/>
    <w:rsid w:val="006867E9"/>
    <w:rsid w:val="00686E0F"/>
    <w:rsid w:val="006873CD"/>
    <w:rsid w:val="0068751E"/>
    <w:rsid w:val="006877F0"/>
    <w:rsid w:val="00687885"/>
    <w:rsid w:val="00687A05"/>
    <w:rsid w:val="00687B5B"/>
    <w:rsid w:val="00687BB9"/>
    <w:rsid w:val="00687D5A"/>
    <w:rsid w:val="00690A1A"/>
    <w:rsid w:val="00690B42"/>
    <w:rsid w:val="00690B4D"/>
    <w:rsid w:val="00690B72"/>
    <w:rsid w:val="00691149"/>
    <w:rsid w:val="0069128F"/>
    <w:rsid w:val="00691A8C"/>
    <w:rsid w:val="00691E55"/>
    <w:rsid w:val="0069223C"/>
    <w:rsid w:val="00692805"/>
    <w:rsid w:val="00692809"/>
    <w:rsid w:val="00692A67"/>
    <w:rsid w:val="00692BF9"/>
    <w:rsid w:val="00692C75"/>
    <w:rsid w:val="00692D14"/>
    <w:rsid w:val="00692F93"/>
    <w:rsid w:val="006932B2"/>
    <w:rsid w:val="00693426"/>
    <w:rsid w:val="006934A8"/>
    <w:rsid w:val="006934A9"/>
    <w:rsid w:val="0069354B"/>
    <w:rsid w:val="00693658"/>
    <w:rsid w:val="006936DA"/>
    <w:rsid w:val="00693728"/>
    <w:rsid w:val="00693BDC"/>
    <w:rsid w:val="00693CBD"/>
    <w:rsid w:val="00693D13"/>
    <w:rsid w:val="00694031"/>
    <w:rsid w:val="0069437B"/>
    <w:rsid w:val="006944B7"/>
    <w:rsid w:val="00694560"/>
    <w:rsid w:val="00694601"/>
    <w:rsid w:val="0069473A"/>
    <w:rsid w:val="00694AC6"/>
    <w:rsid w:val="00694CC9"/>
    <w:rsid w:val="00694EAE"/>
    <w:rsid w:val="006951C2"/>
    <w:rsid w:val="0069546B"/>
    <w:rsid w:val="006954BC"/>
    <w:rsid w:val="006955AD"/>
    <w:rsid w:val="00695691"/>
    <w:rsid w:val="0069603B"/>
    <w:rsid w:val="00696528"/>
    <w:rsid w:val="006967EE"/>
    <w:rsid w:val="006967FF"/>
    <w:rsid w:val="00696958"/>
    <w:rsid w:val="0069695D"/>
    <w:rsid w:val="00696A4E"/>
    <w:rsid w:val="00696ACD"/>
    <w:rsid w:val="00696C74"/>
    <w:rsid w:val="00696F98"/>
    <w:rsid w:val="006970C2"/>
    <w:rsid w:val="00697122"/>
    <w:rsid w:val="00697282"/>
    <w:rsid w:val="0069757C"/>
    <w:rsid w:val="006977AF"/>
    <w:rsid w:val="00697930"/>
    <w:rsid w:val="00697AF6"/>
    <w:rsid w:val="00697B2C"/>
    <w:rsid w:val="00697B99"/>
    <w:rsid w:val="00697C48"/>
    <w:rsid w:val="00697E49"/>
    <w:rsid w:val="006A0282"/>
    <w:rsid w:val="006A02A2"/>
    <w:rsid w:val="006A03CC"/>
    <w:rsid w:val="006A05FC"/>
    <w:rsid w:val="006A07B8"/>
    <w:rsid w:val="006A080A"/>
    <w:rsid w:val="006A11E7"/>
    <w:rsid w:val="006A1346"/>
    <w:rsid w:val="006A13B0"/>
    <w:rsid w:val="006A182F"/>
    <w:rsid w:val="006A1BAD"/>
    <w:rsid w:val="006A1BAF"/>
    <w:rsid w:val="006A1C74"/>
    <w:rsid w:val="006A1DD9"/>
    <w:rsid w:val="006A21C3"/>
    <w:rsid w:val="006A2282"/>
    <w:rsid w:val="006A267A"/>
    <w:rsid w:val="006A2914"/>
    <w:rsid w:val="006A2BA8"/>
    <w:rsid w:val="006A2D68"/>
    <w:rsid w:val="006A2F2B"/>
    <w:rsid w:val="006A2F42"/>
    <w:rsid w:val="006A3088"/>
    <w:rsid w:val="006A3089"/>
    <w:rsid w:val="006A30D2"/>
    <w:rsid w:val="006A3364"/>
    <w:rsid w:val="006A33C5"/>
    <w:rsid w:val="006A33D4"/>
    <w:rsid w:val="006A3847"/>
    <w:rsid w:val="006A3858"/>
    <w:rsid w:val="006A3D07"/>
    <w:rsid w:val="006A3E77"/>
    <w:rsid w:val="006A4119"/>
    <w:rsid w:val="006A41D1"/>
    <w:rsid w:val="006A45CC"/>
    <w:rsid w:val="006A46A5"/>
    <w:rsid w:val="006A4999"/>
    <w:rsid w:val="006A4B02"/>
    <w:rsid w:val="006A4E34"/>
    <w:rsid w:val="006A4E72"/>
    <w:rsid w:val="006A4F90"/>
    <w:rsid w:val="006A526C"/>
    <w:rsid w:val="006A52F5"/>
    <w:rsid w:val="006A5322"/>
    <w:rsid w:val="006A5396"/>
    <w:rsid w:val="006A53A6"/>
    <w:rsid w:val="006A55D5"/>
    <w:rsid w:val="006A5835"/>
    <w:rsid w:val="006A5A71"/>
    <w:rsid w:val="006A5A9A"/>
    <w:rsid w:val="006A5B1A"/>
    <w:rsid w:val="006A5DF9"/>
    <w:rsid w:val="006A5E95"/>
    <w:rsid w:val="006A5E9A"/>
    <w:rsid w:val="006A6129"/>
    <w:rsid w:val="006A66B9"/>
    <w:rsid w:val="006A67B1"/>
    <w:rsid w:val="006A6F02"/>
    <w:rsid w:val="006A6FE7"/>
    <w:rsid w:val="006A741D"/>
    <w:rsid w:val="006A7488"/>
    <w:rsid w:val="006A7495"/>
    <w:rsid w:val="006A74AB"/>
    <w:rsid w:val="006A77B3"/>
    <w:rsid w:val="006A78F0"/>
    <w:rsid w:val="006A7918"/>
    <w:rsid w:val="006A7A3B"/>
    <w:rsid w:val="006B018E"/>
    <w:rsid w:val="006B074B"/>
    <w:rsid w:val="006B07F9"/>
    <w:rsid w:val="006B0E13"/>
    <w:rsid w:val="006B1136"/>
    <w:rsid w:val="006B116A"/>
    <w:rsid w:val="006B15C6"/>
    <w:rsid w:val="006B18BA"/>
    <w:rsid w:val="006B1A16"/>
    <w:rsid w:val="006B1F85"/>
    <w:rsid w:val="006B1FB7"/>
    <w:rsid w:val="006B1FD9"/>
    <w:rsid w:val="006B23E3"/>
    <w:rsid w:val="006B26A0"/>
    <w:rsid w:val="006B2761"/>
    <w:rsid w:val="006B29F5"/>
    <w:rsid w:val="006B2A3B"/>
    <w:rsid w:val="006B2FE7"/>
    <w:rsid w:val="006B30AC"/>
    <w:rsid w:val="006B31F3"/>
    <w:rsid w:val="006B3C9D"/>
    <w:rsid w:val="006B3D26"/>
    <w:rsid w:val="006B3EEA"/>
    <w:rsid w:val="006B4175"/>
    <w:rsid w:val="006B41C8"/>
    <w:rsid w:val="006B42D1"/>
    <w:rsid w:val="006B451C"/>
    <w:rsid w:val="006B452F"/>
    <w:rsid w:val="006B4984"/>
    <w:rsid w:val="006B4DCD"/>
    <w:rsid w:val="006B502F"/>
    <w:rsid w:val="006B51E9"/>
    <w:rsid w:val="006B5260"/>
    <w:rsid w:val="006B541D"/>
    <w:rsid w:val="006B556C"/>
    <w:rsid w:val="006B5583"/>
    <w:rsid w:val="006B56E0"/>
    <w:rsid w:val="006B5835"/>
    <w:rsid w:val="006B59D4"/>
    <w:rsid w:val="006B5DFC"/>
    <w:rsid w:val="006B63B5"/>
    <w:rsid w:val="006B64B2"/>
    <w:rsid w:val="006B65C7"/>
    <w:rsid w:val="006B65DA"/>
    <w:rsid w:val="006B6642"/>
    <w:rsid w:val="006B6DAD"/>
    <w:rsid w:val="006B6DD1"/>
    <w:rsid w:val="006B7056"/>
    <w:rsid w:val="006B7941"/>
    <w:rsid w:val="006B7A23"/>
    <w:rsid w:val="006B7B79"/>
    <w:rsid w:val="006B7B85"/>
    <w:rsid w:val="006B7C94"/>
    <w:rsid w:val="006B7DC2"/>
    <w:rsid w:val="006B7F53"/>
    <w:rsid w:val="006C00D3"/>
    <w:rsid w:val="006C050C"/>
    <w:rsid w:val="006C06C6"/>
    <w:rsid w:val="006C08CC"/>
    <w:rsid w:val="006C08DA"/>
    <w:rsid w:val="006C0C6D"/>
    <w:rsid w:val="006C0F6C"/>
    <w:rsid w:val="006C1166"/>
    <w:rsid w:val="006C1169"/>
    <w:rsid w:val="006C12DC"/>
    <w:rsid w:val="006C1727"/>
    <w:rsid w:val="006C1896"/>
    <w:rsid w:val="006C1A34"/>
    <w:rsid w:val="006C1A79"/>
    <w:rsid w:val="006C1B06"/>
    <w:rsid w:val="006C1BE5"/>
    <w:rsid w:val="006C1E87"/>
    <w:rsid w:val="006C1EA5"/>
    <w:rsid w:val="006C1EF4"/>
    <w:rsid w:val="006C1F50"/>
    <w:rsid w:val="006C2018"/>
    <w:rsid w:val="006C217D"/>
    <w:rsid w:val="006C25F9"/>
    <w:rsid w:val="006C2711"/>
    <w:rsid w:val="006C2713"/>
    <w:rsid w:val="006C30AD"/>
    <w:rsid w:val="006C314D"/>
    <w:rsid w:val="006C32A2"/>
    <w:rsid w:val="006C32FD"/>
    <w:rsid w:val="006C3443"/>
    <w:rsid w:val="006C39CE"/>
    <w:rsid w:val="006C3EC7"/>
    <w:rsid w:val="006C4379"/>
    <w:rsid w:val="006C4606"/>
    <w:rsid w:val="006C46EA"/>
    <w:rsid w:val="006C4C00"/>
    <w:rsid w:val="006C4C4D"/>
    <w:rsid w:val="006C4CB5"/>
    <w:rsid w:val="006C4D8D"/>
    <w:rsid w:val="006C4E5A"/>
    <w:rsid w:val="006C4EBC"/>
    <w:rsid w:val="006C4FAD"/>
    <w:rsid w:val="006C5144"/>
    <w:rsid w:val="006C553C"/>
    <w:rsid w:val="006C5860"/>
    <w:rsid w:val="006C5D58"/>
    <w:rsid w:val="006C5E20"/>
    <w:rsid w:val="006C5F12"/>
    <w:rsid w:val="006C5F3A"/>
    <w:rsid w:val="006C5FD9"/>
    <w:rsid w:val="006C600C"/>
    <w:rsid w:val="006C60CC"/>
    <w:rsid w:val="006C648E"/>
    <w:rsid w:val="006C656D"/>
    <w:rsid w:val="006C6667"/>
    <w:rsid w:val="006C66A1"/>
    <w:rsid w:val="006C6905"/>
    <w:rsid w:val="006C6923"/>
    <w:rsid w:val="006C6B26"/>
    <w:rsid w:val="006C7049"/>
    <w:rsid w:val="006C7570"/>
    <w:rsid w:val="006C7918"/>
    <w:rsid w:val="006C7BF1"/>
    <w:rsid w:val="006D0047"/>
    <w:rsid w:val="006D0126"/>
    <w:rsid w:val="006D01C4"/>
    <w:rsid w:val="006D064C"/>
    <w:rsid w:val="006D0662"/>
    <w:rsid w:val="006D0A54"/>
    <w:rsid w:val="006D0C7B"/>
    <w:rsid w:val="006D0C8A"/>
    <w:rsid w:val="006D0ED8"/>
    <w:rsid w:val="006D0F7C"/>
    <w:rsid w:val="006D0FA3"/>
    <w:rsid w:val="006D0FCC"/>
    <w:rsid w:val="006D1266"/>
    <w:rsid w:val="006D174B"/>
    <w:rsid w:val="006D1A7A"/>
    <w:rsid w:val="006D1B5A"/>
    <w:rsid w:val="006D1BA0"/>
    <w:rsid w:val="006D1C42"/>
    <w:rsid w:val="006D21F5"/>
    <w:rsid w:val="006D2591"/>
    <w:rsid w:val="006D267C"/>
    <w:rsid w:val="006D26E4"/>
    <w:rsid w:val="006D29BA"/>
    <w:rsid w:val="006D3089"/>
    <w:rsid w:val="006D31BF"/>
    <w:rsid w:val="006D31C7"/>
    <w:rsid w:val="006D33B5"/>
    <w:rsid w:val="006D35E3"/>
    <w:rsid w:val="006D37D1"/>
    <w:rsid w:val="006D3B74"/>
    <w:rsid w:val="006D3F06"/>
    <w:rsid w:val="006D40C9"/>
    <w:rsid w:val="006D4212"/>
    <w:rsid w:val="006D48CC"/>
    <w:rsid w:val="006D4908"/>
    <w:rsid w:val="006D4AE5"/>
    <w:rsid w:val="006D4E08"/>
    <w:rsid w:val="006D4FC0"/>
    <w:rsid w:val="006D5080"/>
    <w:rsid w:val="006D50A5"/>
    <w:rsid w:val="006D52F4"/>
    <w:rsid w:val="006D5608"/>
    <w:rsid w:val="006D57E7"/>
    <w:rsid w:val="006D580A"/>
    <w:rsid w:val="006D5BF0"/>
    <w:rsid w:val="006D5D92"/>
    <w:rsid w:val="006D5FA9"/>
    <w:rsid w:val="006D615F"/>
    <w:rsid w:val="006D6167"/>
    <w:rsid w:val="006D62AC"/>
    <w:rsid w:val="006D62BB"/>
    <w:rsid w:val="006D62EF"/>
    <w:rsid w:val="006D63EC"/>
    <w:rsid w:val="006D6418"/>
    <w:rsid w:val="006D657D"/>
    <w:rsid w:val="006D6B5C"/>
    <w:rsid w:val="006D6C85"/>
    <w:rsid w:val="006D72B2"/>
    <w:rsid w:val="006D7ACB"/>
    <w:rsid w:val="006D7E3A"/>
    <w:rsid w:val="006E01F9"/>
    <w:rsid w:val="006E04CE"/>
    <w:rsid w:val="006E0831"/>
    <w:rsid w:val="006E0C05"/>
    <w:rsid w:val="006E0C44"/>
    <w:rsid w:val="006E0C45"/>
    <w:rsid w:val="006E0CEE"/>
    <w:rsid w:val="006E10D5"/>
    <w:rsid w:val="006E126D"/>
    <w:rsid w:val="006E140B"/>
    <w:rsid w:val="006E1583"/>
    <w:rsid w:val="006E15AC"/>
    <w:rsid w:val="006E1637"/>
    <w:rsid w:val="006E1718"/>
    <w:rsid w:val="006E1BDE"/>
    <w:rsid w:val="006E1C0E"/>
    <w:rsid w:val="006E1EEE"/>
    <w:rsid w:val="006E1FC3"/>
    <w:rsid w:val="006E20B6"/>
    <w:rsid w:val="006E292C"/>
    <w:rsid w:val="006E2CC9"/>
    <w:rsid w:val="006E2D47"/>
    <w:rsid w:val="006E2D8E"/>
    <w:rsid w:val="006E2DD5"/>
    <w:rsid w:val="006E2F86"/>
    <w:rsid w:val="006E32FF"/>
    <w:rsid w:val="006E3410"/>
    <w:rsid w:val="006E36A2"/>
    <w:rsid w:val="006E3F0B"/>
    <w:rsid w:val="006E425A"/>
    <w:rsid w:val="006E4411"/>
    <w:rsid w:val="006E48EF"/>
    <w:rsid w:val="006E4DC6"/>
    <w:rsid w:val="006E4E79"/>
    <w:rsid w:val="006E53DD"/>
    <w:rsid w:val="006E5482"/>
    <w:rsid w:val="006E549F"/>
    <w:rsid w:val="006E561B"/>
    <w:rsid w:val="006E5B08"/>
    <w:rsid w:val="006E5B52"/>
    <w:rsid w:val="006E5F7D"/>
    <w:rsid w:val="006E61E3"/>
    <w:rsid w:val="006E6297"/>
    <w:rsid w:val="006E675E"/>
    <w:rsid w:val="006E68AC"/>
    <w:rsid w:val="006E7086"/>
    <w:rsid w:val="006E7637"/>
    <w:rsid w:val="006E78C9"/>
    <w:rsid w:val="006E796C"/>
    <w:rsid w:val="006E7A20"/>
    <w:rsid w:val="006E7AAA"/>
    <w:rsid w:val="006E7AD2"/>
    <w:rsid w:val="006E7DCD"/>
    <w:rsid w:val="006E7E50"/>
    <w:rsid w:val="006E7E60"/>
    <w:rsid w:val="006E7F1E"/>
    <w:rsid w:val="006F0428"/>
    <w:rsid w:val="006F04F4"/>
    <w:rsid w:val="006F05AA"/>
    <w:rsid w:val="006F060E"/>
    <w:rsid w:val="006F0D55"/>
    <w:rsid w:val="006F0D91"/>
    <w:rsid w:val="006F0E45"/>
    <w:rsid w:val="006F0F9E"/>
    <w:rsid w:val="006F110B"/>
    <w:rsid w:val="006F14C8"/>
    <w:rsid w:val="006F14F2"/>
    <w:rsid w:val="006F1AA4"/>
    <w:rsid w:val="006F1C4F"/>
    <w:rsid w:val="006F1D0E"/>
    <w:rsid w:val="006F1DA9"/>
    <w:rsid w:val="006F221A"/>
    <w:rsid w:val="006F2395"/>
    <w:rsid w:val="006F24C5"/>
    <w:rsid w:val="006F2C1D"/>
    <w:rsid w:val="006F2D74"/>
    <w:rsid w:val="006F2ECF"/>
    <w:rsid w:val="006F2F7D"/>
    <w:rsid w:val="006F335C"/>
    <w:rsid w:val="006F360B"/>
    <w:rsid w:val="006F3B17"/>
    <w:rsid w:val="006F3B2C"/>
    <w:rsid w:val="006F3D1B"/>
    <w:rsid w:val="006F4033"/>
    <w:rsid w:val="006F487D"/>
    <w:rsid w:val="006F48CA"/>
    <w:rsid w:val="006F512F"/>
    <w:rsid w:val="006F52B2"/>
    <w:rsid w:val="006F5307"/>
    <w:rsid w:val="006F5389"/>
    <w:rsid w:val="006F53D9"/>
    <w:rsid w:val="006F56EF"/>
    <w:rsid w:val="006F5815"/>
    <w:rsid w:val="006F6484"/>
    <w:rsid w:val="006F64C5"/>
    <w:rsid w:val="006F671B"/>
    <w:rsid w:val="006F67BB"/>
    <w:rsid w:val="006F69F0"/>
    <w:rsid w:val="006F6C39"/>
    <w:rsid w:val="006F6F81"/>
    <w:rsid w:val="006F7230"/>
    <w:rsid w:val="006F7512"/>
    <w:rsid w:val="006F7A3E"/>
    <w:rsid w:val="006F7E98"/>
    <w:rsid w:val="006F7EBF"/>
    <w:rsid w:val="00700065"/>
    <w:rsid w:val="0070008C"/>
    <w:rsid w:val="0070038F"/>
    <w:rsid w:val="007006DA"/>
    <w:rsid w:val="00700737"/>
    <w:rsid w:val="007009E4"/>
    <w:rsid w:val="00700A95"/>
    <w:rsid w:val="00700AA0"/>
    <w:rsid w:val="00700DF4"/>
    <w:rsid w:val="00701157"/>
    <w:rsid w:val="007011D5"/>
    <w:rsid w:val="00701FA8"/>
    <w:rsid w:val="00702395"/>
    <w:rsid w:val="007024E8"/>
    <w:rsid w:val="0070254C"/>
    <w:rsid w:val="007029CF"/>
    <w:rsid w:val="00702F56"/>
    <w:rsid w:val="007030DA"/>
    <w:rsid w:val="0070312D"/>
    <w:rsid w:val="0070318A"/>
    <w:rsid w:val="007032EC"/>
    <w:rsid w:val="0070382F"/>
    <w:rsid w:val="00703C36"/>
    <w:rsid w:val="00703D92"/>
    <w:rsid w:val="00703FD8"/>
    <w:rsid w:val="00703FE5"/>
    <w:rsid w:val="00704257"/>
    <w:rsid w:val="0070446C"/>
    <w:rsid w:val="007046F2"/>
    <w:rsid w:val="00704B56"/>
    <w:rsid w:val="00704B69"/>
    <w:rsid w:val="00704B83"/>
    <w:rsid w:val="00704CE9"/>
    <w:rsid w:val="00704D77"/>
    <w:rsid w:val="00704DC3"/>
    <w:rsid w:val="00704E36"/>
    <w:rsid w:val="00704FFB"/>
    <w:rsid w:val="00705172"/>
    <w:rsid w:val="00705351"/>
    <w:rsid w:val="007055BE"/>
    <w:rsid w:val="007056AF"/>
    <w:rsid w:val="0070586E"/>
    <w:rsid w:val="00705D67"/>
    <w:rsid w:val="00705E38"/>
    <w:rsid w:val="00705F65"/>
    <w:rsid w:val="00705FBB"/>
    <w:rsid w:val="0070616B"/>
    <w:rsid w:val="0070624B"/>
    <w:rsid w:val="00706295"/>
    <w:rsid w:val="00706676"/>
    <w:rsid w:val="007069DD"/>
    <w:rsid w:val="00706A29"/>
    <w:rsid w:val="00706BE6"/>
    <w:rsid w:val="00706D66"/>
    <w:rsid w:val="00706FDA"/>
    <w:rsid w:val="007072D6"/>
    <w:rsid w:val="007073B0"/>
    <w:rsid w:val="0070742E"/>
    <w:rsid w:val="007074C8"/>
    <w:rsid w:val="00707A00"/>
    <w:rsid w:val="00707BFA"/>
    <w:rsid w:val="007100AF"/>
    <w:rsid w:val="007100B4"/>
    <w:rsid w:val="007101F4"/>
    <w:rsid w:val="007104A5"/>
    <w:rsid w:val="00710628"/>
    <w:rsid w:val="0071066A"/>
    <w:rsid w:val="00710815"/>
    <w:rsid w:val="00710CAB"/>
    <w:rsid w:val="00710CF5"/>
    <w:rsid w:val="007112A2"/>
    <w:rsid w:val="00711369"/>
    <w:rsid w:val="00711629"/>
    <w:rsid w:val="00711686"/>
    <w:rsid w:val="00711729"/>
    <w:rsid w:val="00711947"/>
    <w:rsid w:val="00711B8B"/>
    <w:rsid w:val="00711BE6"/>
    <w:rsid w:val="00711F51"/>
    <w:rsid w:val="00711F9A"/>
    <w:rsid w:val="00712086"/>
    <w:rsid w:val="00712252"/>
    <w:rsid w:val="007122F9"/>
    <w:rsid w:val="007124B4"/>
    <w:rsid w:val="007126E6"/>
    <w:rsid w:val="00712BC7"/>
    <w:rsid w:val="00712D02"/>
    <w:rsid w:val="00712D20"/>
    <w:rsid w:val="00712F96"/>
    <w:rsid w:val="0071337A"/>
    <w:rsid w:val="007133B2"/>
    <w:rsid w:val="007137D8"/>
    <w:rsid w:val="00713810"/>
    <w:rsid w:val="007139ED"/>
    <w:rsid w:val="00713A53"/>
    <w:rsid w:val="00713D40"/>
    <w:rsid w:val="00714020"/>
    <w:rsid w:val="007140D8"/>
    <w:rsid w:val="0071441F"/>
    <w:rsid w:val="00714898"/>
    <w:rsid w:val="007149BF"/>
    <w:rsid w:val="007149E3"/>
    <w:rsid w:val="00714C9D"/>
    <w:rsid w:val="007150EB"/>
    <w:rsid w:val="0071530A"/>
    <w:rsid w:val="007154F4"/>
    <w:rsid w:val="00716045"/>
    <w:rsid w:val="007162D4"/>
    <w:rsid w:val="00716893"/>
    <w:rsid w:val="007168E4"/>
    <w:rsid w:val="00716C0B"/>
    <w:rsid w:val="00716DF9"/>
    <w:rsid w:val="00716EDF"/>
    <w:rsid w:val="00716FB0"/>
    <w:rsid w:val="00717028"/>
    <w:rsid w:val="007172CC"/>
    <w:rsid w:val="00717BC3"/>
    <w:rsid w:val="00717C63"/>
    <w:rsid w:val="00717D37"/>
    <w:rsid w:val="00717F28"/>
    <w:rsid w:val="00717FC1"/>
    <w:rsid w:val="007205FB"/>
    <w:rsid w:val="007206B6"/>
    <w:rsid w:val="007209D9"/>
    <w:rsid w:val="00720B1A"/>
    <w:rsid w:val="00720BC5"/>
    <w:rsid w:val="00720D0B"/>
    <w:rsid w:val="00720E21"/>
    <w:rsid w:val="00721330"/>
    <w:rsid w:val="007213EE"/>
    <w:rsid w:val="007214EC"/>
    <w:rsid w:val="00721519"/>
    <w:rsid w:val="00721942"/>
    <w:rsid w:val="00721BB9"/>
    <w:rsid w:val="00722239"/>
    <w:rsid w:val="0072263E"/>
    <w:rsid w:val="007229EB"/>
    <w:rsid w:val="00722B37"/>
    <w:rsid w:val="00722C46"/>
    <w:rsid w:val="00722CD5"/>
    <w:rsid w:val="0072304F"/>
    <w:rsid w:val="0072351C"/>
    <w:rsid w:val="00723A18"/>
    <w:rsid w:val="00723E6B"/>
    <w:rsid w:val="00723FE7"/>
    <w:rsid w:val="00724007"/>
    <w:rsid w:val="0072418B"/>
    <w:rsid w:val="0072418D"/>
    <w:rsid w:val="007242D0"/>
    <w:rsid w:val="0072461F"/>
    <w:rsid w:val="007247D6"/>
    <w:rsid w:val="007248E6"/>
    <w:rsid w:val="00724F7A"/>
    <w:rsid w:val="00724FCF"/>
    <w:rsid w:val="00725027"/>
    <w:rsid w:val="007253BB"/>
    <w:rsid w:val="00725794"/>
    <w:rsid w:val="007258B5"/>
    <w:rsid w:val="00725DD3"/>
    <w:rsid w:val="00725DD8"/>
    <w:rsid w:val="0072604C"/>
    <w:rsid w:val="00726076"/>
    <w:rsid w:val="007262D7"/>
    <w:rsid w:val="007264B9"/>
    <w:rsid w:val="00726780"/>
    <w:rsid w:val="00726AF5"/>
    <w:rsid w:val="00726B8E"/>
    <w:rsid w:val="00726BED"/>
    <w:rsid w:val="00726D4E"/>
    <w:rsid w:val="00726D6E"/>
    <w:rsid w:val="00726DBE"/>
    <w:rsid w:val="00727108"/>
    <w:rsid w:val="00727172"/>
    <w:rsid w:val="007271BC"/>
    <w:rsid w:val="00727279"/>
    <w:rsid w:val="0072754A"/>
    <w:rsid w:val="007275F1"/>
    <w:rsid w:val="0072780B"/>
    <w:rsid w:val="00727ADD"/>
    <w:rsid w:val="00727C6A"/>
    <w:rsid w:val="00727ED6"/>
    <w:rsid w:val="00727EF6"/>
    <w:rsid w:val="00727F98"/>
    <w:rsid w:val="00730104"/>
    <w:rsid w:val="00730374"/>
    <w:rsid w:val="007303A5"/>
    <w:rsid w:val="00730737"/>
    <w:rsid w:val="00730B3E"/>
    <w:rsid w:val="00730ECC"/>
    <w:rsid w:val="00731A53"/>
    <w:rsid w:val="007323F2"/>
    <w:rsid w:val="0073250B"/>
    <w:rsid w:val="0073260D"/>
    <w:rsid w:val="007327F7"/>
    <w:rsid w:val="00732B04"/>
    <w:rsid w:val="0073316A"/>
    <w:rsid w:val="00733390"/>
    <w:rsid w:val="00733609"/>
    <w:rsid w:val="007338C8"/>
    <w:rsid w:val="00734060"/>
    <w:rsid w:val="00734179"/>
    <w:rsid w:val="0073420B"/>
    <w:rsid w:val="00734941"/>
    <w:rsid w:val="00734CFF"/>
    <w:rsid w:val="00734DCC"/>
    <w:rsid w:val="007352E7"/>
    <w:rsid w:val="00735578"/>
    <w:rsid w:val="00735A71"/>
    <w:rsid w:val="00735B03"/>
    <w:rsid w:val="00735BE8"/>
    <w:rsid w:val="00736367"/>
    <w:rsid w:val="00736419"/>
    <w:rsid w:val="00736438"/>
    <w:rsid w:val="007365A5"/>
    <w:rsid w:val="00736A63"/>
    <w:rsid w:val="00736ADB"/>
    <w:rsid w:val="00736B2F"/>
    <w:rsid w:val="00736FB7"/>
    <w:rsid w:val="007370BD"/>
    <w:rsid w:val="007370ED"/>
    <w:rsid w:val="00737428"/>
    <w:rsid w:val="00737585"/>
    <w:rsid w:val="007375AE"/>
    <w:rsid w:val="007376F8"/>
    <w:rsid w:val="007379ED"/>
    <w:rsid w:val="00737C8D"/>
    <w:rsid w:val="00740019"/>
    <w:rsid w:val="00740059"/>
    <w:rsid w:val="007405FB"/>
    <w:rsid w:val="00740B06"/>
    <w:rsid w:val="00740B53"/>
    <w:rsid w:val="00740BDE"/>
    <w:rsid w:val="00740C5B"/>
    <w:rsid w:val="00740C61"/>
    <w:rsid w:val="00740EF6"/>
    <w:rsid w:val="00741343"/>
    <w:rsid w:val="00741399"/>
    <w:rsid w:val="007413CD"/>
    <w:rsid w:val="007413DB"/>
    <w:rsid w:val="007416F2"/>
    <w:rsid w:val="0074171D"/>
    <w:rsid w:val="00741897"/>
    <w:rsid w:val="007419E7"/>
    <w:rsid w:val="00741D23"/>
    <w:rsid w:val="007421D4"/>
    <w:rsid w:val="00742559"/>
    <w:rsid w:val="0074277C"/>
    <w:rsid w:val="0074297E"/>
    <w:rsid w:val="00742CBD"/>
    <w:rsid w:val="007430D3"/>
    <w:rsid w:val="00743184"/>
    <w:rsid w:val="007437CC"/>
    <w:rsid w:val="007439DA"/>
    <w:rsid w:val="00743A51"/>
    <w:rsid w:val="00743D6D"/>
    <w:rsid w:val="007446D0"/>
    <w:rsid w:val="007446D2"/>
    <w:rsid w:val="00744745"/>
    <w:rsid w:val="007448FC"/>
    <w:rsid w:val="007449B1"/>
    <w:rsid w:val="00744BA7"/>
    <w:rsid w:val="00744E8E"/>
    <w:rsid w:val="0074567C"/>
    <w:rsid w:val="00745825"/>
    <w:rsid w:val="007458AC"/>
    <w:rsid w:val="007458E2"/>
    <w:rsid w:val="00745A1F"/>
    <w:rsid w:val="0074602C"/>
    <w:rsid w:val="007462E0"/>
    <w:rsid w:val="007463BA"/>
    <w:rsid w:val="00746950"/>
    <w:rsid w:val="00746A7A"/>
    <w:rsid w:val="00746C7E"/>
    <w:rsid w:val="00746F1C"/>
    <w:rsid w:val="00747110"/>
    <w:rsid w:val="0074760E"/>
    <w:rsid w:val="00747638"/>
    <w:rsid w:val="007478C9"/>
    <w:rsid w:val="00747999"/>
    <w:rsid w:val="00747CE4"/>
    <w:rsid w:val="00747E56"/>
    <w:rsid w:val="007500C4"/>
    <w:rsid w:val="0075061D"/>
    <w:rsid w:val="007509DE"/>
    <w:rsid w:val="00750B60"/>
    <w:rsid w:val="00750D50"/>
    <w:rsid w:val="00750E7E"/>
    <w:rsid w:val="00750E87"/>
    <w:rsid w:val="007510A0"/>
    <w:rsid w:val="00751114"/>
    <w:rsid w:val="00751509"/>
    <w:rsid w:val="0075167E"/>
    <w:rsid w:val="007519C1"/>
    <w:rsid w:val="00752337"/>
    <w:rsid w:val="007523F9"/>
    <w:rsid w:val="0075259E"/>
    <w:rsid w:val="00752886"/>
    <w:rsid w:val="0075303F"/>
    <w:rsid w:val="007532A4"/>
    <w:rsid w:val="007533FA"/>
    <w:rsid w:val="007534EF"/>
    <w:rsid w:val="0075359D"/>
    <w:rsid w:val="0075364E"/>
    <w:rsid w:val="00753765"/>
    <w:rsid w:val="00753A12"/>
    <w:rsid w:val="00753DAB"/>
    <w:rsid w:val="00754038"/>
    <w:rsid w:val="00754116"/>
    <w:rsid w:val="007542D0"/>
    <w:rsid w:val="007542D4"/>
    <w:rsid w:val="0075443E"/>
    <w:rsid w:val="00754692"/>
    <w:rsid w:val="00754745"/>
    <w:rsid w:val="007548C4"/>
    <w:rsid w:val="00754ABA"/>
    <w:rsid w:val="00754BAF"/>
    <w:rsid w:val="00754F4A"/>
    <w:rsid w:val="00754FFA"/>
    <w:rsid w:val="00755100"/>
    <w:rsid w:val="00755258"/>
    <w:rsid w:val="007553AC"/>
    <w:rsid w:val="007553D0"/>
    <w:rsid w:val="007557CA"/>
    <w:rsid w:val="00755914"/>
    <w:rsid w:val="00755A51"/>
    <w:rsid w:val="00755B4D"/>
    <w:rsid w:val="00755C1D"/>
    <w:rsid w:val="00755D7B"/>
    <w:rsid w:val="00755FAC"/>
    <w:rsid w:val="00756067"/>
    <w:rsid w:val="00756607"/>
    <w:rsid w:val="0075660F"/>
    <w:rsid w:val="00756A95"/>
    <w:rsid w:val="00756B3B"/>
    <w:rsid w:val="00756F29"/>
    <w:rsid w:val="007574C2"/>
    <w:rsid w:val="007574C7"/>
    <w:rsid w:val="007577BE"/>
    <w:rsid w:val="00757FE1"/>
    <w:rsid w:val="007601CA"/>
    <w:rsid w:val="0076039D"/>
    <w:rsid w:val="007603CD"/>
    <w:rsid w:val="0076042B"/>
    <w:rsid w:val="00760602"/>
    <w:rsid w:val="0076087E"/>
    <w:rsid w:val="007608B9"/>
    <w:rsid w:val="00760CB0"/>
    <w:rsid w:val="00760D16"/>
    <w:rsid w:val="00760D6B"/>
    <w:rsid w:val="00761116"/>
    <w:rsid w:val="00761168"/>
    <w:rsid w:val="00761646"/>
    <w:rsid w:val="00761A3D"/>
    <w:rsid w:val="00761C5F"/>
    <w:rsid w:val="007622FC"/>
    <w:rsid w:val="0076230D"/>
    <w:rsid w:val="007623F0"/>
    <w:rsid w:val="007624A2"/>
    <w:rsid w:val="00762525"/>
    <w:rsid w:val="00762DBE"/>
    <w:rsid w:val="007631C4"/>
    <w:rsid w:val="007634FA"/>
    <w:rsid w:val="007639DE"/>
    <w:rsid w:val="00763EBC"/>
    <w:rsid w:val="0076423F"/>
    <w:rsid w:val="007646C6"/>
    <w:rsid w:val="00764B25"/>
    <w:rsid w:val="00764B30"/>
    <w:rsid w:val="007652CC"/>
    <w:rsid w:val="007654FF"/>
    <w:rsid w:val="0076566E"/>
    <w:rsid w:val="0076573C"/>
    <w:rsid w:val="0076589B"/>
    <w:rsid w:val="00765B81"/>
    <w:rsid w:val="00765CBD"/>
    <w:rsid w:val="00765E76"/>
    <w:rsid w:val="00765F0A"/>
    <w:rsid w:val="00765FE0"/>
    <w:rsid w:val="007663D5"/>
    <w:rsid w:val="00766805"/>
    <w:rsid w:val="00766E70"/>
    <w:rsid w:val="007670CC"/>
    <w:rsid w:val="0076719C"/>
    <w:rsid w:val="00767255"/>
    <w:rsid w:val="0076731B"/>
    <w:rsid w:val="007674CE"/>
    <w:rsid w:val="007675C8"/>
    <w:rsid w:val="00767614"/>
    <w:rsid w:val="007701CF"/>
    <w:rsid w:val="007703A7"/>
    <w:rsid w:val="00770753"/>
    <w:rsid w:val="00770978"/>
    <w:rsid w:val="00770BA5"/>
    <w:rsid w:val="00770D49"/>
    <w:rsid w:val="00770F63"/>
    <w:rsid w:val="00771395"/>
    <w:rsid w:val="007716BA"/>
    <w:rsid w:val="007718A1"/>
    <w:rsid w:val="007718C4"/>
    <w:rsid w:val="007718E0"/>
    <w:rsid w:val="00771925"/>
    <w:rsid w:val="00771B45"/>
    <w:rsid w:val="00771C81"/>
    <w:rsid w:val="00771EFC"/>
    <w:rsid w:val="00772065"/>
    <w:rsid w:val="007721EE"/>
    <w:rsid w:val="00772250"/>
    <w:rsid w:val="0077232A"/>
    <w:rsid w:val="00772778"/>
    <w:rsid w:val="007727FE"/>
    <w:rsid w:val="00772E3B"/>
    <w:rsid w:val="00772E88"/>
    <w:rsid w:val="00772EE2"/>
    <w:rsid w:val="00773089"/>
    <w:rsid w:val="00773513"/>
    <w:rsid w:val="007737F6"/>
    <w:rsid w:val="00773BCC"/>
    <w:rsid w:val="00773CC4"/>
    <w:rsid w:val="00773D27"/>
    <w:rsid w:val="00773E1B"/>
    <w:rsid w:val="00773F9F"/>
    <w:rsid w:val="00773FC7"/>
    <w:rsid w:val="00774020"/>
    <w:rsid w:val="00774318"/>
    <w:rsid w:val="00774440"/>
    <w:rsid w:val="00774555"/>
    <w:rsid w:val="007746F8"/>
    <w:rsid w:val="0077482E"/>
    <w:rsid w:val="0077493F"/>
    <w:rsid w:val="00774945"/>
    <w:rsid w:val="00774BEE"/>
    <w:rsid w:val="00774F1B"/>
    <w:rsid w:val="00774F36"/>
    <w:rsid w:val="00775402"/>
    <w:rsid w:val="00775D59"/>
    <w:rsid w:val="00775DE9"/>
    <w:rsid w:val="00775F26"/>
    <w:rsid w:val="00775F78"/>
    <w:rsid w:val="00775F8E"/>
    <w:rsid w:val="0077624D"/>
    <w:rsid w:val="0077640E"/>
    <w:rsid w:val="0077663F"/>
    <w:rsid w:val="007767A3"/>
    <w:rsid w:val="007768FC"/>
    <w:rsid w:val="00776FC8"/>
    <w:rsid w:val="007770AD"/>
    <w:rsid w:val="00777408"/>
    <w:rsid w:val="0077751F"/>
    <w:rsid w:val="00777A83"/>
    <w:rsid w:val="00777B58"/>
    <w:rsid w:val="00777BFF"/>
    <w:rsid w:val="00777C51"/>
    <w:rsid w:val="0078003F"/>
    <w:rsid w:val="0078025B"/>
    <w:rsid w:val="0078048F"/>
    <w:rsid w:val="00780603"/>
    <w:rsid w:val="00780830"/>
    <w:rsid w:val="00780B73"/>
    <w:rsid w:val="00780BEF"/>
    <w:rsid w:val="00780D71"/>
    <w:rsid w:val="00780D9E"/>
    <w:rsid w:val="00780F90"/>
    <w:rsid w:val="0078139B"/>
    <w:rsid w:val="00781431"/>
    <w:rsid w:val="00781937"/>
    <w:rsid w:val="00781A13"/>
    <w:rsid w:val="00781B54"/>
    <w:rsid w:val="00781D52"/>
    <w:rsid w:val="00781EB7"/>
    <w:rsid w:val="00781F37"/>
    <w:rsid w:val="007824F9"/>
    <w:rsid w:val="007827D3"/>
    <w:rsid w:val="00782B0D"/>
    <w:rsid w:val="00782B37"/>
    <w:rsid w:val="00782CE4"/>
    <w:rsid w:val="00782E0D"/>
    <w:rsid w:val="007830EE"/>
    <w:rsid w:val="00783284"/>
    <w:rsid w:val="0078329C"/>
    <w:rsid w:val="0078329D"/>
    <w:rsid w:val="007833C4"/>
    <w:rsid w:val="007833E5"/>
    <w:rsid w:val="007833E8"/>
    <w:rsid w:val="007834C8"/>
    <w:rsid w:val="0078352D"/>
    <w:rsid w:val="007836BC"/>
    <w:rsid w:val="00783AB1"/>
    <w:rsid w:val="00783E7D"/>
    <w:rsid w:val="00783EBF"/>
    <w:rsid w:val="0078407C"/>
    <w:rsid w:val="00784B0A"/>
    <w:rsid w:val="00784B92"/>
    <w:rsid w:val="00784BD1"/>
    <w:rsid w:val="0078530F"/>
    <w:rsid w:val="0078558F"/>
    <w:rsid w:val="00785925"/>
    <w:rsid w:val="00785AAF"/>
    <w:rsid w:val="00785D71"/>
    <w:rsid w:val="00785EC9"/>
    <w:rsid w:val="00786100"/>
    <w:rsid w:val="00786183"/>
    <w:rsid w:val="007864B6"/>
    <w:rsid w:val="0078657A"/>
    <w:rsid w:val="007866EA"/>
    <w:rsid w:val="00786758"/>
    <w:rsid w:val="00786A1C"/>
    <w:rsid w:val="00786B53"/>
    <w:rsid w:val="00786E08"/>
    <w:rsid w:val="00786F8E"/>
    <w:rsid w:val="0078792E"/>
    <w:rsid w:val="00787948"/>
    <w:rsid w:val="0078796E"/>
    <w:rsid w:val="00787C97"/>
    <w:rsid w:val="00787CA3"/>
    <w:rsid w:val="00787FFE"/>
    <w:rsid w:val="00790264"/>
    <w:rsid w:val="00790718"/>
    <w:rsid w:val="00790C0E"/>
    <w:rsid w:val="00790C8E"/>
    <w:rsid w:val="00790DBE"/>
    <w:rsid w:val="00791108"/>
    <w:rsid w:val="00791A37"/>
    <w:rsid w:val="00791DB4"/>
    <w:rsid w:val="00791F1E"/>
    <w:rsid w:val="00792099"/>
    <w:rsid w:val="007920CB"/>
    <w:rsid w:val="0079217A"/>
    <w:rsid w:val="007924FC"/>
    <w:rsid w:val="0079256C"/>
    <w:rsid w:val="00792764"/>
    <w:rsid w:val="0079282F"/>
    <w:rsid w:val="007928C0"/>
    <w:rsid w:val="00792F20"/>
    <w:rsid w:val="00792F5E"/>
    <w:rsid w:val="0079309B"/>
    <w:rsid w:val="00793151"/>
    <w:rsid w:val="007931C9"/>
    <w:rsid w:val="00793277"/>
    <w:rsid w:val="0079341A"/>
    <w:rsid w:val="00793715"/>
    <w:rsid w:val="00793855"/>
    <w:rsid w:val="007939C2"/>
    <w:rsid w:val="00793BFE"/>
    <w:rsid w:val="00793C58"/>
    <w:rsid w:val="00793DB0"/>
    <w:rsid w:val="0079412A"/>
    <w:rsid w:val="0079414E"/>
    <w:rsid w:val="00794233"/>
    <w:rsid w:val="0079423D"/>
    <w:rsid w:val="00794845"/>
    <w:rsid w:val="007948FE"/>
    <w:rsid w:val="00794AF3"/>
    <w:rsid w:val="00794B36"/>
    <w:rsid w:val="00794B54"/>
    <w:rsid w:val="00795308"/>
    <w:rsid w:val="00795351"/>
    <w:rsid w:val="0079546B"/>
    <w:rsid w:val="007955F6"/>
    <w:rsid w:val="007958BE"/>
    <w:rsid w:val="00795B21"/>
    <w:rsid w:val="00795D7C"/>
    <w:rsid w:val="00795DE6"/>
    <w:rsid w:val="007961CD"/>
    <w:rsid w:val="007964B9"/>
    <w:rsid w:val="007964E9"/>
    <w:rsid w:val="00796619"/>
    <w:rsid w:val="00796F08"/>
    <w:rsid w:val="0079702F"/>
    <w:rsid w:val="007973F4"/>
    <w:rsid w:val="00797544"/>
    <w:rsid w:val="0079781A"/>
    <w:rsid w:val="00797A7D"/>
    <w:rsid w:val="00797FF2"/>
    <w:rsid w:val="007A003E"/>
    <w:rsid w:val="007A0417"/>
    <w:rsid w:val="007A0542"/>
    <w:rsid w:val="007A0585"/>
    <w:rsid w:val="007A092D"/>
    <w:rsid w:val="007A0982"/>
    <w:rsid w:val="007A0EBB"/>
    <w:rsid w:val="007A0F1A"/>
    <w:rsid w:val="007A0F5D"/>
    <w:rsid w:val="007A125D"/>
    <w:rsid w:val="007A1546"/>
    <w:rsid w:val="007A18C1"/>
    <w:rsid w:val="007A1E26"/>
    <w:rsid w:val="007A228C"/>
    <w:rsid w:val="007A2329"/>
    <w:rsid w:val="007A260E"/>
    <w:rsid w:val="007A2614"/>
    <w:rsid w:val="007A29D1"/>
    <w:rsid w:val="007A2D1D"/>
    <w:rsid w:val="007A2E84"/>
    <w:rsid w:val="007A31A4"/>
    <w:rsid w:val="007A322F"/>
    <w:rsid w:val="007A3319"/>
    <w:rsid w:val="007A3356"/>
    <w:rsid w:val="007A34B5"/>
    <w:rsid w:val="007A34E6"/>
    <w:rsid w:val="007A368E"/>
    <w:rsid w:val="007A3A4E"/>
    <w:rsid w:val="007A3CF9"/>
    <w:rsid w:val="007A410E"/>
    <w:rsid w:val="007A425F"/>
    <w:rsid w:val="007A42AD"/>
    <w:rsid w:val="007A44BE"/>
    <w:rsid w:val="007A455D"/>
    <w:rsid w:val="007A48AE"/>
    <w:rsid w:val="007A4993"/>
    <w:rsid w:val="007A4AC2"/>
    <w:rsid w:val="007A4FAD"/>
    <w:rsid w:val="007A50E3"/>
    <w:rsid w:val="007A5162"/>
    <w:rsid w:val="007A51B4"/>
    <w:rsid w:val="007A51E5"/>
    <w:rsid w:val="007A56A6"/>
    <w:rsid w:val="007A5782"/>
    <w:rsid w:val="007A5868"/>
    <w:rsid w:val="007A58F9"/>
    <w:rsid w:val="007A5AE6"/>
    <w:rsid w:val="007A5B0F"/>
    <w:rsid w:val="007A5BA6"/>
    <w:rsid w:val="007A5E04"/>
    <w:rsid w:val="007A6025"/>
    <w:rsid w:val="007A60FE"/>
    <w:rsid w:val="007A6855"/>
    <w:rsid w:val="007A6B7C"/>
    <w:rsid w:val="007A6EB7"/>
    <w:rsid w:val="007A748A"/>
    <w:rsid w:val="007A774A"/>
    <w:rsid w:val="007A777F"/>
    <w:rsid w:val="007A78D0"/>
    <w:rsid w:val="007A7C72"/>
    <w:rsid w:val="007A7C76"/>
    <w:rsid w:val="007B0156"/>
    <w:rsid w:val="007B0453"/>
    <w:rsid w:val="007B04CE"/>
    <w:rsid w:val="007B0560"/>
    <w:rsid w:val="007B070A"/>
    <w:rsid w:val="007B073D"/>
    <w:rsid w:val="007B0768"/>
    <w:rsid w:val="007B085A"/>
    <w:rsid w:val="007B0A7A"/>
    <w:rsid w:val="007B0A99"/>
    <w:rsid w:val="007B0DAB"/>
    <w:rsid w:val="007B140D"/>
    <w:rsid w:val="007B14EE"/>
    <w:rsid w:val="007B1518"/>
    <w:rsid w:val="007B172B"/>
    <w:rsid w:val="007B1A90"/>
    <w:rsid w:val="007B1CA5"/>
    <w:rsid w:val="007B1F39"/>
    <w:rsid w:val="007B23D3"/>
    <w:rsid w:val="007B2497"/>
    <w:rsid w:val="007B2646"/>
    <w:rsid w:val="007B2804"/>
    <w:rsid w:val="007B28AF"/>
    <w:rsid w:val="007B2D9E"/>
    <w:rsid w:val="007B3255"/>
    <w:rsid w:val="007B330D"/>
    <w:rsid w:val="007B3413"/>
    <w:rsid w:val="007B3A6D"/>
    <w:rsid w:val="007B3ADC"/>
    <w:rsid w:val="007B3B7F"/>
    <w:rsid w:val="007B3C50"/>
    <w:rsid w:val="007B4494"/>
    <w:rsid w:val="007B45C4"/>
    <w:rsid w:val="007B4A1C"/>
    <w:rsid w:val="007B4B0B"/>
    <w:rsid w:val="007B4E72"/>
    <w:rsid w:val="007B4EFF"/>
    <w:rsid w:val="007B50B4"/>
    <w:rsid w:val="007B5453"/>
    <w:rsid w:val="007B5638"/>
    <w:rsid w:val="007B57E6"/>
    <w:rsid w:val="007B5B4D"/>
    <w:rsid w:val="007B5B97"/>
    <w:rsid w:val="007B5C64"/>
    <w:rsid w:val="007B6071"/>
    <w:rsid w:val="007B6303"/>
    <w:rsid w:val="007B63A8"/>
    <w:rsid w:val="007B64F9"/>
    <w:rsid w:val="007B6788"/>
    <w:rsid w:val="007B6871"/>
    <w:rsid w:val="007B6A13"/>
    <w:rsid w:val="007B6B4B"/>
    <w:rsid w:val="007B6F32"/>
    <w:rsid w:val="007B7018"/>
    <w:rsid w:val="007B70F8"/>
    <w:rsid w:val="007B7514"/>
    <w:rsid w:val="007B773E"/>
    <w:rsid w:val="007B79EE"/>
    <w:rsid w:val="007B7A2F"/>
    <w:rsid w:val="007B7A8F"/>
    <w:rsid w:val="007B7BC1"/>
    <w:rsid w:val="007B7D18"/>
    <w:rsid w:val="007B7EC9"/>
    <w:rsid w:val="007B7F48"/>
    <w:rsid w:val="007C017B"/>
    <w:rsid w:val="007C020E"/>
    <w:rsid w:val="007C0488"/>
    <w:rsid w:val="007C04F1"/>
    <w:rsid w:val="007C055D"/>
    <w:rsid w:val="007C0812"/>
    <w:rsid w:val="007C0E41"/>
    <w:rsid w:val="007C1089"/>
    <w:rsid w:val="007C1668"/>
    <w:rsid w:val="007C1883"/>
    <w:rsid w:val="007C1AD1"/>
    <w:rsid w:val="007C1C10"/>
    <w:rsid w:val="007C1C57"/>
    <w:rsid w:val="007C1EE3"/>
    <w:rsid w:val="007C203D"/>
    <w:rsid w:val="007C288F"/>
    <w:rsid w:val="007C29DD"/>
    <w:rsid w:val="007C2B69"/>
    <w:rsid w:val="007C3253"/>
    <w:rsid w:val="007C32EE"/>
    <w:rsid w:val="007C34BE"/>
    <w:rsid w:val="007C3680"/>
    <w:rsid w:val="007C390E"/>
    <w:rsid w:val="007C3C66"/>
    <w:rsid w:val="007C3D33"/>
    <w:rsid w:val="007C3DC5"/>
    <w:rsid w:val="007C3E35"/>
    <w:rsid w:val="007C3E76"/>
    <w:rsid w:val="007C4159"/>
    <w:rsid w:val="007C4297"/>
    <w:rsid w:val="007C4402"/>
    <w:rsid w:val="007C444A"/>
    <w:rsid w:val="007C448C"/>
    <w:rsid w:val="007C45EE"/>
    <w:rsid w:val="007C494E"/>
    <w:rsid w:val="007C4D18"/>
    <w:rsid w:val="007C5447"/>
    <w:rsid w:val="007C559E"/>
    <w:rsid w:val="007C5692"/>
    <w:rsid w:val="007C56BC"/>
    <w:rsid w:val="007C5957"/>
    <w:rsid w:val="007C5BBC"/>
    <w:rsid w:val="007C5C1F"/>
    <w:rsid w:val="007C635C"/>
    <w:rsid w:val="007C66F5"/>
    <w:rsid w:val="007C6DFE"/>
    <w:rsid w:val="007C6E01"/>
    <w:rsid w:val="007C6F27"/>
    <w:rsid w:val="007C7164"/>
    <w:rsid w:val="007C7362"/>
    <w:rsid w:val="007C73B0"/>
    <w:rsid w:val="007C73C3"/>
    <w:rsid w:val="007C74F1"/>
    <w:rsid w:val="007C7928"/>
    <w:rsid w:val="007C79ED"/>
    <w:rsid w:val="007C7BD8"/>
    <w:rsid w:val="007C7CD4"/>
    <w:rsid w:val="007C7DB7"/>
    <w:rsid w:val="007D007B"/>
    <w:rsid w:val="007D01E2"/>
    <w:rsid w:val="007D025F"/>
    <w:rsid w:val="007D07FF"/>
    <w:rsid w:val="007D08F6"/>
    <w:rsid w:val="007D096C"/>
    <w:rsid w:val="007D0C5C"/>
    <w:rsid w:val="007D0CCB"/>
    <w:rsid w:val="007D0FD3"/>
    <w:rsid w:val="007D124A"/>
    <w:rsid w:val="007D124F"/>
    <w:rsid w:val="007D1302"/>
    <w:rsid w:val="007D1815"/>
    <w:rsid w:val="007D1F7D"/>
    <w:rsid w:val="007D2010"/>
    <w:rsid w:val="007D2161"/>
    <w:rsid w:val="007D22D6"/>
    <w:rsid w:val="007D23CC"/>
    <w:rsid w:val="007D294A"/>
    <w:rsid w:val="007D2B33"/>
    <w:rsid w:val="007D2CDD"/>
    <w:rsid w:val="007D2EB8"/>
    <w:rsid w:val="007D31B4"/>
    <w:rsid w:val="007D33DC"/>
    <w:rsid w:val="007D356B"/>
    <w:rsid w:val="007D370D"/>
    <w:rsid w:val="007D3A7A"/>
    <w:rsid w:val="007D3B47"/>
    <w:rsid w:val="007D3F46"/>
    <w:rsid w:val="007D3F5C"/>
    <w:rsid w:val="007D40AA"/>
    <w:rsid w:val="007D43FB"/>
    <w:rsid w:val="007D4652"/>
    <w:rsid w:val="007D47D2"/>
    <w:rsid w:val="007D4A43"/>
    <w:rsid w:val="007D4A70"/>
    <w:rsid w:val="007D4CCB"/>
    <w:rsid w:val="007D4D52"/>
    <w:rsid w:val="007D50B8"/>
    <w:rsid w:val="007D50E2"/>
    <w:rsid w:val="007D5120"/>
    <w:rsid w:val="007D566C"/>
    <w:rsid w:val="007D5762"/>
    <w:rsid w:val="007D5C75"/>
    <w:rsid w:val="007D5E7F"/>
    <w:rsid w:val="007D6223"/>
    <w:rsid w:val="007D62B8"/>
    <w:rsid w:val="007D647B"/>
    <w:rsid w:val="007D6766"/>
    <w:rsid w:val="007D6A36"/>
    <w:rsid w:val="007D6A60"/>
    <w:rsid w:val="007D6B85"/>
    <w:rsid w:val="007D6D94"/>
    <w:rsid w:val="007D6E14"/>
    <w:rsid w:val="007D6EC0"/>
    <w:rsid w:val="007D70D8"/>
    <w:rsid w:val="007D740D"/>
    <w:rsid w:val="007D7414"/>
    <w:rsid w:val="007D742B"/>
    <w:rsid w:val="007D75C1"/>
    <w:rsid w:val="007D7849"/>
    <w:rsid w:val="007D791F"/>
    <w:rsid w:val="007D7945"/>
    <w:rsid w:val="007D7A01"/>
    <w:rsid w:val="007D7C15"/>
    <w:rsid w:val="007D7E1D"/>
    <w:rsid w:val="007D7F65"/>
    <w:rsid w:val="007E0133"/>
    <w:rsid w:val="007E01F1"/>
    <w:rsid w:val="007E05CF"/>
    <w:rsid w:val="007E08DE"/>
    <w:rsid w:val="007E08FE"/>
    <w:rsid w:val="007E09E8"/>
    <w:rsid w:val="007E0A3A"/>
    <w:rsid w:val="007E0EFB"/>
    <w:rsid w:val="007E1A65"/>
    <w:rsid w:val="007E1BB2"/>
    <w:rsid w:val="007E1DCA"/>
    <w:rsid w:val="007E21CB"/>
    <w:rsid w:val="007E2702"/>
    <w:rsid w:val="007E28BC"/>
    <w:rsid w:val="007E2CCA"/>
    <w:rsid w:val="007E2D57"/>
    <w:rsid w:val="007E3295"/>
    <w:rsid w:val="007E33BE"/>
    <w:rsid w:val="007E345A"/>
    <w:rsid w:val="007E3580"/>
    <w:rsid w:val="007E35D6"/>
    <w:rsid w:val="007E3623"/>
    <w:rsid w:val="007E44EF"/>
    <w:rsid w:val="007E4670"/>
    <w:rsid w:val="007E4810"/>
    <w:rsid w:val="007E4A64"/>
    <w:rsid w:val="007E4B48"/>
    <w:rsid w:val="007E4D7B"/>
    <w:rsid w:val="007E4DE7"/>
    <w:rsid w:val="007E4E6A"/>
    <w:rsid w:val="007E4EE8"/>
    <w:rsid w:val="007E4F01"/>
    <w:rsid w:val="007E503C"/>
    <w:rsid w:val="007E504D"/>
    <w:rsid w:val="007E504F"/>
    <w:rsid w:val="007E512B"/>
    <w:rsid w:val="007E535B"/>
    <w:rsid w:val="007E543B"/>
    <w:rsid w:val="007E5491"/>
    <w:rsid w:val="007E5571"/>
    <w:rsid w:val="007E592D"/>
    <w:rsid w:val="007E5B1B"/>
    <w:rsid w:val="007E5B6C"/>
    <w:rsid w:val="007E5EF3"/>
    <w:rsid w:val="007E6020"/>
    <w:rsid w:val="007E627A"/>
    <w:rsid w:val="007E6573"/>
    <w:rsid w:val="007E65DB"/>
    <w:rsid w:val="007E67E8"/>
    <w:rsid w:val="007E67F1"/>
    <w:rsid w:val="007E69EF"/>
    <w:rsid w:val="007E6B27"/>
    <w:rsid w:val="007E6DE7"/>
    <w:rsid w:val="007E71EF"/>
    <w:rsid w:val="007E747F"/>
    <w:rsid w:val="007E74C2"/>
    <w:rsid w:val="007E751D"/>
    <w:rsid w:val="007E780F"/>
    <w:rsid w:val="007E79EB"/>
    <w:rsid w:val="007E7D39"/>
    <w:rsid w:val="007F01AC"/>
    <w:rsid w:val="007F02BA"/>
    <w:rsid w:val="007F02D6"/>
    <w:rsid w:val="007F04C2"/>
    <w:rsid w:val="007F080B"/>
    <w:rsid w:val="007F0AD0"/>
    <w:rsid w:val="007F0C82"/>
    <w:rsid w:val="007F0D7C"/>
    <w:rsid w:val="007F0DB6"/>
    <w:rsid w:val="007F0E45"/>
    <w:rsid w:val="007F0E88"/>
    <w:rsid w:val="007F10B9"/>
    <w:rsid w:val="007F1305"/>
    <w:rsid w:val="007F19CA"/>
    <w:rsid w:val="007F1AE9"/>
    <w:rsid w:val="007F1F92"/>
    <w:rsid w:val="007F2265"/>
    <w:rsid w:val="007F25AC"/>
    <w:rsid w:val="007F263D"/>
    <w:rsid w:val="007F289F"/>
    <w:rsid w:val="007F2AFF"/>
    <w:rsid w:val="007F2D7D"/>
    <w:rsid w:val="007F2DEB"/>
    <w:rsid w:val="007F30E2"/>
    <w:rsid w:val="007F338C"/>
    <w:rsid w:val="007F362A"/>
    <w:rsid w:val="007F38B6"/>
    <w:rsid w:val="007F38C4"/>
    <w:rsid w:val="007F3933"/>
    <w:rsid w:val="007F3AE9"/>
    <w:rsid w:val="007F3D79"/>
    <w:rsid w:val="007F3EF1"/>
    <w:rsid w:val="007F41B0"/>
    <w:rsid w:val="007F4315"/>
    <w:rsid w:val="007F4566"/>
    <w:rsid w:val="007F46AD"/>
    <w:rsid w:val="007F48B6"/>
    <w:rsid w:val="007F4BCF"/>
    <w:rsid w:val="007F4C1A"/>
    <w:rsid w:val="007F4EE7"/>
    <w:rsid w:val="007F4EFE"/>
    <w:rsid w:val="007F5174"/>
    <w:rsid w:val="007F5256"/>
    <w:rsid w:val="007F528C"/>
    <w:rsid w:val="007F543E"/>
    <w:rsid w:val="007F57A8"/>
    <w:rsid w:val="007F5BD4"/>
    <w:rsid w:val="007F5C0B"/>
    <w:rsid w:val="007F5C4E"/>
    <w:rsid w:val="007F5DB7"/>
    <w:rsid w:val="007F6216"/>
    <w:rsid w:val="007F632B"/>
    <w:rsid w:val="007F683E"/>
    <w:rsid w:val="007F68F5"/>
    <w:rsid w:val="007F6EC3"/>
    <w:rsid w:val="007F6F94"/>
    <w:rsid w:val="007F71B1"/>
    <w:rsid w:val="007F739D"/>
    <w:rsid w:val="007F778E"/>
    <w:rsid w:val="007F77F9"/>
    <w:rsid w:val="00800251"/>
    <w:rsid w:val="00800861"/>
    <w:rsid w:val="00800E45"/>
    <w:rsid w:val="00801488"/>
    <w:rsid w:val="0080152C"/>
    <w:rsid w:val="0080159F"/>
    <w:rsid w:val="00801735"/>
    <w:rsid w:val="00801919"/>
    <w:rsid w:val="008019C0"/>
    <w:rsid w:val="00801A21"/>
    <w:rsid w:val="00801BE5"/>
    <w:rsid w:val="00801D06"/>
    <w:rsid w:val="00801F49"/>
    <w:rsid w:val="00801FC9"/>
    <w:rsid w:val="008029F4"/>
    <w:rsid w:val="00802BBB"/>
    <w:rsid w:val="00802C4C"/>
    <w:rsid w:val="00802CF5"/>
    <w:rsid w:val="00802D22"/>
    <w:rsid w:val="008030BC"/>
    <w:rsid w:val="008030CB"/>
    <w:rsid w:val="00803353"/>
    <w:rsid w:val="0080342B"/>
    <w:rsid w:val="0080345C"/>
    <w:rsid w:val="00803717"/>
    <w:rsid w:val="00803C36"/>
    <w:rsid w:val="00803D99"/>
    <w:rsid w:val="00803E49"/>
    <w:rsid w:val="00803F7E"/>
    <w:rsid w:val="0080404D"/>
    <w:rsid w:val="008042B1"/>
    <w:rsid w:val="008042D9"/>
    <w:rsid w:val="008049BA"/>
    <w:rsid w:val="00804AA0"/>
    <w:rsid w:val="00804FD1"/>
    <w:rsid w:val="00805404"/>
    <w:rsid w:val="0080542D"/>
    <w:rsid w:val="0080561F"/>
    <w:rsid w:val="00805907"/>
    <w:rsid w:val="0080591E"/>
    <w:rsid w:val="00805AB5"/>
    <w:rsid w:val="00805ABE"/>
    <w:rsid w:val="00805ACB"/>
    <w:rsid w:val="00805C86"/>
    <w:rsid w:val="00805FDC"/>
    <w:rsid w:val="008060B7"/>
    <w:rsid w:val="008060F1"/>
    <w:rsid w:val="00806375"/>
    <w:rsid w:val="008066C9"/>
    <w:rsid w:val="00806A35"/>
    <w:rsid w:val="00806B62"/>
    <w:rsid w:val="00806C0B"/>
    <w:rsid w:val="00806D01"/>
    <w:rsid w:val="0080706C"/>
    <w:rsid w:val="00807219"/>
    <w:rsid w:val="008072D1"/>
    <w:rsid w:val="008072F2"/>
    <w:rsid w:val="008075DB"/>
    <w:rsid w:val="00807658"/>
    <w:rsid w:val="00807747"/>
    <w:rsid w:val="00807874"/>
    <w:rsid w:val="008078A9"/>
    <w:rsid w:val="00807AA4"/>
    <w:rsid w:val="00807C47"/>
    <w:rsid w:val="00807C8B"/>
    <w:rsid w:val="008101FC"/>
    <w:rsid w:val="00810282"/>
    <w:rsid w:val="008102C9"/>
    <w:rsid w:val="008105A1"/>
    <w:rsid w:val="00810663"/>
    <w:rsid w:val="00810A52"/>
    <w:rsid w:val="0081100A"/>
    <w:rsid w:val="00811321"/>
    <w:rsid w:val="00811379"/>
    <w:rsid w:val="00811592"/>
    <w:rsid w:val="00811B6F"/>
    <w:rsid w:val="00811B94"/>
    <w:rsid w:val="00811D47"/>
    <w:rsid w:val="00812306"/>
    <w:rsid w:val="00812556"/>
    <w:rsid w:val="00812623"/>
    <w:rsid w:val="008127E0"/>
    <w:rsid w:val="00812C05"/>
    <w:rsid w:val="00812D2F"/>
    <w:rsid w:val="008134DF"/>
    <w:rsid w:val="00813E18"/>
    <w:rsid w:val="00813E92"/>
    <w:rsid w:val="008144B3"/>
    <w:rsid w:val="008145D0"/>
    <w:rsid w:val="00814647"/>
    <w:rsid w:val="008147BC"/>
    <w:rsid w:val="008149F1"/>
    <w:rsid w:val="008150AC"/>
    <w:rsid w:val="00815392"/>
    <w:rsid w:val="008155C9"/>
    <w:rsid w:val="008158A6"/>
    <w:rsid w:val="00815927"/>
    <w:rsid w:val="0081599A"/>
    <w:rsid w:val="00815AC9"/>
    <w:rsid w:val="00815D56"/>
    <w:rsid w:val="00815E30"/>
    <w:rsid w:val="00815E86"/>
    <w:rsid w:val="00815F86"/>
    <w:rsid w:val="00816264"/>
    <w:rsid w:val="00816656"/>
    <w:rsid w:val="00816874"/>
    <w:rsid w:val="008168E9"/>
    <w:rsid w:val="00816967"/>
    <w:rsid w:val="00816B21"/>
    <w:rsid w:val="00816B25"/>
    <w:rsid w:val="00816BB7"/>
    <w:rsid w:val="00816DD6"/>
    <w:rsid w:val="00816E59"/>
    <w:rsid w:val="00816EFA"/>
    <w:rsid w:val="008174EA"/>
    <w:rsid w:val="0081764E"/>
    <w:rsid w:val="00817844"/>
    <w:rsid w:val="00817C9A"/>
    <w:rsid w:val="00817FC0"/>
    <w:rsid w:val="0082009A"/>
    <w:rsid w:val="008200D0"/>
    <w:rsid w:val="0082018F"/>
    <w:rsid w:val="008203EE"/>
    <w:rsid w:val="008205E6"/>
    <w:rsid w:val="008207D8"/>
    <w:rsid w:val="00820AB6"/>
    <w:rsid w:val="00820C14"/>
    <w:rsid w:val="00820C60"/>
    <w:rsid w:val="00820D88"/>
    <w:rsid w:val="00820FA2"/>
    <w:rsid w:val="00821281"/>
    <w:rsid w:val="00821304"/>
    <w:rsid w:val="008213E7"/>
    <w:rsid w:val="008215E4"/>
    <w:rsid w:val="0082204E"/>
    <w:rsid w:val="008220A4"/>
    <w:rsid w:val="00822126"/>
    <w:rsid w:val="0082214E"/>
    <w:rsid w:val="00822151"/>
    <w:rsid w:val="008226FC"/>
    <w:rsid w:val="00822911"/>
    <w:rsid w:val="00822914"/>
    <w:rsid w:val="00822B7E"/>
    <w:rsid w:val="00822D9F"/>
    <w:rsid w:val="00822FE4"/>
    <w:rsid w:val="00823233"/>
    <w:rsid w:val="0082328F"/>
    <w:rsid w:val="008232F9"/>
    <w:rsid w:val="00823688"/>
    <w:rsid w:val="0082368F"/>
    <w:rsid w:val="00823769"/>
    <w:rsid w:val="00823950"/>
    <w:rsid w:val="00823DAC"/>
    <w:rsid w:val="0082432C"/>
    <w:rsid w:val="0082457F"/>
    <w:rsid w:val="008245F6"/>
    <w:rsid w:val="008246FE"/>
    <w:rsid w:val="0082471B"/>
    <w:rsid w:val="00824890"/>
    <w:rsid w:val="00824954"/>
    <w:rsid w:val="00824B40"/>
    <w:rsid w:val="00824BA3"/>
    <w:rsid w:val="00824BD9"/>
    <w:rsid w:val="0082518C"/>
    <w:rsid w:val="0082522F"/>
    <w:rsid w:val="0082532A"/>
    <w:rsid w:val="0082580B"/>
    <w:rsid w:val="00825AC3"/>
    <w:rsid w:val="00825E71"/>
    <w:rsid w:val="00826146"/>
    <w:rsid w:val="00826205"/>
    <w:rsid w:val="0082658D"/>
    <w:rsid w:val="008265B3"/>
    <w:rsid w:val="00826864"/>
    <w:rsid w:val="00827139"/>
    <w:rsid w:val="008275B5"/>
    <w:rsid w:val="00827693"/>
    <w:rsid w:val="0082775B"/>
    <w:rsid w:val="008277CC"/>
    <w:rsid w:val="00827ACF"/>
    <w:rsid w:val="00827C11"/>
    <w:rsid w:val="00827C21"/>
    <w:rsid w:val="00827C41"/>
    <w:rsid w:val="00827E35"/>
    <w:rsid w:val="00827E79"/>
    <w:rsid w:val="00830135"/>
    <w:rsid w:val="0083022C"/>
    <w:rsid w:val="0083027D"/>
    <w:rsid w:val="008304B5"/>
    <w:rsid w:val="008304C2"/>
    <w:rsid w:val="00830BD5"/>
    <w:rsid w:val="00831036"/>
    <w:rsid w:val="0083103B"/>
    <w:rsid w:val="00831104"/>
    <w:rsid w:val="00831979"/>
    <w:rsid w:val="00831B9D"/>
    <w:rsid w:val="00831EE5"/>
    <w:rsid w:val="00832359"/>
    <w:rsid w:val="00832711"/>
    <w:rsid w:val="00832740"/>
    <w:rsid w:val="008329AA"/>
    <w:rsid w:val="00832B06"/>
    <w:rsid w:val="00832B9C"/>
    <w:rsid w:val="00832BA6"/>
    <w:rsid w:val="00832F7B"/>
    <w:rsid w:val="008331B3"/>
    <w:rsid w:val="0083349C"/>
    <w:rsid w:val="00833D83"/>
    <w:rsid w:val="00833DC3"/>
    <w:rsid w:val="0083420C"/>
    <w:rsid w:val="0083423D"/>
    <w:rsid w:val="00834601"/>
    <w:rsid w:val="008346D5"/>
    <w:rsid w:val="008347E3"/>
    <w:rsid w:val="00834AA7"/>
    <w:rsid w:val="00834B35"/>
    <w:rsid w:val="00834E31"/>
    <w:rsid w:val="00834E83"/>
    <w:rsid w:val="0083503A"/>
    <w:rsid w:val="00835072"/>
    <w:rsid w:val="00835289"/>
    <w:rsid w:val="008352B0"/>
    <w:rsid w:val="0083533A"/>
    <w:rsid w:val="008357B5"/>
    <w:rsid w:val="008358C0"/>
    <w:rsid w:val="008358E9"/>
    <w:rsid w:val="0083592D"/>
    <w:rsid w:val="00835A03"/>
    <w:rsid w:val="00835F2F"/>
    <w:rsid w:val="0083625D"/>
    <w:rsid w:val="008366BF"/>
    <w:rsid w:val="00836748"/>
    <w:rsid w:val="00836974"/>
    <w:rsid w:val="00836A53"/>
    <w:rsid w:val="00836A90"/>
    <w:rsid w:val="00836AC1"/>
    <w:rsid w:val="00836C7D"/>
    <w:rsid w:val="00836CF7"/>
    <w:rsid w:val="00837050"/>
    <w:rsid w:val="008374A6"/>
    <w:rsid w:val="0083754B"/>
    <w:rsid w:val="0083760F"/>
    <w:rsid w:val="008377EC"/>
    <w:rsid w:val="00837D80"/>
    <w:rsid w:val="00837E3C"/>
    <w:rsid w:val="00840041"/>
    <w:rsid w:val="008402CD"/>
    <w:rsid w:val="00840490"/>
    <w:rsid w:val="00840556"/>
    <w:rsid w:val="0084057C"/>
    <w:rsid w:val="008406F3"/>
    <w:rsid w:val="0084088B"/>
    <w:rsid w:val="00840938"/>
    <w:rsid w:val="00840BF4"/>
    <w:rsid w:val="00840C26"/>
    <w:rsid w:val="00840EF3"/>
    <w:rsid w:val="00841056"/>
    <w:rsid w:val="00841201"/>
    <w:rsid w:val="0084120C"/>
    <w:rsid w:val="00841647"/>
    <w:rsid w:val="0084166D"/>
    <w:rsid w:val="008416A8"/>
    <w:rsid w:val="008416ED"/>
    <w:rsid w:val="0084199C"/>
    <w:rsid w:val="0084200A"/>
    <w:rsid w:val="00842152"/>
    <w:rsid w:val="00842163"/>
    <w:rsid w:val="0084239B"/>
    <w:rsid w:val="00842669"/>
    <w:rsid w:val="00842923"/>
    <w:rsid w:val="00842DD2"/>
    <w:rsid w:val="00842E6E"/>
    <w:rsid w:val="00842EED"/>
    <w:rsid w:val="00842FC7"/>
    <w:rsid w:val="0084307B"/>
    <w:rsid w:val="00843341"/>
    <w:rsid w:val="008435FE"/>
    <w:rsid w:val="00843635"/>
    <w:rsid w:val="00843B63"/>
    <w:rsid w:val="00843D3B"/>
    <w:rsid w:val="00843FFB"/>
    <w:rsid w:val="008441EE"/>
    <w:rsid w:val="00844266"/>
    <w:rsid w:val="008445BC"/>
    <w:rsid w:val="0084527A"/>
    <w:rsid w:val="008454FE"/>
    <w:rsid w:val="00845AAC"/>
    <w:rsid w:val="00845DD9"/>
    <w:rsid w:val="00845ED2"/>
    <w:rsid w:val="0084639D"/>
    <w:rsid w:val="00846463"/>
    <w:rsid w:val="00846641"/>
    <w:rsid w:val="00846DE9"/>
    <w:rsid w:val="00846E9E"/>
    <w:rsid w:val="00846EDA"/>
    <w:rsid w:val="00846FD2"/>
    <w:rsid w:val="0084706F"/>
    <w:rsid w:val="00847669"/>
    <w:rsid w:val="008476C1"/>
    <w:rsid w:val="00847DD8"/>
    <w:rsid w:val="00850004"/>
    <w:rsid w:val="00850280"/>
    <w:rsid w:val="0085069E"/>
    <w:rsid w:val="0085083E"/>
    <w:rsid w:val="00850D47"/>
    <w:rsid w:val="00850DEE"/>
    <w:rsid w:val="00850EF9"/>
    <w:rsid w:val="00850FF8"/>
    <w:rsid w:val="0085111D"/>
    <w:rsid w:val="00851352"/>
    <w:rsid w:val="008515AF"/>
    <w:rsid w:val="00851785"/>
    <w:rsid w:val="008518C1"/>
    <w:rsid w:val="008518D4"/>
    <w:rsid w:val="00851DBE"/>
    <w:rsid w:val="00851E23"/>
    <w:rsid w:val="00851E61"/>
    <w:rsid w:val="00851F63"/>
    <w:rsid w:val="00852059"/>
    <w:rsid w:val="00852105"/>
    <w:rsid w:val="0085229B"/>
    <w:rsid w:val="008522D7"/>
    <w:rsid w:val="008527F0"/>
    <w:rsid w:val="00852A31"/>
    <w:rsid w:val="00852E60"/>
    <w:rsid w:val="00852F30"/>
    <w:rsid w:val="008534AC"/>
    <w:rsid w:val="00853560"/>
    <w:rsid w:val="008536FF"/>
    <w:rsid w:val="008538A1"/>
    <w:rsid w:val="00853ACC"/>
    <w:rsid w:val="0085412C"/>
    <w:rsid w:val="008545AE"/>
    <w:rsid w:val="00854720"/>
    <w:rsid w:val="008547BD"/>
    <w:rsid w:val="008548DA"/>
    <w:rsid w:val="00854A0B"/>
    <w:rsid w:val="00854A67"/>
    <w:rsid w:val="00854A82"/>
    <w:rsid w:val="00854BF8"/>
    <w:rsid w:val="00854D6B"/>
    <w:rsid w:val="00854D95"/>
    <w:rsid w:val="00854DED"/>
    <w:rsid w:val="00854F5A"/>
    <w:rsid w:val="0085529E"/>
    <w:rsid w:val="00855376"/>
    <w:rsid w:val="00855452"/>
    <w:rsid w:val="008556D7"/>
    <w:rsid w:val="00855728"/>
    <w:rsid w:val="00855D27"/>
    <w:rsid w:val="00855D59"/>
    <w:rsid w:val="0085624E"/>
    <w:rsid w:val="0085626A"/>
    <w:rsid w:val="008564C9"/>
    <w:rsid w:val="00856514"/>
    <w:rsid w:val="0085657C"/>
    <w:rsid w:val="0085688B"/>
    <w:rsid w:val="0085693B"/>
    <w:rsid w:val="00856D9D"/>
    <w:rsid w:val="00856F22"/>
    <w:rsid w:val="00857077"/>
    <w:rsid w:val="00857101"/>
    <w:rsid w:val="00857130"/>
    <w:rsid w:val="0085760B"/>
    <w:rsid w:val="0085776F"/>
    <w:rsid w:val="00857A22"/>
    <w:rsid w:val="00857D83"/>
    <w:rsid w:val="0086005A"/>
    <w:rsid w:val="0086016C"/>
    <w:rsid w:val="00860347"/>
    <w:rsid w:val="00860410"/>
    <w:rsid w:val="008605C1"/>
    <w:rsid w:val="00860A5B"/>
    <w:rsid w:val="00860A75"/>
    <w:rsid w:val="00860C25"/>
    <w:rsid w:val="00860D83"/>
    <w:rsid w:val="00861223"/>
    <w:rsid w:val="0086147D"/>
    <w:rsid w:val="00861701"/>
    <w:rsid w:val="00861713"/>
    <w:rsid w:val="00861724"/>
    <w:rsid w:val="008618D6"/>
    <w:rsid w:val="0086197E"/>
    <w:rsid w:val="00861FD0"/>
    <w:rsid w:val="00862192"/>
    <w:rsid w:val="008621E4"/>
    <w:rsid w:val="00862555"/>
    <w:rsid w:val="00862E30"/>
    <w:rsid w:val="00862E31"/>
    <w:rsid w:val="00863025"/>
    <w:rsid w:val="008630ED"/>
    <w:rsid w:val="00863230"/>
    <w:rsid w:val="00863490"/>
    <w:rsid w:val="008635E5"/>
    <w:rsid w:val="00863612"/>
    <w:rsid w:val="008638DF"/>
    <w:rsid w:val="00863D01"/>
    <w:rsid w:val="00863E54"/>
    <w:rsid w:val="00863FCB"/>
    <w:rsid w:val="008644CE"/>
    <w:rsid w:val="00864573"/>
    <w:rsid w:val="0086488A"/>
    <w:rsid w:val="00864C27"/>
    <w:rsid w:val="00864E3F"/>
    <w:rsid w:val="00864F72"/>
    <w:rsid w:val="00865026"/>
    <w:rsid w:val="00865181"/>
    <w:rsid w:val="008652CE"/>
    <w:rsid w:val="008652DB"/>
    <w:rsid w:val="008657F9"/>
    <w:rsid w:val="0086580A"/>
    <w:rsid w:val="008659A4"/>
    <w:rsid w:val="00865A4B"/>
    <w:rsid w:val="00865BD0"/>
    <w:rsid w:val="00865C17"/>
    <w:rsid w:val="00865C31"/>
    <w:rsid w:val="00865C95"/>
    <w:rsid w:val="00865DA5"/>
    <w:rsid w:val="00865DB5"/>
    <w:rsid w:val="0086618C"/>
    <w:rsid w:val="008662DE"/>
    <w:rsid w:val="00866383"/>
    <w:rsid w:val="0086649F"/>
    <w:rsid w:val="008668E0"/>
    <w:rsid w:val="00866B89"/>
    <w:rsid w:val="00866C48"/>
    <w:rsid w:val="008670EE"/>
    <w:rsid w:val="00867277"/>
    <w:rsid w:val="008675F4"/>
    <w:rsid w:val="00867C31"/>
    <w:rsid w:val="00870120"/>
    <w:rsid w:val="008707B0"/>
    <w:rsid w:val="00870B31"/>
    <w:rsid w:val="00870E0D"/>
    <w:rsid w:val="008712CA"/>
    <w:rsid w:val="00871312"/>
    <w:rsid w:val="00871367"/>
    <w:rsid w:val="00871375"/>
    <w:rsid w:val="00871561"/>
    <w:rsid w:val="008717D8"/>
    <w:rsid w:val="008718E3"/>
    <w:rsid w:val="00871AE9"/>
    <w:rsid w:val="00871D7F"/>
    <w:rsid w:val="00871F04"/>
    <w:rsid w:val="00872120"/>
    <w:rsid w:val="0087215C"/>
    <w:rsid w:val="008727A3"/>
    <w:rsid w:val="008728BB"/>
    <w:rsid w:val="0087296C"/>
    <w:rsid w:val="00872ACF"/>
    <w:rsid w:val="00872BD9"/>
    <w:rsid w:val="00872F2D"/>
    <w:rsid w:val="0087347C"/>
    <w:rsid w:val="00873645"/>
    <w:rsid w:val="0087383E"/>
    <w:rsid w:val="0087389D"/>
    <w:rsid w:val="00873DBE"/>
    <w:rsid w:val="00873E39"/>
    <w:rsid w:val="00874054"/>
    <w:rsid w:val="00874284"/>
    <w:rsid w:val="00874320"/>
    <w:rsid w:val="008745A9"/>
    <w:rsid w:val="008746BA"/>
    <w:rsid w:val="008747DA"/>
    <w:rsid w:val="00874A0C"/>
    <w:rsid w:val="00874F0B"/>
    <w:rsid w:val="00874F0F"/>
    <w:rsid w:val="0087542E"/>
    <w:rsid w:val="00875BA3"/>
    <w:rsid w:val="00875CBB"/>
    <w:rsid w:val="00875D0F"/>
    <w:rsid w:val="00875D25"/>
    <w:rsid w:val="00875E99"/>
    <w:rsid w:val="00875F84"/>
    <w:rsid w:val="008760E8"/>
    <w:rsid w:val="008764DC"/>
    <w:rsid w:val="00876909"/>
    <w:rsid w:val="00876DDE"/>
    <w:rsid w:val="00876F28"/>
    <w:rsid w:val="008773A6"/>
    <w:rsid w:val="008779B5"/>
    <w:rsid w:val="0088026B"/>
    <w:rsid w:val="00880477"/>
    <w:rsid w:val="008805A4"/>
    <w:rsid w:val="008805C2"/>
    <w:rsid w:val="00880B71"/>
    <w:rsid w:val="00880D0F"/>
    <w:rsid w:val="00880D6E"/>
    <w:rsid w:val="00880E35"/>
    <w:rsid w:val="00880EF7"/>
    <w:rsid w:val="00880F4C"/>
    <w:rsid w:val="00881562"/>
    <w:rsid w:val="008816EE"/>
    <w:rsid w:val="00881886"/>
    <w:rsid w:val="00881A44"/>
    <w:rsid w:val="00881BB8"/>
    <w:rsid w:val="00882064"/>
    <w:rsid w:val="00882543"/>
    <w:rsid w:val="0088270B"/>
    <w:rsid w:val="008829BE"/>
    <w:rsid w:val="00882C36"/>
    <w:rsid w:val="00882EAC"/>
    <w:rsid w:val="00882FAD"/>
    <w:rsid w:val="00883169"/>
    <w:rsid w:val="008831CA"/>
    <w:rsid w:val="0088340B"/>
    <w:rsid w:val="00883BF1"/>
    <w:rsid w:val="00883F77"/>
    <w:rsid w:val="00884193"/>
    <w:rsid w:val="008843FE"/>
    <w:rsid w:val="00884473"/>
    <w:rsid w:val="00884494"/>
    <w:rsid w:val="008846BD"/>
    <w:rsid w:val="00884832"/>
    <w:rsid w:val="008848E8"/>
    <w:rsid w:val="0088508E"/>
    <w:rsid w:val="00885758"/>
    <w:rsid w:val="008858DE"/>
    <w:rsid w:val="00885F0E"/>
    <w:rsid w:val="00886220"/>
    <w:rsid w:val="00886464"/>
    <w:rsid w:val="0088688B"/>
    <w:rsid w:val="008869B8"/>
    <w:rsid w:val="0088736F"/>
    <w:rsid w:val="00887388"/>
    <w:rsid w:val="008875FE"/>
    <w:rsid w:val="00887654"/>
    <w:rsid w:val="00887906"/>
    <w:rsid w:val="00887AB9"/>
    <w:rsid w:val="00887B6B"/>
    <w:rsid w:val="00887F20"/>
    <w:rsid w:val="00887F8E"/>
    <w:rsid w:val="00890318"/>
    <w:rsid w:val="008904C8"/>
    <w:rsid w:val="00890540"/>
    <w:rsid w:val="008909A6"/>
    <w:rsid w:val="00890DAE"/>
    <w:rsid w:val="00890F4D"/>
    <w:rsid w:val="0089103B"/>
    <w:rsid w:val="008915DF"/>
    <w:rsid w:val="0089163C"/>
    <w:rsid w:val="00891BB0"/>
    <w:rsid w:val="00891C24"/>
    <w:rsid w:val="00891D60"/>
    <w:rsid w:val="008922C6"/>
    <w:rsid w:val="0089254C"/>
    <w:rsid w:val="008925FA"/>
    <w:rsid w:val="00892E1F"/>
    <w:rsid w:val="00892E75"/>
    <w:rsid w:val="00892F3A"/>
    <w:rsid w:val="0089301F"/>
    <w:rsid w:val="00893227"/>
    <w:rsid w:val="0089395B"/>
    <w:rsid w:val="00893B17"/>
    <w:rsid w:val="00893CC2"/>
    <w:rsid w:val="00893DE9"/>
    <w:rsid w:val="00894034"/>
    <w:rsid w:val="0089406A"/>
    <w:rsid w:val="00894163"/>
    <w:rsid w:val="008941EA"/>
    <w:rsid w:val="0089427B"/>
    <w:rsid w:val="0089455B"/>
    <w:rsid w:val="008945F9"/>
    <w:rsid w:val="008948F6"/>
    <w:rsid w:val="00894C2A"/>
    <w:rsid w:val="00894C37"/>
    <w:rsid w:val="00894DDB"/>
    <w:rsid w:val="00894E10"/>
    <w:rsid w:val="00894EF6"/>
    <w:rsid w:val="00894F70"/>
    <w:rsid w:val="00895534"/>
    <w:rsid w:val="008955F8"/>
    <w:rsid w:val="008959D0"/>
    <w:rsid w:val="00895EB5"/>
    <w:rsid w:val="00896101"/>
    <w:rsid w:val="0089621D"/>
    <w:rsid w:val="00896234"/>
    <w:rsid w:val="008968A8"/>
    <w:rsid w:val="00896B64"/>
    <w:rsid w:val="00896D2C"/>
    <w:rsid w:val="00896F1F"/>
    <w:rsid w:val="00897116"/>
    <w:rsid w:val="0089715A"/>
    <w:rsid w:val="0089721F"/>
    <w:rsid w:val="0089756B"/>
    <w:rsid w:val="008978E5"/>
    <w:rsid w:val="00897C5E"/>
    <w:rsid w:val="00897C90"/>
    <w:rsid w:val="00897E43"/>
    <w:rsid w:val="008A010F"/>
    <w:rsid w:val="008A0387"/>
    <w:rsid w:val="008A0ABE"/>
    <w:rsid w:val="008A0D4D"/>
    <w:rsid w:val="008A1341"/>
    <w:rsid w:val="008A1448"/>
    <w:rsid w:val="008A14E9"/>
    <w:rsid w:val="008A1744"/>
    <w:rsid w:val="008A175F"/>
    <w:rsid w:val="008A17D5"/>
    <w:rsid w:val="008A1A5B"/>
    <w:rsid w:val="008A1E95"/>
    <w:rsid w:val="008A1F64"/>
    <w:rsid w:val="008A207F"/>
    <w:rsid w:val="008A2222"/>
    <w:rsid w:val="008A243E"/>
    <w:rsid w:val="008A265F"/>
    <w:rsid w:val="008A282C"/>
    <w:rsid w:val="008A2B04"/>
    <w:rsid w:val="008A2BB8"/>
    <w:rsid w:val="008A2FCE"/>
    <w:rsid w:val="008A334D"/>
    <w:rsid w:val="008A337A"/>
    <w:rsid w:val="008A3566"/>
    <w:rsid w:val="008A3659"/>
    <w:rsid w:val="008A3A03"/>
    <w:rsid w:val="008A3A7F"/>
    <w:rsid w:val="008A3D7B"/>
    <w:rsid w:val="008A3D98"/>
    <w:rsid w:val="008A409B"/>
    <w:rsid w:val="008A40E7"/>
    <w:rsid w:val="008A4590"/>
    <w:rsid w:val="008A474F"/>
    <w:rsid w:val="008A4871"/>
    <w:rsid w:val="008A48B2"/>
    <w:rsid w:val="008A48C5"/>
    <w:rsid w:val="008A48F5"/>
    <w:rsid w:val="008A4A11"/>
    <w:rsid w:val="008A4B0C"/>
    <w:rsid w:val="008A4D32"/>
    <w:rsid w:val="008A5187"/>
    <w:rsid w:val="008A5427"/>
    <w:rsid w:val="008A54BC"/>
    <w:rsid w:val="008A56A0"/>
    <w:rsid w:val="008A56FF"/>
    <w:rsid w:val="008A57A1"/>
    <w:rsid w:val="008A5A74"/>
    <w:rsid w:val="008A5B61"/>
    <w:rsid w:val="008A5C46"/>
    <w:rsid w:val="008A5CC0"/>
    <w:rsid w:val="008A5F93"/>
    <w:rsid w:val="008A5FCE"/>
    <w:rsid w:val="008A63E6"/>
    <w:rsid w:val="008A6479"/>
    <w:rsid w:val="008A64B0"/>
    <w:rsid w:val="008A6638"/>
    <w:rsid w:val="008A681E"/>
    <w:rsid w:val="008A68D4"/>
    <w:rsid w:val="008A6CD9"/>
    <w:rsid w:val="008A6E03"/>
    <w:rsid w:val="008A6E24"/>
    <w:rsid w:val="008A6E2B"/>
    <w:rsid w:val="008A6F14"/>
    <w:rsid w:val="008A6FC4"/>
    <w:rsid w:val="008A727C"/>
    <w:rsid w:val="008A73C3"/>
    <w:rsid w:val="008A74A1"/>
    <w:rsid w:val="008A77CF"/>
    <w:rsid w:val="008A7CB7"/>
    <w:rsid w:val="008A7F91"/>
    <w:rsid w:val="008B012F"/>
    <w:rsid w:val="008B0428"/>
    <w:rsid w:val="008B09A4"/>
    <w:rsid w:val="008B0A96"/>
    <w:rsid w:val="008B0C07"/>
    <w:rsid w:val="008B0CC1"/>
    <w:rsid w:val="008B0D93"/>
    <w:rsid w:val="008B0E9D"/>
    <w:rsid w:val="008B0EB3"/>
    <w:rsid w:val="008B0EF5"/>
    <w:rsid w:val="008B1678"/>
    <w:rsid w:val="008B181D"/>
    <w:rsid w:val="008B1C99"/>
    <w:rsid w:val="008B1D14"/>
    <w:rsid w:val="008B1E2B"/>
    <w:rsid w:val="008B213A"/>
    <w:rsid w:val="008B2330"/>
    <w:rsid w:val="008B24A2"/>
    <w:rsid w:val="008B2506"/>
    <w:rsid w:val="008B2732"/>
    <w:rsid w:val="008B295D"/>
    <w:rsid w:val="008B2C26"/>
    <w:rsid w:val="008B2D1F"/>
    <w:rsid w:val="008B2E3E"/>
    <w:rsid w:val="008B3411"/>
    <w:rsid w:val="008B35C3"/>
    <w:rsid w:val="008B36EE"/>
    <w:rsid w:val="008B3824"/>
    <w:rsid w:val="008B3C25"/>
    <w:rsid w:val="008B3E05"/>
    <w:rsid w:val="008B3FCA"/>
    <w:rsid w:val="008B400F"/>
    <w:rsid w:val="008B40BF"/>
    <w:rsid w:val="008B4208"/>
    <w:rsid w:val="008B448C"/>
    <w:rsid w:val="008B49B2"/>
    <w:rsid w:val="008B4A9C"/>
    <w:rsid w:val="008B4C15"/>
    <w:rsid w:val="008B5173"/>
    <w:rsid w:val="008B55B0"/>
    <w:rsid w:val="008B5631"/>
    <w:rsid w:val="008B5713"/>
    <w:rsid w:val="008B5761"/>
    <w:rsid w:val="008B5933"/>
    <w:rsid w:val="008B5C49"/>
    <w:rsid w:val="008B5D9C"/>
    <w:rsid w:val="008B5F77"/>
    <w:rsid w:val="008B64EF"/>
    <w:rsid w:val="008B669D"/>
    <w:rsid w:val="008B670C"/>
    <w:rsid w:val="008B6848"/>
    <w:rsid w:val="008B6A61"/>
    <w:rsid w:val="008B6F06"/>
    <w:rsid w:val="008B6F37"/>
    <w:rsid w:val="008B6FD6"/>
    <w:rsid w:val="008B7013"/>
    <w:rsid w:val="008B7591"/>
    <w:rsid w:val="008B75B9"/>
    <w:rsid w:val="008B766C"/>
    <w:rsid w:val="008B766E"/>
    <w:rsid w:val="008B78FF"/>
    <w:rsid w:val="008B7ABB"/>
    <w:rsid w:val="008B7B86"/>
    <w:rsid w:val="008B7CA7"/>
    <w:rsid w:val="008B7CD4"/>
    <w:rsid w:val="008B7D35"/>
    <w:rsid w:val="008B7ED5"/>
    <w:rsid w:val="008C0499"/>
    <w:rsid w:val="008C051F"/>
    <w:rsid w:val="008C06DA"/>
    <w:rsid w:val="008C0709"/>
    <w:rsid w:val="008C0742"/>
    <w:rsid w:val="008C0999"/>
    <w:rsid w:val="008C1324"/>
    <w:rsid w:val="008C1336"/>
    <w:rsid w:val="008C1BDD"/>
    <w:rsid w:val="008C1DFF"/>
    <w:rsid w:val="008C222B"/>
    <w:rsid w:val="008C2429"/>
    <w:rsid w:val="008C2566"/>
    <w:rsid w:val="008C2FE3"/>
    <w:rsid w:val="008C311F"/>
    <w:rsid w:val="008C337C"/>
    <w:rsid w:val="008C3764"/>
    <w:rsid w:val="008C380D"/>
    <w:rsid w:val="008C38CC"/>
    <w:rsid w:val="008C3C6C"/>
    <w:rsid w:val="008C3C85"/>
    <w:rsid w:val="008C3CD7"/>
    <w:rsid w:val="008C3FF0"/>
    <w:rsid w:val="008C47C9"/>
    <w:rsid w:val="008C4B24"/>
    <w:rsid w:val="008C4E55"/>
    <w:rsid w:val="008C50C1"/>
    <w:rsid w:val="008C5112"/>
    <w:rsid w:val="008C5177"/>
    <w:rsid w:val="008C5376"/>
    <w:rsid w:val="008C5582"/>
    <w:rsid w:val="008C5738"/>
    <w:rsid w:val="008C5790"/>
    <w:rsid w:val="008C588B"/>
    <w:rsid w:val="008C5992"/>
    <w:rsid w:val="008C5A30"/>
    <w:rsid w:val="008C5BD8"/>
    <w:rsid w:val="008C5C76"/>
    <w:rsid w:val="008C5E52"/>
    <w:rsid w:val="008C5F3A"/>
    <w:rsid w:val="008C66B5"/>
    <w:rsid w:val="008C6A68"/>
    <w:rsid w:val="008C6AB7"/>
    <w:rsid w:val="008C6B3E"/>
    <w:rsid w:val="008C6C3A"/>
    <w:rsid w:val="008C6E61"/>
    <w:rsid w:val="008C6F41"/>
    <w:rsid w:val="008C72A9"/>
    <w:rsid w:val="008C7553"/>
    <w:rsid w:val="008C7BD7"/>
    <w:rsid w:val="008C7C56"/>
    <w:rsid w:val="008C7EAD"/>
    <w:rsid w:val="008D0285"/>
    <w:rsid w:val="008D081A"/>
    <w:rsid w:val="008D0A29"/>
    <w:rsid w:val="008D0A44"/>
    <w:rsid w:val="008D0CFE"/>
    <w:rsid w:val="008D15DA"/>
    <w:rsid w:val="008D1A06"/>
    <w:rsid w:val="008D1AB0"/>
    <w:rsid w:val="008D1D0B"/>
    <w:rsid w:val="008D1EFE"/>
    <w:rsid w:val="008D2125"/>
    <w:rsid w:val="008D21A5"/>
    <w:rsid w:val="008D2553"/>
    <w:rsid w:val="008D26C9"/>
    <w:rsid w:val="008D2713"/>
    <w:rsid w:val="008D28D5"/>
    <w:rsid w:val="008D29FA"/>
    <w:rsid w:val="008D2A56"/>
    <w:rsid w:val="008D2BA3"/>
    <w:rsid w:val="008D2CDE"/>
    <w:rsid w:val="008D33D4"/>
    <w:rsid w:val="008D401F"/>
    <w:rsid w:val="008D4371"/>
    <w:rsid w:val="008D4606"/>
    <w:rsid w:val="008D46A5"/>
    <w:rsid w:val="008D473E"/>
    <w:rsid w:val="008D47CD"/>
    <w:rsid w:val="008D4ABC"/>
    <w:rsid w:val="008D4AF8"/>
    <w:rsid w:val="008D4C86"/>
    <w:rsid w:val="008D4D44"/>
    <w:rsid w:val="008D4E7F"/>
    <w:rsid w:val="008D5241"/>
    <w:rsid w:val="008D564A"/>
    <w:rsid w:val="008D5DB8"/>
    <w:rsid w:val="008D5F65"/>
    <w:rsid w:val="008D6104"/>
    <w:rsid w:val="008D612B"/>
    <w:rsid w:val="008D6152"/>
    <w:rsid w:val="008D70C6"/>
    <w:rsid w:val="008D73EC"/>
    <w:rsid w:val="008D7640"/>
    <w:rsid w:val="008D76FB"/>
    <w:rsid w:val="008D78A4"/>
    <w:rsid w:val="008D7980"/>
    <w:rsid w:val="008D7A2C"/>
    <w:rsid w:val="008D7A84"/>
    <w:rsid w:val="008D7BA4"/>
    <w:rsid w:val="008D7E6D"/>
    <w:rsid w:val="008D7FD7"/>
    <w:rsid w:val="008E022A"/>
    <w:rsid w:val="008E0464"/>
    <w:rsid w:val="008E069D"/>
    <w:rsid w:val="008E0719"/>
    <w:rsid w:val="008E096E"/>
    <w:rsid w:val="008E09D1"/>
    <w:rsid w:val="008E0A6F"/>
    <w:rsid w:val="008E0CA9"/>
    <w:rsid w:val="008E0D81"/>
    <w:rsid w:val="008E0F85"/>
    <w:rsid w:val="008E0FE0"/>
    <w:rsid w:val="008E1218"/>
    <w:rsid w:val="008E1444"/>
    <w:rsid w:val="008E1AA1"/>
    <w:rsid w:val="008E1B08"/>
    <w:rsid w:val="008E1BA3"/>
    <w:rsid w:val="008E1DE0"/>
    <w:rsid w:val="008E1ED0"/>
    <w:rsid w:val="008E2233"/>
    <w:rsid w:val="008E2285"/>
    <w:rsid w:val="008E2862"/>
    <w:rsid w:val="008E2AB1"/>
    <w:rsid w:val="008E2ECF"/>
    <w:rsid w:val="008E3036"/>
    <w:rsid w:val="008E3190"/>
    <w:rsid w:val="008E37A9"/>
    <w:rsid w:val="008E3894"/>
    <w:rsid w:val="008E39CC"/>
    <w:rsid w:val="008E3FBB"/>
    <w:rsid w:val="008E4325"/>
    <w:rsid w:val="008E4404"/>
    <w:rsid w:val="008E461A"/>
    <w:rsid w:val="008E464F"/>
    <w:rsid w:val="008E4905"/>
    <w:rsid w:val="008E49B5"/>
    <w:rsid w:val="008E4B07"/>
    <w:rsid w:val="008E4D19"/>
    <w:rsid w:val="008E4DC0"/>
    <w:rsid w:val="008E4E2E"/>
    <w:rsid w:val="008E4E59"/>
    <w:rsid w:val="008E4F30"/>
    <w:rsid w:val="008E506F"/>
    <w:rsid w:val="008E5B1E"/>
    <w:rsid w:val="008E5D7C"/>
    <w:rsid w:val="008E5EFB"/>
    <w:rsid w:val="008E60DB"/>
    <w:rsid w:val="008E655D"/>
    <w:rsid w:val="008E6650"/>
    <w:rsid w:val="008E6964"/>
    <w:rsid w:val="008E6C73"/>
    <w:rsid w:val="008E6DA7"/>
    <w:rsid w:val="008E6DF5"/>
    <w:rsid w:val="008E6F8B"/>
    <w:rsid w:val="008E72E2"/>
    <w:rsid w:val="008E7339"/>
    <w:rsid w:val="008E78C9"/>
    <w:rsid w:val="008E78FF"/>
    <w:rsid w:val="008E7BA9"/>
    <w:rsid w:val="008F05AE"/>
    <w:rsid w:val="008F0847"/>
    <w:rsid w:val="008F08CD"/>
    <w:rsid w:val="008F0929"/>
    <w:rsid w:val="008F0956"/>
    <w:rsid w:val="008F0A48"/>
    <w:rsid w:val="008F0A73"/>
    <w:rsid w:val="008F0F81"/>
    <w:rsid w:val="008F1015"/>
    <w:rsid w:val="008F1136"/>
    <w:rsid w:val="008F1402"/>
    <w:rsid w:val="008F1505"/>
    <w:rsid w:val="008F159B"/>
    <w:rsid w:val="008F160D"/>
    <w:rsid w:val="008F187F"/>
    <w:rsid w:val="008F1D77"/>
    <w:rsid w:val="008F1E1E"/>
    <w:rsid w:val="008F20E5"/>
    <w:rsid w:val="008F27BF"/>
    <w:rsid w:val="008F28AC"/>
    <w:rsid w:val="008F2987"/>
    <w:rsid w:val="008F2E64"/>
    <w:rsid w:val="008F3565"/>
    <w:rsid w:val="008F381D"/>
    <w:rsid w:val="008F38A2"/>
    <w:rsid w:val="008F3C0E"/>
    <w:rsid w:val="008F3D54"/>
    <w:rsid w:val="008F3D6A"/>
    <w:rsid w:val="008F3E93"/>
    <w:rsid w:val="008F3EEB"/>
    <w:rsid w:val="008F40B0"/>
    <w:rsid w:val="008F4244"/>
    <w:rsid w:val="008F4494"/>
    <w:rsid w:val="008F45D7"/>
    <w:rsid w:val="008F476A"/>
    <w:rsid w:val="008F547C"/>
    <w:rsid w:val="008F54F2"/>
    <w:rsid w:val="008F55AD"/>
    <w:rsid w:val="008F55B5"/>
    <w:rsid w:val="008F563F"/>
    <w:rsid w:val="008F5640"/>
    <w:rsid w:val="008F5AA1"/>
    <w:rsid w:val="008F5C62"/>
    <w:rsid w:val="008F627A"/>
    <w:rsid w:val="008F62ED"/>
    <w:rsid w:val="008F6473"/>
    <w:rsid w:val="008F657C"/>
    <w:rsid w:val="008F66A9"/>
    <w:rsid w:val="008F6E7B"/>
    <w:rsid w:val="008F6EA2"/>
    <w:rsid w:val="008F707D"/>
    <w:rsid w:val="008F73FE"/>
    <w:rsid w:val="008F7559"/>
    <w:rsid w:val="008F758E"/>
    <w:rsid w:val="008F75A0"/>
    <w:rsid w:val="008F760E"/>
    <w:rsid w:val="008F7A82"/>
    <w:rsid w:val="008F7C3B"/>
    <w:rsid w:val="008F7E1B"/>
    <w:rsid w:val="00900131"/>
    <w:rsid w:val="00900217"/>
    <w:rsid w:val="00900430"/>
    <w:rsid w:val="00900617"/>
    <w:rsid w:val="00900648"/>
    <w:rsid w:val="009007C9"/>
    <w:rsid w:val="0090087A"/>
    <w:rsid w:val="0090095B"/>
    <w:rsid w:val="00900A0E"/>
    <w:rsid w:val="00900C03"/>
    <w:rsid w:val="00900DCA"/>
    <w:rsid w:val="0090100E"/>
    <w:rsid w:val="00901302"/>
    <w:rsid w:val="009013AF"/>
    <w:rsid w:val="0090158A"/>
    <w:rsid w:val="00901D05"/>
    <w:rsid w:val="009028D7"/>
    <w:rsid w:val="009028EE"/>
    <w:rsid w:val="0090344C"/>
    <w:rsid w:val="00903670"/>
    <w:rsid w:val="009036A5"/>
    <w:rsid w:val="0090388A"/>
    <w:rsid w:val="009038BC"/>
    <w:rsid w:val="009038D6"/>
    <w:rsid w:val="00903A79"/>
    <w:rsid w:val="00903BD0"/>
    <w:rsid w:val="00903C57"/>
    <w:rsid w:val="00903D79"/>
    <w:rsid w:val="00903EA2"/>
    <w:rsid w:val="00903F47"/>
    <w:rsid w:val="00904678"/>
    <w:rsid w:val="00904C1C"/>
    <w:rsid w:val="00904D2B"/>
    <w:rsid w:val="00904E53"/>
    <w:rsid w:val="00904F62"/>
    <w:rsid w:val="00905025"/>
    <w:rsid w:val="009050A4"/>
    <w:rsid w:val="0090517B"/>
    <w:rsid w:val="0090520D"/>
    <w:rsid w:val="0090526A"/>
    <w:rsid w:val="009055A9"/>
    <w:rsid w:val="0090593F"/>
    <w:rsid w:val="00905B57"/>
    <w:rsid w:val="0090640F"/>
    <w:rsid w:val="0090706D"/>
    <w:rsid w:val="009071FF"/>
    <w:rsid w:val="009072A3"/>
    <w:rsid w:val="0090731C"/>
    <w:rsid w:val="009075F8"/>
    <w:rsid w:val="0090766A"/>
    <w:rsid w:val="00907890"/>
    <w:rsid w:val="00907E67"/>
    <w:rsid w:val="0091002C"/>
    <w:rsid w:val="00910047"/>
    <w:rsid w:val="00910323"/>
    <w:rsid w:val="0091032A"/>
    <w:rsid w:val="00910813"/>
    <w:rsid w:val="00910926"/>
    <w:rsid w:val="009109C2"/>
    <w:rsid w:val="00910A76"/>
    <w:rsid w:val="00910EBE"/>
    <w:rsid w:val="00911517"/>
    <w:rsid w:val="009117C1"/>
    <w:rsid w:val="00911AAA"/>
    <w:rsid w:val="00911B21"/>
    <w:rsid w:val="00911C9E"/>
    <w:rsid w:val="00911E56"/>
    <w:rsid w:val="0091227F"/>
    <w:rsid w:val="009123C7"/>
    <w:rsid w:val="00912580"/>
    <w:rsid w:val="009126C0"/>
    <w:rsid w:val="00912732"/>
    <w:rsid w:val="00912A85"/>
    <w:rsid w:val="00912E03"/>
    <w:rsid w:val="009130A1"/>
    <w:rsid w:val="00913179"/>
    <w:rsid w:val="00913669"/>
    <w:rsid w:val="0091369D"/>
    <w:rsid w:val="00913A08"/>
    <w:rsid w:val="00913A36"/>
    <w:rsid w:val="00913B8C"/>
    <w:rsid w:val="00913CF8"/>
    <w:rsid w:val="009141F5"/>
    <w:rsid w:val="009142EC"/>
    <w:rsid w:val="0091437C"/>
    <w:rsid w:val="00914479"/>
    <w:rsid w:val="009145E4"/>
    <w:rsid w:val="0091474E"/>
    <w:rsid w:val="009147A4"/>
    <w:rsid w:val="00914867"/>
    <w:rsid w:val="00914EC5"/>
    <w:rsid w:val="009153E4"/>
    <w:rsid w:val="009154C3"/>
    <w:rsid w:val="0091556E"/>
    <w:rsid w:val="009157E0"/>
    <w:rsid w:val="00915908"/>
    <w:rsid w:val="00915ACE"/>
    <w:rsid w:val="00915D66"/>
    <w:rsid w:val="00915EA7"/>
    <w:rsid w:val="00915FDB"/>
    <w:rsid w:val="0091605E"/>
    <w:rsid w:val="009168DB"/>
    <w:rsid w:val="00916ABB"/>
    <w:rsid w:val="00916C52"/>
    <w:rsid w:val="00916CA0"/>
    <w:rsid w:val="00917235"/>
    <w:rsid w:val="00917694"/>
    <w:rsid w:val="00917757"/>
    <w:rsid w:val="00917846"/>
    <w:rsid w:val="009206D6"/>
    <w:rsid w:val="00920986"/>
    <w:rsid w:val="00920BE1"/>
    <w:rsid w:val="00920CAB"/>
    <w:rsid w:val="00920DD0"/>
    <w:rsid w:val="0092100F"/>
    <w:rsid w:val="009210E8"/>
    <w:rsid w:val="0092136B"/>
    <w:rsid w:val="009213AD"/>
    <w:rsid w:val="00921669"/>
    <w:rsid w:val="00921960"/>
    <w:rsid w:val="00921B09"/>
    <w:rsid w:val="00921B10"/>
    <w:rsid w:val="00921E2F"/>
    <w:rsid w:val="00922397"/>
    <w:rsid w:val="009225BA"/>
    <w:rsid w:val="00922940"/>
    <w:rsid w:val="00922D47"/>
    <w:rsid w:val="00922EA7"/>
    <w:rsid w:val="00923076"/>
    <w:rsid w:val="0092311D"/>
    <w:rsid w:val="00923540"/>
    <w:rsid w:val="00923772"/>
    <w:rsid w:val="009237BD"/>
    <w:rsid w:val="00923AC3"/>
    <w:rsid w:val="00923B9C"/>
    <w:rsid w:val="00923C77"/>
    <w:rsid w:val="00923EFA"/>
    <w:rsid w:val="0092459D"/>
    <w:rsid w:val="0092460C"/>
    <w:rsid w:val="009249BD"/>
    <w:rsid w:val="0092560A"/>
    <w:rsid w:val="009256EA"/>
    <w:rsid w:val="009259FE"/>
    <w:rsid w:val="00925B3D"/>
    <w:rsid w:val="00925B70"/>
    <w:rsid w:val="00925C55"/>
    <w:rsid w:val="00925E73"/>
    <w:rsid w:val="00925F8B"/>
    <w:rsid w:val="00926132"/>
    <w:rsid w:val="009263E3"/>
    <w:rsid w:val="0092669D"/>
    <w:rsid w:val="00926767"/>
    <w:rsid w:val="009269C1"/>
    <w:rsid w:val="00926B59"/>
    <w:rsid w:val="00926CEF"/>
    <w:rsid w:val="00926CFD"/>
    <w:rsid w:val="0092711C"/>
    <w:rsid w:val="00927396"/>
    <w:rsid w:val="00927553"/>
    <w:rsid w:val="00927920"/>
    <w:rsid w:val="0092796F"/>
    <w:rsid w:val="009279C0"/>
    <w:rsid w:val="00927A3A"/>
    <w:rsid w:val="00927C12"/>
    <w:rsid w:val="00927C4B"/>
    <w:rsid w:val="00927CC8"/>
    <w:rsid w:val="00927CD8"/>
    <w:rsid w:val="009308E1"/>
    <w:rsid w:val="00930955"/>
    <w:rsid w:val="00930A22"/>
    <w:rsid w:val="00930CB5"/>
    <w:rsid w:val="00930E6B"/>
    <w:rsid w:val="0093120F"/>
    <w:rsid w:val="009312D1"/>
    <w:rsid w:val="009313D6"/>
    <w:rsid w:val="00931710"/>
    <w:rsid w:val="0093172D"/>
    <w:rsid w:val="0093175B"/>
    <w:rsid w:val="0093194D"/>
    <w:rsid w:val="00931C36"/>
    <w:rsid w:val="00931D4C"/>
    <w:rsid w:val="00931DC2"/>
    <w:rsid w:val="00931E75"/>
    <w:rsid w:val="009322FB"/>
    <w:rsid w:val="00932489"/>
    <w:rsid w:val="009324D7"/>
    <w:rsid w:val="009325A1"/>
    <w:rsid w:val="009325FE"/>
    <w:rsid w:val="009326D3"/>
    <w:rsid w:val="00932A6A"/>
    <w:rsid w:val="00932D79"/>
    <w:rsid w:val="00932E15"/>
    <w:rsid w:val="0093381A"/>
    <w:rsid w:val="00933FE6"/>
    <w:rsid w:val="00934281"/>
    <w:rsid w:val="009343C3"/>
    <w:rsid w:val="009343F2"/>
    <w:rsid w:val="00934582"/>
    <w:rsid w:val="009349AD"/>
    <w:rsid w:val="00934A40"/>
    <w:rsid w:val="00934EA8"/>
    <w:rsid w:val="0093547E"/>
    <w:rsid w:val="009354CD"/>
    <w:rsid w:val="00935521"/>
    <w:rsid w:val="0093564C"/>
    <w:rsid w:val="00935694"/>
    <w:rsid w:val="00935D90"/>
    <w:rsid w:val="00935DF3"/>
    <w:rsid w:val="009360E2"/>
    <w:rsid w:val="009361D5"/>
    <w:rsid w:val="0093626B"/>
    <w:rsid w:val="009363C3"/>
    <w:rsid w:val="0093656D"/>
    <w:rsid w:val="00936587"/>
    <w:rsid w:val="00936795"/>
    <w:rsid w:val="009368AE"/>
    <w:rsid w:val="0093728B"/>
    <w:rsid w:val="009375A9"/>
    <w:rsid w:val="0093791B"/>
    <w:rsid w:val="00937ABF"/>
    <w:rsid w:val="00937AF0"/>
    <w:rsid w:val="00937B89"/>
    <w:rsid w:val="00937F48"/>
    <w:rsid w:val="00937F8E"/>
    <w:rsid w:val="00937FB1"/>
    <w:rsid w:val="00940377"/>
    <w:rsid w:val="00940426"/>
    <w:rsid w:val="009405B9"/>
    <w:rsid w:val="009405C2"/>
    <w:rsid w:val="0094082D"/>
    <w:rsid w:val="0094099F"/>
    <w:rsid w:val="009409B7"/>
    <w:rsid w:val="009409E1"/>
    <w:rsid w:val="00940E0D"/>
    <w:rsid w:val="00940F48"/>
    <w:rsid w:val="00941273"/>
    <w:rsid w:val="009412FB"/>
    <w:rsid w:val="0094151E"/>
    <w:rsid w:val="00941CD1"/>
    <w:rsid w:val="00941E64"/>
    <w:rsid w:val="00941EB7"/>
    <w:rsid w:val="00941F9A"/>
    <w:rsid w:val="009424BB"/>
    <w:rsid w:val="009426DA"/>
    <w:rsid w:val="009428A4"/>
    <w:rsid w:val="00942ADB"/>
    <w:rsid w:val="00942AE8"/>
    <w:rsid w:val="00942C84"/>
    <w:rsid w:val="00943240"/>
    <w:rsid w:val="00943426"/>
    <w:rsid w:val="00943509"/>
    <w:rsid w:val="009436FA"/>
    <w:rsid w:val="00943703"/>
    <w:rsid w:val="00943889"/>
    <w:rsid w:val="009438FF"/>
    <w:rsid w:val="00943A7D"/>
    <w:rsid w:val="00943D86"/>
    <w:rsid w:val="00943FFE"/>
    <w:rsid w:val="009440FA"/>
    <w:rsid w:val="00944361"/>
    <w:rsid w:val="0094468F"/>
    <w:rsid w:val="009447F4"/>
    <w:rsid w:val="00944870"/>
    <w:rsid w:val="009448B5"/>
    <w:rsid w:val="009448FC"/>
    <w:rsid w:val="0094496D"/>
    <w:rsid w:val="009449A4"/>
    <w:rsid w:val="00944B56"/>
    <w:rsid w:val="009452AB"/>
    <w:rsid w:val="009456C4"/>
    <w:rsid w:val="009458D8"/>
    <w:rsid w:val="00945A7B"/>
    <w:rsid w:val="00945AEF"/>
    <w:rsid w:val="00945D97"/>
    <w:rsid w:val="00946193"/>
    <w:rsid w:val="00946472"/>
    <w:rsid w:val="00946946"/>
    <w:rsid w:val="00946AB0"/>
    <w:rsid w:val="00946FCF"/>
    <w:rsid w:val="009470A5"/>
    <w:rsid w:val="0094738B"/>
    <w:rsid w:val="009473CB"/>
    <w:rsid w:val="0094783F"/>
    <w:rsid w:val="00947AE6"/>
    <w:rsid w:val="00947D34"/>
    <w:rsid w:val="00947E25"/>
    <w:rsid w:val="00947F5D"/>
    <w:rsid w:val="0095057D"/>
    <w:rsid w:val="0095075B"/>
    <w:rsid w:val="00950890"/>
    <w:rsid w:val="00950924"/>
    <w:rsid w:val="00950941"/>
    <w:rsid w:val="00950B1A"/>
    <w:rsid w:val="00950BF3"/>
    <w:rsid w:val="00950C0C"/>
    <w:rsid w:val="009510B6"/>
    <w:rsid w:val="00951143"/>
    <w:rsid w:val="009511E8"/>
    <w:rsid w:val="009512B2"/>
    <w:rsid w:val="009513AA"/>
    <w:rsid w:val="0095160F"/>
    <w:rsid w:val="009516FC"/>
    <w:rsid w:val="0095182F"/>
    <w:rsid w:val="009518C1"/>
    <w:rsid w:val="00951B56"/>
    <w:rsid w:val="00951D72"/>
    <w:rsid w:val="00952031"/>
    <w:rsid w:val="00952325"/>
    <w:rsid w:val="00952505"/>
    <w:rsid w:val="0095256E"/>
    <w:rsid w:val="0095261A"/>
    <w:rsid w:val="00952811"/>
    <w:rsid w:val="00952BD0"/>
    <w:rsid w:val="00953409"/>
    <w:rsid w:val="0095340C"/>
    <w:rsid w:val="00953578"/>
    <w:rsid w:val="009535C3"/>
    <w:rsid w:val="009538A7"/>
    <w:rsid w:val="00953979"/>
    <w:rsid w:val="00953B4C"/>
    <w:rsid w:val="00953C22"/>
    <w:rsid w:val="00953CA6"/>
    <w:rsid w:val="00953FAB"/>
    <w:rsid w:val="0095401B"/>
    <w:rsid w:val="00954094"/>
    <w:rsid w:val="0095417D"/>
    <w:rsid w:val="00954301"/>
    <w:rsid w:val="009545AD"/>
    <w:rsid w:val="009546F6"/>
    <w:rsid w:val="00954719"/>
    <w:rsid w:val="00954ADE"/>
    <w:rsid w:val="00954AE2"/>
    <w:rsid w:val="00954B2F"/>
    <w:rsid w:val="00954CE1"/>
    <w:rsid w:val="00954D72"/>
    <w:rsid w:val="00954E70"/>
    <w:rsid w:val="00954F48"/>
    <w:rsid w:val="00954F60"/>
    <w:rsid w:val="00955097"/>
    <w:rsid w:val="00955139"/>
    <w:rsid w:val="009551AB"/>
    <w:rsid w:val="0095527A"/>
    <w:rsid w:val="009552BE"/>
    <w:rsid w:val="0095532C"/>
    <w:rsid w:val="009556B2"/>
    <w:rsid w:val="00955932"/>
    <w:rsid w:val="00955C07"/>
    <w:rsid w:val="00956518"/>
    <w:rsid w:val="009565E4"/>
    <w:rsid w:val="009565E8"/>
    <w:rsid w:val="00956628"/>
    <w:rsid w:val="00956665"/>
    <w:rsid w:val="00956A2B"/>
    <w:rsid w:val="00956ADF"/>
    <w:rsid w:val="00956C1C"/>
    <w:rsid w:val="00956CB1"/>
    <w:rsid w:val="00956E93"/>
    <w:rsid w:val="009571E5"/>
    <w:rsid w:val="00957961"/>
    <w:rsid w:val="00957D38"/>
    <w:rsid w:val="00960420"/>
    <w:rsid w:val="00960710"/>
    <w:rsid w:val="009608AD"/>
    <w:rsid w:val="009609C1"/>
    <w:rsid w:val="00960B5F"/>
    <w:rsid w:val="00960CD4"/>
    <w:rsid w:val="00961288"/>
    <w:rsid w:val="009616C8"/>
    <w:rsid w:val="009617B2"/>
    <w:rsid w:val="009617C6"/>
    <w:rsid w:val="009617CA"/>
    <w:rsid w:val="009618C2"/>
    <w:rsid w:val="00961BF6"/>
    <w:rsid w:val="00961C13"/>
    <w:rsid w:val="00961EF5"/>
    <w:rsid w:val="00961FBE"/>
    <w:rsid w:val="009620D0"/>
    <w:rsid w:val="0096229D"/>
    <w:rsid w:val="00962305"/>
    <w:rsid w:val="00962B1A"/>
    <w:rsid w:val="00962C4C"/>
    <w:rsid w:val="00962D8B"/>
    <w:rsid w:val="00963946"/>
    <w:rsid w:val="0096395E"/>
    <w:rsid w:val="009639D8"/>
    <w:rsid w:val="00963DF1"/>
    <w:rsid w:val="00964358"/>
    <w:rsid w:val="00964633"/>
    <w:rsid w:val="009648D2"/>
    <w:rsid w:val="009649CC"/>
    <w:rsid w:val="00964AB2"/>
    <w:rsid w:val="00964DB7"/>
    <w:rsid w:val="00964F46"/>
    <w:rsid w:val="00965121"/>
    <w:rsid w:val="0096514F"/>
    <w:rsid w:val="00965773"/>
    <w:rsid w:val="00965831"/>
    <w:rsid w:val="009658FB"/>
    <w:rsid w:val="009659F4"/>
    <w:rsid w:val="00965B10"/>
    <w:rsid w:val="00965EFE"/>
    <w:rsid w:val="00966066"/>
    <w:rsid w:val="00966332"/>
    <w:rsid w:val="009664EE"/>
    <w:rsid w:val="009667C6"/>
    <w:rsid w:val="0096688A"/>
    <w:rsid w:val="00966B14"/>
    <w:rsid w:val="00966EDD"/>
    <w:rsid w:val="0096711F"/>
    <w:rsid w:val="009672A7"/>
    <w:rsid w:val="009674CB"/>
    <w:rsid w:val="00967633"/>
    <w:rsid w:val="0096798B"/>
    <w:rsid w:val="00967B6B"/>
    <w:rsid w:val="00967B75"/>
    <w:rsid w:val="00967B85"/>
    <w:rsid w:val="00967C8F"/>
    <w:rsid w:val="00967D2E"/>
    <w:rsid w:val="00967D6E"/>
    <w:rsid w:val="00967FF0"/>
    <w:rsid w:val="00970320"/>
    <w:rsid w:val="009703C2"/>
    <w:rsid w:val="0097040E"/>
    <w:rsid w:val="0097044D"/>
    <w:rsid w:val="0097048F"/>
    <w:rsid w:val="0097081C"/>
    <w:rsid w:val="00970867"/>
    <w:rsid w:val="00970D60"/>
    <w:rsid w:val="009712ED"/>
    <w:rsid w:val="009712F5"/>
    <w:rsid w:val="0097135F"/>
    <w:rsid w:val="00971583"/>
    <w:rsid w:val="0097158F"/>
    <w:rsid w:val="009715FE"/>
    <w:rsid w:val="009718E0"/>
    <w:rsid w:val="00971AFE"/>
    <w:rsid w:val="00971B38"/>
    <w:rsid w:val="00971C00"/>
    <w:rsid w:val="00971DBE"/>
    <w:rsid w:val="00971DBF"/>
    <w:rsid w:val="00972210"/>
    <w:rsid w:val="00972473"/>
    <w:rsid w:val="0097295C"/>
    <w:rsid w:val="00972A75"/>
    <w:rsid w:val="00972AA7"/>
    <w:rsid w:val="00972DE0"/>
    <w:rsid w:val="0097300A"/>
    <w:rsid w:val="0097353A"/>
    <w:rsid w:val="00973612"/>
    <w:rsid w:val="0097369F"/>
    <w:rsid w:val="0097384B"/>
    <w:rsid w:val="009738E7"/>
    <w:rsid w:val="009738F6"/>
    <w:rsid w:val="00973925"/>
    <w:rsid w:val="00973BE0"/>
    <w:rsid w:val="00973D34"/>
    <w:rsid w:val="00973D57"/>
    <w:rsid w:val="0097400C"/>
    <w:rsid w:val="00974352"/>
    <w:rsid w:val="009748AD"/>
    <w:rsid w:val="009749CA"/>
    <w:rsid w:val="00974A91"/>
    <w:rsid w:val="00974CF7"/>
    <w:rsid w:val="00974D19"/>
    <w:rsid w:val="00974FBB"/>
    <w:rsid w:val="0097586A"/>
    <w:rsid w:val="00975A62"/>
    <w:rsid w:val="00975BA7"/>
    <w:rsid w:val="00975C31"/>
    <w:rsid w:val="00975EE4"/>
    <w:rsid w:val="00976013"/>
    <w:rsid w:val="009764E2"/>
    <w:rsid w:val="009765BD"/>
    <w:rsid w:val="0097680A"/>
    <w:rsid w:val="00976A22"/>
    <w:rsid w:val="00976DC0"/>
    <w:rsid w:val="0097737B"/>
    <w:rsid w:val="009774CB"/>
    <w:rsid w:val="009774D8"/>
    <w:rsid w:val="0097751C"/>
    <w:rsid w:val="00977870"/>
    <w:rsid w:val="00977C86"/>
    <w:rsid w:val="00977D27"/>
    <w:rsid w:val="00980247"/>
    <w:rsid w:val="009804D0"/>
    <w:rsid w:val="00980783"/>
    <w:rsid w:val="00980953"/>
    <w:rsid w:val="009809F5"/>
    <w:rsid w:val="00980D6B"/>
    <w:rsid w:val="00980DF3"/>
    <w:rsid w:val="00980F51"/>
    <w:rsid w:val="009813EA"/>
    <w:rsid w:val="0098144C"/>
    <w:rsid w:val="009817DB"/>
    <w:rsid w:val="00981B8C"/>
    <w:rsid w:val="00981D21"/>
    <w:rsid w:val="00981FD7"/>
    <w:rsid w:val="0098227B"/>
    <w:rsid w:val="0098253F"/>
    <w:rsid w:val="00982C4E"/>
    <w:rsid w:val="00982E0E"/>
    <w:rsid w:val="00982FAB"/>
    <w:rsid w:val="00983301"/>
    <w:rsid w:val="009837BB"/>
    <w:rsid w:val="009838EC"/>
    <w:rsid w:val="00983B5F"/>
    <w:rsid w:val="00983D48"/>
    <w:rsid w:val="00983ED0"/>
    <w:rsid w:val="009843F1"/>
    <w:rsid w:val="00984F72"/>
    <w:rsid w:val="009852A6"/>
    <w:rsid w:val="0098553D"/>
    <w:rsid w:val="009856E7"/>
    <w:rsid w:val="0098575D"/>
    <w:rsid w:val="009857CA"/>
    <w:rsid w:val="009858D3"/>
    <w:rsid w:val="00985AED"/>
    <w:rsid w:val="00985B0A"/>
    <w:rsid w:val="00985C9C"/>
    <w:rsid w:val="00985D97"/>
    <w:rsid w:val="00986271"/>
    <w:rsid w:val="00986734"/>
    <w:rsid w:val="00986D21"/>
    <w:rsid w:val="00986D68"/>
    <w:rsid w:val="00986F2D"/>
    <w:rsid w:val="009874D0"/>
    <w:rsid w:val="00987511"/>
    <w:rsid w:val="00987C6F"/>
    <w:rsid w:val="00987FDE"/>
    <w:rsid w:val="00987FFD"/>
    <w:rsid w:val="0099050D"/>
    <w:rsid w:val="009906F1"/>
    <w:rsid w:val="0099072F"/>
    <w:rsid w:val="00990934"/>
    <w:rsid w:val="00990C55"/>
    <w:rsid w:val="00990C6A"/>
    <w:rsid w:val="00990E56"/>
    <w:rsid w:val="00990F09"/>
    <w:rsid w:val="00991106"/>
    <w:rsid w:val="00991126"/>
    <w:rsid w:val="0099182C"/>
    <w:rsid w:val="009918F7"/>
    <w:rsid w:val="00991C78"/>
    <w:rsid w:val="00991E5C"/>
    <w:rsid w:val="009922A3"/>
    <w:rsid w:val="00992433"/>
    <w:rsid w:val="0099245A"/>
    <w:rsid w:val="0099247F"/>
    <w:rsid w:val="00992814"/>
    <w:rsid w:val="00992913"/>
    <w:rsid w:val="00992935"/>
    <w:rsid w:val="009929CD"/>
    <w:rsid w:val="00992CFA"/>
    <w:rsid w:val="00992E20"/>
    <w:rsid w:val="00992F11"/>
    <w:rsid w:val="00992FFD"/>
    <w:rsid w:val="009930B5"/>
    <w:rsid w:val="00993144"/>
    <w:rsid w:val="00993346"/>
    <w:rsid w:val="0099370B"/>
    <w:rsid w:val="00993887"/>
    <w:rsid w:val="0099390E"/>
    <w:rsid w:val="00993B9B"/>
    <w:rsid w:val="00993E50"/>
    <w:rsid w:val="00993F4C"/>
    <w:rsid w:val="00993FF3"/>
    <w:rsid w:val="009940F4"/>
    <w:rsid w:val="009941ED"/>
    <w:rsid w:val="00994868"/>
    <w:rsid w:val="00994C55"/>
    <w:rsid w:val="00994E5F"/>
    <w:rsid w:val="00994EDF"/>
    <w:rsid w:val="0099539E"/>
    <w:rsid w:val="009954A2"/>
    <w:rsid w:val="009954DF"/>
    <w:rsid w:val="0099576E"/>
    <w:rsid w:val="00995938"/>
    <w:rsid w:val="009959AA"/>
    <w:rsid w:val="00995A80"/>
    <w:rsid w:val="00995B73"/>
    <w:rsid w:val="00995FA9"/>
    <w:rsid w:val="009960E5"/>
    <w:rsid w:val="009967F5"/>
    <w:rsid w:val="00996966"/>
    <w:rsid w:val="00996B5B"/>
    <w:rsid w:val="0099701A"/>
    <w:rsid w:val="00997194"/>
    <w:rsid w:val="0099731B"/>
    <w:rsid w:val="009974B6"/>
    <w:rsid w:val="00997723"/>
    <w:rsid w:val="00997807"/>
    <w:rsid w:val="00997CAC"/>
    <w:rsid w:val="00997DFF"/>
    <w:rsid w:val="00997E43"/>
    <w:rsid w:val="00997FDD"/>
    <w:rsid w:val="009A007D"/>
    <w:rsid w:val="009A0176"/>
    <w:rsid w:val="009A0210"/>
    <w:rsid w:val="009A0257"/>
    <w:rsid w:val="009A0408"/>
    <w:rsid w:val="009A04FC"/>
    <w:rsid w:val="009A0989"/>
    <w:rsid w:val="009A0B01"/>
    <w:rsid w:val="009A0B87"/>
    <w:rsid w:val="009A0D50"/>
    <w:rsid w:val="009A1043"/>
    <w:rsid w:val="009A10F9"/>
    <w:rsid w:val="009A11BF"/>
    <w:rsid w:val="009A125A"/>
    <w:rsid w:val="009A1277"/>
    <w:rsid w:val="009A130A"/>
    <w:rsid w:val="009A1594"/>
    <w:rsid w:val="009A16A6"/>
    <w:rsid w:val="009A17A1"/>
    <w:rsid w:val="009A192A"/>
    <w:rsid w:val="009A1947"/>
    <w:rsid w:val="009A19BC"/>
    <w:rsid w:val="009A1E51"/>
    <w:rsid w:val="009A1EE8"/>
    <w:rsid w:val="009A20EA"/>
    <w:rsid w:val="009A2103"/>
    <w:rsid w:val="009A213F"/>
    <w:rsid w:val="009A261D"/>
    <w:rsid w:val="009A265E"/>
    <w:rsid w:val="009A26A2"/>
    <w:rsid w:val="009A2959"/>
    <w:rsid w:val="009A2B06"/>
    <w:rsid w:val="009A2B42"/>
    <w:rsid w:val="009A341C"/>
    <w:rsid w:val="009A3C54"/>
    <w:rsid w:val="009A3E06"/>
    <w:rsid w:val="009A40F2"/>
    <w:rsid w:val="009A4169"/>
    <w:rsid w:val="009A426C"/>
    <w:rsid w:val="009A42A0"/>
    <w:rsid w:val="009A47E0"/>
    <w:rsid w:val="009A47EE"/>
    <w:rsid w:val="009A4AF5"/>
    <w:rsid w:val="009A4B10"/>
    <w:rsid w:val="009A4DEF"/>
    <w:rsid w:val="009A4FF4"/>
    <w:rsid w:val="009A539E"/>
    <w:rsid w:val="009A5428"/>
    <w:rsid w:val="009A553D"/>
    <w:rsid w:val="009A5541"/>
    <w:rsid w:val="009A5687"/>
    <w:rsid w:val="009A5A7D"/>
    <w:rsid w:val="009A5D8B"/>
    <w:rsid w:val="009A5FC7"/>
    <w:rsid w:val="009A63B7"/>
    <w:rsid w:val="009A6501"/>
    <w:rsid w:val="009A6587"/>
    <w:rsid w:val="009A65BA"/>
    <w:rsid w:val="009A66E5"/>
    <w:rsid w:val="009A69CD"/>
    <w:rsid w:val="009A6CA6"/>
    <w:rsid w:val="009A73DD"/>
    <w:rsid w:val="009A7ADC"/>
    <w:rsid w:val="009A7F0D"/>
    <w:rsid w:val="009B0013"/>
    <w:rsid w:val="009B0544"/>
    <w:rsid w:val="009B0796"/>
    <w:rsid w:val="009B0A42"/>
    <w:rsid w:val="009B0C1B"/>
    <w:rsid w:val="009B0C49"/>
    <w:rsid w:val="009B0D30"/>
    <w:rsid w:val="009B0DFA"/>
    <w:rsid w:val="009B0E69"/>
    <w:rsid w:val="009B1044"/>
    <w:rsid w:val="009B1054"/>
    <w:rsid w:val="009B1060"/>
    <w:rsid w:val="009B123D"/>
    <w:rsid w:val="009B140F"/>
    <w:rsid w:val="009B1694"/>
    <w:rsid w:val="009B1E45"/>
    <w:rsid w:val="009B1E47"/>
    <w:rsid w:val="009B2018"/>
    <w:rsid w:val="009B2104"/>
    <w:rsid w:val="009B2195"/>
    <w:rsid w:val="009B224C"/>
    <w:rsid w:val="009B23B7"/>
    <w:rsid w:val="009B28AA"/>
    <w:rsid w:val="009B29BF"/>
    <w:rsid w:val="009B2CE7"/>
    <w:rsid w:val="009B2E3A"/>
    <w:rsid w:val="009B2F5B"/>
    <w:rsid w:val="009B315A"/>
    <w:rsid w:val="009B32F5"/>
    <w:rsid w:val="009B34D2"/>
    <w:rsid w:val="009B3519"/>
    <w:rsid w:val="009B35B4"/>
    <w:rsid w:val="009B3600"/>
    <w:rsid w:val="009B368C"/>
    <w:rsid w:val="009B3968"/>
    <w:rsid w:val="009B396C"/>
    <w:rsid w:val="009B3CEC"/>
    <w:rsid w:val="009B3D57"/>
    <w:rsid w:val="009B3E20"/>
    <w:rsid w:val="009B3E8A"/>
    <w:rsid w:val="009B4016"/>
    <w:rsid w:val="009B43B0"/>
    <w:rsid w:val="009B45B3"/>
    <w:rsid w:val="009B486D"/>
    <w:rsid w:val="009B4F59"/>
    <w:rsid w:val="009B4FEA"/>
    <w:rsid w:val="009B5204"/>
    <w:rsid w:val="009B548F"/>
    <w:rsid w:val="009B5576"/>
    <w:rsid w:val="009B55AB"/>
    <w:rsid w:val="009B5C27"/>
    <w:rsid w:val="009B5D50"/>
    <w:rsid w:val="009B5D78"/>
    <w:rsid w:val="009B660C"/>
    <w:rsid w:val="009B6762"/>
    <w:rsid w:val="009B67C4"/>
    <w:rsid w:val="009B6885"/>
    <w:rsid w:val="009B6958"/>
    <w:rsid w:val="009B6A18"/>
    <w:rsid w:val="009B6B3E"/>
    <w:rsid w:val="009B6B5B"/>
    <w:rsid w:val="009B6EE6"/>
    <w:rsid w:val="009B6F2D"/>
    <w:rsid w:val="009B7004"/>
    <w:rsid w:val="009B7155"/>
    <w:rsid w:val="009B758D"/>
    <w:rsid w:val="009B7683"/>
    <w:rsid w:val="009B7BC3"/>
    <w:rsid w:val="009B7CCA"/>
    <w:rsid w:val="009B7D64"/>
    <w:rsid w:val="009C0029"/>
    <w:rsid w:val="009C00D6"/>
    <w:rsid w:val="009C042A"/>
    <w:rsid w:val="009C0645"/>
    <w:rsid w:val="009C06B5"/>
    <w:rsid w:val="009C0737"/>
    <w:rsid w:val="009C0782"/>
    <w:rsid w:val="009C0932"/>
    <w:rsid w:val="009C096B"/>
    <w:rsid w:val="009C0A92"/>
    <w:rsid w:val="009C0D35"/>
    <w:rsid w:val="009C0E4F"/>
    <w:rsid w:val="009C0F07"/>
    <w:rsid w:val="009C1760"/>
    <w:rsid w:val="009C19B7"/>
    <w:rsid w:val="009C1A99"/>
    <w:rsid w:val="009C1FAA"/>
    <w:rsid w:val="009C20D5"/>
    <w:rsid w:val="009C2855"/>
    <w:rsid w:val="009C29E6"/>
    <w:rsid w:val="009C2DF2"/>
    <w:rsid w:val="009C30B2"/>
    <w:rsid w:val="009C31F4"/>
    <w:rsid w:val="009C34F4"/>
    <w:rsid w:val="009C38CD"/>
    <w:rsid w:val="009C3F66"/>
    <w:rsid w:val="009C4341"/>
    <w:rsid w:val="009C43B9"/>
    <w:rsid w:val="009C488F"/>
    <w:rsid w:val="009C4BE7"/>
    <w:rsid w:val="009C4CB7"/>
    <w:rsid w:val="009C50C8"/>
    <w:rsid w:val="009C50CB"/>
    <w:rsid w:val="009C5233"/>
    <w:rsid w:val="009C5381"/>
    <w:rsid w:val="009C53F1"/>
    <w:rsid w:val="009C5497"/>
    <w:rsid w:val="009C5546"/>
    <w:rsid w:val="009C5554"/>
    <w:rsid w:val="009C5622"/>
    <w:rsid w:val="009C5945"/>
    <w:rsid w:val="009C5957"/>
    <w:rsid w:val="009C5ABB"/>
    <w:rsid w:val="009C5AE8"/>
    <w:rsid w:val="009C5B78"/>
    <w:rsid w:val="009C5C9E"/>
    <w:rsid w:val="009C5CA9"/>
    <w:rsid w:val="009C6175"/>
    <w:rsid w:val="009C6325"/>
    <w:rsid w:val="009C6575"/>
    <w:rsid w:val="009C6734"/>
    <w:rsid w:val="009C6824"/>
    <w:rsid w:val="009C68B8"/>
    <w:rsid w:val="009C7238"/>
    <w:rsid w:val="009C739C"/>
    <w:rsid w:val="009C7402"/>
    <w:rsid w:val="009C7642"/>
    <w:rsid w:val="009C767D"/>
    <w:rsid w:val="009C77DF"/>
    <w:rsid w:val="009C7918"/>
    <w:rsid w:val="009C7A48"/>
    <w:rsid w:val="009D01AB"/>
    <w:rsid w:val="009D01DD"/>
    <w:rsid w:val="009D02DA"/>
    <w:rsid w:val="009D0440"/>
    <w:rsid w:val="009D0896"/>
    <w:rsid w:val="009D0CF4"/>
    <w:rsid w:val="009D0D0B"/>
    <w:rsid w:val="009D0F72"/>
    <w:rsid w:val="009D13B6"/>
    <w:rsid w:val="009D13E2"/>
    <w:rsid w:val="009D164B"/>
    <w:rsid w:val="009D1979"/>
    <w:rsid w:val="009D1E9B"/>
    <w:rsid w:val="009D1F3E"/>
    <w:rsid w:val="009D1FFC"/>
    <w:rsid w:val="009D299E"/>
    <w:rsid w:val="009D2B8F"/>
    <w:rsid w:val="009D2CB2"/>
    <w:rsid w:val="009D2D3A"/>
    <w:rsid w:val="009D3186"/>
    <w:rsid w:val="009D3264"/>
    <w:rsid w:val="009D38C3"/>
    <w:rsid w:val="009D3B72"/>
    <w:rsid w:val="009D3D46"/>
    <w:rsid w:val="009D3D6B"/>
    <w:rsid w:val="009D404E"/>
    <w:rsid w:val="009D416A"/>
    <w:rsid w:val="009D430E"/>
    <w:rsid w:val="009D43F0"/>
    <w:rsid w:val="009D4BB0"/>
    <w:rsid w:val="009D4FD6"/>
    <w:rsid w:val="009D542D"/>
    <w:rsid w:val="009D59B9"/>
    <w:rsid w:val="009D5C3C"/>
    <w:rsid w:val="009D5C95"/>
    <w:rsid w:val="009D5CD6"/>
    <w:rsid w:val="009D5D02"/>
    <w:rsid w:val="009D5D18"/>
    <w:rsid w:val="009D5FD2"/>
    <w:rsid w:val="009D5FD4"/>
    <w:rsid w:val="009D6084"/>
    <w:rsid w:val="009D611C"/>
    <w:rsid w:val="009D6121"/>
    <w:rsid w:val="009D6A24"/>
    <w:rsid w:val="009D6A72"/>
    <w:rsid w:val="009D6B06"/>
    <w:rsid w:val="009D6BB9"/>
    <w:rsid w:val="009D7002"/>
    <w:rsid w:val="009D73A2"/>
    <w:rsid w:val="009D73AA"/>
    <w:rsid w:val="009D7C51"/>
    <w:rsid w:val="009E0205"/>
    <w:rsid w:val="009E027B"/>
    <w:rsid w:val="009E0615"/>
    <w:rsid w:val="009E066C"/>
    <w:rsid w:val="009E0BFD"/>
    <w:rsid w:val="009E0C7F"/>
    <w:rsid w:val="009E0CC1"/>
    <w:rsid w:val="009E0E21"/>
    <w:rsid w:val="009E122F"/>
    <w:rsid w:val="009E1245"/>
    <w:rsid w:val="009E125D"/>
    <w:rsid w:val="009E143A"/>
    <w:rsid w:val="009E164E"/>
    <w:rsid w:val="009E16C9"/>
    <w:rsid w:val="009E1701"/>
    <w:rsid w:val="009E18CC"/>
    <w:rsid w:val="009E196C"/>
    <w:rsid w:val="009E1996"/>
    <w:rsid w:val="009E1BFC"/>
    <w:rsid w:val="009E1EE0"/>
    <w:rsid w:val="009E1F55"/>
    <w:rsid w:val="009E2287"/>
    <w:rsid w:val="009E22E4"/>
    <w:rsid w:val="009E23D5"/>
    <w:rsid w:val="009E264B"/>
    <w:rsid w:val="009E26A8"/>
    <w:rsid w:val="009E2C07"/>
    <w:rsid w:val="009E2C5D"/>
    <w:rsid w:val="009E2EB0"/>
    <w:rsid w:val="009E30F3"/>
    <w:rsid w:val="009E3442"/>
    <w:rsid w:val="009E36CC"/>
    <w:rsid w:val="009E3B79"/>
    <w:rsid w:val="009E3D6F"/>
    <w:rsid w:val="009E3F3D"/>
    <w:rsid w:val="009E42C6"/>
    <w:rsid w:val="009E4CC5"/>
    <w:rsid w:val="009E566C"/>
    <w:rsid w:val="009E56FC"/>
    <w:rsid w:val="009E5A0B"/>
    <w:rsid w:val="009E5E85"/>
    <w:rsid w:val="009E5FC8"/>
    <w:rsid w:val="009E6008"/>
    <w:rsid w:val="009E6A0A"/>
    <w:rsid w:val="009E6ABE"/>
    <w:rsid w:val="009E6CFC"/>
    <w:rsid w:val="009E6E9A"/>
    <w:rsid w:val="009E6EF2"/>
    <w:rsid w:val="009E701D"/>
    <w:rsid w:val="009E75E9"/>
    <w:rsid w:val="009E76B5"/>
    <w:rsid w:val="009E7960"/>
    <w:rsid w:val="009E798E"/>
    <w:rsid w:val="009E7A53"/>
    <w:rsid w:val="009F01E7"/>
    <w:rsid w:val="009F02EB"/>
    <w:rsid w:val="009F0440"/>
    <w:rsid w:val="009F06E5"/>
    <w:rsid w:val="009F0CCC"/>
    <w:rsid w:val="009F1155"/>
    <w:rsid w:val="009F12A5"/>
    <w:rsid w:val="009F1316"/>
    <w:rsid w:val="009F15C9"/>
    <w:rsid w:val="009F169F"/>
    <w:rsid w:val="009F1774"/>
    <w:rsid w:val="009F1863"/>
    <w:rsid w:val="009F19A7"/>
    <w:rsid w:val="009F1C62"/>
    <w:rsid w:val="009F21C4"/>
    <w:rsid w:val="009F2728"/>
    <w:rsid w:val="009F2B66"/>
    <w:rsid w:val="009F2BC3"/>
    <w:rsid w:val="009F2DCA"/>
    <w:rsid w:val="009F2DF7"/>
    <w:rsid w:val="009F2F87"/>
    <w:rsid w:val="009F2F91"/>
    <w:rsid w:val="009F3054"/>
    <w:rsid w:val="009F34DF"/>
    <w:rsid w:val="009F356B"/>
    <w:rsid w:val="009F36BF"/>
    <w:rsid w:val="009F37C8"/>
    <w:rsid w:val="009F3E52"/>
    <w:rsid w:val="009F41DA"/>
    <w:rsid w:val="009F49DC"/>
    <w:rsid w:val="009F4E9D"/>
    <w:rsid w:val="009F4EBB"/>
    <w:rsid w:val="009F50EA"/>
    <w:rsid w:val="009F5E8E"/>
    <w:rsid w:val="009F5F9B"/>
    <w:rsid w:val="009F5FD0"/>
    <w:rsid w:val="009F60CF"/>
    <w:rsid w:val="009F60E7"/>
    <w:rsid w:val="009F61C2"/>
    <w:rsid w:val="009F61D5"/>
    <w:rsid w:val="009F646F"/>
    <w:rsid w:val="009F6A16"/>
    <w:rsid w:val="009F6CAB"/>
    <w:rsid w:val="009F6E62"/>
    <w:rsid w:val="009F6F3B"/>
    <w:rsid w:val="009F7035"/>
    <w:rsid w:val="009F706D"/>
    <w:rsid w:val="009F7075"/>
    <w:rsid w:val="009F7207"/>
    <w:rsid w:val="009F720E"/>
    <w:rsid w:val="009F738D"/>
    <w:rsid w:val="009F73AC"/>
    <w:rsid w:val="009F7597"/>
    <w:rsid w:val="009F789A"/>
    <w:rsid w:val="00A00331"/>
    <w:rsid w:val="00A003A2"/>
    <w:rsid w:val="00A007E3"/>
    <w:rsid w:val="00A0089A"/>
    <w:rsid w:val="00A00A15"/>
    <w:rsid w:val="00A00A4F"/>
    <w:rsid w:val="00A00EAF"/>
    <w:rsid w:val="00A010FC"/>
    <w:rsid w:val="00A01295"/>
    <w:rsid w:val="00A0132D"/>
    <w:rsid w:val="00A01444"/>
    <w:rsid w:val="00A0148F"/>
    <w:rsid w:val="00A0166A"/>
    <w:rsid w:val="00A01A67"/>
    <w:rsid w:val="00A01C4F"/>
    <w:rsid w:val="00A01C52"/>
    <w:rsid w:val="00A01D36"/>
    <w:rsid w:val="00A0221C"/>
    <w:rsid w:val="00A0223B"/>
    <w:rsid w:val="00A022CD"/>
    <w:rsid w:val="00A0240B"/>
    <w:rsid w:val="00A02961"/>
    <w:rsid w:val="00A02C82"/>
    <w:rsid w:val="00A02F8A"/>
    <w:rsid w:val="00A035C4"/>
    <w:rsid w:val="00A035F2"/>
    <w:rsid w:val="00A03796"/>
    <w:rsid w:val="00A038ED"/>
    <w:rsid w:val="00A03D31"/>
    <w:rsid w:val="00A03E25"/>
    <w:rsid w:val="00A0425B"/>
    <w:rsid w:val="00A0427A"/>
    <w:rsid w:val="00A04AFC"/>
    <w:rsid w:val="00A04CA9"/>
    <w:rsid w:val="00A04CB1"/>
    <w:rsid w:val="00A05679"/>
    <w:rsid w:val="00A05BD5"/>
    <w:rsid w:val="00A05E65"/>
    <w:rsid w:val="00A05F6B"/>
    <w:rsid w:val="00A06282"/>
    <w:rsid w:val="00A06B3D"/>
    <w:rsid w:val="00A06CDB"/>
    <w:rsid w:val="00A072ED"/>
    <w:rsid w:val="00A072F3"/>
    <w:rsid w:val="00A076FE"/>
    <w:rsid w:val="00A101AB"/>
    <w:rsid w:val="00A10290"/>
    <w:rsid w:val="00A10346"/>
    <w:rsid w:val="00A10B49"/>
    <w:rsid w:val="00A10CEB"/>
    <w:rsid w:val="00A10DA0"/>
    <w:rsid w:val="00A10DA5"/>
    <w:rsid w:val="00A111B6"/>
    <w:rsid w:val="00A115EB"/>
    <w:rsid w:val="00A11B3C"/>
    <w:rsid w:val="00A11BFD"/>
    <w:rsid w:val="00A11DBE"/>
    <w:rsid w:val="00A11E19"/>
    <w:rsid w:val="00A121B5"/>
    <w:rsid w:val="00A122F4"/>
    <w:rsid w:val="00A127D3"/>
    <w:rsid w:val="00A1290E"/>
    <w:rsid w:val="00A12B07"/>
    <w:rsid w:val="00A12C68"/>
    <w:rsid w:val="00A12D2F"/>
    <w:rsid w:val="00A1314C"/>
    <w:rsid w:val="00A131E0"/>
    <w:rsid w:val="00A13B56"/>
    <w:rsid w:val="00A13DA1"/>
    <w:rsid w:val="00A13FDF"/>
    <w:rsid w:val="00A13FE6"/>
    <w:rsid w:val="00A1469C"/>
    <w:rsid w:val="00A146DD"/>
    <w:rsid w:val="00A14784"/>
    <w:rsid w:val="00A14A73"/>
    <w:rsid w:val="00A14BEF"/>
    <w:rsid w:val="00A14CC7"/>
    <w:rsid w:val="00A1501C"/>
    <w:rsid w:val="00A1512E"/>
    <w:rsid w:val="00A1536F"/>
    <w:rsid w:val="00A153E6"/>
    <w:rsid w:val="00A155B3"/>
    <w:rsid w:val="00A15706"/>
    <w:rsid w:val="00A15F38"/>
    <w:rsid w:val="00A15FEA"/>
    <w:rsid w:val="00A16172"/>
    <w:rsid w:val="00A1667B"/>
    <w:rsid w:val="00A16C36"/>
    <w:rsid w:val="00A16CC0"/>
    <w:rsid w:val="00A1791B"/>
    <w:rsid w:val="00A17A21"/>
    <w:rsid w:val="00A17D08"/>
    <w:rsid w:val="00A17F0A"/>
    <w:rsid w:val="00A17F93"/>
    <w:rsid w:val="00A205CA"/>
    <w:rsid w:val="00A20911"/>
    <w:rsid w:val="00A209AC"/>
    <w:rsid w:val="00A20D31"/>
    <w:rsid w:val="00A20D9F"/>
    <w:rsid w:val="00A2102C"/>
    <w:rsid w:val="00A2153F"/>
    <w:rsid w:val="00A2157C"/>
    <w:rsid w:val="00A2168F"/>
    <w:rsid w:val="00A217A3"/>
    <w:rsid w:val="00A218A5"/>
    <w:rsid w:val="00A21A29"/>
    <w:rsid w:val="00A21AE7"/>
    <w:rsid w:val="00A21B0C"/>
    <w:rsid w:val="00A21E08"/>
    <w:rsid w:val="00A21E47"/>
    <w:rsid w:val="00A2230F"/>
    <w:rsid w:val="00A22993"/>
    <w:rsid w:val="00A22A91"/>
    <w:rsid w:val="00A22AE1"/>
    <w:rsid w:val="00A22B4A"/>
    <w:rsid w:val="00A22B84"/>
    <w:rsid w:val="00A22CA7"/>
    <w:rsid w:val="00A22CD7"/>
    <w:rsid w:val="00A22D83"/>
    <w:rsid w:val="00A22E1E"/>
    <w:rsid w:val="00A23308"/>
    <w:rsid w:val="00A23343"/>
    <w:rsid w:val="00A2334E"/>
    <w:rsid w:val="00A234FF"/>
    <w:rsid w:val="00A23AA5"/>
    <w:rsid w:val="00A23C50"/>
    <w:rsid w:val="00A240A8"/>
    <w:rsid w:val="00A24313"/>
    <w:rsid w:val="00A24357"/>
    <w:rsid w:val="00A249D1"/>
    <w:rsid w:val="00A24D98"/>
    <w:rsid w:val="00A24E63"/>
    <w:rsid w:val="00A250C1"/>
    <w:rsid w:val="00A25549"/>
    <w:rsid w:val="00A25789"/>
    <w:rsid w:val="00A257D1"/>
    <w:rsid w:val="00A25964"/>
    <w:rsid w:val="00A25974"/>
    <w:rsid w:val="00A25FA9"/>
    <w:rsid w:val="00A260D7"/>
    <w:rsid w:val="00A261D8"/>
    <w:rsid w:val="00A26268"/>
    <w:rsid w:val="00A26483"/>
    <w:rsid w:val="00A26B8D"/>
    <w:rsid w:val="00A26D27"/>
    <w:rsid w:val="00A26DDF"/>
    <w:rsid w:val="00A26E5A"/>
    <w:rsid w:val="00A27261"/>
    <w:rsid w:val="00A276A0"/>
    <w:rsid w:val="00A278A6"/>
    <w:rsid w:val="00A27942"/>
    <w:rsid w:val="00A27B6C"/>
    <w:rsid w:val="00A27FE7"/>
    <w:rsid w:val="00A303EC"/>
    <w:rsid w:val="00A3053B"/>
    <w:rsid w:val="00A30651"/>
    <w:rsid w:val="00A306FE"/>
    <w:rsid w:val="00A30CC7"/>
    <w:rsid w:val="00A30CD6"/>
    <w:rsid w:val="00A312BE"/>
    <w:rsid w:val="00A313F5"/>
    <w:rsid w:val="00A31667"/>
    <w:rsid w:val="00A31859"/>
    <w:rsid w:val="00A31910"/>
    <w:rsid w:val="00A31A0D"/>
    <w:rsid w:val="00A31C11"/>
    <w:rsid w:val="00A31EE5"/>
    <w:rsid w:val="00A32080"/>
    <w:rsid w:val="00A3212D"/>
    <w:rsid w:val="00A32381"/>
    <w:rsid w:val="00A326E5"/>
    <w:rsid w:val="00A32B32"/>
    <w:rsid w:val="00A32E25"/>
    <w:rsid w:val="00A32E9E"/>
    <w:rsid w:val="00A32F1B"/>
    <w:rsid w:val="00A335FC"/>
    <w:rsid w:val="00A33A14"/>
    <w:rsid w:val="00A33A6A"/>
    <w:rsid w:val="00A33C80"/>
    <w:rsid w:val="00A33D88"/>
    <w:rsid w:val="00A345C5"/>
    <w:rsid w:val="00A346E9"/>
    <w:rsid w:val="00A34900"/>
    <w:rsid w:val="00A349D8"/>
    <w:rsid w:val="00A34C62"/>
    <w:rsid w:val="00A34FA8"/>
    <w:rsid w:val="00A35035"/>
    <w:rsid w:val="00A355FB"/>
    <w:rsid w:val="00A35FA5"/>
    <w:rsid w:val="00A360E2"/>
    <w:rsid w:val="00A360E4"/>
    <w:rsid w:val="00A360E7"/>
    <w:rsid w:val="00A361C9"/>
    <w:rsid w:val="00A36306"/>
    <w:rsid w:val="00A36487"/>
    <w:rsid w:val="00A36DC3"/>
    <w:rsid w:val="00A36E11"/>
    <w:rsid w:val="00A36F81"/>
    <w:rsid w:val="00A36FF4"/>
    <w:rsid w:val="00A376EE"/>
    <w:rsid w:val="00A37E41"/>
    <w:rsid w:val="00A40349"/>
    <w:rsid w:val="00A40530"/>
    <w:rsid w:val="00A408BE"/>
    <w:rsid w:val="00A40C60"/>
    <w:rsid w:val="00A40D7B"/>
    <w:rsid w:val="00A40EF4"/>
    <w:rsid w:val="00A40F96"/>
    <w:rsid w:val="00A41068"/>
    <w:rsid w:val="00A411FE"/>
    <w:rsid w:val="00A41454"/>
    <w:rsid w:val="00A4159A"/>
    <w:rsid w:val="00A41633"/>
    <w:rsid w:val="00A41BFB"/>
    <w:rsid w:val="00A41D28"/>
    <w:rsid w:val="00A41D92"/>
    <w:rsid w:val="00A41DB9"/>
    <w:rsid w:val="00A41F8D"/>
    <w:rsid w:val="00A420A4"/>
    <w:rsid w:val="00A4283A"/>
    <w:rsid w:val="00A42912"/>
    <w:rsid w:val="00A429BA"/>
    <w:rsid w:val="00A42A99"/>
    <w:rsid w:val="00A42ACA"/>
    <w:rsid w:val="00A42FE2"/>
    <w:rsid w:val="00A43003"/>
    <w:rsid w:val="00A43073"/>
    <w:rsid w:val="00A4327E"/>
    <w:rsid w:val="00A4339C"/>
    <w:rsid w:val="00A43551"/>
    <w:rsid w:val="00A4364F"/>
    <w:rsid w:val="00A44183"/>
    <w:rsid w:val="00A449F9"/>
    <w:rsid w:val="00A44A2B"/>
    <w:rsid w:val="00A44C28"/>
    <w:rsid w:val="00A45066"/>
    <w:rsid w:val="00A4524C"/>
    <w:rsid w:val="00A45294"/>
    <w:rsid w:val="00A4538E"/>
    <w:rsid w:val="00A4556E"/>
    <w:rsid w:val="00A455FE"/>
    <w:rsid w:val="00A45ECF"/>
    <w:rsid w:val="00A45EE1"/>
    <w:rsid w:val="00A46020"/>
    <w:rsid w:val="00A461A5"/>
    <w:rsid w:val="00A46352"/>
    <w:rsid w:val="00A4670E"/>
    <w:rsid w:val="00A46873"/>
    <w:rsid w:val="00A46892"/>
    <w:rsid w:val="00A4699A"/>
    <w:rsid w:val="00A46E39"/>
    <w:rsid w:val="00A46FA5"/>
    <w:rsid w:val="00A4758E"/>
    <w:rsid w:val="00A477FE"/>
    <w:rsid w:val="00A478B6"/>
    <w:rsid w:val="00A47A9B"/>
    <w:rsid w:val="00A47C13"/>
    <w:rsid w:val="00A47DF7"/>
    <w:rsid w:val="00A5007B"/>
    <w:rsid w:val="00A50086"/>
    <w:rsid w:val="00A501C1"/>
    <w:rsid w:val="00A50409"/>
    <w:rsid w:val="00A5058C"/>
    <w:rsid w:val="00A506A7"/>
    <w:rsid w:val="00A51181"/>
    <w:rsid w:val="00A51297"/>
    <w:rsid w:val="00A512DE"/>
    <w:rsid w:val="00A51384"/>
    <w:rsid w:val="00A5151A"/>
    <w:rsid w:val="00A5189C"/>
    <w:rsid w:val="00A518D1"/>
    <w:rsid w:val="00A51989"/>
    <w:rsid w:val="00A519B4"/>
    <w:rsid w:val="00A519EC"/>
    <w:rsid w:val="00A51D1F"/>
    <w:rsid w:val="00A51DD1"/>
    <w:rsid w:val="00A5208D"/>
    <w:rsid w:val="00A52387"/>
    <w:rsid w:val="00A523B7"/>
    <w:rsid w:val="00A52576"/>
    <w:rsid w:val="00A526CB"/>
    <w:rsid w:val="00A526E1"/>
    <w:rsid w:val="00A528FD"/>
    <w:rsid w:val="00A52A25"/>
    <w:rsid w:val="00A52A40"/>
    <w:rsid w:val="00A52FAF"/>
    <w:rsid w:val="00A52FB5"/>
    <w:rsid w:val="00A5334F"/>
    <w:rsid w:val="00A53531"/>
    <w:rsid w:val="00A536FC"/>
    <w:rsid w:val="00A5385E"/>
    <w:rsid w:val="00A53C5C"/>
    <w:rsid w:val="00A53CDF"/>
    <w:rsid w:val="00A53CEC"/>
    <w:rsid w:val="00A53DF6"/>
    <w:rsid w:val="00A53E7C"/>
    <w:rsid w:val="00A53FBF"/>
    <w:rsid w:val="00A54053"/>
    <w:rsid w:val="00A54094"/>
    <w:rsid w:val="00A54431"/>
    <w:rsid w:val="00A54600"/>
    <w:rsid w:val="00A5498D"/>
    <w:rsid w:val="00A54CE8"/>
    <w:rsid w:val="00A54D21"/>
    <w:rsid w:val="00A552B9"/>
    <w:rsid w:val="00A5560E"/>
    <w:rsid w:val="00A55BFA"/>
    <w:rsid w:val="00A55C19"/>
    <w:rsid w:val="00A563F9"/>
    <w:rsid w:val="00A56403"/>
    <w:rsid w:val="00A564B8"/>
    <w:rsid w:val="00A565AF"/>
    <w:rsid w:val="00A567C0"/>
    <w:rsid w:val="00A568CF"/>
    <w:rsid w:val="00A56959"/>
    <w:rsid w:val="00A56966"/>
    <w:rsid w:val="00A56A25"/>
    <w:rsid w:val="00A56A38"/>
    <w:rsid w:val="00A56C6D"/>
    <w:rsid w:val="00A56CEC"/>
    <w:rsid w:val="00A56E58"/>
    <w:rsid w:val="00A570F0"/>
    <w:rsid w:val="00A57139"/>
    <w:rsid w:val="00A571D9"/>
    <w:rsid w:val="00A5777B"/>
    <w:rsid w:val="00A57B97"/>
    <w:rsid w:val="00A57CE4"/>
    <w:rsid w:val="00A57E0A"/>
    <w:rsid w:val="00A57E7E"/>
    <w:rsid w:val="00A57E94"/>
    <w:rsid w:val="00A602B5"/>
    <w:rsid w:val="00A602D4"/>
    <w:rsid w:val="00A605DA"/>
    <w:rsid w:val="00A60759"/>
    <w:rsid w:val="00A609DD"/>
    <w:rsid w:val="00A60AAF"/>
    <w:rsid w:val="00A60B9D"/>
    <w:rsid w:val="00A60DF2"/>
    <w:rsid w:val="00A61112"/>
    <w:rsid w:val="00A6120D"/>
    <w:rsid w:val="00A61319"/>
    <w:rsid w:val="00A61414"/>
    <w:rsid w:val="00A61421"/>
    <w:rsid w:val="00A61497"/>
    <w:rsid w:val="00A615D5"/>
    <w:rsid w:val="00A61633"/>
    <w:rsid w:val="00A618EF"/>
    <w:rsid w:val="00A61A85"/>
    <w:rsid w:val="00A61B53"/>
    <w:rsid w:val="00A61DCE"/>
    <w:rsid w:val="00A6229D"/>
    <w:rsid w:val="00A6235C"/>
    <w:rsid w:val="00A625A4"/>
    <w:rsid w:val="00A62FD8"/>
    <w:rsid w:val="00A63084"/>
    <w:rsid w:val="00A630E1"/>
    <w:rsid w:val="00A63121"/>
    <w:rsid w:val="00A63196"/>
    <w:rsid w:val="00A63479"/>
    <w:rsid w:val="00A636DB"/>
    <w:rsid w:val="00A637E0"/>
    <w:rsid w:val="00A63A6A"/>
    <w:rsid w:val="00A63C8D"/>
    <w:rsid w:val="00A63F46"/>
    <w:rsid w:val="00A6410E"/>
    <w:rsid w:val="00A6452F"/>
    <w:rsid w:val="00A64540"/>
    <w:rsid w:val="00A64912"/>
    <w:rsid w:val="00A64ED6"/>
    <w:rsid w:val="00A64F09"/>
    <w:rsid w:val="00A6517C"/>
    <w:rsid w:val="00A65281"/>
    <w:rsid w:val="00A6545E"/>
    <w:rsid w:val="00A654B1"/>
    <w:rsid w:val="00A654F5"/>
    <w:rsid w:val="00A65510"/>
    <w:rsid w:val="00A65592"/>
    <w:rsid w:val="00A65A5D"/>
    <w:rsid w:val="00A65A77"/>
    <w:rsid w:val="00A65B36"/>
    <w:rsid w:val="00A65FB3"/>
    <w:rsid w:val="00A6600E"/>
    <w:rsid w:val="00A66194"/>
    <w:rsid w:val="00A66246"/>
    <w:rsid w:val="00A6679D"/>
    <w:rsid w:val="00A667CF"/>
    <w:rsid w:val="00A66987"/>
    <w:rsid w:val="00A669D8"/>
    <w:rsid w:val="00A669FE"/>
    <w:rsid w:val="00A66D9D"/>
    <w:rsid w:val="00A66E67"/>
    <w:rsid w:val="00A66EC9"/>
    <w:rsid w:val="00A66FF0"/>
    <w:rsid w:val="00A672AF"/>
    <w:rsid w:val="00A672BF"/>
    <w:rsid w:val="00A6764D"/>
    <w:rsid w:val="00A676F0"/>
    <w:rsid w:val="00A67AD5"/>
    <w:rsid w:val="00A67D07"/>
    <w:rsid w:val="00A67F93"/>
    <w:rsid w:val="00A7006D"/>
    <w:rsid w:val="00A70172"/>
    <w:rsid w:val="00A70173"/>
    <w:rsid w:val="00A7019B"/>
    <w:rsid w:val="00A70245"/>
    <w:rsid w:val="00A70A35"/>
    <w:rsid w:val="00A70C22"/>
    <w:rsid w:val="00A70CAE"/>
    <w:rsid w:val="00A70D12"/>
    <w:rsid w:val="00A70E3B"/>
    <w:rsid w:val="00A7109D"/>
    <w:rsid w:val="00A7136D"/>
    <w:rsid w:val="00A71417"/>
    <w:rsid w:val="00A71495"/>
    <w:rsid w:val="00A71E46"/>
    <w:rsid w:val="00A71F0E"/>
    <w:rsid w:val="00A72085"/>
    <w:rsid w:val="00A72097"/>
    <w:rsid w:val="00A7209E"/>
    <w:rsid w:val="00A72200"/>
    <w:rsid w:val="00A7264F"/>
    <w:rsid w:val="00A72687"/>
    <w:rsid w:val="00A72835"/>
    <w:rsid w:val="00A728CB"/>
    <w:rsid w:val="00A72AA4"/>
    <w:rsid w:val="00A72DE8"/>
    <w:rsid w:val="00A72FB1"/>
    <w:rsid w:val="00A73363"/>
    <w:rsid w:val="00A73392"/>
    <w:rsid w:val="00A7365A"/>
    <w:rsid w:val="00A73741"/>
    <w:rsid w:val="00A7399B"/>
    <w:rsid w:val="00A73D1D"/>
    <w:rsid w:val="00A73D31"/>
    <w:rsid w:val="00A74AE8"/>
    <w:rsid w:val="00A74CCC"/>
    <w:rsid w:val="00A74D56"/>
    <w:rsid w:val="00A75494"/>
    <w:rsid w:val="00A75553"/>
    <w:rsid w:val="00A75943"/>
    <w:rsid w:val="00A759B6"/>
    <w:rsid w:val="00A75BF0"/>
    <w:rsid w:val="00A75D29"/>
    <w:rsid w:val="00A75E3D"/>
    <w:rsid w:val="00A76473"/>
    <w:rsid w:val="00A76580"/>
    <w:rsid w:val="00A76755"/>
    <w:rsid w:val="00A767F8"/>
    <w:rsid w:val="00A76F71"/>
    <w:rsid w:val="00A7701F"/>
    <w:rsid w:val="00A771D2"/>
    <w:rsid w:val="00A771D9"/>
    <w:rsid w:val="00A772E5"/>
    <w:rsid w:val="00A77499"/>
    <w:rsid w:val="00A7772F"/>
    <w:rsid w:val="00A777EF"/>
    <w:rsid w:val="00A77919"/>
    <w:rsid w:val="00A77BF1"/>
    <w:rsid w:val="00A77DFF"/>
    <w:rsid w:val="00A77EB9"/>
    <w:rsid w:val="00A802B8"/>
    <w:rsid w:val="00A802FF"/>
    <w:rsid w:val="00A807C2"/>
    <w:rsid w:val="00A809AC"/>
    <w:rsid w:val="00A80A8F"/>
    <w:rsid w:val="00A80BA5"/>
    <w:rsid w:val="00A80BB3"/>
    <w:rsid w:val="00A80C10"/>
    <w:rsid w:val="00A80F9B"/>
    <w:rsid w:val="00A81228"/>
    <w:rsid w:val="00A81270"/>
    <w:rsid w:val="00A8134E"/>
    <w:rsid w:val="00A816D0"/>
    <w:rsid w:val="00A81706"/>
    <w:rsid w:val="00A8180C"/>
    <w:rsid w:val="00A81FA8"/>
    <w:rsid w:val="00A82025"/>
    <w:rsid w:val="00A8225A"/>
    <w:rsid w:val="00A82285"/>
    <w:rsid w:val="00A823F6"/>
    <w:rsid w:val="00A824EA"/>
    <w:rsid w:val="00A824F7"/>
    <w:rsid w:val="00A82B43"/>
    <w:rsid w:val="00A82CD1"/>
    <w:rsid w:val="00A82EF0"/>
    <w:rsid w:val="00A8302C"/>
    <w:rsid w:val="00A830C5"/>
    <w:rsid w:val="00A83123"/>
    <w:rsid w:val="00A836C8"/>
    <w:rsid w:val="00A83F48"/>
    <w:rsid w:val="00A8416D"/>
    <w:rsid w:val="00A84261"/>
    <w:rsid w:val="00A842AE"/>
    <w:rsid w:val="00A84B50"/>
    <w:rsid w:val="00A84E74"/>
    <w:rsid w:val="00A8542E"/>
    <w:rsid w:val="00A85ABC"/>
    <w:rsid w:val="00A85FF8"/>
    <w:rsid w:val="00A862AC"/>
    <w:rsid w:val="00A86777"/>
    <w:rsid w:val="00A86941"/>
    <w:rsid w:val="00A86979"/>
    <w:rsid w:val="00A86CEC"/>
    <w:rsid w:val="00A87110"/>
    <w:rsid w:val="00A87128"/>
    <w:rsid w:val="00A8719E"/>
    <w:rsid w:val="00A8721D"/>
    <w:rsid w:val="00A877E8"/>
    <w:rsid w:val="00A87D28"/>
    <w:rsid w:val="00A87F3A"/>
    <w:rsid w:val="00A90073"/>
    <w:rsid w:val="00A9020D"/>
    <w:rsid w:val="00A903D2"/>
    <w:rsid w:val="00A907DF"/>
    <w:rsid w:val="00A90AC5"/>
    <w:rsid w:val="00A90B02"/>
    <w:rsid w:val="00A90BBF"/>
    <w:rsid w:val="00A90CB8"/>
    <w:rsid w:val="00A90CBB"/>
    <w:rsid w:val="00A90DEE"/>
    <w:rsid w:val="00A90FD8"/>
    <w:rsid w:val="00A91051"/>
    <w:rsid w:val="00A9151B"/>
    <w:rsid w:val="00A91795"/>
    <w:rsid w:val="00A9193E"/>
    <w:rsid w:val="00A919C7"/>
    <w:rsid w:val="00A91F3B"/>
    <w:rsid w:val="00A9204D"/>
    <w:rsid w:val="00A920E8"/>
    <w:rsid w:val="00A9229A"/>
    <w:rsid w:val="00A925F8"/>
    <w:rsid w:val="00A92686"/>
    <w:rsid w:val="00A928C0"/>
    <w:rsid w:val="00A931CE"/>
    <w:rsid w:val="00A9331B"/>
    <w:rsid w:val="00A93871"/>
    <w:rsid w:val="00A939E1"/>
    <w:rsid w:val="00A93FC5"/>
    <w:rsid w:val="00A943A4"/>
    <w:rsid w:val="00A944C6"/>
    <w:rsid w:val="00A9452B"/>
    <w:rsid w:val="00A9466F"/>
    <w:rsid w:val="00A9467A"/>
    <w:rsid w:val="00A9474B"/>
    <w:rsid w:val="00A947D8"/>
    <w:rsid w:val="00A9481A"/>
    <w:rsid w:val="00A9499D"/>
    <w:rsid w:val="00A95011"/>
    <w:rsid w:val="00A95109"/>
    <w:rsid w:val="00A95145"/>
    <w:rsid w:val="00A95180"/>
    <w:rsid w:val="00A95361"/>
    <w:rsid w:val="00A958BC"/>
    <w:rsid w:val="00A95A0D"/>
    <w:rsid w:val="00A95B9F"/>
    <w:rsid w:val="00A96337"/>
    <w:rsid w:val="00A965F2"/>
    <w:rsid w:val="00A96641"/>
    <w:rsid w:val="00A96B5C"/>
    <w:rsid w:val="00A96CAF"/>
    <w:rsid w:val="00A9759B"/>
    <w:rsid w:val="00A97E18"/>
    <w:rsid w:val="00A97E21"/>
    <w:rsid w:val="00AA026A"/>
    <w:rsid w:val="00AA04E7"/>
    <w:rsid w:val="00AA069B"/>
    <w:rsid w:val="00AA0761"/>
    <w:rsid w:val="00AA076D"/>
    <w:rsid w:val="00AA0A1A"/>
    <w:rsid w:val="00AA0A89"/>
    <w:rsid w:val="00AA12EB"/>
    <w:rsid w:val="00AA1549"/>
    <w:rsid w:val="00AA16BF"/>
    <w:rsid w:val="00AA24D7"/>
    <w:rsid w:val="00AA2A90"/>
    <w:rsid w:val="00AA2CCD"/>
    <w:rsid w:val="00AA2E63"/>
    <w:rsid w:val="00AA34A8"/>
    <w:rsid w:val="00AA3566"/>
    <w:rsid w:val="00AA35A9"/>
    <w:rsid w:val="00AA3A14"/>
    <w:rsid w:val="00AA3C6C"/>
    <w:rsid w:val="00AA3F3A"/>
    <w:rsid w:val="00AA4022"/>
    <w:rsid w:val="00AA4617"/>
    <w:rsid w:val="00AA5079"/>
    <w:rsid w:val="00AA5368"/>
    <w:rsid w:val="00AA53D4"/>
    <w:rsid w:val="00AA55E0"/>
    <w:rsid w:val="00AA5879"/>
    <w:rsid w:val="00AA5976"/>
    <w:rsid w:val="00AA5B39"/>
    <w:rsid w:val="00AA5ED6"/>
    <w:rsid w:val="00AA6196"/>
    <w:rsid w:val="00AA6429"/>
    <w:rsid w:val="00AA6475"/>
    <w:rsid w:val="00AA685E"/>
    <w:rsid w:val="00AA68A3"/>
    <w:rsid w:val="00AA6B49"/>
    <w:rsid w:val="00AA6BEF"/>
    <w:rsid w:val="00AA6C68"/>
    <w:rsid w:val="00AA6DAC"/>
    <w:rsid w:val="00AA6F38"/>
    <w:rsid w:val="00AA73EC"/>
    <w:rsid w:val="00AA758E"/>
    <w:rsid w:val="00AA793F"/>
    <w:rsid w:val="00AA7AEF"/>
    <w:rsid w:val="00AA7B76"/>
    <w:rsid w:val="00AB0147"/>
    <w:rsid w:val="00AB02E2"/>
    <w:rsid w:val="00AB05DA"/>
    <w:rsid w:val="00AB0A62"/>
    <w:rsid w:val="00AB1138"/>
    <w:rsid w:val="00AB1905"/>
    <w:rsid w:val="00AB1A1D"/>
    <w:rsid w:val="00AB1A63"/>
    <w:rsid w:val="00AB1EA1"/>
    <w:rsid w:val="00AB2072"/>
    <w:rsid w:val="00AB24A5"/>
    <w:rsid w:val="00AB294D"/>
    <w:rsid w:val="00AB2D43"/>
    <w:rsid w:val="00AB2D7B"/>
    <w:rsid w:val="00AB3248"/>
    <w:rsid w:val="00AB32EB"/>
    <w:rsid w:val="00AB3500"/>
    <w:rsid w:val="00AB356A"/>
    <w:rsid w:val="00AB3BA7"/>
    <w:rsid w:val="00AB3D4E"/>
    <w:rsid w:val="00AB3FF8"/>
    <w:rsid w:val="00AB4101"/>
    <w:rsid w:val="00AB42DD"/>
    <w:rsid w:val="00AB4374"/>
    <w:rsid w:val="00AB43E4"/>
    <w:rsid w:val="00AB4415"/>
    <w:rsid w:val="00AB4567"/>
    <w:rsid w:val="00AB4956"/>
    <w:rsid w:val="00AB4CDE"/>
    <w:rsid w:val="00AB4D09"/>
    <w:rsid w:val="00AB4F46"/>
    <w:rsid w:val="00AB4F59"/>
    <w:rsid w:val="00AB4F9F"/>
    <w:rsid w:val="00AB52F1"/>
    <w:rsid w:val="00AB541E"/>
    <w:rsid w:val="00AB55C5"/>
    <w:rsid w:val="00AB55CB"/>
    <w:rsid w:val="00AB5653"/>
    <w:rsid w:val="00AB570A"/>
    <w:rsid w:val="00AB5947"/>
    <w:rsid w:val="00AB5C53"/>
    <w:rsid w:val="00AB5DAA"/>
    <w:rsid w:val="00AB607B"/>
    <w:rsid w:val="00AB632F"/>
    <w:rsid w:val="00AB63D1"/>
    <w:rsid w:val="00AB64CE"/>
    <w:rsid w:val="00AB6619"/>
    <w:rsid w:val="00AB6657"/>
    <w:rsid w:val="00AB6B2B"/>
    <w:rsid w:val="00AB6E3E"/>
    <w:rsid w:val="00AB6F54"/>
    <w:rsid w:val="00AB7112"/>
    <w:rsid w:val="00AB7157"/>
    <w:rsid w:val="00AB75B5"/>
    <w:rsid w:val="00AB769B"/>
    <w:rsid w:val="00AB79CC"/>
    <w:rsid w:val="00AB7C93"/>
    <w:rsid w:val="00AC01AA"/>
    <w:rsid w:val="00AC0348"/>
    <w:rsid w:val="00AC0420"/>
    <w:rsid w:val="00AC067E"/>
    <w:rsid w:val="00AC0795"/>
    <w:rsid w:val="00AC0AE9"/>
    <w:rsid w:val="00AC0BE9"/>
    <w:rsid w:val="00AC0D4C"/>
    <w:rsid w:val="00AC0D87"/>
    <w:rsid w:val="00AC0DFB"/>
    <w:rsid w:val="00AC0EF1"/>
    <w:rsid w:val="00AC101B"/>
    <w:rsid w:val="00AC1160"/>
    <w:rsid w:val="00AC12C7"/>
    <w:rsid w:val="00AC133C"/>
    <w:rsid w:val="00AC16FD"/>
    <w:rsid w:val="00AC173D"/>
    <w:rsid w:val="00AC1B09"/>
    <w:rsid w:val="00AC1C76"/>
    <w:rsid w:val="00AC1F91"/>
    <w:rsid w:val="00AC21FB"/>
    <w:rsid w:val="00AC22EC"/>
    <w:rsid w:val="00AC2703"/>
    <w:rsid w:val="00AC275C"/>
    <w:rsid w:val="00AC2888"/>
    <w:rsid w:val="00AC2AD4"/>
    <w:rsid w:val="00AC31E0"/>
    <w:rsid w:val="00AC3204"/>
    <w:rsid w:val="00AC34CA"/>
    <w:rsid w:val="00AC3E68"/>
    <w:rsid w:val="00AC3EE9"/>
    <w:rsid w:val="00AC3F0C"/>
    <w:rsid w:val="00AC3F1D"/>
    <w:rsid w:val="00AC4064"/>
    <w:rsid w:val="00AC4225"/>
    <w:rsid w:val="00AC467E"/>
    <w:rsid w:val="00AC47DC"/>
    <w:rsid w:val="00AC4B35"/>
    <w:rsid w:val="00AC4E70"/>
    <w:rsid w:val="00AC4F72"/>
    <w:rsid w:val="00AC5041"/>
    <w:rsid w:val="00AC5201"/>
    <w:rsid w:val="00AC54C3"/>
    <w:rsid w:val="00AC5531"/>
    <w:rsid w:val="00AC5887"/>
    <w:rsid w:val="00AC5DDA"/>
    <w:rsid w:val="00AC5E1D"/>
    <w:rsid w:val="00AC5E42"/>
    <w:rsid w:val="00AC6154"/>
    <w:rsid w:val="00AC62AE"/>
    <w:rsid w:val="00AC62BC"/>
    <w:rsid w:val="00AC62E1"/>
    <w:rsid w:val="00AC6612"/>
    <w:rsid w:val="00AC66BE"/>
    <w:rsid w:val="00AC6746"/>
    <w:rsid w:val="00AC674F"/>
    <w:rsid w:val="00AC69B3"/>
    <w:rsid w:val="00AC69F2"/>
    <w:rsid w:val="00AC6BB9"/>
    <w:rsid w:val="00AC6D43"/>
    <w:rsid w:val="00AC6D6F"/>
    <w:rsid w:val="00AC721D"/>
    <w:rsid w:val="00AC7617"/>
    <w:rsid w:val="00AC7618"/>
    <w:rsid w:val="00AC7701"/>
    <w:rsid w:val="00AC7735"/>
    <w:rsid w:val="00AC78EA"/>
    <w:rsid w:val="00AC7B32"/>
    <w:rsid w:val="00AD02CD"/>
    <w:rsid w:val="00AD02DA"/>
    <w:rsid w:val="00AD033E"/>
    <w:rsid w:val="00AD043F"/>
    <w:rsid w:val="00AD07D5"/>
    <w:rsid w:val="00AD0BC4"/>
    <w:rsid w:val="00AD0E06"/>
    <w:rsid w:val="00AD0FE8"/>
    <w:rsid w:val="00AD1202"/>
    <w:rsid w:val="00AD168C"/>
    <w:rsid w:val="00AD16F9"/>
    <w:rsid w:val="00AD18F4"/>
    <w:rsid w:val="00AD1A8F"/>
    <w:rsid w:val="00AD208E"/>
    <w:rsid w:val="00AD254B"/>
    <w:rsid w:val="00AD26E8"/>
    <w:rsid w:val="00AD272E"/>
    <w:rsid w:val="00AD2854"/>
    <w:rsid w:val="00AD29BA"/>
    <w:rsid w:val="00AD2A28"/>
    <w:rsid w:val="00AD2AC4"/>
    <w:rsid w:val="00AD2C25"/>
    <w:rsid w:val="00AD2C38"/>
    <w:rsid w:val="00AD30BF"/>
    <w:rsid w:val="00AD3174"/>
    <w:rsid w:val="00AD36D5"/>
    <w:rsid w:val="00AD38BE"/>
    <w:rsid w:val="00AD399C"/>
    <w:rsid w:val="00AD3DF3"/>
    <w:rsid w:val="00AD3ED7"/>
    <w:rsid w:val="00AD3F12"/>
    <w:rsid w:val="00AD3FA8"/>
    <w:rsid w:val="00AD41AE"/>
    <w:rsid w:val="00AD41B8"/>
    <w:rsid w:val="00AD450F"/>
    <w:rsid w:val="00AD459B"/>
    <w:rsid w:val="00AD47C6"/>
    <w:rsid w:val="00AD4A32"/>
    <w:rsid w:val="00AD4DEB"/>
    <w:rsid w:val="00AD4E1A"/>
    <w:rsid w:val="00AD5190"/>
    <w:rsid w:val="00AD57F1"/>
    <w:rsid w:val="00AD5A04"/>
    <w:rsid w:val="00AD5AA4"/>
    <w:rsid w:val="00AD6026"/>
    <w:rsid w:val="00AD61C2"/>
    <w:rsid w:val="00AD65C1"/>
    <w:rsid w:val="00AD673F"/>
    <w:rsid w:val="00AD6808"/>
    <w:rsid w:val="00AD71AB"/>
    <w:rsid w:val="00AD7C72"/>
    <w:rsid w:val="00AE01BD"/>
    <w:rsid w:val="00AE0307"/>
    <w:rsid w:val="00AE04DA"/>
    <w:rsid w:val="00AE0997"/>
    <w:rsid w:val="00AE0D6F"/>
    <w:rsid w:val="00AE13FE"/>
    <w:rsid w:val="00AE1970"/>
    <w:rsid w:val="00AE1A38"/>
    <w:rsid w:val="00AE1C75"/>
    <w:rsid w:val="00AE1D74"/>
    <w:rsid w:val="00AE210B"/>
    <w:rsid w:val="00AE214D"/>
    <w:rsid w:val="00AE2296"/>
    <w:rsid w:val="00AE248E"/>
    <w:rsid w:val="00AE2503"/>
    <w:rsid w:val="00AE272F"/>
    <w:rsid w:val="00AE2881"/>
    <w:rsid w:val="00AE297B"/>
    <w:rsid w:val="00AE29EE"/>
    <w:rsid w:val="00AE2A17"/>
    <w:rsid w:val="00AE2A3F"/>
    <w:rsid w:val="00AE2C1E"/>
    <w:rsid w:val="00AE2C7D"/>
    <w:rsid w:val="00AE32FB"/>
    <w:rsid w:val="00AE334C"/>
    <w:rsid w:val="00AE3D6C"/>
    <w:rsid w:val="00AE3F2A"/>
    <w:rsid w:val="00AE3FF5"/>
    <w:rsid w:val="00AE402B"/>
    <w:rsid w:val="00AE42D8"/>
    <w:rsid w:val="00AE4655"/>
    <w:rsid w:val="00AE482E"/>
    <w:rsid w:val="00AE486B"/>
    <w:rsid w:val="00AE4D6E"/>
    <w:rsid w:val="00AE4DD4"/>
    <w:rsid w:val="00AE4E58"/>
    <w:rsid w:val="00AE4E75"/>
    <w:rsid w:val="00AE524A"/>
    <w:rsid w:val="00AE57D3"/>
    <w:rsid w:val="00AE6026"/>
    <w:rsid w:val="00AE6241"/>
    <w:rsid w:val="00AE62D8"/>
    <w:rsid w:val="00AE640C"/>
    <w:rsid w:val="00AE66DA"/>
    <w:rsid w:val="00AE69C6"/>
    <w:rsid w:val="00AE6CBF"/>
    <w:rsid w:val="00AE73A5"/>
    <w:rsid w:val="00AE7477"/>
    <w:rsid w:val="00AE77DB"/>
    <w:rsid w:val="00AE7D31"/>
    <w:rsid w:val="00AE7F63"/>
    <w:rsid w:val="00AF0000"/>
    <w:rsid w:val="00AF08EA"/>
    <w:rsid w:val="00AF09BA"/>
    <w:rsid w:val="00AF0AC2"/>
    <w:rsid w:val="00AF0C21"/>
    <w:rsid w:val="00AF0CD0"/>
    <w:rsid w:val="00AF0CFE"/>
    <w:rsid w:val="00AF0D62"/>
    <w:rsid w:val="00AF12D2"/>
    <w:rsid w:val="00AF1327"/>
    <w:rsid w:val="00AF1774"/>
    <w:rsid w:val="00AF1962"/>
    <w:rsid w:val="00AF1B39"/>
    <w:rsid w:val="00AF1C03"/>
    <w:rsid w:val="00AF1EE4"/>
    <w:rsid w:val="00AF1FC1"/>
    <w:rsid w:val="00AF256D"/>
    <w:rsid w:val="00AF26E1"/>
    <w:rsid w:val="00AF27B5"/>
    <w:rsid w:val="00AF2A5A"/>
    <w:rsid w:val="00AF2DEB"/>
    <w:rsid w:val="00AF2E6E"/>
    <w:rsid w:val="00AF2E89"/>
    <w:rsid w:val="00AF2F6A"/>
    <w:rsid w:val="00AF2F95"/>
    <w:rsid w:val="00AF3128"/>
    <w:rsid w:val="00AF3276"/>
    <w:rsid w:val="00AF374A"/>
    <w:rsid w:val="00AF37B0"/>
    <w:rsid w:val="00AF3D89"/>
    <w:rsid w:val="00AF3D90"/>
    <w:rsid w:val="00AF422F"/>
    <w:rsid w:val="00AF424E"/>
    <w:rsid w:val="00AF4561"/>
    <w:rsid w:val="00AF46BB"/>
    <w:rsid w:val="00AF4954"/>
    <w:rsid w:val="00AF497E"/>
    <w:rsid w:val="00AF4B91"/>
    <w:rsid w:val="00AF50D2"/>
    <w:rsid w:val="00AF5248"/>
    <w:rsid w:val="00AF5303"/>
    <w:rsid w:val="00AF54E4"/>
    <w:rsid w:val="00AF5582"/>
    <w:rsid w:val="00AF56DF"/>
    <w:rsid w:val="00AF57BA"/>
    <w:rsid w:val="00AF5B9C"/>
    <w:rsid w:val="00AF5D06"/>
    <w:rsid w:val="00AF628F"/>
    <w:rsid w:val="00AF6293"/>
    <w:rsid w:val="00AF6356"/>
    <w:rsid w:val="00AF645A"/>
    <w:rsid w:val="00AF660B"/>
    <w:rsid w:val="00AF6AA9"/>
    <w:rsid w:val="00AF6C27"/>
    <w:rsid w:val="00AF6F42"/>
    <w:rsid w:val="00AF7282"/>
    <w:rsid w:val="00AF741A"/>
    <w:rsid w:val="00AF7545"/>
    <w:rsid w:val="00AF7C45"/>
    <w:rsid w:val="00AF7C63"/>
    <w:rsid w:val="00AF7ECC"/>
    <w:rsid w:val="00B003D0"/>
    <w:rsid w:val="00B00B18"/>
    <w:rsid w:val="00B00BF2"/>
    <w:rsid w:val="00B00C79"/>
    <w:rsid w:val="00B00FD4"/>
    <w:rsid w:val="00B01299"/>
    <w:rsid w:val="00B012B0"/>
    <w:rsid w:val="00B01396"/>
    <w:rsid w:val="00B014C3"/>
    <w:rsid w:val="00B0162E"/>
    <w:rsid w:val="00B0187B"/>
    <w:rsid w:val="00B019E9"/>
    <w:rsid w:val="00B01ADB"/>
    <w:rsid w:val="00B01C00"/>
    <w:rsid w:val="00B01D52"/>
    <w:rsid w:val="00B01EEB"/>
    <w:rsid w:val="00B0240A"/>
    <w:rsid w:val="00B02613"/>
    <w:rsid w:val="00B026E8"/>
    <w:rsid w:val="00B02768"/>
    <w:rsid w:val="00B02769"/>
    <w:rsid w:val="00B02887"/>
    <w:rsid w:val="00B02BE4"/>
    <w:rsid w:val="00B02BF3"/>
    <w:rsid w:val="00B03059"/>
    <w:rsid w:val="00B030EF"/>
    <w:rsid w:val="00B0337D"/>
    <w:rsid w:val="00B03387"/>
    <w:rsid w:val="00B033D1"/>
    <w:rsid w:val="00B034BE"/>
    <w:rsid w:val="00B03966"/>
    <w:rsid w:val="00B03BD4"/>
    <w:rsid w:val="00B03C9D"/>
    <w:rsid w:val="00B03CB3"/>
    <w:rsid w:val="00B04125"/>
    <w:rsid w:val="00B04161"/>
    <w:rsid w:val="00B04368"/>
    <w:rsid w:val="00B04482"/>
    <w:rsid w:val="00B04484"/>
    <w:rsid w:val="00B04571"/>
    <w:rsid w:val="00B045BA"/>
    <w:rsid w:val="00B047D6"/>
    <w:rsid w:val="00B04F12"/>
    <w:rsid w:val="00B0524D"/>
    <w:rsid w:val="00B056F9"/>
    <w:rsid w:val="00B05ABA"/>
    <w:rsid w:val="00B05AE2"/>
    <w:rsid w:val="00B05D9D"/>
    <w:rsid w:val="00B05E10"/>
    <w:rsid w:val="00B06565"/>
    <w:rsid w:val="00B068F9"/>
    <w:rsid w:val="00B06977"/>
    <w:rsid w:val="00B069AF"/>
    <w:rsid w:val="00B06F47"/>
    <w:rsid w:val="00B07014"/>
    <w:rsid w:val="00B0745A"/>
    <w:rsid w:val="00B0757D"/>
    <w:rsid w:val="00B077C0"/>
    <w:rsid w:val="00B07A88"/>
    <w:rsid w:val="00B07CD2"/>
    <w:rsid w:val="00B102E8"/>
    <w:rsid w:val="00B10575"/>
    <w:rsid w:val="00B1068C"/>
    <w:rsid w:val="00B10916"/>
    <w:rsid w:val="00B10F0D"/>
    <w:rsid w:val="00B1142A"/>
    <w:rsid w:val="00B11D7F"/>
    <w:rsid w:val="00B11E3D"/>
    <w:rsid w:val="00B12075"/>
    <w:rsid w:val="00B121A2"/>
    <w:rsid w:val="00B12665"/>
    <w:rsid w:val="00B12779"/>
    <w:rsid w:val="00B129DA"/>
    <w:rsid w:val="00B12A01"/>
    <w:rsid w:val="00B12BF1"/>
    <w:rsid w:val="00B12D3A"/>
    <w:rsid w:val="00B12F7E"/>
    <w:rsid w:val="00B13376"/>
    <w:rsid w:val="00B1365F"/>
    <w:rsid w:val="00B136B3"/>
    <w:rsid w:val="00B138AD"/>
    <w:rsid w:val="00B13ADA"/>
    <w:rsid w:val="00B13CCE"/>
    <w:rsid w:val="00B13E0C"/>
    <w:rsid w:val="00B13E50"/>
    <w:rsid w:val="00B141A5"/>
    <w:rsid w:val="00B143FC"/>
    <w:rsid w:val="00B14C14"/>
    <w:rsid w:val="00B14CBF"/>
    <w:rsid w:val="00B14D2C"/>
    <w:rsid w:val="00B15115"/>
    <w:rsid w:val="00B1515D"/>
    <w:rsid w:val="00B15394"/>
    <w:rsid w:val="00B15399"/>
    <w:rsid w:val="00B1540C"/>
    <w:rsid w:val="00B15455"/>
    <w:rsid w:val="00B15C81"/>
    <w:rsid w:val="00B15DC5"/>
    <w:rsid w:val="00B16066"/>
    <w:rsid w:val="00B1610F"/>
    <w:rsid w:val="00B161F5"/>
    <w:rsid w:val="00B16237"/>
    <w:rsid w:val="00B162D6"/>
    <w:rsid w:val="00B16AF4"/>
    <w:rsid w:val="00B16B47"/>
    <w:rsid w:val="00B16BAE"/>
    <w:rsid w:val="00B175D4"/>
    <w:rsid w:val="00B177F6"/>
    <w:rsid w:val="00B17B08"/>
    <w:rsid w:val="00B17E82"/>
    <w:rsid w:val="00B204B3"/>
    <w:rsid w:val="00B206D0"/>
    <w:rsid w:val="00B208DB"/>
    <w:rsid w:val="00B20E2B"/>
    <w:rsid w:val="00B20F0D"/>
    <w:rsid w:val="00B20F20"/>
    <w:rsid w:val="00B20F6A"/>
    <w:rsid w:val="00B2130F"/>
    <w:rsid w:val="00B2135F"/>
    <w:rsid w:val="00B2142A"/>
    <w:rsid w:val="00B214FB"/>
    <w:rsid w:val="00B215BE"/>
    <w:rsid w:val="00B21897"/>
    <w:rsid w:val="00B21D12"/>
    <w:rsid w:val="00B21D7F"/>
    <w:rsid w:val="00B21E89"/>
    <w:rsid w:val="00B220B3"/>
    <w:rsid w:val="00B22389"/>
    <w:rsid w:val="00B2255A"/>
    <w:rsid w:val="00B226E4"/>
    <w:rsid w:val="00B2270E"/>
    <w:rsid w:val="00B22759"/>
    <w:rsid w:val="00B227B8"/>
    <w:rsid w:val="00B22AE1"/>
    <w:rsid w:val="00B22BB4"/>
    <w:rsid w:val="00B22FA3"/>
    <w:rsid w:val="00B23197"/>
    <w:rsid w:val="00B2331D"/>
    <w:rsid w:val="00B235C4"/>
    <w:rsid w:val="00B23930"/>
    <w:rsid w:val="00B23980"/>
    <w:rsid w:val="00B247E4"/>
    <w:rsid w:val="00B248D7"/>
    <w:rsid w:val="00B24D4E"/>
    <w:rsid w:val="00B24DFE"/>
    <w:rsid w:val="00B24EB9"/>
    <w:rsid w:val="00B25705"/>
    <w:rsid w:val="00B25B1E"/>
    <w:rsid w:val="00B25B73"/>
    <w:rsid w:val="00B25C19"/>
    <w:rsid w:val="00B25DDB"/>
    <w:rsid w:val="00B25E09"/>
    <w:rsid w:val="00B2653F"/>
    <w:rsid w:val="00B2656C"/>
    <w:rsid w:val="00B267CE"/>
    <w:rsid w:val="00B269AF"/>
    <w:rsid w:val="00B26C3D"/>
    <w:rsid w:val="00B26C75"/>
    <w:rsid w:val="00B26EAA"/>
    <w:rsid w:val="00B2716A"/>
    <w:rsid w:val="00B274E8"/>
    <w:rsid w:val="00B274EB"/>
    <w:rsid w:val="00B275F2"/>
    <w:rsid w:val="00B2778D"/>
    <w:rsid w:val="00B27864"/>
    <w:rsid w:val="00B27888"/>
    <w:rsid w:val="00B2793F"/>
    <w:rsid w:val="00B27A61"/>
    <w:rsid w:val="00B27A93"/>
    <w:rsid w:val="00B27B12"/>
    <w:rsid w:val="00B27C6D"/>
    <w:rsid w:val="00B301B0"/>
    <w:rsid w:val="00B30404"/>
    <w:rsid w:val="00B306B9"/>
    <w:rsid w:val="00B30877"/>
    <w:rsid w:val="00B3094C"/>
    <w:rsid w:val="00B30A1A"/>
    <w:rsid w:val="00B30EF7"/>
    <w:rsid w:val="00B312A0"/>
    <w:rsid w:val="00B31380"/>
    <w:rsid w:val="00B31450"/>
    <w:rsid w:val="00B31490"/>
    <w:rsid w:val="00B3166A"/>
    <w:rsid w:val="00B319A5"/>
    <w:rsid w:val="00B319D4"/>
    <w:rsid w:val="00B31C90"/>
    <w:rsid w:val="00B32350"/>
    <w:rsid w:val="00B324B7"/>
    <w:rsid w:val="00B32633"/>
    <w:rsid w:val="00B326A1"/>
    <w:rsid w:val="00B329E2"/>
    <w:rsid w:val="00B32D9D"/>
    <w:rsid w:val="00B32E4C"/>
    <w:rsid w:val="00B32E4E"/>
    <w:rsid w:val="00B33287"/>
    <w:rsid w:val="00B3343F"/>
    <w:rsid w:val="00B33713"/>
    <w:rsid w:val="00B3375F"/>
    <w:rsid w:val="00B3381D"/>
    <w:rsid w:val="00B338AB"/>
    <w:rsid w:val="00B33942"/>
    <w:rsid w:val="00B33C3B"/>
    <w:rsid w:val="00B33C66"/>
    <w:rsid w:val="00B33F67"/>
    <w:rsid w:val="00B34507"/>
    <w:rsid w:val="00B346CC"/>
    <w:rsid w:val="00B34980"/>
    <w:rsid w:val="00B34E4E"/>
    <w:rsid w:val="00B34F7A"/>
    <w:rsid w:val="00B353DB"/>
    <w:rsid w:val="00B3550C"/>
    <w:rsid w:val="00B35578"/>
    <w:rsid w:val="00B356FE"/>
    <w:rsid w:val="00B35883"/>
    <w:rsid w:val="00B35A27"/>
    <w:rsid w:val="00B35A99"/>
    <w:rsid w:val="00B35C4B"/>
    <w:rsid w:val="00B35FCB"/>
    <w:rsid w:val="00B360CD"/>
    <w:rsid w:val="00B366B5"/>
    <w:rsid w:val="00B36774"/>
    <w:rsid w:val="00B36985"/>
    <w:rsid w:val="00B369BE"/>
    <w:rsid w:val="00B36D29"/>
    <w:rsid w:val="00B36FC1"/>
    <w:rsid w:val="00B373C4"/>
    <w:rsid w:val="00B373C8"/>
    <w:rsid w:val="00B37580"/>
    <w:rsid w:val="00B3763A"/>
    <w:rsid w:val="00B3768A"/>
    <w:rsid w:val="00B37974"/>
    <w:rsid w:val="00B37C67"/>
    <w:rsid w:val="00B37C6D"/>
    <w:rsid w:val="00B400C7"/>
    <w:rsid w:val="00B40120"/>
    <w:rsid w:val="00B40279"/>
    <w:rsid w:val="00B40576"/>
    <w:rsid w:val="00B4064C"/>
    <w:rsid w:val="00B40652"/>
    <w:rsid w:val="00B407A0"/>
    <w:rsid w:val="00B40A23"/>
    <w:rsid w:val="00B40D3D"/>
    <w:rsid w:val="00B40DEE"/>
    <w:rsid w:val="00B41516"/>
    <w:rsid w:val="00B415B8"/>
    <w:rsid w:val="00B41799"/>
    <w:rsid w:val="00B418F7"/>
    <w:rsid w:val="00B41C37"/>
    <w:rsid w:val="00B41F4F"/>
    <w:rsid w:val="00B41F55"/>
    <w:rsid w:val="00B4230F"/>
    <w:rsid w:val="00B424D4"/>
    <w:rsid w:val="00B42A72"/>
    <w:rsid w:val="00B42D5F"/>
    <w:rsid w:val="00B42E93"/>
    <w:rsid w:val="00B42FD9"/>
    <w:rsid w:val="00B43022"/>
    <w:rsid w:val="00B431F5"/>
    <w:rsid w:val="00B43201"/>
    <w:rsid w:val="00B432A4"/>
    <w:rsid w:val="00B43938"/>
    <w:rsid w:val="00B43F46"/>
    <w:rsid w:val="00B43FCA"/>
    <w:rsid w:val="00B44232"/>
    <w:rsid w:val="00B44418"/>
    <w:rsid w:val="00B4444F"/>
    <w:rsid w:val="00B44C7D"/>
    <w:rsid w:val="00B44D19"/>
    <w:rsid w:val="00B44E5F"/>
    <w:rsid w:val="00B44FFC"/>
    <w:rsid w:val="00B450D0"/>
    <w:rsid w:val="00B4561A"/>
    <w:rsid w:val="00B45675"/>
    <w:rsid w:val="00B4575A"/>
    <w:rsid w:val="00B459DC"/>
    <w:rsid w:val="00B45CEF"/>
    <w:rsid w:val="00B45DEE"/>
    <w:rsid w:val="00B46946"/>
    <w:rsid w:val="00B46C2F"/>
    <w:rsid w:val="00B46EA1"/>
    <w:rsid w:val="00B46EB1"/>
    <w:rsid w:val="00B47443"/>
    <w:rsid w:val="00B47F4F"/>
    <w:rsid w:val="00B50090"/>
    <w:rsid w:val="00B500A5"/>
    <w:rsid w:val="00B500B6"/>
    <w:rsid w:val="00B501CB"/>
    <w:rsid w:val="00B5077D"/>
    <w:rsid w:val="00B5090F"/>
    <w:rsid w:val="00B50BA2"/>
    <w:rsid w:val="00B50BA5"/>
    <w:rsid w:val="00B50F7D"/>
    <w:rsid w:val="00B51131"/>
    <w:rsid w:val="00B51404"/>
    <w:rsid w:val="00B51D38"/>
    <w:rsid w:val="00B52460"/>
    <w:rsid w:val="00B5246B"/>
    <w:rsid w:val="00B52501"/>
    <w:rsid w:val="00B52775"/>
    <w:rsid w:val="00B527FB"/>
    <w:rsid w:val="00B53058"/>
    <w:rsid w:val="00B5306D"/>
    <w:rsid w:val="00B530DA"/>
    <w:rsid w:val="00B53141"/>
    <w:rsid w:val="00B533A0"/>
    <w:rsid w:val="00B5359A"/>
    <w:rsid w:val="00B535C7"/>
    <w:rsid w:val="00B54292"/>
    <w:rsid w:val="00B545D0"/>
    <w:rsid w:val="00B5461E"/>
    <w:rsid w:val="00B54A32"/>
    <w:rsid w:val="00B54B55"/>
    <w:rsid w:val="00B54DEF"/>
    <w:rsid w:val="00B54F4F"/>
    <w:rsid w:val="00B54F9B"/>
    <w:rsid w:val="00B551E4"/>
    <w:rsid w:val="00B552A7"/>
    <w:rsid w:val="00B5551A"/>
    <w:rsid w:val="00B555D0"/>
    <w:rsid w:val="00B55682"/>
    <w:rsid w:val="00B558EB"/>
    <w:rsid w:val="00B55913"/>
    <w:rsid w:val="00B55947"/>
    <w:rsid w:val="00B559BD"/>
    <w:rsid w:val="00B561DA"/>
    <w:rsid w:val="00B56298"/>
    <w:rsid w:val="00B56389"/>
    <w:rsid w:val="00B56392"/>
    <w:rsid w:val="00B56468"/>
    <w:rsid w:val="00B56CA2"/>
    <w:rsid w:val="00B56CB9"/>
    <w:rsid w:val="00B56D32"/>
    <w:rsid w:val="00B56F06"/>
    <w:rsid w:val="00B57237"/>
    <w:rsid w:val="00B572E2"/>
    <w:rsid w:val="00B575BA"/>
    <w:rsid w:val="00B57664"/>
    <w:rsid w:val="00B57B17"/>
    <w:rsid w:val="00B57DFB"/>
    <w:rsid w:val="00B57ECC"/>
    <w:rsid w:val="00B60104"/>
    <w:rsid w:val="00B6012A"/>
    <w:rsid w:val="00B60379"/>
    <w:rsid w:val="00B608AD"/>
    <w:rsid w:val="00B60A83"/>
    <w:rsid w:val="00B6104E"/>
    <w:rsid w:val="00B611A3"/>
    <w:rsid w:val="00B61461"/>
    <w:rsid w:val="00B6146D"/>
    <w:rsid w:val="00B61510"/>
    <w:rsid w:val="00B616BB"/>
    <w:rsid w:val="00B619B6"/>
    <w:rsid w:val="00B61A85"/>
    <w:rsid w:val="00B61FD2"/>
    <w:rsid w:val="00B61FFE"/>
    <w:rsid w:val="00B6273A"/>
    <w:rsid w:val="00B62AB9"/>
    <w:rsid w:val="00B62B35"/>
    <w:rsid w:val="00B62B9F"/>
    <w:rsid w:val="00B62F51"/>
    <w:rsid w:val="00B634FC"/>
    <w:rsid w:val="00B63588"/>
    <w:rsid w:val="00B6394A"/>
    <w:rsid w:val="00B639A8"/>
    <w:rsid w:val="00B63A6F"/>
    <w:rsid w:val="00B63A85"/>
    <w:rsid w:val="00B63C04"/>
    <w:rsid w:val="00B63E03"/>
    <w:rsid w:val="00B63F6B"/>
    <w:rsid w:val="00B64005"/>
    <w:rsid w:val="00B64068"/>
    <w:rsid w:val="00B640DB"/>
    <w:rsid w:val="00B641BE"/>
    <w:rsid w:val="00B64471"/>
    <w:rsid w:val="00B64479"/>
    <w:rsid w:val="00B646A3"/>
    <w:rsid w:val="00B64880"/>
    <w:rsid w:val="00B64933"/>
    <w:rsid w:val="00B64A20"/>
    <w:rsid w:val="00B6514E"/>
    <w:rsid w:val="00B6529E"/>
    <w:rsid w:val="00B65361"/>
    <w:rsid w:val="00B653D1"/>
    <w:rsid w:val="00B656D2"/>
    <w:rsid w:val="00B657B4"/>
    <w:rsid w:val="00B65C8C"/>
    <w:rsid w:val="00B65DC8"/>
    <w:rsid w:val="00B6603B"/>
    <w:rsid w:val="00B6625A"/>
    <w:rsid w:val="00B6629E"/>
    <w:rsid w:val="00B6645E"/>
    <w:rsid w:val="00B6659B"/>
    <w:rsid w:val="00B666E6"/>
    <w:rsid w:val="00B668AC"/>
    <w:rsid w:val="00B669DB"/>
    <w:rsid w:val="00B669F6"/>
    <w:rsid w:val="00B66BD6"/>
    <w:rsid w:val="00B66DCC"/>
    <w:rsid w:val="00B6700E"/>
    <w:rsid w:val="00B672F0"/>
    <w:rsid w:val="00B67305"/>
    <w:rsid w:val="00B673A1"/>
    <w:rsid w:val="00B67890"/>
    <w:rsid w:val="00B678D0"/>
    <w:rsid w:val="00B679E1"/>
    <w:rsid w:val="00B67BEF"/>
    <w:rsid w:val="00B67D86"/>
    <w:rsid w:val="00B67F4C"/>
    <w:rsid w:val="00B704F8"/>
    <w:rsid w:val="00B70962"/>
    <w:rsid w:val="00B70C08"/>
    <w:rsid w:val="00B70CE3"/>
    <w:rsid w:val="00B7114B"/>
    <w:rsid w:val="00B712B7"/>
    <w:rsid w:val="00B71608"/>
    <w:rsid w:val="00B7164C"/>
    <w:rsid w:val="00B718B9"/>
    <w:rsid w:val="00B71D70"/>
    <w:rsid w:val="00B71EC7"/>
    <w:rsid w:val="00B72078"/>
    <w:rsid w:val="00B72173"/>
    <w:rsid w:val="00B72234"/>
    <w:rsid w:val="00B72288"/>
    <w:rsid w:val="00B723D1"/>
    <w:rsid w:val="00B7262A"/>
    <w:rsid w:val="00B726E3"/>
    <w:rsid w:val="00B72C4A"/>
    <w:rsid w:val="00B72E46"/>
    <w:rsid w:val="00B72E5A"/>
    <w:rsid w:val="00B72F3B"/>
    <w:rsid w:val="00B73308"/>
    <w:rsid w:val="00B73346"/>
    <w:rsid w:val="00B733F1"/>
    <w:rsid w:val="00B7362A"/>
    <w:rsid w:val="00B73ACD"/>
    <w:rsid w:val="00B73B48"/>
    <w:rsid w:val="00B73E72"/>
    <w:rsid w:val="00B74096"/>
    <w:rsid w:val="00B74114"/>
    <w:rsid w:val="00B7418C"/>
    <w:rsid w:val="00B742BB"/>
    <w:rsid w:val="00B7461D"/>
    <w:rsid w:val="00B74B6C"/>
    <w:rsid w:val="00B74C48"/>
    <w:rsid w:val="00B74CA4"/>
    <w:rsid w:val="00B74CF5"/>
    <w:rsid w:val="00B75A53"/>
    <w:rsid w:val="00B75EFA"/>
    <w:rsid w:val="00B75F63"/>
    <w:rsid w:val="00B76415"/>
    <w:rsid w:val="00B76429"/>
    <w:rsid w:val="00B764D0"/>
    <w:rsid w:val="00B76585"/>
    <w:rsid w:val="00B76793"/>
    <w:rsid w:val="00B76933"/>
    <w:rsid w:val="00B76DAD"/>
    <w:rsid w:val="00B76EBA"/>
    <w:rsid w:val="00B76F1A"/>
    <w:rsid w:val="00B76F8E"/>
    <w:rsid w:val="00B76FB8"/>
    <w:rsid w:val="00B7719F"/>
    <w:rsid w:val="00B7739B"/>
    <w:rsid w:val="00B773CA"/>
    <w:rsid w:val="00B77A86"/>
    <w:rsid w:val="00B77D35"/>
    <w:rsid w:val="00B77F16"/>
    <w:rsid w:val="00B77F75"/>
    <w:rsid w:val="00B77FC7"/>
    <w:rsid w:val="00B801D9"/>
    <w:rsid w:val="00B80246"/>
    <w:rsid w:val="00B80430"/>
    <w:rsid w:val="00B80FBF"/>
    <w:rsid w:val="00B81319"/>
    <w:rsid w:val="00B8137F"/>
    <w:rsid w:val="00B813E2"/>
    <w:rsid w:val="00B8155F"/>
    <w:rsid w:val="00B8196E"/>
    <w:rsid w:val="00B81C47"/>
    <w:rsid w:val="00B8246E"/>
    <w:rsid w:val="00B8259C"/>
    <w:rsid w:val="00B827BE"/>
    <w:rsid w:val="00B82E18"/>
    <w:rsid w:val="00B830E5"/>
    <w:rsid w:val="00B83382"/>
    <w:rsid w:val="00B835CF"/>
    <w:rsid w:val="00B83733"/>
    <w:rsid w:val="00B837B7"/>
    <w:rsid w:val="00B83CC0"/>
    <w:rsid w:val="00B83F43"/>
    <w:rsid w:val="00B83FDC"/>
    <w:rsid w:val="00B84023"/>
    <w:rsid w:val="00B84325"/>
    <w:rsid w:val="00B8438D"/>
    <w:rsid w:val="00B8447E"/>
    <w:rsid w:val="00B84865"/>
    <w:rsid w:val="00B855F1"/>
    <w:rsid w:val="00B859DA"/>
    <w:rsid w:val="00B85A82"/>
    <w:rsid w:val="00B85BEC"/>
    <w:rsid w:val="00B85D13"/>
    <w:rsid w:val="00B85E29"/>
    <w:rsid w:val="00B860F0"/>
    <w:rsid w:val="00B86471"/>
    <w:rsid w:val="00B8685E"/>
    <w:rsid w:val="00B870E4"/>
    <w:rsid w:val="00B8710F"/>
    <w:rsid w:val="00B87C35"/>
    <w:rsid w:val="00B87F88"/>
    <w:rsid w:val="00B90173"/>
    <w:rsid w:val="00B9083A"/>
    <w:rsid w:val="00B908A5"/>
    <w:rsid w:val="00B909A4"/>
    <w:rsid w:val="00B90D57"/>
    <w:rsid w:val="00B90D7A"/>
    <w:rsid w:val="00B90E3A"/>
    <w:rsid w:val="00B9110B"/>
    <w:rsid w:val="00B91798"/>
    <w:rsid w:val="00B91874"/>
    <w:rsid w:val="00B91AE6"/>
    <w:rsid w:val="00B91B88"/>
    <w:rsid w:val="00B91D7E"/>
    <w:rsid w:val="00B91E61"/>
    <w:rsid w:val="00B92349"/>
    <w:rsid w:val="00B923B6"/>
    <w:rsid w:val="00B92575"/>
    <w:rsid w:val="00B92A4E"/>
    <w:rsid w:val="00B92A7C"/>
    <w:rsid w:val="00B92B51"/>
    <w:rsid w:val="00B92CAA"/>
    <w:rsid w:val="00B92E21"/>
    <w:rsid w:val="00B931D8"/>
    <w:rsid w:val="00B934EF"/>
    <w:rsid w:val="00B93A89"/>
    <w:rsid w:val="00B93AE3"/>
    <w:rsid w:val="00B93D62"/>
    <w:rsid w:val="00B93E48"/>
    <w:rsid w:val="00B9400B"/>
    <w:rsid w:val="00B9422A"/>
    <w:rsid w:val="00B942CB"/>
    <w:rsid w:val="00B942D8"/>
    <w:rsid w:val="00B94498"/>
    <w:rsid w:val="00B94506"/>
    <w:rsid w:val="00B946AF"/>
    <w:rsid w:val="00B94A27"/>
    <w:rsid w:val="00B94A7E"/>
    <w:rsid w:val="00B94C9A"/>
    <w:rsid w:val="00B94D21"/>
    <w:rsid w:val="00B94E14"/>
    <w:rsid w:val="00B94E99"/>
    <w:rsid w:val="00B9539A"/>
    <w:rsid w:val="00B95408"/>
    <w:rsid w:val="00B956D4"/>
    <w:rsid w:val="00B957DB"/>
    <w:rsid w:val="00B95826"/>
    <w:rsid w:val="00B9582C"/>
    <w:rsid w:val="00B95920"/>
    <w:rsid w:val="00B9592C"/>
    <w:rsid w:val="00B95AB1"/>
    <w:rsid w:val="00B95CAE"/>
    <w:rsid w:val="00B95D3B"/>
    <w:rsid w:val="00B95E4C"/>
    <w:rsid w:val="00B96191"/>
    <w:rsid w:val="00B968D0"/>
    <w:rsid w:val="00B969D0"/>
    <w:rsid w:val="00B96A74"/>
    <w:rsid w:val="00B96AA6"/>
    <w:rsid w:val="00B96D8F"/>
    <w:rsid w:val="00B96DDC"/>
    <w:rsid w:val="00B96F3F"/>
    <w:rsid w:val="00B96F4F"/>
    <w:rsid w:val="00B97049"/>
    <w:rsid w:val="00B97077"/>
    <w:rsid w:val="00B970A6"/>
    <w:rsid w:val="00B97141"/>
    <w:rsid w:val="00B97184"/>
    <w:rsid w:val="00B9736B"/>
    <w:rsid w:val="00B973BD"/>
    <w:rsid w:val="00B97446"/>
    <w:rsid w:val="00B97610"/>
    <w:rsid w:val="00B978A3"/>
    <w:rsid w:val="00B97A51"/>
    <w:rsid w:val="00B97C2B"/>
    <w:rsid w:val="00B97E1D"/>
    <w:rsid w:val="00BA0417"/>
    <w:rsid w:val="00BA0535"/>
    <w:rsid w:val="00BA0722"/>
    <w:rsid w:val="00BA075A"/>
    <w:rsid w:val="00BA0854"/>
    <w:rsid w:val="00BA0910"/>
    <w:rsid w:val="00BA0A39"/>
    <w:rsid w:val="00BA1180"/>
    <w:rsid w:val="00BA12EF"/>
    <w:rsid w:val="00BA13EE"/>
    <w:rsid w:val="00BA14C2"/>
    <w:rsid w:val="00BA1501"/>
    <w:rsid w:val="00BA16E2"/>
    <w:rsid w:val="00BA170F"/>
    <w:rsid w:val="00BA17B8"/>
    <w:rsid w:val="00BA1D34"/>
    <w:rsid w:val="00BA20F2"/>
    <w:rsid w:val="00BA2118"/>
    <w:rsid w:val="00BA2202"/>
    <w:rsid w:val="00BA23A4"/>
    <w:rsid w:val="00BA2A01"/>
    <w:rsid w:val="00BA2B6C"/>
    <w:rsid w:val="00BA2E8B"/>
    <w:rsid w:val="00BA2FCB"/>
    <w:rsid w:val="00BA396C"/>
    <w:rsid w:val="00BA398D"/>
    <w:rsid w:val="00BA3C22"/>
    <w:rsid w:val="00BA3E38"/>
    <w:rsid w:val="00BA428D"/>
    <w:rsid w:val="00BA462C"/>
    <w:rsid w:val="00BA4990"/>
    <w:rsid w:val="00BA50DE"/>
    <w:rsid w:val="00BA56D3"/>
    <w:rsid w:val="00BA5974"/>
    <w:rsid w:val="00BA59C2"/>
    <w:rsid w:val="00BA5D15"/>
    <w:rsid w:val="00BA5E91"/>
    <w:rsid w:val="00BA615B"/>
    <w:rsid w:val="00BA633C"/>
    <w:rsid w:val="00BA671E"/>
    <w:rsid w:val="00BA6AD8"/>
    <w:rsid w:val="00BA6B83"/>
    <w:rsid w:val="00BA6D11"/>
    <w:rsid w:val="00BA6E3C"/>
    <w:rsid w:val="00BA7249"/>
    <w:rsid w:val="00BA7270"/>
    <w:rsid w:val="00BA729A"/>
    <w:rsid w:val="00BA7432"/>
    <w:rsid w:val="00BA7543"/>
    <w:rsid w:val="00BA7939"/>
    <w:rsid w:val="00BA7B88"/>
    <w:rsid w:val="00BA7B8A"/>
    <w:rsid w:val="00BA7D58"/>
    <w:rsid w:val="00BA7FFD"/>
    <w:rsid w:val="00BB000F"/>
    <w:rsid w:val="00BB012A"/>
    <w:rsid w:val="00BB0698"/>
    <w:rsid w:val="00BB074E"/>
    <w:rsid w:val="00BB07BB"/>
    <w:rsid w:val="00BB0818"/>
    <w:rsid w:val="00BB0B8C"/>
    <w:rsid w:val="00BB0E26"/>
    <w:rsid w:val="00BB1118"/>
    <w:rsid w:val="00BB144F"/>
    <w:rsid w:val="00BB1499"/>
    <w:rsid w:val="00BB14D3"/>
    <w:rsid w:val="00BB153A"/>
    <w:rsid w:val="00BB157E"/>
    <w:rsid w:val="00BB15BE"/>
    <w:rsid w:val="00BB168B"/>
    <w:rsid w:val="00BB1AB2"/>
    <w:rsid w:val="00BB1BC4"/>
    <w:rsid w:val="00BB1BF3"/>
    <w:rsid w:val="00BB1F68"/>
    <w:rsid w:val="00BB20EB"/>
    <w:rsid w:val="00BB224C"/>
    <w:rsid w:val="00BB23C9"/>
    <w:rsid w:val="00BB23E5"/>
    <w:rsid w:val="00BB24F8"/>
    <w:rsid w:val="00BB260F"/>
    <w:rsid w:val="00BB2764"/>
    <w:rsid w:val="00BB2A0C"/>
    <w:rsid w:val="00BB3132"/>
    <w:rsid w:val="00BB332C"/>
    <w:rsid w:val="00BB332E"/>
    <w:rsid w:val="00BB33D4"/>
    <w:rsid w:val="00BB34C5"/>
    <w:rsid w:val="00BB35D9"/>
    <w:rsid w:val="00BB3606"/>
    <w:rsid w:val="00BB3B01"/>
    <w:rsid w:val="00BB3D32"/>
    <w:rsid w:val="00BB3E0D"/>
    <w:rsid w:val="00BB43C8"/>
    <w:rsid w:val="00BB49AB"/>
    <w:rsid w:val="00BB4B46"/>
    <w:rsid w:val="00BB4BD4"/>
    <w:rsid w:val="00BB548D"/>
    <w:rsid w:val="00BB568F"/>
    <w:rsid w:val="00BB5A77"/>
    <w:rsid w:val="00BB5DF2"/>
    <w:rsid w:val="00BB5F7A"/>
    <w:rsid w:val="00BB6023"/>
    <w:rsid w:val="00BB6240"/>
    <w:rsid w:val="00BB6753"/>
    <w:rsid w:val="00BB69B7"/>
    <w:rsid w:val="00BB6D76"/>
    <w:rsid w:val="00BB6E7A"/>
    <w:rsid w:val="00BB6F40"/>
    <w:rsid w:val="00BB7186"/>
    <w:rsid w:val="00BB71FA"/>
    <w:rsid w:val="00BB7546"/>
    <w:rsid w:val="00BB7B10"/>
    <w:rsid w:val="00BB7D2C"/>
    <w:rsid w:val="00BB7D8F"/>
    <w:rsid w:val="00BB7E8C"/>
    <w:rsid w:val="00BC0044"/>
    <w:rsid w:val="00BC01A0"/>
    <w:rsid w:val="00BC01F5"/>
    <w:rsid w:val="00BC0254"/>
    <w:rsid w:val="00BC0263"/>
    <w:rsid w:val="00BC03D0"/>
    <w:rsid w:val="00BC0657"/>
    <w:rsid w:val="00BC0C4A"/>
    <w:rsid w:val="00BC0F57"/>
    <w:rsid w:val="00BC124A"/>
    <w:rsid w:val="00BC12A0"/>
    <w:rsid w:val="00BC12E3"/>
    <w:rsid w:val="00BC1320"/>
    <w:rsid w:val="00BC1481"/>
    <w:rsid w:val="00BC14CE"/>
    <w:rsid w:val="00BC1AA0"/>
    <w:rsid w:val="00BC1B23"/>
    <w:rsid w:val="00BC1B80"/>
    <w:rsid w:val="00BC1C40"/>
    <w:rsid w:val="00BC1CFB"/>
    <w:rsid w:val="00BC1EC9"/>
    <w:rsid w:val="00BC226D"/>
    <w:rsid w:val="00BC2495"/>
    <w:rsid w:val="00BC2618"/>
    <w:rsid w:val="00BC270F"/>
    <w:rsid w:val="00BC27F2"/>
    <w:rsid w:val="00BC2898"/>
    <w:rsid w:val="00BC2CF7"/>
    <w:rsid w:val="00BC2DF6"/>
    <w:rsid w:val="00BC310E"/>
    <w:rsid w:val="00BC314A"/>
    <w:rsid w:val="00BC3368"/>
    <w:rsid w:val="00BC338F"/>
    <w:rsid w:val="00BC398E"/>
    <w:rsid w:val="00BC3A51"/>
    <w:rsid w:val="00BC3AE0"/>
    <w:rsid w:val="00BC3F18"/>
    <w:rsid w:val="00BC3F4F"/>
    <w:rsid w:val="00BC402A"/>
    <w:rsid w:val="00BC4677"/>
    <w:rsid w:val="00BC4E5E"/>
    <w:rsid w:val="00BC50AE"/>
    <w:rsid w:val="00BC50D8"/>
    <w:rsid w:val="00BC517C"/>
    <w:rsid w:val="00BC5397"/>
    <w:rsid w:val="00BC5B30"/>
    <w:rsid w:val="00BC5CAF"/>
    <w:rsid w:val="00BC5F3C"/>
    <w:rsid w:val="00BC60C1"/>
    <w:rsid w:val="00BC61DF"/>
    <w:rsid w:val="00BC6374"/>
    <w:rsid w:val="00BC63B0"/>
    <w:rsid w:val="00BC67FB"/>
    <w:rsid w:val="00BC697D"/>
    <w:rsid w:val="00BC6F13"/>
    <w:rsid w:val="00BC7013"/>
    <w:rsid w:val="00BC7483"/>
    <w:rsid w:val="00BC7505"/>
    <w:rsid w:val="00BC7852"/>
    <w:rsid w:val="00BC7929"/>
    <w:rsid w:val="00BC79DD"/>
    <w:rsid w:val="00BC7A49"/>
    <w:rsid w:val="00BC7BB3"/>
    <w:rsid w:val="00BC7D86"/>
    <w:rsid w:val="00BC7EB9"/>
    <w:rsid w:val="00BD00D7"/>
    <w:rsid w:val="00BD00D9"/>
    <w:rsid w:val="00BD0689"/>
    <w:rsid w:val="00BD0B1A"/>
    <w:rsid w:val="00BD0B3A"/>
    <w:rsid w:val="00BD0D36"/>
    <w:rsid w:val="00BD0E36"/>
    <w:rsid w:val="00BD10C0"/>
    <w:rsid w:val="00BD10E2"/>
    <w:rsid w:val="00BD12B2"/>
    <w:rsid w:val="00BD168B"/>
    <w:rsid w:val="00BD16F1"/>
    <w:rsid w:val="00BD172C"/>
    <w:rsid w:val="00BD1D14"/>
    <w:rsid w:val="00BD1E50"/>
    <w:rsid w:val="00BD2070"/>
    <w:rsid w:val="00BD20EB"/>
    <w:rsid w:val="00BD21A7"/>
    <w:rsid w:val="00BD253C"/>
    <w:rsid w:val="00BD2643"/>
    <w:rsid w:val="00BD2673"/>
    <w:rsid w:val="00BD2852"/>
    <w:rsid w:val="00BD2B9C"/>
    <w:rsid w:val="00BD2C07"/>
    <w:rsid w:val="00BD2F23"/>
    <w:rsid w:val="00BD3432"/>
    <w:rsid w:val="00BD369F"/>
    <w:rsid w:val="00BD3A09"/>
    <w:rsid w:val="00BD3ADF"/>
    <w:rsid w:val="00BD3B9D"/>
    <w:rsid w:val="00BD3F7F"/>
    <w:rsid w:val="00BD42BF"/>
    <w:rsid w:val="00BD46F8"/>
    <w:rsid w:val="00BD4A50"/>
    <w:rsid w:val="00BD4D97"/>
    <w:rsid w:val="00BD4EE2"/>
    <w:rsid w:val="00BD52C1"/>
    <w:rsid w:val="00BD56B1"/>
    <w:rsid w:val="00BD595F"/>
    <w:rsid w:val="00BD5E6C"/>
    <w:rsid w:val="00BD5EC2"/>
    <w:rsid w:val="00BD6210"/>
    <w:rsid w:val="00BD6239"/>
    <w:rsid w:val="00BD6408"/>
    <w:rsid w:val="00BD6558"/>
    <w:rsid w:val="00BD666E"/>
    <w:rsid w:val="00BD66A5"/>
    <w:rsid w:val="00BD66CE"/>
    <w:rsid w:val="00BD6777"/>
    <w:rsid w:val="00BD6844"/>
    <w:rsid w:val="00BD6A10"/>
    <w:rsid w:val="00BD6CB6"/>
    <w:rsid w:val="00BD6D53"/>
    <w:rsid w:val="00BD781F"/>
    <w:rsid w:val="00BD7928"/>
    <w:rsid w:val="00BD7978"/>
    <w:rsid w:val="00BD7AF4"/>
    <w:rsid w:val="00BD7B73"/>
    <w:rsid w:val="00BE00FC"/>
    <w:rsid w:val="00BE0148"/>
    <w:rsid w:val="00BE04A8"/>
    <w:rsid w:val="00BE08E3"/>
    <w:rsid w:val="00BE0CBB"/>
    <w:rsid w:val="00BE0D77"/>
    <w:rsid w:val="00BE0D90"/>
    <w:rsid w:val="00BE0E37"/>
    <w:rsid w:val="00BE0F3C"/>
    <w:rsid w:val="00BE107D"/>
    <w:rsid w:val="00BE13E8"/>
    <w:rsid w:val="00BE1C6A"/>
    <w:rsid w:val="00BE1E7A"/>
    <w:rsid w:val="00BE1FD3"/>
    <w:rsid w:val="00BE2072"/>
    <w:rsid w:val="00BE26AD"/>
    <w:rsid w:val="00BE2896"/>
    <w:rsid w:val="00BE2BDF"/>
    <w:rsid w:val="00BE2C5E"/>
    <w:rsid w:val="00BE2D47"/>
    <w:rsid w:val="00BE305D"/>
    <w:rsid w:val="00BE3288"/>
    <w:rsid w:val="00BE361A"/>
    <w:rsid w:val="00BE372A"/>
    <w:rsid w:val="00BE3C66"/>
    <w:rsid w:val="00BE3CA0"/>
    <w:rsid w:val="00BE3FFF"/>
    <w:rsid w:val="00BE40C6"/>
    <w:rsid w:val="00BE41A5"/>
    <w:rsid w:val="00BE43DE"/>
    <w:rsid w:val="00BE465A"/>
    <w:rsid w:val="00BE4661"/>
    <w:rsid w:val="00BE46BC"/>
    <w:rsid w:val="00BE4935"/>
    <w:rsid w:val="00BE49A5"/>
    <w:rsid w:val="00BE4A56"/>
    <w:rsid w:val="00BE4B2D"/>
    <w:rsid w:val="00BE502A"/>
    <w:rsid w:val="00BE52DC"/>
    <w:rsid w:val="00BE54E1"/>
    <w:rsid w:val="00BE5779"/>
    <w:rsid w:val="00BE5D88"/>
    <w:rsid w:val="00BE5FDB"/>
    <w:rsid w:val="00BE7116"/>
    <w:rsid w:val="00BE73A8"/>
    <w:rsid w:val="00BE73C4"/>
    <w:rsid w:val="00BE7484"/>
    <w:rsid w:val="00BE74FE"/>
    <w:rsid w:val="00BE7827"/>
    <w:rsid w:val="00BE79CE"/>
    <w:rsid w:val="00BE7CBC"/>
    <w:rsid w:val="00BE7DD8"/>
    <w:rsid w:val="00BE7DF1"/>
    <w:rsid w:val="00BE7EF3"/>
    <w:rsid w:val="00BE7F54"/>
    <w:rsid w:val="00BF0246"/>
    <w:rsid w:val="00BF0357"/>
    <w:rsid w:val="00BF0455"/>
    <w:rsid w:val="00BF072F"/>
    <w:rsid w:val="00BF0798"/>
    <w:rsid w:val="00BF0BF7"/>
    <w:rsid w:val="00BF0D6C"/>
    <w:rsid w:val="00BF0FE4"/>
    <w:rsid w:val="00BF16A2"/>
    <w:rsid w:val="00BF16B6"/>
    <w:rsid w:val="00BF1994"/>
    <w:rsid w:val="00BF1A10"/>
    <w:rsid w:val="00BF1A3F"/>
    <w:rsid w:val="00BF1E7D"/>
    <w:rsid w:val="00BF2128"/>
    <w:rsid w:val="00BF22CC"/>
    <w:rsid w:val="00BF2AD7"/>
    <w:rsid w:val="00BF2F76"/>
    <w:rsid w:val="00BF2FEA"/>
    <w:rsid w:val="00BF3022"/>
    <w:rsid w:val="00BF30FC"/>
    <w:rsid w:val="00BF3214"/>
    <w:rsid w:val="00BF3498"/>
    <w:rsid w:val="00BF3512"/>
    <w:rsid w:val="00BF3650"/>
    <w:rsid w:val="00BF3886"/>
    <w:rsid w:val="00BF3B11"/>
    <w:rsid w:val="00BF3DC0"/>
    <w:rsid w:val="00BF4474"/>
    <w:rsid w:val="00BF44C3"/>
    <w:rsid w:val="00BF4623"/>
    <w:rsid w:val="00BF4F7C"/>
    <w:rsid w:val="00BF5138"/>
    <w:rsid w:val="00BF51E9"/>
    <w:rsid w:val="00BF51F4"/>
    <w:rsid w:val="00BF52A3"/>
    <w:rsid w:val="00BF5573"/>
    <w:rsid w:val="00BF55B8"/>
    <w:rsid w:val="00BF5956"/>
    <w:rsid w:val="00BF59B2"/>
    <w:rsid w:val="00BF5AB0"/>
    <w:rsid w:val="00BF5AF6"/>
    <w:rsid w:val="00BF5D89"/>
    <w:rsid w:val="00BF5EB3"/>
    <w:rsid w:val="00BF6115"/>
    <w:rsid w:val="00BF61B5"/>
    <w:rsid w:val="00BF6875"/>
    <w:rsid w:val="00BF68BE"/>
    <w:rsid w:val="00BF6955"/>
    <w:rsid w:val="00BF6AEF"/>
    <w:rsid w:val="00BF6D05"/>
    <w:rsid w:val="00BF6EAC"/>
    <w:rsid w:val="00BF70A0"/>
    <w:rsid w:val="00BF716E"/>
    <w:rsid w:val="00BF7200"/>
    <w:rsid w:val="00BF75B5"/>
    <w:rsid w:val="00BF7964"/>
    <w:rsid w:val="00BF79EA"/>
    <w:rsid w:val="00BF7A98"/>
    <w:rsid w:val="00C00070"/>
    <w:rsid w:val="00C0009F"/>
    <w:rsid w:val="00C005F1"/>
    <w:rsid w:val="00C00E1F"/>
    <w:rsid w:val="00C0170E"/>
    <w:rsid w:val="00C018ED"/>
    <w:rsid w:val="00C0198D"/>
    <w:rsid w:val="00C019D9"/>
    <w:rsid w:val="00C01BFF"/>
    <w:rsid w:val="00C01D4B"/>
    <w:rsid w:val="00C01F06"/>
    <w:rsid w:val="00C02117"/>
    <w:rsid w:val="00C02168"/>
    <w:rsid w:val="00C023C2"/>
    <w:rsid w:val="00C02A06"/>
    <w:rsid w:val="00C02A25"/>
    <w:rsid w:val="00C02B04"/>
    <w:rsid w:val="00C02C0B"/>
    <w:rsid w:val="00C02D01"/>
    <w:rsid w:val="00C02FA0"/>
    <w:rsid w:val="00C03496"/>
    <w:rsid w:val="00C034D8"/>
    <w:rsid w:val="00C03AAB"/>
    <w:rsid w:val="00C03C8D"/>
    <w:rsid w:val="00C03D71"/>
    <w:rsid w:val="00C040AA"/>
    <w:rsid w:val="00C042D7"/>
    <w:rsid w:val="00C046C1"/>
    <w:rsid w:val="00C0486F"/>
    <w:rsid w:val="00C04937"/>
    <w:rsid w:val="00C04AF7"/>
    <w:rsid w:val="00C04EC3"/>
    <w:rsid w:val="00C04F4D"/>
    <w:rsid w:val="00C04FCA"/>
    <w:rsid w:val="00C05498"/>
    <w:rsid w:val="00C05637"/>
    <w:rsid w:val="00C05765"/>
    <w:rsid w:val="00C05A23"/>
    <w:rsid w:val="00C05A29"/>
    <w:rsid w:val="00C05DC9"/>
    <w:rsid w:val="00C062FA"/>
    <w:rsid w:val="00C06491"/>
    <w:rsid w:val="00C06662"/>
    <w:rsid w:val="00C066C7"/>
    <w:rsid w:val="00C0676D"/>
    <w:rsid w:val="00C069EB"/>
    <w:rsid w:val="00C06BDD"/>
    <w:rsid w:val="00C06C02"/>
    <w:rsid w:val="00C06E3D"/>
    <w:rsid w:val="00C07553"/>
    <w:rsid w:val="00C0761E"/>
    <w:rsid w:val="00C076CF"/>
    <w:rsid w:val="00C0788B"/>
    <w:rsid w:val="00C07B47"/>
    <w:rsid w:val="00C07D35"/>
    <w:rsid w:val="00C10478"/>
    <w:rsid w:val="00C105A4"/>
    <w:rsid w:val="00C10662"/>
    <w:rsid w:val="00C10772"/>
    <w:rsid w:val="00C11166"/>
    <w:rsid w:val="00C11344"/>
    <w:rsid w:val="00C11434"/>
    <w:rsid w:val="00C11BA1"/>
    <w:rsid w:val="00C11C7A"/>
    <w:rsid w:val="00C11D5C"/>
    <w:rsid w:val="00C123F6"/>
    <w:rsid w:val="00C124AB"/>
    <w:rsid w:val="00C124E2"/>
    <w:rsid w:val="00C1275E"/>
    <w:rsid w:val="00C12C0D"/>
    <w:rsid w:val="00C130DD"/>
    <w:rsid w:val="00C13131"/>
    <w:rsid w:val="00C13400"/>
    <w:rsid w:val="00C134E1"/>
    <w:rsid w:val="00C1355E"/>
    <w:rsid w:val="00C13B97"/>
    <w:rsid w:val="00C13C60"/>
    <w:rsid w:val="00C13DC8"/>
    <w:rsid w:val="00C1448E"/>
    <w:rsid w:val="00C14E45"/>
    <w:rsid w:val="00C14E6F"/>
    <w:rsid w:val="00C1503A"/>
    <w:rsid w:val="00C1559B"/>
    <w:rsid w:val="00C15867"/>
    <w:rsid w:val="00C15C82"/>
    <w:rsid w:val="00C1607E"/>
    <w:rsid w:val="00C160ED"/>
    <w:rsid w:val="00C16134"/>
    <w:rsid w:val="00C16860"/>
    <w:rsid w:val="00C1687E"/>
    <w:rsid w:val="00C16CBE"/>
    <w:rsid w:val="00C16CE5"/>
    <w:rsid w:val="00C17146"/>
    <w:rsid w:val="00C174CE"/>
    <w:rsid w:val="00C17778"/>
    <w:rsid w:val="00C17816"/>
    <w:rsid w:val="00C17A77"/>
    <w:rsid w:val="00C17B8A"/>
    <w:rsid w:val="00C17EA3"/>
    <w:rsid w:val="00C20265"/>
    <w:rsid w:val="00C208D9"/>
    <w:rsid w:val="00C20DD4"/>
    <w:rsid w:val="00C20FCB"/>
    <w:rsid w:val="00C20FFA"/>
    <w:rsid w:val="00C2119A"/>
    <w:rsid w:val="00C21E63"/>
    <w:rsid w:val="00C21EC2"/>
    <w:rsid w:val="00C2215B"/>
    <w:rsid w:val="00C22176"/>
    <w:rsid w:val="00C222CF"/>
    <w:rsid w:val="00C22398"/>
    <w:rsid w:val="00C22725"/>
    <w:rsid w:val="00C227DE"/>
    <w:rsid w:val="00C2296D"/>
    <w:rsid w:val="00C229A9"/>
    <w:rsid w:val="00C22C7E"/>
    <w:rsid w:val="00C22CAB"/>
    <w:rsid w:val="00C23019"/>
    <w:rsid w:val="00C23155"/>
    <w:rsid w:val="00C232E9"/>
    <w:rsid w:val="00C233D8"/>
    <w:rsid w:val="00C236B0"/>
    <w:rsid w:val="00C238AA"/>
    <w:rsid w:val="00C23AD4"/>
    <w:rsid w:val="00C23D56"/>
    <w:rsid w:val="00C23D5B"/>
    <w:rsid w:val="00C24197"/>
    <w:rsid w:val="00C24300"/>
    <w:rsid w:val="00C24306"/>
    <w:rsid w:val="00C246C6"/>
    <w:rsid w:val="00C2476D"/>
    <w:rsid w:val="00C24B45"/>
    <w:rsid w:val="00C24CA3"/>
    <w:rsid w:val="00C24CE4"/>
    <w:rsid w:val="00C24DF0"/>
    <w:rsid w:val="00C24E0B"/>
    <w:rsid w:val="00C2502F"/>
    <w:rsid w:val="00C2556B"/>
    <w:rsid w:val="00C255D6"/>
    <w:rsid w:val="00C256F6"/>
    <w:rsid w:val="00C25CEB"/>
    <w:rsid w:val="00C25D95"/>
    <w:rsid w:val="00C25DC1"/>
    <w:rsid w:val="00C260FA"/>
    <w:rsid w:val="00C26142"/>
    <w:rsid w:val="00C2623B"/>
    <w:rsid w:val="00C2652E"/>
    <w:rsid w:val="00C26CCF"/>
    <w:rsid w:val="00C26E58"/>
    <w:rsid w:val="00C272BF"/>
    <w:rsid w:val="00C27406"/>
    <w:rsid w:val="00C274C5"/>
    <w:rsid w:val="00C275BB"/>
    <w:rsid w:val="00C27AED"/>
    <w:rsid w:val="00C27D7E"/>
    <w:rsid w:val="00C30119"/>
    <w:rsid w:val="00C3017F"/>
    <w:rsid w:val="00C301A0"/>
    <w:rsid w:val="00C3128B"/>
    <w:rsid w:val="00C31367"/>
    <w:rsid w:val="00C314E4"/>
    <w:rsid w:val="00C318A1"/>
    <w:rsid w:val="00C3197D"/>
    <w:rsid w:val="00C31A16"/>
    <w:rsid w:val="00C31BB4"/>
    <w:rsid w:val="00C31BD4"/>
    <w:rsid w:val="00C31C10"/>
    <w:rsid w:val="00C31EE8"/>
    <w:rsid w:val="00C31F1C"/>
    <w:rsid w:val="00C31F8F"/>
    <w:rsid w:val="00C31FDD"/>
    <w:rsid w:val="00C320AE"/>
    <w:rsid w:val="00C320E2"/>
    <w:rsid w:val="00C32122"/>
    <w:rsid w:val="00C32196"/>
    <w:rsid w:val="00C321CE"/>
    <w:rsid w:val="00C321D2"/>
    <w:rsid w:val="00C32334"/>
    <w:rsid w:val="00C324BA"/>
    <w:rsid w:val="00C32503"/>
    <w:rsid w:val="00C32562"/>
    <w:rsid w:val="00C32581"/>
    <w:rsid w:val="00C326F4"/>
    <w:rsid w:val="00C32B79"/>
    <w:rsid w:val="00C33245"/>
    <w:rsid w:val="00C337D9"/>
    <w:rsid w:val="00C33A33"/>
    <w:rsid w:val="00C33B98"/>
    <w:rsid w:val="00C34016"/>
    <w:rsid w:val="00C340AF"/>
    <w:rsid w:val="00C340C9"/>
    <w:rsid w:val="00C3447D"/>
    <w:rsid w:val="00C34617"/>
    <w:rsid w:val="00C34AA7"/>
    <w:rsid w:val="00C34D13"/>
    <w:rsid w:val="00C34DB7"/>
    <w:rsid w:val="00C34FB1"/>
    <w:rsid w:val="00C35092"/>
    <w:rsid w:val="00C357C2"/>
    <w:rsid w:val="00C35882"/>
    <w:rsid w:val="00C359A9"/>
    <w:rsid w:val="00C35A0F"/>
    <w:rsid w:val="00C35A8B"/>
    <w:rsid w:val="00C35D93"/>
    <w:rsid w:val="00C35E9B"/>
    <w:rsid w:val="00C35EDC"/>
    <w:rsid w:val="00C35F7D"/>
    <w:rsid w:val="00C367A1"/>
    <w:rsid w:val="00C369C9"/>
    <w:rsid w:val="00C36BE0"/>
    <w:rsid w:val="00C36BF0"/>
    <w:rsid w:val="00C3723E"/>
    <w:rsid w:val="00C37A0A"/>
    <w:rsid w:val="00C37CA4"/>
    <w:rsid w:val="00C37D12"/>
    <w:rsid w:val="00C37DA8"/>
    <w:rsid w:val="00C37DF6"/>
    <w:rsid w:val="00C400D7"/>
    <w:rsid w:val="00C404F8"/>
    <w:rsid w:val="00C40823"/>
    <w:rsid w:val="00C40AAD"/>
    <w:rsid w:val="00C40B16"/>
    <w:rsid w:val="00C40C41"/>
    <w:rsid w:val="00C40D70"/>
    <w:rsid w:val="00C40EB1"/>
    <w:rsid w:val="00C40FDB"/>
    <w:rsid w:val="00C4139D"/>
    <w:rsid w:val="00C4144C"/>
    <w:rsid w:val="00C41525"/>
    <w:rsid w:val="00C4162C"/>
    <w:rsid w:val="00C41780"/>
    <w:rsid w:val="00C4197E"/>
    <w:rsid w:val="00C42232"/>
    <w:rsid w:val="00C42490"/>
    <w:rsid w:val="00C42625"/>
    <w:rsid w:val="00C4279F"/>
    <w:rsid w:val="00C427D3"/>
    <w:rsid w:val="00C42844"/>
    <w:rsid w:val="00C42C3F"/>
    <w:rsid w:val="00C42C5F"/>
    <w:rsid w:val="00C42DA1"/>
    <w:rsid w:val="00C430DD"/>
    <w:rsid w:val="00C43111"/>
    <w:rsid w:val="00C4350E"/>
    <w:rsid w:val="00C4356D"/>
    <w:rsid w:val="00C43784"/>
    <w:rsid w:val="00C43856"/>
    <w:rsid w:val="00C43C14"/>
    <w:rsid w:val="00C43C97"/>
    <w:rsid w:val="00C43D11"/>
    <w:rsid w:val="00C43D55"/>
    <w:rsid w:val="00C44230"/>
    <w:rsid w:val="00C44285"/>
    <w:rsid w:val="00C4468F"/>
    <w:rsid w:val="00C4469A"/>
    <w:rsid w:val="00C4481F"/>
    <w:rsid w:val="00C44A08"/>
    <w:rsid w:val="00C44BCD"/>
    <w:rsid w:val="00C44F2E"/>
    <w:rsid w:val="00C45885"/>
    <w:rsid w:val="00C45953"/>
    <w:rsid w:val="00C45AAB"/>
    <w:rsid w:val="00C45AC5"/>
    <w:rsid w:val="00C45C60"/>
    <w:rsid w:val="00C45CB3"/>
    <w:rsid w:val="00C45CEE"/>
    <w:rsid w:val="00C46109"/>
    <w:rsid w:val="00C461EE"/>
    <w:rsid w:val="00C461EF"/>
    <w:rsid w:val="00C46554"/>
    <w:rsid w:val="00C46C18"/>
    <w:rsid w:val="00C46FA3"/>
    <w:rsid w:val="00C47008"/>
    <w:rsid w:val="00C47291"/>
    <w:rsid w:val="00C472BB"/>
    <w:rsid w:val="00C47848"/>
    <w:rsid w:val="00C479D0"/>
    <w:rsid w:val="00C47A72"/>
    <w:rsid w:val="00C47CF9"/>
    <w:rsid w:val="00C47DCA"/>
    <w:rsid w:val="00C50239"/>
    <w:rsid w:val="00C503C6"/>
    <w:rsid w:val="00C504D0"/>
    <w:rsid w:val="00C50859"/>
    <w:rsid w:val="00C50CAB"/>
    <w:rsid w:val="00C50D87"/>
    <w:rsid w:val="00C50DC4"/>
    <w:rsid w:val="00C50E9E"/>
    <w:rsid w:val="00C50F22"/>
    <w:rsid w:val="00C5119A"/>
    <w:rsid w:val="00C511C4"/>
    <w:rsid w:val="00C5133F"/>
    <w:rsid w:val="00C51757"/>
    <w:rsid w:val="00C51A59"/>
    <w:rsid w:val="00C51AAA"/>
    <w:rsid w:val="00C51BE8"/>
    <w:rsid w:val="00C51F43"/>
    <w:rsid w:val="00C51F44"/>
    <w:rsid w:val="00C521B8"/>
    <w:rsid w:val="00C5221C"/>
    <w:rsid w:val="00C52253"/>
    <w:rsid w:val="00C523E4"/>
    <w:rsid w:val="00C524EF"/>
    <w:rsid w:val="00C52765"/>
    <w:rsid w:val="00C5288A"/>
    <w:rsid w:val="00C52A4E"/>
    <w:rsid w:val="00C52F3B"/>
    <w:rsid w:val="00C5318F"/>
    <w:rsid w:val="00C531DD"/>
    <w:rsid w:val="00C532A8"/>
    <w:rsid w:val="00C535B3"/>
    <w:rsid w:val="00C536DD"/>
    <w:rsid w:val="00C53985"/>
    <w:rsid w:val="00C53987"/>
    <w:rsid w:val="00C53E4D"/>
    <w:rsid w:val="00C540AC"/>
    <w:rsid w:val="00C54129"/>
    <w:rsid w:val="00C54490"/>
    <w:rsid w:val="00C548B7"/>
    <w:rsid w:val="00C54923"/>
    <w:rsid w:val="00C54E1E"/>
    <w:rsid w:val="00C5500F"/>
    <w:rsid w:val="00C55325"/>
    <w:rsid w:val="00C5533F"/>
    <w:rsid w:val="00C554F0"/>
    <w:rsid w:val="00C5582E"/>
    <w:rsid w:val="00C558BF"/>
    <w:rsid w:val="00C55B2C"/>
    <w:rsid w:val="00C55D34"/>
    <w:rsid w:val="00C55F61"/>
    <w:rsid w:val="00C56592"/>
    <w:rsid w:val="00C56D28"/>
    <w:rsid w:val="00C57667"/>
    <w:rsid w:val="00C576F2"/>
    <w:rsid w:val="00C5788F"/>
    <w:rsid w:val="00C5794C"/>
    <w:rsid w:val="00C57971"/>
    <w:rsid w:val="00C57AD1"/>
    <w:rsid w:val="00C57BEF"/>
    <w:rsid w:val="00C60067"/>
    <w:rsid w:val="00C6023F"/>
    <w:rsid w:val="00C6035A"/>
    <w:rsid w:val="00C60578"/>
    <w:rsid w:val="00C606D1"/>
    <w:rsid w:val="00C6081F"/>
    <w:rsid w:val="00C60DA3"/>
    <w:rsid w:val="00C61273"/>
    <w:rsid w:val="00C61353"/>
    <w:rsid w:val="00C613D5"/>
    <w:rsid w:val="00C61608"/>
    <w:rsid w:val="00C616E5"/>
    <w:rsid w:val="00C61F37"/>
    <w:rsid w:val="00C6237E"/>
    <w:rsid w:val="00C62581"/>
    <w:rsid w:val="00C62AA7"/>
    <w:rsid w:val="00C62D6C"/>
    <w:rsid w:val="00C62E79"/>
    <w:rsid w:val="00C6343B"/>
    <w:rsid w:val="00C63542"/>
    <w:rsid w:val="00C63583"/>
    <w:rsid w:val="00C635D5"/>
    <w:rsid w:val="00C639CD"/>
    <w:rsid w:val="00C63A31"/>
    <w:rsid w:val="00C63E1B"/>
    <w:rsid w:val="00C63E44"/>
    <w:rsid w:val="00C6471F"/>
    <w:rsid w:val="00C649BD"/>
    <w:rsid w:val="00C64A10"/>
    <w:rsid w:val="00C64A21"/>
    <w:rsid w:val="00C64C8F"/>
    <w:rsid w:val="00C64CD6"/>
    <w:rsid w:val="00C65388"/>
    <w:rsid w:val="00C6571D"/>
    <w:rsid w:val="00C657F4"/>
    <w:rsid w:val="00C65832"/>
    <w:rsid w:val="00C65BD7"/>
    <w:rsid w:val="00C65BE2"/>
    <w:rsid w:val="00C65D6D"/>
    <w:rsid w:val="00C65F86"/>
    <w:rsid w:val="00C662DD"/>
    <w:rsid w:val="00C6647D"/>
    <w:rsid w:val="00C6661B"/>
    <w:rsid w:val="00C66621"/>
    <w:rsid w:val="00C66BF8"/>
    <w:rsid w:val="00C66DB1"/>
    <w:rsid w:val="00C6701B"/>
    <w:rsid w:val="00C67053"/>
    <w:rsid w:val="00C671EE"/>
    <w:rsid w:val="00C67203"/>
    <w:rsid w:val="00C67391"/>
    <w:rsid w:val="00C673F7"/>
    <w:rsid w:val="00C6798D"/>
    <w:rsid w:val="00C67BF9"/>
    <w:rsid w:val="00C70013"/>
    <w:rsid w:val="00C7031D"/>
    <w:rsid w:val="00C704D7"/>
    <w:rsid w:val="00C7061D"/>
    <w:rsid w:val="00C707D1"/>
    <w:rsid w:val="00C70A06"/>
    <w:rsid w:val="00C70A45"/>
    <w:rsid w:val="00C70B17"/>
    <w:rsid w:val="00C70B6D"/>
    <w:rsid w:val="00C70B6E"/>
    <w:rsid w:val="00C70EA1"/>
    <w:rsid w:val="00C70FC6"/>
    <w:rsid w:val="00C712F9"/>
    <w:rsid w:val="00C71573"/>
    <w:rsid w:val="00C71580"/>
    <w:rsid w:val="00C71AA9"/>
    <w:rsid w:val="00C71C1D"/>
    <w:rsid w:val="00C71CF3"/>
    <w:rsid w:val="00C71DCF"/>
    <w:rsid w:val="00C71E4A"/>
    <w:rsid w:val="00C71F81"/>
    <w:rsid w:val="00C72024"/>
    <w:rsid w:val="00C720CB"/>
    <w:rsid w:val="00C72170"/>
    <w:rsid w:val="00C72519"/>
    <w:rsid w:val="00C72664"/>
    <w:rsid w:val="00C72733"/>
    <w:rsid w:val="00C72956"/>
    <w:rsid w:val="00C72985"/>
    <w:rsid w:val="00C72C1C"/>
    <w:rsid w:val="00C7310F"/>
    <w:rsid w:val="00C735D7"/>
    <w:rsid w:val="00C7375B"/>
    <w:rsid w:val="00C73D44"/>
    <w:rsid w:val="00C7463E"/>
    <w:rsid w:val="00C746F0"/>
    <w:rsid w:val="00C74B03"/>
    <w:rsid w:val="00C75200"/>
    <w:rsid w:val="00C75268"/>
    <w:rsid w:val="00C7537E"/>
    <w:rsid w:val="00C75A0C"/>
    <w:rsid w:val="00C75BAC"/>
    <w:rsid w:val="00C76254"/>
    <w:rsid w:val="00C76BA4"/>
    <w:rsid w:val="00C76D63"/>
    <w:rsid w:val="00C76F26"/>
    <w:rsid w:val="00C76F9C"/>
    <w:rsid w:val="00C77075"/>
    <w:rsid w:val="00C77286"/>
    <w:rsid w:val="00C7766A"/>
    <w:rsid w:val="00C7773F"/>
    <w:rsid w:val="00C77796"/>
    <w:rsid w:val="00C77920"/>
    <w:rsid w:val="00C77B1D"/>
    <w:rsid w:val="00C77B9E"/>
    <w:rsid w:val="00C77D12"/>
    <w:rsid w:val="00C80145"/>
    <w:rsid w:val="00C8016E"/>
    <w:rsid w:val="00C805BB"/>
    <w:rsid w:val="00C8073F"/>
    <w:rsid w:val="00C80CBF"/>
    <w:rsid w:val="00C80D83"/>
    <w:rsid w:val="00C81253"/>
    <w:rsid w:val="00C812C1"/>
    <w:rsid w:val="00C81411"/>
    <w:rsid w:val="00C8141D"/>
    <w:rsid w:val="00C8142F"/>
    <w:rsid w:val="00C81486"/>
    <w:rsid w:val="00C819F7"/>
    <w:rsid w:val="00C82030"/>
    <w:rsid w:val="00C82292"/>
    <w:rsid w:val="00C8231E"/>
    <w:rsid w:val="00C8265D"/>
    <w:rsid w:val="00C82688"/>
    <w:rsid w:val="00C826A2"/>
    <w:rsid w:val="00C82A98"/>
    <w:rsid w:val="00C82AD0"/>
    <w:rsid w:val="00C82F9D"/>
    <w:rsid w:val="00C83008"/>
    <w:rsid w:val="00C83050"/>
    <w:rsid w:val="00C830A5"/>
    <w:rsid w:val="00C83525"/>
    <w:rsid w:val="00C83710"/>
    <w:rsid w:val="00C83758"/>
    <w:rsid w:val="00C839B6"/>
    <w:rsid w:val="00C83A48"/>
    <w:rsid w:val="00C83AC0"/>
    <w:rsid w:val="00C83BA5"/>
    <w:rsid w:val="00C83C14"/>
    <w:rsid w:val="00C8429A"/>
    <w:rsid w:val="00C84532"/>
    <w:rsid w:val="00C846EF"/>
    <w:rsid w:val="00C84FD1"/>
    <w:rsid w:val="00C85148"/>
    <w:rsid w:val="00C851BB"/>
    <w:rsid w:val="00C854E9"/>
    <w:rsid w:val="00C8568E"/>
    <w:rsid w:val="00C85865"/>
    <w:rsid w:val="00C858C9"/>
    <w:rsid w:val="00C8596B"/>
    <w:rsid w:val="00C85DD3"/>
    <w:rsid w:val="00C85E85"/>
    <w:rsid w:val="00C860E5"/>
    <w:rsid w:val="00C86516"/>
    <w:rsid w:val="00C86AB1"/>
    <w:rsid w:val="00C86C4B"/>
    <w:rsid w:val="00C87032"/>
    <w:rsid w:val="00C87118"/>
    <w:rsid w:val="00C8719D"/>
    <w:rsid w:val="00C873F4"/>
    <w:rsid w:val="00C87572"/>
    <w:rsid w:val="00C87B8A"/>
    <w:rsid w:val="00C87C5A"/>
    <w:rsid w:val="00C87D1B"/>
    <w:rsid w:val="00C90250"/>
    <w:rsid w:val="00C90306"/>
    <w:rsid w:val="00C90361"/>
    <w:rsid w:val="00C90432"/>
    <w:rsid w:val="00C904A0"/>
    <w:rsid w:val="00C904CF"/>
    <w:rsid w:val="00C907B1"/>
    <w:rsid w:val="00C90AC7"/>
    <w:rsid w:val="00C90FC9"/>
    <w:rsid w:val="00C9161D"/>
    <w:rsid w:val="00C91833"/>
    <w:rsid w:val="00C91C94"/>
    <w:rsid w:val="00C91DAE"/>
    <w:rsid w:val="00C91E56"/>
    <w:rsid w:val="00C91FBD"/>
    <w:rsid w:val="00C91FC8"/>
    <w:rsid w:val="00C9213D"/>
    <w:rsid w:val="00C926C8"/>
    <w:rsid w:val="00C92892"/>
    <w:rsid w:val="00C930B6"/>
    <w:rsid w:val="00C93125"/>
    <w:rsid w:val="00C9337E"/>
    <w:rsid w:val="00C93541"/>
    <w:rsid w:val="00C93563"/>
    <w:rsid w:val="00C93733"/>
    <w:rsid w:val="00C93C76"/>
    <w:rsid w:val="00C93F58"/>
    <w:rsid w:val="00C943CC"/>
    <w:rsid w:val="00C9440C"/>
    <w:rsid w:val="00C945E9"/>
    <w:rsid w:val="00C94707"/>
    <w:rsid w:val="00C94BAF"/>
    <w:rsid w:val="00C94D58"/>
    <w:rsid w:val="00C94DA6"/>
    <w:rsid w:val="00C94F95"/>
    <w:rsid w:val="00C94F97"/>
    <w:rsid w:val="00C94FFA"/>
    <w:rsid w:val="00C95284"/>
    <w:rsid w:val="00C953BF"/>
    <w:rsid w:val="00C953D6"/>
    <w:rsid w:val="00C95529"/>
    <w:rsid w:val="00C95B82"/>
    <w:rsid w:val="00C95E15"/>
    <w:rsid w:val="00C95F0A"/>
    <w:rsid w:val="00C9602D"/>
    <w:rsid w:val="00C9604F"/>
    <w:rsid w:val="00C962A0"/>
    <w:rsid w:val="00C96332"/>
    <w:rsid w:val="00C96A95"/>
    <w:rsid w:val="00C96AD4"/>
    <w:rsid w:val="00C96D54"/>
    <w:rsid w:val="00C9718D"/>
    <w:rsid w:val="00C9752D"/>
    <w:rsid w:val="00C9787D"/>
    <w:rsid w:val="00C97DC4"/>
    <w:rsid w:val="00C97E0C"/>
    <w:rsid w:val="00CA0458"/>
    <w:rsid w:val="00CA0616"/>
    <w:rsid w:val="00CA0756"/>
    <w:rsid w:val="00CA0B84"/>
    <w:rsid w:val="00CA0C14"/>
    <w:rsid w:val="00CA10B1"/>
    <w:rsid w:val="00CA14CA"/>
    <w:rsid w:val="00CA17FF"/>
    <w:rsid w:val="00CA1981"/>
    <w:rsid w:val="00CA1ABE"/>
    <w:rsid w:val="00CA209A"/>
    <w:rsid w:val="00CA2225"/>
    <w:rsid w:val="00CA23A0"/>
    <w:rsid w:val="00CA279A"/>
    <w:rsid w:val="00CA2812"/>
    <w:rsid w:val="00CA298C"/>
    <w:rsid w:val="00CA2BA5"/>
    <w:rsid w:val="00CA2EAE"/>
    <w:rsid w:val="00CA30CC"/>
    <w:rsid w:val="00CA31B1"/>
    <w:rsid w:val="00CA38B1"/>
    <w:rsid w:val="00CA3AD0"/>
    <w:rsid w:val="00CA3C68"/>
    <w:rsid w:val="00CA3C96"/>
    <w:rsid w:val="00CA3CBD"/>
    <w:rsid w:val="00CA3DC0"/>
    <w:rsid w:val="00CA4022"/>
    <w:rsid w:val="00CA42F2"/>
    <w:rsid w:val="00CA4350"/>
    <w:rsid w:val="00CA4621"/>
    <w:rsid w:val="00CA48B7"/>
    <w:rsid w:val="00CA49B3"/>
    <w:rsid w:val="00CA49C7"/>
    <w:rsid w:val="00CA4A45"/>
    <w:rsid w:val="00CA4AC1"/>
    <w:rsid w:val="00CA4F56"/>
    <w:rsid w:val="00CA52E4"/>
    <w:rsid w:val="00CA5459"/>
    <w:rsid w:val="00CA56BB"/>
    <w:rsid w:val="00CA59FB"/>
    <w:rsid w:val="00CA6366"/>
    <w:rsid w:val="00CA69A1"/>
    <w:rsid w:val="00CA6A16"/>
    <w:rsid w:val="00CA6BCE"/>
    <w:rsid w:val="00CA6C3F"/>
    <w:rsid w:val="00CA6E55"/>
    <w:rsid w:val="00CA7466"/>
    <w:rsid w:val="00CA768C"/>
    <w:rsid w:val="00CA7A16"/>
    <w:rsid w:val="00CA7D92"/>
    <w:rsid w:val="00CB0174"/>
    <w:rsid w:val="00CB021A"/>
    <w:rsid w:val="00CB0316"/>
    <w:rsid w:val="00CB0338"/>
    <w:rsid w:val="00CB0373"/>
    <w:rsid w:val="00CB03EF"/>
    <w:rsid w:val="00CB048C"/>
    <w:rsid w:val="00CB070C"/>
    <w:rsid w:val="00CB08C0"/>
    <w:rsid w:val="00CB0B11"/>
    <w:rsid w:val="00CB1218"/>
    <w:rsid w:val="00CB1322"/>
    <w:rsid w:val="00CB1628"/>
    <w:rsid w:val="00CB1DBA"/>
    <w:rsid w:val="00CB2299"/>
    <w:rsid w:val="00CB26A3"/>
    <w:rsid w:val="00CB27F9"/>
    <w:rsid w:val="00CB29A9"/>
    <w:rsid w:val="00CB2C2E"/>
    <w:rsid w:val="00CB2F27"/>
    <w:rsid w:val="00CB3094"/>
    <w:rsid w:val="00CB3102"/>
    <w:rsid w:val="00CB313D"/>
    <w:rsid w:val="00CB3298"/>
    <w:rsid w:val="00CB33CB"/>
    <w:rsid w:val="00CB37C8"/>
    <w:rsid w:val="00CB405D"/>
    <w:rsid w:val="00CB40F9"/>
    <w:rsid w:val="00CB426A"/>
    <w:rsid w:val="00CB471D"/>
    <w:rsid w:val="00CB51B5"/>
    <w:rsid w:val="00CB529B"/>
    <w:rsid w:val="00CB5354"/>
    <w:rsid w:val="00CB581D"/>
    <w:rsid w:val="00CB598D"/>
    <w:rsid w:val="00CB6091"/>
    <w:rsid w:val="00CB62F1"/>
    <w:rsid w:val="00CB64AA"/>
    <w:rsid w:val="00CB663E"/>
    <w:rsid w:val="00CB670A"/>
    <w:rsid w:val="00CB6971"/>
    <w:rsid w:val="00CB6992"/>
    <w:rsid w:val="00CB6E18"/>
    <w:rsid w:val="00CB7291"/>
    <w:rsid w:val="00CB780B"/>
    <w:rsid w:val="00CB7B1F"/>
    <w:rsid w:val="00CB7E0A"/>
    <w:rsid w:val="00CB7E1C"/>
    <w:rsid w:val="00CC0074"/>
    <w:rsid w:val="00CC02AC"/>
    <w:rsid w:val="00CC0965"/>
    <w:rsid w:val="00CC0A90"/>
    <w:rsid w:val="00CC0AFF"/>
    <w:rsid w:val="00CC0C9C"/>
    <w:rsid w:val="00CC0FD3"/>
    <w:rsid w:val="00CC13B5"/>
    <w:rsid w:val="00CC1438"/>
    <w:rsid w:val="00CC15EE"/>
    <w:rsid w:val="00CC18F6"/>
    <w:rsid w:val="00CC1A1B"/>
    <w:rsid w:val="00CC1FA5"/>
    <w:rsid w:val="00CC1FC3"/>
    <w:rsid w:val="00CC206F"/>
    <w:rsid w:val="00CC2609"/>
    <w:rsid w:val="00CC2794"/>
    <w:rsid w:val="00CC2C4D"/>
    <w:rsid w:val="00CC2F18"/>
    <w:rsid w:val="00CC31D3"/>
    <w:rsid w:val="00CC31DB"/>
    <w:rsid w:val="00CC33BB"/>
    <w:rsid w:val="00CC35EC"/>
    <w:rsid w:val="00CC3A0D"/>
    <w:rsid w:val="00CC3A0E"/>
    <w:rsid w:val="00CC3A95"/>
    <w:rsid w:val="00CC3B53"/>
    <w:rsid w:val="00CC3C9E"/>
    <w:rsid w:val="00CC3D9E"/>
    <w:rsid w:val="00CC4144"/>
    <w:rsid w:val="00CC41FF"/>
    <w:rsid w:val="00CC4296"/>
    <w:rsid w:val="00CC42AF"/>
    <w:rsid w:val="00CC42D7"/>
    <w:rsid w:val="00CC43A9"/>
    <w:rsid w:val="00CC462E"/>
    <w:rsid w:val="00CC47C5"/>
    <w:rsid w:val="00CC4CFC"/>
    <w:rsid w:val="00CC4D55"/>
    <w:rsid w:val="00CC4E7C"/>
    <w:rsid w:val="00CC5212"/>
    <w:rsid w:val="00CC543B"/>
    <w:rsid w:val="00CC554E"/>
    <w:rsid w:val="00CC5723"/>
    <w:rsid w:val="00CC585F"/>
    <w:rsid w:val="00CC5A1C"/>
    <w:rsid w:val="00CC5C85"/>
    <w:rsid w:val="00CC5EBA"/>
    <w:rsid w:val="00CC5EE0"/>
    <w:rsid w:val="00CC5F03"/>
    <w:rsid w:val="00CC638E"/>
    <w:rsid w:val="00CC63D8"/>
    <w:rsid w:val="00CC698B"/>
    <w:rsid w:val="00CC6A14"/>
    <w:rsid w:val="00CC6A3F"/>
    <w:rsid w:val="00CC6B13"/>
    <w:rsid w:val="00CC6E96"/>
    <w:rsid w:val="00CC6FB3"/>
    <w:rsid w:val="00CC70A3"/>
    <w:rsid w:val="00CC748E"/>
    <w:rsid w:val="00CC7739"/>
    <w:rsid w:val="00CC793C"/>
    <w:rsid w:val="00CC7C25"/>
    <w:rsid w:val="00CC7E08"/>
    <w:rsid w:val="00CC7F6D"/>
    <w:rsid w:val="00CD002F"/>
    <w:rsid w:val="00CD0315"/>
    <w:rsid w:val="00CD0360"/>
    <w:rsid w:val="00CD05CA"/>
    <w:rsid w:val="00CD0610"/>
    <w:rsid w:val="00CD071F"/>
    <w:rsid w:val="00CD0B02"/>
    <w:rsid w:val="00CD0BAC"/>
    <w:rsid w:val="00CD0BB9"/>
    <w:rsid w:val="00CD12A3"/>
    <w:rsid w:val="00CD14BB"/>
    <w:rsid w:val="00CD1883"/>
    <w:rsid w:val="00CD1A71"/>
    <w:rsid w:val="00CD1ACA"/>
    <w:rsid w:val="00CD1AD6"/>
    <w:rsid w:val="00CD1BF2"/>
    <w:rsid w:val="00CD1E0E"/>
    <w:rsid w:val="00CD1EF8"/>
    <w:rsid w:val="00CD219C"/>
    <w:rsid w:val="00CD21D6"/>
    <w:rsid w:val="00CD22C5"/>
    <w:rsid w:val="00CD23DD"/>
    <w:rsid w:val="00CD23FE"/>
    <w:rsid w:val="00CD2437"/>
    <w:rsid w:val="00CD24CE"/>
    <w:rsid w:val="00CD25A4"/>
    <w:rsid w:val="00CD26D5"/>
    <w:rsid w:val="00CD29BD"/>
    <w:rsid w:val="00CD2C77"/>
    <w:rsid w:val="00CD2D2D"/>
    <w:rsid w:val="00CD2ECE"/>
    <w:rsid w:val="00CD3200"/>
    <w:rsid w:val="00CD36E8"/>
    <w:rsid w:val="00CD38CD"/>
    <w:rsid w:val="00CD3D05"/>
    <w:rsid w:val="00CD3EB7"/>
    <w:rsid w:val="00CD3ECD"/>
    <w:rsid w:val="00CD3F00"/>
    <w:rsid w:val="00CD40A3"/>
    <w:rsid w:val="00CD4128"/>
    <w:rsid w:val="00CD41E2"/>
    <w:rsid w:val="00CD42F1"/>
    <w:rsid w:val="00CD4442"/>
    <w:rsid w:val="00CD4471"/>
    <w:rsid w:val="00CD4529"/>
    <w:rsid w:val="00CD453B"/>
    <w:rsid w:val="00CD4EBA"/>
    <w:rsid w:val="00CD4FAE"/>
    <w:rsid w:val="00CD534A"/>
    <w:rsid w:val="00CD53C3"/>
    <w:rsid w:val="00CD5411"/>
    <w:rsid w:val="00CD56F7"/>
    <w:rsid w:val="00CD574E"/>
    <w:rsid w:val="00CD575E"/>
    <w:rsid w:val="00CD57EF"/>
    <w:rsid w:val="00CD58C5"/>
    <w:rsid w:val="00CD6446"/>
    <w:rsid w:val="00CD6479"/>
    <w:rsid w:val="00CD6583"/>
    <w:rsid w:val="00CD65FA"/>
    <w:rsid w:val="00CD665F"/>
    <w:rsid w:val="00CD6946"/>
    <w:rsid w:val="00CD69CA"/>
    <w:rsid w:val="00CD6D65"/>
    <w:rsid w:val="00CD7404"/>
    <w:rsid w:val="00CD7684"/>
    <w:rsid w:val="00CD7901"/>
    <w:rsid w:val="00CD799C"/>
    <w:rsid w:val="00CD7B4B"/>
    <w:rsid w:val="00CD7BEA"/>
    <w:rsid w:val="00CE0050"/>
    <w:rsid w:val="00CE0D06"/>
    <w:rsid w:val="00CE120B"/>
    <w:rsid w:val="00CE14A8"/>
    <w:rsid w:val="00CE1852"/>
    <w:rsid w:val="00CE18ED"/>
    <w:rsid w:val="00CE1DEA"/>
    <w:rsid w:val="00CE1E4A"/>
    <w:rsid w:val="00CE1F7A"/>
    <w:rsid w:val="00CE1F8E"/>
    <w:rsid w:val="00CE2082"/>
    <w:rsid w:val="00CE20A9"/>
    <w:rsid w:val="00CE2388"/>
    <w:rsid w:val="00CE2B11"/>
    <w:rsid w:val="00CE2D32"/>
    <w:rsid w:val="00CE31C1"/>
    <w:rsid w:val="00CE3618"/>
    <w:rsid w:val="00CE364D"/>
    <w:rsid w:val="00CE3936"/>
    <w:rsid w:val="00CE3C5F"/>
    <w:rsid w:val="00CE4088"/>
    <w:rsid w:val="00CE439A"/>
    <w:rsid w:val="00CE43B7"/>
    <w:rsid w:val="00CE4419"/>
    <w:rsid w:val="00CE48E1"/>
    <w:rsid w:val="00CE4C22"/>
    <w:rsid w:val="00CE4C68"/>
    <w:rsid w:val="00CE4D7F"/>
    <w:rsid w:val="00CE5553"/>
    <w:rsid w:val="00CE5712"/>
    <w:rsid w:val="00CE5BAC"/>
    <w:rsid w:val="00CE5DD5"/>
    <w:rsid w:val="00CE5FF4"/>
    <w:rsid w:val="00CE60E8"/>
    <w:rsid w:val="00CE6103"/>
    <w:rsid w:val="00CE63F0"/>
    <w:rsid w:val="00CE6410"/>
    <w:rsid w:val="00CE645B"/>
    <w:rsid w:val="00CE64F1"/>
    <w:rsid w:val="00CE6759"/>
    <w:rsid w:val="00CE6849"/>
    <w:rsid w:val="00CE6873"/>
    <w:rsid w:val="00CE6A3A"/>
    <w:rsid w:val="00CE6BF1"/>
    <w:rsid w:val="00CE7249"/>
    <w:rsid w:val="00CE737C"/>
    <w:rsid w:val="00CE740C"/>
    <w:rsid w:val="00CE76E5"/>
    <w:rsid w:val="00CE775C"/>
    <w:rsid w:val="00CE785A"/>
    <w:rsid w:val="00CE792C"/>
    <w:rsid w:val="00CE7C4E"/>
    <w:rsid w:val="00CE7C90"/>
    <w:rsid w:val="00CF00A1"/>
    <w:rsid w:val="00CF015B"/>
    <w:rsid w:val="00CF0C36"/>
    <w:rsid w:val="00CF0D4F"/>
    <w:rsid w:val="00CF0E37"/>
    <w:rsid w:val="00CF113E"/>
    <w:rsid w:val="00CF1242"/>
    <w:rsid w:val="00CF1797"/>
    <w:rsid w:val="00CF1A95"/>
    <w:rsid w:val="00CF1CCC"/>
    <w:rsid w:val="00CF2136"/>
    <w:rsid w:val="00CF23C1"/>
    <w:rsid w:val="00CF244C"/>
    <w:rsid w:val="00CF2908"/>
    <w:rsid w:val="00CF295F"/>
    <w:rsid w:val="00CF2A03"/>
    <w:rsid w:val="00CF2B5F"/>
    <w:rsid w:val="00CF2B84"/>
    <w:rsid w:val="00CF30D6"/>
    <w:rsid w:val="00CF31EA"/>
    <w:rsid w:val="00CF3A21"/>
    <w:rsid w:val="00CF419B"/>
    <w:rsid w:val="00CF41EC"/>
    <w:rsid w:val="00CF4220"/>
    <w:rsid w:val="00CF4315"/>
    <w:rsid w:val="00CF442D"/>
    <w:rsid w:val="00CF4B03"/>
    <w:rsid w:val="00CF50E2"/>
    <w:rsid w:val="00CF5117"/>
    <w:rsid w:val="00CF52D5"/>
    <w:rsid w:val="00CF5647"/>
    <w:rsid w:val="00CF5871"/>
    <w:rsid w:val="00CF595B"/>
    <w:rsid w:val="00CF5BC5"/>
    <w:rsid w:val="00CF5D04"/>
    <w:rsid w:val="00CF6005"/>
    <w:rsid w:val="00CF6218"/>
    <w:rsid w:val="00CF656A"/>
    <w:rsid w:val="00CF65E7"/>
    <w:rsid w:val="00CF6721"/>
    <w:rsid w:val="00CF6C44"/>
    <w:rsid w:val="00CF6D22"/>
    <w:rsid w:val="00CF6D69"/>
    <w:rsid w:val="00CF6DFC"/>
    <w:rsid w:val="00CF6E01"/>
    <w:rsid w:val="00CF6E19"/>
    <w:rsid w:val="00CF6F05"/>
    <w:rsid w:val="00CF6F7A"/>
    <w:rsid w:val="00CF7308"/>
    <w:rsid w:val="00CF7518"/>
    <w:rsid w:val="00CF795A"/>
    <w:rsid w:val="00CF7A75"/>
    <w:rsid w:val="00CF7B44"/>
    <w:rsid w:val="00CF7CFF"/>
    <w:rsid w:val="00CF7FFC"/>
    <w:rsid w:val="00D00243"/>
    <w:rsid w:val="00D006AA"/>
    <w:rsid w:val="00D00AF1"/>
    <w:rsid w:val="00D00AF7"/>
    <w:rsid w:val="00D00D47"/>
    <w:rsid w:val="00D00D78"/>
    <w:rsid w:val="00D01103"/>
    <w:rsid w:val="00D0110A"/>
    <w:rsid w:val="00D013D5"/>
    <w:rsid w:val="00D0166F"/>
    <w:rsid w:val="00D01765"/>
    <w:rsid w:val="00D0185D"/>
    <w:rsid w:val="00D01959"/>
    <w:rsid w:val="00D01BD3"/>
    <w:rsid w:val="00D02002"/>
    <w:rsid w:val="00D021D5"/>
    <w:rsid w:val="00D022EF"/>
    <w:rsid w:val="00D02472"/>
    <w:rsid w:val="00D02BA4"/>
    <w:rsid w:val="00D02C19"/>
    <w:rsid w:val="00D02DA7"/>
    <w:rsid w:val="00D02EB2"/>
    <w:rsid w:val="00D03028"/>
    <w:rsid w:val="00D031EA"/>
    <w:rsid w:val="00D032B7"/>
    <w:rsid w:val="00D03891"/>
    <w:rsid w:val="00D03A29"/>
    <w:rsid w:val="00D03A41"/>
    <w:rsid w:val="00D03A73"/>
    <w:rsid w:val="00D03FAA"/>
    <w:rsid w:val="00D043B5"/>
    <w:rsid w:val="00D0445F"/>
    <w:rsid w:val="00D049CD"/>
    <w:rsid w:val="00D04B29"/>
    <w:rsid w:val="00D04DBA"/>
    <w:rsid w:val="00D04DE4"/>
    <w:rsid w:val="00D05666"/>
    <w:rsid w:val="00D056B6"/>
    <w:rsid w:val="00D058B2"/>
    <w:rsid w:val="00D058EC"/>
    <w:rsid w:val="00D0599D"/>
    <w:rsid w:val="00D059A6"/>
    <w:rsid w:val="00D05BCB"/>
    <w:rsid w:val="00D06020"/>
    <w:rsid w:val="00D06026"/>
    <w:rsid w:val="00D06397"/>
    <w:rsid w:val="00D063CD"/>
    <w:rsid w:val="00D063F1"/>
    <w:rsid w:val="00D06464"/>
    <w:rsid w:val="00D0662F"/>
    <w:rsid w:val="00D0666F"/>
    <w:rsid w:val="00D0680B"/>
    <w:rsid w:val="00D0697C"/>
    <w:rsid w:val="00D06983"/>
    <w:rsid w:val="00D06CBC"/>
    <w:rsid w:val="00D06D17"/>
    <w:rsid w:val="00D06F40"/>
    <w:rsid w:val="00D07088"/>
    <w:rsid w:val="00D0711D"/>
    <w:rsid w:val="00D07251"/>
    <w:rsid w:val="00D07267"/>
    <w:rsid w:val="00D0727B"/>
    <w:rsid w:val="00D07A3B"/>
    <w:rsid w:val="00D07A6B"/>
    <w:rsid w:val="00D07CDD"/>
    <w:rsid w:val="00D07CF7"/>
    <w:rsid w:val="00D07F0A"/>
    <w:rsid w:val="00D1020B"/>
    <w:rsid w:val="00D10377"/>
    <w:rsid w:val="00D1060C"/>
    <w:rsid w:val="00D108E9"/>
    <w:rsid w:val="00D10C76"/>
    <w:rsid w:val="00D10CA0"/>
    <w:rsid w:val="00D10E20"/>
    <w:rsid w:val="00D11137"/>
    <w:rsid w:val="00D11735"/>
    <w:rsid w:val="00D120B3"/>
    <w:rsid w:val="00D120E1"/>
    <w:rsid w:val="00D125EE"/>
    <w:rsid w:val="00D12627"/>
    <w:rsid w:val="00D12A8A"/>
    <w:rsid w:val="00D12C4A"/>
    <w:rsid w:val="00D12C7B"/>
    <w:rsid w:val="00D12E01"/>
    <w:rsid w:val="00D12F0E"/>
    <w:rsid w:val="00D13011"/>
    <w:rsid w:val="00D13814"/>
    <w:rsid w:val="00D1391D"/>
    <w:rsid w:val="00D13A79"/>
    <w:rsid w:val="00D13B13"/>
    <w:rsid w:val="00D13D88"/>
    <w:rsid w:val="00D13E92"/>
    <w:rsid w:val="00D14289"/>
    <w:rsid w:val="00D14417"/>
    <w:rsid w:val="00D14991"/>
    <w:rsid w:val="00D14B93"/>
    <w:rsid w:val="00D14D68"/>
    <w:rsid w:val="00D14E8F"/>
    <w:rsid w:val="00D14F13"/>
    <w:rsid w:val="00D14F22"/>
    <w:rsid w:val="00D152BF"/>
    <w:rsid w:val="00D156B8"/>
    <w:rsid w:val="00D156E7"/>
    <w:rsid w:val="00D158F9"/>
    <w:rsid w:val="00D15BE8"/>
    <w:rsid w:val="00D15DF3"/>
    <w:rsid w:val="00D16105"/>
    <w:rsid w:val="00D16736"/>
    <w:rsid w:val="00D168CC"/>
    <w:rsid w:val="00D169B2"/>
    <w:rsid w:val="00D16B6C"/>
    <w:rsid w:val="00D17351"/>
    <w:rsid w:val="00D174AE"/>
    <w:rsid w:val="00D17788"/>
    <w:rsid w:val="00D17A96"/>
    <w:rsid w:val="00D17AFE"/>
    <w:rsid w:val="00D17CC1"/>
    <w:rsid w:val="00D200E1"/>
    <w:rsid w:val="00D201AE"/>
    <w:rsid w:val="00D2042F"/>
    <w:rsid w:val="00D20555"/>
    <w:rsid w:val="00D207C2"/>
    <w:rsid w:val="00D2081E"/>
    <w:rsid w:val="00D20825"/>
    <w:rsid w:val="00D2085F"/>
    <w:rsid w:val="00D2088C"/>
    <w:rsid w:val="00D20BA3"/>
    <w:rsid w:val="00D20BF3"/>
    <w:rsid w:val="00D20EAC"/>
    <w:rsid w:val="00D20FA5"/>
    <w:rsid w:val="00D2113F"/>
    <w:rsid w:val="00D21259"/>
    <w:rsid w:val="00D21774"/>
    <w:rsid w:val="00D21A41"/>
    <w:rsid w:val="00D21C49"/>
    <w:rsid w:val="00D21EF3"/>
    <w:rsid w:val="00D22165"/>
    <w:rsid w:val="00D2244F"/>
    <w:rsid w:val="00D2288D"/>
    <w:rsid w:val="00D22936"/>
    <w:rsid w:val="00D22D24"/>
    <w:rsid w:val="00D22FA5"/>
    <w:rsid w:val="00D230AD"/>
    <w:rsid w:val="00D230F1"/>
    <w:rsid w:val="00D2315E"/>
    <w:rsid w:val="00D231A7"/>
    <w:rsid w:val="00D236A9"/>
    <w:rsid w:val="00D23AA3"/>
    <w:rsid w:val="00D23CCD"/>
    <w:rsid w:val="00D23CED"/>
    <w:rsid w:val="00D23F11"/>
    <w:rsid w:val="00D24231"/>
    <w:rsid w:val="00D242E7"/>
    <w:rsid w:val="00D249D8"/>
    <w:rsid w:val="00D24C10"/>
    <w:rsid w:val="00D24CC2"/>
    <w:rsid w:val="00D24E78"/>
    <w:rsid w:val="00D25363"/>
    <w:rsid w:val="00D257E9"/>
    <w:rsid w:val="00D25C45"/>
    <w:rsid w:val="00D25CEF"/>
    <w:rsid w:val="00D25D61"/>
    <w:rsid w:val="00D25F24"/>
    <w:rsid w:val="00D26059"/>
    <w:rsid w:val="00D260D2"/>
    <w:rsid w:val="00D2616A"/>
    <w:rsid w:val="00D26386"/>
    <w:rsid w:val="00D2678A"/>
    <w:rsid w:val="00D267D7"/>
    <w:rsid w:val="00D26A03"/>
    <w:rsid w:val="00D26A2B"/>
    <w:rsid w:val="00D26B78"/>
    <w:rsid w:val="00D26D68"/>
    <w:rsid w:val="00D26EA3"/>
    <w:rsid w:val="00D26F2D"/>
    <w:rsid w:val="00D27098"/>
    <w:rsid w:val="00D276C4"/>
    <w:rsid w:val="00D27A6F"/>
    <w:rsid w:val="00D27A8C"/>
    <w:rsid w:val="00D27FAA"/>
    <w:rsid w:val="00D27FB3"/>
    <w:rsid w:val="00D303ED"/>
    <w:rsid w:val="00D3068B"/>
    <w:rsid w:val="00D3193C"/>
    <w:rsid w:val="00D31AAF"/>
    <w:rsid w:val="00D31AC7"/>
    <w:rsid w:val="00D31DA1"/>
    <w:rsid w:val="00D31F16"/>
    <w:rsid w:val="00D32735"/>
    <w:rsid w:val="00D329C7"/>
    <w:rsid w:val="00D32EF1"/>
    <w:rsid w:val="00D330D4"/>
    <w:rsid w:val="00D3320B"/>
    <w:rsid w:val="00D3347F"/>
    <w:rsid w:val="00D3373A"/>
    <w:rsid w:val="00D338D9"/>
    <w:rsid w:val="00D339F3"/>
    <w:rsid w:val="00D33A0C"/>
    <w:rsid w:val="00D33AD8"/>
    <w:rsid w:val="00D33B01"/>
    <w:rsid w:val="00D33C9A"/>
    <w:rsid w:val="00D34308"/>
    <w:rsid w:val="00D348AF"/>
    <w:rsid w:val="00D348D6"/>
    <w:rsid w:val="00D34B1E"/>
    <w:rsid w:val="00D34B7B"/>
    <w:rsid w:val="00D34BBA"/>
    <w:rsid w:val="00D34BE9"/>
    <w:rsid w:val="00D34CBA"/>
    <w:rsid w:val="00D35023"/>
    <w:rsid w:val="00D35038"/>
    <w:rsid w:val="00D350D5"/>
    <w:rsid w:val="00D35507"/>
    <w:rsid w:val="00D355A0"/>
    <w:rsid w:val="00D3567C"/>
    <w:rsid w:val="00D35819"/>
    <w:rsid w:val="00D35A00"/>
    <w:rsid w:val="00D3640C"/>
    <w:rsid w:val="00D367AC"/>
    <w:rsid w:val="00D36C89"/>
    <w:rsid w:val="00D36D9D"/>
    <w:rsid w:val="00D36DC3"/>
    <w:rsid w:val="00D36F20"/>
    <w:rsid w:val="00D3703B"/>
    <w:rsid w:val="00D37167"/>
    <w:rsid w:val="00D37A5A"/>
    <w:rsid w:val="00D37B5A"/>
    <w:rsid w:val="00D37D86"/>
    <w:rsid w:val="00D37DC1"/>
    <w:rsid w:val="00D37DF9"/>
    <w:rsid w:val="00D37F50"/>
    <w:rsid w:val="00D402CB"/>
    <w:rsid w:val="00D40539"/>
    <w:rsid w:val="00D4054A"/>
    <w:rsid w:val="00D405A1"/>
    <w:rsid w:val="00D405AA"/>
    <w:rsid w:val="00D40720"/>
    <w:rsid w:val="00D407D1"/>
    <w:rsid w:val="00D409F0"/>
    <w:rsid w:val="00D40B93"/>
    <w:rsid w:val="00D4104E"/>
    <w:rsid w:val="00D410C6"/>
    <w:rsid w:val="00D4152B"/>
    <w:rsid w:val="00D4158A"/>
    <w:rsid w:val="00D41592"/>
    <w:rsid w:val="00D4199E"/>
    <w:rsid w:val="00D41A49"/>
    <w:rsid w:val="00D41E9B"/>
    <w:rsid w:val="00D41FDD"/>
    <w:rsid w:val="00D42359"/>
    <w:rsid w:val="00D42446"/>
    <w:rsid w:val="00D425A9"/>
    <w:rsid w:val="00D42712"/>
    <w:rsid w:val="00D4272E"/>
    <w:rsid w:val="00D42A86"/>
    <w:rsid w:val="00D42C58"/>
    <w:rsid w:val="00D42C7C"/>
    <w:rsid w:val="00D42D8A"/>
    <w:rsid w:val="00D42DAD"/>
    <w:rsid w:val="00D42DFD"/>
    <w:rsid w:val="00D42EB5"/>
    <w:rsid w:val="00D4311A"/>
    <w:rsid w:val="00D43616"/>
    <w:rsid w:val="00D43647"/>
    <w:rsid w:val="00D43A0D"/>
    <w:rsid w:val="00D43B60"/>
    <w:rsid w:val="00D43CA4"/>
    <w:rsid w:val="00D43CE9"/>
    <w:rsid w:val="00D4403C"/>
    <w:rsid w:val="00D44217"/>
    <w:rsid w:val="00D447CF"/>
    <w:rsid w:val="00D4484C"/>
    <w:rsid w:val="00D449A3"/>
    <w:rsid w:val="00D449FC"/>
    <w:rsid w:val="00D44F8E"/>
    <w:rsid w:val="00D45299"/>
    <w:rsid w:val="00D454B5"/>
    <w:rsid w:val="00D457A0"/>
    <w:rsid w:val="00D45875"/>
    <w:rsid w:val="00D459AF"/>
    <w:rsid w:val="00D459F4"/>
    <w:rsid w:val="00D45BEB"/>
    <w:rsid w:val="00D45D25"/>
    <w:rsid w:val="00D45E45"/>
    <w:rsid w:val="00D45F1A"/>
    <w:rsid w:val="00D45FF5"/>
    <w:rsid w:val="00D4603D"/>
    <w:rsid w:val="00D460B4"/>
    <w:rsid w:val="00D4622B"/>
    <w:rsid w:val="00D462C2"/>
    <w:rsid w:val="00D466AF"/>
    <w:rsid w:val="00D46939"/>
    <w:rsid w:val="00D46AB6"/>
    <w:rsid w:val="00D46C5C"/>
    <w:rsid w:val="00D46DF9"/>
    <w:rsid w:val="00D46FE9"/>
    <w:rsid w:val="00D47188"/>
    <w:rsid w:val="00D4741C"/>
    <w:rsid w:val="00D47666"/>
    <w:rsid w:val="00D47720"/>
    <w:rsid w:val="00D477EC"/>
    <w:rsid w:val="00D479A0"/>
    <w:rsid w:val="00D47A99"/>
    <w:rsid w:val="00D47B7C"/>
    <w:rsid w:val="00D47DA5"/>
    <w:rsid w:val="00D47F10"/>
    <w:rsid w:val="00D5023C"/>
    <w:rsid w:val="00D505F2"/>
    <w:rsid w:val="00D50F88"/>
    <w:rsid w:val="00D510D3"/>
    <w:rsid w:val="00D51C98"/>
    <w:rsid w:val="00D51CD1"/>
    <w:rsid w:val="00D51E22"/>
    <w:rsid w:val="00D5213D"/>
    <w:rsid w:val="00D5214A"/>
    <w:rsid w:val="00D5242E"/>
    <w:rsid w:val="00D52444"/>
    <w:rsid w:val="00D52511"/>
    <w:rsid w:val="00D52A16"/>
    <w:rsid w:val="00D52AC9"/>
    <w:rsid w:val="00D52EDB"/>
    <w:rsid w:val="00D53055"/>
    <w:rsid w:val="00D53278"/>
    <w:rsid w:val="00D5338F"/>
    <w:rsid w:val="00D534A2"/>
    <w:rsid w:val="00D534EA"/>
    <w:rsid w:val="00D534F3"/>
    <w:rsid w:val="00D5355A"/>
    <w:rsid w:val="00D535A8"/>
    <w:rsid w:val="00D536FD"/>
    <w:rsid w:val="00D53717"/>
    <w:rsid w:val="00D53834"/>
    <w:rsid w:val="00D5390E"/>
    <w:rsid w:val="00D5392D"/>
    <w:rsid w:val="00D53A15"/>
    <w:rsid w:val="00D53E5B"/>
    <w:rsid w:val="00D542B3"/>
    <w:rsid w:val="00D547CA"/>
    <w:rsid w:val="00D54889"/>
    <w:rsid w:val="00D54A67"/>
    <w:rsid w:val="00D54AA7"/>
    <w:rsid w:val="00D54D67"/>
    <w:rsid w:val="00D54DD2"/>
    <w:rsid w:val="00D54E2F"/>
    <w:rsid w:val="00D54E4F"/>
    <w:rsid w:val="00D55137"/>
    <w:rsid w:val="00D551CA"/>
    <w:rsid w:val="00D5553A"/>
    <w:rsid w:val="00D556F9"/>
    <w:rsid w:val="00D55730"/>
    <w:rsid w:val="00D557C2"/>
    <w:rsid w:val="00D5592B"/>
    <w:rsid w:val="00D55AD3"/>
    <w:rsid w:val="00D55B94"/>
    <w:rsid w:val="00D55BFC"/>
    <w:rsid w:val="00D55C89"/>
    <w:rsid w:val="00D55D43"/>
    <w:rsid w:val="00D56283"/>
    <w:rsid w:val="00D562F5"/>
    <w:rsid w:val="00D56392"/>
    <w:rsid w:val="00D56739"/>
    <w:rsid w:val="00D56856"/>
    <w:rsid w:val="00D56CE8"/>
    <w:rsid w:val="00D5700B"/>
    <w:rsid w:val="00D571CB"/>
    <w:rsid w:val="00D5720E"/>
    <w:rsid w:val="00D57306"/>
    <w:rsid w:val="00D574E4"/>
    <w:rsid w:val="00D57918"/>
    <w:rsid w:val="00D57E54"/>
    <w:rsid w:val="00D57F74"/>
    <w:rsid w:val="00D602DE"/>
    <w:rsid w:val="00D6048E"/>
    <w:rsid w:val="00D6057D"/>
    <w:rsid w:val="00D606E7"/>
    <w:rsid w:val="00D60A0C"/>
    <w:rsid w:val="00D60A45"/>
    <w:rsid w:val="00D60C65"/>
    <w:rsid w:val="00D60CF8"/>
    <w:rsid w:val="00D61043"/>
    <w:rsid w:val="00D615DD"/>
    <w:rsid w:val="00D6186E"/>
    <w:rsid w:val="00D61D4A"/>
    <w:rsid w:val="00D6215A"/>
    <w:rsid w:val="00D622F8"/>
    <w:rsid w:val="00D6233E"/>
    <w:rsid w:val="00D62654"/>
    <w:rsid w:val="00D62963"/>
    <w:rsid w:val="00D62997"/>
    <w:rsid w:val="00D62AA2"/>
    <w:rsid w:val="00D62B5A"/>
    <w:rsid w:val="00D62C33"/>
    <w:rsid w:val="00D62C68"/>
    <w:rsid w:val="00D62E3A"/>
    <w:rsid w:val="00D62EA2"/>
    <w:rsid w:val="00D62EEF"/>
    <w:rsid w:val="00D62FF9"/>
    <w:rsid w:val="00D63B1D"/>
    <w:rsid w:val="00D63C32"/>
    <w:rsid w:val="00D64393"/>
    <w:rsid w:val="00D643A9"/>
    <w:rsid w:val="00D645C6"/>
    <w:rsid w:val="00D6462F"/>
    <w:rsid w:val="00D64767"/>
    <w:rsid w:val="00D6487D"/>
    <w:rsid w:val="00D64BB5"/>
    <w:rsid w:val="00D64C80"/>
    <w:rsid w:val="00D6514A"/>
    <w:rsid w:val="00D6528D"/>
    <w:rsid w:val="00D65429"/>
    <w:rsid w:val="00D654C4"/>
    <w:rsid w:val="00D657A5"/>
    <w:rsid w:val="00D658D5"/>
    <w:rsid w:val="00D65ABB"/>
    <w:rsid w:val="00D65C1F"/>
    <w:rsid w:val="00D65DF1"/>
    <w:rsid w:val="00D65F85"/>
    <w:rsid w:val="00D66823"/>
    <w:rsid w:val="00D6698B"/>
    <w:rsid w:val="00D66A3D"/>
    <w:rsid w:val="00D66BFB"/>
    <w:rsid w:val="00D67154"/>
    <w:rsid w:val="00D671C6"/>
    <w:rsid w:val="00D67270"/>
    <w:rsid w:val="00D672AF"/>
    <w:rsid w:val="00D672FD"/>
    <w:rsid w:val="00D673C2"/>
    <w:rsid w:val="00D676CE"/>
    <w:rsid w:val="00D676F8"/>
    <w:rsid w:val="00D678ED"/>
    <w:rsid w:val="00D67976"/>
    <w:rsid w:val="00D679EC"/>
    <w:rsid w:val="00D67C09"/>
    <w:rsid w:val="00D67CAD"/>
    <w:rsid w:val="00D67D14"/>
    <w:rsid w:val="00D67EBE"/>
    <w:rsid w:val="00D67FBA"/>
    <w:rsid w:val="00D67FC3"/>
    <w:rsid w:val="00D70150"/>
    <w:rsid w:val="00D70703"/>
    <w:rsid w:val="00D70843"/>
    <w:rsid w:val="00D71080"/>
    <w:rsid w:val="00D71486"/>
    <w:rsid w:val="00D71565"/>
    <w:rsid w:val="00D71D46"/>
    <w:rsid w:val="00D7205D"/>
    <w:rsid w:val="00D721F8"/>
    <w:rsid w:val="00D722A9"/>
    <w:rsid w:val="00D723AF"/>
    <w:rsid w:val="00D72BFD"/>
    <w:rsid w:val="00D72DD9"/>
    <w:rsid w:val="00D72E2F"/>
    <w:rsid w:val="00D7303E"/>
    <w:rsid w:val="00D73405"/>
    <w:rsid w:val="00D735CE"/>
    <w:rsid w:val="00D739DE"/>
    <w:rsid w:val="00D73C32"/>
    <w:rsid w:val="00D73DC6"/>
    <w:rsid w:val="00D7400E"/>
    <w:rsid w:val="00D744A6"/>
    <w:rsid w:val="00D74A7F"/>
    <w:rsid w:val="00D74A94"/>
    <w:rsid w:val="00D74BF0"/>
    <w:rsid w:val="00D74C1A"/>
    <w:rsid w:val="00D74DDA"/>
    <w:rsid w:val="00D74FFD"/>
    <w:rsid w:val="00D75123"/>
    <w:rsid w:val="00D7521C"/>
    <w:rsid w:val="00D754C1"/>
    <w:rsid w:val="00D75830"/>
    <w:rsid w:val="00D75ADB"/>
    <w:rsid w:val="00D75E2E"/>
    <w:rsid w:val="00D75E3B"/>
    <w:rsid w:val="00D76098"/>
    <w:rsid w:val="00D76762"/>
    <w:rsid w:val="00D7688C"/>
    <w:rsid w:val="00D76A48"/>
    <w:rsid w:val="00D771F3"/>
    <w:rsid w:val="00D77280"/>
    <w:rsid w:val="00D772CF"/>
    <w:rsid w:val="00D77393"/>
    <w:rsid w:val="00D77A35"/>
    <w:rsid w:val="00D77EC5"/>
    <w:rsid w:val="00D77F9A"/>
    <w:rsid w:val="00D77FA2"/>
    <w:rsid w:val="00D80055"/>
    <w:rsid w:val="00D80133"/>
    <w:rsid w:val="00D80200"/>
    <w:rsid w:val="00D80217"/>
    <w:rsid w:val="00D80994"/>
    <w:rsid w:val="00D80ABA"/>
    <w:rsid w:val="00D80E60"/>
    <w:rsid w:val="00D80F08"/>
    <w:rsid w:val="00D80F90"/>
    <w:rsid w:val="00D812B5"/>
    <w:rsid w:val="00D81739"/>
    <w:rsid w:val="00D81887"/>
    <w:rsid w:val="00D81B3E"/>
    <w:rsid w:val="00D81FC7"/>
    <w:rsid w:val="00D82003"/>
    <w:rsid w:val="00D8266A"/>
    <w:rsid w:val="00D826B0"/>
    <w:rsid w:val="00D826FE"/>
    <w:rsid w:val="00D8294A"/>
    <w:rsid w:val="00D82A24"/>
    <w:rsid w:val="00D82CB1"/>
    <w:rsid w:val="00D8371B"/>
    <w:rsid w:val="00D83880"/>
    <w:rsid w:val="00D84067"/>
    <w:rsid w:val="00D84347"/>
    <w:rsid w:val="00D8450F"/>
    <w:rsid w:val="00D84652"/>
    <w:rsid w:val="00D84692"/>
    <w:rsid w:val="00D846A2"/>
    <w:rsid w:val="00D8478D"/>
    <w:rsid w:val="00D84966"/>
    <w:rsid w:val="00D84CF3"/>
    <w:rsid w:val="00D84D39"/>
    <w:rsid w:val="00D850ED"/>
    <w:rsid w:val="00D8520B"/>
    <w:rsid w:val="00D852AA"/>
    <w:rsid w:val="00D85932"/>
    <w:rsid w:val="00D85956"/>
    <w:rsid w:val="00D859E9"/>
    <w:rsid w:val="00D86195"/>
    <w:rsid w:val="00D8644D"/>
    <w:rsid w:val="00D86689"/>
    <w:rsid w:val="00D8671C"/>
    <w:rsid w:val="00D868DA"/>
    <w:rsid w:val="00D8699C"/>
    <w:rsid w:val="00D869C4"/>
    <w:rsid w:val="00D86B2E"/>
    <w:rsid w:val="00D86C6F"/>
    <w:rsid w:val="00D86CF3"/>
    <w:rsid w:val="00D86E48"/>
    <w:rsid w:val="00D86F01"/>
    <w:rsid w:val="00D87023"/>
    <w:rsid w:val="00D874F3"/>
    <w:rsid w:val="00D876FA"/>
    <w:rsid w:val="00D87AAF"/>
    <w:rsid w:val="00D87DEA"/>
    <w:rsid w:val="00D90422"/>
    <w:rsid w:val="00D90737"/>
    <w:rsid w:val="00D9076D"/>
    <w:rsid w:val="00D90C32"/>
    <w:rsid w:val="00D90C70"/>
    <w:rsid w:val="00D90D4E"/>
    <w:rsid w:val="00D90E49"/>
    <w:rsid w:val="00D91333"/>
    <w:rsid w:val="00D91464"/>
    <w:rsid w:val="00D915D0"/>
    <w:rsid w:val="00D91670"/>
    <w:rsid w:val="00D91677"/>
    <w:rsid w:val="00D919D1"/>
    <w:rsid w:val="00D91A9E"/>
    <w:rsid w:val="00D91EDE"/>
    <w:rsid w:val="00D92370"/>
    <w:rsid w:val="00D923BB"/>
    <w:rsid w:val="00D924E8"/>
    <w:rsid w:val="00D92870"/>
    <w:rsid w:val="00D9291D"/>
    <w:rsid w:val="00D929F2"/>
    <w:rsid w:val="00D929FF"/>
    <w:rsid w:val="00D92B19"/>
    <w:rsid w:val="00D92F1E"/>
    <w:rsid w:val="00D92FE7"/>
    <w:rsid w:val="00D93243"/>
    <w:rsid w:val="00D93489"/>
    <w:rsid w:val="00D9361F"/>
    <w:rsid w:val="00D93744"/>
    <w:rsid w:val="00D937DB"/>
    <w:rsid w:val="00D93A48"/>
    <w:rsid w:val="00D94030"/>
    <w:rsid w:val="00D94277"/>
    <w:rsid w:val="00D9429D"/>
    <w:rsid w:val="00D947A1"/>
    <w:rsid w:val="00D947E9"/>
    <w:rsid w:val="00D94A3D"/>
    <w:rsid w:val="00D95013"/>
    <w:rsid w:val="00D951CC"/>
    <w:rsid w:val="00D95349"/>
    <w:rsid w:val="00D95579"/>
    <w:rsid w:val="00D95DEC"/>
    <w:rsid w:val="00D95E19"/>
    <w:rsid w:val="00D95F03"/>
    <w:rsid w:val="00D96266"/>
    <w:rsid w:val="00D966FE"/>
    <w:rsid w:val="00D968FC"/>
    <w:rsid w:val="00D96ADE"/>
    <w:rsid w:val="00D96AFC"/>
    <w:rsid w:val="00D96BCF"/>
    <w:rsid w:val="00D96CD4"/>
    <w:rsid w:val="00D97027"/>
    <w:rsid w:val="00D97057"/>
    <w:rsid w:val="00D971B3"/>
    <w:rsid w:val="00D97531"/>
    <w:rsid w:val="00D976A6"/>
    <w:rsid w:val="00D976DA"/>
    <w:rsid w:val="00D97735"/>
    <w:rsid w:val="00D97A62"/>
    <w:rsid w:val="00D97D15"/>
    <w:rsid w:val="00D97D16"/>
    <w:rsid w:val="00D97E3E"/>
    <w:rsid w:val="00D97F88"/>
    <w:rsid w:val="00DA0287"/>
    <w:rsid w:val="00DA05B5"/>
    <w:rsid w:val="00DA0822"/>
    <w:rsid w:val="00DA08B9"/>
    <w:rsid w:val="00DA091B"/>
    <w:rsid w:val="00DA099F"/>
    <w:rsid w:val="00DA09D9"/>
    <w:rsid w:val="00DA0B98"/>
    <w:rsid w:val="00DA0BE5"/>
    <w:rsid w:val="00DA0CE2"/>
    <w:rsid w:val="00DA0EC1"/>
    <w:rsid w:val="00DA110D"/>
    <w:rsid w:val="00DA1447"/>
    <w:rsid w:val="00DA1890"/>
    <w:rsid w:val="00DA18D9"/>
    <w:rsid w:val="00DA1E5A"/>
    <w:rsid w:val="00DA1EC5"/>
    <w:rsid w:val="00DA215B"/>
    <w:rsid w:val="00DA2229"/>
    <w:rsid w:val="00DA2387"/>
    <w:rsid w:val="00DA2439"/>
    <w:rsid w:val="00DA24D8"/>
    <w:rsid w:val="00DA28BC"/>
    <w:rsid w:val="00DA291F"/>
    <w:rsid w:val="00DA2941"/>
    <w:rsid w:val="00DA2A52"/>
    <w:rsid w:val="00DA2A8D"/>
    <w:rsid w:val="00DA2ADB"/>
    <w:rsid w:val="00DA2D4B"/>
    <w:rsid w:val="00DA2D8F"/>
    <w:rsid w:val="00DA2DE9"/>
    <w:rsid w:val="00DA301C"/>
    <w:rsid w:val="00DA3047"/>
    <w:rsid w:val="00DA335E"/>
    <w:rsid w:val="00DA33F7"/>
    <w:rsid w:val="00DA3436"/>
    <w:rsid w:val="00DA349C"/>
    <w:rsid w:val="00DA3547"/>
    <w:rsid w:val="00DA3A36"/>
    <w:rsid w:val="00DA3A8C"/>
    <w:rsid w:val="00DA3FB9"/>
    <w:rsid w:val="00DA3FDB"/>
    <w:rsid w:val="00DA4264"/>
    <w:rsid w:val="00DA4393"/>
    <w:rsid w:val="00DA48EE"/>
    <w:rsid w:val="00DA4AEC"/>
    <w:rsid w:val="00DA5017"/>
    <w:rsid w:val="00DA52D1"/>
    <w:rsid w:val="00DA52F3"/>
    <w:rsid w:val="00DA561E"/>
    <w:rsid w:val="00DA59EE"/>
    <w:rsid w:val="00DA5FC3"/>
    <w:rsid w:val="00DA5FE0"/>
    <w:rsid w:val="00DA6573"/>
    <w:rsid w:val="00DA6812"/>
    <w:rsid w:val="00DA683A"/>
    <w:rsid w:val="00DA6B83"/>
    <w:rsid w:val="00DA6B9C"/>
    <w:rsid w:val="00DA6CBC"/>
    <w:rsid w:val="00DA6D06"/>
    <w:rsid w:val="00DA6D8D"/>
    <w:rsid w:val="00DA6FC3"/>
    <w:rsid w:val="00DA7419"/>
    <w:rsid w:val="00DA7503"/>
    <w:rsid w:val="00DA7B82"/>
    <w:rsid w:val="00DA7CEE"/>
    <w:rsid w:val="00DA7EE1"/>
    <w:rsid w:val="00DA7F16"/>
    <w:rsid w:val="00DB02F0"/>
    <w:rsid w:val="00DB04A8"/>
    <w:rsid w:val="00DB04EB"/>
    <w:rsid w:val="00DB0D67"/>
    <w:rsid w:val="00DB0EEC"/>
    <w:rsid w:val="00DB104E"/>
    <w:rsid w:val="00DB11B9"/>
    <w:rsid w:val="00DB1250"/>
    <w:rsid w:val="00DB1474"/>
    <w:rsid w:val="00DB160F"/>
    <w:rsid w:val="00DB19AD"/>
    <w:rsid w:val="00DB1CB1"/>
    <w:rsid w:val="00DB1CF3"/>
    <w:rsid w:val="00DB1F95"/>
    <w:rsid w:val="00DB2504"/>
    <w:rsid w:val="00DB2587"/>
    <w:rsid w:val="00DB2664"/>
    <w:rsid w:val="00DB286B"/>
    <w:rsid w:val="00DB28E2"/>
    <w:rsid w:val="00DB2C3D"/>
    <w:rsid w:val="00DB2E1F"/>
    <w:rsid w:val="00DB2FA8"/>
    <w:rsid w:val="00DB3284"/>
    <w:rsid w:val="00DB347D"/>
    <w:rsid w:val="00DB3546"/>
    <w:rsid w:val="00DB3C0F"/>
    <w:rsid w:val="00DB3EA7"/>
    <w:rsid w:val="00DB44EA"/>
    <w:rsid w:val="00DB4596"/>
    <w:rsid w:val="00DB478B"/>
    <w:rsid w:val="00DB47DE"/>
    <w:rsid w:val="00DB49CD"/>
    <w:rsid w:val="00DB4C45"/>
    <w:rsid w:val="00DB4E38"/>
    <w:rsid w:val="00DB4E8C"/>
    <w:rsid w:val="00DB4F77"/>
    <w:rsid w:val="00DB5201"/>
    <w:rsid w:val="00DB5845"/>
    <w:rsid w:val="00DB58A7"/>
    <w:rsid w:val="00DB5DDB"/>
    <w:rsid w:val="00DB5E21"/>
    <w:rsid w:val="00DB5F7E"/>
    <w:rsid w:val="00DB6014"/>
    <w:rsid w:val="00DB60BC"/>
    <w:rsid w:val="00DB6201"/>
    <w:rsid w:val="00DB65D4"/>
    <w:rsid w:val="00DB689D"/>
    <w:rsid w:val="00DB6EBC"/>
    <w:rsid w:val="00DB72FD"/>
    <w:rsid w:val="00DB736B"/>
    <w:rsid w:val="00DB796B"/>
    <w:rsid w:val="00DB7AD7"/>
    <w:rsid w:val="00DB7B42"/>
    <w:rsid w:val="00DB7B57"/>
    <w:rsid w:val="00DB7ECD"/>
    <w:rsid w:val="00DC01EB"/>
    <w:rsid w:val="00DC01F1"/>
    <w:rsid w:val="00DC0422"/>
    <w:rsid w:val="00DC04CA"/>
    <w:rsid w:val="00DC0827"/>
    <w:rsid w:val="00DC08E9"/>
    <w:rsid w:val="00DC0A0A"/>
    <w:rsid w:val="00DC0CF3"/>
    <w:rsid w:val="00DC0D6E"/>
    <w:rsid w:val="00DC0DB5"/>
    <w:rsid w:val="00DC1070"/>
    <w:rsid w:val="00DC13F7"/>
    <w:rsid w:val="00DC16CD"/>
    <w:rsid w:val="00DC182F"/>
    <w:rsid w:val="00DC2009"/>
    <w:rsid w:val="00DC20C5"/>
    <w:rsid w:val="00DC252A"/>
    <w:rsid w:val="00DC2752"/>
    <w:rsid w:val="00DC27B0"/>
    <w:rsid w:val="00DC28D0"/>
    <w:rsid w:val="00DC2D2F"/>
    <w:rsid w:val="00DC2EE3"/>
    <w:rsid w:val="00DC306C"/>
    <w:rsid w:val="00DC30D8"/>
    <w:rsid w:val="00DC3238"/>
    <w:rsid w:val="00DC32C6"/>
    <w:rsid w:val="00DC37E0"/>
    <w:rsid w:val="00DC3B21"/>
    <w:rsid w:val="00DC3C98"/>
    <w:rsid w:val="00DC3D97"/>
    <w:rsid w:val="00DC3F62"/>
    <w:rsid w:val="00DC403E"/>
    <w:rsid w:val="00DC40A3"/>
    <w:rsid w:val="00DC4432"/>
    <w:rsid w:val="00DC47BC"/>
    <w:rsid w:val="00DC49B5"/>
    <w:rsid w:val="00DC4A67"/>
    <w:rsid w:val="00DC4DCF"/>
    <w:rsid w:val="00DC518C"/>
    <w:rsid w:val="00DC57E8"/>
    <w:rsid w:val="00DC5C81"/>
    <w:rsid w:val="00DC5D5D"/>
    <w:rsid w:val="00DC5DEB"/>
    <w:rsid w:val="00DC5E45"/>
    <w:rsid w:val="00DC5F83"/>
    <w:rsid w:val="00DC66E4"/>
    <w:rsid w:val="00DC67E6"/>
    <w:rsid w:val="00DC69AE"/>
    <w:rsid w:val="00DC6A10"/>
    <w:rsid w:val="00DC6C8E"/>
    <w:rsid w:val="00DC714C"/>
    <w:rsid w:val="00DC717C"/>
    <w:rsid w:val="00DC7390"/>
    <w:rsid w:val="00DC76FA"/>
    <w:rsid w:val="00DC781E"/>
    <w:rsid w:val="00DC7A28"/>
    <w:rsid w:val="00DC7D96"/>
    <w:rsid w:val="00DD0377"/>
    <w:rsid w:val="00DD043A"/>
    <w:rsid w:val="00DD0E3F"/>
    <w:rsid w:val="00DD1031"/>
    <w:rsid w:val="00DD1039"/>
    <w:rsid w:val="00DD1086"/>
    <w:rsid w:val="00DD116C"/>
    <w:rsid w:val="00DD11A6"/>
    <w:rsid w:val="00DD1563"/>
    <w:rsid w:val="00DD15F2"/>
    <w:rsid w:val="00DD16B1"/>
    <w:rsid w:val="00DD18FA"/>
    <w:rsid w:val="00DD1C20"/>
    <w:rsid w:val="00DD1ED8"/>
    <w:rsid w:val="00DD1EFE"/>
    <w:rsid w:val="00DD22A8"/>
    <w:rsid w:val="00DD22D2"/>
    <w:rsid w:val="00DD234B"/>
    <w:rsid w:val="00DD2659"/>
    <w:rsid w:val="00DD285C"/>
    <w:rsid w:val="00DD292D"/>
    <w:rsid w:val="00DD2BCC"/>
    <w:rsid w:val="00DD2C67"/>
    <w:rsid w:val="00DD3239"/>
    <w:rsid w:val="00DD323E"/>
    <w:rsid w:val="00DD3809"/>
    <w:rsid w:val="00DD39A2"/>
    <w:rsid w:val="00DD3CB7"/>
    <w:rsid w:val="00DD4333"/>
    <w:rsid w:val="00DD4679"/>
    <w:rsid w:val="00DD4697"/>
    <w:rsid w:val="00DD4784"/>
    <w:rsid w:val="00DD48ED"/>
    <w:rsid w:val="00DD4AD9"/>
    <w:rsid w:val="00DD4EBC"/>
    <w:rsid w:val="00DD5057"/>
    <w:rsid w:val="00DD516B"/>
    <w:rsid w:val="00DD519A"/>
    <w:rsid w:val="00DD524B"/>
    <w:rsid w:val="00DD55F0"/>
    <w:rsid w:val="00DD5DB7"/>
    <w:rsid w:val="00DD6046"/>
    <w:rsid w:val="00DD651A"/>
    <w:rsid w:val="00DD6765"/>
    <w:rsid w:val="00DD6F96"/>
    <w:rsid w:val="00DD6FC6"/>
    <w:rsid w:val="00DD70E6"/>
    <w:rsid w:val="00DD7306"/>
    <w:rsid w:val="00DD749B"/>
    <w:rsid w:val="00DD784C"/>
    <w:rsid w:val="00DD7869"/>
    <w:rsid w:val="00DD7C44"/>
    <w:rsid w:val="00DD7E39"/>
    <w:rsid w:val="00DD7E5D"/>
    <w:rsid w:val="00DD7ED8"/>
    <w:rsid w:val="00DD7F04"/>
    <w:rsid w:val="00DE026B"/>
    <w:rsid w:val="00DE0DD3"/>
    <w:rsid w:val="00DE0E7B"/>
    <w:rsid w:val="00DE0E7F"/>
    <w:rsid w:val="00DE0F93"/>
    <w:rsid w:val="00DE1597"/>
    <w:rsid w:val="00DE1760"/>
    <w:rsid w:val="00DE1A3F"/>
    <w:rsid w:val="00DE1CB4"/>
    <w:rsid w:val="00DE1FF2"/>
    <w:rsid w:val="00DE2750"/>
    <w:rsid w:val="00DE278D"/>
    <w:rsid w:val="00DE27B5"/>
    <w:rsid w:val="00DE2855"/>
    <w:rsid w:val="00DE2924"/>
    <w:rsid w:val="00DE2F1E"/>
    <w:rsid w:val="00DE326A"/>
    <w:rsid w:val="00DE33EF"/>
    <w:rsid w:val="00DE39D5"/>
    <w:rsid w:val="00DE3A11"/>
    <w:rsid w:val="00DE3BA9"/>
    <w:rsid w:val="00DE3E9C"/>
    <w:rsid w:val="00DE3EEB"/>
    <w:rsid w:val="00DE42B8"/>
    <w:rsid w:val="00DE45EA"/>
    <w:rsid w:val="00DE4898"/>
    <w:rsid w:val="00DE4EBA"/>
    <w:rsid w:val="00DE56FA"/>
    <w:rsid w:val="00DE592E"/>
    <w:rsid w:val="00DE59AC"/>
    <w:rsid w:val="00DE5A99"/>
    <w:rsid w:val="00DE5B84"/>
    <w:rsid w:val="00DE5B87"/>
    <w:rsid w:val="00DE5B9D"/>
    <w:rsid w:val="00DE5D44"/>
    <w:rsid w:val="00DE5D9A"/>
    <w:rsid w:val="00DE5FA9"/>
    <w:rsid w:val="00DE5FAC"/>
    <w:rsid w:val="00DE61BC"/>
    <w:rsid w:val="00DE61DE"/>
    <w:rsid w:val="00DE657E"/>
    <w:rsid w:val="00DE6B6F"/>
    <w:rsid w:val="00DE6BCF"/>
    <w:rsid w:val="00DE6DBB"/>
    <w:rsid w:val="00DE6EF9"/>
    <w:rsid w:val="00DE70F0"/>
    <w:rsid w:val="00DE74CF"/>
    <w:rsid w:val="00DE770D"/>
    <w:rsid w:val="00DE777A"/>
    <w:rsid w:val="00DE77B1"/>
    <w:rsid w:val="00DE7842"/>
    <w:rsid w:val="00DE7AC6"/>
    <w:rsid w:val="00DE7AEE"/>
    <w:rsid w:val="00DE7AEF"/>
    <w:rsid w:val="00DE7BBB"/>
    <w:rsid w:val="00DE7C5A"/>
    <w:rsid w:val="00DE7D50"/>
    <w:rsid w:val="00DE7E06"/>
    <w:rsid w:val="00DF006D"/>
    <w:rsid w:val="00DF02CD"/>
    <w:rsid w:val="00DF03DE"/>
    <w:rsid w:val="00DF0A80"/>
    <w:rsid w:val="00DF0BFA"/>
    <w:rsid w:val="00DF11DC"/>
    <w:rsid w:val="00DF17C0"/>
    <w:rsid w:val="00DF18F4"/>
    <w:rsid w:val="00DF19EF"/>
    <w:rsid w:val="00DF1D2F"/>
    <w:rsid w:val="00DF1D6A"/>
    <w:rsid w:val="00DF1E56"/>
    <w:rsid w:val="00DF21D3"/>
    <w:rsid w:val="00DF272A"/>
    <w:rsid w:val="00DF27B9"/>
    <w:rsid w:val="00DF28E6"/>
    <w:rsid w:val="00DF2A89"/>
    <w:rsid w:val="00DF2FF6"/>
    <w:rsid w:val="00DF30B9"/>
    <w:rsid w:val="00DF31E7"/>
    <w:rsid w:val="00DF3277"/>
    <w:rsid w:val="00DF3460"/>
    <w:rsid w:val="00DF38BB"/>
    <w:rsid w:val="00DF3E01"/>
    <w:rsid w:val="00DF4445"/>
    <w:rsid w:val="00DF4592"/>
    <w:rsid w:val="00DF46C9"/>
    <w:rsid w:val="00DF4704"/>
    <w:rsid w:val="00DF4A0B"/>
    <w:rsid w:val="00DF4BD4"/>
    <w:rsid w:val="00DF4EB5"/>
    <w:rsid w:val="00DF4FC9"/>
    <w:rsid w:val="00DF512F"/>
    <w:rsid w:val="00DF568E"/>
    <w:rsid w:val="00DF5DF4"/>
    <w:rsid w:val="00DF60CD"/>
    <w:rsid w:val="00DF6170"/>
    <w:rsid w:val="00DF618D"/>
    <w:rsid w:val="00DF68F0"/>
    <w:rsid w:val="00DF696A"/>
    <w:rsid w:val="00DF6DA4"/>
    <w:rsid w:val="00DF6E84"/>
    <w:rsid w:val="00DF7009"/>
    <w:rsid w:val="00DF72A4"/>
    <w:rsid w:val="00DF7454"/>
    <w:rsid w:val="00DF74AF"/>
    <w:rsid w:val="00DF751C"/>
    <w:rsid w:val="00DF7613"/>
    <w:rsid w:val="00DF7736"/>
    <w:rsid w:val="00DF7801"/>
    <w:rsid w:val="00DF7957"/>
    <w:rsid w:val="00DF7BCC"/>
    <w:rsid w:val="00DF7CC7"/>
    <w:rsid w:val="00DF7D20"/>
    <w:rsid w:val="00DF7F83"/>
    <w:rsid w:val="00E000E3"/>
    <w:rsid w:val="00E001D1"/>
    <w:rsid w:val="00E00523"/>
    <w:rsid w:val="00E00B4C"/>
    <w:rsid w:val="00E00B71"/>
    <w:rsid w:val="00E00C16"/>
    <w:rsid w:val="00E01201"/>
    <w:rsid w:val="00E013B1"/>
    <w:rsid w:val="00E01520"/>
    <w:rsid w:val="00E01674"/>
    <w:rsid w:val="00E016DD"/>
    <w:rsid w:val="00E01AD6"/>
    <w:rsid w:val="00E01B7A"/>
    <w:rsid w:val="00E01DC3"/>
    <w:rsid w:val="00E0212B"/>
    <w:rsid w:val="00E023BE"/>
    <w:rsid w:val="00E023D9"/>
    <w:rsid w:val="00E02406"/>
    <w:rsid w:val="00E024AA"/>
    <w:rsid w:val="00E027A6"/>
    <w:rsid w:val="00E0284D"/>
    <w:rsid w:val="00E029DD"/>
    <w:rsid w:val="00E02B31"/>
    <w:rsid w:val="00E02C8D"/>
    <w:rsid w:val="00E0327A"/>
    <w:rsid w:val="00E032B1"/>
    <w:rsid w:val="00E0385B"/>
    <w:rsid w:val="00E03F09"/>
    <w:rsid w:val="00E04326"/>
    <w:rsid w:val="00E04356"/>
    <w:rsid w:val="00E047ED"/>
    <w:rsid w:val="00E04CB0"/>
    <w:rsid w:val="00E04FEB"/>
    <w:rsid w:val="00E05013"/>
    <w:rsid w:val="00E05869"/>
    <w:rsid w:val="00E059D3"/>
    <w:rsid w:val="00E05BA1"/>
    <w:rsid w:val="00E05CB8"/>
    <w:rsid w:val="00E05D48"/>
    <w:rsid w:val="00E05DF2"/>
    <w:rsid w:val="00E06118"/>
    <w:rsid w:val="00E061B4"/>
    <w:rsid w:val="00E06276"/>
    <w:rsid w:val="00E0645F"/>
    <w:rsid w:val="00E06921"/>
    <w:rsid w:val="00E07008"/>
    <w:rsid w:val="00E0719C"/>
    <w:rsid w:val="00E07754"/>
    <w:rsid w:val="00E07A1B"/>
    <w:rsid w:val="00E07C74"/>
    <w:rsid w:val="00E07FE2"/>
    <w:rsid w:val="00E10124"/>
    <w:rsid w:val="00E1012B"/>
    <w:rsid w:val="00E101C8"/>
    <w:rsid w:val="00E10391"/>
    <w:rsid w:val="00E103B0"/>
    <w:rsid w:val="00E103FB"/>
    <w:rsid w:val="00E10862"/>
    <w:rsid w:val="00E1126F"/>
    <w:rsid w:val="00E1131F"/>
    <w:rsid w:val="00E11491"/>
    <w:rsid w:val="00E115EF"/>
    <w:rsid w:val="00E11794"/>
    <w:rsid w:val="00E11AEB"/>
    <w:rsid w:val="00E11DAA"/>
    <w:rsid w:val="00E11E70"/>
    <w:rsid w:val="00E11F5F"/>
    <w:rsid w:val="00E12047"/>
    <w:rsid w:val="00E12277"/>
    <w:rsid w:val="00E124D7"/>
    <w:rsid w:val="00E12684"/>
    <w:rsid w:val="00E128F9"/>
    <w:rsid w:val="00E1291D"/>
    <w:rsid w:val="00E12A6C"/>
    <w:rsid w:val="00E12E9A"/>
    <w:rsid w:val="00E13186"/>
    <w:rsid w:val="00E13465"/>
    <w:rsid w:val="00E134B0"/>
    <w:rsid w:val="00E134CE"/>
    <w:rsid w:val="00E1358E"/>
    <w:rsid w:val="00E13888"/>
    <w:rsid w:val="00E13AA9"/>
    <w:rsid w:val="00E13C68"/>
    <w:rsid w:val="00E13EA6"/>
    <w:rsid w:val="00E13ED4"/>
    <w:rsid w:val="00E13F01"/>
    <w:rsid w:val="00E146B8"/>
    <w:rsid w:val="00E14A1C"/>
    <w:rsid w:val="00E14F16"/>
    <w:rsid w:val="00E151DC"/>
    <w:rsid w:val="00E1565D"/>
    <w:rsid w:val="00E156E3"/>
    <w:rsid w:val="00E158B4"/>
    <w:rsid w:val="00E15B2E"/>
    <w:rsid w:val="00E15B6C"/>
    <w:rsid w:val="00E15C77"/>
    <w:rsid w:val="00E15F4E"/>
    <w:rsid w:val="00E15F8C"/>
    <w:rsid w:val="00E165F4"/>
    <w:rsid w:val="00E16655"/>
    <w:rsid w:val="00E1693E"/>
    <w:rsid w:val="00E16A81"/>
    <w:rsid w:val="00E16D35"/>
    <w:rsid w:val="00E16E8F"/>
    <w:rsid w:val="00E17080"/>
    <w:rsid w:val="00E1727A"/>
    <w:rsid w:val="00E17533"/>
    <w:rsid w:val="00E1762B"/>
    <w:rsid w:val="00E176B7"/>
    <w:rsid w:val="00E1797E"/>
    <w:rsid w:val="00E17BAC"/>
    <w:rsid w:val="00E20211"/>
    <w:rsid w:val="00E2026E"/>
    <w:rsid w:val="00E202D1"/>
    <w:rsid w:val="00E20469"/>
    <w:rsid w:val="00E2046A"/>
    <w:rsid w:val="00E20507"/>
    <w:rsid w:val="00E20B36"/>
    <w:rsid w:val="00E20E4A"/>
    <w:rsid w:val="00E20EC4"/>
    <w:rsid w:val="00E20F3D"/>
    <w:rsid w:val="00E21625"/>
    <w:rsid w:val="00E216F4"/>
    <w:rsid w:val="00E2179B"/>
    <w:rsid w:val="00E21913"/>
    <w:rsid w:val="00E21AC6"/>
    <w:rsid w:val="00E21ACA"/>
    <w:rsid w:val="00E21CB2"/>
    <w:rsid w:val="00E21F59"/>
    <w:rsid w:val="00E22647"/>
    <w:rsid w:val="00E22A39"/>
    <w:rsid w:val="00E22BD8"/>
    <w:rsid w:val="00E2305C"/>
    <w:rsid w:val="00E233C0"/>
    <w:rsid w:val="00E2342E"/>
    <w:rsid w:val="00E23571"/>
    <w:rsid w:val="00E236AD"/>
    <w:rsid w:val="00E237FA"/>
    <w:rsid w:val="00E23BA2"/>
    <w:rsid w:val="00E23D96"/>
    <w:rsid w:val="00E240A5"/>
    <w:rsid w:val="00E24694"/>
    <w:rsid w:val="00E248D8"/>
    <w:rsid w:val="00E24907"/>
    <w:rsid w:val="00E24C4D"/>
    <w:rsid w:val="00E24F90"/>
    <w:rsid w:val="00E250F1"/>
    <w:rsid w:val="00E251CD"/>
    <w:rsid w:val="00E2547F"/>
    <w:rsid w:val="00E258EA"/>
    <w:rsid w:val="00E25A55"/>
    <w:rsid w:val="00E25B57"/>
    <w:rsid w:val="00E25E07"/>
    <w:rsid w:val="00E260B2"/>
    <w:rsid w:val="00E26759"/>
    <w:rsid w:val="00E26987"/>
    <w:rsid w:val="00E269F0"/>
    <w:rsid w:val="00E26A77"/>
    <w:rsid w:val="00E26BAC"/>
    <w:rsid w:val="00E26BD6"/>
    <w:rsid w:val="00E26D08"/>
    <w:rsid w:val="00E2723B"/>
    <w:rsid w:val="00E2748B"/>
    <w:rsid w:val="00E276B1"/>
    <w:rsid w:val="00E27A0E"/>
    <w:rsid w:val="00E27D7A"/>
    <w:rsid w:val="00E27DAD"/>
    <w:rsid w:val="00E27DF0"/>
    <w:rsid w:val="00E30079"/>
    <w:rsid w:val="00E30226"/>
    <w:rsid w:val="00E30588"/>
    <w:rsid w:val="00E309A6"/>
    <w:rsid w:val="00E30B2D"/>
    <w:rsid w:val="00E30D38"/>
    <w:rsid w:val="00E31300"/>
    <w:rsid w:val="00E313A4"/>
    <w:rsid w:val="00E313BF"/>
    <w:rsid w:val="00E3160F"/>
    <w:rsid w:val="00E31865"/>
    <w:rsid w:val="00E31B10"/>
    <w:rsid w:val="00E31BB9"/>
    <w:rsid w:val="00E31E6E"/>
    <w:rsid w:val="00E32104"/>
    <w:rsid w:val="00E32131"/>
    <w:rsid w:val="00E32389"/>
    <w:rsid w:val="00E324F6"/>
    <w:rsid w:val="00E3251C"/>
    <w:rsid w:val="00E3293C"/>
    <w:rsid w:val="00E32D05"/>
    <w:rsid w:val="00E32D43"/>
    <w:rsid w:val="00E32DE0"/>
    <w:rsid w:val="00E32E61"/>
    <w:rsid w:val="00E32FAB"/>
    <w:rsid w:val="00E3305A"/>
    <w:rsid w:val="00E33415"/>
    <w:rsid w:val="00E33B1A"/>
    <w:rsid w:val="00E33BAD"/>
    <w:rsid w:val="00E33ECA"/>
    <w:rsid w:val="00E340D5"/>
    <w:rsid w:val="00E34437"/>
    <w:rsid w:val="00E346E3"/>
    <w:rsid w:val="00E34707"/>
    <w:rsid w:val="00E34B4D"/>
    <w:rsid w:val="00E34E91"/>
    <w:rsid w:val="00E35090"/>
    <w:rsid w:val="00E3550D"/>
    <w:rsid w:val="00E35568"/>
    <w:rsid w:val="00E357BB"/>
    <w:rsid w:val="00E35915"/>
    <w:rsid w:val="00E35956"/>
    <w:rsid w:val="00E35B31"/>
    <w:rsid w:val="00E35CDC"/>
    <w:rsid w:val="00E35E6A"/>
    <w:rsid w:val="00E36369"/>
    <w:rsid w:val="00E3636A"/>
    <w:rsid w:val="00E367A8"/>
    <w:rsid w:val="00E367BB"/>
    <w:rsid w:val="00E36946"/>
    <w:rsid w:val="00E36ADD"/>
    <w:rsid w:val="00E36D7F"/>
    <w:rsid w:val="00E37254"/>
    <w:rsid w:val="00E372EE"/>
    <w:rsid w:val="00E375BE"/>
    <w:rsid w:val="00E37872"/>
    <w:rsid w:val="00E37A4F"/>
    <w:rsid w:val="00E37ACE"/>
    <w:rsid w:val="00E37BF4"/>
    <w:rsid w:val="00E37D77"/>
    <w:rsid w:val="00E407C9"/>
    <w:rsid w:val="00E408AD"/>
    <w:rsid w:val="00E40EA5"/>
    <w:rsid w:val="00E4124D"/>
    <w:rsid w:val="00E412CB"/>
    <w:rsid w:val="00E4148E"/>
    <w:rsid w:val="00E41550"/>
    <w:rsid w:val="00E41565"/>
    <w:rsid w:val="00E4158D"/>
    <w:rsid w:val="00E4159A"/>
    <w:rsid w:val="00E41C4A"/>
    <w:rsid w:val="00E41D98"/>
    <w:rsid w:val="00E41DCD"/>
    <w:rsid w:val="00E42170"/>
    <w:rsid w:val="00E4221C"/>
    <w:rsid w:val="00E424AC"/>
    <w:rsid w:val="00E425E3"/>
    <w:rsid w:val="00E42645"/>
    <w:rsid w:val="00E42894"/>
    <w:rsid w:val="00E429E2"/>
    <w:rsid w:val="00E42A79"/>
    <w:rsid w:val="00E42DDA"/>
    <w:rsid w:val="00E42E7E"/>
    <w:rsid w:val="00E4381C"/>
    <w:rsid w:val="00E4383C"/>
    <w:rsid w:val="00E43973"/>
    <w:rsid w:val="00E43A58"/>
    <w:rsid w:val="00E43CAF"/>
    <w:rsid w:val="00E43EF2"/>
    <w:rsid w:val="00E44141"/>
    <w:rsid w:val="00E441C3"/>
    <w:rsid w:val="00E4431B"/>
    <w:rsid w:val="00E4433C"/>
    <w:rsid w:val="00E44464"/>
    <w:rsid w:val="00E4447E"/>
    <w:rsid w:val="00E445F5"/>
    <w:rsid w:val="00E44626"/>
    <w:rsid w:val="00E4463E"/>
    <w:rsid w:val="00E448BF"/>
    <w:rsid w:val="00E44A39"/>
    <w:rsid w:val="00E44D5A"/>
    <w:rsid w:val="00E44E69"/>
    <w:rsid w:val="00E44FBA"/>
    <w:rsid w:val="00E452BE"/>
    <w:rsid w:val="00E45390"/>
    <w:rsid w:val="00E45430"/>
    <w:rsid w:val="00E454E1"/>
    <w:rsid w:val="00E4568E"/>
    <w:rsid w:val="00E45947"/>
    <w:rsid w:val="00E459E5"/>
    <w:rsid w:val="00E460CE"/>
    <w:rsid w:val="00E4641C"/>
    <w:rsid w:val="00E46772"/>
    <w:rsid w:val="00E46836"/>
    <w:rsid w:val="00E468CA"/>
    <w:rsid w:val="00E46B4C"/>
    <w:rsid w:val="00E46D02"/>
    <w:rsid w:val="00E46F2E"/>
    <w:rsid w:val="00E476C1"/>
    <w:rsid w:val="00E47738"/>
    <w:rsid w:val="00E47A26"/>
    <w:rsid w:val="00E47A95"/>
    <w:rsid w:val="00E47C6A"/>
    <w:rsid w:val="00E47CFD"/>
    <w:rsid w:val="00E47D52"/>
    <w:rsid w:val="00E47FB8"/>
    <w:rsid w:val="00E501C4"/>
    <w:rsid w:val="00E501F4"/>
    <w:rsid w:val="00E50636"/>
    <w:rsid w:val="00E507BE"/>
    <w:rsid w:val="00E508EF"/>
    <w:rsid w:val="00E50A17"/>
    <w:rsid w:val="00E50B02"/>
    <w:rsid w:val="00E50FDA"/>
    <w:rsid w:val="00E51263"/>
    <w:rsid w:val="00E5155E"/>
    <w:rsid w:val="00E5176B"/>
    <w:rsid w:val="00E51989"/>
    <w:rsid w:val="00E51BCD"/>
    <w:rsid w:val="00E51CAA"/>
    <w:rsid w:val="00E51D04"/>
    <w:rsid w:val="00E51D8C"/>
    <w:rsid w:val="00E51F39"/>
    <w:rsid w:val="00E51FDF"/>
    <w:rsid w:val="00E52395"/>
    <w:rsid w:val="00E524BA"/>
    <w:rsid w:val="00E52590"/>
    <w:rsid w:val="00E5264C"/>
    <w:rsid w:val="00E52688"/>
    <w:rsid w:val="00E526C4"/>
    <w:rsid w:val="00E52838"/>
    <w:rsid w:val="00E5296C"/>
    <w:rsid w:val="00E5297A"/>
    <w:rsid w:val="00E52A04"/>
    <w:rsid w:val="00E52B64"/>
    <w:rsid w:val="00E52C36"/>
    <w:rsid w:val="00E52DC1"/>
    <w:rsid w:val="00E53267"/>
    <w:rsid w:val="00E532A4"/>
    <w:rsid w:val="00E53B83"/>
    <w:rsid w:val="00E53C5E"/>
    <w:rsid w:val="00E53F81"/>
    <w:rsid w:val="00E546C0"/>
    <w:rsid w:val="00E5474B"/>
    <w:rsid w:val="00E54DE2"/>
    <w:rsid w:val="00E54E7B"/>
    <w:rsid w:val="00E55074"/>
    <w:rsid w:val="00E55286"/>
    <w:rsid w:val="00E553AC"/>
    <w:rsid w:val="00E559A7"/>
    <w:rsid w:val="00E559B7"/>
    <w:rsid w:val="00E559E7"/>
    <w:rsid w:val="00E55AE6"/>
    <w:rsid w:val="00E5615E"/>
    <w:rsid w:val="00E5625C"/>
    <w:rsid w:val="00E5634E"/>
    <w:rsid w:val="00E564CF"/>
    <w:rsid w:val="00E567B4"/>
    <w:rsid w:val="00E567FE"/>
    <w:rsid w:val="00E568AC"/>
    <w:rsid w:val="00E56971"/>
    <w:rsid w:val="00E569E8"/>
    <w:rsid w:val="00E56B2D"/>
    <w:rsid w:val="00E56CBD"/>
    <w:rsid w:val="00E56E51"/>
    <w:rsid w:val="00E57073"/>
    <w:rsid w:val="00E5729B"/>
    <w:rsid w:val="00E572C5"/>
    <w:rsid w:val="00E572C6"/>
    <w:rsid w:val="00E574E3"/>
    <w:rsid w:val="00E57518"/>
    <w:rsid w:val="00E575C7"/>
    <w:rsid w:val="00E576DC"/>
    <w:rsid w:val="00E57708"/>
    <w:rsid w:val="00E578D4"/>
    <w:rsid w:val="00E57BFC"/>
    <w:rsid w:val="00E57E14"/>
    <w:rsid w:val="00E6009C"/>
    <w:rsid w:val="00E602F1"/>
    <w:rsid w:val="00E60396"/>
    <w:rsid w:val="00E603A7"/>
    <w:rsid w:val="00E603E4"/>
    <w:rsid w:val="00E6099D"/>
    <w:rsid w:val="00E60A34"/>
    <w:rsid w:val="00E60BBB"/>
    <w:rsid w:val="00E60C2A"/>
    <w:rsid w:val="00E60D2F"/>
    <w:rsid w:val="00E60DFA"/>
    <w:rsid w:val="00E60E01"/>
    <w:rsid w:val="00E61237"/>
    <w:rsid w:val="00E6149D"/>
    <w:rsid w:val="00E614E0"/>
    <w:rsid w:val="00E61546"/>
    <w:rsid w:val="00E61564"/>
    <w:rsid w:val="00E619CC"/>
    <w:rsid w:val="00E61F09"/>
    <w:rsid w:val="00E61F59"/>
    <w:rsid w:val="00E621A1"/>
    <w:rsid w:val="00E622F6"/>
    <w:rsid w:val="00E62345"/>
    <w:rsid w:val="00E62358"/>
    <w:rsid w:val="00E62895"/>
    <w:rsid w:val="00E62906"/>
    <w:rsid w:val="00E62E42"/>
    <w:rsid w:val="00E62EBE"/>
    <w:rsid w:val="00E6339E"/>
    <w:rsid w:val="00E6344F"/>
    <w:rsid w:val="00E63658"/>
    <w:rsid w:val="00E637EC"/>
    <w:rsid w:val="00E63A45"/>
    <w:rsid w:val="00E63AB8"/>
    <w:rsid w:val="00E63C25"/>
    <w:rsid w:val="00E63D8B"/>
    <w:rsid w:val="00E63E1D"/>
    <w:rsid w:val="00E63FE2"/>
    <w:rsid w:val="00E64166"/>
    <w:rsid w:val="00E6423D"/>
    <w:rsid w:val="00E6429F"/>
    <w:rsid w:val="00E642AA"/>
    <w:rsid w:val="00E64398"/>
    <w:rsid w:val="00E644CD"/>
    <w:rsid w:val="00E64A35"/>
    <w:rsid w:val="00E64B82"/>
    <w:rsid w:val="00E64BB3"/>
    <w:rsid w:val="00E64D1B"/>
    <w:rsid w:val="00E64D5D"/>
    <w:rsid w:val="00E64DBA"/>
    <w:rsid w:val="00E64DFB"/>
    <w:rsid w:val="00E64F2A"/>
    <w:rsid w:val="00E65006"/>
    <w:rsid w:val="00E651C2"/>
    <w:rsid w:val="00E6540B"/>
    <w:rsid w:val="00E656AA"/>
    <w:rsid w:val="00E6581D"/>
    <w:rsid w:val="00E6598D"/>
    <w:rsid w:val="00E65B6F"/>
    <w:rsid w:val="00E65C57"/>
    <w:rsid w:val="00E6602D"/>
    <w:rsid w:val="00E663D7"/>
    <w:rsid w:val="00E667A7"/>
    <w:rsid w:val="00E66859"/>
    <w:rsid w:val="00E6694E"/>
    <w:rsid w:val="00E66EDA"/>
    <w:rsid w:val="00E66F04"/>
    <w:rsid w:val="00E6738B"/>
    <w:rsid w:val="00E674AB"/>
    <w:rsid w:val="00E674F6"/>
    <w:rsid w:val="00E67B2E"/>
    <w:rsid w:val="00E67B4D"/>
    <w:rsid w:val="00E70461"/>
    <w:rsid w:val="00E707ED"/>
    <w:rsid w:val="00E708AF"/>
    <w:rsid w:val="00E70E5D"/>
    <w:rsid w:val="00E71269"/>
    <w:rsid w:val="00E716A2"/>
    <w:rsid w:val="00E7184F"/>
    <w:rsid w:val="00E71992"/>
    <w:rsid w:val="00E71B37"/>
    <w:rsid w:val="00E71DA6"/>
    <w:rsid w:val="00E7213C"/>
    <w:rsid w:val="00E72332"/>
    <w:rsid w:val="00E7247F"/>
    <w:rsid w:val="00E729BB"/>
    <w:rsid w:val="00E72AC2"/>
    <w:rsid w:val="00E72EC9"/>
    <w:rsid w:val="00E7309D"/>
    <w:rsid w:val="00E730CF"/>
    <w:rsid w:val="00E735F8"/>
    <w:rsid w:val="00E73819"/>
    <w:rsid w:val="00E73ABC"/>
    <w:rsid w:val="00E73AC4"/>
    <w:rsid w:val="00E73BF8"/>
    <w:rsid w:val="00E73F7F"/>
    <w:rsid w:val="00E74120"/>
    <w:rsid w:val="00E74503"/>
    <w:rsid w:val="00E74828"/>
    <w:rsid w:val="00E74AE0"/>
    <w:rsid w:val="00E74C4D"/>
    <w:rsid w:val="00E74F93"/>
    <w:rsid w:val="00E75393"/>
    <w:rsid w:val="00E753E8"/>
    <w:rsid w:val="00E754EF"/>
    <w:rsid w:val="00E7560C"/>
    <w:rsid w:val="00E75649"/>
    <w:rsid w:val="00E75AC9"/>
    <w:rsid w:val="00E75C52"/>
    <w:rsid w:val="00E75FF3"/>
    <w:rsid w:val="00E760B3"/>
    <w:rsid w:val="00E7671B"/>
    <w:rsid w:val="00E768E1"/>
    <w:rsid w:val="00E77069"/>
    <w:rsid w:val="00E77180"/>
    <w:rsid w:val="00E771B6"/>
    <w:rsid w:val="00E773B8"/>
    <w:rsid w:val="00E773F0"/>
    <w:rsid w:val="00E774AD"/>
    <w:rsid w:val="00E77623"/>
    <w:rsid w:val="00E7765A"/>
    <w:rsid w:val="00E7768E"/>
    <w:rsid w:val="00E7788F"/>
    <w:rsid w:val="00E77898"/>
    <w:rsid w:val="00E779FD"/>
    <w:rsid w:val="00E77CE2"/>
    <w:rsid w:val="00E77E03"/>
    <w:rsid w:val="00E80154"/>
    <w:rsid w:val="00E80333"/>
    <w:rsid w:val="00E808A8"/>
    <w:rsid w:val="00E80982"/>
    <w:rsid w:val="00E80C67"/>
    <w:rsid w:val="00E80D46"/>
    <w:rsid w:val="00E80DF3"/>
    <w:rsid w:val="00E80FB4"/>
    <w:rsid w:val="00E81776"/>
    <w:rsid w:val="00E81B7B"/>
    <w:rsid w:val="00E81D93"/>
    <w:rsid w:val="00E82518"/>
    <w:rsid w:val="00E826CE"/>
    <w:rsid w:val="00E8278A"/>
    <w:rsid w:val="00E82903"/>
    <w:rsid w:val="00E82ABA"/>
    <w:rsid w:val="00E82CE9"/>
    <w:rsid w:val="00E82E6C"/>
    <w:rsid w:val="00E82F86"/>
    <w:rsid w:val="00E839EE"/>
    <w:rsid w:val="00E83F3E"/>
    <w:rsid w:val="00E8415B"/>
    <w:rsid w:val="00E844A1"/>
    <w:rsid w:val="00E84600"/>
    <w:rsid w:val="00E8480B"/>
    <w:rsid w:val="00E84A16"/>
    <w:rsid w:val="00E84B74"/>
    <w:rsid w:val="00E84EF7"/>
    <w:rsid w:val="00E84FCC"/>
    <w:rsid w:val="00E85409"/>
    <w:rsid w:val="00E85477"/>
    <w:rsid w:val="00E8589B"/>
    <w:rsid w:val="00E85A0D"/>
    <w:rsid w:val="00E85A7B"/>
    <w:rsid w:val="00E85B82"/>
    <w:rsid w:val="00E85B8C"/>
    <w:rsid w:val="00E85C22"/>
    <w:rsid w:val="00E85E77"/>
    <w:rsid w:val="00E85F01"/>
    <w:rsid w:val="00E8614E"/>
    <w:rsid w:val="00E862CB"/>
    <w:rsid w:val="00E863F0"/>
    <w:rsid w:val="00E8678D"/>
    <w:rsid w:val="00E86B8F"/>
    <w:rsid w:val="00E86F0A"/>
    <w:rsid w:val="00E87031"/>
    <w:rsid w:val="00E871D6"/>
    <w:rsid w:val="00E8728D"/>
    <w:rsid w:val="00E87342"/>
    <w:rsid w:val="00E8756D"/>
    <w:rsid w:val="00E87791"/>
    <w:rsid w:val="00E87795"/>
    <w:rsid w:val="00E87A9B"/>
    <w:rsid w:val="00E87E39"/>
    <w:rsid w:val="00E9031C"/>
    <w:rsid w:val="00E90B17"/>
    <w:rsid w:val="00E912CA"/>
    <w:rsid w:val="00E9143A"/>
    <w:rsid w:val="00E918DD"/>
    <w:rsid w:val="00E91908"/>
    <w:rsid w:val="00E919DC"/>
    <w:rsid w:val="00E91F29"/>
    <w:rsid w:val="00E9202F"/>
    <w:rsid w:val="00E9224B"/>
    <w:rsid w:val="00E92341"/>
    <w:rsid w:val="00E9266F"/>
    <w:rsid w:val="00E92694"/>
    <w:rsid w:val="00E92866"/>
    <w:rsid w:val="00E928A3"/>
    <w:rsid w:val="00E929FF"/>
    <w:rsid w:val="00E93309"/>
    <w:rsid w:val="00E9339B"/>
    <w:rsid w:val="00E939A5"/>
    <w:rsid w:val="00E93AD6"/>
    <w:rsid w:val="00E93C70"/>
    <w:rsid w:val="00E93CBD"/>
    <w:rsid w:val="00E93E47"/>
    <w:rsid w:val="00E93EF3"/>
    <w:rsid w:val="00E94550"/>
    <w:rsid w:val="00E94B61"/>
    <w:rsid w:val="00E94E27"/>
    <w:rsid w:val="00E94E92"/>
    <w:rsid w:val="00E95427"/>
    <w:rsid w:val="00E956C6"/>
    <w:rsid w:val="00E95809"/>
    <w:rsid w:val="00E95B75"/>
    <w:rsid w:val="00E960A0"/>
    <w:rsid w:val="00E962AB"/>
    <w:rsid w:val="00E96510"/>
    <w:rsid w:val="00E9669B"/>
    <w:rsid w:val="00E96A36"/>
    <w:rsid w:val="00E96B76"/>
    <w:rsid w:val="00E970C6"/>
    <w:rsid w:val="00E970D3"/>
    <w:rsid w:val="00E97138"/>
    <w:rsid w:val="00E97412"/>
    <w:rsid w:val="00E9782B"/>
    <w:rsid w:val="00E97DE0"/>
    <w:rsid w:val="00E97E63"/>
    <w:rsid w:val="00EA0025"/>
    <w:rsid w:val="00EA034B"/>
    <w:rsid w:val="00EA0A71"/>
    <w:rsid w:val="00EA0B69"/>
    <w:rsid w:val="00EA0C35"/>
    <w:rsid w:val="00EA0F3F"/>
    <w:rsid w:val="00EA118A"/>
    <w:rsid w:val="00EA1215"/>
    <w:rsid w:val="00EA1718"/>
    <w:rsid w:val="00EA18F3"/>
    <w:rsid w:val="00EA1BEF"/>
    <w:rsid w:val="00EA1D4E"/>
    <w:rsid w:val="00EA1F03"/>
    <w:rsid w:val="00EA2093"/>
    <w:rsid w:val="00EA253C"/>
    <w:rsid w:val="00EA25CF"/>
    <w:rsid w:val="00EA26AD"/>
    <w:rsid w:val="00EA2867"/>
    <w:rsid w:val="00EA28F7"/>
    <w:rsid w:val="00EA2A4F"/>
    <w:rsid w:val="00EA2C49"/>
    <w:rsid w:val="00EA2E9D"/>
    <w:rsid w:val="00EA2FDA"/>
    <w:rsid w:val="00EA30B1"/>
    <w:rsid w:val="00EA33FC"/>
    <w:rsid w:val="00EA344C"/>
    <w:rsid w:val="00EA36B4"/>
    <w:rsid w:val="00EA37DF"/>
    <w:rsid w:val="00EA3831"/>
    <w:rsid w:val="00EA3918"/>
    <w:rsid w:val="00EA39C4"/>
    <w:rsid w:val="00EA3CF0"/>
    <w:rsid w:val="00EA3E79"/>
    <w:rsid w:val="00EA4106"/>
    <w:rsid w:val="00EA4112"/>
    <w:rsid w:val="00EA429F"/>
    <w:rsid w:val="00EA449A"/>
    <w:rsid w:val="00EA44C2"/>
    <w:rsid w:val="00EA4619"/>
    <w:rsid w:val="00EA4704"/>
    <w:rsid w:val="00EA4780"/>
    <w:rsid w:val="00EA48D8"/>
    <w:rsid w:val="00EA4EB4"/>
    <w:rsid w:val="00EA4F9E"/>
    <w:rsid w:val="00EA5108"/>
    <w:rsid w:val="00EA5307"/>
    <w:rsid w:val="00EA54F2"/>
    <w:rsid w:val="00EA5530"/>
    <w:rsid w:val="00EA5835"/>
    <w:rsid w:val="00EA5966"/>
    <w:rsid w:val="00EA59FB"/>
    <w:rsid w:val="00EA5C73"/>
    <w:rsid w:val="00EA5FAC"/>
    <w:rsid w:val="00EA63CA"/>
    <w:rsid w:val="00EA64D6"/>
    <w:rsid w:val="00EA675B"/>
    <w:rsid w:val="00EA698B"/>
    <w:rsid w:val="00EA69EE"/>
    <w:rsid w:val="00EA6AD7"/>
    <w:rsid w:val="00EA6C6C"/>
    <w:rsid w:val="00EA6CFF"/>
    <w:rsid w:val="00EA6D3B"/>
    <w:rsid w:val="00EA6E34"/>
    <w:rsid w:val="00EA719A"/>
    <w:rsid w:val="00EA738D"/>
    <w:rsid w:val="00EA7450"/>
    <w:rsid w:val="00EA7539"/>
    <w:rsid w:val="00EA76D3"/>
    <w:rsid w:val="00EA777B"/>
    <w:rsid w:val="00EA7D7D"/>
    <w:rsid w:val="00EA7E47"/>
    <w:rsid w:val="00EA7F0D"/>
    <w:rsid w:val="00EB0082"/>
    <w:rsid w:val="00EB00AD"/>
    <w:rsid w:val="00EB0B00"/>
    <w:rsid w:val="00EB0B65"/>
    <w:rsid w:val="00EB0CCF"/>
    <w:rsid w:val="00EB0CFC"/>
    <w:rsid w:val="00EB1251"/>
    <w:rsid w:val="00EB136C"/>
    <w:rsid w:val="00EB17BB"/>
    <w:rsid w:val="00EB18F9"/>
    <w:rsid w:val="00EB1A77"/>
    <w:rsid w:val="00EB2241"/>
    <w:rsid w:val="00EB2338"/>
    <w:rsid w:val="00EB23C1"/>
    <w:rsid w:val="00EB2A54"/>
    <w:rsid w:val="00EB2CF6"/>
    <w:rsid w:val="00EB3091"/>
    <w:rsid w:val="00EB34B7"/>
    <w:rsid w:val="00EB34DD"/>
    <w:rsid w:val="00EB3524"/>
    <w:rsid w:val="00EB3597"/>
    <w:rsid w:val="00EB387D"/>
    <w:rsid w:val="00EB3BF4"/>
    <w:rsid w:val="00EB42C4"/>
    <w:rsid w:val="00EB44D0"/>
    <w:rsid w:val="00EB451C"/>
    <w:rsid w:val="00EB480E"/>
    <w:rsid w:val="00EB4AA7"/>
    <w:rsid w:val="00EB4ACA"/>
    <w:rsid w:val="00EB4B16"/>
    <w:rsid w:val="00EB4C4D"/>
    <w:rsid w:val="00EB50B7"/>
    <w:rsid w:val="00EB514B"/>
    <w:rsid w:val="00EB520F"/>
    <w:rsid w:val="00EB528E"/>
    <w:rsid w:val="00EB5687"/>
    <w:rsid w:val="00EB598C"/>
    <w:rsid w:val="00EB5B9A"/>
    <w:rsid w:val="00EB5D2F"/>
    <w:rsid w:val="00EB5D93"/>
    <w:rsid w:val="00EB5EC6"/>
    <w:rsid w:val="00EB61EA"/>
    <w:rsid w:val="00EB6686"/>
    <w:rsid w:val="00EB679D"/>
    <w:rsid w:val="00EB6874"/>
    <w:rsid w:val="00EB6B4E"/>
    <w:rsid w:val="00EB6BD8"/>
    <w:rsid w:val="00EB6E17"/>
    <w:rsid w:val="00EB6F66"/>
    <w:rsid w:val="00EB719C"/>
    <w:rsid w:val="00EB735B"/>
    <w:rsid w:val="00EB741C"/>
    <w:rsid w:val="00EB74E3"/>
    <w:rsid w:val="00EB76E5"/>
    <w:rsid w:val="00EB7760"/>
    <w:rsid w:val="00EB78F4"/>
    <w:rsid w:val="00EB7A41"/>
    <w:rsid w:val="00EB7ACB"/>
    <w:rsid w:val="00EB7EE6"/>
    <w:rsid w:val="00EB7FC9"/>
    <w:rsid w:val="00EC0138"/>
    <w:rsid w:val="00EC04FE"/>
    <w:rsid w:val="00EC068C"/>
    <w:rsid w:val="00EC092F"/>
    <w:rsid w:val="00EC0CB6"/>
    <w:rsid w:val="00EC0DB9"/>
    <w:rsid w:val="00EC0E72"/>
    <w:rsid w:val="00EC13E1"/>
    <w:rsid w:val="00EC1621"/>
    <w:rsid w:val="00EC1893"/>
    <w:rsid w:val="00EC1CA7"/>
    <w:rsid w:val="00EC1D62"/>
    <w:rsid w:val="00EC1D70"/>
    <w:rsid w:val="00EC21CA"/>
    <w:rsid w:val="00EC2735"/>
    <w:rsid w:val="00EC2C04"/>
    <w:rsid w:val="00EC2FFB"/>
    <w:rsid w:val="00EC3016"/>
    <w:rsid w:val="00EC329B"/>
    <w:rsid w:val="00EC3352"/>
    <w:rsid w:val="00EC33D9"/>
    <w:rsid w:val="00EC3462"/>
    <w:rsid w:val="00EC37F7"/>
    <w:rsid w:val="00EC3BB1"/>
    <w:rsid w:val="00EC3D18"/>
    <w:rsid w:val="00EC3D28"/>
    <w:rsid w:val="00EC3E22"/>
    <w:rsid w:val="00EC3E71"/>
    <w:rsid w:val="00EC3EFA"/>
    <w:rsid w:val="00EC4204"/>
    <w:rsid w:val="00EC430D"/>
    <w:rsid w:val="00EC43A9"/>
    <w:rsid w:val="00EC4490"/>
    <w:rsid w:val="00EC4593"/>
    <w:rsid w:val="00EC4628"/>
    <w:rsid w:val="00EC4798"/>
    <w:rsid w:val="00EC483C"/>
    <w:rsid w:val="00EC48F7"/>
    <w:rsid w:val="00EC494D"/>
    <w:rsid w:val="00EC495F"/>
    <w:rsid w:val="00EC49F5"/>
    <w:rsid w:val="00EC4B0B"/>
    <w:rsid w:val="00EC4D04"/>
    <w:rsid w:val="00EC4D33"/>
    <w:rsid w:val="00EC5150"/>
    <w:rsid w:val="00EC518A"/>
    <w:rsid w:val="00EC5204"/>
    <w:rsid w:val="00EC52F2"/>
    <w:rsid w:val="00EC53C1"/>
    <w:rsid w:val="00EC54B5"/>
    <w:rsid w:val="00EC5660"/>
    <w:rsid w:val="00EC5829"/>
    <w:rsid w:val="00EC5B8D"/>
    <w:rsid w:val="00EC5BA5"/>
    <w:rsid w:val="00EC5C4B"/>
    <w:rsid w:val="00EC6171"/>
    <w:rsid w:val="00EC66A5"/>
    <w:rsid w:val="00EC6723"/>
    <w:rsid w:val="00EC67FE"/>
    <w:rsid w:val="00EC6C26"/>
    <w:rsid w:val="00EC6D2A"/>
    <w:rsid w:val="00EC7123"/>
    <w:rsid w:val="00EC71BC"/>
    <w:rsid w:val="00EC7249"/>
    <w:rsid w:val="00EC7274"/>
    <w:rsid w:val="00EC7336"/>
    <w:rsid w:val="00EC7460"/>
    <w:rsid w:val="00EC767D"/>
    <w:rsid w:val="00EC7694"/>
    <w:rsid w:val="00EC7941"/>
    <w:rsid w:val="00EC7A4E"/>
    <w:rsid w:val="00EC7AED"/>
    <w:rsid w:val="00EC7B51"/>
    <w:rsid w:val="00EC7BEB"/>
    <w:rsid w:val="00EC7BFC"/>
    <w:rsid w:val="00EC7DFA"/>
    <w:rsid w:val="00ED000D"/>
    <w:rsid w:val="00ED010F"/>
    <w:rsid w:val="00ED02CA"/>
    <w:rsid w:val="00ED034E"/>
    <w:rsid w:val="00ED0799"/>
    <w:rsid w:val="00ED1308"/>
    <w:rsid w:val="00ED14A1"/>
    <w:rsid w:val="00ED1BB9"/>
    <w:rsid w:val="00ED1D29"/>
    <w:rsid w:val="00ED1D66"/>
    <w:rsid w:val="00ED1E09"/>
    <w:rsid w:val="00ED2206"/>
    <w:rsid w:val="00ED2213"/>
    <w:rsid w:val="00ED2246"/>
    <w:rsid w:val="00ED27E8"/>
    <w:rsid w:val="00ED2AB5"/>
    <w:rsid w:val="00ED2D80"/>
    <w:rsid w:val="00ED2E7A"/>
    <w:rsid w:val="00ED2F2C"/>
    <w:rsid w:val="00ED302C"/>
    <w:rsid w:val="00ED31E9"/>
    <w:rsid w:val="00ED365F"/>
    <w:rsid w:val="00ED38B8"/>
    <w:rsid w:val="00ED48C2"/>
    <w:rsid w:val="00ED4974"/>
    <w:rsid w:val="00ED4C65"/>
    <w:rsid w:val="00ED4C7A"/>
    <w:rsid w:val="00ED4ECB"/>
    <w:rsid w:val="00ED519F"/>
    <w:rsid w:val="00ED51D8"/>
    <w:rsid w:val="00ED5393"/>
    <w:rsid w:val="00ED565A"/>
    <w:rsid w:val="00ED583D"/>
    <w:rsid w:val="00ED58E3"/>
    <w:rsid w:val="00ED5A71"/>
    <w:rsid w:val="00ED5C2B"/>
    <w:rsid w:val="00ED5D04"/>
    <w:rsid w:val="00ED6411"/>
    <w:rsid w:val="00ED6815"/>
    <w:rsid w:val="00ED6C24"/>
    <w:rsid w:val="00ED6E06"/>
    <w:rsid w:val="00ED7137"/>
    <w:rsid w:val="00ED77FE"/>
    <w:rsid w:val="00EE0338"/>
    <w:rsid w:val="00EE040E"/>
    <w:rsid w:val="00EE07A9"/>
    <w:rsid w:val="00EE0868"/>
    <w:rsid w:val="00EE0BFA"/>
    <w:rsid w:val="00EE0C91"/>
    <w:rsid w:val="00EE0D1E"/>
    <w:rsid w:val="00EE0F37"/>
    <w:rsid w:val="00EE0FA1"/>
    <w:rsid w:val="00EE16A9"/>
    <w:rsid w:val="00EE182C"/>
    <w:rsid w:val="00EE191E"/>
    <w:rsid w:val="00EE1E8D"/>
    <w:rsid w:val="00EE20A0"/>
    <w:rsid w:val="00EE2193"/>
    <w:rsid w:val="00EE21E1"/>
    <w:rsid w:val="00EE24FB"/>
    <w:rsid w:val="00EE26A1"/>
    <w:rsid w:val="00EE2825"/>
    <w:rsid w:val="00EE29AA"/>
    <w:rsid w:val="00EE29D4"/>
    <w:rsid w:val="00EE2B28"/>
    <w:rsid w:val="00EE2FA2"/>
    <w:rsid w:val="00EE34B0"/>
    <w:rsid w:val="00EE3604"/>
    <w:rsid w:val="00EE38E8"/>
    <w:rsid w:val="00EE393D"/>
    <w:rsid w:val="00EE3A11"/>
    <w:rsid w:val="00EE3FE0"/>
    <w:rsid w:val="00EE4267"/>
    <w:rsid w:val="00EE436A"/>
    <w:rsid w:val="00EE44F5"/>
    <w:rsid w:val="00EE4609"/>
    <w:rsid w:val="00EE4EB0"/>
    <w:rsid w:val="00EE5265"/>
    <w:rsid w:val="00EE533C"/>
    <w:rsid w:val="00EE5B05"/>
    <w:rsid w:val="00EE5B0C"/>
    <w:rsid w:val="00EE5C1C"/>
    <w:rsid w:val="00EE5CE8"/>
    <w:rsid w:val="00EE5E4B"/>
    <w:rsid w:val="00EE5FC3"/>
    <w:rsid w:val="00EE65D9"/>
    <w:rsid w:val="00EE6643"/>
    <w:rsid w:val="00EE68C8"/>
    <w:rsid w:val="00EE6B7A"/>
    <w:rsid w:val="00EE6DA3"/>
    <w:rsid w:val="00EE7061"/>
    <w:rsid w:val="00EE71E9"/>
    <w:rsid w:val="00EE7351"/>
    <w:rsid w:val="00EE785E"/>
    <w:rsid w:val="00EE7893"/>
    <w:rsid w:val="00EE79AD"/>
    <w:rsid w:val="00EE7D76"/>
    <w:rsid w:val="00EE7E45"/>
    <w:rsid w:val="00EF00A0"/>
    <w:rsid w:val="00EF00BD"/>
    <w:rsid w:val="00EF01E6"/>
    <w:rsid w:val="00EF02C2"/>
    <w:rsid w:val="00EF06D3"/>
    <w:rsid w:val="00EF06D8"/>
    <w:rsid w:val="00EF06EA"/>
    <w:rsid w:val="00EF084C"/>
    <w:rsid w:val="00EF094A"/>
    <w:rsid w:val="00EF0C0E"/>
    <w:rsid w:val="00EF0EC6"/>
    <w:rsid w:val="00EF1180"/>
    <w:rsid w:val="00EF122E"/>
    <w:rsid w:val="00EF1684"/>
    <w:rsid w:val="00EF1C2C"/>
    <w:rsid w:val="00EF1C86"/>
    <w:rsid w:val="00EF1DEF"/>
    <w:rsid w:val="00EF2503"/>
    <w:rsid w:val="00EF25B9"/>
    <w:rsid w:val="00EF2E71"/>
    <w:rsid w:val="00EF3643"/>
    <w:rsid w:val="00EF3756"/>
    <w:rsid w:val="00EF3758"/>
    <w:rsid w:val="00EF3784"/>
    <w:rsid w:val="00EF3812"/>
    <w:rsid w:val="00EF38B5"/>
    <w:rsid w:val="00EF39E0"/>
    <w:rsid w:val="00EF3D29"/>
    <w:rsid w:val="00EF3EB6"/>
    <w:rsid w:val="00EF4187"/>
    <w:rsid w:val="00EF458C"/>
    <w:rsid w:val="00EF535B"/>
    <w:rsid w:val="00EF54A3"/>
    <w:rsid w:val="00EF5533"/>
    <w:rsid w:val="00EF59CC"/>
    <w:rsid w:val="00EF5E40"/>
    <w:rsid w:val="00EF646E"/>
    <w:rsid w:val="00EF64C1"/>
    <w:rsid w:val="00EF7011"/>
    <w:rsid w:val="00EF714C"/>
    <w:rsid w:val="00EF7292"/>
    <w:rsid w:val="00EF7673"/>
    <w:rsid w:val="00EF76BB"/>
    <w:rsid w:val="00EF789F"/>
    <w:rsid w:val="00EF78CE"/>
    <w:rsid w:val="00EF7A6E"/>
    <w:rsid w:val="00EF7AAA"/>
    <w:rsid w:val="00EF7E22"/>
    <w:rsid w:val="00EF7E27"/>
    <w:rsid w:val="00F002B6"/>
    <w:rsid w:val="00F00332"/>
    <w:rsid w:val="00F004DF"/>
    <w:rsid w:val="00F0052F"/>
    <w:rsid w:val="00F00588"/>
    <w:rsid w:val="00F00969"/>
    <w:rsid w:val="00F00E96"/>
    <w:rsid w:val="00F01034"/>
    <w:rsid w:val="00F01294"/>
    <w:rsid w:val="00F014E6"/>
    <w:rsid w:val="00F015EE"/>
    <w:rsid w:val="00F01823"/>
    <w:rsid w:val="00F01954"/>
    <w:rsid w:val="00F01D86"/>
    <w:rsid w:val="00F01ECB"/>
    <w:rsid w:val="00F01F2A"/>
    <w:rsid w:val="00F020D9"/>
    <w:rsid w:val="00F02283"/>
    <w:rsid w:val="00F024D8"/>
    <w:rsid w:val="00F024F1"/>
    <w:rsid w:val="00F025DB"/>
    <w:rsid w:val="00F02800"/>
    <w:rsid w:val="00F0335E"/>
    <w:rsid w:val="00F0368A"/>
    <w:rsid w:val="00F03BEB"/>
    <w:rsid w:val="00F03DB7"/>
    <w:rsid w:val="00F040BA"/>
    <w:rsid w:val="00F043AE"/>
    <w:rsid w:val="00F04878"/>
    <w:rsid w:val="00F04BF0"/>
    <w:rsid w:val="00F04BF3"/>
    <w:rsid w:val="00F04C9B"/>
    <w:rsid w:val="00F04DE0"/>
    <w:rsid w:val="00F04ED7"/>
    <w:rsid w:val="00F04F1E"/>
    <w:rsid w:val="00F05044"/>
    <w:rsid w:val="00F05407"/>
    <w:rsid w:val="00F054F6"/>
    <w:rsid w:val="00F0592E"/>
    <w:rsid w:val="00F05EA9"/>
    <w:rsid w:val="00F06289"/>
    <w:rsid w:val="00F062DA"/>
    <w:rsid w:val="00F0641F"/>
    <w:rsid w:val="00F0648B"/>
    <w:rsid w:val="00F0650E"/>
    <w:rsid w:val="00F06730"/>
    <w:rsid w:val="00F0692D"/>
    <w:rsid w:val="00F06ADD"/>
    <w:rsid w:val="00F06D7E"/>
    <w:rsid w:val="00F06F81"/>
    <w:rsid w:val="00F070C5"/>
    <w:rsid w:val="00F07110"/>
    <w:rsid w:val="00F0728A"/>
    <w:rsid w:val="00F0728C"/>
    <w:rsid w:val="00F074BC"/>
    <w:rsid w:val="00F07604"/>
    <w:rsid w:val="00F0761B"/>
    <w:rsid w:val="00F07945"/>
    <w:rsid w:val="00F07A72"/>
    <w:rsid w:val="00F07DB5"/>
    <w:rsid w:val="00F07DCD"/>
    <w:rsid w:val="00F100AB"/>
    <w:rsid w:val="00F102DE"/>
    <w:rsid w:val="00F1042E"/>
    <w:rsid w:val="00F10452"/>
    <w:rsid w:val="00F10575"/>
    <w:rsid w:val="00F107D7"/>
    <w:rsid w:val="00F109D3"/>
    <w:rsid w:val="00F10BA0"/>
    <w:rsid w:val="00F1122D"/>
    <w:rsid w:val="00F11330"/>
    <w:rsid w:val="00F113B9"/>
    <w:rsid w:val="00F11536"/>
    <w:rsid w:val="00F117DB"/>
    <w:rsid w:val="00F11966"/>
    <w:rsid w:val="00F11BE1"/>
    <w:rsid w:val="00F11CEB"/>
    <w:rsid w:val="00F1230A"/>
    <w:rsid w:val="00F125F0"/>
    <w:rsid w:val="00F12EF6"/>
    <w:rsid w:val="00F133EE"/>
    <w:rsid w:val="00F13E6B"/>
    <w:rsid w:val="00F13EEE"/>
    <w:rsid w:val="00F13FC1"/>
    <w:rsid w:val="00F141B7"/>
    <w:rsid w:val="00F141CB"/>
    <w:rsid w:val="00F1428D"/>
    <w:rsid w:val="00F142C9"/>
    <w:rsid w:val="00F145D7"/>
    <w:rsid w:val="00F1494F"/>
    <w:rsid w:val="00F14982"/>
    <w:rsid w:val="00F14CE6"/>
    <w:rsid w:val="00F14FDD"/>
    <w:rsid w:val="00F15668"/>
    <w:rsid w:val="00F15A9C"/>
    <w:rsid w:val="00F160B7"/>
    <w:rsid w:val="00F163B2"/>
    <w:rsid w:val="00F165E5"/>
    <w:rsid w:val="00F16803"/>
    <w:rsid w:val="00F1683E"/>
    <w:rsid w:val="00F1688B"/>
    <w:rsid w:val="00F171AF"/>
    <w:rsid w:val="00F1730D"/>
    <w:rsid w:val="00F17501"/>
    <w:rsid w:val="00F17664"/>
    <w:rsid w:val="00F176CF"/>
    <w:rsid w:val="00F176DA"/>
    <w:rsid w:val="00F17702"/>
    <w:rsid w:val="00F17851"/>
    <w:rsid w:val="00F17BD9"/>
    <w:rsid w:val="00F17C3F"/>
    <w:rsid w:val="00F17EC7"/>
    <w:rsid w:val="00F2013F"/>
    <w:rsid w:val="00F2017A"/>
    <w:rsid w:val="00F20369"/>
    <w:rsid w:val="00F208AC"/>
    <w:rsid w:val="00F208F9"/>
    <w:rsid w:val="00F20921"/>
    <w:rsid w:val="00F20D00"/>
    <w:rsid w:val="00F21088"/>
    <w:rsid w:val="00F212AF"/>
    <w:rsid w:val="00F21436"/>
    <w:rsid w:val="00F21607"/>
    <w:rsid w:val="00F218E1"/>
    <w:rsid w:val="00F220BD"/>
    <w:rsid w:val="00F222CF"/>
    <w:rsid w:val="00F2236A"/>
    <w:rsid w:val="00F226D0"/>
    <w:rsid w:val="00F226D1"/>
    <w:rsid w:val="00F228F8"/>
    <w:rsid w:val="00F2295A"/>
    <w:rsid w:val="00F229E1"/>
    <w:rsid w:val="00F22C3F"/>
    <w:rsid w:val="00F22D0D"/>
    <w:rsid w:val="00F22F38"/>
    <w:rsid w:val="00F22FDB"/>
    <w:rsid w:val="00F232F8"/>
    <w:rsid w:val="00F23418"/>
    <w:rsid w:val="00F23440"/>
    <w:rsid w:val="00F235CE"/>
    <w:rsid w:val="00F23616"/>
    <w:rsid w:val="00F236C0"/>
    <w:rsid w:val="00F242CD"/>
    <w:rsid w:val="00F24A49"/>
    <w:rsid w:val="00F24C28"/>
    <w:rsid w:val="00F24F7E"/>
    <w:rsid w:val="00F24FB1"/>
    <w:rsid w:val="00F25013"/>
    <w:rsid w:val="00F2509D"/>
    <w:rsid w:val="00F251C7"/>
    <w:rsid w:val="00F254AF"/>
    <w:rsid w:val="00F25566"/>
    <w:rsid w:val="00F2559F"/>
    <w:rsid w:val="00F258E4"/>
    <w:rsid w:val="00F25A1C"/>
    <w:rsid w:val="00F25A48"/>
    <w:rsid w:val="00F25A99"/>
    <w:rsid w:val="00F25BD1"/>
    <w:rsid w:val="00F25E89"/>
    <w:rsid w:val="00F25EFA"/>
    <w:rsid w:val="00F25F29"/>
    <w:rsid w:val="00F25F6F"/>
    <w:rsid w:val="00F2618D"/>
    <w:rsid w:val="00F26262"/>
    <w:rsid w:val="00F26479"/>
    <w:rsid w:val="00F2653A"/>
    <w:rsid w:val="00F266B6"/>
    <w:rsid w:val="00F267B0"/>
    <w:rsid w:val="00F2682B"/>
    <w:rsid w:val="00F26B07"/>
    <w:rsid w:val="00F26B12"/>
    <w:rsid w:val="00F27641"/>
    <w:rsid w:val="00F27B12"/>
    <w:rsid w:val="00F27BAB"/>
    <w:rsid w:val="00F27D65"/>
    <w:rsid w:val="00F27E5F"/>
    <w:rsid w:val="00F27E8A"/>
    <w:rsid w:val="00F27F3A"/>
    <w:rsid w:val="00F3040E"/>
    <w:rsid w:val="00F30A12"/>
    <w:rsid w:val="00F30C51"/>
    <w:rsid w:val="00F30FE8"/>
    <w:rsid w:val="00F30FF1"/>
    <w:rsid w:val="00F311A9"/>
    <w:rsid w:val="00F3172E"/>
    <w:rsid w:val="00F31830"/>
    <w:rsid w:val="00F31897"/>
    <w:rsid w:val="00F31E1A"/>
    <w:rsid w:val="00F31F12"/>
    <w:rsid w:val="00F31FD0"/>
    <w:rsid w:val="00F32029"/>
    <w:rsid w:val="00F320B6"/>
    <w:rsid w:val="00F32141"/>
    <w:rsid w:val="00F322D0"/>
    <w:rsid w:val="00F326BF"/>
    <w:rsid w:val="00F327E7"/>
    <w:rsid w:val="00F32C93"/>
    <w:rsid w:val="00F33236"/>
    <w:rsid w:val="00F333ED"/>
    <w:rsid w:val="00F336C9"/>
    <w:rsid w:val="00F33894"/>
    <w:rsid w:val="00F33A2C"/>
    <w:rsid w:val="00F33AF7"/>
    <w:rsid w:val="00F33B30"/>
    <w:rsid w:val="00F34459"/>
    <w:rsid w:val="00F34775"/>
    <w:rsid w:val="00F34947"/>
    <w:rsid w:val="00F34D55"/>
    <w:rsid w:val="00F34F06"/>
    <w:rsid w:val="00F350AA"/>
    <w:rsid w:val="00F354CC"/>
    <w:rsid w:val="00F3550D"/>
    <w:rsid w:val="00F35547"/>
    <w:rsid w:val="00F35746"/>
    <w:rsid w:val="00F35B96"/>
    <w:rsid w:val="00F35F4A"/>
    <w:rsid w:val="00F3607A"/>
    <w:rsid w:val="00F36407"/>
    <w:rsid w:val="00F366FC"/>
    <w:rsid w:val="00F36A01"/>
    <w:rsid w:val="00F36F60"/>
    <w:rsid w:val="00F37164"/>
    <w:rsid w:val="00F3723B"/>
    <w:rsid w:val="00F37308"/>
    <w:rsid w:val="00F3772F"/>
    <w:rsid w:val="00F3777D"/>
    <w:rsid w:val="00F3787C"/>
    <w:rsid w:val="00F3793E"/>
    <w:rsid w:val="00F3799E"/>
    <w:rsid w:val="00F37A2E"/>
    <w:rsid w:val="00F37C24"/>
    <w:rsid w:val="00F37C88"/>
    <w:rsid w:val="00F37E24"/>
    <w:rsid w:val="00F401E5"/>
    <w:rsid w:val="00F407CE"/>
    <w:rsid w:val="00F4098B"/>
    <w:rsid w:val="00F409C7"/>
    <w:rsid w:val="00F40CA5"/>
    <w:rsid w:val="00F40DC7"/>
    <w:rsid w:val="00F410E8"/>
    <w:rsid w:val="00F414E2"/>
    <w:rsid w:val="00F41604"/>
    <w:rsid w:val="00F4160B"/>
    <w:rsid w:val="00F41743"/>
    <w:rsid w:val="00F41CD0"/>
    <w:rsid w:val="00F41DF4"/>
    <w:rsid w:val="00F41FA9"/>
    <w:rsid w:val="00F42096"/>
    <w:rsid w:val="00F424AA"/>
    <w:rsid w:val="00F42512"/>
    <w:rsid w:val="00F428C5"/>
    <w:rsid w:val="00F42930"/>
    <w:rsid w:val="00F43057"/>
    <w:rsid w:val="00F430AC"/>
    <w:rsid w:val="00F43100"/>
    <w:rsid w:val="00F43127"/>
    <w:rsid w:val="00F431B2"/>
    <w:rsid w:val="00F43210"/>
    <w:rsid w:val="00F43237"/>
    <w:rsid w:val="00F43941"/>
    <w:rsid w:val="00F44050"/>
    <w:rsid w:val="00F4447F"/>
    <w:rsid w:val="00F447C7"/>
    <w:rsid w:val="00F44926"/>
    <w:rsid w:val="00F449B8"/>
    <w:rsid w:val="00F4503F"/>
    <w:rsid w:val="00F451E5"/>
    <w:rsid w:val="00F45946"/>
    <w:rsid w:val="00F459B4"/>
    <w:rsid w:val="00F45B95"/>
    <w:rsid w:val="00F4616C"/>
    <w:rsid w:val="00F4623E"/>
    <w:rsid w:val="00F46282"/>
    <w:rsid w:val="00F463A2"/>
    <w:rsid w:val="00F46458"/>
    <w:rsid w:val="00F4703F"/>
    <w:rsid w:val="00F471A1"/>
    <w:rsid w:val="00F4724F"/>
    <w:rsid w:val="00F472D8"/>
    <w:rsid w:val="00F474D9"/>
    <w:rsid w:val="00F4751B"/>
    <w:rsid w:val="00F4776A"/>
    <w:rsid w:val="00F47ACC"/>
    <w:rsid w:val="00F47DFF"/>
    <w:rsid w:val="00F47E09"/>
    <w:rsid w:val="00F47FCD"/>
    <w:rsid w:val="00F500FA"/>
    <w:rsid w:val="00F50329"/>
    <w:rsid w:val="00F50433"/>
    <w:rsid w:val="00F504AE"/>
    <w:rsid w:val="00F50D2D"/>
    <w:rsid w:val="00F5100C"/>
    <w:rsid w:val="00F51450"/>
    <w:rsid w:val="00F51456"/>
    <w:rsid w:val="00F51490"/>
    <w:rsid w:val="00F514D3"/>
    <w:rsid w:val="00F519C7"/>
    <w:rsid w:val="00F51CEE"/>
    <w:rsid w:val="00F52057"/>
    <w:rsid w:val="00F520EF"/>
    <w:rsid w:val="00F5211B"/>
    <w:rsid w:val="00F52243"/>
    <w:rsid w:val="00F52744"/>
    <w:rsid w:val="00F5276B"/>
    <w:rsid w:val="00F52783"/>
    <w:rsid w:val="00F527A2"/>
    <w:rsid w:val="00F52885"/>
    <w:rsid w:val="00F52A8A"/>
    <w:rsid w:val="00F52B0E"/>
    <w:rsid w:val="00F52C9F"/>
    <w:rsid w:val="00F530C1"/>
    <w:rsid w:val="00F53573"/>
    <w:rsid w:val="00F538D4"/>
    <w:rsid w:val="00F53971"/>
    <w:rsid w:val="00F53D5B"/>
    <w:rsid w:val="00F54205"/>
    <w:rsid w:val="00F54230"/>
    <w:rsid w:val="00F546B7"/>
    <w:rsid w:val="00F54B64"/>
    <w:rsid w:val="00F54B9F"/>
    <w:rsid w:val="00F54DB0"/>
    <w:rsid w:val="00F54E00"/>
    <w:rsid w:val="00F55038"/>
    <w:rsid w:val="00F55098"/>
    <w:rsid w:val="00F553C3"/>
    <w:rsid w:val="00F554A9"/>
    <w:rsid w:val="00F556CD"/>
    <w:rsid w:val="00F55869"/>
    <w:rsid w:val="00F55914"/>
    <w:rsid w:val="00F55BB1"/>
    <w:rsid w:val="00F55E03"/>
    <w:rsid w:val="00F564E3"/>
    <w:rsid w:val="00F565BC"/>
    <w:rsid w:val="00F5664E"/>
    <w:rsid w:val="00F56F54"/>
    <w:rsid w:val="00F56FC3"/>
    <w:rsid w:val="00F5720A"/>
    <w:rsid w:val="00F5766D"/>
    <w:rsid w:val="00F57820"/>
    <w:rsid w:val="00F57933"/>
    <w:rsid w:val="00F57C5B"/>
    <w:rsid w:val="00F57FA1"/>
    <w:rsid w:val="00F600F2"/>
    <w:rsid w:val="00F60101"/>
    <w:rsid w:val="00F60370"/>
    <w:rsid w:val="00F6054D"/>
    <w:rsid w:val="00F60BE2"/>
    <w:rsid w:val="00F60C91"/>
    <w:rsid w:val="00F60EE4"/>
    <w:rsid w:val="00F61071"/>
    <w:rsid w:val="00F6116C"/>
    <w:rsid w:val="00F61253"/>
    <w:rsid w:val="00F612A3"/>
    <w:rsid w:val="00F61374"/>
    <w:rsid w:val="00F613C3"/>
    <w:rsid w:val="00F61506"/>
    <w:rsid w:val="00F61559"/>
    <w:rsid w:val="00F61CF9"/>
    <w:rsid w:val="00F61DD9"/>
    <w:rsid w:val="00F61F70"/>
    <w:rsid w:val="00F62031"/>
    <w:rsid w:val="00F62190"/>
    <w:rsid w:val="00F62326"/>
    <w:rsid w:val="00F62685"/>
    <w:rsid w:val="00F62A56"/>
    <w:rsid w:val="00F62EE7"/>
    <w:rsid w:val="00F6305D"/>
    <w:rsid w:val="00F6326D"/>
    <w:rsid w:val="00F632B4"/>
    <w:rsid w:val="00F637FA"/>
    <w:rsid w:val="00F63817"/>
    <w:rsid w:val="00F638C1"/>
    <w:rsid w:val="00F63968"/>
    <w:rsid w:val="00F63BAF"/>
    <w:rsid w:val="00F63D47"/>
    <w:rsid w:val="00F63E56"/>
    <w:rsid w:val="00F6401F"/>
    <w:rsid w:val="00F64031"/>
    <w:rsid w:val="00F64037"/>
    <w:rsid w:val="00F64281"/>
    <w:rsid w:val="00F643C5"/>
    <w:rsid w:val="00F64472"/>
    <w:rsid w:val="00F645AC"/>
    <w:rsid w:val="00F64799"/>
    <w:rsid w:val="00F647FD"/>
    <w:rsid w:val="00F64B2C"/>
    <w:rsid w:val="00F64B55"/>
    <w:rsid w:val="00F64B99"/>
    <w:rsid w:val="00F65463"/>
    <w:rsid w:val="00F6555D"/>
    <w:rsid w:val="00F65835"/>
    <w:rsid w:val="00F65D61"/>
    <w:rsid w:val="00F65EC9"/>
    <w:rsid w:val="00F65F2F"/>
    <w:rsid w:val="00F66228"/>
    <w:rsid w:val="00F662FD"/>
    <w:rsid w:val="00F664AE"/>
    <w:rsid w:val="00F664D2"/>
    <w:rsid w:val="00F66731"/>
    <w:rsid w:val="00F66AFD"/>
    <w:rsid w:val="00F66FFB"/>
    <w:rsid w:val="00F67227"/>
    <w:rsid w:val="00F6738F"/>
    <w:rsid w:val="00F673F9"/>
    <w:rsid w:val="00F67B19"/>
    <w:rsid w:val="00F67E8B"/>
    <w:rsid w:val="00F70339"/>
    <w:rsid w:val="00F70544"/>
    <w:rsid w:val="00F70846"/>
    <w:rsid w:val="00F7093A"/>
    <w:rsid w:val="00F709BE"/>
    <w:rsid w:val="00F70C24"/>
    <w:rsid w:val="00F70D3C"/>
    <w:rsid w:val="00F71018"/>
    <w:rsid w:val="00F713E2"/>
    <w:rsid w:val="00F71573"/>
    <w:rsid w:val="00F716FD"/>
    <w:rsid w:val="00F71824"/>
    <w:rsid w:val="00F71955"/>
    <w:rsid w:val="00F7215E"/>
    <w:rsid w:val="00F722BE"/>
    <w:rsid w:val="00F72437"/>
    <w:rsid w:val="00F72462"/>
    <w:rsid w:val="00F727F6"/>
    <w:rsid w:val="00F729B1"/>
    <w:rsid w:val="00F72B18"/>
    <w:rsid w:val="00F732D9"/>
    <w:rsid w:val="00F73838"/>
    <w:rsid w:val="00F73B42"/>
    <w:rsid w:val="00F73D05"/>
    <w:rsid w:val="00F73D7F"/>
    <w:rsid w:val="00F741EE"/>
    <w:rsid w:val="00F743B7"/>
    <w:rsid w:val="00F7458C"/>
    <w:rsid w:val="00F74A03"/>
    <w:rsid w:val="00F75340"/>
    <w:rsid w:val="00F7559C"/>
    <w:rsid w:val="00F755DA"/>
    <w:rsid w:val="00F7571E"/>
    <w:rsid w:val="00F75F79"/>
    <w:rsid w:val="00F76358"/>
    <w:rsid w:val="00F765A4"/>
    <w:rsid w:val="00F7667A"/>
    <w:rsid w:val="00F76A3B"/>
    <w:rsid w:val="00F76A98"/>
    <w:rsid w:val="00F76F33"/>
    <w:rsid w:val="00F775F8"/>
    <w:rsid w:val="00F77652"/>
    <w:rsid w:val="00F77684"/>
    <w:rsid w:val="00F7784F"/>
    <w:rsid w:val="00F77A49"/>
    <w:rsid w:val="00F77C18"/>
    <w:rsid w:val="00F77FDD"/>
    <w:rsid w:val="00F800E3"/>
    <w:rsid w:val="00F801FD"/>
    <w:rsid w:val="00F80254"/>
    <w:rsid w:val="00F80355"/>
    <w:rsid w:val="00F805AC"/>
    <w:rsid w:val="00F809A0"/>
    <w:rsid w:val="00F80A83"/>
    <w:rsid w:val="00F80B6E"/>
    <w:rsid w:val="00F80DEB"/>
    <w:rsid w:val="00F80E6A"/>
    <w:rsid w:val="00F8113A"/>
    <w:rsid w:val="00F816C6"/>
    <w:rsid w:val="00F81B65"/>
    <w:rsid w:val="00F81BAA"/>
    <w:rsid w:val="00F81F6A"/>
    <w:rsid w:val="00F8233A"/>
    <w:rsid w:val="00F8248D"/>
    <w:rsid w:val="00F8254D"/>
    <w:rsid w:val="00F825A4"/>
    <w:rsid w:val="00F8267A"/>
    <w:rsid w:val="00F82807"/>
    <w:rsid w:val="00F82913"/>
    <w:rsid w:val="00F830B5"/>
    <w:rsid w:val="00F830DD"/>
    <w:rsid w:val="00F832FB"/>
    <w:rsid w:val="00F83423"/>
    <w:rsid w:val="00F83425"/>
    <w:rsid w:val="00F83B83"/>
    <w:rsid w:val="00F83BF7"/>
    <w:rsid w:val="00F83D9B"/>
    <w:rsid w:val="00F83DC8"/>
    <w:rsid w:val="00F83FBD"/>
    <w:rsid w:val="00F83FFA"/>
    <w:rsid w:val="00F84123"/>
    <w:rsid w:val="00F84469"/>
    <w:rsid w:val="00F84565"/>
    <w:rsid w:val="00F846B0"/>
    <w:rsid w:val="00F84801"/>
    <w:rsid w:val="00F8497F"/>
    <w:rsid w:val="00F84FB7"/>
    <w:rsid w:val="00F8526F"/>
    <w:rsid w:val="00F852E0"/>
    <w:rsid w:val="00F85330"/>
    <w:rsid w:val="00F853DE"/>
    <w:rsid w:val="00F856D4"/>
    <w:rsid w:val="00F85944"/>
    <w:rsid w:val="00F85970"/>
    <w:rsid w:val="00F85E82"/>
    <w:rsid w:val="00F860C7"/>
    <w:rsid w:val="00F861E8"/>
    <w:rsid w:val="00F8622A"/>
    <w:rsid w:val="00F8639F"/>
    <w:rsid w:val="00F863FA"/>
    <w:rsid w:val="00F8647B"/>
    <w:rsid w:val="00F86509"/>
    <w:rsid w:val="00F868AC"/>
    <w:rsid w:val="00F86961"/>
    <w:rsid w:val="00F86BE1"/>
    <w:rsid w:val="00F86FE2"/>
    <w:rsid w:val="00F870ED"/>
    <w:rsid w:val="00F87206"/>
    <w:rsid w:val="00F87440"/>
    <w:rsid w:val="00F87BCE"/>
    <w:rsid w:val="00F87C07"/>
    <w:rsid w:val="00F87C37"/>
    <w:rsid w:val="00F87C43"/>
    <w:rsid w:val="00F87E55"/>
    <w:rsid w:val="00F87E8D"/>
    <w:rsid w:val="00F900C6"/>
    <w:rsid w:val="00F900E7"/>
    <w:rsid w:val="00F90215"/>
    <w:rsid w:val="00F90220"/>
    <w:rsid w:val="00F90614"/>
    <w:rsid w:val="00F90738"/>
    <w:rsid w:val="00F9082A"/>
    <w:rsid w:val="00F908FD"/>
    <w:rsid w:val="00F90AD9"/>
    <w:rsid w:val="00F90C2E"/>
    <w:rsid w:val="00F90C33"/>
    <w:rsid w:val="00F90CB8"/>
    <w:rsid w:val="00F90E27"/>
    <w:rsid w:val="00F91196"/>
    <w:rsid w:val="00F915E0"/>
    <w:rsid w:val="00F91870"/>
    <w:rsid w:val="00F91A3D"/>
    <w:rsid w:val="00F91A50"/>
    <w:rsid w:val="00F91DCA"/>
    <w:rsid w:val="00F91E8A"/>
    <w:rsid w:val="00F921B8"/>
    <w:rsid w:val="00F92522"/>
    <w:rsid w:val="00F925A2"/>
    <w:rsid w:val="00F9316B"/>
    <w:rsid w:val="00F93258"/>
    <w:rsid w:val="00F932CF"/>
    <w:rsid w:val="00F93424"/>
    <w:rsid w:val="00F93882"/>
    <w:rsid w:val="00F93A44"/>
    <w:rsid w:val="00F93BA0"/>
    <w:rsid w:val="00F947CA"/>
    <w:rsid w:val="00F948FA"/>
    <w:rsid w:val="00F94991"/>
    <w:rsid w:val="00F949E9"/>
    <w:rsid w:val="00F94B06"/>
    <w:rsid w:val="00F95092"/>
    <w:rsid w:val="00F951A0"/>
    <w:rsid w:val="00F953F6"/>
    <w:rsid w:val="00F956F4"/>
    <w:rsid w:val="00F959B7"/>
    <w:rsid w:val="00F95B32"/>
    <w:rsid w:val="00F95F35"/>
    <w:rsid w:val="00F962AD"/>
    <w:rsid w:val="00F963E1"/>
    <w:rsid w:val="00F9657A"/>
    <w:rsid w:val="00F968A0"/>
    <w:rsid w:val="00F9699C"/>
    <w:rsid w:val="00F96A46"/>
    <w:rsid w:val="00F96CA2"/>
    <w:rsid w:val="00F971A1"/>
    <w:rsid w:val="00F97259"/>
    <w:rsid w:val="00F9743B"/>
    <w:rsid w:val="00F974B1"/>
    <w:rsid w:val="00F974F3"/>
    <w:rsid w:val="00F97687"/>
    <w:rsid w:val="00F976FC"/>
    <w:rsid w:val="00F97A70"/>
    <w:rsid w:val="00F97A88"/>
    <w:rsid w:val="00F97B99"/>
    <w:rsid w:val="00F97C58"/>
    <w:rsid w:val="00F97E24"/>
    <w:rsid w:val="00FA028E"/>
    <w:rsid w:val="00FA056D"/>
    <w:rsid w:val="00FA09AC"/>
    <w:rsid w:val="00FA1013"/>
    <w:rsid w:val="00FA1151"/>
    <w:rsid w:val="00FA137B"/>
    <w:rsid w:val="00FA13C0"/>
    <w:rsid w:val="00FA150C"/>
    <w:rsid w:val="00FA16A3"/>
    <w:rsid w:val="00FA171B"/>
    <w:rsid w:val="00FA1822"/>
    <w:rsid w:val="00FA1F3C"/>
    <w:rsid w:val="00FA2217"/>
    <w:rsid w:val="00FA241A"/>
    <w:rsid w:val="00FA26C4"/>
    <w:rsid w:val="00FA2769"/>
    <w:rsid w:val="00FA2896"/>
    <w:rsid w:val="00FA29DC"/>
    <w:rsid w:val="00FA2A90"/>
    <w:rsid w:val="00FA2CD9"/>
    <w:rsid w:val="00FA2DA1"/>
    <w:rsid w:val="00FA3080"/>
    <w:rsid w:val="00FA3194"/>
    <w:rsid w:val="00FA33F7"/>
    <w:rsid w:val="00FA34D8"/>
    <w:rsid w:val="00FA34F1"/>
    <w:rsid w:val="00FA3684"/>
    <w:rsid w:val="00FA3D13"/>
    <w:rsid w:val="00FA3DC6"/>
    <w:rsid w:val="00FA3E6F"/>
    <w:rsid w:val="00FA433F"/>
    <w:rsid w:val="00FA4527"/>
    <w:rsid w:val="00FA47EB"/>
    <w:rsid w:val="00FA49CF"/>
    <w:rsid w:val="00FA49F9"/>
    <w:rsid w:val="00FA49FD"/>
    <w:rsid w:val="00FA4AFA"/>
    <w:rsid w:val="00FA4D9E"/>
    <w:rsid w:val="00FA5361"/>
    <w:rsid w:val="00FA5422"/>
    <w:rsid w:val="00FA5637"/>
    <w:rsid w:val="00FA5722"/>
    <w:rsid w:val="00FA57E6"/>
    <w:rsid w:val="00FA59EE"/>
    <w:rsid w:val="00FA59FF"/>
    <w:rsid w:val="00FA5A29"/>
    <w:rsid w:val="00FA5F20"/>
    <w:rsid w:val="00FA61E1"/>
    <w:rsid w:val="00FA6231"/>
    <w:rsid w:val="00FA646A"/>
    <w:rsid w:val="00FA659D"/>
    <w:rsid w:val="00FA676D"/>
    <w:rsid w:val="00FA68A6"/>
    <w:rsid w:val="00FA69B3"/>
    <w:rsid w:val="00FA6F3C"/>
    <w:rsid w:val="00FA72D1"/>
    <w:rsid w:val="00FA75BB"/>
    <w:rsid w:val="00FA7A26"/>
    <w:rsid w:val="00FA7C67"/>
    <w:rsid w:val="00FB00C6"/>
    <w:rsid w:val="00FB0323"/>
    <w:rsid w:val="00FB0587"/>
    <w:rsid w:val="00FB08CB"/>
    <w:rsid w:val="00FB0C81"/>
    <w:rsid w:val="00FB1A81"/>
    <w:rsid w:val="00FB2276"/>
    <w:rsid w:val="00FB2488"/>
    <w:rsid w:val="00FB274E"/>
    <w:rsid w:val="00FB2AE3"/>
    <w:rsid w:val="00FB2D63"/>
    <w:rsid w:val="00FB329D"/>
    <w:rsid w:val="00FB331E"/>
    <w:rsid w:val="00FB3430"/>
    <w:rsid w:val="00FB3596"/>
    <w:rsid w:val="00FB359D"/>
    <w:rsid w:val="00FB360C"/>
    <w:rsid w:val="00FB3E76"/>
    <w:rsid w:val="00FB40A3"/>
    <w:rsid w:val="00FB4178"/>
    <w:rsid w:val="00FB41BC"/>
    <w:rsid w:val="00FB41C9"/>
    <w:rsid w:val="00FB4520"/>
    <w:rsid w:val="00FB4620"/>
    <w:rsid w:val="00FB466A"/>
    <w:rsid w:val="00FB4901"/>
    <w:rsid w:val="00FB4C8A"/>
    <w:rsid w:val="00FB4D22"/>
    <w:rsid w:val="00FB5259"/>
    <w:rsid w:val="00FB5368"/>
    <w:rsid w:val="00FB58C8"/>
    <w:rsid w:val="00FB58E8"/>
    <w:rsid w:val="00FB5D69"/>
    <w:rsid w:val="00FB631A"/>
    <w:rsid w:val="00FB6629"/>
    <w:rsid w:val="00FB6976"/>
    <w:rsid w:val="00FB6A02"/>
    <w:rsid w:val="00FB6B57"/>
    <w:rsid w:val="00FB6E32"/>
    <w:rsid w:val="00FB6FCA"/>
    <w:rsid w:val="00FB7354"/>
    <w:rsid w:val="00FB779E"/>
    <w:rsid w:val="00FB7987"/>
    <w:rsid w:val="00FB7B7A"/>
    <w:rsid w:val="00FB7DBF"/>
    <w:rsid w:val="00FC003D"/>
    <w:rsid w:val="00FC05A3"/>
    <w:rsid w:val="00FC05D3"/>
    <w:rsid w:val="00FC09F6"/>
    <w:rsid w:val="00FC0D2C"/>
    <w:rsid w:val="00FC0EE5"/>
    <w:rsid w:val="00FC1123"/>
    <w:rsid w:val="00FC129B"/>
    <w:rsid w:val="00FC14C0"/>
    <w:rsid w:val="00FC190C"/>
    <w:rsid w:val="00FC1B67"/>
    <w:rsid w:val="00FC21A2"/>
    <w:rsid w:val="00FC2200"/>
    <w:rsid w:val="00FC2540"/>
    <w:rsid w:val="00FC2572"/>
    <w:rsid w:val="00FC2902"/>
    <w:rsid w:val="00FC2B23"/>
    <w:rsid w:val="00FC2BA4"/>
    <w:rsid w:val="00FC2ED8"/>
    <w:rsid w:val="00FC30CB"/>
    <w:rsid w:val="00FC35D6"/>
    <w:rsid w:val="00FC3981"/>
    <w:rsid w:val="00FC3B61"/>
    <w:rsid w:val="00FC3B73"/>
    <w:rsid w:val="00FC3CC3"/>
    <w:rsid w:val="00FC4556"/>
    <w:rsid w:val="00FC4992"/>
    <w:rsid w:val="00FC4B17"/>
    <w:rsid w:val="00FC4C0C"/>
    <w:rsid w:val="00FC4C4B"/>
    <w:rsid w:val="00FC4FAE"/>
    <w:rsid w:val="00FC51D3"/>
    <w:rsid w:val="00FC52D5"/>
    <w:rsid w:val="00FC557A"/>
    <w:rsid w:val="00FC5621"/>
    <w:rsid w:val="00FC5668"/>
    <w:rsid w:val="00FC5A6B"/>
    <w:rsid w:val="00FC5BA6"/>
    <w:rsid w:val="00FC5C74"/>
    <w:rsid w:val="00FC5EA4"/>
    <w:rsid w:val="00FC6092"/>
    <w:rsid w:val="00FC6102"/>
    <w:rsid w:val="00FC6B59"/>
    <w:rsid w:val="00FC6F32"/>
    <w:rsid w:val="00FC701E"/>
    <w:rsid w:val="00FC736F"/>
    <w:rsid w:val="00FC7A84"/>
    <w:rsid w:val="00FC7BD1"/>
    <w:rsid w:val="00FC7BD5"/>
    <w:rsid w:val="00FC7F76"/>
    <w:rsid w:val="00FD0444"/>
    <w:rsid w:val="00FD1311"/>
    <w:rsid w:val="00FD138F"/>
    <w:rsid w:val="00FD14B1"/>
    <w:rsid w:val="00FD192B"/>
    <w:rsid w:val="00FD207D"/>
    <w:rsid w:val="00FD2105"/>
    <w:rsid w:val="00FD24B8"/>
    <w:rsid w:val="00FD2613"/>
    <w:rsid w:val="00FD2716"/>
    <w:rsid w:val="00FD27BE"/>
    <w:rsid w:val="00FD2873"/>
    <w:rsid w:val="00FD2AF8"/>
    <w:rsid w:val="00FD2F89"/>
    <w:rsid w:val="00FD3561"/>
    <w:rsid w:val="00FD37CA"/>
    <w:rsid w:val="00FD3B99"/>
    <w:rsid w:val="00FD40D0"/>
    <w:rsid w:val="00FD4467"/>
    <w:rsid w:val="00FD4714"/>
    <w:rsid w:val="00FD4A60"/>
    <w:rsid w:val="00FD4A8B"/>
    <w:rsid w:val="00FD4F70"/>
    <w:rsid w:val="00FD51AE"/>
    <w:rsid w:val="00FD5426"/>
    <w:rsid w:val="00FD5541"/>
    <w:rsid w:val="00FD5875"/>
    <w:rsid w:val="00FD5C14"/>
    <w:rsid w:val="00FD6476"/>
    <w:rsid w:val="00FD6655"/>
    <w:rsid w:val="00FD674A"/>
    <w:rsid w:val="00FD6977"/>
    <w:rsid w:val="00FD69C1"/>
    <w:rsid w:val="00FD6EE4"/>
    <w:rsid w:val="00FD7106"/>
    <w:rsid w:val="00FD7683"/>
    <w:rsid w:val="00FD782E"/>
    <w:rsid w:val="00FD7B08"/>
    <w:rsid w:val="00FD7D79"/>
    <w:rsid w:val="00FE083D"/>
    <w:rsid w:val="00FE0845"/>
    <w:rsid w:val="00FE0C04"/>
    <w:rsid w:val="00FE0CC5"/>
    <w:rsid w:val="00FE0E03"/>
    <w:rsid w:val="00FE0E7F"/>
    <w:rsid w:val="00FE1095"/>
    <w:rsid w:val="00FE12B3"/>
    <w:rsid w:val="00FE12D8"/>
    <w:rsid w:val="00FE13BB"/>
    <w:rsid w:val="00FE1BC3"/>
    <w:rsid w:val="00FE1D73"/>
    <w:rsid w:val="00FE2017"/>
    <w:rsid w:val="00FE2034"/>
    <w:rsid w:val="00FE20E4"/>
    <w:rsid w:val="00FE21E5"/>
    <w:rsid w:val="00FE2202"/>
    <w:rsid w:val="00FE22D1"/>
    <w:rsid w:val="00FE2333"/>
    <w:rsid w:val="00FE235B"/>
    <w:rsid w:val="00FE27A8"/>
    <w:rsid w:val="00FE2870"/>
    <w:rsid w:val="00FE2BE4"/>
    <w:rsid w:val="00FE2C29"/>
    <w:rsid w:val="00FE2CB0"/>
    <w:rsid w:val="00FE2DE5"/>
    <w:rsid w:val="00FE2F02"/>
    <w:rsid w:val="00FE2F28"/>
    <w:rsid w:val="00FE30EB"/>
    <w:rsid w:val="00FE3147"/>
    <w:rsid w:val="00FE331E"/>
    <w:rsid w:val="00FE363B"/>
    <w:rsid w:val="00FE3B3F"/>
    <w:rsid w:val="00FE3FEC"/>
    <w:rsid w:val="00FE403F"/>
    <w:rsid w:val="00FE4084"/>
    <w:rsid w:val="00FE411B"/>
    <w:rsid w:val="00FE4457"/>
    <w:rsid w:val="00FE48B9"/>
    <w:rsid w:val="00FE4A36"/>
    <w:rsid w:val="00FE4B8D"/>
    <w:rsid w:val="00FE4BB5"/>
    <w:rsid w:val="00FE51E5"/>
    <w:rsid w:val="00FE5258"/>
    <w:rsid w:val="00FE5438"/>
    <w:rsid w:val="00FE5729"/>
    <w:rsid w:val="00FE583A"/>
    <w:rsid w:val="00FE59A2"/>
    <w:rsid w:val="00FE59B3"/>
    <w:rsid w:val="00FE5C50"/>
    <w:rsid w:val="00FE5D7A"/>
    <w:rsid w:val="00FE5E43"/>
    <w:rsid w:val="00FE5F45"/>
    <w:rsid w:val="00FE60D5"/>
    <w:rsid w:val="00FE62D1"/>
    <w:rsid w:val="00FE62D8"/>
    <w:rsid w:val="00FE6ABA"/>
    <w:rsid w:val="00FE6D24"/>
    <w:rsid w:val="00FE70B4"/>
    <w:rsid w:val="00FE71DE"/>
    <w:rsid w:val="00FE73BF"/>
    <w:rsid w:val="00FE7798"/>
    <w:rsid w:val="00FE7929"/>
    <w:rsid w:val="00FE79E0"/>
    <w:rsid w:val="00FE7BC1"/>
    <w:rsid w:val="00FE7CBD"/>
    <w:rsid w:val="00FE7E8C"/>
    <w:rsid w:val="00FE7F1C"/>
    <w:rsid w:val="00FE7F9A"/>
    <w:rsid w:val="00FE7FA1"/>
    <w:rsid w:val="00FF015F"/>
    <w:rsid w:val="00FF0204"/>
    <w:rsid w:val="00FF0541"/>
    <w:rsid w:val="00FF0571"/>
    <w:rsid w:val="00FF0D9C"/>
    <w:rsid w:val="00FF0F1F"/>
    <w:rsid w:val="00FF0F3A"/>
    <w:rsid w:val="00FF1349"/>
    <w:rsid w:val="00FF14F8"/>
    <w:rsid w:val="00FF1527"/>
    <w:rsid w:val="00FF1615"/>
    <w:rsid w:val="00FF1656"/>
    <w:rsid w:val="00FF19A8"/>
    <w:rsid w:val="00FF1A34"/>
    <w:rsid w:val="00FF1AF7"/>
    <w:rsid w:val="00FF1D58"/>
    <w:rsid w:val="00FF1FD8"/>
    <w:rsid w:val="00FF2035"/>
    <w:rsid w:val="00FF2074"/>
    <w:rsid w:val="00FF2862"/>
    <w:rsid w:val="00FF2867"/>
    <w:rsid w:val="00FF2E0A"/>
    <w:rsid w:val="00FF30C2"/>
    <w:rsid w:val="00FF30CD"/>
    <w:rsid w:val="00FF33C4"/>
    <w:rsid w:val="00FF396D"/>
    <w:rsid w:val="00FF39D3"/>
    <w:rsid w:val="00FF3AED"/>
    <w:rsid w:val="00FF4091"/>
    <w:rsid w:val="00FF4124"/>
    <w:rsid w:val="00FF434E"/>
    <w:rsid w:val="00FF4479"/>
    <w:rsid w:val="00FF479D"/>
    <w:rsid w:val="00FF47C7"/>
    <w:rsid w:val="00FF4B07"/>
    <w:rsid w:val="00FF4B8B"/>
    <w:rsid w:val="00FF4F4D"/>
    <w:rsid w:val="00FF51A5"/>
    <w:rsid w:val="00FF5454"/>
    <w:rsid w:val="00FF566E"/>
    <w:rsid w:val="00FF5951"/>
    <w:rsid w:val="00FF5BCD"/>
    <w:rsid w:val="00FF5CD4"/>
    <w:rsid w:val="00FF65E6"/>
    <w:rsid w:val="00FF66C4"/>
    <w:rsid w:val="00FF6A3F"/>
    <w:rsid w:val="00FF6FED"/>
    <w:rsid w:val="00FF7064"/>
    <w:rsid w:val="00FF71B3"/>
    <w:rsid w:val="00FF72FB"/>
    <w:rsid w:val="00FF7300"/>
    <w:rsid w:val="00FF7345"/>
    <w:rsid w:val="00FF741C"/>
    <w:rsid w:val="00FF74AE"/>
    <w:rsid w:val="00FF76E5"/>
    <w:rsid w:val="00FF7827"/>
    <w:rsid w:val="00FF7CE1"/>
    <w:rsid w:val="00FF7D0F"/>
    <w:rsid w:val="00FF7E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51EDD7"/>
  <w15:docId w15:val="{B1949486-0011-4651-BB1E-4EAF930E1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713"/>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6"/>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6"/>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6"/>
      </w:numPr>
      <w:spacing w:before="240" w:after="60"/>
      <w:outlineLvl w:val="3"/>
    </w:pPr>
  </w:style>
  <w:style w:type="paragraph" w:styleId="Heading5">
    <w:name w:val="heading 5"/>
    <w:basedOn w:val="Normal"/>
    <w:next w:val="Normal"/>
    <w:qFormat/>
    <w:rsid w:val="00DC6A10"/>
    <w:pPr>
      <w:keepNext/>
      <w:numPr>
        <w:numId w:val="7"/>
      </w:numPr>
      <w:tabs>
        <w:tab w:val="num" w:pos="0"/>
      </w:tabs>
      <w:spacing w:after="240"/>
      <w:ind w:left="3600" w:hanging="720"/>
      <w:outlineLvl w:val="4"/>
    </w:pPr>
  </w:style>
  <w:style w:type="paragraph" w:styleId="Heading6">
    <w:name w:val="heading 6"/>
    <w:basedOn w:val="Normal"/>
    <w:next w:val="Normal"/>
    <w:qFormat/>
    <w:rsid w:val="00A5151A"/>
    <w:pPr>
      <w:numPr>
        <w:ilvl w:val="5"/>
        <w:numId w:val="26"/>
      </w:numPr>
      <w:spacing w:before="240" w:after="60"/>
      <w:outlineLvl w:val="5"/>
    </w:pPr>
    <w:rPr>
      <w:rFonts w:ascii="Arial" w:hAnsi="Arial"/>
      <w:i/>
    </w:rPr>
  </w:style>
  <w:style w:type="paragraph" w:styleId="Heading7">
    <w:name w:val="heading 7"/>
    <w:basedOn w:val="Normal"/>
    <w:next w:val="Normal"/>
    <w:qFormat/>
    <w:rsid w:val="00A5151A"/>
    <w:pPr>
      <w:numPr>
        <w:ilvl w:val="6"/>
        <w:numId w:val="2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8141D"/>
    <w:rPr>
      <w:color w:val="2B579A"/>
      <w:shd w:val="clear" w:color="auto" w:fill="E1DFDD"/>
    </w:rPr>
  </w:style>
  <w:style w:type="character" w:customStyle="1" w:styleId="FootnoteTextChar1">
    <w:name w:val="Footnote Text Char1"/>
    <w:aliases w:val="Char1 Char1,Char1 Char Char Char1"/>
    <w:basedOn w:val="DefaultParagraphFont"/>
    <w:uiPriority w:val="99"/>
    <w:rsid w:val="004C5FCB"/>
    <w:rPr>
      <w:rFonts w:ascii="Calibri" w:eastAsia="Times New Roman" w:hAnsi="Calibri" w:cs="Calibri"/>
      <w:sz w:val="20"/>
      <w:szCs w:val="20"/>
      <w:lang w:val="pt-BR" w:eastAsia="zh-CN"/>
    </w:rPr>
  </w:style>
  <w:style w:type="table" w:customStyle="1" w:styleId="TableGrid20">
    <w:name w:val="Table Grid2"/>
    <w:basedOn w:val="TableNormal"/>
    <w:next w:val="TableGrid"/>
    <w:rsid w:val="00890318"/>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146C8"/>
    <w:rPr>
      <w:color w:val="0000FF" w:themeColor="hyperlink"/>
      <w:u w:val="single"/>
    </w:rPr>
  </w:style>
  <w:style w:type="character" w:styleId="UnresolvedMention">
    <w:name w:val="Unresolved Mention"/>
    <w:basedOn w:val="DefaultParagraphFont"/>
    <w:uiPriority w:val="99"/>
    <w:semiHidden/>
    <w:unhideWhenUsed/>
    <w:rsid w:val="006146C8"/>
    <w:rPr>
      <w:color w:val="605E5C"/>
      <w:shd w:val="clear" w:color="auto" w:fill="E1DFDD"/>
    </w:rPr>
  </w:style>
  <w:style w:type="character" w:styleId="FollowedHyperlink">
    <w:name w:val="FollowedHyperlink"/>
    <w:basedOn w:val="DefaultParagraphFont"/>
    <w:uiPriority w:val="99"/>
    <w:semiHidden/>
    <w:unhideWhenUsed/>
    <w:rsid w:val="00DE7AE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header" Target="header6.xml"/><Relationship Id="rId39" Type="http://schemas.openxmlformats.org/officeDocument/2006/relationships/theme" Target="theme/theme1.xml"/><Relationship Id="rId21" Type="http://schemas.openxmlformats.org/officeDocument/2006/relationships/header" Target="header3.xml"/><Relationship Id="rId34" Type="http://schemas.openxmlformats.org/officeDocument/2006/relationships/footer" Target="footer7.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eader" Target="header5.xml"/><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footer" Target="footer8.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Documents\General\MLF-Meeting\98th\Templates\98th%20ExCom%20KI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A1A79AF8-25D7-48F2-8702-06FA8AB6F7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stage proposal template</Template>
  <TotalTime>189</TotalTime>
  <Pages>55</Pages>
  <Words>25718</Words>
  <Characters>146593</Characters>
  <Application>Microsoft Office Word</Application>
  <DocSecurity>0</DocSecurity>
  <Lines>1221</Lines>
  <Paragraphs>343</Paragraphs>
  <ScaleCrop>false</ScaleCrop>
  <HeadingPairs>
    <vt:vector size="2" baseType="variant">
      <vt:variant>
        <vt:lpstr>Title</vt:lpstr>
      </vt:variant>
      <vt:variant>
        <vt:i4>1</vt:i4>
      </vt:variant>
    </vt:vector>
  </HeadingPairs>
  <TitlesOfParts>
    <vt:vector size="1" baseType="lpstr">
      <vt:lpstr>Proposition de projet : Brésil (le)</vt:lpstr>
    </vt:vector>
  </TitlesOfParts>
  <Company>UNMFS</Company>
  <LinksUpToDate>false</LinksUpToDate>
  <CharactersWithSpaces>171968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Brésil (le)</dc:title>
  <dc:subject/>
  <dc:creator>Alejandro Ramirez-Pabon;Manisha Sanghani;Dominika Suwik</dc:creator>
  <cp:keywords>98th ExCom, docId:B877C7E47C50213AAB8F504E41E2BA33</cp:keywords>
  <dc:description>KIP stage I proposal + Agreement</dc:description>
  <cp:lastModifiedBy>Angela Xue He Yan</cp:lastModifiedBy>
  <cp:revision>11</cp:revision>
  <cp:lastPrinted>2001-05-27T04:40:00Z</cp:lastPrinted>
  <dcterms:created xsi:type="dcterms:W3CDTF">2026-06-08T18:18:00Z</dcterms:created>
  <dcterms:modified xsi:type="dcterms:W3CDTF">2026-06-10T19:05:00Z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UNEP/OzL.Pro/ExCom/98/28</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docLang">
    <vt:lpwstr>en</vt:lpwstr>
  </property>
  <property fmtid="{D5CDD505-2E9C-101B-9397-08002B2CF9AE}" pid="7" name="Revision date">
    <vt:lpwstr>06/01/2026</vt:lpwstr>
  </property>
  <property fmtid="{D5CDD505-2E9C-101B-9397-08002B2CF9AE}" pid="8" name="Title">
    <vt:lpwstr>Proposition de projet : Brésil (le)</vt:lpwstr>
  </property>
</Properties>
</file>