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059148C5" w14:textId="77777777">
        <w:trPr>
          <w:trHeight w:val="720"/>
        </w:trPr>
        <w:tc>
          <w:tcPr>
            <w:tcW w:w="4410" w:type="dxa"/>
            <w:gridSpan w:val="2"/>
            <w:tcBorders>
              <w:bottom w:val="single" w:sz="18" w:space="0" w:color="auto"/>
            </w:tcBorders>
          </w:tcPr>
          <w:p w14:paraId="6C855E27"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5379DFF3"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1ED00AF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31A158BA" w14:textId="77777777"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3B16C4EF" wp14:editId="738DD73E">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238769B3" wp14:editId="1CEEBB64">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15D5A307" w14:textId="77777777" w:rsidR="007E5D09" w:rsidRDefault="00E1360E">
            <w:pPr>
              <w:spacing w:before="120"/>
              <w:jc w:val="left"/>
              <w:rPr>
                <w:lang w:val="en-US"/>
              </w:rPr>
            </w:pPr>
            <w:r>
              <w:rPr>
                <w:lang w:val="en-US"/>
              </w:rPr>
              <w:t>GENERAL</w:t>
            </w:r>
          </w:p>
          <w:p w14:paraId="3FDBF3A6" w14:textId="77777777" w:rsidR="007E5D09" w:rsidRDefault="007E5D09">
            <w:pPr>
              <w:spacing w:before="120"/>
              <w:jc w:val="left"/>
              <w:rPr>
                <w:lang w:val="en-US"/>
              </w:rPr>
            </w:pPr>
          </w:p>
          <w:p w14:paraId="741EF24E" w14:textId="27CFA838" w:rsidR="007E5D09" w:rsidRDefault="008F5D8F">
            <w:pPr>
              <w:rPr>
                <w:rtl/>
              </w:rPr>
            </w:pPr>
            <w:r>
              <w:fldChar w:fldCharType="begin"/>
            </w:r>
            <w:r>
              <w:instrText xml:space="preserve"> DOCPROPERTY "Document number"  \* MERGEFORMAT </w:instrText>
            </w:r>
            <w:r>
              <w:fldChar w:fldCharType="separate"/>
            </w:r>
            <w:r w:rsidR="00D3517E">
              <w:t>UNEP/</w:t>
            </w:r>
            <w:proofErr w:type="spellStart"/>
            <w:r w:rsidR="00D3517E">
              <w:t>OzL.Pro</w:t>
            </w:r>
            <w:proofErr w:type="spellEnd"/>
            <w:r w:rsidR="00D3517E">
              <w:t>/ExCom/91/22</w:t>
            </w:r>
            <w:r>
              <w:fldChar w:fldCharType="end"/>
            </w:r>
          </w:p>
          <w:p w14:paraId="624293B8" w14:textId="517D1C60" w:rsidR="00662A73" w:rsidRPr="003F73BA" w:rsidRDefault="00662A73" w:rsidP="00662A73">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D3517E">
              <w:rPr>
                <w:lang w:val="en-US"/>
              </w:rPr>
              <w:t>14</w:t>
            </w:r>
            <w:r w:rsidR="00D3517E" w:rsidRPr="00D3517E">
              <w:t xml:space="preserve"> </w:t>
            </w:r>
            <w:r w:rsidR="00D3517E">
              <w:rPr>
                <w:lang w:val="en-US"/>
              </w:rPr>
              <w:t>November</w:t>
            </w:r>
            <w:r w:rsidR="00D3517E" w:rsidRPr="00D3517E">
              <w:t xml:space="preserve"> 2022</w:t>
            </w:r>
            <w:r>
              <w:fldChar w:fldCharType="end"/>
            </w:r>
          </w:p>
          <w:p w14:paraId="2F29DD93" w14:textId="77777777" w:rsidR="00662A73" w:rsidRDefault="00662A73">
            <w:pPr>
              <w:spacing w:before="120"/>
              <w:jc w:val="left"/>
              <w:rPr>
                <w:rtl/>
                <w:lang w:val="en-US" w:bidi="ar-AE"/>
              </w:rPr>
            </w:pPr>
          </w:p>
          <w:p w14:paraId="7426212C" w14:textId="77777777" w:rsidR="007E5D09" w:rsidRDefault="00E1360E">
            <w:pPr>
              <w:spacing w:before="120"/>
              <w:jc w:val="left"/>
              <w:rPr>
                <w:lang w:val="en-US"/>
              </w:rPr>
            </w:pPr>
            <w:r>
              <w:rPr>
                <w:lang w:val="en-US"/>
              </w:rPr>
              <w:t>ARABIC</w:t>
            </w:r>
          </w:p>
          <w:p w14:paraId="75D38DD7"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4FF570DC"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15F7763A"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517F3B6D"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1917B2D2"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3D33DD2F" w14:textId="77777777" w:rsidR="007E5D09" w:rsidRDefault="007E5D09">
            <w:pPr>
              <w:rPr>
                <w:caps/>
                <w:lang w:val="en-US"/>
              </w:rPr>
            </w:pPr>
          </w:p>
          <w:p w14:paraId="09B92513" w14:textId="77777777" w:rsidR="007E5D09" w:rsidRDefault="007E5D09">
            <w:pPr>
              <w:rPr>
                <w:lang w:val="en-US"/>
              </w:rPr>
            </w:pPr>
          </w:p>
        </w:tc>
      </w:tr>
    </w:tbl>
    <w:p w14:paraId="2E408C81" w14:textId="77777777" w:rsidR="007E5D09" w:rsidRDefault="007E5D09">
      <w:pPr>
        <w:pStyle w:val="Caption"/>
        <w:spacing w:line="200" w:lineRule="exact"/>
        <w:ind w:left="187" w:right="187" w:hanging="187"/>
        <w:jc w:val="both"/>
        <w:rPr>
          <w:rFonts w:cs="Akhbar MT"/>
          <w:b/>
          <w:bCs/>
          <w:sz w:val="28"/>
          <w:szCs w:val="28"/>
          <w:rtl/>
        </w:rPr>
      </w:pPr>
    </w:p>
    <w:p w14:paraId="7D5AF93E" w14:textId="77777777" w:rsidR="00702662" w:rsidRDefault="00702662" w:rsidP="00702662">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2618AB33" w14:textId="77777777" w:rsidR="00702662" w:rsidRDefault="00702662" w:rsidP="00702662">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1B6C77C1" w14:textId="77777777" w:rsidR="00702662" w:rsidRPr="00A755B6" w:rsidRDefault="00702662" w:rsidP="00702662">
      <w:pPr>
        <w:bidi/>
        <w:ind w:left="4"/>
        <w:jc w:val="lowKashida"/>
        <w:rPr>
          <w:sz w:val="28"/>
          <w:szCs w:val="28"/>
          <w:rtl/>
          <w:lang w:val="en-US" w:eastAsia="en-CA"/>
        </w:rPr>
      </w:pPr>
      <w:r w:rsidRPr="00A755B6">
        <w:rPr>
          <w:sz w:val="28"/>
          <w:szCs w:val="28"/>
          <w:rtl/>
          <w:lang w:val="en-US" w:eastAsia="en-CA"/>
        </w:rPr>
        <w:t xml:space="preserve">الاجتمــــــاع </w:t>
      </w:r>
      <w:r w:rsidR="00F87A0D">
        <w:rPr>
          <w:rFonts w:hint="cs"/>
          <w:sz w:val="28"/>
          <w:szCs w:val="28"/>
          <w:rtl/>
          <w:lang w:val="en-US" w:eastAsia="en-CA"/>
        </w:rPr>
        <w:t>الحادي و</w:t>
      </w:r>
      <w:r>
        <w:rPr>
          <w:rFonts w:hint="cs"/>
          <w:sz w:val="28"/>
          <w:szCs w:val="28"/>
          <w:rtl/>
          <w:lang w:val="en-US" w:eastAsia="en-CA" w:bidi="ar-EG"/>
        </w:rPr>
        <w:t>التسع</w:t>
      </w:r>
      <w:r w:rsidR="007C6EF9">
        <w:rPr>
          <w:rFonts w:hint="cs"/>
          <w:sz w:val="28"/>
          <w:szCs w:val="28"/>
          <w:rtl/>
          <w:lang w:val="en-US" w:eastAsia="en-CA" w:bidi="ar-EG"/>
        </w:rPr>
        <w:t xml:space="preserve">ــــون </w:t>
      </w:r>
    </w:p>
    <w:p w14:paraId="2B3AF1BE" w14:textId="6F2B436E" w:rsidR="00702662" w:rsidRPr="00E95119" w:rsidRDefault="00702662" w:rsidP="00702662">
      <w:pPr>
        <w:pStyle w:val="0Heading0"/>
        <w:bidi/>
        <w:ind w:left="4"/>
        <w:rPr>
          <w:sz w:val="28"/>
          <w:szCs w:val="28"/>
          <w:rtl/>
        </w:rPr>
      </w:pPr>
      <w:r w:rsidRPr="00A755B6">
        <w:rPr>
          <w:rFonts w:hint="cs"/>
          <w:sz w:val="28"/>
          <w:szCs w:val="28"/>
          <w:rtl/>
        </w:rPr>
        <w:t>مونتريال</w:t>
      </w:r>
      <w:r w:rsidRPr="00A755B6">
        <w:rPr>
          <w:sz w:val="28"/>
          <w:szCs w:val="28"/>
          <w:rtl/>
        </w:rPr>
        <w:t>،</w:t>
      </w:r>
      <w:r w:rsidR="00CC19D8">
        <w:rPr>
          <w:rFonts w:hint="cs"/>
          <w:sz w:val="28"/>
          <w:szCs w:val="28"/>
          <w:rtl/>
        </w:rPr>
        <w:t xml:space="preserve"> </w:t>
      </w:r>
      <w:r w:rsidRPr="00A755B6">
        <w:rPr>
          <w:rFonts w:hint="cs"/>
          <w:sz w:val="28"/>
          <w:szCs w:val="28"/>
          <w:rtl/>
        </w:rPr>
        <w:t>من</w:t>
      </w:r>
      <w:r w:rsidR="007C6EF9">
        <w:rPr>
          <w:rFonts w:hint="cs"/>
          <w:sz w:val="28"/>
          <w:szCs w:val="28"/>
          <w:rtl/>
        </w:rPr>
        <w:t xml:space="preserve"> </w:t>
      </w:r>
      <w:r w:rsidR="00F87A0D">
        <w:rPr>
          <w:rFonts w:hint="cs"/>
          <w:sz w:val="28"/>
          <w:szCs w:val="28"/>
          <w:rtl/>
        </w:rPr>
        <w:t>5</w:t>
      </w:r>
      <w:r w:rsidRPr="00A755B6">
        <w:rPr>
          <w:rFonts w:hint="cs"/>
          <w:sz w:val="28"/>
          <w:szCs w:val="28"/>
          <w:rtl/>
        </w:rPr>
        <w:t xml:space="preserve"> </w:t>
      </w:r>
      <w:r>
        <w:rPr>
          <w:rFonts w:hint="cs"/>
          <w:sz w:val="28"/>
          <w:szCs w:val="28"/>
          <w:rtl/>
        </w:rPr>
        <w:t>إلى</w:t>
      </w:r>
      <w:r w:rsidRPr="00A755B6">
        <w:rPr>
          <w:rFonts w:hint="cs"/>
          <w:sz w:val="28"/>
          <w:szCs w:val="28"/>
          <w:rtl/>
        </w:rPr>
        <w:t xml:space="preserve"> </w:t>
      </w:r>
      <w:r w:rsidR="00F87A0D">
        <w:rPr>
          <w:rFonts w:hint="cs"/>
          <w:sz w:val="28"/>
          <w:szCs w:val="28"/>
          <w:rtl/>
        </w:rPr>
        <w:t>9</w:t>
      </w:r>
      <w:r w:rsidRPr="00A755B6">
        <w:rPr>
          <w:rFonts w:hint="cs"/>
          <w:sz w:val="28"/>
          <w:szCs w:val="28"/>
          <w:rtl/>
        </w:rPr>
        <w:t xml:space="preserve"> </w:t>
      </w:r>
      <w:r w:rsidR="00F87A0D">
        <w:rPr>
          <w:rFonts w:hint="cs"/>
          <w:sz w:val="28"/>
          <w:szCs w:val="28"/>
          <w:rtl/>
        </w:rPr>
        <w:t>ديسمبر</w:t>
      </w:r>
      <w:r w:rsidR="00E95119">
        <w:rPr>
          <w:sz w:val="28"/>
          <w:szCs w:val="28"/>
        </w:rPr>
        <w:t>/</w:t>
      </w:r>
      <w:r w:rsidR="00F87A0D">
        <w:rPr>
          <w:rFonts w:hint="cs"/>
          <w:sz w:val="28"/>
          <w:szCs w:val="28"/>
          <w:rtl/>
        </w:rPr>
        <w:t xml:space="preserve"> </w:t>
      </w:r>
      <w:r w:rsidR="00E95119" w:rsidRPr="00E95119">
        <w:rPr>
          <w:sz w:val="28"/>
          <w:szCs w:val="28"/>
          <w:rtl/>
        </w:rPr>
        <w:t>كانون</w:t>
      </w:r>
      <w:r w:rsidR="00E95119" w:rsidRPr="003F044C">
        <w:rPr>
          <w:rFonts w:ascii="Arial" w:hAnsi="Arial" w:cs="Arial"/>
          <w:color w:val="474747"/>
          <w:sz w:val="30"/>
          <w:szCs w:val="30"/>
          <w:rtl/>
        </w:rPr>
        <w:t xml:space="preserve"> </w:t>
      </w:r>
      <w:r w:rsidR="00E95119" w:rsidRPr="00E95119">
        <w:rPr>
          <w:sz w:val="28"/>
          <w:szCs w:val="28"/>
          <w:rtl/>
        </w:rPr>
        <w:t>الأول</w:t>
      </w:r>
      <w:r w:rsidR="00416AD7">
        <w:rPr>
          <w:rFonts w:hint="cs"/>
          <w:sz w:val="28"/>
          <w:szCs w:val="28"/>
          <w:rtl/>
        </w:rPr>
        <w:t xml:space="preserve"> </w:t>
      </w:r>
      <w:r w:rsidRPr="00E95119">
        <w:rPr>
          <w:rFonts w:hint="cs"/>
          <w:sz w:val="26"/>
          <w:szCs w:val="26"/>
          <w:rtl/>
        </w:rPr>
        <w:t>2022</w:t>
      </w:r>
    </w:p>
    <w:p w14:paraId="41A8F407" w14:textId="4E783FA6" w:rsidR="00B84A4D" w:rsidRPr="00A73B8C" w:rsidRDefault="00B84A4D" w:rsidP="00B84A4D">
      <w:pPr>
        <w:bidi/>
        <w:jc w:val="left"/>
        <w:rPr>
          <w:sz w:val="32"/>
          <w:szCs w:val="28"/>
        </w:rPr>
      </w:pPr>
      <w:r w:rsidRPr="00A73B8C">
        <w:rPr>
          <w:sz w:val="32"/>
          <w:szCs w:val="28"/>
          <w:rtl/>
          <w:lang w:eastAsia="ar" w:bidi="ar-EG"/>
        </w:rPr>
        <w:t>البند 8 (ج) من جدول الأعمال المؤقت</w:t>
      </w:r>
      <w:r w:rsidR="00A73B8C" w:rsidRPr="00A73B8C">
        <w:rPr>
          <w:rStyle w:val="FootnoteReference"/>
          <w:sz w:val="26"/>
          <w:szCs w:val="22"/>
        </w:rPr>
        <w:footnoteReference w:id="1"/>
      </w:r>
    </w:p>
    <w:p w14:paraId="09A682D1" w14:textId="77777777" w:rsidR="00B84A4D" w:rsidRPr="00A73B8C" w:rsidRDefault="00B84A4D" w:rsidP="00B84A4D">
      <w:pPr>
        <w:pStyle w:val="Heading5"/>
        <w:numPr>
          <w:ilvl w:val="0"/>
          <w:numId w:val="0"/>
        </w:numPr>
        <w:bidi/>
        <w:ind w:left="3600"/>
        <w:rPr>
          <w:sz w:val="32"/>
          <w:szCs w:val="28"/>
        </w:rPr>
      </w:pPr>
      <w:r w:rsidRPr="00A73B8C">
        <w:rPr>
          <w:sz w:val="32"/>
          <w:szCs w:val="28"/>
          <w:rtl/>
          <w:lang w:eastAsia="ar" w:bidi="ar-EG"/>
        </w:rPr>
        <w:tab/>
      </w:r>
    </w:p>
    <w:p w14:paraId="53F55056" w14:textId="77777777" w:rsidR="00B84A4D" w:rsidRPr="00A73B8C" w:rsidRDefault="00B84A4D" w:rsidP="00B84A4D">
      <w:pPr>
        <w:pStyle w:val="Title2"/>
        <w:bidi/>
        <w:rPr>
          <w:b w:val="0"/>
          <w:bCs/>
          <w:sz w:val="30"/>
          <w:szCs w:val="30"/>
          <w:lang w:val="en-CA"/>
        </w:rPr>
      </w:pPr>
      <w:r w:rsidRPr="00A73B8C">
        <w:rPr>
          <w:b w:val="0"/>
          <w:bCs/>
          <w:sz w:val="30"/>
          <w:szCs w:val="30"/>
          <w:rtl/>
          <w:lang w:eastAsia="ar" w:bidi="ar-EG"/>
        </w:rPr>
        <w:t>خطة الأعمال المجمعة للصندوق المتعدد الأطراف للفترة 2023-2025</w:t>
      </w:r>
    </w:p>
    <w:p w14:paraId="0517C6DE" w14:textId="77777777" w:rsidR="00B84A4D" w:rsidRPr="00A73B8C" w:rsidRDefault="00B84A4D" w:rsidP="00B84A4D">
      <w:pPr>
        <w:pStyle w:val="Title2"/>
        <w:bidi/>
        <w:jc w:val="both"/>
        <w:rPr>
          <w:sz w:val="30"/>
          <w:szCs w:val="30"/>
          <w:lang w:val="en-CA"/>
        </w:rPr>
      </w:pPr>
    </w:p>
    <w:p w14:paraId="7C34DB08" w14:textId="77777777" w:rsidR="00B84A4D" w:rsidRPr="00A73B8C" w:rsidRDefault="00B84A4D" w:rsidP="00B84A4D">
      <w:pPr>
        <w:pStyle w:val="Heading1"/>
        <w:numPr>
          <w:ilvl w:val="0"/>
          <w:numId w:val="0"/>
        </w:numPr>
        <w:bidi/>
        <w:spacing w:after="0"/>
        <w:rPr>
          <w:b/>
          <w:sz w:val="32"/>
          <w:szCs w:val="32"/>
        </w:rPr>
      </w:pPr>
      <w:r w:rsidRPr="00A73B8C">
        <w:rPr>
          <w:b/>
          <w:bCs/>
          <w:sz w:val="32"/>
          <w:szCs w:val="32"/>
          <w:rtl/>
          <w:lang w:eastAsia="ar" w:bidi="ar-EG"/>
        </w:rPr>
        <w:t>مقدمة</w:t>
      </w:r>
    </w:p>
    <w:p w14:paraId="12C3BE71" w14:textId="77777777" w:rsidR="00B84A4D" w:rsidRPr="00A73B8C" w:rsidRDefault="00B84A4D" w:rsidP="00B84A4D">
      <w:pPr>
        <w:bidi/>
        <w:rPr>
          <w:sz w:val="32"/>
          <w:szCs w:val="28"/>
        </w:rPr>
      </w:pPr>
    </w:p>
    <w:p w14:paraId="7A6DA454" w14:textId="77777777" w:rsidR="00B84A4D" w:rsidRPr="00A73B8C" w:rsidRDefault="00B84A4D" w:rsidP="00A73B8C">
      <w:pPr>
        <w:pStyle w:val="Heading1"/>
        <w:numPr>
          <w:ilvl w:val="0"/>
          <w:numId w:val="25"/>
        </w:numPr>
        <w:bidi/>
        <w:rPr>
          <w:sz w:val="32"/>
          <w:szCs w:val="28"/>
        </w:rPr>
      </w:pPr>
      <w:r w:rsidRPr="00A73B8C">
        <w:rPr>
          <w:sz w:val="32"/>
          <w:szCs w:val="28"/>
          <w:rtl/>
          <w:lang w:eastAsia="ar" w:bidi="ar-EG"/>
        </w:rPr>
        <w:t>تعرض هذه الوثيقة خطط الأعمال الموحدة للصندوق المتعدد الأطراف للفترة 2023-2025 وتشمل خطط الأعمال للفترة 2023-2025 الخاصة بالوكالات الثنائية</w:t>
      </w:r>
      <w:r w:rsidRPr="00A73B8C">
        <w:rPr>
          <w:rStyle w:val="FootnoteReference"/>
          <w:sz w:val="32"/>
          <w:szCs w:val="28"/>
          <w:rtl/>
          <w:lang w:eastAsia="ar" w:bidi="ar-EG"/>
        </w:rPr>
        <w:footnoteReference w:id="2"/>
      </w:r>
      <w:r w:rsidRPr="00A73B8C">
        <w:rPr>
          <w:sz w:val="32"/>
          <w:szCs w:val="28"/>
          <w:rtl/>
          <w:lang w:eastAsia="ar" w:bidi="ar-EG"/>
        </w:rPr>
        <w:t xml:space="preserve"> وبرنامج الأمم المتحدة الإنمائي،</w:t>
      </w:r>
      <w:r w:rsidRPr="00A73B8C">
        <w:rPr>
          <w:rStyle w:val="FootnoteReference"/>
          <w:sz w:val="32"/>
          <w:szCs w:val="28"/>
          <w:rtl/>
          <w:lang w:eastAsia="ar" w:bidi="ar-EG"/>
        </w:rPr>
        <w:footnoteReference w:id="3"/>
      </w:r>
      <w:r w:rsidRPr="00A73B8C">
        <w:rPr>
          <w:sz w:val="32"/>
          <w:szCs w:val="28"/>
          <w:rtl/>
          <w:lang w:eastAsia="ar" w:bidi="ar-EG"/>
        </w:rPr>
        <w:t xml:space="preserve"> واليونيب،</w:t>
      </w:r>
      <w:r w:rsidRPr="00A73B8C">
        <w:rPr>
          <w:rStyle w:val="FootnoteReference"/>
          <w:sz w:val="32"/>
          <w:szCs w:val="28"/>
          <w:rtl/>
          <w:lang w:eastAsia="ar" w:bidi="ar-EG"/>
        </w:rPr>
        <w:footnoteReference w:id="4"/>
      </w:r>
      <w:r w:rsidRPr="00A73B8C">
        <w:rPr>
          <w:sz w:val="32"/>
          <w:szCs w:val="28"/>
          <w:rtl/>
          <w:lang w:eastAsia="ar" w:bidi="ar-EG"/>
        </w:rPr>
        <w:t xml:space="preserve"> واليونيدو</w:t>
      </w:r>
      <w:r w:rsidRPr="00A73B8C">
        <w:rPr>
          <w:rStyle w:val="FootnoteReference"/>
          <w:sz w:val="32"/>
          <w:szCs w:val="28"/>
          <w:rtl/>
          <w:lang w:eastAsia="ar" w:bidi="ar-EG"/>
        </w:rPr>
        <w:footnoteReference w:id="5"/>
      </w:r>
      <w:r w:rsidRPr="00A73B8C">
        <w:rPr>
          <w:sz w:val="32"/>
          <w:szCs w:val="28"/>
          <w:rtl/>
          <w:lang w:eastAsia="ar" w:bidi="ar-EG"/>
        </w:rPr>
        <w:t xml:space="preserve"> والبنك الدولي</w:t>
      </w:r>
      <w:r w:rsidRPr="00A73B8C">
        <w:rPr>
          <w:rStyle w:val="FootnoteReference"/>
          <w:sz w:val="32"/>
          <w:szCs w:val="28"/>
          <w:rtl/>
          <w:lang w:eastAsia="ar" w:bidi="ar-EG"/>
        </w:rPr>
        <w:footnoteReference w:id="6"/>
      </w:r>
      <w:r w:rsidRPr="00A73B8C">
        <w:rPr>
          <w:sz w:val="32"/>
          <w:szCs w:val="28"/>
          <w:rtl/>
          <w:lang w:eastAsia="ar" w:bidi="ar-EG"/>
        </w:rPr>
        <w:t xml:space="preserve"> المقدمة إلى الاجتماع الحادي والتسعين</w:t>
      </w:r>
      <w:r w:rsidRPr="00A73B8C">
        <w:rPr>
          <w:sz w:val="32"/>
          <w:szCs w:val="28"/>
          <w:vertAlign w:val="superscript"/>
          <w:rtl/>
          <w:lang w:eastAsia="ar" w:bidi="ar-EG"/>
        </w:rPr>
        <w:t>.</w:t>
      </w:r>
      <w:r w:rsidRPr="00A73B8C">
        <w:rPr>
          <w:sz w:val="32"/>
          <w:szCs w:val="28"/>
          <w:rtl/>
          <w:lang w:eastAsia="ar" w:bidi="ar-EG"/>
        </w:rPr>
        <w:t xml:space="preserve"> </w:t>
      </w:r>
    </w:p>
    <w:p w14:paraId="5B461BF5" w14:textId="77777777" w:rsidR="00B84A4D" w:rsidRPr="00A73B8C" w:rsidRDefault="00B84A4D" w:rsidP="00B84A4D">
      <w:pPr>
        <w:pStyle w:val="Heading1"/>
        <w:bidi/>
        <w:rPr>
          <w:sz w:val="32"/>
          <w:szCs w:val="28"/>
        </w:rPr>
      </w:pPr>
      <w:r w:rsidRPr="00A73B8C">
        <w:rPr>
          <w:sz w:val="32"/>
          <w:szCs w:val="28"/>
          <w:rtl/>
          <w:lang w:eastAsia="ar" w:bidi="ar-EG"/>
        </w:rPr>
        <w:t xml:space="preserve">تعرض وثيقة خطة العمل هذه خطة تخصيص الموارد للسنوات الثلاث القادمة. ومن المتوقع أن تسفر الخطة عن مواصلة تنفيذ أنشطة التخفيض التدريجي للهيدروفلوروكربون بما في ذلك المكونات ذات الصلة بالكفاءة في استخدام الطاقة عملاً بالمقرر 89/6، والشروع في تنفيذ أنشطة التخفيض التدريجي للهيدروفلوروكربون، ومواصلة تنفيذ أنشطة مراقبة انبعاثات الهيدروفلوروكربون-23، ومواصلة تنفيذ الأنشطة المعيارية الأخرى لإدارة مشروعات بروتوكول مونتريال. </w:t>
      </w:r>
    </w:p>
    <w:p w14:paraId="2BAB6025" w14:textId="77777777" w:rsidR="00B84A4D" w:rsidRPr="00A73B8C" w:rsidRDefault="00B84A4D" w:rsidP="00B84A4D">
      <w:pPr>
        <w:pStyle w:val="Heading1"/>
        <w:bidi/>
        <w:rPr>
          <w:sz w:val="32"/>
          <w:szCs w:val="28"/>
        </w:rPr>
      </w:pPr>
      <w:r w:rsidRPr="00A73B8C">
        <w:rPr>
          <w:sz w:val="32"/>
          <w:szCs w:val="28"/>
          <w:rtl/>
          <w:lang w:eastAsia="ar" w:bidi="ar-EG"/>
        </w:rPr>
        <w:t>وتتألف هذه الوثيقة من الأقسام الآتية:</w:t>
      </w:r>
    </w:p>
    <w:p w14:paraId="6894329F" w14:textId="53EBF0F2" w:rsidR="00B84A4D" w:rsidRPr="00A73B8C" w:rsidRDefault="00A73B8C" w:rsidP="00A73B8C">
      <w:pPr>
        <w:bidi/>
        <w:ind w:firstLine="720"/>
        <w:rPr>
          <w:sz w:val="30"/>
          <w:szCs w:val="30"/>
        </w:rPr>
      </w:pPr>
      <w:r>
        <w:rPr>
          <w:rFonts w:hint="cs"/>
          <w:sz w:val="30"/>
          <w:szCs w:val="30"/>
          <w:rtl/>
          <w:lang w:eastAsia="ar" w:bidi="ar-EG"/>
        </w:rPr>
        <w:t xml:space="preserve">أولاً: </w:t>
      </w:r>
      <w:r w:rsidR="00B84A4D" w:rsidRPr="00A73B8C">
        <w:rPr>
          <w:sz w:val="30"/>
          <w:szCs w:val="30"/>
          <w:rtl/>
          <w:lang w:eastAsia="ar" w:bidi="ar-EG"/>
        </w:rPr>
        <w:t>تخصيص الموارد في خطة العمل للفترة 2023-2025</w:t>
      </w:r>
    </w:p>
    <w:p w14:paraId="3FA01BA1" w14:textId="5198B56C" w:rsidR="00B84A4D" w:rsidRPr="00A73B8C" w:rsidRDefault="00A73B8C" w:rsidP="00A73B8C">
      <w:pPr>
        <w:bidi/>
        <w:spacing w:after="240"/>
        <w:ind w:firstLine="720"/>
        <w:rPr>
          <w:sz w:val="30"/>
          <w:szCs w:val="30"/>
        </w:rPr>
      </w:pPr>
      <w:r>
        <w:rPr>
          <w:rFonts w:hint="cs"/>
          <w:sz w:val="30"/>
          <w:szCs w:val="30"/>
          <w:rtl/>
          <w:lang w:eastAsia="ar" w:bidi="ar-EG"/>
        </w:rPr>
        <w:lastRenderedPageBreak/>
        <w:t xml:space="preserve">ثانياً: </w:t>
      </w:r>
      <w:r w:rsidR="00B84A4D" w:rsidRPr="00A73B8C">
        <w:rPr>
          <w:sz w:val="30"/>
          <w:szCs w:val="30"/>
          <w:rtl/>
          <w:lang w:eastAsia="ar" w:bidi="ar-EG"/>
        </w:rPr>
        <w:t>تعليقات الأمانة</w:t>
      </w:r>
    </w:p>
    <w:p w14:paraId="7C50D384" w14:textId="7DE5E90A" w:rsidR="00B84A4D" w:rsidRPr="00A73B8C" w:rsidRDefault="00A73B8C" w:rsidP="00A73B8C">
      <w:pPr>
        <w:bidi/>
        <w:spacing w:after="240"/>
        <w:ind w:firstLine="720"/>
        <w:rPr>
          <w:sz w:val="30"/>
          <w:szCs w:val="30"/>
        </w:rPr>
      </w:pPr>
      <w:r>
        <w:rPr>
          <w:rFonts w:hint="cs"/>
          <w:sz w:val="30"/>
          <w:szCs w:val="30"/>
          <w:rtl/>
          <w:lang w:eastAsia="ar" w:bidi="ar-EG"/>
        </w:rPr>
        <w:t xml:space="preserve">ثالثاً: </w:t>
      </w:r>
      <w:r w:rsidR="00B84A4D" w:rsidRPr="00A73B8C">
        <w:rPr>
          <w:sz w:val="30"/>
          <w:szCs w:val="30"/>
          <w:rtl/>
          <w:lang w:eastAsia="ar" w:bidi="ar-EG"/>
        </w:rPr>
        <w:t>تعديلات خطة العمل الموحدة للصندوق المتعدد الأطراف للفترة 2023-2025</w:t>
      </w:r>
    </w:p>
    <w:p w14:paraId="43CF5B99" w14:textId="56B1CA02" w:rsidR="00B84A4D" w:rsidRPr="00A73B8C" w:rsidRDefault="00A73B8C" w:rsidP="00A73B8C">
      <w:pPr>
        <w:bidi/>
        <w:spacing w:after="240"/>
        <w:ind w:firstLine="720"/>
        <w:rPr>
          <w:sz w:val="30"/>
          <w:szCs w:val="30"/>
        </w:rPr>
      </w:pPr>
      <w:r>
        <w:rPr>
          <w:rFonts w:hint="cs"/>
          <w:sz w:val="30"/>
          <w:szCs w:val="30"/>
          <w:rtl/>
          <w:lang w:eastAsia="ar" w:bidi="ar-EG"/>
        </w:rPr>
        <w:t xml:space="preserve">رابعاً: </w:t>
      </w:r>
      <w:r w:rsidR="00B84A4D" w:rsidRPr="00A73B8C">
        <w:rPr>
          <w:sz w:val="30"/>
          <w:szCs w:val="30"/>
          <w:rtl/>
          <w:lang w:eastAsia="ar" w:bidi="ar-EG"/>
        </w:rPr>
        <w:t>القضايا السياساتية الأخرى</w:t>
      </w:r>
    </w:p>
    <w:p w14:paraId="04F9E51C" w14:textId="2E9BCF22" w:rsidR="00B84A4D" w:rsidRPr="00A73B8C" w:rsidRDefault="00A73B8C" w:rsidP="00A73B8C">
      <w:pPr>
        <w:bidi/>
        <w:ind w:firstLine="709"/>
        <w:rPr>
          <w:sz w:val="30"/>
          <w:szCs w:val="30"/>
        </w:rPr>
      </w:pPr>
      <w:r>
        <w:rPr>
          <w:rFonts w:hint="cs"/>
          <w:sz w:val="30"/>
          <w:szCs w:val="30"/>
          <w:rtl/>
          <w:lang w:eastAsia="ar" w:bidi="ar-EG"/>
        </w:rPr>
        <w:t xml:space="preserve">خامساً: </w:t>
      </w:r>
      <w:r w:rsidR="00B84A4D" w:rsidRPr="00A73B8C">
        <w:rPr>
          <w:sz w:val="30"/>
          <w:szCs w:val="30"/>
          <w:rtl/>
          <w:lang w:eastAsia="ar" w:bidi="ar-EG"/>
        </w:rPr>
        <w:t>التوصية</w:t>
      </w:r>
    </w:p>
    <w:p w14:paraId="01D72590" w14:textId="77777777" w:rsidR="00B84A4D" w:rsidRPr="00A73B8C" w:rsidRDefault="00B84A4D" w:rsidP="00B84A4D">
      <w:pPr>
        <w:bidi/>
        <w:rPr>
          <w:sz w:val="32"/>
          <w:szCs w:val="28"/>
        </w:rPr>
      </w:pPr>
    </w:p>
    <w:p w14:paraId="35C8B63E" w14:textId="57652AFB" w:rsidR="00B84A4D" w:rsidRPr="00A73B8C" w:rsidRDefault="00A73B8C" w:rsidP="00A73B8C">
      <w:pPr>
        <w:bidi/>
        <w:rPr>
          <w:b/>
          <w:sz w:val="32"/>
          <w:szCs w:val="32"/>
        </w:rPr>
      </w:pPr>
      <w:r>
        <w:rPr>
          <w:rFonts w:hint="cs"/>
          <w:b/>
          <w:bCs/>
          <w:sz w:val="32"/>
          <w:szCs w:val="32"/>
          <w:rtl/>
          <w:lang w:eastAsia="ar" w:bidi="ar-EG"/>
        </w:rPr>
        <w:t xml:space="preserve">أولاً: </w:t>
      </w:r>
      <w:r w:rsidR="00B84A4D" w:rsidRPr="00A73B8C">
        <w:rPr>
          <w:b/>
          <w:bCs/>
          <w:sz w:val="32"/>
          <w:szCs w:val="32"/>
          <w:rtl/>
          <w:lang w:eastAsia="ar" w:bidi="ar-EG"/>
        </w:rPr>
        <w:t>تخصيص الموارد في خطة العمل للفترة 2023-2025</w:t>
      </w:r>
    </w:p>
    <w:p w14:paraId="70043374" w14:textId="77777777" w:rsidR="00B84A4D" w:rsidRPr="00A73B8C" w:rsidRDefault="00B84A4D" w:rsidP="00B84A4D">
      <w:pPr>
        <w:bidi/>
        <w:rPr>
          <w:sz w:val="32"/>
          <w:szCs w:val="28"/>
        </w:rPr>
      </w:pPr>
    </w:p>
    <w:p w14:paraId="6C36CC32" w14:textId="77777777" w:rsidR="00B84A4D" w:rsidRPr="00A73B8C" w:rsidRDefault="00B84A4D" w:rsidP="00B84A4D">
      <w:pPr>
        <w:pStyle w:val="Heading1"/>
        <w:bidi/>
        <w:rPr>
          <w:sz w:val="32"/>
          <w:szCs w:val="28"/>
        </w:rPr>
      </w:pPr>
      <w:r w:rsidRPr="00A73B8C">
        <w:rPr>
          <w:sz w:val="32"/>
          <w:szCs w:val="28"/>
          <w:rtl/>
          <w:lang w:eastAsia="ar" w:bidi="ar-EG"/>
        </w:rPr>
        <w:t>بدأت الأمانة والوكالات الثنائية والمنفذة جهودها التعاونية المتعلقة بتخطيط أعمال الصندوق المتعدد الأطراف للفترة 2023-2025 في 9 سبتمبر/أيلول 2022 عند تقديم جداول خطة العمل الأولية.</w:t>
      </w:r>
      <w:r w:rsidRPr="00A73B8C">
        <w:rPr>
          <w:rStyle w:val="FootnoteReference"/>
          <w:sz w:val="32"/>
          <w:szCs w:val="28"/>
          <w:rtl/>
          <w:lang w:eastAsia="ar" w:bidi="ar-EG"/>
        </w:rPr>
        <w:footnoteReference w:id="7"/>
      </w:r>
      <w:r w:rsidRPr="00A73B8C">
        <w:rPr>
          <w:sz w:val="32"/>
          <w:szCs w:val="28"/>
          <w:rtl/>
          <w:lang w:eastAsia="ar" w:bidi="ar-EG"/>
        </w:rPr>
        <w:t xml:space="preserve"> وفي وقت لاحق، نقحت الوكالات الثنائية والمنفذة جداول خطط أعمالها مع إعادة تقديمها مع الأقسام السردية. ويرد في الجدول 1 موجز للقيمة الإجمالية المنقحة لخطة العمل للفترة 2022-2024.</w:t>
      </w:r>
    </w:p>
    <w:p w14:paraId="0D44791A" w14:textId="77777777" w:rsidR="00B84A4D" w:rsidRPr="00A73B8C" w:rsidRDefault="00B84A4D" w:rsidP="00B84A4D">
      <w:pPr>
        <w:pStyle w:val="Heading1"/>
        <w:bidi/>
        <w:rPr>
          <w:sz w:val="32"/>
          <w:szCs w:val="28"/>
        </w:rPr>
      </w:pPr>
      <w:r w:rsidRPr="00A73B8C">
        <w:rPr>
          <w:sz w:val="32"/>
          <w:szCs w:val="28"/>
          <w:rtl/>
          <w:lang w:eastAsia="ar" w:bidi="ar-EG"/>
        </w:rPr>
        <w:t xml:space="preserve">ويعرض الجدول 1، حسب السنة، قيمة الأنشطة المدرجة في خطة العمل للفترة 2023-2025. وإذا افترضنا، لأغراض التخطيط، أن الدخل لعامي 2024 و2025 يبلغ 180 مليون دولار أمريكي لكل منهما، فإن إجمالي الدخل المتوقع في نهاية عام 2025 سيكون أقل من الميزانية الاسترشادية بمقدار 266.76 مليون دولار أمريكي. </w:t>
      </w:r>
    </w:p>
    <w:p w14:paraId="16E69352" w14:textId="77777777" w:rsidR="00B84A4D" w:rsidRPr="00A73B8C" w:rsidRDefault="00B84A4D" w:rsidP="00B84A4D">
      <w:pPr>
        <w:bidi/>
        <w:rPr>
          <w:b/>
          <w:sz w:val="32"/>
          <w:szCs w:val="28"/>
        </w:rPr>
      </w:pPr>
      <w:r w:rsidRPr="00A73B8C">
        <w:rPr>
          <w:b/>
          <w:bCs/>
          <w:sz w:val="32"/>
          <w:szCs w:val="28"/>
          <w:rtl/>
          <w:lang w:eastAsia="ar" w:bidi="ar-EG"/>
        </w:rPr>
        <w:t>الجدول 1: تخصيص الموارد في خطة العمل للفترة 2023-2025 (بالدولار الأمريكي)* - بالصيغة المقدمة</w:t>
      </w:r>
    </w:p>
    <w:tbl>
      <w:tblPr>
        <w:bidiVisual/>
        <w:tblW w:w="9715" w:type="dxa"/>
        <w:tblLook w:val="04A0" w:firstRow="1" w:lastRow="0" w:firstColumn="1" w:lastColumn="0" w:noHBand="0" w:noVBand="1"/>
      </w:tblPr>
      <w:tblGrid>
        <w:gridCol w:w="2923"/>
        <w:gridCol w:w="1402"/>
        <w:gridCol w:w="1472"/>
        <w:gridCol w:w="1472"/>
        <w:gridCol w:w="1276"/>
        <w:gridCol w:w="1172"/>
      </w:tblGrid>
      <w:tr w:rsidR="00B84A4D" w:rsidRPr="00B961AC" w14:paraId="21F5C74B" w14:textId="77777777" w:rsidTr="002A771B">
        <w:trPr>
          <w:trHeight w:val="63"/>
          <w:tblHeader/>
        </w:trPr>
        <w:tc>
          <w:tcPr>
            <w:tcW w:w="2923" w:type="dxa"/>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26AE5F19" w14:textId="77777777" w:rsidR="00B84A4D" w:rsidRPr="00B961AC" w:rsidRDefault="00B84A4D" w:rsidP="002A771B">
            <w:pPr>
              <w:bidi/>
              <w:jc w:val="left"/>
              <w:rPr>
                <w:rFonts w:asciiTheme="majorBidi" w:hAnsiTheme="majorBidi" w:cstheme="majorBidi"/>
                <w:b/>
                <w:bCs/>
                <w:sz w:val="20"/>
                <w:lang w:eastAsia="en-CA"/>
              </w:rPr>
            </w:pPr>
            <w:r w:rsidRPr="00B961AC">
              <w:rPr>
                <w:rFonts w:asciiTheme="majorBidi" w:hAnsiTheme="majorBidi" w:cstheme="majorBidi"/>
                <w:b/>
                <w:bCs/>
                <w:sz w:val="20"/>
                <w:rtl/>
                <w:lang w:eastAsia="ar" w:bidi="ar-EG"/>
              </w:rPr>
              <w:t>البيان </w:t>
            </w:r>
          </w:p>
        </w:tc>
        <w:tc>
          <w:tcPr>
            <w:tcW w:w="1402"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0A82FF4D" w14:textId="77777777" w:rsidR="00B84A4D" w:rsidRPr="00B961AC" w:rsidRDefault="00B84A4D" w:rsidP="002A771B">
            <w:pPr>
              <w:bidi/>
              <w:jc w:val="center"/>
              <w:rPr>
                <w:rFonts w:asciiTheme="majorBidi" w:hAnsiTheme="majorBidi" w:cstheme="majorBidi"/>
                <w:b/>
                <w:bCs/>
                <w:sz w:val="20"/>
                <w:lang w:eastAsia="en-CA"/>
              </w:rPr>
            </w:pPr>
            <w:r w:rsidRPr="00B961AC">
              <w:rPr>
                <w:rFonts w:asciiTheme="majorBidi" w:hAnsiTheme="majorBidi" w:cstheme="majorBidi"/>
                <w:b/>
                <w:bCs/>
                <w:sz w:val="20"/>
                <w:rtl/>
                <w:lang w:eastAsia="ar" w:bidi="ar-EG"/>
              </w:rPr>
              <w:t>2023</w:t>
            </w:r>
          </w:p>
        </w:tc>
        <w:tc>
          <w:tcPr>
            <w:tcW w:w="1472"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5E88EFCF" w14:textId="77777777" w:rsidR="00B84A4D" w:rsidRPr="00B961AC" w:rsidRDefault="00B84A4D" w:rsidP="002A771B">
            <w:pPr>
              <w:bidi/>
              <w:jc w:val="center"/>
              <w:rPr>
                <w:rFonts w:asciiTheme="majorBidi" w:hAnsiTheme="majorBidi" w:cstheme="majorBidi"/>
                <w:b/>
                <w:bCs/>
                <w:sz w:val="20"/>
                <w:lang w:eastAsia="en-CA"/>
              </w:rPr>
            </w:pPr>
            <w:r w:rsidRPr="00B961AC">
              <w:rPr>
                <w:rFonts w:asciiTheme="majorBidi" w:hAnsiTheme="majorBidi" w:cstheme="majorBidi"/>
                <w:b/>
                <w:bCs/>
                <w:sz w:val="20"/>
                <w:rtl/>
                <w:lang w:eastAsia="ar" w:bidi="ar-EG"/>
              </w:rPr>
              <w:t>2024</w:t>
            </w:r>
          </w:p>
        </w:tc>
        <w:tc>
          <w:tcPr>
            <w:tcW w:w="1472"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4664B2F0" w14:textId="77777777" w:rsidR="00B84A4D" w:rsidRPr="00B961AC" w:rsidRDefault="00B84A4D" w:rsidP="002A771B">
            <w:pPr>
              <w:bidi/>
              <w:jc w:val="center"/>
              <w:rPr>
                <w:rFonts w:asciiTheme="majorBidi" w:hAnsiTheme="majorBidi" w:cstheme="majorBidi"/>
                <w:b/>
                <w:bCs/>
                <w:sz w:val="20"/>
                <w:lang w:eastAsia="en-CA"/>
              </w:rPr>
            </w:pPr>
            <w:r w:rsidRPr="00B961AC">
              <w:rPr>
                <w:rFonts w:asciiTheme="majorBidi" w:hAnsiTheme="majorBidi" w:cstheme="majorBidi"/>
                <w:b/>
                <w:bCs/>
                <w:sz w:val="20"/>
                <w:rtl/>
                <w:lang w:eastAsia="ar" w:bidi="ar-EG"/>
              </w:rPr>
              <w:t>2025</w:t>
            </w:r>
          </w:p>
        </w:tc>
        <w:tc>
          <w:tcPr>
            <w:tcW w:w="1276"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203179C1" w14:textId="77777777" w:rsidR="00B84A4D" w:rsidRPr="00B961AC" w:rsidRDefault="00B84A4D" w:rsidP="002A771B">
            <w:pPr>
              <w:bidi/>
              <w:jc w:val="center"/>
              <w:rPr>
                <w:rFonts w:asciiTheme="majorBidi" w:hAnsiTheme="majorBidi" w:cstheme="majorBidi"/>
                <w:b/>
                <w:bCs/>
                <w:sz w:val="20"/>
                <w:lang w:eastAsia="en-CA"/>
              </w:rPr>
            </w:pPr>
            <w:r w:rsidRPr="00B961AC">
              <w:rPr>
                <w:rFonts w:asciiTheme="majorBidi" w:hAnsiTheme="majorBidi" w:cstheme="majorBidi"/>
                <w:b/>
                <w:bCs/>
                <w:sz w:val="20"/>
                <w:rtl/>
                <w:lang w:eastAsia="ar" w:bidi="ar-EG"/>
              </w:rPr>
              <w:t xml:space="preserve">المجموع </w:t>
            </w:r>
          </w:p>
          <w:p w14:paraId="2518AF6A" w14:textId="77777777" w:rsidR="00B84A4D" w:rsidRPr="00B961AC" w:rsidRDefault="00B84A4D" w:rsidP="002A771B">
            <w:pPr>
              <w:bidi/>
              <w:jc w:val="center"/>
              <w:rPr>
                <w:rFonts w:asciiTheme="majorBidi" w:hAnsiTheme="majorBidi" w:cstheme="majorBidi"/>
                <w:b/>
                <w:bCs/>
                <w:sz w:val="20"/>
                <w:lang w:eastAsia="en-CA"/>
              </w:rPr>
            </w:pPr>
            <w:r w:rsidRPr="00B961AC">
              <w:rPr>
                <w:rFonts w:asciiTheme="majorBidi" w:hAnsiTheme="majorBidi" w:cstheme="majorBidi"/>
                <w:b/>
                <w:bCs/>
                <w:sz w:val="20"/>
                <w:rtl/>
                <w:lang w:eastAsia="ar" w:bidi="ar-EG"/>
              </w:rPr>
              <w:t>(2023–2025)</w:t>
            </w:r>
          </w:p>
        </w:tc>
        <w:tc>
          <w:tcPr>
            <w:tcW w:w="1170"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3F0E483B" w14:textId="07A911BC" w:rsidR="00B84A4D" w:rsidRPr="00B961AC" w:rsidRDefault="00B84A4D" w:rsidP="002A771B">
            <w:pPr>
              <w:bidi/>
              <w:jc w:val="center"/>
              <w:rPr>
                <w:rFonts w:asciiTheme="majorBidi" w:hAnsiTheme="majorBidi" w:cstheme="majorBidi"/>
                <w:b/>
                <w:bCs/>
                <w:sz w:val="20"/>
                <w:lang w:eastAsia="en-CA"/>
              </w:rPr>
            </w:pPr>
            <w:r w:rsidRPr="00B961AC">
              <w:rPr>
                <w:rFonts w:asciiTheme="majorBidi" w:hAnsiTheme="majorBidi" w:cstheme="majorBidi"/>
                <w:b/>
                <w:bCs/>
                <w:sz w:val="20"/>
                <w:rtl/>
                <w:lang w:eastAsia="ar" w:bidi="ar-EG"/>
              </w:rPr>
              <w:t>المجموع بعد</w:t>
            </w:r>
            <w:r w:rsidR="00CC19D8">
              <w:rPr>
                <w:rFonts w:asciiTheme="majorBidi" w:hAnsiTheme="majorBidi" w:cstheme="majorBidi"/>
                <w:b/>
                <w:bCs/>
                <w:sz w:val="20"/>
                <w:rtl/>
                <w:lang w:eastAsia="ar" w:bidi="ar-EG"/>
              </w:rPr>
              <w:t xml:space="preserve"> </w:t>
            </w:r>
            <w:r w:rsidRPr="00B961AC">
              <w:rPr>
                <w:rFonts w:asciiTheme="majorBidi" w:hAnsiTheme="majorBidi" w:cstheme="majorBidi"/>
                <w:b/>
                <w:bCs/>
                <w:sz w:val="20"/>
                <w:rtl/>
                <w:lang w:eastAsia="ar" w:bidi="ar-EG"/>
              </w:rPr>
              <w:t>عام 2025</w:t>
            </w:r>
          </w:p>
        </w:tc>
      </w:tr>
      <w:tr w:rsidR="00B84A4D" w:rsidRPr="00B961AC" w14:paraId="187B8D14" w14:textId="77777777" w:rsidTr="002A771B">
        <w:trPr>
          <w:trHeight w:val="70"/>
        </w:trPr>
        <w:tc>
          <w:tcPr>
            <w:tcW w:w="9715" w:type="dxa"/>
            <w:gridSpan w:val="6"/>
            <w:tcBorders>
              <w:top w:val="single" w:sz="4" w:space="0" w:color="auto"/>
              <w:left w:val="single" w:sz="4" w:space="0" w:color="auto"/>
              <w:bottom w:val="single" w:sz="4" w:space="0" w:color="auto"/>
              <w:right w:val="single" w:sz="4" w:space="0" w:color="auto"/>
            </w:tcBorders>
            <w:shd w:val="clear" w:color="auto" w:fill="auto"/>
            <w:noWrap/>
            <w:tcMar>
              <w:left w:w="86" w:type="dxa"/>
              <w:right w:w="86" w:type="dxa"/>
            </w:tcMar>
            <w:hideMark/>
          </w:tcPr>
          <w:p w14:paraId="6CEB4323" w14:textId="77777777" w:rsidR="00B84A4D" w:rsidRPr="00B961AC" w:rsidRDefault="00B84A4D" w:rsidP="002A771B">
            <w:pPr>
              <w:bidi/>
              <w:jc w:val="left"/>
              <w:rPr>
                <w:rFonts w:asciiTheme="majorBidi" w:hAnsiTheme="majorBidi" w:cstheme="majorBidi"/>
                <w:b/>
                <w:bCs/>
                <w:sz w:val="20"/>
                <w:lang w:eastAsia="en-CA"/>
              </w:rPr>
            </w:pPr>
            <w:r w:rsidRPr="00B961AC">
              <w:rPr>
                <w:rFonts w:asciiTheme="majorBidi" w:hAnsiTheme="majorBidi" w:cstheme="majorBidi"/>
                <w:b/>
                <w:bCs/>
                <w:sz w:val="20"/>
                <w:rtl/>
                <w:lang w:eastAsia="ar" w:bidi="ar-EG"/>
              </w:rPr>
              <w:t>الأنشطة الخاصة بالمواد الهيدروكلوروفلوروكربونية</w:t>
            </w:r>
          </w:p>
        </w:tc>
      </w:tr>
      <w:tr w:rsidR="00B84A4D" w:rsidRPr="00B961AC" w14:paraId="79B209E9" w14:textId="77777777" w:rsidTr="002A771B">
        <w:trPr>
          <w:trHeight w:val="261"/>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6DFF961" w14:textId="77777777" w:rsidR="00B84A4D" w:rsidRPr="00B961AC" w:rsidRDefault="00B84A4D" w:rsidP="002A771B">
            <w:pPr>
              <w:bidi/>
              <w:jc w:val="left"/>
              <w:rPr>
                <w:rFonts w:asciiTheme="majorBidi" w:hAnsiTheme="majorBidi" w:cstheme="majorBidi"/>
                <w:sz w:val="20"/>
                <w:lang w:eastAsia="en-CA"/>
              </w:rPr>
            </w:pPr>
            <w:r w:rsidRPr="00B961AC">
              <w:rPr>
                <w:rFonts w:asciiTheme="majorBidi" w:hAnsiTheme="majorBidi" w:cstheme="majorBidi"/>
                <w:sz w:val="20"/>
                <w:rtl/>
                <w:lang w:eastAsia="ar" w:bidi="ar-EG"/>
              </w:rPr>
              <w:t>خطط إدارة إزالة المواد الهيدروكلوروفلوروكربونية الموافق عليها</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696ED228"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60,722,643</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5B813327"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42,360,204</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06944B38"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39,256,825</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021653FA"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142,339,672</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2DA04CE0"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51,951,840</w:t>
            </w:r>
          </w:p>
        </w:tc>
      </w:tr>
      <w:tr w:rsidR="00B84A4D" w:rsidRPr="00B961AC" w14:paraId="20C1C17A" w14:textId="77777777" w:rsidTr="002A771B">
        <w:trPr>
          <w:trHeight w:val="135"/>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E332D00" w14:textId="77777777" w:rsidR="00B84A4D" w:rsidRPr="00B961AC" w:rsidRDefault="00B84A4D" w:rsidP="002A771B">
            <w:pPr>
              <w:bidi/>
              <w:jc w:val="left"/>
              <w:rPr>
                <w:rFonts w:asciiTheme="majorBidi" w:hAnsiTheme="majorBidi" w:cstheme="majorBidi"/>
                <w:sz w:val="20"/>
                <w:lang w:eastAsia="en-CA"/>
              </w:rPr>
            </w:pPr>
            <w:r w:rsidRPr="00B961AC">
              <w:rPr>
                <w:rFonts w:asciiTheme="majorBidi" w:hAnsiTheme="majorBidi" w:cstheme="majorBidi"/>
                <w:sz w:val="20"/>
                <w:rtl/>
                <w:lang w:eastAsia="ar" w:bidi="ar-EG"/>
              </w:rPr>
              <w:t>إعداد مشاريع خطط إزالة المواد الهيدروكلوروفلوروكربونية – المرحلة الثانية</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4C522E7E"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200,480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07CE7B48"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77,600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175C3507"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0</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476B060A"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278,080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6FD385D2"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0</w:t>
            </w:r>
          </w:p>
        </w:tc>
      </w:tr>
      <w:tr w:rsidR="00B84A4D" w:rsidRPr="00B961AC" w14:paraId="64764FF8" w14:textId="77777777" w:rsidTr="002A771B">
        <w:trPr>
          <w:trHeight w:val="194"/>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4282649" w14:textId="77777777" w:rsidR="00B84A4D" w:rsidRPr="00B961AC" w:rsidRDefault="00B84A4D" w:rsidP="002A771B">
            <w:pPr>
              <w:bidi/>
              <w:jc w:val="left"/>
              <w:rPr>
                <w:rFonts w:asciiTheme="majorBidi" w:hAnsiTheme="majorBidi" w:cstheme="majorBidi"/>
                <w:sz w:val="20"/>
                <w:lang w:eastAsia="en-CA"/>
              </w:rPr>
            </w:pPr>
            <w:r w:rsidRPr="00B961AC">
              <w:rPr>
                <w:rFonts w:asciiTheme="majorBidi" w:hAnsiTheme="majorBidi" w:cstheme="majorBidi"/>
                <w:sz w:val="20"/>
                <w:rtl/>
                <w:lang w:eastAsia="ar" w:bidi="ar-EG"/>
              </w:rPr>
              <w:t xml:space="preserve">المرحلة الثانية من خطط إدارة إزالة المواد الهيدروكلوروفلوروكربونية </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53518480"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2,937,082</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7955155D"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9,331,877</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50217C15"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3,867,004</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2FA20FAA"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16,135,963</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773FC505"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41,216,358</w:t>
            </w:r>
          </w:p>
        </w:tc>
      </w:tr>
      <w:tr w:rsidR="00B84A4D" w:rsidRPr="00B961AC" w14:paraId="26EB8855" w14:textId="77777777" w:rsidTr="002A771B">
        <w:trPr>
          <w:trHeight w:val="127"/>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9E6C060" w14:textId="77777777" w:rsidR="00B84A4D" w:rsidRPr="00B961AC" w:rsidRDefault="00B84A4D" w:rsidP="002A771B">
            <w:pPr>
              <w:bidi/>
              <w:jc w:val="left"/>
              <w:rPr>
                <w:rFonts w:asciiTheme="majorBidi" w:hAnsiTheme="majorBidi" w:cstheme="majorBidi"/>
                <w:sz w:val="20"/>
                <w:lang w:eastAsia="en-CA"/>
              </w:rPr>
            </w:pPr>
            <w:r w:rsidRPr="00B961AC">
              <w:rPr>
                <w:rFonts w:asciiTheme="majorBidi" w:hAnsiTheme="majorBidi" w:cstheme="majorBidi"/>
                <w:sz w:val="20"/>
                <w:rtl/>
                <w:lang w:eastAsia="ar" w:bidi="ar-EG"/>
              </w:rPr>
              <w:t xml:space="preserve">المرحلة الثانية من خطة إدارة إزالة المواد الهيدروكلوروفلوروكربونية - المشروعات الاستثمارية </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146EF034"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7F01BFBF"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248,532</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0125FFD2"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0</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29D3D177"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248,532</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3E178239"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248,532</w:t>
            </w:r>
          </w:p>
        </w:tc>
      </w:tr>
      <w:tr w:rsidR="00B84A4D" w:rsidRPr="00B961AC" w14:paraId="0113FB45" w14:textId="77777777" w:rsidTr="002A771B">
        <w:trPr>
          <w:trHeight w:val="46"/>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4D9E8EA" w14:textId="77777777" w:rsidR="00B84A4D" w:rsidRPr="00B961AC" w:rsidRDefault="00B84A4D" w:rsidP="002A771B">
            <w:pPr>
              <w:bidi/>
              <w:jc w:val="left"/>
              <w:rPr>
                <w:rFonts w:asciiTheme="majorBidi" w:hAnsiTheme="majorBidi" w:cstheme="majorBidi"/>
                <w:sz w:val="20"/>
                <w:lang w:eastAsia="en-CA"/>
              </w:rPr>
            </w:pPr>
            <w:r w:rsidRPr="00B961AC">
              <w:rPr>
                <w:rFonts w:asciiTheme="majorBidi" w:hAnsiTheme="majorBidi" w:cstheme="majorBidi"/>
                <w:sz w:val="20"/>
                <w:rtl/>
                <w:lang w:eastAsia="ar" w:bidi="ar-EG"/>
              </w:rPr>
              <w:t>إعداد خطط إدارة إزالة المواد الهيدروكلوروفلوروكربونية – المرحلة الثالثة</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26C93027"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386,400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0F49052A"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92,750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7F57CA2F"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0</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65F47A89"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479,150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6F0DD792"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0</w:t>
            </w:r>
          </w:p>
        </w:tc>
      </w:tr>
      <w:tr w:rsidR="00B84A4D" w:rsidRPr="00B961AC" w14:paraId="28171B8F" w14:textId="77777777" w:rsidTr="002A771B">
        <w:trPr>
          <w:trHeight w:val="43"/>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69B4A06" w14:textId="77777777" w:rsidR="00B84A4D" w:rsidRPr="00B961AC" w:rsidRDefault="00B84A4D" w:rsidP="002A771B">
            <w:pPr>
              <w:bidi/>
              <w:jc w:val="left"/>
              <w:rPr>
                <w:rFonts w:asciiTheme="majorBidi" w:hAnsiTheme="majorBidi" w:cstheme="majorBidi"/>
                <w:sz w:val="20"/>
                <w:lang w:eastAsia="en-CA"/>
              </w:rPr>
            </w:pPr>
            <w:r w:rsidRPr="00B961AC">
              <w:rPr>
                <w:rFonts w:asciiTheme="majorBidi" w:hAnsiTheme="majorBidi" w:cstheme="majorBidi"/>
                <w:sz w:val="20"/>
                <w:rtl/>
                <w:lang w:eastAsia="ar" w:bidi="ar-EG"/>
              </w:rPr>
              <w:t>المرحلة الثالثة من خطط إدارة إزالة المواد الهيدروكلوروفلوروكربونية</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3E73BEB8"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17,076,540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7968657E"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17,972,849</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350A8C02"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21,610,641</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70A9FEAB"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56,660,030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449BCD13"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54,166,490</w:t>
            </w:r>
          </w:p>
        </w:tc>
      </w:tr>
      <w:tr w:rsidR="00B84A4D" w:rsidRPr="00B961AC" w14:paraId="421C7E9A" w14:textId="77777777" w:rsidTr="002A771B">
        <w:trPr>
          <w:trHeight w:val="43"/>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98905A2" w14:textId="77777777" w:rsidR="00B84A4D" w:rsidRPr="00B961AC" w:rsidRDefault="00B84A4D" w:rsidP="002A771B">
            <w:pPr>
              <w:bidi/>
              <w:jc w:val="left"/>
              <w:rPr>
                <w:rFonts w:asciiTheme="majorBidi" w:hAnsiTheme="majorBidi" w:cstheme="majorBidi"/>
                <w:sz w:val="20"/>
                <w:lang w:eastAsia="en-CA"/>
              </w:rPr>
            </w:pPr>
            <w:r w:rsidRPr="00B961AC">
              <w:rPr>
                <w:rFonts w:asciiTheme="majorBidi" w:hAnsiTheme="majorBidi" w:cstheme="majorBidi"/>
                <w:sz w:val="20"/>
                <w:rtl/>
                <w:lang w:eastAsia="ar" w:bidi="ar-EG"/>
              </w:rPr>
              <w:t>إعداد خطط إدارة إزالة المواد الهيدروكلوروفلوروكربونية – المرحلة الرابعة</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38A9D2AC"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90,000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6603DA83"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3CE2BF1D"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0</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61CA881C"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90,000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31D48C70"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0</w:t>
            </w:r>
          </w:p>
        </w:tc>
      </w:tr>
      <w:tr w:rsidR="00B84A4D" w:rsidRPr="00B961AC" w14:paraId="3EE1E467" w14:textId="77777777" w:rsidTr="002A771B">
        <w:trPr>
          <w:trHeight w:val="110"/>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A31B296" w14:textId="77777777" w:rsidR="00B84A4D" w:rsidRPr="00B961AC" w:rsidRDefault="00B84A4D" w:rsidP="002A771B">
            <w:pPr>
              <w:bidi/>
              <w:jc w:val="left"/>
              <w:rPr>
                <w:rFonts w:asciiTheme="majorBidi" w:hAnsiTheme="majorBidi" w:cstheme="majorBidi"/>
                <w:sz w:val="20"/>
                <w:lang w:eastAsia="en-CA"/>
              </w:rPr>
            </w:pPr>
            <w:r w:rsidRPr="00B961AC">
              <w:rPr>
                <w:rFonts w:asciiTheme="majorBidi" w:hAnsiTheme="majorBidi" w:cstheme="majorBidi"/>
                <w:sz w:val="20"/>
                <w:rtl/>
                <w:lang w:eastAsia="ar" w:bidi="ar-EG"/>
              </w:rPr>
              <w:t>الخامسة من خطة إدارة إزالة المواد الهيدروكلوروفلوروكربونية</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3F9CF9C3"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04267C72"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5380C348"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2,093,000</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0DD07EE5"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2,093,000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12A0D396"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8,374,000</w:t>
            </w:r>
          </w:p>
        </w:tc>
      </w:tr>
      <w:tr w:rsidR="00B84A4D" w:rsidRPr="00B961AC" w14:paraId="546D2B47" w14:textId="77777777" w:rsidTr="002A771B">
        <w:trPr>
          <w:trHeight w:val="43"/>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B04251F" w14:textId="77777777" w:rsidR="00B84A4D" w:rsidRPr="00B961AC" w:rsidRDefault="00B84A4D" w:rsidP="002A771B">
            <w:pPr>
              <w:bidi/>
              <w:jc w:val="left"/>
              <w:rPr>
                <w:rFonts w:asciiTheme="majorBidi" w:hAnsiTheme="majorBidi" w:cstheme="majorBidi"/>
                <w:sz w:val="20"/>
                <w:lang w:eastAsia="en-CA"/>
              </w:rPr>
            </w:pPr>
            <w:r w:rsidRPr="00B961AC">
              <w:rPr>
                <w:rFonts w:asciiTheme="majorBidi" w:hAnsiTheme="majorBidi" w:cstheme="majorBidi"/>
                <w:sz w:val="20"/>
                <w:rtl/>
                <w:lang w:eastAsia="ar" w:bidi="ar-EG"/>
              </w:rPr>
              <w:lastRenderedPageBreak/>
              <w:t xml:space="preserve">خطة إدارة إزالة المواد الهيدروكلوروفلوروكربونية- الكفاءة في استخدام الطاقة </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69111111"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3,324,644</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4EC8AE4A"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2,672,980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03D3230E"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3,345,520</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55F47F37"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9,343,144</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1FC1447D"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190,400</w:t>
            </w:r>
          </w:p>
        </w:tc>
      </w:tr>
      <w:tr w:rsidR="00B84A4D" w:rsidRPr="00B961AC" w14:paraId="1EA775A8" w14:textId="77777777" w:rsidTr="002A771B">
        <w:trPr>
          <w:trHeight w:val="89"/>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B2221A6" w14:textId="77777777" w:rsidR="00B84A4D" w:rsidRPr="00B961AC" w:rsidRDefault="00B84A4D" w:rsidP="002A771B">
            <w:pPr>
              <w:bidi/>
              <w:jc w:val="left"/>
              <w:rPr>
                <w:rFonts w:asciiTheme="majorBidi" w:hAnsiTheme="majorBidi" w:cstheme="majorBidi"/>
                <w:sz w:val="20"/>
                <w:lang w:eastAsia="en-CA"/>
              </w:rPr>
            </w:pPr>
            <w:r w:rsidRPr="00B961AC">
              <w:rPr>
                <w:rFonts w:asciiTheme="majorBidi" w:hAnsiTheme="majorBidi" w:cstheme="majorBidi"/>
                <w:sz w:val="20"/>
                <w:rtl/>
                <w:lang w:eastAsia="ar" w:bidi="ar-EG"/>
              </w:rPr>
              <w:t>التحقق من خطط إدارة إزالة المواد الهيدروكلوروفلوروكربونية</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6771DBDB"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588,600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160C58D2"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588,600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72B83838"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588,600</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2051A492"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1,765,800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772341FD"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0</w:t>
            </w:r>
          </w:p>
        </w:tc>
      </w:tr>
      <w:tr w:rsidR="00B84A4D" w:rsidRPr="00B961AC" w14:paraId="68C55302" w14:textId="77777777" w:rsidTr="002A771B">
        <w:trPr>
          <w:trHeight w:val="43"/>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959737E" w14:textId="77777777" w:rsidR="00B84A4D" w:rsidRPr="00B961AC" w:rsidRDefault="00B84A4D" w:rsidP="002A771B">
            <w:pPr>
              <w:bidi/>
              <w:jc w:val="left"/>
              <w:rPr>
                <w:rFonts w:asciiTheme="majorBidi" w:hAnsiTheme="majorBidi" w:cstheme="majorBidi"/>
                <w:sz w:val="20"/>
                <w:lang w:eastAsia="en-CA"/>
              </w:rPr>
            </w:pPr>
            <w:r w:rsidRPr="00B961AC">
              <w:rPr>
                <w:rFonts w:asciiTheme="majorBidi" w:hAnsiTheme="majorBidi" w:cstheme="majorBidi"/>
                <w:sz w:val="20"/>
                <w:rtl/>
                <w:lang w:eastAsia="ar" w:bidi="ar-EG"/>
              </w:rPr>
              <w:t>المساعدة التقنية الخاصة بالهيدروكلوروفلوروكربون</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17B06ADD"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535,000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66005BB4"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36CAE3CE"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0</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20922064"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535,000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20F16BE7"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0</w:t>
            </w:r>
          </w:p>
        </w:tc>
      </w:tr>
      <w:tr w:rsidR="00B84A4D" w:rsidRPr="00B961AC" w14:paraId="2BE9B2D5" w14:textId="77777777" w:rsidTr="002A771B">
        <w:trPr>
          <w:trHeight w:val="96"/>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50E689D" w14:textId="77777777" w:rsidR="00B84A4D" w:rsidRPr="00B961AC" w:rsidRDefault="00B84A4D" w:rsidP="002A771B">
            <w:pPr>
              <w:bidi/>
              <w:jc w:val="left"/>
              <w:rPr>
                <w:rFonts w:asciiTheme="majorBidi" w:hAnsiTheme="majorBidi" w:cstheme="majorBidi"/>
                <w:b/>
                <w:bCs/>
                <w:sz w:val="20"/>
                <w:lang w:eastAsia="en-CA"/>
              </w:rPr>
            </w:pPr>
            <w:r w:rsidRPr="00B961AC">
              <w:rPr>
                <w:rFonts w:asciiTheme="majorBidi" w:hAnsiTheme="majorBidi" w:cstheme="majorBidi"/>
                <w:b/>
                <w:bCs/>
                <w:sz w:val="20"/>
                <w:rtl/>
                <w:lang w:eastAsia="ar" w:bidi="ar-EG"/>
              </w:rPr>
              <w:t>المجموع الفرعي للأنشطة الخاصة بالمواد الهيدروكلوروفلوروكربونية</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44D036A9" w14:textId="77777777" w:rsidR="00B84A4D" w:rsidRPr="00B961AC" w:rsidRDefault="00B84A4D" w:rsidP="002A771B">
            <w:pPr>
              <w:bidi/>
              <w:jc w:val="right"/>
              <w:rPr>
                <w:rFonts w:asciiTheme="majorBidi" w:hAnsiTheme="majorBidi" w:cstheme="majorBidi"/>
                <w:b/>
                <w:bCs/>
                <w:sz w:val="20"/>
                <w:lang w:eastAsia="en-CA"/>
              </w:rPr>
            </w:pPr>
            <w:r w:rsidRPr="00B961AC">
              <w:rPr>
                <w:rFonts w:asciiTheme="majorBidi" w:hAnsiTheme="majorBidi" w:cstheme="majorBidi"/>
                <w:b/>
                <w:bCs/>
                <w:sz w:val="20"/>
                <w:rtl/>
                <w:lang w:eastAsia="ar" w:bidi="ar-EG"/>
              </w:rPr>
              <w:t>85,861,389</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02CDD354" w14:textId="77777777" w:rsidR="00B84A4D" w:rsidRPr="00B961AC" w:rsidRDefault="00B84A4D" w:rsidP="002A771B">
            <w:pPr>
              <w:bidi/>
              <w:jc w:val="right"/>
              <w:rPr>
                <w:rFonts w:asciiTheme="majorBidi" w:hAnsiTheme="majorBidi" w:cstheme="majorBidi"/>
                <w:b/>
                <w:bCs/>
                <w:sz w:val="20"/>
                <w:lang w:eastAsia="en-CA"/>
              </w:rPr>
            </w:pPr>
            <w:r w:rsidRPr="00B961AC">
              <w:rPr>
                <w:rFonts w:asciiTheme="majorBidi" w:hAnsiTheme="majorBidi" w:cstheme="majorBidi"/>
                <w:b/>
                <w:bCs/>
                <w:sz w:val="20"/>
                <w:rtl/>
                <w:lang w:eastAsia="ar" w:bidi="ar-EG"/>
              </w:rPr>
              <w:t>73,345,392</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2D310081" w14:textId="77777777" w:rsidR="00B84A4D" w:rsidRPr="00B961AC" w:rsidRDefault="00B84A4D" w:rsidP="002A771B">
            <w:pPr>
              <w:bidi/>
              <w:jc w:val="right"/>
              <w:rPr>
                <w:rFonts w:asciiTheme="majorBidi" w:hAnsiTheme="majorBidi" w:cstheme="majorBidi"/>
                <w:b/>
                <w:bCs/>
                <w:sz w:val="20"/>
                <w:lang w:eastAsia="en-CA"/>
              </w:rPr>
            </w:pPr>
            <w:r w:rsidRPr="00B961AC">
              <w:rPr>
                <w:rFonts w:asciiTheme="majorBidi" w:hAnsiTheme="majorBidi" w:cstheme="majorBidi"/>
                <w:b/>
                <w:bCs/>
                <w:sz w:val="20"/>
                <w:rtl/>
                <w:lang w:eastAsia="ar" w:bidi="ar-EG"/>
              </w:rPr>
              <w:t>70,761,589</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4BED172D" w14:textId="77777777" w:rsidR="00B84A4D" w:rsidRPr="00B961AC" w:rsidRDefault="00B84A4D" w:rsidP="002A771B">
            <w:pPr>
              <w:bidi/>
              <w:jc w:val="right"/>
              <w:rPr>
                <w:rFonts w:asciiTheme="majorBidi" w:hAnsiTheme="majorBidi" w:cstheme="majorBidi"/>
                <w:b/>
                <w:bCs/>
                <w:sz w:val="20"/>
                <w:lang w:eastAsia="en-CA"/>
              </w:rPr>
            </w:pPr>
            <w:r w:rsidRPr="00B961AC">
              <w:rPr>
                <w:rFonts w:asciiTheme="majorBidi" w:hAnsiTheme="majorBidi" w:cstheme="majorBidi"/>
                <w:b/>
                <w:bCs/>
                <w:sz w:val="20"/>
                <w:rtl/>
                <w:lang w:eastAsia="ar" w:bidi="ar-EG"/>
              </w:rPr>
              <w:t>229,968,370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619F00AC" w14:textId="77777777" w:rsidR="00B84A4D" w:rsidRPr="00B961AC" w:rsidRDefault="00B84A4D" w:rsidP="002A771B">
            <w:pPr>
              <w:bidi/>
              <w:jc w:val="right"/>
              <w:rPr>
                <w:rFonts w:asciiTheme="majorBidi" w:hAnsiTheme="majorBidi" w:cstheme="majorBidi"/>
                <w:b/>
                <w:bCs/>
                <w:sz w:val="20"/>
                <w:lang w:eastAsia="en-CA"/>
              </w:rPr>
            </w:pPr>
            <w:r w:rsidRPr="00B961AC">
              <w:rPr>
                <w:rFonts w:asciiTheme="majorBidi" w:hAnsiTheme="majorBidi" w:cstheme="majorBidi"/>
                <w:b/>
                <w:bCs/>
                <w:sz w:val="20"/>
                <w:rtl/>
                <w:lang w:eastAsia="ar" w:bidi="ar-EG"/>
              </w:rPr>
              <w:t>156,147,619</w:t>
            </w:r>
          </w:p>
        </w:tc>
      </w:tr>
      <w:tr w:rsidR="00B84A4D" w:rsidRPr="00B961AC" w14:paraId="6E7DE008" w14:textId="77777777" w:rsidTr="002A771B">
        <w:trPr>
          <w:trHeight w:val="43"/>
        </w:trPr>
        <w:tc>
          <w:tcPr>
            <w:tcW w:w="9715" w:type="dxa"/>
            <w:gridSpan w:val="6"/>
            <w:tcBorders>
              <w:top w:val="single" w:sz="4" w:space="0" w:color="auto"/>
              <w:left w:val="single" w:sz="4" w:space="0" w:color="auto"/>
              <w:bottom w:val="single" w:sz="4" w:space="0" w:color="auto"/>
              <w:right w:val="single" w:sz="4" w:space="0" w:color="auto"/>
            </w:tcBorders>
            <w:shd w:val="clear" w:color="auto" w:fill="auto"/>
            <w:noWrap/>
            <w:tcMar>
              <w:left w:w="86" w:type="dxa"/>
              <w:right w:w="86" w:type="dxa"/>
            </w:tcMar>
            <w:hideMark/>
          </w:tcPr>
          <w:p w14:paraId="3F7E61E2" w14:textId="77777777" w:rsidR="00B84A4D" w:rsidRPr="00B961AC" w:rsidRDefault="00B84A4D" w:rsidP="002A771B">
            <w:pPr>
              <w:bidi/>
              <w:jc w:val="left"/>
              <w:rPr>
                <w:rFonts w:asciiTheme="majorBidi" w:hAnsiTheme="majorBidi" w:cstheme="majorBidi"/>
                <w:b/>
                <w:bCs/>
                <w:sz w:val="20"/>
                <w:lang w:eastAsia="en-CA"/>
              </w:rPr>
            </w:pPr>
            <w:r w:rsidRPr="00B961AC">
              <w:rPr>
                <w:rFonts w:asciiTheme="majorBidi" w:hAnsiTheme="majorBidi" w:cstheme="majorBidi"/>
                <w:b/>
                <w:bCs/>
                <w:sz w:val="20"/>
                <w:rtl/>
                <w:lang w:eastAsia="ar" w:bidi="ar-EG"/>
              </w:rPr>
              <w:t>الأنشطة المتعلقة بالهيدروفلوروكربون</w:t>
            </w:r>
          </w:p>
        </w:tc>
      </w:tr>
      <w:tr w:rsidR="00B84A4D" w:rsidRPr="00B961AC" w14:paraId="37DA1CB0" w14:textId="77777777" w:rsidTr="002A771B">
        <w:trPr>
          <w:trHeight w:val="43"/>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E08974D" w14:textId="77777777" w:rsidR="00B84A4D" w:rsidRPr="00B961AC" w:rsidRDefault="00B84A4D" w:rsidP="002A771B">
            <w:pPr>
              <w:bidi/>
              <w:jc w:val="left"/>
              <w:rPr>
                <w:rFonts w:asciiTheme="majorBidi" w:hAnsiTheme="majorBidi" w:cstheme="majorBidi"/>
                <w:sz w:val="20"/>
                <w:lang w:eastAsia="en-CA"/>
              </w:rPr>
            </w:pPr>
            <w:r w:rsidRPr="00B961AC">
              <w:rPr>
                <w:rFonts w:asciiTheme="majorBidi" w:hAnsiTheme="majorBidi" w:cstheme="majorBidi"/>
                <w:sz w:val="20"/>
                <w:rtl/>
                <w:lang w:eastAsia="ar" w:bidi="ar-EG"/>
              </w:rPr>
              <w:t>تنفيذ الأنشطة التمكينية للتخفيض التدريجي للهيدروفلوروكربون</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5AA163AD"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53,500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7C79C3AD"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160,500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6654D043"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0</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5EC68376" w14:textId="75490ADD"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بروتوكول مونتدل - منسق رئيس</w:t>
            </w:r>
            <w:r w:rsidR="00CC19D8">
              <w:rPr>
                <w:rFonts w:asciiTheme="majorBidi" w:hAnsiTheme="majorBidi" w:cstheme="majorBidi" w:hint="cs"/>
                <w:sz w:val="20"/>
                <w:rtl/>
                <w:lang w:eastAsia="ar" w:bidi="ar-EG"/>
              </w:rPr>
              <w:t>ي</w:t>
            </w:r>
            <w:r w:rsidRPr="00B961AC">
              <w:rPr>
                <w:rFonts w:asciiTheme="majorBidi" w:hAnsiTheme="majorBidi" w:cstheme="majorBidi"/>
                <w:sz w:val="20"/>
                <w:rtl/>
                <w:lang w:eastAsia="ar" w:bidi="ar-EG"/>
              </w:rPr>
              <w:t xml:space="preserve"> للشبكة الاقليمية </w:t>
            </w:r>
            <w:r w:rsidR="00CC19D8" w:rsidRPr="00B961AC">
              <w:rPr>
                <w:rFonts w:asciiTheme="majorBidi" w:hAnsiTheme="majorBidi" w:cstheme="majorBidi" w:hint="cs"/>
                <w:sz w:val="20"/>
                <w:rtl/>
                <w:lang w:eastAsia="ar" w:bidi="ar-EG"/>
              </w:rPr>
              <w:t>في</w:t>
            </w:r>
            <w:r w:rsidRPr="00B961AC">
              <w:rPr>
                <w:rFonts w:asciiTheme="majorBidi" w:hAnsiTheme="majorBidi" w:cstheme="majorBidi"/>
                <w:sz w:val="20"/>
                <w:rtl/>
                <w:lang w:eastAsia="ar" w:bidi="ar-EG"/>
              </w:rPr>
              <w:t xml:space="preserve"> المكتب </w:t>
            </w:r>
            <w:r w:rsidR="00CC19D8" w:rsidRPr="00B961AC">
              <w:rPr>
                <w:rFonts w:asciiTheme="majorBidi" w:hAnsiTheme="majorBidi" w:cstheme="majorBidi" w:hint="cs"/>
                <w:sz w:val="20"/>
                <w:rtl/>
                <w:lang w:eastAsia="ar" w:bidi="ar-EG"/>
              </w:rPr>
              <w:t>الإقليمي</w:t>
            </w:r>
            <w:r w:rsidRPr="00B961AC">
              <w:rPr>
                <w:rFonts w:asciiTheme="majorBidi" w:hAnsiTheme="majorBidi" w:cstheme="majorBidi"/>
                <w:sz w:val="20"/>
                <w:rtl/>
                <w:lang w:eastAsia="ar" w:bidi="ar-EG"/>
              </w:rPr>
              <w:t xml:space="preserve"> لأفريقيا (البلدان الناطقة بالفرنسية)</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00AE4001"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0</w:t>
            </w:r>
          </w:p>
        </w:tc>
      </w:tr>
      <w:tr w:rsidR="00B84A4D" w:rsidRPr="00B961AC" w14:paraId="00BF4CCF" w14:textId="77777777" w:rsidTr="002A771B">
        <w:trPr>
          <w:trHeight w:val="91"/>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58B59DD" w14:textId="77777777" w:rsidR="00B84A4D" w:rsidRPr="00B961AC" w:rsidRDefault="00B84A4D" w:rsidP="002A771B">
            <w:pPr>
              <w:bidi/>
              <w:ind w:right="-107"/>
              <w:jc w:val="left"/>
              <w:rPr>
                <w:rFonts w:asciiTheme="majorBidi" w:hAnsiTheme="majorBidi" w:cstheme="majorBidi"/>
                <w:sz w:val="20"/>
                <w:lang w:eastAsia="en-CA"/>
              </w:rPr>
            </w:pPr>
            <w:r w:rsidRPr="00B961AC">
              <w:rPr>
                <w:rFonts w:asciiTheme="majorBidi" w:hAnsiTheme="majorBidi" w:cstheme="majorBidi"/>
                <w:sz w:val="20"/>
                <w:rtl/>
                <w:lang w:eastAsia="ar" w:bidi="ar-EG"/>
              </w:rPr>
              <w:t>خطة تنفيذ تعديل كيغالي فيما يخص الهيدروفلوروكربون</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0E0354FF"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4,688,258</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30E068B8"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2,604,083</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2C1E2985"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144,560</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1C2BA285"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7,436,901</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51067B91"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0</w:t>
            </w:r>
          </w:p>
        </w:tc>
      </w:tr>
      <w:tr w:rsidR="00B84A4D" w:rsidRPr="00B961AC" w14:paraId="2A7B3D5C" w14:textId="77777777" w:rsidTr="002A771B">
        <w:trPr>
          <w:trHeight w:val="43"/>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5F26097" w14:textId="77777777" w:rsidR="00B84A4D" w:rsidRPr="00B961AC" w:rsidRDefault="00B84A4D" w:rsidP="002A771B">
            <w:pPr>
              <w:bidi/>
              <w:jc w:val="left"/>
              <w:rPr>
                <w:rFonts w:asciiTheme="majorBidi" w:hAnsiTheme="majorBidi" w:cstheme="majorBidi"/>
                <w:sz w:val="20"/>
                <w:lang w:eastAsia="en-CA"/>
              </w:rPr>
            </w:pPr>
            <w:r w:rsidRPr="00B961AC">
              <w:rPr>
                <w:rFonts w:asciiTheme="majorBidi" w:hAnsiTheme="majorBidi" w:cstheme="majorBidi"/>
                <w:sz w:val="20"/>
                <w:rtl/>
                <w:lang w:eastAsia="ar" w:bidi="ar-EG"/>
              </w:rPr>
              <w:t>خطط تنفيذ تعديل كيغالي فيما يخص الهيدروفلوروكربون</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7E704DF4"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27,299,967</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356B91C9"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24,647,607</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7AC4A781"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1,245,413</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655AF7BF"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53,192,987</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6DDF4C33"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139,917,723</w:t>
            </w:r>
          </w:p>
        </w:tc>
      </w:tr>
      <w:tr w:rsidR="00B84A4D" w:rsidRPr="00B961AC" w14:paraId="73EE4C84" w14:textId="77777777" w:rsidTr="002A771B">
        <w:trPr>
          <w:trHeight w:val="139"/>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4EDBD93" w14:textId="77777777" w:rsidR="00B84A4D" w:rsidRPr="00B961AC" w:rsidRDefault="00B84A4D" w:rsidP="002A771B">
            <w:pPr>
              <w:bidi/>
              <w:jc w:val="left"/>
              <w:rPr>
                <w:rFonts w:asciiTheme="majorBidi" w:hAnsiTheme="majorBidi" w:cstheme="majorBidi"/>
                <w:sz w:val="20"/>
                <w:lang w:eastAsia="en-CA"/>
              </w:rPr>
            </w:pPr>
            <w:r w:rsidRPr="00B961AC">
              <w:rPr>
                <w:rFonts w:asciiTheme="majorBidi" w:hAnsiTheme="majorBidi" w:cstheme="majorBidi"/>
                <w:sz w:val="20"/>
                <w:rtl/>
                <w:lang w:eastAsia="ar" w:bidi="ar-EG"/>
              </w:rPr>
              <w:t>خطط تنفيذ تعديل كيغالي فيما يخص الهيدروفلوروكربون – إعداد المشروعات الاستثمارية</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3F8E915C"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129,000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5B6B51E8"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3F32292B"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0</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02622214"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129,000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09C20960"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0</w:t>
            </w:r>
          </w:p>
        </w:tc>
      </w:tr>
      <w:tr w:rsidR="00B84A4D" w:rsidRPr="00B961AC" w14:paraId="00305E67" w14:textId="77777777" w:rsidTr="002A771B">
        <w:trPr>
          <w:trHeight w:val="43"/>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7FA4DF8" w14:textId="77777777" w:rsidR="00B84A4D" w:rsidRPr="00B961AC" w:rsidRDefault="00B84A4D" w:rsidP="002A771B">
            <w:pPr>
              <w:bidi/>
              <w:jc w:val="left"/>
              <w:rPr>
                <w:rFonts w:asciiTheme="majorBidi" w:hAnsiTheme="majorBidi" w:cstheme="majorBidi"/>
                <w:sz w:val="20"/>
                <w:lang w:eastAsia="en-CA"/>
              </w:rPr>
            </w:pPr>
            <w:r w:rsidRPr="00B961AC">
              <w:rPr>
                <w:rFonts w:asciiTheme="majorBidi" w:hAnsiTheme="majorBidi" w:cstheme="majorBidi"/>
                <w:sz w:val="20"/>
                <w:rtl/>
                <w:lang w:eastAsia="ar" w:bidi="ar-EG"/>
              </w:rPr>
              <w:t>خطط تنفيذ تعديل كيغالي فيما يخص الهيدروفلوروكربون – المشروعات الاستثمارية</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788DEE8B"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321,000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78054753"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8,963,616</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7D8E2CAA"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0</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52547D27"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9,284,616</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0E5223B4"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0</w:t>
            </w:r>
          </w:p>
        </w:tc>
      </w:tr>
      <w:tr w:rsidR="00B84A4D" w:rsidRPr="00B961AC" w14:paraId="376FEBDC" w14:textId="77777777" w:rsidTr="002A771B">
        <w:trPr>
          <w:trHeight w:val="76"/>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AA236C2" w14:textId="77777777" w:rsidR="00B84A4D" w:rsidRPr="00B961AC" w:rsidRDefault="00B84A4D" w:rsidP="002A771B">
            <w:pPr>
              <w:bidi/>
              <w:jc w:val="left"/>
              <w:rPr>
                <w:rFonts w:asciiTheme="majorBidi" w:hAnsiTheme="majorBidi" w:cstheme="majorBidi"/>
                <w:sz w:val="20"/>
                <w:lang w:eastAsia="en-CA"/>
              </w:rPr>
            </w:pPr>
            <w:r w:rsidRPr="00B961AC">
              <w:rPr>
                <w:rFonts w:asciiTheme="majorBidi" w:hAnsiTheme="majorBidi" w:cstheme="majorBidi"/>
                <w:sz w:val="20"/>
                <w:rtl/>
                <w:lang w:eastAsia="ar" w:bidi="ar-EG"/>
              </w:rPr>
              <w:t>مراقبة انبعاثات الهيدروفلوروكربون-23 في إعداد المشروعات</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1C1BAA2A"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43,000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6C5BCE85"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190EA62D"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0</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6209C883"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43,000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2C5E4453"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0</w:t>
            </w:r>
          </w:p>
        </w:tc>
      </w:tr>
      <w:tr w:rsidR="00B84A4D" w:rsidRPr="00B961AC" w14:paraId="2DAFEDDA" w14:textId="77777777" w:rsidTr="002A771B">
        <w:trPr>
          <w:trHeight w:val="135"/>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BB82A3E" w14:textId="77777777" w:rsidR="00B84A4D" w:rsidRPr="00B961AC" w:rsidRDefault="00B84A4D" w:rsidP="002A771B">
            <w:pPr>
              <w:bidi/>
              <w:jc w:val="left"/>
              <w:rPr>
                <w:rFonts w:asciiTheme="majorBidi" w:hAnsiTheme="majorBidi" w:cstheme="majorBidi"/>
                <w:sz w:val="20"/>
                <w:lang w:eastAsia="en-CA"/>
              </w:rPr>
            </w:pPr>
            <w:r w:rsidRPr="00B961AC">
              <w:rPr>
                <w:rFonts w:asciiTheme="majorBidi" w:hAnsiTheme="majorBidi" w:cstheme="majorBidi"/>
                <w:sz w:val="20"/>
                <w:rtl/>
                <w:lang w:eastAsia="ar" w:bidi="ar-EG"/>
              </w:rPr>
              <w:t>مراقبة انبعاثات الهيدروفلوروكربون-23</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433965C3"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0C01D07F"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8,000,000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3CA845C5"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0</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1E8961CC"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8,000,000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177990AD"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0</w:t>
            </w:r>
          </w:p>
        </w:tc>
      </w:tr>
      <w:tr w:rsidR="00B84A4D" w:rsidRPr="00B961AC" w14:paraId="2C0336C1" w14:textId="77777777" w:rsidTr="002A771B">
        <w:trPr>
          <w:trHeight w:val="67"/>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1449617" w14:textId="77777777" w:rsidR="00B84A4D" w:rsidRPr="00B961AC" w:rsidRDefault="00B84A4D" w:rsidP="002A771B">
            <w:pPr>
              <w:bidi/>
              <w:jc w:val="left"/>
              <w:rPr>
                <w:rFonts w:asciiTheme="majorBidi" w:hAnsiTheme="majorBidi" w:cstheme="majorBidi"/>
                <w:sz w:val="20"/>
                <w:lang w:eastAsia="en-CA"/>
              </w:rPr>
            </w:pPr>
            <w:r w:rsidRPr="00B961AC">
              <w:rPr>
                <w:rFonts w:asciiTheme="majorBidi" w:hAnsiTheme="majorBidi" w:cstheme="majorBidi"/>
                <w:sz w:val="20"/>
                <w:rtl/>
                <w:lang w:eastAsia="ar" w:bidi="ar-EG"/>
              </w:rPr>
              <w:t>المساعدة التقنية الخاصة بالهيدروفلوروكربون</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4F3EDEA6"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847,500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39F06E88"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678,000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57CD2448"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791,000</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73F5C5EE"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2,316,500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36B72B41"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0</w:t>
            </w:r>
          </w:p>
        </w:tc>
      </w:tr>
      <w:tr w:rsidR="00B84A4D" w:rsidRPr="00B961AC" w14:paraId="6E40249D" w14:textId="77777777" w:rsidTr="002A771B">
        <w:trPr>
          <w:trHeight w:val="127"/>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258514C" w14:textId="77777777" w:rsidR="00B84A4D" w:rsidRPr="00B961AC" w:rsidRDefault="00B84A4D" w:rsidP="002A771B">
            <w:pPr>
              <w:bidi/>
              <w:jc w:val="left"/>
              <w:rPr>
                <w:rFonts w:asciiTheme="majorBidi" w:hAnsiTheme="majorBidi" w:cstheme="majorBidi"/>
                <w:b/>
                <w:bCs/>
                <w:sz w:val="20"/>
                <w:lang w:eastAsia="en-CA"/>
              </w:rPr>
            </w:pPr>
            <w:r w:rsidRPr="00B961AC">
              <w:rPr>
                <w:rFonts w:asciiTheme="majorBidi" w:hAnsiTheme="majorBidi" w:cstheme="majorBidi"/>
                <w:b/>
                <w:bCs/>
                <w:sz w:val="20"/>
                <w:rtl/>
                <w:lang w:eastAsia="ar" w:bidi="ar-EG"/>
              </w:rPr>
              <w:t>المجموع الفرعي للأنشطة الخاصة بالمواد الهيدروفلوروكربونية</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61339983" w14:textId="77777777" w:rsidR="00B84A4D" w:rsidRPr="00B961AC" w:rsidRDefault="00B84A4D" w:rsidP="002A771B">
            <w:pPr>
              <w:bidi/>
              <w:jc w:val="right"/>
              <w:rPr>
                <w:rFonts w:asciiTheme="majorBidi" w:hAnsiTheme="majorBidi" w:cstheme="majorBidi"/>
                <w:b/>
                <w:bCs/>
                <w:sz w:val="20"/>
                <w:lang w:eastAsia="en-CA"/>
              </w:rPr>
            </w:pPr>
            <w:r w:rsidRPr="00B961AC">
              <w:rPr>
                <w:rFonts w:asciiTheme="majorBidi" w:hAnsiTheme="majorBidi" w:cstheme="majorBidi"/>
                <w:b/>
                <w:bCs/>
                <w:sz w:val="20"/>
                <w:rtl/>
                <w:lang w:eastAsia="ar" w:bidi="ar-EG"/>
              </w:rPr>
              <w:t>33,382,226</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13952CAE" w14:textId="77777777" w:rsidR="00B84A4D" w:rsidRPr="00B961AC" w:rsidRDefault="00B84A4D" w:rsidP="002A771B">
            <w:pPr>
              <w:bidi/>
              <w:jc w:val="right"/>
              <w:rPr>
                <w:rFonts w:asciiTheme="majorBidi" w:hAnsiTheme="majorBidi" w:cstheme="majorBidi"/>
                <w:b/>
                <w:bCs/>
                <w:sz w:val="20"/>
                <w:lang w:eastAsia="en-CA"/>
              </w:rPr>
            </w:pPr>
            <w:r w:rsidRPr="00B961AC">
              <w:rPr>
                <w:rFonts w:asciiTheme="majorBidi" w:hAnsiTheme="majorBidi" w:cstheme="majorBidi"/>
                <w:b/>
                <w:bCs/>
                <w:sz w:val="20"/>
                <w:rtl/>
                <w:lang w:eastAsia="ar" w:bidi="ar-EG"/>
              </w:rPr>
              <w:t>45,053,806</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5CDFCCE0" w14:textId="77777777" w:rsidR="00B84A4D" w:rsidRPr="00B961AC" w:rsidRDefault="00B84A4D" w:rsidP="002A771B">
            <w:pPr>
              <w:bidi/>
              <w:jc w:val="right"/>
              <w:rPr>
                <w:rFonts w:asciiTheme="majorBidi" w:hAnsiTheme="majorBidi" w:cstheme="majorBidi"/>
                <w:b/>
                <w:bCs/>
                <w:sz w:val="20"/>
                <w:lang w:eastAsia="en-CA"/>
              </w:rPr>
            </w:pPr>
            <w:r w:rsidRPr="00B961AC">
              <w:rPr>
                <w:rFonts w:asciiTheme="majorBidi" w:hAnsiTheme="majorBidi" w:cstheme="majorBidi"/>
                <w:b/>
                <w:bCs/>
                <w:sz w:val="20"/>
                <w:rtl/>
                <w:lang w:eastAsia="ar" w:bidi="ar-EG"/>
              </w:rPr>
              <w:t>2,180,973</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10C39A06" w14:textId="77777777" w:rsidR="00B84A4D" w:rsidRPr="00B961AC" w:rsidRDefault="00B84A4D" w:rsidP="002A771B">
            <w:pPr>
              <w:bidi/>
              <w:jc w:val="right"/>
              <w:rPr>
                <w:rFonts w:asciiTheme="majorBidi" w:hAnsiTheme="majorBidi" w:cstheme="majorBidi"/>
                <w:b/>
                <w:bCs/>
                <w:sz w:val="20"/>
                <w:lang w:eastAsia="en-CA"/>
              </w:rPr>
            </w:pPr>
            <w:r w:rsidRPr="00B961AC">
              <w:rPr>
                <w:rFonts w:asciiTheme="majorBidi" w:hAnsiTheme="majorBidi" w:cstheme="majorBidi"/>
                <w:b/>
                <w:bCs/>
                <w:sz w:val="20"/>
                <w:rtl/>
                <w:lang w:eastAsia="ar" w:bidi="ar-EG"/>
              </w:rPr>
              <w:t>80,617,004</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3AF89A31" w14:textId="77777777" w:rsidR="00B84A4D" w:rsidRPr="00B961AC" w:rsidRDefault="00B84A4D" w:rsidP="002A771B">
            <w:pPr>
              <w:bidi/>
              <w:jc w:val="right"/>
              <w:rPr>
                <w:rFonts w:asciiTheme="majorBidi" w:hAnsiTheme="majorBidi" w:cstheme="majorBidi"/>
                <w:b/>
                <w:bCs/>
                <w:sz w:val="20"/>
                <w:lang w:eastAsia="en-CA"/>
              </w:rPr>
            </w:pPr>
            <w:r w:rsidRPr="00B961AC">
              <w:rPr>
                <w:rFonts w:asciiTheme="majorBidi" w:hAnsiTheme="majorBidi" w:cstheme="majorBidi"/>
                <w:b/>
                <w:bCs/>
                <w:sz w:val="20"/>
                <w:rtl/>
                <w:lang w:eastAsia="ar" w:bidi="ar-EG"/>
              </w:rPr>
              <w:t>139,917,723</w:t>
            </w:r>
          </w:p>
        </w:tc>
      </w:tr>
      <w:tr w:rsidR="00B84A4D" w:rsidRPr="00B961AC" w14:paraId="256FFD4C" w14:textId="77777777" w:rsidTr="002A771B">
        <w:trPr>
          <w:trHeight w:val="199"/>
        </w:trPr>
        <w:tc>
          <w:tcPr>
            <w:tcW w:w="9715" w:type="dxa"/>
            <w:gridSpan w:val="6"/>
            <w:tcBorders>
              <w:top w:val="single" w:sz="4" w:space="0" w:color="auto"/>
              <w:left w:val="single" w:sz="4" w:space="0" w:color="auto"/>
              <w:bottom w:val="single" w:sz="4" w:space="0" w:color="auto"/>
              <w:right w:val="single" w:sz="4" w:space="0" w:color="auto"/>
            </w:tcBorders>
            <w:shd w:val="clear" w:color="auto" w:fill="auto"/>
            <w:noWrap/>
            <w:tcMar>
              <w:left w:w="86" w:type="dxa"/>
              <w:right w:w="86" w:type="dxa"/>
            </w:tcMar>
            <w:hideMark/>
          </w:tcPr>
          <w:p w14:paraId="2DC97A92" w14:textId="77777777" w:rsidR="00B84A4D" w:rsidRPr="00B961AC" w:rsidRDefault="00B84A4D" w:rsidP="002A771B">
            <w:pPr>
              <w:bidi/>
              <w:jc w:val="left"/>
              <w:rPr>
                <w:rFonts w:asciiTheme="majorBidi" w:hAnsiTheme="majorBidi" w:cstheme="majorBidi"/>
                <w:b/>
                <w:bCs/>
                <w:sz w:val="20"/>
                <w:lang w:eastAsia="en-CA"/>
              </w:rPr>
            </w:pPr>
            <w:r w:rsidRPr="00B961AC">
              <w:rPr>
                <w:rFonts w:asciiTheme="majorBidi" w:hAnsiTheme="majorBidi" w:cstheme="majorBidi"/>
                <w:b/>
                <w:bCs/>
                <w:sz w:val="20"/>
                <w:rtl/>
                <w:lang w:eastAsia="ar" w:bidi="ar-EG"/>
              </w:rPr>
              <w:t>الأنشطة العادية</w:t>
            </w:r>
          </w:p>
        </w:tc>
      </w:tr>
      <w:tr w:rsidR="00B84A4D" w:rsidRPr="00B961AC" w14:paraId="7CDE2ADB" w14:textId="77777777" w:rsidTr="002A771B">
        <w:trPr>
          <w:trHeight w:val="118"/>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455004F" w14:textId="77777777" w:rsidR="00B84A4D" w:rsidRPr="00B961AC" w:rsidRDefault="00B84A4D" w:rsidP="002A771B">
            <w:pPr>
              <w:bidi/>
              <w:jc w:val="left"/>
              <w:rPr>
                <w:rFonts w:asciiTheme="majorBidi" w:hAnsiTheme="majorBidi" w:cstheme="majorBidi"/>
                <w:sz w:val="20"/>
                <w:lang w:eastAsia="en-CA"/>
              </w:rPr>
            </w:pPr>
            <w:r w:rsidRPr="00B961AC">
              <w:rPr>
                <w:rFonts w:asciiTheme="majorBidi" w:hAnsiTheme="majorBidi" w:cstheme="majorBidi"/>
                <w:sz w:val="20"/>
                <w:rtl/>
                <w:lang w:eastAsia="ar" w:bidi="ar-EG"/>
              </w:rPr>
              <w:t>التعزيز المؤسسي</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5BF9BD46"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12,815,502</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16DF19D2"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8,548,929</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07EE5CA4"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12,815,502</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5E64C0C4"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34,179,933</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5A43FA17"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0</w:t>
            </w:r>
          </w:p>
        </w:tc>
      </w:tr>
      <w:tr w:rsidR="00B84A4D" w:rsidRPr="00B961AC" w14:paraId="1ADA57CA" w14:textId="77777777" w:rsidTr="002A771B">
        <w:trPr>
          <w:trHeight w:val="52"/>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21EFFFA" w14:textId="77777777" w:rsidR="00B84A4D" w:rsidRPr="00B961AC" w:rsidRDefault="00B84A4D" w:rsidP="002A771B">
            <w:pPr>
              <w:bidi/>
              <w:jc w:val="left"/>
              <w:rPr>
                <w:rFonts w:asciiTheme="majorBidi" w:hAnsiTheme="majorBidi" w:cstheme="majorBidi"/>
                <w:sz w:val="20"/>
                <w:lang w:eastAsia="en-CA"/>
              </w:rPr>
            </w:pPr>
            <w:r w:rsidRPr="00B961AC">
              <w:rPr>
                <w:rFonts w:asciiTheme="majorBidi" w:hAnsiTheme="majorBidi" w:cstheme="majorBidi"/>
                <w:sz w:val="20"/>
                <w:rtl/>
                <w:lang w:eastAsia="ar" w:bidi="ar-EG"/>
              </w:rPr>
              <w:t>برنامج المساعدة على الامتثال</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2A4F13BB"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11,445,002</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36B4B4CA"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11,788,350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4D888AA4"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12,142,003</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0A3B8694"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35,375,355</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28A69CCE"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0</w:t>
            </w:r>
          </w:p>
        </w:tc>
      </w:tr>
      <w:tr w:rsidR="00B84A4D" w:rsidRPr="00B961AC" w14:paraId="0FE3A3D4" w14:textId="77777777" w:rsidTr="002A771B">
        <w:trPr>
          <w:trHeight w:val="43"/>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566A8C3" w14:textId="77777777" w:rsidR="00B84A4D" w:rsidRPr="00B961AC" w:rsidRDefault="00B84A4D" w:rsidP="002A771B">
            <w:pPr>
              <w:bidi/>
              <w:jc w:val="left"/>
              <w:rPr>
                <w:rFonts w:asciiTheme="majorBidi" w:hAnsiTheme="majorBidi" w:cstheme="majorBidi"/>
                <w:sz w:val="20"/>
                <w:lang w:eastAsia="en-CA"/>
              </w:rPr>
            </w:pPr>
            <w:r w:rsidRPr="00B961AC">
              <w:rPr>
                <w:rFonts w:asciiTheme="majorBidi" w:hAnsiTheme="majorBidi" w:cstheme="majorBidi"/>
                <w:sz w:val="20"/>
                <w:rtl/>
                <w:lang w:eastAsia="ar" w:bidi="ar-EG"/>
              </w:rPr>
              <w:t>الوحدة الرئيسية</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0E652C84"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5,969,740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5A69781A"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6,011,529</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1B316779"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6,053,610</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515B4142"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18,034,878</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34E35293"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0</w:t>
            </w:r>
          </w:p>
        </w:tc>
      </w:tr>
      <w:tr w:rsidR="00B84A4D" w:rsidRPr="00B961AC" w14:paraId="6F685BF9" w14:textId="77777777" w:rsidTr="002A771B">
        <w:trPr>
          <w:trHeight w:val="451"/>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B10A800" w14:textId="77777777" w:rsidR="00B84A4D" w:rsidRPr="00B961AC" w:rsidRDefault="00B84A4D" w:rsidP="002A771B">
            <w:pPr>
              <w:bidi/>
              <w:jc w:val="left"/>
              <w:rPr>
                <w:rFonts w:asciiTheme="majorBidi" w:hAnsiTheme="majorBidi" w:cstheme="majorBidi"/>
                <w:sz w:val="20"/>
                <w:lang w:eastAsia="en-CA"/>
              </w:rPr>
            </w:pPr>
            <w:r w:rsidRPr="00B961AC">
              <w:rPr>
                <w:rFonts w:asciiTheme="majorBidi" w:hAnsiTheme="majorBidi" w:cstheme="majorBidi"/>
                <w:sz w:val="20"/>
                <w:rtl/>
                <w:lang w:eastAsia="ar" w:bidi="ar-EG"/>
              </w:rPr>
              <w:t>تكاليف الأمانة واللجنة التنفيذية والرصد والتقييم ناقص التمويل الكندي المقابل</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3909D361"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6,435,637</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48FEFFBD"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6,563,422</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79A5C4C8"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7,084,053</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677B25AA"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20,083,112</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7A60D215"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0</w:t>
            </w:r>
          </w:p>
        </w:tc>
      </w:tr>
      <w:tr w:rsidR="00B84A4D" w:rsidRPr="00B961AC" w14:paraId="4AD9D779" w14:textId="77777777" w:rsidTr="002A771B">
        <w:trPr>
          <w:trHeight w:val="123"/>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19D527A" w14:textId="77777777" w:rsidR="00B84A4D" w:rsidRPr="00B961AC" w:rsidRDefault="00B84A4D" w:rsidP="002A771B">
            <w:pPr>
              <w:bidi/>
              <w:jc w:val="left"/>
              <w:rPr>
                <w:rFonts w:asciiTheme="majorBidi" w:hAnsiTheme="majorBidi" w:cstheme="majorBidi"/>
                <w:sz w:val="20"/>
                <w:lang w:eastAsia="en-CA"/>
              </w:rPr>
            </w:pPr>
            <w:r w:rsidRPr="00B961AC">
              <w:rPr>
                <w:rFonts w:asciiTheme="majorBidi" w:hAnsiTheme="majorBidi" w:cstheme="majorBidi"/>
                <w:sz w:val="20"/>
                <w:rtl/>
                <w:lang w:eastAsia="ar" w:bidi="ar-EG"/>
              </w:rPr>
              <w:t>أمين الخزانة</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5B71BEE7"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500,000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35B580AE"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500,000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0F16681C"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500,000</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69A4A5EE"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1,500,000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6C7E784B"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0</w:t>
            </w:r>
          </w:p>
        </w:tc>
      </w:tr>
      <w:tr w:rsidR="00B84A4D" w:rsidRPr="00B961AC" w14:paraId="3F70625F" w14:textId="77777777" w:rsidTr="002A771B">
        <w:trPr>
          <w:trHeight w:val="182"/>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22C0B1C" w14:textId="77777777" w:rsidR="00B84A4D" w:rsidRPr="00B961AC" w:rsidRDefault="00B84A4D" w:rsidP="002A771B">
            <w:pPr>
              <w:bidi/>
              <w:jc w:val="left"/>
              <w:rPr>
                <w:rFonts w:asciiTheme="majorBidi" w:hAnsiTheme="majorBidi" w:cstheme="majorBidi"/>
                <w:b/>
                <w:bCs/>
                <w:sz w:val="20"/>
                <w:lang w:eastAsia="en-CA"/>
              </w:rPr>
            </w:pPr>
            <w:r w:rsidRPr="00B961AC">
              <w:rPr>
                <w:rFonts w:asciiTheme="majorBidi" w:hAnsiTheme="majorBidi" w:cstheme="majorBidi"/>
                <w:b/>
                <w:bCs/>
                <w:sz w:val="20"/>
                <w:rtl/>
                <w:lang w:eastAsia="ar" w:bidi="ar-EG"/>
              </w:rPr>
              <w:t>المجموع الفرعي للأنشطة العادية</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0EB2F5F6" w14:textId="77777777" w:rsidR="00B84A4D" w:rsidRPr="00B961AC" w:rsidRDefault="00B84A4D" w:rsidP="002A771B">
            <w:pPr>
              <w:bidi/>
              <w:jc w:val="right"/>
              <w:rPr>
                <w:rFonts w:asciiTheme="majorBidi" w:hAnsiTheme="majorBidi" w:cstheme="majorBidi"/>
                <w:b/>
                <w:bCs/>
                <w:sz w:val="20"/>
                <w:lang w:eastAsia="en-CA"/>
              </w:rPr>
            </w:pPr>
            <w:r w:rsidRPr="00B961AC">
              <w:rPr>
                <w:rFonts w:asciiTheme="majorBidi" w:hAnsiTheme="majorBidi" w:cstheme="majorBidi"/>
                <w:b/>
                <w:bCs/>
                <w:sz w:val="20"/>
                <w:rtl/>
                <w:lang w:eastAsia="ar" w:bidi="ar-EG"/>
              </w:rPr>
              <w:t>37,165,880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0292881B" w14:textId="77777777" w:rsidR="00B84A4D" w:rsidRPr="00B961AC" w:rsidRDefault="00B84A4D" w:rsidP="002A771B">
            <w:pPr>
              <w:bidi/>
              <w:jc w:val="right"/>
              <w:rPr>
                <w:rFonts w:asciiTheme="majorBidi" w:hAnsiTheme="majorBidi" w:cstheme="majorBidi"/>
                <w:b/>
                <w:bCs/>
                <w:sz w:val="20"/>
                <w:lang w:eastAsia="en-CA"/>
              </w:rPr>
            </w:pPr>
            <w:r w:rsidRPr="00B961AC">
              <w:rPr>
                <w:rFonts w:asciiTheme="majorBidi" w:hAnsiTheme="majorBidi" w:cstheme="majorBidi"/>
                <w:b/>
                <w:bCs/>
                <w:sz w:val="20"/>
                <w:rtl/>
                <w:lang w:eastAsia="ar" w:bidi="ar-EG"/>
              </w:rPr>
              <w:t>33,412,230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4A7C2DF4" w14:textId="77777777" w:rsidR="00B84A4D" w:rsidRPr="00B961AC" w:rsidRDefault="00B84A4D" w:rsidP="002A771B">
            <w:pPr>
              <w:bidi/>
              <w:jc w:val="right"/>
              <w:rPr>
                <w:rFonts w:asciiTheme="majorBidi" w:hAnsiTheme="majorBidi" w:cstheme="majorBidi"/>
                <w:b/>
                <w:bCs/>
                <w:sz w:val="20"/>
                <w:lang w:eastAsia="en-CA"/>
              </w:rPr>
            </w:pPr>
            <w:r w:rsidRPr="00B961AC">
              <w:rPr>
                <w:rFonts w:asciiTheme="majorBidi" w:hAnsiTheme="majorBidi" w:cstheme="majorBidi"/>
                <w:b/>
                <w:bCs/>
                <w:sz w:val="20"/>
                <w:rtl/>
                <w:lang w:eastAsia="ar" w:bidi="ar-EG"/>
              </w:rPr>
              <w:t>38,595,168</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18FBC1B0" w14:textId="77777777" w:rsidR="00B84A4D" w:rsidRPr="00B961AC" w:rsidRDefault="00B84A4D" w:rsidP="002A771B">
            <w:pPr>
              <w:bidi/>
              <w:jc w:val="right"/>
              <w:rPr>
                <w:rFonts w:asciiTheme="majorBidi" w:hAnsiTheme="majorBidi" w:cstheme="majorBidi"/>
                <w:b/>
                <w:bCs/>
                <w:sz w:val="20"/>
                <w:lang w:eastAsia="en-CA"/>
              </w:rPr>
            </w:pPr>
            <w:r w:rsidRPr="00B961AC">
              <w:rPr>
                <w:rFonts w:asciiTheme="majorBidi" w:hAnsiTheme="majorBidi" w:cstheme="majorBidi"/>
                <w:b/>
                <w:bCs/>
                <w:sz w:val="20"/>
                <w:rtl/>
                <w:lang w:eastAsia="ar" w:bidi="ar-EG"/>
              </w:rPr>
              <w:t>109,173,278</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0D423177" w14:textId="77777777" w:rsidR="00B84A4D" w:rsidRPr="00B961AC" w:rsidRDefault="00B84A4D" w:rsidP="002A771B">
            <w:pPr>
              <w:bidi/>
              <w:jc w:val="right"/>
              <w:rPr>
                <w:rFonts w:asciiTheme="majorBidi" w:hAnsiTheme="majorBidi" w:cstheme="majorBidi"/>
                <w:b/>
                <w:bCs/>
                <w:sz w:val="20"/>
                <w:lang w:eastAsia="en-CA"/>
              </w:rPr>
            </w:pPr>
            <w:r w:rsidRPr="00B961AC">
              <w:rPr>
                <w:rFonts w:asciiTheme="majorBidi" w:hAnsiTheme="majorBidi" w:cstheme="majorBidi"/>
                <w:b/>
                <w:bCs/>
                <w:sz w:val="20"/>
                <w:rtl/>
                <w:lang w:eastAsia="ar" w:bidi="ar-EG"/>
              </w:rPr>
              <w:t>0</w:t>
            </w:r>
          </w:p>
        </w:tc>
      </w:tr>
      <w:tr w:rsidR="00B84A4D" w:rsidRPr="00B961AC" w14:paraId="1D733843" w14:textId="77777777" w:rsidTr="002A771B">
        <w:trPr>
          <w:trHeight w:val="101"/>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57A9C92" w14:textId="77777777" w:rsidR="00B84A4D" w:rsidRPr="00B961AC" w:rsidRDefault="00B84A4D" w:rsidP="002A771B">
            <w:pPr>
              <w:bidi/>
              <w:jc w:val="left"/>
              <w:rPr>
                <w:rFonts w:asciiTheme="majorBidi" w:hAnsiTheme="majorBidi" w:cstheme="majorBidi"/>
                <w:b/>
                <w:bCs/>
                <w:sz w:val="20"/>
                <w:lang w:eastAsia="en-CA"/>
              </w:rPr>
            </w:pPr>
            <w:r w:rsidRPr="00B961AC">
              <w:rPr>
                <w:rFonts w:asciiTheme="majorBidi" w:hAnsiTheme="majorBidi" w:cstheme="majorBidi"/>
                <w:b/>
                <w:bCs/>
                <w:sz w:val="20"/>
                <w:rtl/>
                <w:lang w:eastAsia="ar" w:bidi="ar-EG"/>
              </w:rPr>
              <w:t>المجموع</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5BD56082" w14:textId="77777777" w:rsidR="00B84A4D" w:rsidRPr="00B961AC" w:rsidRDefault="00B84A4D" w:rsidP="002A771B">
            <w:pPr>
              <w:bidi/>
              <w:jc w:val="right"/>
              <w:rPr>
                <w:rFonts w:asciiTheme="majorBidi" w:hAnsiTheme="majorBidi" w:cstheme="majorBidi"/>
                <w:b/>
                <w:bCs/>
                <w:sz w:val="20"/>
                <w:lang w:eastAsia="en-CA"/>
              </w:rPr>
            </w:pPr>
            <w:r w:rsidRPr="00B961AC">
              <w:rPr>
                <w:rFonts w:asciiTheme="majorBidi" w:hAnsiTheme="majorBidi" w:cstheme="majorBidi"/>
                <w:b/>
                <w:bCs/>
                <w:sz w:val="20"/>
                <w:rtl/>
                <w:lang w:eastAsia="ar" w:bidi="ar-EG"/>
              </w:rPr>
              <w:t>156,409,495</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23E44268" w14:textId="77777777" w:rsidR="00B84A4D" w:rsidRPr="00B961AC" w:rsidRDefault="00B84A4D" w:rsidP="002A771B">
            <w:pPr>
              <w:bidi/>
              <w:jc w:val="right"/>
              <w:rPr>
                <w:rFonts w:asciiTheme="majorBidi" w:hAnsiTheme="majorBidi" w:cstheme="majorBidi"/>
                <w:b/>
                <w:bCs/>
                <w:sz w:val="20"/>
                <w:lang w:eastAsia="en-CA"/>
              </w:rPr>
            </w:pPr>
            <w:r w:rsidRPr="00B961AC">
              <w:rPr>
                <w:rFonts w:asciiTheme="majorBidi" w:hAnsiTheme="majorBidi" w:cstheme="majorBidi"/>
                <w:b/>
                <w:bCs/>
                <w:sz w:val="20"/>
                <w:rtl/>
                <w:lang w:eastAsia="ar" w:bidi="ar-EG"/>
              </w:rPr>
              <w:t>151,811,427</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06D447D5" w14:textId="77777777" w:rsidR="00B84A4D" w:rsidRPr="00B961AC" w:rsidRDefault="00B84A4D" w:rsidP="002A771B">
            <w:pPr>
              <w:bidi/>
              <w:jc w:val="right"/>
              <w:rPr>
                <w:rFonts w:asciiTheme="majorBidi" w:hAnsiTheme="majorBidi" w:cstheme="majorBidi"/>
                <w:b/>
                <w:bCs/>
                <w:sz w:val="20"/>
                <w:lang w:eastAsia="en-CA"/>
              </w:rPr>
            </w:pPr>
            <w:r w:rsidRPr="00B961AC">
              <w:rPr>
                <w:rFonts w:asciiTheme="majorBidi" w:hAnsiTheme="majorBidi" w:cstheme="majorBidi"/>
                <w:sz w:val="20"/>
                <w:rtl/>
                <w:lang w:eastAsia="ar" w:bidi="ar-EG"/>
              </w:rPr>
              <w:t>111,537,730</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18D464C3" w14:textId="77777777" w:rsidR="00B84A4D" w:rsidRPr="00B961AC" w:rsidRDefault="00B84A4D" w:rsidP="002A771B">
            <w:pPr>
              <w:bidi/>
              <w:jc w:val="right"/>
              <w:rPr>
                <w:rFonts w:asciiTheme="majorBidi" w:hAnsiTheme="majorBidi" w:cstheme="majorBidi"/>
                <w:b/>
                <w:bCs/>
                <w:sz w:val="20"/>
                <w:lang w:eastAsia="en-CA"/>
              </w:rPr>
            </w:pPr>
            <w:r w:rsidRPr="00B961AC">
              <w:rPr>
                <w:rFonts w:asciiTheme="majorBidi" w:hAnsiTheme="majorBidi" w:cstheme="majorBidi"/>
                <w:b/>
                <w:bCs/>
                <w:sz w:val="20"/>
                <w:rtl/>
                <w:lang w:eastAsia="ar" w:bidi="ar-EG"/>
              </w:rPr>
              <w:t>419,758,652</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272A5107" w14:textId="77777777" w:rsidR="00B84A4D" w:rsidRPr="00B961AC" w:rsidRDefault="00B84A4D" w:rsidP="002A771B">
            <w:pPr>
              <w:bidi/>
              <w:jc w:val="right"/>
              <w:rPr>
                <w:rFonts w:asciiTheme="majorBidi" w:hAnsiTheme="majorBidi" w:cstheme="majorBidi"/>
                <w:b/>
                <w:bCs/>
                <w:sz w:val="20"/>
                <w:lang w:eastAsia="en-CA"/>
              </w:rPr>
            </w:pPr>
            <w:r w:rsidRPr="00B961AC">
              <w:rPr>
                <w:rFonts w:asciiTheme="majorBidi" w:hAnsiTheme="majorBidi" w:cstheme="majorBidi"/>
                <w:b/>
                <w:bCs/>
                <w:sz w:val="20"/>
                <w:rtl/>
                <w:lang w:eastAsia="ar" w:bidi="ar-EG"/>
              </w:rPr>
              <w:t>296,065,342</w:t>
            </w:r>
          </w:p>
        </w:tc>
      </w:tr>
      <w:tr w:rsidR="00B84A4D" w:rsidRPr="00B961AC" w14:paraId="19F6BC49" w14:textId="77777777" w:rsidTr="002A771B">
        <w:trPr>
          <w:trHeight w:val="175"/>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8421716" w14:textId="77777777" w:rsidR="00B84A4D" w:rsidRPr="00B961AC" w:rsidRDefault="00B84A4D" w:rsidP="002A771B">
            <w:pPr>
              <w:bidi/>
              <w:jc w:val="left"/>
              <w:rPr>
                <w:rFonts w:asciiTheme="majorBidi" w:hAnsiTheme="majorBidi" w:cstheme="majorBidi"/>
                <w:sz w:val="20"/>
                <w:lang w:eastAsia="en-CA"/>
              </w:rPr>
            </w:pPr>
            <w:r w:rsidRPr="00B961AC">
              <w:rPr>
                <w:rFonts w:asciiTheme="majorBidi" w:hAnsiTheme="majorBidi" w:cstheme="majorBidi"/>
                <w:sz w:val="20"/>
                <w:rtl/>
                <w:lang w:eastAsia="ar" w:bidi="ar-EG"/>
              </w:rPr>
              <w:t>الميزانية الإرشادية</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4A7CA266"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326,517,088**</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2A6F031D"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180,000,000***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7FD74420"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180,000,000***</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005D829B"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686,517,088</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1E6814E8" w14:textId="77777777" w:rsidR="00B84A4D" w:rsidRPr="00B961AC" w:rsidRDefault="00B84A4D" w:rsidP="002A771B">
            <w:pPr>
              <w:bidi/>
              <w:jc w:val="left"/>
              <w:rPr>
                <w:rFonts w:asciiTheme="majorBidi" w:hAnsiTheme="majorBidi" w:cstheme="majorBidi"/>
                <w:sz w:val="20"/>
                <w:lang w:eastAsia="en-CA"/>
              </w:rPr>
            </w:pPr>
            <w:r w:rsidRPr="00B961AC">
              <w:rPr>
                <w:rFonts w:asciiTheme="majorBidi" w:hAnsiTheme="majorBidi" w:cstheme="majorBidi"/>
                <w:sz w:val="20"/>
                <w:rtl/>
                <w:lang w:eastAsia="ar" w:bidi="ar-EG"/>
              </w:rPr>
              <w:t> </w:t>
            </w:r>
          </w:p>
        </w:tc>
      </w:tr>
      <w:tr w:rsidR="00B84A4D" w:rsidRPr="00B961AC" w14:paraId="6F1C4A6F" w14:textId="77777777" w:rsidTr="002A771B">
        <w:trPr>
          <w:trHeight w:val="93"/>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9A200A2" w14:textId="77777777" w:rsidR="00B84A4D" w:rsidRPr="00B961AC" w:rsidRDefault="00B84A4D" w:rsidP="002A771B">
            <w:pPr>
              <w:bidi/>
              <w:jc w:val="left"/>
              <w:rPr>
                <w:rFonts w:asciiTheme="majorBidi" w:hAnsiTheme="majorBidi" w:cstheme="majorBidi"/>
                <w:sz w:val="20"/>
                <w:lang w:eastAsia="en-CA"/>
              </w:rPr>
            </w:pPr>
            <w:r w:rsidRPr="00B961AC">
              <w:rPr>
                <w:rFonts w:asciiTheme="majorBidi" w:hAnsiTheme="majorBidi" w:cstheme="majorBidi"/>
                <w:sz w:val="20"/>
                <w:rtl/>
                <w:lang w:eastAsia="ar" w:bidi="ar-EG"/>
              </w:rPr>
              <w:t>الفرق</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46FEFE99"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-170,107,593</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3F7A12D1"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-28,188,573</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4930B098"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-68,462,270</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6BF39ACC"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-266,758,436</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7B866D4E" w14:textId="77777777" w:rsidR="00B84A4D" w:rsidRPr="00B961AC" w:rsidRDefault="00B84A4D" w:rsidP="002A771B">
            <w:pPr>
              <w:bidi/>
              <w:jc w:val="left"/>
              <w:rPr>
                <w:rFonts w:asciiTheme="majorBidi" w:hAnsiTheme="majorBidi" w:cstheme="majorBidi"/>
                <w:sz w:val="20"/>
                <w:lang w:eastAsia="en-CA"/>
              </w:rPr>
            </w:pPr>
            <w:r w:rsidRPr="00B961AC">
              <w:rPr>
                <w:rFonts w:asciiTheme="majorBidi" w:hAnsiTheme="majorBidi" w:cstheme="majorBidi"/>
                <w:sz w:val="20"/>
                <w:rtl/>
                <w:lang w:eastAsia="ar" w:bidi="ar-EG"/>
              </w:rPr>
              <w:t> </w:t>
            </w:r>
          </w:p>
        </w:tc>
      </w:tr>
    </w:tbl>
    <w:p w14:paraId="2B608354" w14:textId="77777777" w:rsidR="00B84A4D" w:rsidRPr="00A73B8C" w:rsidRDefault="00B84A4D" w:rsidP="00B84A4D">
      <w:pPr>
        <w:bidi/>
        <w:rPr>
          <w:sz w:val="20"/>
        </w:rPr>
      </w:pPr>
      <w:r w:rsidRPr="00A73B8C">
        <w:rPr>
          <w:sz w:val="20"/>
          <w:rtl/>
          <w:lang w:eastAsia="ar" w:bidi="ar-EG"/>
        </w:rPr>
        <w:t>* بما في ذلك تكاليف دعم الوكالة، حسب الاقتضاء.</w:t>
      </w:r>
    </w:p>
    <w:p w14:paraId="309B02DC" w14:textId="5756B65A" w:rsidR="00B84A4D" w:rsidRPr="00A73B8C" w:rsidRDefault="00B84A4D" w:rsidP="00B84A4D">
      <w:pPr>
        <w:bidi/>
        <w:rPr>
          <w:sz w:val="20"/>
          <w:lang w:eastAsia="en-CA"/>
        </w:rPr>
      </w:pPr>
      <w:r w:rsidRPr="00A73B8C">
        <w:rPr>
          <w:sz w:val="20"/>
          <w:rtl/>
          <w:lang w:eastAsia="ar" w:bidi="ar-EG"/>
        </w:rPr>
        <w:t>** استنادا إلى مستوى التجديد للفترة 2021-2023 البالغ 540 مليون دولار أمريكي. مع أخذ الموافقات الصادرة في عام 2021 وفي الاجتماع التسعين البالغة قيمتها 123,674,574 دولارا أمريكيا في الاعتبار، فإن الطلبات المقدمة إلى الاجتماع الحادي والتسعين بما في ذلك تكاليف الأمانة/اللجنة التنفيذية وأمين الخزانة البالغة قيمتها 89,808,338 دولاراً أمريكياً، فإن تخصيص الموارد المتبقية لعام 2023 هو 326,517,088 دولاراً أمريكياً.</w:t>
      </w:r>
    </w:p>
    <w:p w14:paraId="45C9877D" w14:textId="77777777" w:rsidR="00B84A4D" w:rsidRPr="00A73B8C" w:rsidRDefault="00B84A4D" w:rsidP="00B84A4D">
      <w:pPr>
        <w:bidi/>
        <w:rPr>
          <w:sz w:val="20"/>
        </w:rPr>
      </w:pPr>
      <w:r w:rsidRPr="00A73B8C">
        <w:rPr>
          <w:sz w:val="20"/>
          <w:rtl/>
          <w:lang w:eastAsia="ar" w:bidi="ar-EG"/>
        </w:rPr>
        <w:t>*** أشار الاجتماع الاستثنائي الخامس للأطراف أيضاً إلى أن المبلغ 246 مليون دولار أمريكي من الأموال المتبقية التي كانت مستحقة للصندوق المتعدد الأطراف خلال فترة الثلاث سنوات 2018-2020 ستستخدم بعد عام 2023 لدعم تنفيذ بروتوكول مونتريال (مقرر الاجتماع الاستثنائي 5/1).</w:t>
      </w:r>
    </w:p>
    <w:p w14:paraId="5F5FB0E2" w14:textId="46B77E1A" w:rsidR="00B84A4D" w:rsidRPr="00A73B8C" w:rsidRDefault="00A73B8C" w:rsidP="00A73B8C">
      <w:pPr>
        <w:pStyle w:val="Heading1"/>
        <w:widowControl w:val="0"/>
        <w:numPr>
          <w:ilvl w:val="0"/>
          <w:numId w:val="0"/>
        </w:numPr>
        <w:bidi/>
        <w:spacing w:before="240"/>
        <w:rPr>
          <w:b/>
          <w:sz w:val="32"/>
          <w:szCs w:val="32"/>
        </w:rPr>
      </w:pPr>
      <w:r>
        <w:rPr>
          <w:rFonts w:hint="cs"/>
          <w:b/>
          <w:bCs/>
          <w:sz w:val="32"/>
          <w:szCs w:val="32"/>
          <w:rtl/>
          <w:lang w:eastAsia="ar" w:bidi="ar-EG"/>
        </w:rPr>
        <w:lastRenderedPageBreak/>
        <w:t xml:space="preserve">ثانياً: </w:t>
      </w:r>
      <w:r w:rsidR="00B84A4D" w:rsidRPr="00A73B8C">
        <w:rPr>
          <w:b/>
          <w:bCs/>
          <w:sz w:val="32"/>
          <w:szCs w:val="32"/>
          <w:rtl/>
          <w:lang w:eastAsia="ar" w:bidi="ar-EG"/>
        </w:rPr>
        <w:t xml:space="preserve">تعليقات الأمانة </w:t>
      </w:r>
    </w:p>
    <w:p w14:paraId="7511AC35" w14:textId="77777777" w:rsidR="00B84A4D" w:rsidRPr="00A73B8C" w:rsidRDefault="00B84A4D" w:rsidP="00B84A4D">
      <w:pPr>
        <w:keepNext/>
        <w:keepLines/>
        <w:bidi/>
        <w:rPr>
          <w:b/>
          <w:bCs/>
          <w:sz w:val="32"/>
          <w:szCs w:val="28"/>
        </w:rPr>
      </w:pPr>
      <w:r w:rsidRPr="00A73B8C">
        <w:rPr>
          <w:b/>
          <w:bCs/>
          <w:sz w:val="32"/>
          <w:szCs w:val="28"/>
          <w:rtl/>
          <w:lang w:eastAsia="ar" w:bidi="ar-EG"/>
        </w:rPr>
        <w:t>ثانياً-1</w:t>
      </w:r>
      <w:r w:rsidRPr="00A73B8C">
        <w:rPr>
          <w:b/>
          <w:bCs/>
          <w:sz w:val="32"/>
          <w:szCs w:val="28"/>
          <w:rtl/>
          <w:lang w:eastAsia="ar" w:bidi="ar-EG"/>
        </w:rPr>
        <w:tab/>
        <w:t>الأنشطة المتعلقة بالهيدروكلوروفلوروكربون</w:t>
      </w:r>
    </w:p>
    <w:p w14:paraId="420872DA" w14:textId="77777777" w:rsidR="00B84A4D" w:rsidRPr="00A73B8C" w:rsidRDefault="00B84A4D" w:rsidP="00B84A4D">
      <w:pPr>
        <w:bidi/>
        <w:rPr>
          <w:sz w:val="32"/>
          <w:szCs w:val="28"/>
        </w:rPr>
      </w:pPr>
    </w:p>
    <w:p w14:paraId="592AE9F0" w14:textId="77777777" w:rsidR="00B84A4D" w:rsidRPr="00A73B8C" w:rsidRDefault="00B84A4D" w:rsidP="00B84A4D">
      <w:pPr>
        <w:pStyle w:val="Heading1"/>
        <w:widowControl w:val="0"/>
        <w:numPr>
          <w:ilvl w:val="0"/>
          <w:numId w:val="0"/>
        </w:numPr>
        <w:bidi/>
        <w:rPr>
          <w:sz w:val="32"/>
          <w:szCs w:val="28"/>
          <w:u w:val="single"/>
        </w:rPr>
      </w:pPr>
      <w:r w:rsidRPr="00A73B8C">
        <w:rPr>
          <w:sz w:val="32"/>
          <w:szCs w:val="28"/>
          <w:u w:val="single"/>
          <w:rtl/>
          <w:lang w:eastAsia="ar" w:bidi="ar-EG"/>
        </w:rPr>
        <w:t xml:space="preserve">المرحلة الثانية من خطط إدارة إزالة المواد الهيدروكلوروفلوروكربونية </w:t>
      </w:r>
    </w:p>
    <w:p w14:paraId="5E5D86BC" w14:textId="77777777" w:rsidR="00B84A4D" w:rsidRPr="00A73B8C" w:rsidRDefault="00B84A4D" w:rsidP="00B84A4D">
      <w:pPr>
        <w:pStyle w:val="Heading1"/>
        <w:bidi/>
        <w:rPr>
          <w:sz w:val="32"/>
          <w:szCs w:val="28"/>
        </w:rPr>
      </w:pPr>
      <w:r w:rsidRPr="00A73B8C">
        <w:rPr>
          <w:sz w:val="32"/>
          <w:szCs w:val="28"/>
          <w:rtl/>
          <w:lang w:eastAsia="ar" w:bidi="ar-EG"/>
        </w:rPr>
        <w:t xml:space="preserve">يبلغ المستوى الإجمالي لتمويل المرحلة الثانية من خطط إدارة إزالة المواد الهيدروكلوروفلوروكربونية لتمكين 20 بلداً من البلدان ذات حجم الاستهلاك المنخفض من تحقيق هدف خفض 100 في المائة من خط أساس الهيدروكلوروفلوروكربون 8.07 مليون دولار أمريكي، بما في ذلك 3.84 مليون دولار أمريكي للفترة 2023-2025 و4.23 مليون دولار أمريكي للفترة التي تلي عام 2025. </w:t>
      </w:r>
    </w:p>
    <w:p w14:paraId="4506BF60" w14:textId="77777777" w:rsidR="00B84A4D" w:rsidRPr="00A73B8C" w:rsidRDefault="00B84A4D" w:rsidP="00B84A4D">
      <w:pPr>
        <w:pStyle w:val="Heading1"/>
        <w:bidi/>
        <w:rPr>
          <w:sz w:val="32"/>
          <w:szCs w:val="28"/>
        </w:rPr>
      </w:pPr>
      <w:r w:rsidRPr="00A73B8C">
        <w:rPr>
          <w:sz w:val="32"/>
          <w:szCs w:val="28"/>
          <w:rtl/>
          <w:lang w:eastAsia="ar" w:bidi="ar-EG"/>
        </w:rPr>
        <w:t>ويبلغ المستوى الإجمالي لتمويل المرحلة الثانية من خطط إدارة إزالة المواد الهيدروكلوروفلوروكربونية لـ 10 بلدان من غير البلدان ذات حجم الاستهلاك المنخفض 49.28 مليون دولار أمريكي (بما في ذلك 12.29 مليون دولار أمريكي للفترة 2023-2025 و36.99 مليون دولار أمريكي للفترة التي تلي عام 2025). وإضافة إلى ذلك، قدمت اليونيدو مشروعاً استثمارياً واحداً في إطار المرحلة الثانية من خطة إدارة إزالة المواد الهيدروكلوروفلوروكربونية لبلد واحد (ليبيا) بقيمة 497,064 دولاراً أمريكياً (بما في ذلك 248,532 دولاراً أمريكياً للفترة 2023-2025 و248,532 دولاراً أمريكياً للفترة التي تلي عام 2025) عملاً بالمقرر 90/40(و).</w:t>
      </w:r>
      <w:r w:rsidRPr="00A73B8C">
        <w:rPr>
          <w:rStyle w:val="FootnoteReference"/>
          <w:sz w:val="32"/>
          <w:szCs w:val="28"/>
          <w:rtl/>
          <w:lang w:eastAsia="ar" w:bidi="ar-EG"/>
        </w:rPr>
        <w:footnoteReference w:id="8"/>
      </w:r>
    </w:p>
    <w:p w14:paraId="2EE8A0FD" w14:textId="77777777" w:rsidR="00B84A4D" w:rsidRPr="00A73B8C" w:rsidRDefault="00B84A4D" w:rsidP="00B84A4D">
      <w:pPr>
        <w:pStyle w:val="Heading1"/>
        <w:numPr>
          <w:ilvl w:val="0"/>
          <w:numId w:val="0"/>
        </w:numPr>
        <w:bidi/>
        <w:rPr>
          <w:sz w:val="32"/>
          <w:szCs w:val="28"/>
          <w:u w:val="single"/>
        </w:rPr>
      </w:pPr>
      <w:r w:rsidRPr="00A73B8C">
        <w:rPr>
          <w:sz w:val="32"/>
          <w:szCs w:val="28"/>
          <w:u w:val="single"/>
          <w:rtl/>
          <w:lang w:eastAsia="ar" w:bidi="ar-EG"/>
        </w:rPr>
        <w:t xml:space="preserve">المرحلة الثالثة من خطط إدارة إزالة المواد الهيدروكلوروفلوروكربونية </w:t>
      </w:r>
    </w:p>
    <w:p w14:paraId="2D74DEF5" w14:textId="77777777" w:rsidR="00B84A4D" w:rsidRPr="00A73B8C" w:rsidRDefault="00B84A4D" w:rsidP="00B84A4D">
      <w:pPr>
        <w:pStyle w:val="Heading1"/>
        <w:bidi/>
        <w:rPr>
          <w:sz w:val="32"/>
          <w:szCs w:val="28"/>
        </w:rPr>
      </w:pPr>
      <w:r w:rsidRPr="00A73B8C">
        <w:rPr>
          <w:sz w:val="32"/>
          <w:szCs w:val="28"/>
          <w:rtl/>
          <w:lang w:eastAsia="ar" w:bidi="ar-EG"/>
        </w:rPr>
        <w:t>من المخطط له تخصيص ما مجموعه 110.83 مليون دولار أمريكي للمرحلة الثالثة من خطط إدارة إزالة المواد الهيدروكلوروفلوروكربونية لـ 21 دولة (ألبانيا وأنغولا والأرجنتين وأرمينيا والبرازيل والهند وإندونيسيا وإيران (جمهورية - الإسلامية) والأردن والكويت ولبنان وماليزيا والمكسيك ونيجيريا وبيرو والفلبين وصربيا وتيمور- ليشتي وتركمانستان وفنزويلا (جمهورية - البوليفارية) وفييت نام)، بما في ذلك 56.66 مليون دولار أمريكي للفترة 2023-2025 و54.17 مليون دولار أمريكي للفترة التي تلي عام 2025.</w:t>
      </w:r>
      <w:bookmarkStart w:id="0" w:name="_Hlk118134037"/>
      <w:r w:rsidRPr="00A73B8C">
        <w:rPr>
          <w:sz w:val="32"/>
          <w:szCs w:val="28"/>
          <w:rtl/>
          <w:lang w:eastAsia="ar" w:bidi="ar-EG"/>
        </w:rPr>
        <w:t xml:space="preserve"> ويُسمح بإدراج الأنشطة المتعلقة بالمرحلة الثالثة من خطط إدارة إزالة المواد الهيدروكلوروفلوروكربونية في خطة الأعمال، بما في ذلك طلبات إعداد المشروعات للبلدان التي صدرت الموافقة لها على المرحلة الثانية من خطة إدارة إزالة المواد الهيدروكلوروفلوروكربونية والتي أمامها هدف للتخفيض يتجاوز عام 2024 (المقرر 88/34(د)). </w:t>
      </w:r>
    </w:p>
    <w:bookmarkEnd w:id="0"/>
    <w:p w14:paraId="779A16B2" w14:textId="77777777" w:rsidR="00B84A4D" w:rsidRPr="00A73B8C" w:rsidRDefault="00B84A4D" w:rsidP="00B84A4D">
      <w:pPr>
        <w:pStyle w:val="Heading1"/>
        <w:numPr>
          <w:ilvl w:val="0"/>
          <w:numId w:val="0"/>
        </w:numPr>
        <w:bidi/>
        <w:rPr>
          <w:sz w:val="32"/>
          <w:szCs w:val="28"/>
          <w:u w:val="single"/>
        </w:rPr>
      </w:pPr>
      <w:r w:rsidRPr="00A73B8C">
        <w:rPr>
          <w:sz w:val="32"/>
          <w:szCs w:val="28"/>
          <w:u w:val="single"/>
          <w:rtl/>
          <w:lang w:eastAsia="ar" w:bidi="ar-EG"/>
        </w:rPr>
        <w:t xml:space="preserve">المرحلة الرابعة من خطط إدارة إزالة المواد الهيدروكلوروفلوروكربونية </w:t>
      </w:r>
    </w:p>
    <w:p w14:paraId="6D65A59E" w14:textId="77777777" w:rsidR="00B84A4D" w:rsidRPr="00A73B8C" w:rsidRDefault="00B84A4D" w:rsidP="00B84A4D">
      <w:pPr>
        <w:pStyle w:val="Heading1"/>
        <w:bidi/>
        <w:rPr>
          <w:sz w:val="32"/>
          <w:szCs w:val="28"/>
        </w:rPr>
      </w:pPr>
      <w:r w:rsidRPr="00A73B8C">
        <w:rPr>
          <w:sz w:val="32"/>
          <w:szCs w:val="28"/>
          <w:rtl/>
          <w:lang w:eastAsia="ar" w:bidi="ar-EG"/>
        </w:rPr>
        <w:t xml:space="preserve">من المخطط له تخصيص ما مجموعه 10.47 مليون دولار أمريكي للمرحلة الرابعة من خطة إدارة إزالة المواد الهيدروكلوروفلوروكربونية لبلد واحد (نيجيريا) (بما في ذلك 2.09 مليون دولار أمريكي للفترة 2023-2025 و8.37 مليون دولار أمريكي للفترة التي تلي عام 2025) و90,000 دولار أمريكي لإعداد المشروع في عام 2023. وقد قدمت نيجيريا طلباً للمرحلة الثالثة من خطة إدارة إزالة المواد الهيدروكلوروفلوروكربونية إلى الاجتماع الحادي والتسعين لخفض استهلاك الهيدروكلوروفلوروكربون بنسبة </w:t>
      </w:r>
      <w:r w:rsidRPr="00A73B8C">
        <w:rPr>
          <w:sz w:val="32"/>
          <w:szCs w:val="28"/>
          <w:rtl/>
          <w:lang w:eastAsia="ar" w:bidi="ar-EG"/>
        </w:rPr>
        <w:lastRenderedPageBreak/>
        <w:t xml:space="preserve">67.5 في المائة من خط الأساس في عام 2025. وفي الوقت الحالي، لا يوجد قرار بالسماح بإدراج المرحلة الرابعة من خطط إدارة إزالة المواد الهيدروكلوروفلوروكربونية في خطة الأعمال. </w:t>
      </w:r>
    </w:p>
    <w:p w14:paraId="6F8FA172" w14:textId="77777777" w:rsidR="00B84A4D" w:rsidRPr="00A73B8C" w:rsidRDefault="00B84A4D" w:rsidP="00B84A4D">
      <w:pPr>
        <w:pStyle w:val="Heading1"/>
        <w:numPr>
          <w:ilvl w:val="0"/>
          <w:numId w:val="0"/>
        </w:numPr>
        <w:bidi/>
        <w:rPr>
          <w:sz w:val="32"/>
          <w:szCs w:val="28"/>
          <w:u w:val="single"/>
        </w:rPr>
      </w:pPr>
      <w:r w:rsidRPr="00A73B8C">
        <w:rPr>
          <w:sz w:val="32"/>
          <w:szCs w:val="28"/>
          <w:u w:val="single"/>
          <w:rtl/>
          <w:lang w:eastAsia="ar" w:bidi="ar-EG"/>
        </w:rPr>
        <w:t>الكفاءة في استخدام الطاقة في البلدان ذات حجم الاستهلاك المنخفض</w:t>
      </w:r>
    </w:p>
    <w:p w14:paraId="743186C6" w14:textId="77777777" w:rsidR="00B84A4D" w:rsidRPr="00A73B8C" w:rsidRDefault="00B84A4D" w:rsidP="00B84A4D">
      <w:pPr>
        <w:pStyle w:val="Heading1"/>
        <w:bidi/>
        <w:rPr>
          <w:sz w:val="32"/>
          <w:szCs w:val="28"/>
        </w:rPr>
      </w:pPr>
      <w:r w:rsidRPr="00A73B8C">
        <w:rPr>
          <w:sz w:val="32"/>
          <w:szCs w:val="28"/>
          <w:rtl/>
          <w:lang w:eastAsia="ar" w:bidi="ar-EG"/>
        </w:rPr>
        <w:t>سمح المقرر 89/6 للوكالات الثنائية والمنفذة، عند تقديم المراحل الحالية والمقبلة من خطط إدارة إزالة المواد الهيدروكلوروفلوروكربونية للبلدان ذات حجم الاستهلاك المنخفض، بإدراج التمويل المرتبط بالحاجة إلى إدخال بدائل المواد الهيدروكلوروفلوروكربونية ذات القدرة المنخفضة أو المعدومة على إحداث الاحترار العالمي والحفاظ على الكفاءة في استخدام الطاقة في قطاع خدمة التبريد.</w:t>
      </w:r>
    </w:p>
    <w:p w14:paraId="2B0C5D95" w14:textId="77777777" w:rsidR="00B84A4D" w:rsidRPr="00A73B8C" w:rsidRDefault="00B84A4D" w:rsidP="00B84A4D">
      <w:pPr>
        <w:pStyle w:val="Heading1"/>
        <w:bidi/>
        <w:rPr>
          <w:sz w:val="32"/>
          <w:szCs w:val="28"/>
        </w:rPr>
      </w:pPr>
      <w:r w:rsidRPr="00A73B8C">
        <w:rPr>
          <w:sz w:val="32"/>
          <w:szCs w:val="28"/>
          <w:rtl/>
          <w:lang w:eastAsia="ar" w:bidi="ar-EG"/>
        </w:rPr>
        <w:t xml:space="preserve">وأُدرج ما مجموعه 9.53 ملايين دولار أمريكي في خطة الأعمال من أجل أنشطة الكفاءة في استخدام الطاقة لـ 89 بلداً من البلدان ذات حجم الاستهلاك المنخفض، بما في ذلك 9.34 ملايين دولار أمريكي للفترة 2023-2025، و190,400 دولار أمريكي للفترة التي تلي عام 2025. </w:t>
      </w:r>
    </w:p>
    <w:p w14:paraId="146ED627" w14:textId="0FF867A1" w:rsidR="00B84A4D" w:rsidRPr="00A73B8C" w:rsidRDefault="00B84A4D" w:rsidP="00B84A4D">
      <w:pPr>
        <w:pStyle w:val="Heading1"/>
        <w:bidi/>
        <w:rPr>
          <w:sz w:val="32"/>
          <w:szCs w:val="28"/>
        </w:rPr>
      </w:pPr>
      <w:r w:rsidRPr="00A73B8C">
        <w:rPr>
          <w:sz w:val="32"/>
          <w:szCs w:val="28"/>
          <w:rtl/>
          <w:lang w:eastAsia="ar" w:bidi="ar-EG"/>
        </w:rPr>
        <w:t>ولدى ثلاثة من هذه البلدان اتفاقات للإزالة الكاملة للمواد الهيدروكلوروفلوروكربونية (كمبوديا وقيرغيزستان وملديف). وأدرج البرنامج الإنمائي أنشطة الكفاءة في استخدام الطاقة في خطة أعماله بقيمة 64,950 دولاراً أمريكياً في عام 2023 لكمبوديا وملديف، وأدرج اليونيب أحد هذه الأنشطة في خطة أعماله بقيمة 33,900 دولار أمريكي في عام 2023 لقيرغيزستان. وليس لدى كلتا الوكالتين المنفذتين شرائح متبقية من خطة إدارة إزالة المواد الهيدروكلوروفلوروكربونية لطلبها نيابة عن هذين البلدين في المستقبل. وعلاوة على ذلك، قدم اليونيب بالفعل نشاطاً متعلقاً بالكفاءة في استخدام الطاقة للملديف إلى الاجتماع الحادي والتسعين بقيمة 113,000 دولار أمريكي؛</w:t>
      </w:r>
      <w:r w:rsidRPr="00A73B8C">
        <w:rPr>
          <w:rStyle w:val="FootnoteReference"/>
          <w:sz w:val="32"/>
          <w:szCs w:val="28"/>
          <w:rtl/>
          <w:lang w:eastAsia="ar" w:bidi="ar-EG"/>
        </w:rPr>
        <w:footnoteReference w:id="9"/>
      </w:r>
      <w:r w:rsidRPr="00A73B8C">
        <w:rPr>
          <w:sz w:val="32"/>
          <w:szCs w:val="28"/>
          <w:rtl/>
          <w:lang w:eastAsia="ar" w:bidi="ar-EG"/>
        </w:rPr>
        <w:t xml:space="preserve"> ومن ثم لم يعد هناك أي أهلية للتمويل من البرنامج الإنمائي لهذا البلد. وهذه المسألة يتناولها القسم الرابع المتعلق بالقضايا السياساتية.</w:t>
      </w:r>
      <w:r w:rsidR="00CC19D8">
        <w:rPr>
          <w:sz w:val="32"/>
          <w:szCs w:val="28"/>
          <w:rtl/>
          <w:lang w:eastAsia="ar" w:bidi="ar-EG"/>
        </w:rPr>
        <w:t xml:space="preserve"> </w:t>
      </w:r>
    </w:p>
    <w:p w14:paraId="7B1A5268" w14:textId="77777777" w:rsidR="00B84A4D" w:rsidRPr="00A73B8C" w:rsidRDefault="00B84A4D" w:rsidP="00B84A4D">
      <w:pPr>
        <w:keepNext/>
        <w:bidi/>
        <w:rPr>
          <w:sz w:val="32"/>
          <w:szCs w:val="28"/>
          <w:u w:val="single"/>
        </w:rPr>
      </w:pPr>
      <w:r w:rsidRPr="00A73B8C">
        <w:rPr>
          <w:sz w:val="32"/>
          <w:szCs w:val="28"/>
          <w:u w:val="single"/>
          <w:rtl/>
          <w:lang w:eastAsia="ar" w:bidi="ar-EG"/>
        </w:rPr>
        <w:t>التحقق من خطط إدارة إزالة المواد الهيدروكلوروفلوروكربونية</w:t>
      </w:r>
    </w:p>
    <w:p w14:paraId="3BD8617C" w14:textId="77777777" w:rsidR="00B84A4D" w:rsidRPr="00A73B8C" w:rsidRDefault="00B84A4D" w:rsidP="00B84A4D">
      <w:pPr>
        <w:keepNext/>
        <w:bidi/>
        <w:rPr>
          <w:sz w:val="32"/>
          <w:szCs w:val="28"/>
        </w:rPr>
      </w:pPr>
    </w:p>
    <w:p w14:paraId="772095B4" w14:textId="77777777" w:rsidR="00B84A4D" w:rsidRPr="00A73B8C" w:rsidRDefault="00B84A4D" w:rsidP="00B84A4D">
      <w:pPr>
        <w:pStyle w:val="Heading1"/>
        <w:bidi/>
        <w:rPr>
          <w:sz w:val="32"/>
          <w:szCs w:val="28"/>
        </w:rPr>
      </w:pPr>
      <w:r w:rsidRPr="00A73B8C">
        <w:rPr>
          <w:sz w:val="32"/>
          <w:szCs w:val="28"/>
          <w:rtl/>
          <w:lang w:eastAsia="ar" w:bidi="ar-EG"/>
        </w:rPr>
        <w:t>أدرجت الأمانة مبلغاً قدره 588,600 دولار أمريكي سنوياً من أجل تقارير التحقق،</w:t>
      </w:r>
      <w:r w:rsidRPr="00A73B8C">
        <w:rPr>
          <w:sz w:val="32"/>
          <w:szCs w:val="28"/>
          <w:vertAlign w:val="superscript"/>
          <w:rtl/>
          <w:lang w:eastAsia="ar" w:bidi="ar-EG"/>
        </w:rPr>
        <w:footnoteReference w:id="10"/>
      </w:r>
      <w:r w:rsidRPr="00A73B8C">
        <w:rPr>
          <w:sz w:val="32"/>
          <w:szCs w:val="28"/>
          <w:rtl/>
          <w:lang w:eastAsia="ar" w:bidi="ar-EG"/>
        </w:rPr>
        <w:t xml:space="preserve"> على افتراض أنه سيجري إعداد 18 تقريراً، تكلفة الواحد منها 32,700 دولار أمريكي (1.77 مليون دولار أمريكي للفترة 2023-2025). </w:t>
      </w:r>
    </w:p>
    <w:p w14:paraId="381C1B6B" w14:textId="77777777" w:rsidR="00B84A4D" w:rsidRPr="00A73B8C" w:rsidRDefault="00B84A4D" w:rsidP="00B84A4D">
      <w:pPr>
        <w:pStyle w:val="Heading1"/>
        <w:numPr>
          <w:ilvl w:val="0"/>
          <w:numId w:val="0"/>
        </w:numPr>
        <w:bidi/>
        <w:rPr>
          <w:sz w:val="32"/>
          <w:szCs w:val="28"/>
          <w:u w:val="single"/>
        </w:rPr>
      </w:pPr>
      <w:r w:rsidRPr="00A73B8C">
        <w:rPr>
          <w:sz w:val="32"/>
          <w:szCs w:val="28"/>
          <w:u w:val="single"/>
          <w:rtl/>
          <w:lang w:eastAsia="ar" w:bidi="ar-EG"/>
        </w:rPr>
        <w:t>المشروع الإقليمي للمساعدة التقنية في مجال الهيدروكلوروفلوروكربون</w:t>
      </w:r>
    </w:p>
    <w:p w14:paraId="2954A99F" w14:textId="77777777" w:rsidR="00B84A4D" w:rsidRPr="00A73B8C" w:rsidRDefault="00B84A4D" w:rsidP="00B84A4D">
      <w:pPr>
        <w:pStyle w:val="Heading1"/>
        <w:bidi/>
        <w:rPr>
          <w:sz w:val="32"/>
          <w:szCs w:val="28"/>
        </w:rPr>
      </w:pPr>
      <w:r w:rsidRPr="00A73B8C">
        <w:rPr>
          <w:sz w:val="32"/>
          <w:szCs w:val="28"/>
          <w:rtl/>
          <w:lang w:eastAsia="ar" w:bidi="ar-EG"/>
        </w:rPr>
        <w:t xml:space="preserve">أدرجت اليونيدو مشروعاً واحداً للمساعدة التقنية في مجال الهيدروكلوروفلوروكربون، هو «كيفية تحقيق استدامة التحولات في الصناعة في قطاع تكييف الهواء السكني، بما في ذلك الوقت اللازم للانتقال التكنولوجي وإزالة الحواجز التي تحول دون استخدام التكنولوجيات ذات إمكانية الاحترار العالمي المنخفضة"، والبالغة قيمته 535,000 دولار أمريكي في عام 2023. </w:t>
      </w:r>
      <w:bookmarkStart w:id="1" w:name="OLE_LINK1"/>
      <w:bookmarkStart w:id="2" w:name="OLE_LINK2"/>
      <w:r w:rsidRPr="00A73B8C">
        <w:rPr>
          <w:sz w:val="32"/>
          <w:szCs w:val="28"/>
          <w:rtl/>
          <w:lang w:eastAsia="ar" w:bidi="ar-EG"/>
        </w:rPr>
        <w:t xml:space="preserve">وسيكون للمشروع انتشار عالمي وهو يهدف إلى دعم البلدان العاملة بالمادة 5 في تحقيق استدامة التحولات في الصناعة في قطاع تكييف الهواء السكني. ويتضمن المشروع العناصر التالية: إنشاء منصة تكنولوجية يمكن فيها للصناعات وغيرها من المهتمين الحصول على الأخبار التقنية؛ وعقد منتديين عالميين لصناعات تكييف الهواء وموردي التكنولوجيا ذات الصلة (يبحث المنتدى </w:t>
      </w:r>
      <w:r w:rsidRPr="00A73B8C">
        <w:rPr>
          <w:sz w:val="32"/>
          <w:szCs w:val="28"/>
          <w:rtl/>
          <w:lang w:eastAsia="ar" w:bidi="ar-EG"/>
        </w:rPr>
        <w:lastRenderedPageBreak/>
        <w:t xml:space="preserve">الأول في حالة التكنولوجيا واحتياجات الصناعة؛ فيما سيقدم المنتدى الثاني نتائج من برنامج المساعدة التقنية هذا)؛ وعقد جولات دراسية لموردي التكنولوجيا؛ وإجراء دراسة لاستكشاف الحواجز التي تحول دون الوصول إلى التكنولوجيات ذات إمكانية الاحترار العالمي المنخفضة والمكونات ذات الصلة؛ وإجراء دراسة لاستخلاص الدروس المستفادة من الاتحاد الأوروبي، ولا سيما الدروس المستفادة من لائحة الغازات المفلورة المنقحة؛ ودراسة حول أوجه الاختلاف والتشابه في التحولات في الصناعة إلى غازات التبريد من نوعي </w:t>
      </w:r>
      <w:r w:rsidRPr="00A73B8C">
        <w:rPr>
          <w:sz w:val="32"/>
          <w:szCs w:val="28"/>
          <w:lang w:eastAsia="ar" w:bidi="en-GB"/>
        </w:rPr>
        <w:t>A2L</w:t>
      </w:r>
      <w:r w:rsidRPr="00A73B8C">
        <w:rPr>
          <w:sz w:val="32"/>
          <w:szCs w:val="28"/>
          <w:rtl/>
          <w:lang w:eastAsia="ar" w:bidi="ar-EG"/>
        </w:rPr>
        <w:t xml:space="preserve"> و</w:t>
      </w:r>
      <w:r w:rsidRPr="00A73B8C">
        <w:rPr>
          <w:sz w:val="32"/>
          <w:szCs w:val="28"/>
          <w:lang w:eastAsia="ar" w:bidi="en-GB"/>
        </w:rPr>
        <w:t>A</w:t>
      </w:r>
      <w:r w:rsidRPr="00A73B8C">
        <w:rPr>
          <w:sz w:val="32"/>
          <w:szCs w:val="28"/>
          <w:rtl/>
          <w:lang w:eastAsia="ar" w:bidi="ar-EG"/>
        </w:rPr>
        <w:t>3؛ وإعداد التقارير. ولا توجد في الوقت الحالي فرصة تمويل متاحة لمشروعات المساعدة التقنية هذه. وتود الأمانة أن تلتمس التوجيه من اللجنة التنفيذية بشأن ما إذا كان من الممكن إعادة إدراج هذه الأنشطة في خطة الأعمال للفترة 2023-2025.</w:t>
      </w:r>
    </w:p>
    <w:bookmarkEnd w:id="1"/>
    <w:bookmarkEnd w:id="2"/>
    <w:p w14:paraId="2FFBF2C2" w14:textId="77777777" w:rsidR="00B84A4D" w:rsidRPr="00A73B8C" w:rsidRDefault="00B84A4D" w:rsidP="00B84A4D">
      <w:pPr>
        <w:keepNext/>
        <w:keepLines/>
        <w:bidi/>
        <w:rPr>
          <w:b/>
          <w:bCs/>
          <w:sz w:val="32"/>
          <w:szCs w:val="28"/>
        </w:rPr>
      </w:pPr>
      <w:r w:rsidRPr="00A73B8C">
        <w:rPr>
          <w:b/>
          <w:bCs/>
          <w:sz w:val="32"/>
          <w:szCs w:val="28"/>
          <w:rtl/>
          <w:lang w:eastAsia="ar" w:bidi="ar-EG"/>
        </w:rPr>
        <w:t>ثانياً-2</w:t>
      </w:r>
      <w:r w:rsidRPr="00A73B8C">
        <w:rPr>
          <w:b/>
          <w:bCs/>
          <w:sz w:val="32"/>
          <w:szCs w:val="28"/>
          <w:rtl/>
          <w:lang w:eastAsia="ar" w:bidi="ar-EG"/>
        </w:rPr>
        <w:tab/>
        <w:t>الأنشطة المتعلقة بالهيدروفلوروكربون</w:t>
      </w:r>
    </w:p>
    <w:p w14:paraId="6F9CC694" w14:textId="77777777" w:rsidR="00B84A4D" w:rsidRPr="00A73B8C" w:rsidRDefault="00B84A4D" w:rsidP="00B84A4D">
      <w:pPr>
        <w:keepNext/>
        <w:bidi/>
        <w:rPr>
          <w:b/>
          <w:sz w:val="32"/>
          <w:szCs w:val="28"/>
        </w:rPr>
      </w:pPr>
    </w:p>
    <w:p w14:paraId="6C7B0E41" w14:textId="77777777" w:rsidR="00B84A4D" w:rsidRPr="00A73B8C" w:rsidRDefault="00B84A4D" w:rsidP="00B84A4D">
      <w:pPr>
        <w:pStyle w:val="Heading1"/>
        <w:numPr>
          <w:ilvl w:val="0"/>
          <w:numId w:val="0"/>
        </w:numPr>
        <w:bidi/>
        <w:rPr>
          <w:sz w:val="32"/>
          <w:szCs w:val="28"/>
          <w:u w:val="single"/>
        </w:rPr>
      </w:pPr>
      <w:r w:rsidRPr="00A73B8C">
        <w:rPr>
          <w:sz w:val="32"/>
          <w:szCs w:val="28"/>
          <w:u w:val="single"/>
          <w:rtl/>
          <w:lang w:eastAsia="ar" w:bidi="ar-EG"/>
        </w:rPr>
        <w:t>الأنشطة التمكينية</w:t>
      </w:r>
    </w:p>
    <w:p w14:paraId="47DEC26F" w14:textId="77777777" w:rsidR="00B84A4D" w:rsidRPr="00A73B8C" w:rsidRDefault="00B84A4D" w:rsidP="00B84A4D">
      <w:pPr>
        <w:pStyle w:val="Heading1"/>
        <w:bidi/>
        <w:rPr>
          <w:sz w:val="32"/>
          <w:szCs w:val="28"/>
        </w:rPr>
      </w:pPr>
      <w:r w:rsidRPr="00A73B8C">
        <w:rPr>
          <w:sz w:val="32"/>
          <w:szCs w:val="28"/>
          <w:rtl/>
          <w:lang w:eastAsia="ar" w:bidi="ar-EG"/>
        </w:rPr>
        <w:t>تشمل الأنشطة المتعلقة بالهيدروفلوروكربون أنشطة تمكينية بلغت قيمتها 214,000 دولار أمريكي في الفترة 2023-2024 لبلدين (أنتيغوا وبربودا وجمهورية أفريقيا الوسطى). وقد قدمت كلا البلدين الخطاب المطلوب الذي تعرب فيه حكومة كل منهما عن نيتها بذل قصارى جهودها من أجل التصديق على تعديل كيغالي في أقرب وقت إعمالاً للمقرر 79/46(د)(1).</w:t>
      </w:r>
    </w:p>
    <w:p w14:paraId="47D5E8AD" w14:textId="77777777" w:rsidR="00B84A4D" w:rsidRPr="00A73B8C" w:rsidRDefault="00B84A4D" w:rsidP="00B84A4D">
      <w:pPr>
        <w:pStyle w:val="Heading1"/>
        <w:keepNext/>
        <w:numPr>
          <w:ilvl w:val="0"/>
          <w:numId w:val="0"/>
        </w:numPr>
        <w:bidi/>
        <w:rPr>
          <w:sz w:val="32"/>
          <w:szCs w:val="28"/>
          <w:u w:val="single"/>
        </w:rPr>
      </w:pPr>
      <w:r w:rsidRPr="00A73B8C">
        <w:rPr>
          <w:sz w:val="32"/>
          <w:szCs w:val="28"/>
          <w:u w:val="single"/>
          <w:rtl/>
          <w:lang w:eastAsia="ar" w:bidi="ar-EG"/>
        </w:rPr>
        <w:t xml:space="preserve">إعداد مشروعات خطة تنفيذ تعديل كيغالي فيما يخص الهيدروفلوروكربون </w:t>
      </w:r>
    </w:p>
    <w:p w14:paraId="744C1235" w14:textId="77777777" w:rsidR="00B84A4D" w:rsidRPr="00A73B8C" w:rsidRDefault="00B84A4D" w:rsidP="00B84A4D">
      <w:pPr>
        <w:pStyle w:val="Heading1"/>
        <w:bidi/>
        <w:rPr>
          <w:sz w:val="32"/>
          <w:szCs w:val="28"/>
        </w:rPr>
      </w:pPr>
      <w:r w:rsidRPr="00A73B8C">
        <w:rPr>
          <w:sz w:val="32"/>
          <w:szCs w:val="28"/>
          <w:rtl/>
          <w:lang w:eastAsia="ar" w:bidi="ar-EG"/>
        </w:rPr>
        <w:t>أُدرج ما مجموعه 7.44 ملايين دولار أمريكي في خطة الأعمال من أجل أنشطة إعداد مشروعات خطة تنفيذ تعديل كيغالي فيما يخص الهيدروفلوروكربون</w:t>
      </w:r>
      <w:r w:rsidRPr="00A73B8C">
        <w:rPr>
          <w:rStyle w:val="FootnoteReference"/>
          <w:sz w:val="32"/>
          <w:szCs w:val="28"/>
          <w:rtl/>
          <w:lang w:eastAsia="ar" w:bidi="ar-EG"/>
        </w:rPr>
        <w:footnoteReference w:id="11"/>
      </w:r>
      <w:r w:rsidRPr="00A73B8C">
        <w:rPr>
          <w:sz w:val="32"/>
          <w:szCs w:val="28"/>
          <w:rtl/>
          <w:lang w:eastAsia="ar" w:bidi="ar-EG"/>
        </w:rPr>
        <w:t xml:space="preserve"> لـ 38 بلداً في الفترة 2023-2025. إضافة إلى ذلك، أدرج البرنامج الإنمائي أيضاً ثلاثة أنشطة لإعداد المشروعات تتعلق بالمشروعات الاستثمارية في إطار خطة تنفيذ تعديل كيغالي فيما يخص الهيدروفلوروكربون لبلد واحد بقيمة 129,000 دولار أمريكي في عام 2023. </w:t>
      </w:r>
    </w:p>
    <w:p w14:paraId="25636188" w14:textId="77777777" w:rsidR="00B84A4D" w:rsidRPr="00A73B8C" w:rsidRDefault="00B84A4D" w:rsidP="00B84A4D">
      <w:pPr>
        <w:pStyle w:val="Heading1"/>
        <w:bidi/>
        <w:rPr>
          <w:sz w:val="32"/>
          <w:szCs w:val="28"/>
        </w:rPr>
      </w:pPr>
      <w:r w:rsidRPr="00A73B8C">
        <w:rPr>
          <w:sz w:val="32"/>
          <w:szCs w:val="28"/>
          <w:rtl/>
          <w:lang w:eastAsia="ar" w:bidi="ar-EG"/>
        </w:rPr>
        <w:t xml:space="preserve">ولم يصدق على تعديل كيغالي بعد واحد وثلاثون بلداً من أصل 38 بلداً أدرجت لها أنشطة إعداد خطة تنفيذ تعديل كيغالي فيما يخص الهيدروفلوروكربون، ولكنها قدمت الخطابات المطلوبة من حكوماتها والتي تعرب عن عزمها على بذل قصارى جهودها للتصديق على تعديل كيغالي. </w:t>
      </w:r>
    </w:p>
    <w:p w14:paraId="70A175FF" w14:textId="77777777" w:rsidR="00B84A4D" w:rsidRPr="00A73B8C" w:rsidRDefault="00B84A4D" w:rsidP="008E5E05">
      <w:pPr>
        <w:pStyle w:val="Heading1"/>
        <w:keepNext/>
        <w:keepLines/>
        <w:numPr>
          <w:ilvl w:val="0"/>
          <w:numId w:val="0"/>
        </w:numPr>
        <w:bidi/>
        <w:rPr>
          <w:sz w:val="32"/>
          <w:szCs w:val="28"/>
          <w:u w:val="single"/>
        </w:rPr>
      </w:pPr>
      <w:r w:rsidRPr="00A73B8C">
        <w:rPr>
          <w:sz w:val="32"/>
          <w:szCs w:val="28"/>
          <w:u w:val="single"/>
          <w:rtl/>
          <w:lang w:eastAsia="ar" w:bidi="ar-EG"/>
        </w:rPr>
        <w:t>خطط تنفيذ تعديل كيغالي فيما يخص الهيدروفلوروكربون</w:t>
      </w:r>
    </w:p>
    <w:p w14:paraId="7D389E6F" w14:textId="77777777" w:rsidR="00B84A4D" w:rsidRPr="00A73B8C" w:rsidRDefault="00B84A4D" w:rsidP="00C97149">
      <w:pPr>
        <w:pStyle w:val="Heading1"/>
        <w:bidi/>
        <w:rPr>
          <w:sz w:val="32"/>
          <w:szCs w:val="28"/>
        </w:rPr>
      </w:pPr>
      <w:r w:rsidRPr="00A73B8C">
        <w:rPr>
          <w:sz w:val="32"/>
          <w:szCs w:val="28"/>
          <w:rtl/>
          <w:lang w:eastAsia="ar" w:bidi="ar-EG"/>
        </w:rPr>
        <w:t>أُدرج ما مجموعه 193.11 مليون دولار أمريكي في خطة الأعمال من أجل خطط تنفيذ تعديل كيغالي فيما يخص الهيدروفلوروكربون</w:t>
      </w:r>
      <w:r w:rsidRPr="00A73B8C">
        <w:rPr>
          <w:rStyle w:val="FootnoteReference"/>
          <w:sz w:val="32"/>
          <w:szCs w:val="28"/>
          <w:rtl/>
          <w:lang w:eastAsia="ar" w:bidi="ar-EG"/>
        </w:rPr>
        <w:footnoteReference w:id="12"/>
      </w:r>
      <w:r w:rsidRPr="00A73B8C">
        <w:rPr>
          <w:sz w:val="32"/>
          <w:szCs w:val="28"/>
          <w:rtl/>
          <w:lang w:eastAsia="ar" w:bidi="ar-EG"/>
        </w:rPr>
        <w:t xml:space="preserve"> لـ 89 بلداً (بما في ذلك 53.19 مليون دولار أمريكي للفترة 2023-2025 </w:t>
      </w:r>
      <w:r w:rsidRPr="00A73B8C">
        <w:rPr>
          <w:sz w:val="32"/>
          <w:szCs w:val="28"/>
          <w:rtl/>
          <w:lang w:eastAsia="ar" w:bidi="ar-EG"/>
        </w:rPr>
        <w:lastRenderedPageBreak/>
        <w:t>و139.92 مليون دولار أمريكي للفترة التي تلي عام 2025). وإضافة إلى ذلك، تضمنت خطة الأعمال أيضاً مشروعات استثمارية في إطار خطة تنفيذ تعديل كيغالي فيما يخص الهيدروفلوروكربون لأربعة بلدان بقيمة 9.28 مليون دولار أمريكي في عامي 2023 و2024. ولم تصدق بعد ثلاثة من هذه البلدان البالغ عددها 89 بلداً (إندونيسيا وجمهورية إيران الإسلامية وتايلند) على تعديل كيغالي وحُذفت من خطة الأعمال.</w:t>
      </w:r>
    </w:p>
    <w:p w14:paraId="0023109F" w14:textId="77777777" w:rsidR="00B84A4D" w:rsidRPr="00A73B8C" w:rsidRDefault="00B84A4D" w:rsidP="00C97149">
      <w:pPr>
        <w:pStyle w:val="Heading1"/>
        <w:numPr>
          <w:ilvl w:val="0"/>
          <w:numId w:val="0"/>
        </w:numPr>
        <w:bidi/>
        <w:rPr>
          <w:sz w:val="32"/>
          <w:szCs w:val="28"/>
          <w:u w:val="single"/>
        </w:rPr>
      </w:pPr>
      <w:r w:rsidRPr="00A73B8C">
        <w:rPr>
          <w:sz w:val="32"/>
          <w:szCs w:val="28"/>
          <w:u w:val="single"/>
          <w:rtl/>
          <w:lang w:eastAsia="ar" w:bidi="ar-EG"/>
        </w:rPr>
        <w:t>مشروعات مراقبة انبعاثات الهيدروفلوروكربون-23</w:t>
      </w:r>
    </w:p>
    <w:p w14:paraId="5C4166D2" w14:textId="77777777" w:rsidR="00B84A4D" w:rsidRPr="00A73B8C" w:rsidRDefault="00B84A4D" w:rsidP="00B84A4D">
      <w:pPr>
        <w:pStyle w:val="Heading1"/>
        <w:bidi/>
        <w:rPr>
          <w:sz w:val="32"/>
          <w:szCs w:val="28"/>
        </w:rPr>
      </w:pPr>
      <w:r w:rsidRPr="00A73B8C">
        <w:rPr>
          <w:sz w:val="32"/>
          <w:szCs w:val="28"/>
          <w:rtl/>
          <w:lang w:eastAsia="ar" w:bidi="ar-EG"/>
        </w:rPr>
        <w:t>تضمنت خطة أعمال البرنامج الإنمائي إعداد مشروع واحد ومشروع استثماري واحد لمراقبة انبعاثات الهيدروفلوروكربون-23 لبلد واحد (الهند) بقيمة 43,000 دولار أمريكي في عام 2023 و8 ملايين دولار أمريكي في عام 2024، على الترتيب.</w:t>
      </w:r>
    </w:p>
    <w:p w14:paraId="541275EF" w14:textId="77777777" w:rsidR="00B84A4D" w:rsidRPr="00A73B8C" w:rsidRDefault="00B84A4D" w:rsidP="00B84A4D">
      <w:pPr>
        <w:pStyle w:val="Heading1"/>
        <w:numPr>
          <w:ilvl w:val="0"/>
          <w:numId w:val="0"/>
        </w:numPr>
        <w:bidi/>
        <w:rPr>
          <w:sz w:val="32"/>
          <w:szCs w:val="28"/>
          <w:u w:val="single"/>
        </w:rPr>
      </w:pPr>
      <w:r w:rsidRPr="00A73B8C">
        <w:rPr>
          <w:sz w:val="32"/>
          <w:szCs w:val="28"/>
          <w:u w:val="single"/>
          <w:rtl/>
          <w:lang w:eastAsia="ar" w:bidi="ar-EG"/>
        </w:rPr>
        <w:t>المساعدة التقنية الخاصة بالهيدروفلوروكربون</w:t>
      </w:r>
    </w:p>
    <w:p w14:paraId="63432C69" w14:textId="77777777" w:rsidR="00B84A4D" w:rsidRPr="00A73B8C" w:rsidRDefault="00B84A4D" w:rsidP="00B84A4D">
      <w:pPr>
        <w:pStyle w:val="Heading1"/>
        <w:bidi/>
        <w:rPr>
          <w:sz w:val="32"/>
          <w:szCs w:val="28"/>
        </w:rPr>
      </w:pPr>
      <w:r w:rsidRPr="00A73B8C">
        <w:rPr>
          <w:sz w:val="32"/>
          <w:szCs w:val="28"/>
          <w:rtl/>
          <w:lang w:eastAsia="ar" w:bidi="ar-EG"/>
        </w:rPr>
        <w:t xml:space="preserve">لقد أدرج برنامج الأمم المتحدة للبيئة مشروعاً عالمياً واحداً للمساعدة التقنية فيما يخص الهيدروفلوروكربون، وهو توأمة موظفي الأوزون وواضعي السياسات الوطنية في مجال الطاقة لدعم أهداف تعديل كيغالي، بمبلغ 678,000 دولار أمريكي في عام 2024. وقد أعادت اللجنة التنفيذية إدراج هذا النشاط إلى خطة العمل في الاجتماع الثامن والثمانين. </w:t>
      </w:r>
      <w:bookmarkStart w:id="3" w:name="_Hlk118990888"/>
      <w:r w:rsidRPr="00A73B8C">
        <w:rPr>
          <w:sz w:val="32"/>
          <w:szCs w:val="28"/>
          <w:rtl/>
          <w:lang w:eastAsia="ar" w:bidi="ar-EG"/>
        </w:rPr>
        <w:t>وضَمَّن برنامج الأمم المتحدة للبيئة تعديلات برنامج عمله لعام 2022 المقدمة إلى الاجتماع الحادي والتسعين المرحلة الأولى من هذا المشروع.</w:t>
      </w:r>
      <w:bookmarkEnd w:id="3"/>
      <w:r w:rsidRPr="00A73B8C">
        <w:rPr>
          <w:rStyle w:val="FootnoteReference"/>
          <w:sz w:val="32"/>
          <w:szCs w:val="28"/>
          <w:rtl/>
          <w:lang w:eastAsia="ar" w:bidi="ar-EG"/>
        </w:rPr>
        <w:footnoteReference w:id="13"/>
      </w:r>
    </w:p>
    <w:p w14:paraId="230BA923" w14:textId="77777777" w:rsidR="00B84A4D" w:rsidRPr="00A73B8C" w:rsidRDefault="00B84A4D" w:rsidP="00B84A4D">
      <w:pPr>
        <w:pStyle w:val="Heading1"/>
        <w:bidi/>
        <w:rPr>
          <w:sz w:val="32"/>
          <w:szCs w:val="28"/>
        </w:rPr>
      </w:pPr>
      <w:r w:rsidRPr="00A73B8C">
        <w:rPr>
          <w:sz w:val="32"/>
          <w:szCs w:val="28"/>
          <w:rtl/>
          <w:lang w:eastAsia="ar" w:bidi="ar-EG"/>
        </w:rPr>
        <w:t>وقد أدرجت المملكة المتحدة لبريطانيا العظمى وآيرلندا الشمالية 1,638,500 دولار أمريكي في الفترة من عام 2023 إلى عام 2025 لمشروع عالمي واحد للمساعدة التقنية في مجال الهيدروفلوروكربون من أجل «تحقيق أهداف كيغالي واستدامتها مع النهوض بالكفاءة في استخدام الطاقة ووضع النماذج وأدوات صنع القرار». والهدف الرئيسي من هذا المشروع هو تقديم الدعم إلى وحدات الأوزون الوطنية لاستخدام هذه الأداة التحليلية في إرشاد استراتيجيتها وخطة عملها الوطنيتين وتحديثهما بانتظام من أجل تنفيذ تعديل كيغالي. كما سيحدث المشروع النموذج الحالي ليشمل خيارات بديلة مدمجة في مجال السياسة العامة والمجال التقني، وستُحدَّث تلك الخيارات بانتظام بحيث تجسد تطور التكنولوجيا الحديثة. وتشمل الأعمال الأخرى المدرجة في المشروع بناء القدرات والمسح وجمع البيانات، إضافة إلى عمل مكتب المساعدة في دعم البلدان المهتمة من البلدان العاملة بالمادة 5 في استخدام المسح. وإضافة إلى ذلك، سيتضمن المشروع أحد المكونات اللازمة لوضع نسخة بسيطة من توقعات الهيدروفلوروكربون يمكن تقديمها كمنتج جاهز للبلدان المهتمة من البلدان ذات حجم الاستهلاك المنخفض. ونتيجة لذلك، ستستفيد وحدات الأوزون الوطنية من أداة قوية تساعدها على تحقيق الأهداف المستقبلية من أهداف الامتثال لبروتوكول مونتريال مع النهوض بكفاءة استخدام الطاقة أثناء تخطيط وتنفيذ خطط تنفيذ تعديل كيغالي فيما يخص الهيدروفلوروكربون وما تبقى من خطط إدارة إزالة المواد الهيدروكلوروفلوروكربونية. ولا توجد فرصة متاحة لتمويل مشروعات المساعدة التقنية من ذلك القبيل. وتود الأمانة أن تلتمس التوجيه من اللجنة التنفيذية بشأن إمكانية إعادة إدراج هذه الأعمال إلى خطة الأعمال للفترة 2023-2025.</w:t>
      </w:r>
    </w:p>
    <w:p w14:paraId="11647A43" w14:textId="0718D938" w:rsidR="00B84A4D" w:rsidRPr="00A73B8C" w:rsidRDefault="00A73B8C" w:rsidP="00A73B8C">
      <w:pPr>
        <w:keepNext/>
        <w:bidi/>
        <w:rPr>
          <w:b/>
          <w:bCs/>
          <w:sz w:val="32"/>
          <w:szCs w:val="32"/>
        </w:rPr>
      </w:pPr>
      <w:r>
        <w:rPr>
          <w:rFonts w:hint="cs"/>
          <w:b/>
          <w:bCs/>
          <w:sz w:val="32"/>
          <w:szCs w:val="32"/>
          <w:rtl/>
          <w:lang w:eastAsia="ar" w:bidi="ar-EG"/>
        </w:rPr>
        <w:lastRenderedPageBreak/>
        <w:t xml:space="preserve">ثالثاً: </w:t>
      </w:r>
      <w:r w:rsidR="00B84A4D" w:rsidRPr="00A73B8C">
        <w:rPr>
          <w:b/>
          <w:bCs/>
          <w:sz w:val="32"/>
          <w:szCs w:val="32"/>
          <w:rtl/>
          <w:lang w:eastAsia="ar" w:bidi="ar-EG"/>
        </w:rPr>
        <w:t>تعديلات خطة الأعمال المجمعة للصندوق المتعدد الأطراف للفترة 2023-2025</w:t>
      </w:r>
    </w:p>
    <w:p w14:paraId="56B307F2" w14:textId="77777777" w:rsidR="00B84A4D" w:rsidRPr="00A73B8C" w:rsidRDefault="00B84A4D" w:rsidP="00B84A4D">
      <w:pPr>
        <w:keepNext/>
        <w:bidi/>
        <w:rPr>
          <w:b/>
          <w:bCs/>
          <w:caps/>
          <w:sz w:val="32"/>
          <w:szCs w:val="28"/>
        </w:rPr>
      </w:pPr>
    </w:p>
    <w:p w14:paraId="2D44C42E" w14:textId="77777777" w:rsidR="00B84A4D" w:rsidRPr="00A73B8C" w:rsidRDefault="00B84A4D" w:rsidP="00B84A4D">
      <w:pPr>
        <w:pStyle w:val="Heading1"/>
        <w:bidi/>
        <w:rPr>
          <w:sz w:val="32"/>
          <w:szCs w:val="28"/>
        </w:rPr>
      </w:pPr>
      <w:r w:rsidRPr="00A73B8C">
        <w:rPr>
          <w:sz w:val="32"/>
          <w:szCs w:val="28"/>
          <w:rtl/>
          <w:lang w:eastAsia="ar" w:bidi="ar-EG"/>
        </w:rPr>
        <w:t xml:space="preserve">استندت التعديلات المدخلة على خطة الأعمال المجمعة للفترة 2023-2025 إلى مقررات اللجنة التنفيذية ذات الصلة بها. ولاحظة الأمانة لدى استعراض خطة الأعمال المنقحة الواردة من الوكالات الثنائية والمنفذة للفترة 2023-2025 أن التعديلات التالية لم تشمل الآتي: </w:t>
      </w:r>
    </w:p>
    <w:p w14:paraId="4226D674" w14:textId="77777777" w:rsidR="00B84A4D" w:rsidRPr="00A73B8C" w:rsidRDefault="00B84A4D" w:rsidP="00B84A4D">
      <w:pPr>
        <w:keepNext/>
        <w:bidi/>
        <w:rPr>
          <w:b/>
          <w:bCs/>
          <w:sz w:val="32"/>
          <w:szCs w:val="28"/>
        </w:rPr>
      </w:pPr>
      <w:r w:rsidRPr="00A73B8C">
        <w:rPr>
          <w:b/>
          <w:bCs/>
          <w:sz w:val="32"/>
          <w:szCs w:val="28"/>
          <w:rtl/>
          <w:lang w:eastAsia="ar" w:bidi="ar-EG"/>
        </w:rPr>
        <w:t xml:space="preserve">الجدول 2: تعديلات خطة الأعمال المجمعة للصندوق المتعدد الأطراف للفترة 2023-2025 (بالدولار الأمريكي)* - على النحو الذي اقترحته الأمانة </w:t>
      </w:r>
    </w:p>
    <w:tbl>
      <w:tblPr>
        <w:tblStyle w:val="TableGrid"/>
        <w:bidiVisual/>
        <w:tblW w:w="9445" w:type="dxa"/>
        <w:tblLook w:val="04A0" w:firstRow="1" w:lastRow="0" w:firstColumn="1" w:lastColumn="0" w:noHBand="0" w:noVBand="1"/>
      </w:tblPr>
      <w:tblGrid>
        <w:gridCol w:w="6722"/>
        <w:gridCol w:w="1361"/>
        <w:gridCol w:w="1362"/>
      </w:tblGrid>
      <w:tr w:rsidR="00B84A4D" w:rsidRPr="00B961AC" w14:paraId="683B9370" w14:textId="77777777" w:rsidTr="002A771B">
        <w:trPr>
          <w:tblHeader/>
        </w:trPr>
        <w:tc>
          <w:tcPr>
            <w:tcW w:w="6722" w:type="dxa"/>
          </w:tcPr>
          <w:p w14:paraId="66FDED64" w14:textId="77777777" w:rsidR="00B84A4D" w:rsidRPr="00B961AC" w:rsidRDefault="00B84A4D" w:rsidP="002A771B">
            <w:pPr>
              <w:bidi/>
              <w:rPr>
                <w:b/>
                <w:sz w:val="20"/>
              </w:rPr>
            </w:pPr>
            <w:r w:rsidRPr="00B961AC">
              <w:rPr>
                <w:b/>
                <w:bCs/>
                <w:sz w:val="20"/>
                <w:rtl/>
                <w:lang w:eastAsia="ar" w:bidi="ar-EG"/>
              </w:rPr>
              <w:t>التعديل</w:t>
            </w:r>
          </w:p>
        </w:tc>
        <w:tc>
          <w:tcPr>
            <w:tcW w:w="1361" w:type="dxa"/>
          </w:tcPr>
          <w:p w14:paraId="3688F995" w14:textId="77777777" w:rsidR="00B84A4D" w:rsidRPr="00B961AC" w:rsidRDefault="00B84A4D" w:rsidP="002A771B">
            <w:pPr>
              <w:bidi/>
              <w:jc w:val="center"/>
              <w:rPr>
                <w:b/>
                <w:sz w:val="20"/>
              </w:rPr>
            </w:pPr>
            <w:r w:rsidRPr="00B961AC">
              <w:rPr>
                <w:b/>
                <w:bCs/>
                <w:sz w:val="20"/>
                <w:rtl/>
                <w:lang w:eastAsia="ar" w:bidi="ar-EG"/>
              </w:rPr>
              <w:t>2023–2025</w:t>
            </w:r>
          </w:p>
        </w:tc>
        <w:tc>
          <w:tcPr>
            <w:tcW w:w="1362" w:type="dxa"/>
          </w:tcPr>
          <w:p w14:paraId="3FDBA451" w14:textId="77777777" w:rsidR="00B84A4D" w:rsidRPr="00B961AC" w:rsidRDefault="00B84A4D" w:rsidP="002A771B">
            <w:pPr>
              <w:bidi/>
              <w:jc w:val="center"/>
              <w:rPr>
                <w:b/>
                <w:sz w:val="20"/>
              </w:rPr>
            </w:pPr>
            <w:r w:rsidRPr="00B961AC">
              <w:rPr>
                <w:b/>
                <w:bCs/>
                <w:sz w:val="20"/>
                <w:rtl/>
                <w:lang w:eastAsia="ar" w:bidi="ar-EG"/>
              </w:rPr>
              <w:t>بعد عام 2025</w:t>
            </w:r>
          </w:p>
        </w:tc>
      </w:tr>
      <w:tr w:rsidR="00B84A4D" w:rsidRPr="00B961AC" w14:paraId="1B20A8EB" w14:textId="77777777" w:rsidTr="002A771B">
        <w:trPr>
          <w:tblHeader/>
        </w:trPr>
        <w:tc>
          <w:tcPr>
            <w:tcW w:w="6722" w:type="dxa"/>
          </w:tcPr>
          <w:p w14:paraId="50940BA0" w14:textId="77777777" w:rsidR="00B84A4D" w:rsidRPr="00B961AC" w:rsidRDefault="00B84A4D" w:rsidP="002A771B">
            <w:pPr>
              <w:bidi/>
              <w:rPr>
                <w:b/>
                <w:sz w:val="20"/>
              </w:rPr>
            </w:pPr>
            <w:r w:rsidRPr="00B961AC">
              <w:rPr>
                <w:sz w:val="20"/>
                <w:rtl/>
                <w:lang w:eastAsia="ar" w:bidi="ar-EG"/>
              </w:rPr>
              <w:t>تعديل قيم خطة إدارة إزالة المواد الهيدروكلوروفلوروكربونية بما يبين المبالغ الفعلية المعتمدة بموجب الاتفاقات، بما في ذلك شرائح خطط إدارة إزالة المواد الهيدروكلوروفلوروكربونية التي قُدمَت إلى الاجتماع الحادي والتسعين وسُحبت لاحقا</w:t>
            </w:r>
          </w:p>
        </w:tc>
        <w:tc>
          <w:tcPr>
            <w:tcW w:w="1361" w:type="dxa"/>
          </w:tcPr>
          <w:p w14:paraId="5A8ECE18" w14:textId="77777777" w:rsidR="00B84A4D" w:rsidRPr="00B961AC" w:rsidRDefault="00B84A4D" w:rsidP="002A771B">
            <w:pPr>
              <w:bidi/>
              <w:jc w:val="right"/>
              <w:rPr>
                <w:b/>
                <w:sz w:val="20"/>
              </w:rPr>
            </w:pPr>
            <w:r w:rsidRPr="00B961AC">
              <w:rPr>
                <w:sz w:val="20"/>
                <w:rtl/>
                <w:lang w:eastAsia="ar" w:bidi="ar-EG"/>
              </w:rPr>
              <w:t>1,128,679</w:t>
            </w:r>
          </w:p>
        </w:tc>
        <w:tc>
          <w:tcPr>
            <w:tcW w:w="1362" w:type="dxa"/>
          </w:tcPr>
          <w:p w14:paraId="338547CF" w14:textId="77777777" w:rsidR="00B84A4D" w:rsidRPr="00B961AC" w:rsidRDefault="00B84A4D" w:rsidP="002A771B">
            <w:pPr>
              <w:bidi/>
              <w:jc w:val="right"/>
              <w:rPr>
                <w:b/>
                <w:sz w:val="20"/>
              </w:rPr>
            </w:pPr>
            <w:r w:rsidRPr="00B961AC">
              <w:rPr>
                <w:sz w:val="20"/>
                <w:rtl/>
                <w:lang w:eastAsia="ar" w:bidi="ar-EG"/>
              </w:rPr>
              <w:t>0</w:t>
            </w:r>
          </w:p>
        </w:tc>
      </w:tr>
      <w:tr w:rsidR="00B84A4D" w:rsidRPr="00B961AC" w14:paraId="3D3C8854" w14:textId="77777777" w:rsidTr="002A771B">
        <w:tc>
          <w:tcPr>
            <w:tcW w:w="6722" w:type="dxa"/>
          </w:tcPr>
          <w:p w14:paraId="4EFCF53E" w14:textId="77777777" w:rsidR="00B84A4D" w:rsidRPr="00B961AC" w:rsidRDefault="00B84A4D" w:rsidP="002A771B">
            <w:pPr>
              <w:bidi/>
              <w:jc w:val="left"/>
              <w:rPr>
                <w:sz w:val="20"/>
              </w:rPr>
            </w:pPr>
            <w:r w:rsidRPr="00B961AC">
              <w:rPr>
                <w:sz w:val="20"/>
                <w:rtl/>
                <w:lang w:eastAsia="ar" w:bidi="ar-EG"/>
              </w:rPr>
              <w:t>تعديل قيم خطة إدارة إزالة المواد الهيدروكلوروفلوروكربونية بما يبين مشاريع الاتفاقات المقدمة إلى الاجتماع الحادي والتسعين</w:t>
            </w:r>
          </w:p>
        </w:tc>
        <w:tc>
          <w:tcPr>
            <w:tcW w:w="1361" w:type="dxa"/>
          </w:tcPr>
          <w:p w14:paraId="59593C5D" w14:textId="77777777" w:rsidR="00B84A4D" w:rsidRPr="00B961AC" w:rsidRDefault="00B84A4D" w:rsidP="002A771B">
            <w:pPr>
              <w:bidi/>
              <w:jc w:val="right"/>
              <w:rPr>
                <w:sz w:val="20"/>
              </w:rPr>
            </w:pPr>
            <w:r w:rsidRPr="00B961AC">
              <w:rPr>
                <w:sz w:val="20"/>
                <w:rtl/>
                <w:lang w:eastAsia="ar" w:bidi="ar-EG"/>
              </w:rPr>
              <w:t>2,461,000</w:t>
            </w:r>
          </w:p>
        </w:tc>
        <w:tc>
          <w:tcPr>
            <w:tcW w:w="1362" w:type="dxa"/>
          </w:tcPr>
          <w:p w14:paraId="4F6DAAC1" w14:textId="77777777" w:rsidR="00B84A4D" w:rsidRPr="00B961AC" w:rsidRDefault="00B84A4D" w:rsidP="002A771B">
            <w:pPr>
              <w:bidi/>
              <w:jc w:val="right"/>
              <w:rPr>
                <w:sz w:val="20"/>
              </w:rPr>
            </w:pPr>
            <w:r w:rsidRPr="00B961AC">
              <w:rPr>
                <w:sz w:val="20"/>
                <w:rtl/>
                <w:lang w:eastAsia="ar" w:bidi="ar-EG"/>
              </w:rPr>
              <w:t>4,968,607</w:t>
            </w:r>
          </w:p>
        </w:tc>
      </w:tr>
      <w:tr w:rsidR="00B84A4D" w:rsidRPr="00B961AC" w14:paraId="7316ADD1" w14:textId="77777777" w:rsidTr="002A771B">
        <w:tc>
          <w:tcPr>
            <w:tcW w:w="6722" w:type="dxa"/>
          </w:tcPr>
          <w:p w14:paraId="5646CCAA" w14:textId="77777777" w:rsidR="00B84A4D" w:rsidRPr="00B961AC" w:rsidRDefault="00B84A4D" w:rsidP="002A771B">
            <w:pPr>
              <w:bidi/>
              <w:jc w:val="left"/>
              <w:rPr>
                <w:sz w:val="20"/>
              </w:rPr>
            </w:pPr>
            <w:r w:rsidRPr="00B961AC">
              <w:rPr>
                <w:sz w:val="20"/>
                <w:rtl/>
                <w:lang w:eastAsia="ar" w:bidi="ar-EG"/>
              </w:rPr>
              <w:t>إعداد مشروعات المرحلة الثالثة من خطط إدارة إزالة المواد الهيدروكلوروفلوروكربونية وفقا للمقرر 71/42</w:t>
            </w:r>
          </w:p>
        </w:tc>
        <w:tc>
          <w:tcPr>
            <w:tcW w:w="1361" w:type="dxa"/>
          </w:tcPr>
          <w:p w14:paraId="752680E7" w14:textId="77777777" w:rsidR="00B84A4D" w:rsidRPr="00B961AC" w:rsidRDefault="00B84A4D" w:rsidP="002A771B">
            <w:pPr>
              <w:bidi/>
              <w:jc w:val="right"/>
              <w:rPr>
                <w:sz w:val="20"/>
              </w:rPr>
            </w:pPr>
            <w:r w:rsidRPr="00B961AC">
              <w:rPr>
                <w:sz w:val="20"/>
                <w:rtl/>
                <w:lang w:eastAsia="ar" w:bidi="ar-EG"/>
              </w:rPr>
              <w:t>(96,300)</w:t>
            </w:r>
          </w:p>
        </w:tc>
        <w:tc>
          <w:tcPr>
            <w:tcW w:w="1362" w:type="dxa"/>
          </w:tcPr>
          <w:p w14:paraId="612C1461" w14:textId="77777777" w:rsidR="00B84A4D" w:rsidRPr="00B961AC" w:rsidRDefault="00B84A4D" w:rsidP="002A771B">
            <w:pPr>
              <w:bidi/>
              <w:jc w:val="right"/>
              <w:rPr>
                <w:sz w:val="20"/>
              </w:rPr>
            </w:pPr>
            <w:r w:rsidRPr="00B961AC">
              <w:rPr>
                <w:sz w:val="20"/>
                <w:rtl/>
                <w:lang w:eastAsia="ar" w:bidi="ar-EG"/>
              </w:rPr>
              <w:t>0</w:t>
            </w:r>
          </w:p>
        </w:tc>
      </w:tr>
      <w:tr w:rsidR="00B84A4D" w:rsidRPr="00B961AC" w14:paraId="5417793C" w14:textId="77777777" w:rsidTr="002A771B">
        <w:tc>
          <w:tcPr>
            <w:tcW w:w="6722" w:type="dxa"/>
          </w:tcPr>
          <w:p w14:paraId="4817304C" w14:textId="77777777" w:rsidR="00B84A4D" w:rsidRPr="00B961AC" w:rsidRDefault="00B84A4D" w:rsidP="002A771B">
            <w:pPr>
              <w:bidi/>
              <w:jc w:val="left"/>
              <w:rPr>
                <w:sz w:val="20"/>
              </w:rPr>
            </w:pPr>
            <w:r w:rsidRPr="00B961AC">
              <w:rPr>
                <w:sz w:val="20"/>
                <w:rtl/>
                <w:lang w:eastAsia="ar" w:bidi="ar-EG"/>
              </w:rPr>
              <w:t>إعداد مشروعات المرحل الرابعة من خطط إدارة إزالة المواد الهيدروكلوروفلوروكربونية</w:t>
            </w:r>
          </w:p>
        </w:tc>
        <w:tc>
          <w:tcPr>
            <w:tcW w:w="1361" w:type="dxa"/>
          </w:tcPr>
          <w:p w14:paraId="3CA4B9BD" w14:textId="77777777" w:rsidR="00B84A4D" w:rsidRPr="00B961AC" w:rsidRDefault="00B84A4D" w:rsidP="002A771B">
            <w:pPr>
              <w:bidi/>
              <w:jc w:val="right"/>
              <w:rPr>
                <w:sz w:val="20"/>
              </w:rPr>
            </w:pPr>
            <w:r w:rsidRPr="00B961AC">
              <w:rPr>
                <w:sz w:val="20"/>
                <w:rtl/>
                <w:lang w:eastAsia="ar" w:bidi="ar-EG"/>
              </w:rPr>
              <w:t>(90,000)</w:t>
            </w:r>
          </w:p>
        </w:tc>
        <w:tc>
          <w:tcPr>
            <w:tcW w:w="1362" w:type="dxa"/>
          </w:tcPr>
          <w:p w14:paraId="1676513E" w14:textId="77777777" w:rsidR="00B84A4D" w:rsidRPr="00B961AC" w:rsidRDefault="00B84A4D" w:rsidP="002A771B">
            <w:pPr>
              <w:bidi/>
              <w:jc w:val="right"/>
              <w:rPr>
                <w:sz w:val="20"/>
              </w:rPr>
            </w:pPr>
            <w:r w:rsidRPr="00B961AC">
              <w:rPr>
                <w:sz w:val="20"/>
                <w:rtl/>
                <w:lang w:eastAsia="ar" w:bidi="ar-EG"/>
              </w:rPr>
              <w:t>0</w:t>
            </w:r>
          </w:p>
        </w:tc>
      </w:tr>
      <w:tr w:rsidR="00B84A4D" w:rsidRPr="00B961AC" w14:paraId="7EDF81CE" w14:textId="77777777" w:rsidTr="002A771B">
        <w:tc>
          <w:tcPr>
            <w:tcW w:w="6722" w:type="dxa"/>
          </w:tcPr>
          <w:p w14:paraId="2392D81A" w14:textId="77777777" w:rsidR="00B84A4D" w:rsidRPr="00B961AC" w:rsidRDefault="00B84A4D" w:rsidP="002A771B">
            <w:pPr>
              <w:bidi/>
              <w:jc w:val="left"/>
              <w:rPr>
                <w:sz w:val="20"/>
              </w:rPr>
            </w:pPr>
            <w:r w:rsidRPr="00B961AC">
              <w:rPr>
                <w:sz w:val="20"/>
                <w:rtl/>
                <w:lang w:eastAsia="ar" w:bidi="ar-EG"/>
              </w:rPr>
              <w:t xml:space="preserve">المرحلة الرابعة من خطط إدارة إزالة المواد الهيدروكلوروفلوروكربونية </w:t>
            </w:r>
          </w:p>
        </w:tc>
        <w:tc>
          <w:tcPr>
            <w:tcW w:w="1361" w:type="dxa"/>
          </w:tcPr>
          <w:p w14:paraId="53792719" w14:textId="77777777" w:rsidR="00B84A4D" w:rsidRPr="00B961AC" w:rsidRDefault="00B84A4D" w:rsidP="002A771B">
            <w:pPr>
              <w:bidi/>
              <w:jc w:val="right"/>
              <w:rPr>
                <w:sz w:val="20"/>
              </w:rPr>
            </w:pPr>
            <w:r w:rsidRPr="00B961AC">
              <w:rPr>
                <w:sz w:val="20"/>
                <w:rtl/>
                <w:lang w:eastAsia="ar" w:bidi="ar-EG"/>
              </w:rPr>
              <w:t>(2,093,000)</w:t>
            </w:r>
          </w:p>
        </w:tc>
        <w:tc>
          <w:tcPr>
            <w:tcW w:w="1362" w:type="dxa"/>
          </w:tcPr>
          <w:p w14:paraId="69DDD920" w14:textId="77777777" w:rsidR="00B84A4D" w:rsidRPr="00B961AC" w:rsidRDefault="00B84A4D" w:rsidP="002A771B">
            <w:pPr>
              <w:bidi/>
              <w:jc w:val="right"/>
              <w:rPr>
                <w:sz w:val="20"/>
              </w:rPr>
            </w:pPr>
            <w:r w:rsidRPr="00B961AC">
              <w:rPr>
                <w:sz w:val="20"/>
                <w:rtl/>
                <w:lang w:eastAsia="ar" w:bidi="ar-EG"/>
              </w:rPr>
              <w:t>(8,374,000)</w:t>
            </w:r>
          </w:p>
        </w:tc>
      </w:tr>
      <w:tr w:rsidR="00B84A4D" w:rsidRPr="00B961AC" w14:paraId="5AFF9D03" w14:textId="77777777" w:rsidTr="002A771B">
        <w:tc>
          <w:tcPr>
            <w:tcW w:w="6722" w:type="dxa"/>
          </w:tcPr>
          <w:p w14:paraId="5F83AC3A" w14:textId="77777777" w:rsidR="00B84A4D" w:rsidRPr="00B961AC" w:rsidRDefault="00B84A4D" w:rsidP="002A771B">
            <w:pPr>
              <w:bidi/>
              <w:jc w:val="left"/>
              <w:rPr>
                <w:sz w:val="20"/>
              </w:rPr>
            </w:pPr>
            <w:r w:rsidRPr="00B961AC">
              <w:rPr>
                <w:sz w:val="20"/>
                <w:rtl/>
                <w:lang w:eastAsia="ar" w:bidi="ar-EG"/>
              </w:rPr>
              <w:t>إعداد مشروعات خطط تنفيذ تعديل كيغالي فيما يخص الهيدروفلوروكربون عملا بالمقرر 87/50 أو المقدمة إلى الاجتماع الحادي والتسعين</w:t>
            </w:r>
          </w:p>
        </w:tc>
        <w:tc>
          <w:tcPr>
            <w:tcW w:w="1361" w:type="dxa"/>
          </w:tcPr>
          <w:p w14:paraId="59731897" w14:textId="77777777" w:rsidR="00B84A4D" w:rsidRPr="00B961AC" w:rsidRDefault="00B84A4D" w:rsidP="002A771B">
            <w:pPr>
              <w:bidi/>
              <w:jc w:val="right"/>
              <w:rPr>
                <w:sz w:val="20"/>
              </w:rPr>
            </w:pPr>
            <w:r w:rsidRPr="00B961AC">
              <w:rPr>
                <w:sz w:val="20"/>
                <w:rtl/>
                <w:lang w:eastAsia="ar" w:bidi="ar-EG"/>
              </w:rPr>
              <w:t>(779,899)</w:t>
            </w:r>
          </w:p>
        </w:tc>
        <w:tc>
          <w:tcPr>
            <w:tcW w:w="1362" w:type="dxa"/>
          </w:tcPr>
          <w:p w14:paraId="2F834BCC" w14:textId="77777777" w:rsidR="00B84A4D" w:rsidRPr="00B961AC" w:rsidRDefault="00B84A4D" w:rsidP="002A771B">
            <w:pPr>
              <w:bidi/>
              <w:jc w:val="right"/>
              <w:rPr>
                <w:sz w:val="20"/>
              </w:rPr>
            </w:pPr>
            <w:r w:rsidRPr="00B961AC">
              <w:rPr>
                <w:sz w:val="20"/>
                <w:rtl/>
                <w:lang w:eastAsia="ar" w:bidi="ar-EG"/>
              </w:rPr>
              <w:t>0</w:t>
            </w:r>
          </w:p>
        </w:tc>
      </w:tr>
      <w:tr w:rsidR="00B84A4D" w:rsidRPr="00B961AC" w14:paraId="17DA2974" w14:textId="77777777" w:rsidTr="002A771B">
        <w:tc>
          <w:tcPr>
            <w:tcW w:w="6722" w:type="dxa"/>
          </w:tcPr>
          <w:p w14:paraId="1B375602" w14:textId="77777777" w:rsidR="00B84A4D" w:rsidRPr="00B961AC" w:rsidRDefault="00B84A4D" w:rsidP="002A771B">
            <w:pPr>
              <w:bidi/>
              <w:jc w:val="left"/>
              <w:rPr>
                <w:sz w:val="20"/>
              </w:rPr>
            </w:pPr>
            <w:r w:rsidRPr="00B961AC">
              <w:rPr>
                <w:sz w:val="20"/>
                <w:rtl/>
                <w:lang w:eastAsia="ar" w:bidi="ar-EG"/>
              </w:rPr>
              <w:t>خطط تنفيذ تعديل كيغالي فيما يخص الهيدروفلوروكربون عملا بالمقرر 84/46(ز)</w:t>
            </w:r>
          </w:p>
        </w:tc>
        <w:tc>
          <w:tcPr>
            <w:tcW w:w="1361" w:type="dxa"/>
          </w:tcPr>
          <w:p w14:paraId="34EB3D01" w14:textId="77777777" w:rsidR="00B84A4D" w:rsidRPr="00B961AC" w:rsidRDefault="00B84A4D" w:rsidP="002A771B">
            <w:pPr>
              <w:bidi/>
              <w:jc w:val="right"/>
              <w:rPr>
                <w:sz w:val="20"/>
              </w:rPr>
            </w:pPr>
            <w:r w:rsidRPr="00B961AC">
              <w:rPr>
                <w:sz w:val="20"/>
                <w:rtl/>
                <w:lang w:eastAsia="ar" w:bidi="ar-EG"/>
              </w:rPr>
              <w:t>(4,210,000)</w:t>
            </w:r>
          </w:p>
        </w:tc>
        <w:tc>
          <w:tcPr>
            <w:tcW w:w="1362" w:type="dxa"/>
          </w:tcPr>
          <w:p w14:paraId="3F9024A2" w14:textId="77777777" w:rsidR="00B84A4D" w:rsidRPr="00B961AC" w:rsidRDefault="00B84A4D" w:rsidP="002A771B">
            <w:pPr>
              <w:bidi/>
              <w:jc w:val="right"/>
              <w:rPr>
                <w:sz w:val="20"/>
              </w:rPr>
            </w:pPr>
            <w:r w:rsidRPr="00B961AC">
              <w:rPr>
                <w:sz w:val="20"/>
                <w:rtl/>
                <w:lang w:eastAsia="ar" w:bidi="ar-EG"/>
              </w:rPr>
              <w:t>(21,400,000)</w:t>
            </w:r>
          </w:p>
        </w:tc>
      </w:tr>
      <w:tr w:rsidR="00B84A4D" w:rsidRPr="00B961AC" w14:paraId="090E58DB" w14:textId="77777777" w:rsidTr="002A771B">
        <w:trPr>
          <w:trHeight w:val="44"/>
        </w:trPr>
        <w:tc>
          <w:tcPr>
            <w:tcW w:w="6722" w:type="dxa"/>
          </w:tcPr>
          <w:p w14:paraId="27750F60" w14:textId="77777777" w:rsidR="00B84A4D" w:rsidRPr="00B961AC" w:rsidRDefault="00B84A4D" w:rsidP="002A771B">
            <w:pPr>
              <w:bidi/>
              <w:jc w:val="left"/>
              <w:rPr>
                <w:sz w:val="20"/>
              </w:rPr>
            </w:pPr>
            <w:r w:rsidRPr="00B961AC">
              <w:rPr>
                <w:sz w:val="20"/>
                <w:rtl/>
                <w:lang w:eastAsia="ar" w:bidi="ar-EG"/>
              </w:rPr>
              <w:t>الكفاءة في استخدام الطاقة في البلدان ذات حجم الاستهلاك المنخفض عملا بالمقرر 89/6</w:t>
            </w:r>
          </w:p>
        </w:tc>
        <w:tc>
          <w:tcPr>
            <w:tcW w:w="1361" w:type="dxa"/>
          </w:tcPr>
          <w:p w14:paraId="50DB8D3F" w14:textId="77777777" w:rsidR="00B84A4D" w:rsidRPr="00B961AC" w:rsidRDefault="00B84A4D" w:rsidP="002A771B">
            <w:pPr>
              <w:bidi/>
              <w:jc w:val="right"/>
              <w:rPr>
                <w:sz w:val="20"/>
              </w:rPr>
            </w:pPr>
            <w:r w:rsidRPr="00B961AC">
              <w:rPr>
                <w:sz w:val="20"/>
                <w:rtl/>
                <w:lang w:eastAsia="ar" w:bidi="ar-EG"/>
              </w:rPr>
              <w:t>(32,250)</w:t>
            </w:r>
          </w:p>
        </w:tc>
        <w:tc>
          <w:tcPr>
            <w:tcW w:w="1362" w:type="dxa"/>
          </w:tcPr>
          <w:p w14:paraId="11C68CA5" w14:textId="77777777" w:rsidR="00B84A4D" w:rsidRPr="00B961AC" w:rsidRDefault="00B84A4D" w:rsidP="002A771B">
            <w:pPr>
              <w:bidi/>
              <w:jc w:val="right"/>
              <w:rPr>
                <w:sz w:val="20"/>
              </w:rPr>
            </w:pPr>
            <w:r w:rsidRPr="00B961AC">
              <w:rPr>
                <w:sz w:val="20"/>
                <w:rtl/>
                <w:lang w:eastAsia="ar" w:bidi="ar-EG"/>
              </w:rPr>
              <w:t>0</w:t>
            </w:r>
          </w:p>
        </w:tc>
      </w:tr>
      <w:tr w:rsidR="00B84A4D" w:rsidRPr="00B961AC" w14:paraId="04D59A12" w14:textId="77777777" w:rsidTr="002A771B">
        <w:tc>
          <w:tcPr>
            <w:tcW w:w="6722" w:type="dxa"/>
          </w:tcPr>
          <w:p w14:paraId="067384E8" w14:textId="77777777" w:rsidR="00B84A4D" w:rsidRPr="00B961AC" w:rsidRDefault="00B84A4D" w:rsidP="002A771B">
            <w:pPr>
              <w:bidi/>
              <w:jc w:val="left"/>
              <w:rPr>
                <w:sz w:val="20"/>
              </w:rPr>
            </w:pPr>
            <w:r w:rsidRPr="00B961AC">
              <w:rPr>
                <w:sz w:val="20"/>
                <w:rtl/>
                <w:lang w:eastAsia="ar" w:bidi="ar-EG"/>
              </w:rPr>
              <w:t>المساعدة التقنية في مجال الهيدروكلوروفلوروكربون (مشروع عالمي اقترحته منظمة الأمم المتحدة للتنمية الصناعية)</w:t>
            </w:r>
          </w:p>
        </w:tc>
        <w:tc>
          <w:tcPr>
            <w:tcW w:w="1361" w:type="dxa"/>
          </w:tcPr>
          <w:p w14:paraId="18BE665D" w14:textId="77777777" w:rsidR="00B84A4D" w:rsidRPr="00B961AC" w:rsidRDefault="00B84A4D" w:rsidP="002A771B">
            <w:pPr>
              <w:bidi/>
              <w:jc w:val="right"/>
              <w:rPr>
                <w:sz w:val="20"/>
              </w:rPr>
            </w:pPr>
            <w:r w:rsidRPr="00B961AC">
              <w:rPr>
                <w:sz w:val="20"/>
                <w:rtl/>
                <w:lang w:eastAsia="ar" w:bidi="ar-EG"/>
              </w:rPr>
              <w:t>(535,000)</w:t>
            </w:r>
          </w:p>
        </w:tc>
        <w:tc>
          <w:tcPr>
            <w:tcW w:w="1362" w:type="dxa"/>
          </w:tcPr>
          <w:p w14:paraId="5B69CC75" w14:textId="77777777" w:rsidR="00B84A4D" w:rsidRPr="00B961AC" w:rsidRDefault="00B84A4D" w:rsidP="002A771B">
            <w:pPr>
              <w:bidi/>
              <w:jc w:val="right"/>
              <w:rPr>
                <w:sz w:val="20"/>
              </w:rPr>
            </w:pPr>
            <w:r w:rsidRPr="00B961AC">
              <w:rPr>
                <w:sz w:val="20"/>
                <w:rtl/>
                <w:lang w:eastAsia="ar" w:bidi="ar-EG"/>
              </w:rPr>
              <w:t>0</w:t>
            </w:r>
          </w:p>
        </w:tc>
      </w:tr>
      <w:tr w:rsidR="00B84A4D" w:rsidRPr="00B961AC" w14:paraId="43ED2312" w14:textId="77777777" w:rsidTr="002A771B">
        <w:tc>
          <w:tcPr>
            <w:tcW w:w="6722" w:type="dxa"/>
          </w:tcPr>
          <w:p w14:paraId="118457CB" w14:textId="77777777" w:rsidR="00B84A4D" w:rsidRPr="00B961AC" w:rsidRDefault="00B84A4D" w:rsidP="002A771B">
            <w:pPr>
              <w:keepNext/>
              <w:bidi/>
              <w:jc w:val="left"/>
              <w:rPr>
                <w:sz w:val="20"/>
              </w:rPr>
            </w:pPr>
            <w:r w:rsidRPr="00B961AC">
              <w:rPr>
                <w:sz w:val="20"/>
                <w:rtl/>
                <w:lang w:eastAsia="ar" w:bidi="ar-EG"/>
              </w:rPr>
              <w:t>المساعدة التقنية في مجال الهيدروفلوروكربون (مشروع عالمي اقترحته المملكة المتحدة لبريطانيا العظمى وآيرلندا الشمالية)</w:t>
            </w:r>
          </w:p>
        </w:tc>
        <w:tc>
          <w:tcPr>
            <w:tcW w:w="1361" w:type="dxa"/>
          </w:tcPr>
          <w:p w14:paraId="1D28C384" w14:textId="77777777" w:rsidR="00B84A4D" w:rsidRPr="00B961AC" w:rsidRDefault="00B84A4D" w:rsidP="002A771B">
            <w:pPr>
              <w:keepNext/>
              <w:bidi/>
              <w:jc w:val="right"/>
              <w:rPr>
                <w:sz w:val="20"/>
              </w:rPr>
            </w:pPr>
            <w:r w:rsidRPr="00B961AC">
              <w:rPr>
                <w:sz w:val="20"/>
                <w:rtl/>
                <w:lang w:eastAsia="ar" w:bidi="ar-EG"/>
              </w:rPr>
              <w:t>(1,638,500)</w:t>
            </w:r>
          </w:p>
        </w:tc>
        <w:tc>
          <w:tcPr>
            <w:tcW w:w="1362" w:type="dxa"/>
          </w:tcPr>
          <w:p w14:paraId="3FE15E58" w14:textId="77777777" w:rsidR="00B84A4D" w:rsidRPr="00B961AC" w:rsidRDefault="00B84A4D" w:rsidP="002A771B">
            <w:pPr>
              <w:keepNext/>
              <w:bidi/>
              <w:jc w:val="right"/>
              <w:rPr>
                <w:sz w:val="20"/>
              </w:rPr>
            </w:pPr>
            <w:r w:rsidRPr="00B961AC">
              <w:rPr>
                <w:sz w:val="20"/>
                <w:rtl/>
                <w:lang w:eastAsia="ar" w:bidi="ar-EG"/>
              </w:rPr>
              <w:t>0</w:t>
            </w:r>
          </w:p>
        </w:tc>
      </w:tr>
    </w:tbl>
    <w:p w14:paraId="7B673FDA" w14:textId="77777777" w:rsidR="00B84A4D" w:rsidRPr="00A73B8C" w:rsidRDefault="00B84A4D" w:rsidP="00B84A4D">
      <w:pPr>
        <w:pStyle w:val="Heading1"/>
        <w:keepNext/>
        <w:numPr>
          <w:ilvl w:val="0"/>
          <w:numId w:val="0"/>
        </w:numPr>
        <w:bidi/>
        <w:spacing w:after="0"/>
        <w:rPr>
          <w:sz w:val="20"/>
        </w:rPr>
      </w:pPr>
      <w:r w:rsidRPr="00A73B8C">
        <w:rPr>
          <w:sz w:val="20"/>
          <w:rtl/>
          <w:lang w:eastAsia="ar" w:bidi="ar-EG"/>
        </w:rPr>
        <w:t>* بما في ذلك تكاليف دعم الوكالة، حسب الاقتضاء.</w:t>
      </w:r>
    </w:p>
    <w:p w14:paraId="430997FD" w14:textId="77777777" w:rsidR="00B84A4D" w:rsidRPr="00B961AC" w:rsidRDefault="00B84A4D" w:rsidP="00B84A4D">
      <w:pPr>
        <w:bidi/>
      </w:pPr>
    </w:p>
    <w:p w14:paraId="6218A03F" w14:textId="77777777" w:rsidR="00B84A4D" w:rsidRPr="00A73B8C" w:rsidRDefault="00B84A4D" w:rsidP="00B84A4D">
      <w:pPr>
        <w:pStyle w:val="Heading1"/>
        <w:bidi/>
        <w:rPr>
          <w:sz w:val="32"/>
          <w:szCs w:val="28"/>
        </w:rPr>
      </w:pPr>
      <w:r w:rsidRPr="00A73B8C">
        <w:rPr>
          <w:sz w:val="32"/>
          <w:szCs w:val="28"/>
          <w:rtl/>
          <w:lang w:eastAsia="ar" w:bidi="ar-EG"/>
        </w:rPr>
        <w:t xml:space="preserve">يعرض الجدول 3 نتائج التعديلات التي اقترحت الأمانة إدخالها على خطة الأعمال المجمعة للفترة 2023-2025. وإذا افترضنا، لأغراض التخطيط، أن الدخل لعامي 2024 و2025 يبلغ 180 مليون دولار أمريكي لكل منهما، فإن إجمالي الدخل المتوقع في نهاية عام 2025 سيكون أقل من الميزانية الاسترشادية بمقدار 272.64 مليون دولار أمريكي. </w:t>
      </w:r>
    </w:p>
    <w:p w14:paraId="65C87AD5" w14:textId="77777777" w:rsidR="00B84A4D" w:rsidRPr="00A73B8C" w:rsidRDefault="00B84A4D" w:rsidP="00B84A4D">
      <w:pPr>
        <w:keepNext/>
        <w:bidi/>
        <w:rPr>
          <w:b/>
          <w:sz w:val="32"/>
          <w:szCs w:val="28"/>
        </w:rPr>
      </w:pPr>
      <w:r w:rsidRPr="00A73B8C">
        <w:rPr>
          <w:b/>
          <w:bCs/>
          <w:sz w:val="32"/>
          <w:szCs w:val="28"/>
          <w:rtl/>
          <w:lang w:eastAsia="ar" w:bidi="ar-EG"/>
        </w:rPr>
        <w:t>الجدول 3: التخصيص المعدل لموارد خطة الأعمال للفترة 2023-2025 (بالدولار الأمريكي)*</w:t>
      </w:r>
    </w:p>
    <w:tbl>
      <w:tblPr>
        <w:bidiVisual/>
        <w:tblW w:w="9805" w:type="dxa"/>
        <w:tblLook w:val="04A0" w:firstRow="1" w:lastRow="0" w:firstColumn="1" w:lastColumn="0" w:noHBand="0" w:noVBand="1"/>
      </w:tblPr>
      <w:tblGrid>
        <w:gridCol w:w="2965"/>
        <w:gridCol w:w="1372"/>
        <w:gridCol w:w="1508"/>
        <w:gridCol w:w="1472"/>
        <w:gridCol w:w="1318"/>
        <w:gridCol w:w="1172"/>
      </w:tblGrid>
      <w:tr w:rsidR="00B84A4D" w:rsidRPr="00B961AC" w14:paraId="21D1D203" w14:textId="77777777" w:rsidTr="002A771B">
        <w:trPr>
          <w:trHeight w:val="264"/>
          <w:tblHeader/>
        </w:trPr>
        <w:tc>
          <w:tcPr>
            <w:tcW w:w="2965" w:type="dxa"/>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571D3770" w14:textId="77777777" w:rsidR="00B84A4D" w:rsidRPr="00B961AC" w:rsidRDefault="00B84A4D" w:rsidP="002A771B">
            <w:pPr>
              <w:bidi/>
              <w:jc w:val="left"/>
              <w:rPr>
                <w:rFonts w:asciiTheme="majorBidi" w:hAnsiTheme="majorBidi" w:cstheme="majorBidi"/>
                <w:b/>
                <w:bCs/>
                <w:sz w:val="20"/>
                <w:lang w:eastAsia="en-CA"/>
              </w:rPr>
            </w:pPr>
            <w:r w:rsidRPr="00B961AC">
              <w:rPr>
                <w:rFonts w:asciiTheme="majorBidi" w:hAnsiTheme="majorBidi" w:cstheme="majorBidi"/>
                <w:b/>
                <w:bCs/>
                <w:sz w:val="20"/>
                <w:rtl/>
                <w:lang w:eastAsia="ar" w:bidi="ar-EG"/>
              </w:rPr>
              <w:t>البيان </w:t>
            </w:r>
          </w:p>
        </w:tc>
        <w:tc>
          <w:tcPr>
            <w:tcW w:w="1372"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16E49969" w14:textId="77777777" w:rsidR="00B84A4D" w:rsidRPr="00B961AC" w:rsidRDefault="00B84A4D" w:rsidP="002A771B">
            <w:pPr>
              <w:bidi/>
              <w:jc w:val="center"/>
              <w:rPr>
                <w:rFonts w:asciiTheme="majorBidi" w:hAnsiTheme="majorBidi" w:cstheme="majorBidi"/>
                <w:b/>
                <w:bCs/>
                <w:sz w:val="20"/>
                <w:lang w:eastAsia="en-CA"/>
              </w:rPr>
            </w:pPr>
            <w:r w:rsidRPr="00B961AC">
              <w:rPr>
                <w:rFonts w:asciiTheme="majorBidi" w:hAnsiTheme="majorBidi" w:cstheme="majorBidi"/>
                <w:b/>
                <w:bCs/>
                <w:sz w:val="20"/>
                <w:rtl/>
                <w:lang w:eastAsia="ar" w:bidi="ar-EG"/>
              </w:rPr>
              <w:t>2023</w:t>
            </w:r>
          </w:p>
        </w:tc>
        <w:tc>
          <w:tcPr>
            <w:tcW w:w="1508"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5ADDFCD4" w14:textId="77777777" w:rsidR="00B84A4D" w:rsidRPr="00B961AC" w:rsidRDefault="00B84A4D" w:rsidP="002A771B">
            <w:pPr>
              <w:bidi/>
              <w:jc w:val="center"/>
              <w:rPr>
                <w:rFonts w:asciiTheme="majorBidi" w:hAnsiTheme="majorBidi" w:cstheme="majorBidi"/>
                <w:b/>
                <w:bCs/>
                <w:sz w:val="20"/>
                <w:lang w:eastAsia="en-CA"/>
              </w:rPr>
            </w:pPr>
            <w:r w:rsidRPr="00B961AC">
              <w:rPr>
                <w:rFonts w:asciiTheme="majorBidi" w:hAnsiTheme="majorBidi" w:cstheme="majorBidi"/>
                <w:b/>
                <w:bCs/>
                <w:sz w:val="20"/>
                <w:rtl/>
                <w:lang w:eastAsia="ar" w:bidi="ar-EG"/>
              </w:rPr>
              <w:t>2024</w:t>
            </w:r>
          </w:p>
        </w:tc>
        <w:tc>
          <w:tcPr>
            <w:tcW w:w="1472"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113926E3" w14:textId="77777777" w:rsidR="00B84A4D" w:rsidRPr="00B961AC" w:rsidRDefault="00B84A4D" w:rsidP="002A771B">
            <w:pPr>
              <w:bidi/>
              <w:jc w:val="center"/>
              <w:rPr>
                <w:rFonts w:asciiTheme="majorBidi" w:hAnsiTheme="majorBidi" w:cstheme="majorBidi"/>
                <w:b/>
                <w:bCs/>
                <w:sz w:val="20"/>
                <w:lang w:eastAsia="en-CA"/>
              </w:rPr>
            </w:pPr>
            <w:r w:rsidRPr="00B961AC">
              <w:rPr>
                <w:rFonts w:asciiTheme="majorBidi" w:hAnsiTheme="majorBidi" w:cstheme="majorBidi"/>
                <w:b/>
                <w:bCs/>
                <w:sz w:val="20"/>
                <w:rtl/>
                <w:lang w:eastAsia="ar" w:bidi="ar-EG"/>
              </w:rPr>
              <w:t>2025</w:t>
            </w:r>
          </w:p>
        </w:tc>
        <w:tc>
          <w:tcPr>
            <w:tcW w:w="1318"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58958C15" w14:textId="77777777" w:rsidR="00B84A4D" w:rsidRPr="00B961AC" w:rsidRDefault="00B84A4D" w:rsidP="002A771B">
            <w:pPr>
              <w:bidi/>
              <w:jc w:val="center"/>
              <w:rPr>
                <w:rFonts w:asciiTheme="majorBidi" w:hAnsiTheme="majorBidi" w:cstheme="majorBidi"/>
                <w:b/>
                <w:bCs/>
                <w:sz w:val="20"/>
                <w:lang w:eastAsia="en-CA"/>
              </w:rPr>
            </w:pPr>
            <w:r w:rsidRPr="00B961AC">
              <w:rPr>
                <w:rFonts w:asciiTheme="majorBidi" w:hAnsiTheme="majorBidi" w:cstheme="majorBidi"/>
                <w:b/>
                <w:bCs/>
                <w:sz w:val="20"/>
                <w:rtl/>
                <w:lang w:eastAsia="ar" w:bidi="ar-EG"/>
              </w:rPr>
              <w:t xml:space="preserve">المجموع </w:t>
            </w:r>
          </w:p>
          <w:p w14:paraId="7C2BF59D" w14:textId="77777777" w:rsidR="00B84A4D" w:rsidRPr="00B961AC" w:rsidRDefault="00B84A4D" w:rsidP="002A771B">
            <w:pPr>
              <w:bidi/>
              <w:jc w:val="center"/>
              <w:rPr>
                <w:rFonts w:asciiTheme="majorBidi" w:hAnsiTheme="majorBidi" w:cstheme="majorBidi"/>
                <w:b/>
                <w:bCs/>
                <w:sz w:val="20"/>
                <w:lang w:eastAsia="en-CA"/>
              </w:rPr>
            </w:pPr>
            <w:r w:rsidRPr="00B961AC">
              <w:rPr>
                <w:rFonts w:asciiTheme="majorBidi" w:hAnsiTheme="majorBidi" w:cstheme="majorBidi"/>
                <w:b/>
                <w:bCs/>
                <w:sz w:val="20"/>
                <w:rtl/>
                <w:lang w:eastAsia="ar" w:bidi="ar-EG"/>
              </w:rPr>
              <w:t>(2023–2025)</w:t>
            </w:r>
          </w:p>
        </w:tc>
        <w:tc>
          <w:tcPr>
            <w:tcW w:w="1170"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3D7A8F22" w14:textId="2D5BDBC2" w:rsidR="00B84A4D" w:rsidRPr="00B961AC" w:rsidRDefault="00B84A4D" w:rsidP="002A771B">
            <w:pPr>
              <w:bidi/>
              <w:jc w:val="center"/>
              <w:rPr>
                <w:rFonts w:asciiTheme="majorBidi" w:hAnsiTheme="majorBidi" w:cstheme="majorBidi"/>
                <w:b/>
                <w:bCs/>
                <w:sz w:val="20"/>
                <w:lang w:eastAsia="en-CA"/>
              </w:rPr>
            </w:pPr>
            <w:r w:rsidRPr="00B961AC">
              <w:rPr>
                <w:rFonts w:asciiTheme="majorBidi" w:hAnsiTheme="majorBidi" w:cstheme="majorBidi"/>
                <w:b/>
                <w:bCs/>
                <w:sz w:val="20"/>
                <w:rtl/>
                <w:lang w:eastAsia="ar" w:bidi="ar-EG"/>
              </w:rPr>
              <w:t>المجموع بعد</w:t>
            </w:r>
            <w:r w:rsidR="00CC19D8">
              <w:rPr>
                <w:rFonts w:asciiTheme="majorBidi" w:hAnsiTheme="majorBidi" w:cstheme="majorBidi"/>
                <w:b/>
                <w:bCs/>
                <w:sz w:val="20"/>
                <w:rtl/>
                <w:lang w:eastAsia="ar" w:bidi="ar-EG"/>
              </w:rPr>
              <w:t xml:space="preserve"> </w:t>
            </w:r>
            <w:r w:rsidRPr="00B961AC">
              <w:rPr>
                <w:rFonts w:asciiTheme="majorBidi" w:hAnsiTheme="majorBidi" w:cstheme="majorBidi"/>
                <w:b/>
                <w:bCs/>
                <w:sz w:val="20"/>
                <w:rtl/>
                <w:lang w:eastAsia="ar" w:bidi="ar-EG"/>
              </w:rPr>
              <w:t>عام 2025</w:t>
            </w:r>
          </w:p>
        </w:tc>
      </w:tr>
      <w:tr w:rsidR="00B84A4D" w:rsidRPr="00B961AC" w14:paraId="07FBC957" w14:textId="77777777" w:rsidTr="002A771B">
        <w:trPr>
          <w:trHeight w:val="150"/>
        </w:trPr>
        <w:tc>
          <w:tcPr>
            <w:tcW w:w="9805" w:type="dxa"/>
            <w:gridSpan w:val="6"/>
            <w:tcBorders>
              <w:top w:val="single" w:sz="4" w:space="0" w:color="auto"/>
              <w:left w:val="single" w:sz="4" w:space="0" w:color="auto"/>
              <w:bottom w:val="single" w:sz="4" w:space="0" w:color="auto"/>
              <w:right w:val="single" w:sz="4" w:space="0" w:color="auto"/>
            </w:tcBorders>
            <w:shd w:val="clear" w:color="auto" w:fill="auto"/>
            <w:noWrap/>
            <w:tcMar>
              <w:left w:w="86" w:type="dxa"/>
              <w:right w:w="86" w:type="dxa"/>
            </w:tcMar>
            <w:hideMark/>
          </w:tcPr>
          <w:p w14:paraId="09727B95" w14:textId="77777777" w:rsidR="00B84A4D" w:rsidRPr="00B961AC" w:rsidRDefault="00B84A4D" w:rsidP="002A771B">
            <w:pPr>
              <w:bidi/>
              <w:jc w:val="left"/>
              <w:rPr>
                <w:rFonts w:asciiTheme="majorBidi" w:hAnsiTheme="majorBidi" w:cstheme="majorBidi"/>
                <w:b/>
                <w:bCs/>
                <w:sz w:val="20"/>
                <w:lang w:eastAsia="en-CA"/>
              </w:rPr>
            </w:pPr>
            <w:r w:rsidRPr="00B961AC">
              <w:rPr>
                <w:rFonts w:asciiTheme="majorBidi" w:hAnsiTheme="majorBidi" w:cstheme="majorBidi"/>
                <w:b/>
                <w:bCs/>
                <w:sz w:val="20"/>
                <w:rtl/>
                <w:lang w:eastAsia="ar" w:bidi="ar-EG"/>
              </w:rPr>
              <w:t>الأنشطة الخاصة بالمواد الهيدروكلوروفلوروكربونية</w:t>
            </w:r>
          </w:p>
        </w:tc>
      </w:tr>
      <w:tr w:rsidR="00B84A4D" w:rsidRPr="00B961AC" w14:paraId="1CBEDBE6" w14:textId="77777777" w:rsidTr="002A771B">
        <w:trPr>
          <w:trHeight w:val="264"/>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167C9A6" w14:textId="77777777" w:rsidR="00B84A4D" w:rsidRPr="00B961AC" w:rsidRDefault="00B84A4D" w:rsidP="002A771B">
            <w:pPr>
              <w:bidi/>
              <w:jc w:val="left"/>
              <w:rPr>
                <w:rFonts w:asciiTheme="majorBidi" w:hAnsiTheme="majorBidi" w:cstheme="majorBidi"/>
                <w:sz w:val="20"/>
                <w:lang w:eastAsia="en-CA"/>
              </w:rPr>
            </w:pPr>
            <w:r w:rsidRPr="00B961AC">
              <w:rPr>
                <w:rFonts w:asciiTheme="majorBidi" w:hAnsiTheme="majorBidi" w:cstheme="majorBidi"/>
                <w:sz w:val="20"/>
                <w:rtl/>
                <w:lang w:eastAsia="ar" w:bidi="ar-EG"/>
              </w:rPr>
              <w:t>خطط إدارة إزالة المواد الهيدروكلوروفلوروكربونية المعتمدة</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65AFC43D"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60,740,862</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23083752"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43,470,664</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0D3F127E"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39,256,825</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47B52D1C"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143,468,351</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0C907400"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51,951,840</w:t>
            </w:r>
          </w:p>
        </w:tc>
      </w:tr>
      <w:tr w:rsidR="00B84A4D" w:rsidRPr="00B961AC" w14:paraId="2DB35AE1" w14:textId="77777777" w:rsidTr="002A771B">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106CD5C" w14:textId="77777777" w:rsidR="00B84A4D" w:rsidRPr="00B961AC" w:rsidRDefault="00B84A4D" w:rsidP="002A771B">
            <w:pPr>
              <w:bidi/>
              <w:jc w:val="left"/>
              <w:rPr>
                <w:rFonts w:asciiTheme="majorBidi" w:hAnsiTheme="majorBidi" w:cstheme="majorBidi"/>
                <w:sz w:val="20"/>
                <w:lang w:eastAsia="en-CA"/>
              </w:rPr>
            </w:pPr>
            <w:r w:rsidRPr="00B961AC">
              <w:rPr>
                <w:rFonts w:asciiTheme="majorBidi" w:hAnsiTheme="majorBidi" w:cstheme="majorBidi"/>
                <w:sz w:val="20"/>
                <w:rtl/>
                <w:lang w:eastAsia="ar" w:bidi="ar-EG"/>
              </w:rPr>
              <w:t>إعداد خطط إدارة إزالة المواد الهيدروكلوروفلوروكربونية – المرحلة الثانية</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5D013536"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200,480</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12633CF3"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77,600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0425F213"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0</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3EC4746E"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278,080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11B37C47"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0</w:t>
            </w:r>
          </w:p>
        </w:tc>
      </w:tr>
      <w:tr w:rsidR="00B84A4D" w:rsidRPr="00B961AC" w14:paraId="3C345F92" w14:textId="77777777" w:rsidTr="002A771B">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4B22E39" w14:textId="77777777" w:rsidR="00B84A4D" w:rsidRPr="00B961AC" w:rsidRDefault="00B84A4D" w:rsidP="002A771B">
            <w:pPr>
              <w:bidi/>
              <w:jc w:val="left"/>
              <w:rPr>
                <w:rFonts w:asciiTheme="majorBidi" w:hAnsiTheme="majorBidi" w:cstheme="majorBidi"/>
                <w:sz w:val="20"/>
                <w:lang w:eastAsia="en-CA"/>
              </w:rPr>
            </w:pPr>
            <w:r w:rsidRPr="00B961AC">
              <w:rPr>
                <w:rFonts w:asciiTheme="majorBidi" w:hAnsiTheme="majorBidi" w:cstheme="majorBidi"/>
                <w:sz w:val="20"/>
                <w:rtl/>
                <w:lang w:eastAsia="ar" w:bidi="ar-EG"/>
              </w:rPr>
              <w:t xml:space="preserve">المرحلة الثانية من خطط إدارة إزالة المواد الهيدروكلوروفلوروكربونية </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52A41B4B"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2,937,082</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7CB7FD3C"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9,331,877</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397AE3B4"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3,867,004</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3A7E4270"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16,135,963</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18C7988F"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41,216,358</w:t>
            </w:r>
          </w:p>
        </w:tc>
      </w:tr>
      <w:tr w:rsidR="00B84A4D" w:rsidRPr="00B961AC" w14:paraId="2EF22A73" w14:textId="77777777" w:rsidTr="002A771B">
        <w:trPr>
          <w:trHeight w:val="96"/>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04331AA" w14:textId="77777777" w:rsidR="00B84A4D" w:rsidRPr="00B961AC" w:rsidRDefault="00B84A4D" w:rsidP="002A771B">
            <w:pPr>
              <w:bidi/>
              <w:jc w:val="left"/>
              <w:rPr>
                <w:rFonts w:asciiTheme="majorBidi" w:hAnsiTheme="majorBidi" w:cstheme="majorBidi"/>
                <w:sz w:val="20"/>
                <w:lang w:eastAsia="en-CA"/>
              </w:rPr>
            </w:pPr>
            <w:r w:rsidRPr="00B961AC">
              <w:rPr>
                <w:rFonts w:asciiTheme="majorBidi" w:hAnsiTheme="majorBidi" w:cstheme="majorBidi"/>
                <w:sz w:val="20"/>
                <w:rtl/>
                <w:lang w:eastAsia="ar" w:bidi="ar-EG"/>
              </w:rPr>
              <w:t>المرحلة الثانية من خطة إدارة إزالة المواد الهيدروكلوروفلوروكربونية - المشروعات الاستثمارية</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6CD5277D"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0</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4858D35B"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248,532</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12B12819"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0</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315BF8FC"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248,532</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306BB457"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248,532</w:t>
            </w:r>
          </w:p>
        </w:tc>
      </w:tr>
      <w:tr w:rsidR="00B84A4D" w:rsidRPr="00B961AC" w14:paraId="7A29CE83" w14:textId="77777777" w:rsidTr="002A771B">
        <w:trPr>
          <w:trHeight w:val="129"/>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B534423" w14:textId="77777777" w:rsidR="00B84A4D" w:rsidRPr="00B961AC" w:rsidRDefault="00B84A4D" w:rsidP="002A771B">
            <w:pPr>
              <w:bidi/>
              <w:jc w:val="left"/>
              <w:rPr>
                <w:rFonts w:asciiTheme="majorBidi" w:hAnsiTheme="majorBidi" w:cstheme="majorBidi"/>
                <w:sz w:val="20"/>
                <w:lang w:eastAsia="en-CA"/>
              </w:rPr>
            </w:pPr>
            <w:r w:rsidRPr="00B961AC">
              <w:rPr>
                <w:rFonts w:asciiTheme="majorBidi" w:hAnsiTheme="majorBidi" w:cstheme="majorBidi"/>
                <w:sz w:val="20"/>
                <w:rtl/>
                <w:lang w:eastAsia="ar" w:bidi="ar-EG"/>
              </w:rPr>
              <w:t>إعداد خطط إدارة إزالة المواد الهيدروكلوروفلوروكربونية – المرحلة الثالثة</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6469BBB1"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290,100</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4752725B"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92,750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40F9ECF8"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0</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4F04ACC0"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382,850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0164269C"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0</w:t>
            </w:r>
          </w:p>
        </w:tc>
      </w:tr>
      <w:tr w:rsidR="00B84A4D" w:rsidRPr="00B961AC" w14:paraId="30A2BA57" w14:textId="77777777" w:rsidTr="002A771B">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0E47F5D" w14:textId="77777777" w:rsidR="00B84A4D" w:rsidRPr="00B961AC" w:rsidRDefault="00B84A4D" w:rsidP="002A771B">
            <w:pPr>
              <w:bidi/>
              <w:jc w:val="left"/>
              <w:rPr>
                <w:rFonts w:asciiTheme="majorBidi" w:hAnsiTheme="majorBidi" w:cstheme="majorBidi"/>
                <w:sz w:val="20"/>
                <w:lang w:eastAsia="en-CA"/>
              </w:rPr>
            </w:pPr>
            <w:r w:rsidRPr="00B961AC">
              <w:rPr>
                <w:rFonts w:asciiTheme="majorBidi" w:hAnsiTheme="majorBidi" w:cstheme="majorBidi"/>
                <w:sz w:val="20"/>
                <w:rtl/>
                <w:lang w:eastAsia="ar" w:bidi="ar-EG"/>
              </w:rPr>
              <w:t>المرحلة الثالثة من خطط إدارة إزالة المواد الهيدروكلوروفلوروكربونية</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48F6D6E5"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17,076,540</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409EED4D"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20,433,849</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2C028235"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21,610,641</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7749FFEB"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59,121,030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6CEBE450"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59,135,097</w:t>
            </w:r>
          </w:p>
        </w:tc>
      </w:tr>
      <w:tr w:rsidR="00B84A4D" w:rsidRPr="00B961AC" w14:paraId="5E3761AB" w14:textId="77777777" w:rsidTr="002A771B">
        <w:trPr>
          <w:trHeight w:val="79"/>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DD35705" w14:textId="77777777" w:rsidR="00B84A4D" w:rsidRPr="00B961AC" w:rsidRDefault="00B84A4D" w:rsidP="002A771B">
            <w:pPr>
              <w:bidi/>
              <w:jc w:val="left"/>
              <w:rPr>
                <w:rFonts w:asciiTheme="majorBidi" w:hAnsiTheme="majorBidi" w:cstheme="majorBidi"/>
                <w:sz w:val="20"/>
                <w:lang w:eastAsia="en-CA"/>
              </w:rPr>
            </w:pPr>
            <w:r w:rsidRPr="00B961AC">
              <w:rPr>
                <w:rFonts w:asciiTheme="majorBidi" w:hAnsiTheme="majorBidi" w:cstheme="majorBidi"/>
                <w:sz w:val="20"/>
                <w:rtl/>
                <w:lang w:eastAsia="ar" w:bidi="ar-EG"/>
              </w:rPr>
              <w:lastRenderedPageBreak/>
              <w:t>إعداد خطط إدارة إزالة المواد الهيدروكلوروفلوروكربونية – المرحلة الرابعة</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5FBE5C97"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0</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24F2FDC6"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18FE6482"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0</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72627EF4"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47AD4B87"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0</w:t>
            </w:r>
          </w:p>
        </w:tc>
      </w:tr>
      <w:tr w:rsidR="00B84A4D" w:rsidRPr="00B961AC" w14:paraId="3F5A52F2" w14:textId="77777777" w:rsidTr="002A771B">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DAABEFB" w14:textId="77777777" w:rsidR="00B84A4D" w:rsidRPr="00B961AC" w:rsidRDefault="00B84A4D" w:rsidP="002A771B">
            <w:pPr>
              <w:bidi/>
              <w:jc w:val="left"/>
              <w:rPr>
                <w:rFonts w:asciiTheme="majorBidi" w:hAnsiTheme="majorBidi" w:cstheme="majorBidi"/>
                <w:sz w:val="20"/>
                <w:lang w:eastAsia="en-CA"/>
              </w:rPr>
            </w:pPr>
            <w:r w:rsidRPr="00B961AC">
              <w:rPr>
                <w:rFonts w:asciiTheme="majorBidi" w:hAnsiTheme="majorBidi" w:cstheme="majorBidi"/>
                <w:sz w:val="20"/>
                <w:rtl/>
                <w:lang w:eastAsia="ar" w:bidi="ar-EG"/>
              </w:rPr>
              <w:t>المرحلة الخامسة من خطة إدارة إزالة المواد الهيدروكلوروفلوروكربونية</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6A6D5F33"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0</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00EA1454"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2F1A841A"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0</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274AAC05"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76B6013C"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0</w:t>
            </w:r>
          </w:p>
        </w:tc>
      </w:tr>
      <w:tr w:rsidR="00B84A4D" w:rsidRPr="00B961AC" w14:paraId="66E3E73F" w14:textId="77777777" w:rsidTr="002A771B">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72CDE9E" w14:textId="77777777" w:rsidR="00B84A4D" w:rsidRPr="00B961AC" w:rsidRDefault="00B84A4D" w:rsidP="002A771B">
            <w:pPr>
              <w:bidi/>
              <w:jc w:val="left"/>
              <w:rPr>
                <w:rFonts w:asciiTheme="majorBidi" w:hAnsiTheme="majorBidi" w:cstheme="majorBidi"/>
                <w:sz w:val="20"/>
                <w:lang w:eastAsia="en-CA"/>
              </w:rPr>
            </w:pPr>
            <w:r w:rsidRPr="00B961AC">
              <w:rPr>
                <w:rFonts w:asciiTheme="majorBidi" w:hAnsiTheme="majorBidi" w:cstheme="majorBidi"/>
                <w:sz w:val="20"/>
                <w:rtl/>
                <w:lang w:eastAsia="ar" w:bidi="ar-EG"/>
              </w:rPr>
              <w:t xml:space="preserve">خطة إدارة إزالة المواد الهيدروكلوروفلوروكربونية- الكفاءة في استخدام الطاقة </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5F64F890"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3,258,494</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3FA089C0"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2,672,980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0CD151A3"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3,379,420</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5535873F"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9,310,894</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01925C19"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190,400</w:t>
            </w:r>
          </w:p>
        </w:tc>
      </w:tr>
      <w:tr w:rsidR="00B84A4D" w:rsidRPr="00B961AC" w14:paraId="167A6034" w14:textId="77777777" w:rsidTr="002A771B">
        <w:trPr>
          <w:trHeight w:val="61"/>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02B569F" w14:textId="77777777" w:rsidR="00B84A4D" w:rsidRPr="00B961AC" w:rsidRDefault="00B84A4D" w:rsidP="002A771B">
            <w:pPr>
              <w:bidi/>
              <w:jc w:val="left"/>
              <w:rPr>
                <w:rFonts w:asciiTheme="majorBidi" w:hAnsiTheme="majorBidi" w:cstheme="majorBidi"/>
                <w:sz w:val="20"/>
                <w:lang w:eastAsia="en-CA"/>
              </w:rPr>
            </w:pPr>
            <w:r w:rsidRPr="00B961AC">
              <w:rPr>
                <w:rFonts w:asciiTheme="majorBidi" w:hAnsiTheme="majorBidi" w:cstheme="majorBidi"/>
                <w:sz w:val="20"/>
                <w:rtl/>
                <w:lang w:eastAsia="ar" w:bidi="ar-EG"/>
              </w:rPr>
              <w:t>التحقق من خطط إدارة إزالة المواد الهيدروكلوروفلوروكربونية</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29A6E4EF"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588,600</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02A97022"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588,600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393F6A85"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588,600</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50E64390"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1,765,800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2CBAD497"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0</w:t>
            </w:r>
          </w:p>
        </w:tc>
      </w:tr>
      <w:tr w:rsidR="00B84A4D" w:rsidRPr="00B961AC" w14:paraId="6DF816D2" w14:textId="77777777" w:rsidTr="002A771B">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FC958F8" w14:textId="77777777" w:rsidR="00B84A4D" w:rsidRPr="00B961AC" w:rsidRDefault="00B84A4D" w:rsidP="002A771B">
            <w:pPr>
              <w:bidi/>
              <w:jc w:val="left"/>
              <w:rPr>
                <w:rFonts w:asciiTheme="majorBidi" w:hAnsiTheme="majorBidi" w:cstheme="majorBidi"/>
                <w:sz w:val="20"/>
                <w:lang w:eastAsia="en-CA"/>
              </w:rPr>
            </w:pPr>
            <w:r w:rsidRPr="00B961AC">
              <w:rPr>
                <w:rFonts w:asciiTheme="majorBidi" w:hAnsiTheme="majorBidi" w:cstheme="majorBidi"/>
                <w:sz w:val="20"/>
                <w:rtl/>
                <w:lang w:eastAsia="ar" w:bidi="ar-EG"/>
              </w:rPr>
              <w:t>المساعدة الفنية الخاصة بالمواد الهيدروكلوروفلوروكربونية</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1A671722"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0</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7FEF42B2"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18DEB495"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0</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32C26CCE"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67D4E8E9"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0</w:t>
            </w:r>
          </w:p>
        </w:tc>
      </w:tr>
      <w:tr w:rsidR="00B84A4D" w:rsidRPr="00B961AC" w14:paraId="022F4F60" w14:textId="77777777" w:rsidTr="002A771B">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19070DF" w14:textId="77777777" w:rsidR="00B84A4D" w:rsidRPr="00B961AC" w:rsidRDefault="00B84A4D" w:rsidP="002A771B">
            <w:pPr>
              <w:bidi/>
              <w:jc w:val="left"/>
              <w:rPr>
                <w:rFonts w:asciiTheme="majorBidi" w:hAnsiTheme="majorBidi" w:cstheme="majorBidi"/>
                <w:b/>
                <w:bCs/>
                <w:sz w:val="20"/>
                <w:lang w:eastAsia="en-CA"/>
              </w:rPr>
            </w:pPr>
            <w:r w:rsidRPr="00B961AC">
              <w:rPr>
                <w:rFonts w:asciiTheme="majorBidi" w:hAnsiTheme="majorBidi" w:cstheme="majorBidi"/>
                <w:b/>
                <w:bCs/>
                <w:sz w:val="20"/>
                <w:rtl/>
                <w:lang w:eastAsia="ar" w:bidi="ar-EG"/>
              </w:rPr>
              <w:t>المجموع الفرعي للأنشطة الخاصة بالمواد الهيدروكلوروفلوروكربونية</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7D46FB24" w14:textId="77777777" w:rsidR="00B84A4D" w:rsidRPr="00B961AC" w:rsidRDefault="00B84A4D" w:rsidP="002A771B">
            <w:pPr>
              <w:bidi/>
              <w:jc w:val="right"/>
              <w:rPr>
                <w:rFonts w:asciiTheme="majorBidi" w:hAnsiTheme="majorBidi" w:cstheme="majorBidi"/>
                <w:b/>
                <w:bCs/>
                <w:sz w:val="20"/>
                <w:lang w:eastAsia="en-CA"/>
              </w:rPr>
            </w:pPr>
            <w:r w:rsidRPr="00B961AC">
              <w:rPr>
                <w:rFonts w:asciiTheme="majorBidi" w:hAnsiTheme="majorBidi" w:cstheme="majorBidi"/>
                <w:b/>
                <w:bCs/>
                <w:sz w:val="20"/>
                <w:rtl/>
                <w:lang w:eastAsia="ar" w:bidi="ar-EG"/>
              </w:rPr>
              <w:t>85,092,158</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271D9601" w14:textId="77777777" w:rsidR="00B84A4D" w:rsidRPr="00B961AC" w:rsidRDefault="00B84A4D" w:rsidP="002A771B">
            <w:pPr>
              <w:bidi/>
              <w:jc w:val="right"/>
              <w:rPr>
                <w:rFonts w:asciiTheme="majorBidi" w:hAnsiTheme="majorBidi" w:cstheme="majorBidi"/>
                <w:b/>
                <w:bCs/>
                <w:sz w:val="20"/>
                <w:lang w:eastAsia="en-CA"/>
              </w:rPr>
            </w:pPr>
            <w:r w:rsidRPr="00B961AC">
              <w:rPr>
                <w:rFonts w:asciiTheme="majorBidi" w:hAnsiTheme="majorBidi" w:cstheme="majorBidi"/>
                <w:sz w:val="20"/>
                <w:rtl/>
                <w:lang w:eastAsia="ar" w:bidi="ar-EG"/>
              </w:rPr>
              <w:t>76,916,852</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35107D01" w14:textId="77777777" w:rsidR="00B84A4D" w:rsidRPr="00B961AC" w:rsidRDefault="00B84A4D" w:rsidP="002A771B">
            <w:pPr>
              <w:bidi/>
              <w:jc w:val="right"/>
              <w:rPr>
                <w:rFonts w:asciiTheme="majorBidi" w:hAnsiTheme="majorBidi" w:cstheme="majorBidi"/>
                <w:b/>
                <w:bCs/>
                <w:sz w:val="20"/>
                <w:lang w:eastAsia="en-CA"/>
              </w:rPr>
            </w:pPr>
            <w:r w:rsidRPr="00B961AC">
              <w:rPr>
                <w:rFonts w:asciiTheme="majorBidi" w:hAnsiTheme="majorBidi" w:cstheme="majorBidi"/>
                <w:b/>
                <w:bCs/>
                <w:sz w:val="20"/>
                <w:rtl/>
                <w:lang w:eastAsia="ar" w:bidi="ar-EG"/>
              </w:rPr>
              <w:t>68,702,489</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549864A1" w14:textId="77777777" w:rsidR="00B84A4D" w:rsidRPr="00B961AC" w:rsidRDefault="00B84A4D" w:rsidP="002A771B">
            <w:pPr>
              <w:bidi/>
              <w:jc w:val="right"/>
              <w:rPr>
                <w:rFonts w:asciiTheme="majorBidi" w:hAnsiTheme="majorBidi" w:cstheme="majorBidi"/>
                <w:b/>
                <w:bCs/>
                <w:sz w:val="20"/>
                <w:lang w:eastAsia="en-CA"/>
              </w:rPr>
            </w:pPr>
            <w:r w:rsidRPr="00B961AC">
              <w:rPr>
                <w:rFonts w:asciiTheme="majorBidi" w:hAnsiTheme="majorBidi" w:cstheme="majorBidi"/>
                <w:b/>
                <w:bCs/>
                <w:sz w:val="20"/>
                <w:rtl/>
                <w:lang w:eastAsia="ar" w:bidi="ar-EG"/>
              </w:rPr>
              <w:t>230,711,499</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75596973" w14:textId="77777777" w:rsidR="00B84A4D" w:rsidRPr="00B961AC" w:rsidRDefault="00B84A4D" w:rsidP="002A771B">
            <w:pPr>
              <w:bidi/>
              <w:jc w:val="right"/>
              <w:rPr>
                <w:rFonts w:asciiTheme="majorBidi" w:hAnsiTheme="majorBidi" w:cstheme="majorBidi"/>
                <w:b/>
                <w:bCs/>
                <w:sz w:val="20"/>
                <w:lang w:eastAsia="en-CA"/>
              </w:rPr>
            </w:pPr>
            <w:r w:rsidRPr="00B961AC">
              <w:rPr>
                <w:rFonts w:asciiTheme="majorBidi" w:hAnsiTheme="majorBidi" w:cstheme="majorBidi"/>
                <w:b/>
                <w:bCs/>
                <w:sz w:val="20"/>
                <w:rtl/>
                <w:lang w:eastAsia="ar" w:bidi="ar-EG"/>
              </w:rPr>
              <w:t>152,742,226</w:t>
            </w:r>
          </w:p>
        </w:tc>
      </w:tr>
      <w:tr w:rsidR="00B84A4D" w:rsidRPr="00B961AC" w14:paraId="0F42CCA6" w14:textId="77777777" w:rsidTr="002A771B">
        <w:trPr>
          <w:trHeight w:val="58"/>
        </w:trPr>
        <w:tc>
          <w:tcPr>
            <w:tcW w:w="9805" w:type="dxa"/>
            <w:gridSpan w:val="6"/>
            <w:tcBorders>
              <w:top w:val="single" w:sz="4" w:space="0" w:color="auto"/>
              <w:left w:val="single" w:sz="4" w:space="0" w:color="auto"/>
              <w:bottom w:val="single" w:sz="4" w:space="0" w:color="auto"/>
              <w:right w:val="single" w:sz="4" w:space="0" w:color="auto"/>
            </w:tcBorders>
            <w:shd w:val="clear" w:color="auto" w:fill="auto"/>
            <w:noWrap/>
            <w:tcMar>
              <w:left w:w="86" w:type="dxa"/>
              <w:right w:w="86" w:type="dxa"/>
            </w:tcMar>
            <w:hideMark/>
          </w:tcPr>
          <w:p w14:paraId="6C04CD3F" w14:textId="77777777" w:rsidR="00B84A4D" w:rsidRPr="00B961AC" w:rsidRDefault="00B84A4D" w:rsidP="002A771B">
            <w:pPr>
              <w:bidi/>
              <w:jc w:val="left"/>
              <w:rPr>
                <w:rFonts w:asciiTheme="majorBidi" w:hAnsiTheme="majorBidi" w:cstheme="majorBidi"/>
                <w:b/>
                <w:bCs/>
                <w:sz w:val="20"/>
                <w:lang w:eastAsia="en-CA"/>
              </w:rPr>
            </w:pPr>
            <w:r w:rsidRPr="00B961AC">
              <w:rPr>
                <w:rFonts w:asciiTheme="majorBidi" w:hAnsiTheme="majorBidi" w:cstheme="majorBidi"/>
                <w:b/>
                <w:bCs/>
                <w:sz w:val="20"/>
                <w:rtl/>
                <w:lang w:eastAsia="ar" w:bidi="ar-EG"/>
              </w:rPr>
              <w:t>الأنشطة الخاصة بالمواد الهيدروفلوروكربونية</w:t>
            </w:r>
          </w:p>
        </w:tc>
      </w:tr>
      <w:tr w:rsidR="00B84A4D" w:rsidRPr="00B961AC" w14:paraId="55113316" w14:textId="77777777" w:rsidTr="002A771B">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0B1AFEF" w14:textId="77777777" w:rsidR="00B84A4D" w:rsidRPr="00B961AC" w:rsidRDefault="00B84A4D" w:rsidP="002A771B">
            <w:pPr>
              <w:bidi/>
              <w:jc w:val="left"/>
              <w:rPr>
                <w:rFonts w:asciiTheme="majorBidi" w:hAnsiTheme="majorBidi" w:cstheme="majorBidi"/>
                <w:sz w:val="20"/>
                <w:lang w:eastAsia="en-CA"/>
              </w:rPr>
            </w:pPr>
            <w:r w:rsidRPr="00B961AC">
              <w:rPr>
                <w:rFonts w:asciiTheme="majorBidi" w:hAnsiTheme="majorBidi" w:cstheme="majorBidi"/>
                <w:sz w:val="20"/>
                <w:rtl/>
                <w:lang w:eastAsia="ar" w:bidi="ar-EG"/>
              </w:rPr>
              <w:t>تنفيذ الأنشطة التمكينية للتخفيض التدريجي للهيدروفلوروكربون</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0BB71D13"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53,500</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0AE30CB1"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160,500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436A8AE9"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0</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695FF7B7" w14:textId="47BC9F06"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 xml:space="preserve">بروتوكول مونتدل - منسق رئيسى للشبكة الاقليمية </w:t>
            </w:r>
            <w:r w:rsidR="00CC19D8" w:rsidRPr="00B961AC">
              <w:rPr>
                <w:rFonts w:asciiTheme="majorBidi" w:hAnsiTheme="majorBidi" w:cstheme="majorBidi" w:hint="cs"/>
                <w:sz w:val="20"/>
                <w:rtl/>
                <w:lang w:eastAsia="ar" w:bidi="ar-EG"/>
              </w:rPr>
              <w:t>في</w:t>
            </w:r>
            <w:r w:rsidRPr="00B961AC">
              <w:rPr>
                <w:rFonts w:asciiTheme="majorBidi" w:hAnsiTheme="majorBidi" w:cstheme="majorBidi"/>
                <w:sz w:val="20"/>
                <w:rtl/>
                <w:lang w:eastAsia="ar" w:bidi="ar-EG"/>
              </w:rPr>
              <w:t xml:space="preserve"> المكتب </w:t>
            </w:r>
            <w:r w:rsidR="00CC19D8" w:rsidRPr="00B961AC">
              <w:rPr>
                <w:rFonts w:asciiTheme="majorBidi" w:hAnsiTheme="majorBidi" w:cstheme="majorBidi" w:hint="cs"/>
                <w:sz w:val="20"/>
                <w:rtl/>
                <w:lang w:eastAsia="ar" w:bidi="ar-EG"/>
              </w:rPr>
              <w:t>الإقليمي</w:t>
            </w:r>
            <w:r w:rsidRPr="00B961AC">
              <w:rPr>
                <w:rFonts w:asciiTheme="majorBidi" w:hAnsiTheme="majorBidi" w:cstheme="majorBidi"/>
                <w:sz w:val="20"/>
                <w:rtl/>
                <w:lang w:eastAsia="ar" w:bidi="ar-EG"/>
              </w:rPr>
              <w:t xml:space="preserve"> لأفريقيا (البلدان الناطقة بالفرنسية)</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21AF16FA"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0</w:t>
            </w:r>
          </w:p>
        </w:tc>
      </w:tr>
      <w:tr w:rsidR="00B84A4D" w:rsidRPr="00B961AC" w14:paraId="2A993492" w14:textId="77777777" w:rsidTr="002A771B">
        <w:trPr>
          <w:trHeight w:val="264"/>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FE1AAA9" w14:textId="77777777" w:rsidR="00B84A4D" w:rsidRPr="00B961AC" w:rsidRDefault="00B84A4D" w:rsidP="002A771B">
            <w:pPr>
              <w:bidi/>
              <w:jc w:val="left"/>
              <w:rPr>
                <w:rFonts w:asciiTheme="majorBidi" w:hAnsiTheme="majorBidi" w:cstheme="majorBidi"/>
                <w:sz w:val="20"/>
                <w:lang w:eastAsia="en-CA"/>
              </w:rPr>
            </w:pPr>
            <w:r w:rsidRPr="00B961AC">
              <w:rPr>
                <w:rFonts w:asciiTheme="majorBidi" w:hAnsiTheme="majorBidi" w:cstheme="majorBidi"/>
                <w:sz w:val="20"/>
                <w:rtl/>
                <w:lang w:eastAsia="ar" w:bidi="ar-EG"/>
              </w:rPr>
              <w:t>خطة تنفيذ تعديل كيغالي فيما يخص الهيدروفلوروكربون - إعداد المشروعات</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5F5CDCCD"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3,945,431</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088F8249"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2,567,011</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0485EDE2"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144,560</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2103B5E5"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6,657,002</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2665CDE9"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0</w:t>
            </w:r>
          </w:p>
        </w:tc>
      </w:tr>
      <w:tr w:rsidR="00B84A4D" w:rsidRPr="00B961AC" w14:paraId="5B7E6B01" w14:textId="77777777" w:rsidTr="002A771B">
        <w:trPr>
          <w:trHeight w:val="71"/>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2827F1C" w14:textId="77777777" w:rsidR="00B84A4D" w:rsidRPr="00B961AC" w:rsidRDefault="00B84A4D" w:rsidP="002A771B">
            <w:pPr>
              <w:bidi/>
              <w:jc w:val="left"/>
              <w:rPr>
                <w:rFonts w:asciiTheme="majorBidi" w:hAnsiTheme="majorBidi" w:cstheme="majorBidi"/>
                <w:sz w:val="20"/>
                <w:lang w:eastAsia="en-CA"/>
              </w:rPr>
            </w:pPr>
            <w:r w:rsidRPr="00B961AC">
              <w:rPr>
                <w:rFonts w:asciiTheme="majorBidi" w:hAnsiTheme="majorBidi" w:cstheme="majorBidi"/>
                <w:sz w:val="20"/>
                <w:rtl/>
                <w:lang w:eastAsia="ar" w:bidi="ar-EG"/>
              </w:rPr>
              <w:t>خطط تنفيذ تعديل كيغالي فيما يخص الهيدروفلوروكربون</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7353263E"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27,299,967</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57EF06E4"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21,437,607</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07E8481A"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245,413</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7522B6CE"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48,982,987</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4FCBE0DD"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118,517,723</w:t>
            </w:r>
          </w:p>
        </w:tc>
      </w:tr>
      <w:tr w:rsidR="00B84A4D" w:rsidRPr="00B961AC" w14:paraId="6BED80A7" w14:textId="77777777" w:rsidTr="002A771B">
        <w:trPr>
          <w:trHeight w:val="102"/>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BDBF4B6" w14:textId="77777777" w:rsidR="00B84A4D" w:rsidRPr="00B961AC" w:rsidRDefault="00B84A4D" w:rsidP="002A771B">
            <w:pPr>
              <w:bidi/>
              <w:jc w:val="left"/>
              <w:rPr>
                <w:rFonts w:asciiTheme="majorBidi" w:hAnsiTheme="majorBidi" w:cstheme="majorBidi"/>
                <w:sz w:val="20"/>
                <w:lang w:eastAsia="en-CA"/>
              </w:rPr>
            </w:pPr>
            <w:r w:rsidRPr="00B961AC">
              <w:rPr>
                <w:rFonts w:asciiTheme="majorBidi" w:hAnsiTheme="majorBidi" w:cstheme="majorBidi"/>
                <w:sz w:val="20"/>
                <w:rtl/>
                <w:lang w:eastAsia="ar" w:bidi="ar-EG"/>
              </w:rPr>
              <w:t>خطط تنفيذ تعديل كيغالي فيما يخص الهيدروفلوروكربون – إعداد المشروعات الاستثمارية</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60479A72"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129,000</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35FCE753"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424321CF"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0</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2474E70E"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129,000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33D0CA4B"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0</w:t>
            </w:r>
          </w:p>
        </w:tc>
      </w:tr>
      <w:tr w:rsidR="00B84A4D" w:rsidRPr="00B961AC" w14:paraId="735E6259" w14:textId="77777777" w:rsidTr="002A771B">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16D659B" w14:textId="77777777" w:rsidR="00B84A4D" w:rsidRPr="00B961AC" w:rsidRDefault="00B84A4D" w:rsidP="002A771B">
            <w:pPr>
              <w:bidi/>
              <w:jc w:val="left"/>
              <w:rPr>
                <w:rFonts w:asciiTheme="majorBidi" w:hAnsiTheme="majorBidi" w:cstheme="majorBidi"/>
                <w:sz w:val="20"/>
                <w:lang w:eastAsia="en-CA"/>
              </w:rPr>
            </w:pPr>
            <w:r w:rsidRPr="00B961AC">
              <w:rPr>
                <w:rFonts w:asciiTheme="majorBidi" w:hAnsiTheme="majorBidi" w:cstheme="majorBidi"/>
                <w:sz w:val="20"/>
                <w:rtl/>
                <w:lang w:eastAsia="ar" w:bidi="ar-EG"/>
              </w:rPr>
              <w:t>خطط تنفيذ تعديل كيغالي فيما يخص الهيدروفلوروكربون – المشروعات الاستثمارية</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2CDFA42E"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321,000</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1AAA4D62"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8,963,616</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126765D2"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0</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23B9EC21"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9,284,616</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2EA4625D"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0</w:t>
            </w:r>
          </w:p>
        </w:tc>
      </w:tr>
      <w:tr w:rsidR="00B84A4D" w:rsidRPr="00B961AC" w14:paraId="2DC880BF" w14:textId="77777777" w:rsidTr="002A771B">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6EFE500" w14:textId="77777777" w:rsidR="00B84A4D" w:rsidRPr="00B961AC" w:rsidRDefault="00B84A4D" w:rsidP="002A771B">
            <w:pPr>
              <w:bidi/>
              <w:jc w:val="left"/>
              <w:rPr>
                <w:rFonts w:asciiTheme="majorBidi" w:hAnsiTheme="majorBidi" w:cstheme="majorBidi"/>
                <w:sz w:val="20"/>
                <w:lang w:eastAsia="en-CA"/>
              </w:rPr>
            </w:pPr>
            <w:r w:rsidRPr="00B961AC">
              <w:rPr>
                <w:rFonts w:asciiTheme="majorBidi" w:hAnsiTheme="majorBidi" w:cstheme="majorBidi"/>
                <w:sz w:val="20"/>
                <w:rtl/>
                <w:lang w:eastAsia="ar" w:bidi="ar-EG"/>
              </w:rPr>
              <w:t>مراقبة انبعاثات الهيدروفلوروكربون-23 في إعداد المشروعات</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3C30DD6F"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43,000</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39ABBA26"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0C1120F2"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0</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08298EED"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43,000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3D5CD79D"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0</w:t>
            </w:r>
          </w:p>
        </w:tc>
      </w:tr>
      <w:tr w:rsidR="00B84A4D" w:rsidRPr="00B961AC" w14:paraId="65D90D85" w14:textId="77777777" w:rsidTr="002A771B">
        <w:trPr>
          <w:trHeight w:val="99"/>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FFFE9A3" w14:textId="77777777" w:rsidR="00B84A4D" w:rsidRPr="00B961AC" w:rsidRDefault="00B84A4D" w:rsidP="002A771B">
            <w:pPr>
              <w:bidi/>
              <w:jc w:val="left"/>
              <w:rPr>
                <w:rFonts w:asciiTheme="majorBidi" w:hAnsiTheme="majorBidi" w:cstheme="majorBidi"/>
                <w:sz w:val="20"/>
                <w:lang w:eastAsia="en-CA"/>
              </w:rPr>
            </w:pPr>
            <w:r w:rsidRPr="00B961AC">
              <w:rPr>
                <w:rFonts w:asciiTheme="majorBidi" w:hAnsiTheme="majorBidi" w:cstheme="majorBidi"/>
                <w:sz w:val="20"/>
                <w:rtl/>
                <w:lang w:eastAsia="ar" w:bidi="ar-EG"/>
              </w:rPr>
              <w:t>مراقبة انبعاثات الهيدروفلوروكربون-23</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17B312A5"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0</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4BDF044E"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8,000,000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45B4FF4D"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0</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4BB2F414"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8,000,000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2B4A8B91"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0</w:t>
            </w:r>
          </w:p>
        </w:tc>
      </w:tr>
      <w:tr w:rsidR="00B84A4D" w:rsidRPr="00B961AC" w14:paraId="22DE7963" w14:textId="77777777" w:rsidTr="002A771B">
        <w:trPr>
          <w:trHeight w:val="144"/>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2E88AF8" w14:textId="77777777" w:rsidR="00B84A4D" w:rsidRPr="00B961AC" w:rsidRDefault="00B84A4D" w:rsidP="002A771B">
            <w:pPr>
              <w:bidi/>
              <w:jc w:val="left"/>
              <w:rPr>
                <w:rFonts w:asciiTheme="majorBidi" w:hAnsiTheme="majorBidi" w:cstheme="majorBidi"/>
                <w:sz w:val="20"/>
                <w:lang w:eastAsia="en-CA"/>
              </w:rPr>
            </w:pPr>
            <w:r w:rsidRPr="00B961AC">
              <w:rPr>
                <w:rFonts w:asciiTheme="majorBidi" w:hAnsiTheme="majorBidi" w:cstheme="majorBidi"/>
                <w:sz w:val="20"/>
                <w:rtl/>
                <w:lang w:eastAsia="ar" w:bidi="ar-EG"/>
              </w:rPr>
              <w:t>المساعدة التقنية الخاصة بالهيدروفلوروكربون</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3E283C43"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0</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289CACF5"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678,000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1DA40BF2"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0</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396B0DB1"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678,000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5AF923C7"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0</w:t>
            </w:r>
          </w:p>
        </w:tc>
      </w:tr>
      <w:tr w:rsidR="00B84A4D" w:rsidRPr="00B961AC" w14:paraId="7241BBA2" w14:textId="77777777" w:rsidTr="002A771B">
        <w:trPr>
          <w:trHeight w:val="190"/>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BE39A9D" w14:textId="77777777" w:rsidR="00B84A4D" w:rsidRPr="00B961AC" w:rsidRDefault="00B84A4D" w:rsidP="002A771B">
            <w:pPr>
              <w:bidi/>
              <w:jc w:val="left"/>
              <w:rPr>
                <w:rFonts w:asciiTheme="majorBidi" w:hAnsiTheme="majorBidi" w:cstheme="majorBidi"/>
                <w:b/>
                <w:bCs/>
                <w:sz w:val="20"/>
                <w:lang w:eastAsia="en-CA"/>
              </w:rPr>
            </w:pPr>
            <w:r w:rsidRPr="00B961AC">
              <w:rPr>
                <w:rFonts w:asciiTheme="majorBidi" w:hAnsiTheme="majorBidi" w:cstheme="majorBidi"/>
                <w:b/>
                <w:bCs/>
                <w:sz w:val="20"/>
                <w:rtl/>
                <w:lang w:eastAsia="ar" w:bidi="ar-EG"/>
              </w:rPr>
              <w:t>المجموع الفرعي للأنشطة الخاصة بالمواد الهيدروفلوروكربونية</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75AF5618" w14:textId="77777777" w:rsidR="00B84A4D" w:rsidRPr="00B961AC" w:rsidRDefault="00B84A4D" w:rsidP="002A771B">
            <w:pPr>
              <w:bidi/>
              <w:jc w:val="right"/>
              <w:rPr>
                <w:rFonts w:asciiTheme="majorBidi" w:hAnsiTheme="majorBidi" w:cstheme="majorBidi"/>
                <w:b/>
                <w:bCs/>
                <w:sz w:val="20"/>
                <w:lang w:eastAsia="en-CA"/>
              </w:rPr>
            </w:pPr>
            <w:r w:rsidRPr="00B961AC">
              <w:rPr>
                <w:rFonts w:asciiTheme="majorBidi" w:hAnsiTheme="majorBidi" w:cstheme="majorBidi"/>
                <w:b/>
                <w:bCs/>
                <w:sz w:val="20"/>
                <w:rtl/>
                <w:lang w:eastAsia="ar" w:bidi="ar-EG"/>
              </w:rPr>
              <w:t>31,791,898</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6286C77C" w14:textId="77777777" w:rsidR="00B84A4D" w:rsidRPr="00B961AC" w:rsidRDefault="00B84A4D" w:rsidP="002A771B">
            <w:pPr>
              <w:bidi/>
              <w:jc w:val="right"/>
              <w:rPr>
                <w:rFonts w:asciiTheme="majorBidi" w:hAnsiTheme="majorBidi" w:cstheme="majorBidi"/>
                <w:b/>
                <w:bCs/>
                <w:sz w:val="20"/>
                <w:lang w:eastAsia="en-CA"/>
              </w:rPr>
            </w:pPr>
            <w:r w:rsidRPr="00B961AC">
              <w:rPr>
                <w:rFonts w:asciiTheme="majorBidi" w:hAnsiTheme="majorBidi" w:cstheme="majorBidi"/>
                <w:sz w:val="20"/>
                <w:rtl/>
                <w:lang w:eastAsia="ar" w:bidi="ar-EG"/>
              </w:rPr>
              <w:t>41,806,734</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679FC81F" w14:textId="77777777" w:rsidR="00B84A4D" w:rsidRPr="00B961AC" w:rsidRDefault="00B84A4D" w:rsidP="002A771B">
            <w:pPr>
              <w:bidi/>
              <w:jc w:val="right"/>
              <w:rPr>
                <w:rFonts w:asciiTheme="majorBidi" w:hAnsiTheme="majorBidi" w:cstheme="majorBidi"/>
                <w:b/>
                <w:bCs/>
                <w:sz w:val="20"/>
                <w:lang w:eastAsia="en-CA"/>
              </w:rPr>
            </w:pPr>
            <w:r w:rsidRPr="00B961AC">
              <w:rPr>
                <w:rFonts w:asciiTheme="majorBidi" w:hAnsiTheme="majorBidi" w:cstheme="majorBidi"/>
                <w:b/>
                <w:bCs/>
                <w:sz w:val="20"/>
                <w:rtl/>
                <w:lang w:eastAsia="ar" w:bidi="ar-EG"/>
              </w:rPr>
              <w:t>389,973</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77CD3290" w14:textId="77777777" w:rsidR="00B84A4D" w:rsidRPr="00B961AC" w:rsidRDefault="00B84A4D" w:rsidP="002A771B">
            <w:pPr>
              <w:bidi/>
              <w:jc w:val="right"/>
              <w:rPr>
                <w:rFonts w:asciiTheme="majorBidi" w:hAnsiTheme="majorBidi" w:cstheme="majorBidi"/>
                <w:b/>
                <w:bCs/>
                <w:sz w:val="20"/>
                <w:lang w:eastAsia="en-CA"/>
              </w:rPr>
            </w:pPr>
            <w:r w:rsidRPr="00B961AC">
              <w:rPr>
                <w:rFonts w:asciiTheme="majorBidi" w:hAnsiTheme="majorBidi" w:cstheme="majorBidi"/>
                <w:b/>
                <w:bCs/>
                <w:sz w:val="20"/>
                <w:rtl/>
                <w:lang w:eastAsia="ar" w:bidi="ar-EG"/>
              </w:rPr>
              <w:t>73,988,605</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1619AE55" w14:textId="77777777" w:rsidR="00B84A4D" w:rsidRPr="00B961AC" w:rsidRDefault="00B84A4D" w:rsidP="002A771B">
            <w:pPr>
              <w:bidi/>
              <w:jc w:val="right"/>
              <w:rPr>
                <w:rFonts w:asciiTheme="majorBidi" w:hAnsiTheme="majorBidi" w:cstheme="majorBidi"/>
                <w:b/>
                <w:bCs/>
                <w:sz w:val="20"/>
                <w:lang w:eastAsia="en-CA"/>
              </w:rPr>
            </w:pPr>
            <w:r w:rsidRPr="00B961AC">
              <w:rPr>
                <w:rFonts w:asciiTheme="majorBidi" w:hAnsiTheme="majorBidi" w:cstheme="majorBidi"/>
                <w:b/>
                <w:bCs/>
                <w:sz w:val="20"/>
                <w:rtl/>
                <w:lang w:eastAsia="ar" w:bidi="ar-EG"/>
              </w:rPr>
              <w:t>118,517,723</w:t>
            </w:r>
          </w:p>
        </w:tc>
      </w:tr>
      <w:tr w:rsidR="00B84A4D" w:rsidRPr="00B961AC" w14:paraId="3E33D26C" w14:textId="77777777" w:rsidTr="002A771B">
        <w:trPr>
          <w:trHeight w:val="81"/>
        </w:trPr>
        <w:tc>
          <w:tcPr>
            <w:tcW w:w="9805" w:type="dxa"/>
            <w:gridSpan w:val="6"/>
            <w:tcBorders>
              <w:top w:val="single" w:sz="4" w:space="0" w:color="auto"/>
              <w:left w:val="single" w:sz="4" w:space="0" w:color="auto"/>
              <w:bottom w:val="single" w:sz="4" w:space="0" w:color="auto"/>
              <w:right w:val="single" w:sz="4" w:space="0" w:color="auto"/>
            </w:tcBorders>
            <w:shd w:val="clear" w:color="auto" w:fill="auto"/>
            <w:noWrap/>
            <w:tcMar>
              <w:left w:w="86" w:type="dxa"/>
              <w:right w:w="86" w:type="dxa"/>
            </w:tcMar>
            <w:hideMark/>
          </w:tcPr>
          <w:p w14:paraId="5EC81E00" w14:textId="77777777" w:rsidR="00B84A4D" w:rsidRPr="00B961AC" w:rsidRDefault="00B84A4D" w:rsidP="002A771B">
            <w:pPr>
              <w:bidi/>
              <w:jc w:val="left"/>
              <w:rPr>
                <w:rFonts w:asciiTheme="majorBidi" w:hAnsiTheme="majorBidi" w:cstheme="majorBidi"/>
                <w:b/>
                <w:bCs/>
                <w:sz w:val="20"/>
                <w:lang w:eastAsia="en-CA"/>
              </w:rPr>
            </w:pPr>
            <w:r w:rsidRPr="00B961AC">
              <w:rPr>
                <w:rFonts w:asciiTheme="majorBidi" w:hAnsiTheme="majorBidi" w:cstheme="majorBidi"/>
                <w:b/>
                <w:bCs/>
                <w:sz w:val="20"/>
                <w:rtl/>
                <w:lang w:eastAsia="ar" w:bidi="ar-EG"/>
              </w:rPr>
              <w:t>الأنشطة العادية</w:t>
            </w:r>
          </w:p>
        </w:tc>
      </w:tr>
      <w:tr w:rsidR="00B84A4D" w:rsidRPr="00B961AC" w14:paraId="7E11C7F8" w14:textId="77777777" w:rsidTr="002A771B">
        <w:trPr>
          <w:trHeight w:val="126"/>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51C4CB4" w14:textId="77777777" w:rsidR="00B84A4D" w:rsidRPr="00B961AC" w:rsidRDefault="00B84A4D" w:rsidP="002A771B">
            <w:pPr>
              <w:bidi/>
              <w:jc w:val="left"/>
              <w:rPr>
                <w:rFonts w:asciiTheme="majorBidi" w:hAnsiTheme="majorBidi" w:cstheme="majorBidi"/>
                <w:sz w:val="20"/>
                <w:lang w:eastAsia="en-CA"/>
              </w:rPr>
            </w:pPr>
            <w:r w:rsidRPr="00B961AC">
              <w:rPr>
                <w:rFonts w:asciiTheme="majorBidi" w:hAnsiTheme="majorBidi" w:cstheme="majorBidi"/>
                <w:sz w:val="20"/>
                <w:rtl/>
                <w:lang w:eastAsia="ar" w:bidi="ar-EG"/>
              </w:rPr>
              <w:t>التعزيز المؤسسي</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09B77C92"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13,242,224</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5F32A515"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8,122,207</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34F411BD"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12,815,502</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125943D9"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34,179,933</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058C9A8D"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0</w:t>
            </w:r>
          </w:p>
        </w:tc>
      </w:tr>
      <w:tr w:rsidR="00B84A4D" w:rsidRPr="00B961AC" w14:paraId="35187246" w14:textId="77777777" w:rsidTr="002A771B">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B317081" w14:textId="77777777" w:rsidR="00B84A4D" w:rsidRPr="00B961AC" w:rsidRDefault="00B84A4D" w:rsidP="002A771B">
            <w:pPr>
              <w:bidi/>
              <w:jc w:val="left"/>
              <w:rPr>
                <w:rFonts w:asciiTheme="majorBidi" w:hAnsiTheme="majorBidi" w:cstheme="majorBidi"/>
                <w:sz w:val="20"/>
                <w:lang w:eastAsia="en-CA"/>
              </w:rPr>
            </w:pPr>
            <w:r w:rsidRPr="00B961AC">
              <w:rPr>
                <w:rFonts w:asciiTheme="majorBidi" w:hAnsiTheme="majorBidi" w:cstheme="majorBidi"/>
                <w:sz w:val="20"/>
                <w:rtl/>
                <w:lang w:eastAsia="ar" w:bidi="ar-EG"/>
              </w:rPr>
              <w:t>برنامج المساعدة على الامتثال</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02B5BEA3"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11,445,002</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115F286B"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11,788,350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0A9E4301"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12,142,003</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747D3555"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35,375,355</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0273F206"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0</w:t>
            </w:r>
          </w:p>
        </w:tc>
      </w:tr>
      <w:tr w:rsidR="00B84A4D" w:rsidRPr="00B961AC" w14:paraId="2A8E2C17" w14:textId="77777777" w:rsidTr="002A771B">
        <w:trPr>
          <w:trHeight w:val="264"/>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5E4B3B7" w14:textId="77777777" w:rsidR="00B84A4D" w:rsidRPr="00B961AC" w:rsidRDefault="00B84A4D" w:rsidP="002A771B">
            <w:pPr>
              <w:bidi/>
              <w:jc w:val="left"/>
              <w:rPr>
                <w:rFonts w:asciiTheme="majorBidi" w:hAnsiTheme="majorBidi" w:cstheme="majorBidi"/>
                <w:sz w:val="20"/>
                <w:lang w:eastAsia="en-CA"/>
              </w:rPr>
            </w:pPr>
            <w:r w:rsidRPr="00B961AC">
              <w:rPr>
                <w:rFonts w:asciiTheme="majorBidi" w:hAnsiTheme="majorBidi" w:cstheme="majorBidi"/>
                <w:sz w:val="20"/>
                <w:rtl/>
                <w:lang w:eastAsia="ar" w:bidi="ar-EG"/>
              </w:rPr>
              <w:t>الوحدة الرئيسية</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31CF1427"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5,969,740</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7044D722"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6,011,529</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1BFE31AF"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6,053,610</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01C4C3A5"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18,034,878</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749245D7"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0</w:t>
            </w:r>
          </w:p>
        </w:tc>
      </w:tr>
      <w:tr w:rsidR="00B84A4D" w:rsidRPr="00B961AC" w14:paraId="4EBC914B" w14:textId="77777777" w:rsidTr="002A771B">
        <w:trPr>
          <w:trHeight w:val="504"/>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B3E36D0" w14:textId="77777777" w:rsidR="00B84A4D" w:rsidRPr="00B961AC" w:rsidRDefault="00B84A4D" w:rsidP="002A771B">
            <w:pPr>
              <w:bidi/>
              <w:jc w:val="left"/>
              <w:rPr>
                <w:rFonts w:asciiTheme="majorBidi" w:hAnsiTheme="majorBidi" w:cstheme="majorBidi"/>
                <w:sz w:val="20"/>
                <w:lang w:eastAsia="en-CA"/>
              </w:rPr>
            </w:pPr>
            <w:r w:rsidRPr="00B961AC">
              <w:rPr>
                <w:rFonts w:asciiTheme="majorBidi" w:hAnsiTheme="majorBidi" w:cstheme="majorBidi"/>
                <w:sz w:val="20"/>
                <w:rtl/>
                <w:lang w:eastAsia="ar" w:bidi="ar-EG"/>
              </w:rPr>
              <w:t>تكاليف الأمانة واللجنة التنفيذية والرصد والتقييم ناقص التمويل الكندي المقابل</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0CC995D8"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6,435,637</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2C862F80"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6,563,422</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32D90589"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7,084,053</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4AB62FE9"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20,083,112</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4A58E100"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0</w:t>
            </w:r>
          </w:p>
        </w:tc>
      </w:tr>
      <w:tr w:rsidR="00B84A4D" w:rsidRPr="00B961AC" w14:paraId="29ECE9CF" w14:textId="77777777" w:rsidTr="002A771B">
        <w:trPr>
          <w:trHeight w:val="103"/>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31ED159" w14:textId="77777777" w:rsidR="00B84A4D" w:rsidRPr="00B961AC" w:rsidRDefault="00B84A4D" w:rsidP="002A771B">
            <w:pPr>
              <w:bidi/>
              <w:jc w:val="left"/>
              <w:rPr>
                <w:rFonts w:asciiTheme="majorBidi" w:hAnsiTheme="majorBidi" w:cstheme="majorBidi"/>
                <w:sz w:val="20"/>
                <w:lang w:eastAsia="en-CA"/>
              </w:rPr>
            </w:pPr>
            <w:r w:rsidRPr="00B961AC">
              <w:rPr>
                <w:rFonts w:asciiTheme="majorBidi" w:hAnsiTheme="majorBidi" w:cstheme="majorBidi"/>
                <w:sz w:val="20"/>
                <w:rtl/>
                <w:lang w:eastAsia="ar" w:bidi="ar-EG"/>
              </w:rPr>
              <w:t>أمين الخزانة</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40521AC6"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500,000</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28D9F6CC"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500,000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4CDDB3EB"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500,000</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704C26F8"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1,500,000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347FE7D0"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0</w:t>
            </w:r>
          </w:p>
        </w:tc>
      </w:tr>
      <w:tr w:rsidR="00B84A4D" w:rsidRPr="00B961AC" w14:paraId="07ECE4D1" w14:textId="77777777" w:rsidTr="002A771B">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0D27C7A" w14:textId="77777777" w:rsidR="00B84A4D" w:rsidRPr="00B961AC" w:rsidRDefault="00B84A4D" w:rsidP="002A771B">
            <w:pPr>
              <w:bidi/>
              <w:jc w:val="left"/>
              <w:rPr>
                <w:rFonts w:asciiTheme="majorBidi" w:hAnsiTheme="majorBidi" w:cstheme="majorBidi"/>
                <w:b/>
                <w:bCs/>
                <w:sz w:val="20"/>
                <w:lang w:eastAsia="en-CA"/>
              </w:rPr>
            </w:pPr>
            <w:r w:rsidRPr="00B961AC">
              <w:rPr>
                <w:rFonts w:asciiTheme="majorBidi" w:hAnsiTheme="majorBidi" w:cstheme="majorBidi"/>
                <w:b/>
                <w:bCs/>
                <w:sz w:val="20"/>
                <w:rtl/>
                <w:lang w:eastAsia="ar" w:bidi="ar-EG"/>
              </w:rPr>
              <w:t>المجموع الفرعي للأنشطة العادية</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25FDF25E" w14:textId="77777777" w:rsidR="00B84A4D" w:rsidRPr="00B961AC" w:rsidRDefault="00B84A4D" w:rsidP="002A771B">
            <w:pPr>
              <w:bidi/>
              <w:jc w:val="right"/>
              <w:rPr>
                <w:rFonts w:asciiTheme="majorBidi" w:hAnsiTheme="majorBidi" w:cstheme="majorBidi"/>
                <w:b/>
                <w:bCs/>
                <w:sz w:val="20"/>
                <w:lang w:eastAsia="en-CA"/>
              </w:rPr>
            </w:pPr>
            <w:r w:rsidRPr="00B961AC">
              <w:rPr>
                <w:rFonts w:asciiTheme="majorBidi" w:hAnsiTheme="majorBidi" w:cstheme="majorBidi"/>
                <w:b/>
                <w:bCs/>
                <w:sz w:val="20"/>
                <w:rtl/>
                <w:lang w:eastAsia="ar" w:bidi="ar-EG"/>
              </w:rPr>
              <w:t>37,592,603</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1A47D3C6" w14:textId="77777777" w:rsidR="00B84A4D" w:rsidRPr="00B961AC" w:rsidRDefault="00B84A4D" w:rsidP="002A771B">
            <w:pPr>
              <w:bidi/>
              <w:jc w:val="right"/>
              <w:rPr>
                <w:rFonts w:asciiTheme="majorBidi" w:hAnsiTheme="majorBidi" w:cstheme="majorBidi"/>
                <w:b/>
                <w:bCs/>
                <w:sz w:val="20"/>
                <w:lang w:eastAsia="en-CA"/>
              </w:rPr>
            </w:pPr>
            <w:r w:rsidRPr="00B961AC">
              <w:rPr>
                <w:rFonts w:asciiTheme="majorBidi" w:hAnsiTheme="majorBidi" w:cstheme="majorBidi"/>
                <w:b/>
                <w:bCs/>
                <w:sz w:val="20"/>
                <w:rtl/>
                <w:lang w:eastAsia="ar" w:bidi="ar-EG"/>
              </w:rPr>
              <w:t>32,985,508</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509406D1" w14:textId="77777777" w:rsidR="00B84A4D" w:rsidRPr="00B961AC" w:rsidRDefault="00B84A4D" w:rsidP="002A771B">
            <w:pPr>
              <w:bidi/>
              <w:jc w:val="right"/>
              <w:rPr>
                <w:rFonts w:asciiTheme="majorBidi" w:hAnsiTheme="majorBidi" w:cstheme="majorBidi"/>
                <w:b/>
                <w:bCs/>
                <w:sz w:val="20"/>
                <w:lang w:eastAsia="en-CA"/>
              </w:rPr>
            </w:pPr>
            <w:r w:rsidRPr="00B961AC">
              <w:rPr>
                <w:rFonts w:asciiTheme="majorBidi" w:hAnsiTheme="majorBidi" w:cstheme="majorBidi"/>
                <w:b/>
                <w:bCs/>
                <w:sz w:val="20"/>
                <w:rtl/>
                <w:lang w:eastAsia="ar" w:bidi="ar-EG"/>
              </w:rPr>
              <w:t>38,595,168</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59D664BE" w14:textId="77777777" w:rsidR="00B84A4D" w:rsidRPr="00B961AC" w:rsidRDefault="00B84A4D" w:rsidP="002A771B">
            <w:pPr>
              <w:bidi/>
              <w:jc w:val="right"/>
              <w:rPr>
                <w:rFonts w:asciiTheme="majorBidi" w:hAnsiTheme="majorBidi" w:cstheme="majorBidi"/>
                <w:b/>
                <w:bCs/>
                <w:sz w:val="20"/>
                <w:lang w:eastAsia="en-CA"/>
              </w:rPr>
            </w:pPr>
            <w:r w:rsidRPr="00B961AC">
              <w:rPr>
                <w:rFonts w:asciiTheme="majorBidi" w:hAnsiTheme="majorBidi" w:cstheme="majorBidi"/>
                <w:b/>
                <w:bCs/>
                <w:sz w:val="20"/>
                <w:rtl/>
                <w:lang w:eastAsia="ar" w:bidi="ar-EG"/>
              </w:rPr>
              <w:t>109,173,278</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10E3A2E5" w14:textId="77777777" w:rsidR="00B84A4D" w:rsidRPr="00B961AC" w:rsidRDefault="00B84A4D" w:rsidP="002A771B">
            <w:pPr>
              <w:bidi/>
              <w:jc w:val="right"/>
              <w:rPr>
                <w:rFonts w:asciiTheme="majorBidi" w:hAnsiTheme="majorBidi" w:cstheme="majorBidi"/>
                <w:b/>
                <w:bCs/>
                <w:sz w:val="20"/>
                <w:lang w:eastAsia="en-CA"/>
              </w:rPr>
            </w:pPr>
            <w:r w:rsidRPr="00B961AC">
              <w:rPr>
                <w:rFonts w:asciiTheme="majorBidi" w:hAnsiTheme="majorBidi" w:cstheme="majorBidi"/>
                <w:b/>
                <w:bCs/>
                <w:sz w:val="20"/>
                <w:rtl/>
                <w:lang w:eastAsia="ar" w:bidi="ar-EG"/>
              </w:rPr>
              <w:t>0</w:t>
            </w:r>
          </w:p>
        </w:tc>
      </w:tr>
      <w:tr w:rsidR="00B84A4D" w:rsidRPr="00B961AC" w14:paraId="5C9A9A20" w14:textId="77777777" w:rsidTr="002A771B">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612CD31" w14:textId="77777777" w:rsidR="00B84A4D" w:rsidRPr="00B961AC" w:rsidRDefault="00B84A4D" w:rsidP="002A771B">
            <w:pPr>
              <w:bidi/>
              <w:jc w:val="left"/>
              <w:rPr>
                <w:rFonts w:asciiTheme="majorBidi" w:hAnsiTheme="majorBidi" w:cstheme="majorBidi"/>
                <w:b/>
                <w:bCs/>
                <w:sz w:val="20"/>
                <w:lang w:eastAsia="en-CA"/>
              </w:rPr>
            </w:pPr>
            <w:r w:rsidRPr="00B961AC">
              <w:rPr>
                <w:rFonts w:asciiTheme="majorBidi" w:hAnsiTheme="majorBidi" w:cstheme="majorBidi"/>
                <w:b/>
                <w:bCs/>
                <w:sz w:val="20"/>
                <w:rtl/>
                <w:lang w:eastAsia="ar" w:bidi="ar-EG"/>
              </w:rPr>
              <w:t>المجموع</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3A568B2C" w14:textId="77777777" w:rsidR="00B84A4D" w:rsidRPr="00B961AC" w:rsidRDefault="00B84A4D" w:rsidP="002A771B">
            <w:pPr>
              <w:bidi/>
              <w:jc w:val="right"/>
              <w:rPr>
                <w:rFonts w:asciiTheme="majorBidi" w:hAnsiTheme="majorBidi" w:cstheme="majorBidi"/>
                <w:b/>
                <w:bCs/>
                <w:sz w:val="20"/>
                <w:lang w:eastAsia="en-CA"/>
              </w:rPr>
            </w:pPr>
            <w:r w:rsidRPr="00B961AC">
              <w:rPr>
                <w:rFonts w:asciiTheme="majorBidi" w:hAnsiTheme="majorBidi" w:cstheme="majorBidi"/>
                <w:b/>
                <w:bCs/>
                <w:sz w:val="20"/>
                <w:rtl/>
                <w:lang w:eastAsia="ar" w:bidi="ar-EG"/>
              </w:rPr>
              <w:t>154,476,659</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2525DD92" w14:textId="77777777" w:rsidR="00B84A4D" w:rsidRPr="00B961AC" w:rsidRDefault="00B84A4D" w:rsidP="002A771B">
            <w:pPr>
              <w:bidi/>
              <w:jc w:val="right"/>
              <w:rPr>
                <w:rFonts w:asciiTheme="majorBidi" w:hAnsiTheme="majorBidi" w:cstheme="majorBidi"/>
                <w:b/>
                <w:bCs/>
                <w:sz w:val="20"/>
                <w:lang w:eastAsia="en-CA"/>
              </w:rPr>
            </w:pPr>
            <w:r w:rsidRPr="00B961AC">
              <w:rPr>
                <w:rFonts w:asciiTheme="majorBidi" w:hAnsiTheme="majorBidi" w:cstheme="majorBidi"/>
                <w:b/>
                <w:bCs/>
                <w:sz w:val="20"/>
                <w:rtl/>
                <w:lang w:eastAsia="ar" w:bidi="ar-EG"/>
              </w:rPr>
              <w:t>151,709,093</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38B1E190" w14:textId="77777777" w:rsidR="00B84A4D" w:rsidRPr="00B961AC" w:rsidRDefault="00B84A4D" w:rsidP="002A771B">
            <w:pPr>
              <w:bidi/>
              <w:jc w:val="right"/>
              <w:rPr>
                <w:rFonts w:asciiTheme="majorBidi" w:hAnsiTheme="majorBidi" w:cstheme="majorBidi"/>
                <w:b/>
                <w:bCs/>
                <w:sz w:val="20"/>
                <w:lang w:eastAsia="en-CA"/>
              </w:rPr>
            </w:pPr>
            <w:r w:rsidRPr="00B961AC">
              <w:rPr>
                <w:rFonts w:asciiTheme="majorBidi" w:hAnsiTheme="majorBidi" w:cstheme="majorBidi"/>
                <w:b/>
                <w:bCs/>
                <w:sz w:val="20"/>
                <w:rtl/>
                <w:lang w:eastAsia="ar" w:bidi="ar-EG"/>
              </w:rPr>
              <w:t>107,687,630</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1B271BA5" w14:textId="77777777" w:rsidR="00B84A4D" w:rsidRPr="00B961AC" w:rsidRDefault="00B84A4D" w:rsidP="002A771B">
            <w:pPr>
              <w:bidi/>
              <w:jc w:val="right"/>
              <w:rPr>
                <w:rFonts w:asciiTheme="majorBidi" w:hAnsiTheme="majorBidi" w:cstheme="majorBidi"/>
                <w:b/>
                <w:bCs/>
                <w:sz w:val="20"/>
                <w:lang w:eastAsia="en-CA"/>
              </w:rPr>
            </w:pPr>
            <w:r w:rsidRPr="00B961AC">
              <w:rPr>
                <w:rFonts w:asciiTheme="majorBidi" w:hAnsiTheme="majorBidi" w:cstheme="majorBidi"/>
                <w:b/>
                <w:bCs/>
                <w:sz w:val="20"/>
                <w:rtl/>
                <w:lang w:eastAsia="ar" w:bidi="ar-EG"/>
              </w:rPr>
              <w:t>413,873,382</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465C439C" w14:textId="77777777" w:rsidR="00B84A4D" w:rsidRPr="00B961AC" w:rsidRDefault="00B84A4D" w:rsidP="002A771B">
            <w:pPr>
              <w:bidi/>
              <w:jc w:val="right"/>
              <w:rPr>
                <w:rFonts w:asciiTheme="majorBidi" w:hAnsiTheme="majorBidi" w:cstheme="majorBidi"/>
                <w:b/>
                <w:bCs/>
                <w:sz w:val="20"/>
                <w:lang w:eastAsia="en-CA"/>
              </w:rPr>
            </w:pPr>
            <w:r w:rsidRPr="00B961AC">
              <w:rPr>
                <w:rFonts w:asciiTheme="majorBidi" w:hAnsiTheme="majorBidi" w:cstheme="majorBidi"/>
                <w:b/>
                <w:bCs/>
                <w:sz w:val="20"/>
                <w:rtl/>
                <w:lang w:eastAsia="ar" w:bidi="ar-EG"/>
              </w:rPr>
              <w:t>271,259,949</w:t>
            </w:r>
          </w:p>
        </w:tc>
      </w:tr>
      <w:tr w:rsidR="00B84A4D" w:rsidRPr="00B961AC" w14:paraId="769D0C16" w14:textId="77777777" w:rsidTr="002A771B">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217B164" w14:textId="77777777" w:rsidR="00B84A4D" w:rsidRPr="00B961AC" w:rsidRDefault="00B84A4D" w:rsidP="002A771B">
            <w:pPr>
              <w:bidi/>
              <w:jc w:val="left"/>
              <w:rPr>
                <w:rFonts w:asciiTheme="majorBidi" w:hAnsiTheme="majorBidi" w:cstheme="majorBidi"/>
                <w:sz w:val="20"/>
                <w:lang w:eastAsia="en-CA"/>
              </w:rPr>
            </w:pPr>
            <w:r w:rsidRPr="00B961AC">
              <w:rPr>
                <w:rFonts w:asciiTheme="majorBidi" w:hAnsiTheme="majorBidi" w:cstheme="majorBidi"/>
                <w:sz w:val="20"/>
                <w:rtl/>
                <w:lang w:eastAsia="ar" w:bidi="ar-EG"/>
              </w:rPr>
              <w:t>الميزانية الإرشادية</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51FD1528"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326,517,088**</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75217279"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180,000,000***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1F318F15"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180,000,000***</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4B4AEDAC"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686,517,088</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148CBF8C" w14:textId="77777777" w:rsidR="00B84A4D" w:rsidRPr="00B961AC" w:rsidRDefault="00B84A4D" w:rsidP="002A771B">
            <w:pPr>
              <w:bidi/>
              <w:jc w:val="left"/>
              <w:rPr>
                <w:rFonts w:asciiTheme="majorBidi" w:hAnsiTheme="majorBidi" w:cstheme="majorBidi"/>
                <w:sz w:val="20"/>
                <w:lang w:eastAsia="en-CA"/>
              </w:rPr>
            </w:pPr>
            <w:r w:rsidRPr="00B961AC">
              <w:rPr>
                <w:rFonts w:asciiTheme="majorBidi" w:hAnsiTheme="majorBidi" w:cstheme="majorBidi"/>
                <w:sz w:val="20"/>
                <w:rtl/>
                <w:lang w:eastAsia="ar" w:bidi="ar-EG"/>
              </w:rPr>
              <w:t> </w:t>
            </w:r>
          </w:p>
        </w:tc>
      </w:tr>
      <w:tr w:rsidR="00B84A4D" w:rsidRPr="00B961AC" w14:paraId="6C670917" w14:textId="77777777" w:rsidTr="002A771B">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1E5AAF9" w14:textId="77777777" w:rsidR="00B84A4D" w:rsidRPr="00B961AC" w:rsidRDefault="00B84A4D" w:rsidP="002A771B">
            <w:pPr>
              <w:bidi/>
              <w:jc w:val="left"/>
              <w:rPr>
                <w:rFonts w:asciiTheme="majorBidi" w:hAnsiTheme="majorBidi" w:cstheme="majorBidi"/>
                <w:sz w:val="20"/>
                <w:lang w:eastAsia="en-CA"/>
              </w:rPr>
            </w:pPr>
            <w:r w:rsidRPr="00B961AC">
              <w:rPr>
                <w:rFonts w:asciiTheme="majorBidi" w:hAnsiTheme="majorBidi" w:cstheme="majorBidi"/>
                <w:sz w:val="20"/>
                <w:rtl/>
                <w:lang w:eastAsia="ar" w:bidi="ar-EG"/>
              </w:rPr>
              <w:t>الفرق</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62DCB30D"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-172,040,429</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47CDD417"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-28,290,907</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3E4E4315"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-72,312,370</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5B705677" w14:textId="77777777" w:rsidR="00B84A4D" w:rsidRPr="00B961AC" w:rsidRDefault="00B84A4D" w:rsidP="002A771B">
            <w:pPr>
              <w:bidi/>
              <w:jc w:val="right"/>
              <w:rPr>
                <w:rFonts w:asciiTheme="majorBidi" w:hAnsiTheme="majorBidi" w:cstheme="majorBidi"/>
                <w:sz w:val="20"/>
                <w:lang w:eastAsia="en-CA"/>
              </w:rPr>
            </w:pPr>
            <w:r w:rsidRPr="00B961AC">
              <w:rPr>
                <w:rFonts w:asciiTheme="majorBidi" w:hAnsiTheme="majorBidi" w:cstheme="majorBidi"/>
                <w:sz w:val="20"/>
                <w:rtl/>
                <w:lang w:eastAsia="ar" w:bidi="ar-EG"/>
              </w:rPr>
              <w:t>-272,643,706</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7FB20B43" w14:textId="77777777" w:rsidR="00B84A4D" w:rsidRPr="00B961AC" w:rsidRDefault="00B84A4D" w:rsidP="002A771B">
            <w:pPr>
              <w:bidi/>
              <w:jc w:val="left"/>
              <w:rPr>
                <w:rFonts w:asciiTheme="majorBidi" w:hAnsiTheme="majorBidi" w:cstheme="majorBidi"/>
                <w:sz w:val="20"/>
                <w:lang w:eastAsia="en-CA"/>
              </w:rPr>
            </w:pPr>
            <w:r w:rsidRPr="00B961AC">
              <w:rPr>
                <w:rFonts w:asciiTheme="majorBidi" w:hAnsiTheme="majorBidi" w:cstheme="majorBidi"/>
                <w:sz w:val="20"/>
                <w:rtl/>
                <w:lang w:eastAsia="ar" w:bidi="ar-EG"/>
              </w:rPr>
              <w:t> </w:t>
            </w:r>
          </w:p>
        </w:tc>
      </w:tr>
    </w:tbl>
    <w:p w14:paraId="47D4AC05" w14:textId="77777777" w:rsidR="00B84A4D" w:rsidRPr="00A73B8C" w:rsidRDefault="00B84A4D" w:rsidP="00B84A4D">
      <w:pPr>
        <w:bidi/>
        <w:rPr>
          <w:sz w:val="22"/>
          <w:szCs w:val="22"/>
        </w:rPr>
      </w:pPr>
      <w:r w:rsidRPr="00A73B8C">
        <w:rPr>
          <w:sz w:val="22"/>
          <w:szCs w:val="22"/>
          <w:rtl/>
          <w:lang w:eastAsia="ar" w:bidi="ar-EG"/>
        </w:rPr>
        <w:t>* بما في ذلك تكاليف دعم الوكالة، حسب الاقتضاء.</w:t>
      </w:r>
    </w:p>
    <w:p w14:paraId="44D80E9D" w14:textId="0521047D" w:rsidR="00B84A4D" w:rsidRPr="00A73B8C" w:rsidRDefault="00B84A4D" w:rsidP="00B84A4D">
      <w:pPr>
        <w:bidi/>
        <w:rPr>
          <w:rFonts w:ascii="Arial" w:hAnsi="Arial" w:cs="Arial"/>
          <w:sz w:val="22"/>
          <w:szCs w:val="22"/>
          <w:lang w:eastAsia="en-CA"/>
        </w:rPr>
      </w:pPr>
      <w:r w:rsidRPr="00A73B8C">
        <w:rPr>
          <w:sz w:val="22"/>
          <w:szCs w:val="22"/>
          <w:rtl/>
          <w:lang w:eastAsia="ar" w:bidi="ar-EG"/>
        </w:rPr>
        <w:lastRenderedPageBreak/>
        <w:t>** استنادا إلى مستوى التجديد للفترة 2021-2023 البالغ 540 مليون دولار أمريكي. مع أخذ الموافقات الصادرة في عام 2021 وفي الاجتماع التسعين البالغة قيمتها</w:t>
      </w:r>
      <w:r w:rsidR="00CC19D8">
        <w:rPr>
          <w:sz w:val="22"/>
          <w:szCs w:val="22"/>
          <w:rtl/>
          <w:lang w:eastAsia="ar" w:bidi="ar-EG"/>
        </w:rPr>
        <w:t xml:space="preserve"> </w:t>
      </w:r>
      <w:r w:rsidRPr="00A73B8C">
        <w:rPr>
          <w:sz w:val="22"/>
          <w:szCs w:val="22"/>
          <w:rtl/>
          <w:lang w:eastAsia="ar" w:bidi="ar-EG"/>
        </w:rPr>
        <w:t>123,674,574 دولارا أمريكيا في الاعتبار، فإن الطلبات المقدمة إلى الاجتماع الحادي والتسعين بما في ذلك تكاليف الأمانة/اللجنة التنفيذية وأمين الخزانة البالغة قيمتها 89,808,338 دولاراً أمريكياً، فإن تخصيص الموارد المتبقية لعام 2023 هو 326,517,088 دولاراً أمريكياً.</w:t>
      </w:r>
    </w:p>
    <w:p w14:paraId="2FB56BDC" w14:textId="77777777" w:rsidR="00B84A4D" w:rsidRPr="00A73B8C" w:rsidRDefault="00B84A4D" w:rsidP="00B84A4D">
      <w:pPr>
        <w:bidi/>
        <w:rPr>
          <w:sz w:val="22"/>
          <w:szCs w:val="22"/>
        </w:rPr>
      </w:pPr>
      <w:r w:rsidRPr="00A73B8C">
        <w:rPr>
          <w:sz w:val="22"/>
          <w:szCs w:val="22"/>
          <w:rtl/>
          <w:lang w:eastAsia="ar" w:bidi="ar-EG"/>
        </w:rPr>
        <w:t>*** أشار الاجتماع الاستثنائي الخامس للأطراف أيضاً إلى أن المبلغ 246 مليون دولار أمريكي من الأموال المتبقية التي كانت مستحقة للصندوق المتعدد الأطراف خلال فترة الثلاث سنوات 2018-2020 ستستخدم بعد عام 2023 لدعم تنفيذ بروتوكول مونتريال (مقرر الاجتماع الاستثنائي 5/1).</w:t>
      </w:r>
    </w:p>
    <w:p w14:paraId="5DF7B40E" w14:textId="77777777" w:rsidR="00B84A4D" w:rsidRPr="00A73B8C" w:rsidRDefault="00B84A4D" w:rsidP="00B84A4D">
      <w:pPr>
        <w:bidi/>
        <w:rPr>
          <w:b/>
          <w:sz w:val="32"/>
          <w:szCs w:val="28"/>
        </w:rPr>
      </w:pPr>
    </w:p>
    <w:p w14:paraId="02C374D3" w14:textId="4ABB0393" w:rsidR="00B84A4D" w:rsidRPr="00A73B8C" w:rsidRDefault="00A73B8C" w:rsidP="00A73B8C">
      <w:pPr>
        <w:pStyle w:val="Footer"/>
        <w:keepNext/>
        <w:tabs>
          <w:tab w:val="clear" w:pos="4320"/>
          <w:tab w:val="clear" w:pos="8640"/>
          <w:tab w:val="left" w:pos="720"/>
          <w:tab w:val="left" w:pos="990"/>
          <w:tab w:val="left" w:pos="1440"/>
          <w:tab w:val="left" w:pos="2160"/>
        </w:tabs>
        <w:bidi/>
        <w:spacing w:after="240"/>
        <w:rPr>
          <w:b/>
          <w:sz w:val="32"/>
          <w:szCs w:val="32"/>
        </w:rPr>
      </w:pPr>
      <w:r>
        <w:rPr>
          <w:rFonts w:hint="cs"/>
          <w:b/>
          <w:bCs/>
          <w:sz w:val="32"/>
          <w:szCs w:val="32"/>
          <w:rtl/>
          <w:lang w:eastAsia="ar" w:bidi="ar-EG"/>
        </w:rPr>
        <w:t xml:space="preserve">رابعاً: </w:t>
      </w:r>
      <w:r w:rsidR="00B84A4D" w:rsidRPr="00A73B8C">
        <w:rPr>
          <w:b/>
          <w:bCs/>
          <w:sz w:val="32"/>
          <w:szCs w:val="32"/>
          <w:rtl/>
          <w:lang w:eastAsia="ar" w:bidi="ar-EG"/>
        </w:rPr>
        <w:t>القضايا السياساتية الأخرى</w:t>
      </w:r>
    </w:p>
    <w:p w14:paraId="1F65802C" w14:textId="77777777" w:rsidR="00B84A4D" w:rsidRPr="00A73B8C" w:rsidRDefault="00B84A4D" w:rsidP="00B84A4D">
      <w:pPr>
        <w:bidi/>
        <w:rPr>
          <w:b/>
          <w:bCs/>
          <w:sz w:val="32"/>
          <w:szCs w:val="28"/>
        </w:rPr>
      </w:pPr>
      <w:r w:rsidRPr="00A73B8C">
        <w:rPr>
          <w:sz w:val="32"/>
          <w:szCs w:val="28"/>
          <w:u w:val="single"/>
          <w:rtl/>
          <w:lang w:eastAsia="ar" w:bidi="ar-EG"/>
        </w:rPr>
        <w:t>الميزانية</w:t>
      </w:r>
    </w:p>
    <w:p w14:paraId="13F2D056" w14:textId="77777777" w:rsidR="00B84A4D" w:rsidRPr="00A73B8C" w:rsidRDefault="00B84A4D" w:rsidP="00B84A4D">
      <w:pPr>
        <w:bidi/>
        <w:rPr>
          <w:sz w:val="32"/>
          <w:szCs w:val="28"/>
          <w:u w:val="single"/>
        </w:rPr>
      </w:pPr>
    </w:p>
    <w:p w14:paraId="652F2E22" w14:textId="77777777" w:rsidR="00B84A4D" w:rsidRPr="00A73B8C" w:rsidRDefault="00B84A4D" w:rsidP="00B84A4D">
      <w:pPr>
        <w:pStyle w:val="Heading1"/>
        <w:bidi/>
        <w:rPr>
          <w:strike/>
          <w:kern w:val="36"/>
          <w:sz w:val="32"/>
          <w:szCs w:val="28"/>
        </w:rPr>
      </w:pPr>
      <w:r w:rsidRPr="00A73B8C">
        <w:rPr>
          <w:sz w:val="32"/>
          <w:szCs w:val="28"/>
          <w:rtl/>
          <w:lang w:eastAsia="ar" w:bidi="ar-EG"/>
        </w:rPr>
        <w:t xml:space="preserve">بعد إجراء التعديلات، أصبحت قيمة الأنشطة التي طرحتها الوكالات وكما هو مبين في خطة العمل الموحدة أقل من الميزانية الإرشادية الإجمالية بمقدار 272.64 مليون دولار أمريكي للفترة من عام 2023 إلى 2025 بافتراض تحقيق دخل قدره 180 مليون دولار أمريكي لعامي 2024 و2025 لكل منهما. وعلاوة على ذلك، فإن قيمة خطة العمل المعدلة البالغة 154.48 مليون دولار أمريكي لعام 2023 أقل من الميزانية السنوية البالغة 326.52 مليون دولار أمريكي. </w:t>
      </w:r>
      <w:r w:rsidRPr="00A73B8C">
        <w:rPr>
          <w:kern w:val="36"/>
          <w:sz w:val="32"/>
          <w:szCs w:val="28"/>
          <w:rtl/>
          <w:lang w:eastAsia="ar" w:bidi="ar-EG"/>
        </w:rPr>
        <w:t>ومن المتوقع أن يؤدي ذلك إلى زيادة مبلغ الأموال التي سيتم ترحيلها من فترة الثلاث سنوات 2021-2023.</w:t>
      </w:r>
    </w:p>
    <w:p w14:paraId="5E09C5B6" w14:textId="77777777" w:rsidR="00B84A4D" w:rsidRPr="00A73B8C" w:rsidRDefault="00B84A4D" w:rsidP="00B84A4D">
      <w:pPr>
        <w:pStyle w:val="Heading1"/>
        <w:bidi/>
        <w:rPr>
          <w:sz w:val="32"/>
          <w:szCs w:val="28"/>
        </w:rPr>
      </w:pPr>
      <w:r w:rsidRPr="00A73B8C">
        <w:rPr>
          <w:sz w:val="32"/>
          <w:szCs w:val="28"/>
          <w:rtl/>
          <w:lang w:eastAsia="ar" w:bidi="ar-EG"/>
        </w:rPr>
        <w:t>ويلاحظ أيضا أن العديد من القضايا السياساتية المتصلة بالتمويل، بما في ذلك المبادئ التوجيهية لتكاليف التخفيض التدريجي للهيدروفلوروكربون، ستجري مناقشتها في الاجتماع الحادي والتسعين. وقد يؤدي التقدم المحرز في هذه المناقشات إلى تقديم مشروعات إضافية من الوكالات اعتبارا من عام 2023 فصاعداً. ويمكن أن يكون للقرارات المتعلقة بجميع القضايا في الاجتماع الحادي والتسعين تأثير على قيم خطة العمل مقارنة بالميزانية الإرشادية للفترة 2023-2025.</w:t>
      </w:r>
    </w:p>
    <w:p w14:paraId="37F2BE85" w14:textId="77777777" w:rsidR="00B84A4D" w:rsidRPr="00A73B8C" w:rsidRDefault="00B84A4D" w:rsidP="00B84A4D">
      <w:pPr>
        <w:pStyle w:val="Footer"/>
        <w:keepNext/>
        <w:tabs>
          <w:tab w:val="clear" w:pos="4320"/>
          <w:tab w:val="clear" w:pos="8640"/>
          <w:tab w:val="left" w:pos="450"/>
          <w:tab w:val="left" w:pos="720"/>
          <w:tab w:val="left" w:pos="990"/>
          <w:tab w:val="left" w:pos="1440"/>
          <w:tab w:val="left" w:pos="2160"/>
        </w:tabs>
        <w:bidi/>
        <w:ind w:left="1440" w:hanging="1440"/>
        <w:rPr>
          <w:sz w:val="32"/>
          <w:szCs w:val="28"/>
          <w:u w:val="single"/>
        </w:rPr>
      </w:pPr>
      <w:r w:rsidRPr="00A73B8C">
        <w:rPr>
          <w:sz w:val="32"/>
          <w:szCs w:val="28"/>
          <w:u w:val="single"/>
          <w:rtl/>
          <w:lang w:eastAsia="ar" w:bidi="ar-EG"/>
        </w:rPr>
        <w:t>الأنشطة المقدمة إلى الاجتماع الحادي والتسعين</w:t>
      </w:r>
    </w:p>
    <w:p w14:paraId="7683C144" w14:textId="77777777" w:rsidR="00B84A4D" w:rsidRPr="00A73B8C" w:rsidRDefault="00B84A4D" w:rsidP="00B84A4D">
      <w:pPr>
        <w:pStyle w:val="Footer"/>
        <w:keepNext/>
        <w:tabs>
          <w:tab w:val="clear" w:pos="4320"/>
          <w:tab w:val="clear" w:pos="8640"/>
          <w:tab w:val="left" w:pos="450"/>
          <w:tab w:val="left" w:pos="720"/>
          <w:tab w:val="left" w:pos="990"/>
          <w:tab w:val="left" w:pos="1440"/>
          <w:tab w:val="left" w:pos="2160"/>
        </w:tabs>
        <w:bidi/>
        <w:ind w:left="1440" w:hanging="1440"/>
        <w:rPr>
          <w:sz w:val="32"/>
          <w:szCs w:val="28"/>
        </w:rPr>
      </w:pPr>
    </w:p>
    <w:p w14:paraId="379A3C73" w14:textId="77777777" w:rsidR="00B84A4D" w:rsidRPr="00A73B8C" w:rsidRDefault="00B84A4D" w:rsidP="00B84A4D">
      <w:pPr>
        <w:pStyle w:val="Heading1"/>
        <w:bidi/>
        <w:rPr>
          <w:sz w:val="32"/>
          <w:szCs w:val="28"/>
        </w:rPr>
      </w:pPr>
      <w:r w:rsidRPr="00A73B8C">
        <w:rPr>
          <w:sz w:val="32"/>
          <w:szCs w:val="28"/>
          <w:rtl/>
          <w:lang w:eastAsia="ar" w:bidi="ar-EG"/>
        </w:rPr>
        <w:t xml:space="preserve">أدرجت بالفعل الأنشطة المدرجة في خطط عمل الوكالات الثنائية والمنفذة لعام 2022 ولكن لم تقدم إلى الاجتماع الحادي والتسعين </w:t>
      </w:r>
      <w:r w:rsidRPr="00A73B8C">
        <w:rPr>
          <w:sz w:val="32"/>
          <w:szCs w:val="28"/>
          <w:vertAlign w:val="superscript"/>
          <w:rtl/>
          <w:lang w:eastAsia="ar" w:bidi="ar-EG"/>
        </w:rPr>
        <w:t>في خطة العمل للفترة 2023-2025.</w:t>
      </w:r>
      <w:r w:rsidRPr="00A73B8C">
        <w:rPr>
          <w:sz w:val="32"/>
          <w:szCs w:val="28"/>
          <w:rtl/>
          <w:lang w:eastAsia="ar" w:bidi="ar-EG"/>
        </w:rPr>
        <w:t xml:space="preserve"> وإضافةً إلى ذلك، ستدرج المشروعات والأنشطة المقدمة في الاجتماع الحادي والتسعين بعد استعراضها من الأمانة ولكن تم تأجيلها لاحقا، في خطة العمل للفترة 2023-2025. </w:t>
      </w:r>
    </w:p>
    <w:p w14:paraId="330DCD3D" w14:textId="77777777" w:rsidR="00B84A4D" w:rsidRPr="00A73B8C" w:rsidRDefault="00B84A4D" w:rsidP="00B84A4D">
      <w:pPr>
        <w:widowControl w:val="0"/>
        <w:bidi/>
        <w:rPr>
          <w:sz w:val="32"/>
          <w:szCs w:val="28"/>
          <w:u w:val="single"/>
        </w:rPr>
      </w:pPr>
      <w:r w:rsidRPr="00A73B8C">
        <w:rPr>
          <w:sz w:val="32"/>
          <w:szCs w:val="28"/>
          <w:u w:val="single"/>
          <w:rtl/>
          <w:lang w:eastAsia="ar" w:bidi="ar-EG"/>
        </w:rPr>
        <w:t>تعديلات أخرى بعد الاجتماع الحادي والتسعين</w:t>
      </w:r>
    </w:p>
    <w:p w14:paraId="33875F3F" w14:textId="77777777" w:rsidR="00B84A4D" w:rsidRPr="00A73B8C" w:rsidRDefault="00B84A4D" w:rsidP="00B84A4D">
      <w:pPr>
        <w:widowControl w:val="0"/>
        <w:bidi/>
        <w:rPr>
          <w:sz w:val="32"/>
          <w:szCs w:val="28"/>
        </w:rPr>
      </w:pPr>
    </w:p>
    <w:p w14:paraId="6B5DD5AA" w14:textId="77777777" w:rsidR="00B84A4D" w:rsidRPr="00A73B8C" w:rsidRDefault="00B84A4D" w:rsidP="00B84A4D">
      <w:pPr>
        <w:pStyle w:val="Heading1"/>
        <w:bidi/>
        <w:rPr>
          <w:sz w:val="32"/>
          <w:szCs w:val="28"/>
        </w:rPr>
      </w:pPr>
      <w:r w:rsidRPr="00A73B8C">
        <w:rPr>
          <w:sz w:val="32"/>
          <w:szCs w:val="28"/>
          <w:rtl/>
          <w:lang w:eastAsia="ar" w:bidi="ar-EG"/>
        </w:rPr>
        <w:t>يمكن تعديل خطة العمل 2023-2025 بناء على مستويات تمويل المراحل الجديدة من خطط إدارة إزالة المواد الهيدروكلوروفلوروكربونية التي سيتم الموافقة عليها من حيث المبدأ في الاجتماع الحادي والتسعين. قد ترغب اللجنة التنفيذية في تعديل خطة العمل للفترة 2023-2025 استنادا إلى مستوى الأموال المخصصة لخطط إدارة إزالة المواد الهيدروكلوروفلوروكربونية المعتمدة من حيث المبدأ في الاجتماع الحادي والتسعين.</w:t>
      </w:r>
    </w:p>
    <w:p w14:paraId="09DADC8A" w14:textId="77777777" w:rsidR="00B84A4D" w:rsidRPr="00A73B8C" w:rsidRDefault="00B84A4D" w:rsidP="00B84A4D">
      <w:pPr>
        <w:pStyle w:val="Heading1"/>
        <w:keepNext/>
        <w:numPr>
          <w:ilvl w:val="0"/>
          <w:numId w:val="0"/>
        </w:numPr>
        <w:bidi/>
        <w:rPr>
          <w:sz w:val="32"/>
          <w:szCs w:val="28"/>
          <w:u w:val="single"/>
        </w:rPr>
      </w:pPr>
      <w:r w:rsidRPr="00A73B8C">
        <w:rPr>
          <w:sz w:val="32"/>
          <w:szCs w:val="28"/>
          <w:u w:val="single"/>
          <w:rtl/>
          <w:lang w:eastAsia="ar" w:bidi="ar-EG"/>
        </w:rPr>
        <w:lastRenderedPageBreak/>
        <w:t xml:space="preserve">طلب المرحلة الرابعة من خطة إدارة إزالة المواد الهيدروكلوروفلوروكربونية </w:t>
      </w:r>
    </w:p>
    <w:p w14:paraId="2C4B3E53" w14:textId="0496FB94" w:rsidR="00B84A4D" w:rsidRPr="00A73B8C" w:rsidRDefault="00B84A4D" w:rsidP="00B84A4D">
      <w:pPr>
        <w:pStyle w:val="Heading1"/>
        <w:bidi/>
        <w:rPr>
          <w:sz w:val="32"/>
          <w:szCs w:val="28"/>
        </w:rPr>
      </w:pPr>
      <w:r w:rsidRPr="00A73B8C">
        <w:rPr>
          <w:sz w:val="32"/>
          <w:szCs w:val="28"/>
          <w:rtl/>
          <w:lang w:eastAsia="ar" w:bidi="ar-EG"/>
        </w:rPr>
        <w:t>أدرج البرنامج الإنمائي في خطة عمله المرحلة الرابعة من خطة عمله لبرنامج خطة إدارة إزالة المواد الهيدروكلوروفلوروكربونية لنيجيريا وإعداد المشروع.</w:t>
      </w:r>
      <w:r w:rsidR="00CC19D8">
        <w:rPr>
          <w:sz w:val="32"/>
          <w:szCs w:val="28"/>
          <w:rtl/>
          <w:lang w:eastAsia="ar" w:bidi="ar-EG"/>
        </w:rPr>
        <w:t xml:space="preserve"> </w:t>
      </w:r>
      <w:r w:rsidRPr="00A73B8C">
        <w:rPr>
          <w:sz w:val="32"/>
          <w:szCs w:val="28"/>
          <w:rtl/>
          <w:lang w:eastAsia="ar" w:bidi="ar-EG"/>
        </w:rPr>
        <w:t>صدرت الموافقة على المرحلة الثانية من خطة إدارة إزالة المواد الهيدروكلوروفلوروكربونية لنيجيريا للفترة من 2018 إلى 2023 لخفض استهلاك الهيدروكلوروفلوروكربون بنسبة 35 في المائة من خط الأساس في عام 2020 وبنسبة 51.35 في المائة بحلول عام 2023 مع ملاحظة أن الموافقة على المرحلة الثانية من الخطة لم تَحُل دون تقديم نيجيريا المرحلة الثالثة من الخطة، في موعد لا يتجاوز عام 2020، (المقرر 81/40). وقد قدمت نيجيريا طلبا للمرحلة الثالثة إلى الاجتماع الحادي والتسعين</w:t>
      </w:r>
      <w:r w:rsidRPr="00A73B8C">
        <w:rPr>
          <w:rStyle w:val="FootnoteReference"/>
          <w:sz w:val="32"/>
          <w:szCs w:val="28"/>
          <w:rtl/>
          <w:lang w:eastAsia="ar" w:bidi="ar-EG"/>
        </w:rPr>
        <w:footnoteReference w:id="14"/>
      </w:r>
      <w:r w:rsidRPr="00A73B8C">
        <w:rPr>
          <w:sz w:val="32"/>
          <w:szCs w:val="28"/>
          <w:rtl/>
          <w:lang w:eastAsia="ar" w:bidi="ar-EG"/>
        </w:rPr>
        <w:t xml:space="preserve"> مع خطة لخفض استهلاك الهيدروكلوروفلوروكربون بنسبة 67.5 في المائة من خط الأساس في عام 2025. وعادة ما تحقق البلدان ذات حجم الاستهلاك المنخفض الإزالة الكاملة للهيدروكلوروفلوروكربون على ثلاث مراحل من خطة إدارة إزالة المواد الهيدروكلوروفلوروكربونية. ومع ذلك، سيحتاج البلد إلى طلب المرحلة الرابعة من خطة إدارة إزالة المواد الهيدروكلوروفلوروكربونية في عام 2025 للاضطلاع بأنشطة في الفترة 2025-2030 للإزالة الكاملة للمواد الهيدروكلوروفلوروكربونية. ونيجيريا هي حاليا البلد الوحيد في هذا الوضع. وفي ضوء ذلك، قد ترغب اللجنة التنفيذية في النظر في السماح لنيجيريا بتقديم المرحلة الرابعة من خطة إدارة إزالة المواد الهيدروكلوروفلوروكربونية الخاصة بها في عام 2025 (مع إعداد المشروع في عام 2023). </w:t>
      </w:r>
    </w:p>
    <w:p w14:paraId="5DA2C5BA" w14:textId="77777777" w:rsidR="00B84A4D" w:rsidRPr="00A73B8C" w:rsidRDefault="00B84A4D" w:rsidP="00B84A4D">
      <w:pPr>
        <w:pStyle w:val="Heading1"/>
        <w:keepNext/>
        <w:numPr>
          <w:ilvl w:val="0"/>
          <w:numId w:val="0"/>
        </w:numPr>
        <w:bidi/>
        <w:rPr>
          <w:sz w:val="32"/>
          <w:szCs w:val="28"/>
          <w:u w:val="single"/>
        </w:rPr>
      </w:pPr>
      <w:r w:rsidRPr="00A73B8C">
        <w:rPr>
          <w:sz w:val="32"/>
          <w:szCs w:val="28"/>
          <w:u w:val="single"/>
          <w:rtl/>
          <w:lang w:eastAsia="ar" w:bidi="ar-EG"/>
        </w:rPr>
        <w:t>تطبيق المقرر 89/6 على البلدان ذات حجم الاستهلاك المنخفض التي لا توجد بها طلبات متبقية للحصول على شرائح من خطة إدارة إزالة المواد الهيدروكلوروفلوروكربونية</w:t>
      </w:r>
    </w:p>
    <w:p w14:paraId="488846AA" w14:textId="77777777" w:rsidR="00B84A4D" w:rsidRPr="00A73B8C" w:rsidRDefault="00B84A4D" w:rsidP="00B84A4D">
      <w:pPr>
        <w:pStyle w:val="Heading1"/>
        <w:bidi/>
        <w:rPr>
          <w:sz w:val="32"/>
          <w:szCs w:val="28"/>
        </w:rPr>
      </w:pPr>
      <w:r w:rsidRPr="00A73B8C">
        <w:rPr>
          <w:sz w:val="32"/>
          <w:szCs w:val="28"/>
          <w:rtl/>
          <w:lang w:eastAsia="ar" w:bidi="ar-EG"/>
        </w:rPr>
        <w:t xml:space="preserve">في حين يسمح المقرر 89/6 للبلدان ذات حجم الاستهلاك المنخفض بالحصول على تمويل إضافي مرتبط بالحاجة إلى إدخال بدائل للمواد الهيدروكلوروفلوروكربونية المنخفضة أو المنعدمة القدرة على إحداث الاحترار العالمي وللحفاظ على كفاءة استخدام الطاقة في قطاع خدمات التبريد عند تقديم شرائح من المراحل الحالية والمقبلة من خطط إدارة إزالة المواد الهيدروكلوروفلوروكربونية، فإن خطة الأعمال للفترة 2023-2025 تتضمن أنشطة كفاءة الطاقة لثلاثة من البلدان ذات حجم الاستهلاك المنخفض التي لديها اتفاقات تتعلق بالإزالة الكاملة للمواد الهيدروكلوروفلوروكربونية (كمبوديا، قيرغيزستان وملديف) وليس لدى الوكالتين المنفذتين المعنيتين بهما شريحة متبقية من برنامج خطة إدارة إزالة المواد الهيدروكلوروفلوروكربونية ستطلبهما نيابةً عنهما في المستقبل. </w:t>
      </w:r>
    </w:p>
    <w:p w14:paraId="2F0BB649" w14:textId="77777777" w:rsidR="00B84A4D" w:rsidRPr="00A73B8C" w:rsidRDefault="00B84A4D" w:rsidP="00B84A4D">
      <w:pPr>
        <w:pStyle w:val="Heading1"/>
        <w:bidi/>
        <w:rPr>
          <w:sz w:val="32"/>
          <w:szCs w:val="28"/>
        </w:rPr>
      </w:pPr>
      <w:r w:rsidRPr="00A73B8C">
        <w:rPr>
          <w:sz w:val="32"/>
          <w:szCs w:val="28"/>
          <w:rtl/>
          <w:lang w:eastAsia="ar" w:bidi="ar-EG"/>
        </w:rPr>
        <w:t>وقد عرضت الأمانة في هذا الاجتماع نشاط كفاءة الطاقة لملديف لكي تنظر فيه اللجنة التنفيذية.</w:t>
      </w:r>
      <w:r w:rsidRPr="00A73B8C">
        <w:rPr>
          <w:rStyle w:val="FootnoteReference"/>
          <w:sz w:val="32"/>
          <w:szCs w:val="28"/>
          <w:rtl/>
          <w:lang w:eastAsia="ar" w:bidi="ar-EG"/>
        </w:rPr>
        <w:footnoteReference w:id="15"/>
      </w:r>
      <w:r w:rsidRPr="00A73B8C">
        <w:rPr>
          <w:sz w:val="32"/>
          <w:szCs w:val="28"/>
          <w:rtl/>
          <w:lang w:eastAsia="ar" w:bidi="ar-EG"/>
        </w:rPr>
        <w:t xml:space="preserve"> وتود الأمانة أن تلتمس إرشادات من اللجنة التنفيذية بشأن ما إذا كان ينبغي الإبقاء على أنشطة كفاءة الطاقة في كمبوديا وقيرغيزستان (اللذين لديهما اتفاقات لإزالة المواد الهيدروكلوروفلوروكربونية وليس لدى الوكالات المنفذة المعنية بهما شرائح متبقية من خطة إدارة إزالة المواد الهيدروكلوروفلوروكربونية ستطلبها نيابة عنهما في المستقبل) في خطة الأعمال. </w:t>
      </w:r>
    </w:p>
    <w:p w14:paraId="0C0B4F00" w14:textId="77777777" w:rsidR="004F24A5" w:rsidRDefault="004F24A5">
      <w:pPr>
        <w:jc w:val="left"/>
        <w:rPr>
          <w:b/>
          <w:bCs/>
          <w:sz w:val="32"/>
          <w:szCs w:val="32"/>
          <w:rtl/>
          <w:lang w:eastAsia="ar" w:bidi="ar-EG"/>
        </w:rPr>
      </w:pPr>
      <w:r>
        <w:rPr>
          <w:b/>
          <w:bCs/>
          <w:sz w:val="32"/>
          <w:szCs w:val="32"/>
          <w:rtl/>
          <w:lang w:eastAsia="ar" w:bidi="ar-EG"/>
        </w:rPr>
        <w:br w:type="page"/>
      </w:r>
    </w:p>
    <w:p w14:paraId="6F5CCFC8" w14:textId="0D4786CE" w:rsidR="00B84A4D" w:rsidRPr="00A73B8C" w:rsidRDefault="00A73B8C" w:rsidP="00A73B8C">
      <w:pPr>
        <w:pStyle w:val="Footer"/>
        <w:keepNext/>
        <w:tabs>
          <w:tab w:val="clear" w:pos="4320"/>
          <w:tab w:val="clear" w:pos="8640"/>
          <w:tab w:val="left" w:pos="450"/>
          <w:tab w:val="left" w:pos="720"/>
          <w:tab w:val="left" w:pos="990"/>
          <w:tab w:val="left" w:pos="1440"/>
          <w:tab w:val="left" w:pos="2160"/>
        </w:tabs>
        <w:bidi/>
        <w:rPr>
          <w:b/>
          <w:sz w:val="32"/>
          <w:szCs w:val="32"/>
        </w:rPr>
      </w:pPr>
      <w:r>
        <w:rPr>
          <w:rFonts w:hint="cs"/>
          <w:b/>
          <w:bCs/>
          <w:sz w:val="32"/>
          <w:szCs w:val="32"/>
          <w:rtl/>
          <w:lang w:eastAsia="ar" w:bidi="ar-EG"/>
        </w:rPr>
        <w:lastRenderedPageBreak/>
        <w:t>خامساً:</w:t>
      </w:r>
      <w:r w:rsidR="00CC19D8">
        <w:rPr>
          <w:rFonts w:hint="cs"/>
          <w:b/>
          <w:bCs/>
          <w:sz w:val="32"/>
          <w:szCs w:val="32"/>
          <w:rtl/>
          <w:lang w:eastAsia="ar" w:bidi="ar-EG"/>
        </w:rPr>
        <w:t xml:space="preserve"> </w:t>
      </w:r>
      <w:r w:rsidR="00B84A4D" w:rsidRPr="00A73B8C">
        <w:rPr>
          <w:b/>
          <w:bCs/>
          <w:sz w:val="32"/>
          <w:szCs w:val="32"/>
          <w:rtl/>
          <w:lang w:eastAsia="ar" w:bidi="ar-EG"/>
        </w:rPr>
        <w:t>التوصية</w:t>
      </w:r>
    </w:p>
    <w:p w14:paraId="569C0D83" w14:textId="77777777" w:rsidR="00B84A4D" w:rsidRPr="00A73B8C" w:rsidRDefault="00B84A4D" w:rsidP="00B84A4D">
      <w:pPr>
        <w:pStyle w:val="Footer"/>
        <w:keepNext/>
        <w:tabs>
          <w:tab w:val="clear" w:pos="4320"/>
          <w:tab w:val="clear" w:pos="8640"/>
          <w:tab w:val="left" w:pos="450"/>
          <w:tab w:val="left" w:pos="720"/>
          <w:tab w:val="left" w:pos="990"/>
          <w:tab w:val="left" w:pos="1440"/>
          <w:tab w:val="left" w:pos="2160"/>
        </w:tabs>
        <w:bidi/>
        <w:ind w:left="1440" w:hanging="1440"/>
        <w:rPr>
          <w:b/>
          <w:sz w:val="32"/>
          <w:szCs w:val="28"/>
        </w:rPr>
      </w:pPr>
    </w:p>
    <w:p w14:paraId="3BBF3D1F" w14:textId="77777777" w:rsidR="00B84A4D" w:rsidRPr="00A73B8C" w:rsidRDefault="00B84A4D" w:rsidP="00B84A4D">
      <w:pPr>
        <w:pStyle w:val="Heading1"/>
        <w:bidi/>
        <w:rPr>
          <w:sz w:val="32"/>
          <w:szCs w:val="28"/>
        </w:rPr>
      </w:pPr>
      <w:r w:rsidRPr="00A73B8C">
        <w:rPr>
          <w:sz w:val="32"/>
          <w:szCs w:val="28"/>
          <w:rtl/>
          <w:lang w:eastAsia="ar" w:bidi="ar-EG"/>
        </w:rPr>
        <w:t>قد ترغب اللجنة التنفيذية في الآتي:</w:t>
      </w:r>
    </w:p>
    <w:p w14:paraId="3298A2A2" w14:textId="77777777" w:rsidR="00B84A4D" w:rsidRPr="00A73B8C" w:rsidRDefault="00B84A4D" w:rsidP="00A73B8C">
      <w:pPr>
        <w:pStyle w:val="Heading2"/>
        <w:bidi/>
        <w:rPr>
          <w:sz w:val="32"/>
          <w:szCs w:val="28"/>
        </w:rPr>
      </w:pPr>
      <w:r w:rsidRPr="00A73B8C">
        <w:rPr>
          <w:sz w:val="32"/>
          <w:szCs w:val="28"/>
          <w:rtl/>
          <w:lang w:eastAsia="ar" w:bidi="ar-EG"/>
        </w:rPr>
        <w:t xml:space="preserve">أن تحيط علما بخطة العمل الموحدة للصندوق المتعدد الأطراف للفترة 2023-2025 الواردة في الوثيقة </w:t>
      </w:r>
      <w:r w:rsidRPr="00A73B8C">
        <w:rPr>
          <w:sz w:val="28"/>
          <w:szCs w:val="24"/>
          <w:lang w:eastAsia="ar" w:bidi="en-GB"/>
        </w:rPr>
        <w:t>UNEP/OzL.Pro/ExCom</w:t>
      </w:r>
      <w:r w:rsidRPr="00A73B8C">
        <w:rPr>
          <w:sz w:val="28"/>
          <w:szCs w:val="24"/>
          <w:lang w:eastAsia="ar" w:bidi="ar-EG"/>
        </w:rPr>
        <w:t>/91/22</w:t>
      </w:r>
      <w:r w:rsidRPr="00A73B8C">
        <w:rPr>
          <w:sz w:val="32"/>
          <w:szCs w:val="28"/>
          <w:rtl/>
          <w:lang w:eastAsia="ar" w:bidi="ar-EG"/>
        </w:rPr>
        <w:t>؛</w:t>
      </w:r>
    </w:p>
    <w:p w14:paraId="24A3E88F" w14:textId="77777777" w:rsidR="00B84A4D" w:rsidRPr="00A73B8C" w:rsidRDefault="00B84A4D" w:rsidP="00B84A4D">
      <w:pPr>
        <w:pStyle w:val="Heading2"/>
        <w:bidi/>
        <w:rPr>
          <w:sz w:val="32"/>
          <w:szCs w:val="28"/>
        </w:rPr>
      </w:pPr>
      <w:r w:rsidRPr="00A73B8C">
        <w:rPr>
          <w:sz w:val="32"/>
          <w:szCs w:val="28"/>
          <w:rtl/>
          <w:lang w:eastAsia="ar" w:bidi="ar-EG"/>
        </w:rPr>
        <w:t xml:space="preserve">أن تقرر الآتي من عدمه: </w:t>
      </w:r>
    </w:p>
    <w:p w14:paraId="3F1D8945" w14:textId="77777777" w:rsidR="00B84A4D" w:rsidRPr="00A73B8C" w:rsidRDefault="00B84A4D" w:rsidP="00A73B8C">
      <w:pPr>
        <w:pStyle w:val="Heading3"/>
        <w:bidi/>
        <w:ind w:hanging="520"/>
        <w:rPr>
          <w:sz w:val="28"/>
          <w:szCs w:val="28"/>
        </w:rPr>
      </w:pPr>
      <w:r w:rsidRPr="00A73B8C">
        <w:rPr>
          <w:sz w:val="28"/>
          <w:szCs w:val="28"/>
          <w:rtl/>
          <w:lang w:eastAsia="ar" w:bidi="ar-EG"/>
        </w:rPr>
        <w:t xml:space="preserve">تعديل خطة العمل على النحو الذي اقترحته الأمانة في الوثيقة </w:t>
      </w:r>
      <w:r w:rsidRPr="00A73B8C">
        <w:rPr>
          <w:sz w:val="28"/>
          <w:szCs w:val="28"/>
          <w:lang w:eastAsia="ar" w:bidi="en-GB"/>
        </w:rPr>
        <w:t>UNEP/OzL.Pro/ExCom</w:t>
      </w:r>
      <w:r w:rsidRPr="00A73B8C">
        <w:rPr>
          <w:sz w:val="28"/>
          <w:szCs w:val="28"/>
          <w:lang w:eastAsia="ar" w:bidi="ar-EG"/>
        </w:rPr>
        <w:t>/91/22</w:t>
      </w:r>
      <w:r w:rsidRPr="00A73B8C">
        <w:rPr>
          <w:sz w:val="28"/>
          <w:szCs w:val="28"/>
          <w:rtl/>
          <w:lang w:eastAsia="ar" w:bidi="ar-EG"/>
        </w:rPr>
        <w:t>؛</w:t>
      </w:r>
    </w:p>
    <w:p w14:paraId="6B27F54E" w14:textId="77777777" w:rsidR="00B84A4D" w:rsidRPr="00A73B8C" w:rsidRDefault="00B84A4D" w:rsidP="00A73B8C">
      <w:pPr>
        <w:pStyle w:val="Heading3"/>
        <w:bidi/>
        <w:ind w:hanging="520"/>
        <w:rPr>
          <w:sz w:val="32"/>
          <w:szCs w:val="28"/>
        </w:rPr>
      </w:pPr>
      <w:r w:rsidRPr="00A73B8C">
        <w:rPr>
          <w:sz w:val="32"/>
          <w:szCs w:val="28"/>
          <w:rtl/>
          <w:lang w:eastAsia="ar" w:bidi="ar-EG"/>
        </w:rPr>
        <w:t>إدخال مزيد من التعديلات على خطة العمل:</w:t>
      </w:r>
    </w:p>
    <w:p w14:paraId="76FA97FC" w14:textId="77777777" w:rsidR="00B84A4D" w:rsidRPr="00A73B8C" w:rsidRDefault="00B84A4D" w:rsidP="00A73B8C">
      <w:pPr>
        <w:pStyle w:val="Header4"/>
        <w:bidi/>
        <w:rPr>
          <w:sz w:val="32"/>
          <w:szCs w:val="28"/>
        </w:rPr>
      </w:pPr>
      <w:r w:rsidRPr="00A73B8C">
        <w:rPr>
          <w:sz w:val="32"/>
          <w:szCs w:val="28"/>
          <w:rtl/>
          <w:lang w:eastAsia="ar" w:bidi="ar-EG"/>
        </w:rPr>
        <w:t xml:space="preserve">بإضافة المشروعات والأنشطة التي تم تأجيلها في الاجتماع الحادي والتسعين إلى خطة العمل لعام 2023؛ </w:t>
      </w:r>
    </w:p>
    <w:p w14:paraId="06A5990F" w14:textId="77777777" w:rsidR="00B84A4D" w:rsidRPr="00A73B8C" w:rsidRDefault="00B84A4D" w:rsidP="00B84A4D">
      <w:pPr>
        <w:pStyle w:val="Header4"/>
        <w:bidi/>
        <w:rPr>
          <w:sz w:val="32"/>
          <w:szCs w:val="28"/>
        </w:rPr>
      </w:pPr>
      <w:r w:rsidRPr="00A73B8C">
        <w:rPr>
          <w:sz w:val="32"/>
          <w:szCs w:val="28"/>
          <w:rtl/>
          <w:lang w:eastAsia="ar" w:bidi="ar-EG"/>
        </w:rPr>
        <w:t>بمراعاة القيم المعتمدة من حيث المبدأ لمحطات خطط إدارة إزالة المواد الهيدروكلوروفلوروكربونية في الاجتماع الحادي والتسعين؛</w:t>
      </w:r>
    </w:p>
    <w:p w14:paraId="19ED8754" w14:textId="77777777" w:rsidR="00B84A4D" w:rsidRPr="00A73B8C" w:rsidRDefault="00B84A4D" w:rsidP="00B84A4D">
      <w:pPr>
        <w:pStyle w:val="Heading2"/>
        <w:bidi/>
        <w:rPr>
          <w:sz w:val="32"/>
          <w:szCs w:val="28"/>
        </w:rPr>
      </w:pPr>
      <w:r w:rsidRPr="00A73B8C">
        <w:rPr>
          <w:sz w:val="32"/>
          <w:szCs w:val="28"/>
          <w:rtl/>
          <w:lang w:eastAsia="ar" w:bidi="ar-EG"/>
        </w:rPr>
        <w:t>النظر فيما إذا كان يجب إعادة ما يلي:</w:t>
      </w:r>
    </w:p>
    <w:p w14:paraId="486D61CE" w14:textId="77777777" w:rsidR="00B84A4D" w:rsidRPr="00A73B8C" w:rsidRDefault="00B84A4D" w:rsidP="00A73B8C">
      <w:pPr>
        <w:pStyle w:val="Heading3"/>
        <w:bidi/>
        <w:ind w:hanging="520"/>
        <w:rPr>
          <w:sz w:val="32"/>
          <w:szCs w:val="28"/>
        </w:rPr>
      </w:pPr>
      <w:r w:rsidRPr="00A73B8C">
        <w:rPr>
          <w:sz w:val="32"/>
          <w:szCs w:val="28"/>
          <w:rtl/>
          <w:lang w:eastAsia="ar" w:bidi="ar-EG"/>
        </w:rPr>
        <w:t xml:space="preserve">المشروع العالمي للمساعدة التقنية في مجال الهيدروكلوروفلوروكربون من أجل "كيفية استدامة التحولات في الصناعة في قطاع تكييف الهواء السكني، بما في ذلك الوقت اللازم للانتقال التكنولوجي وإزالة الحواجز التي تحول دون استخدام التكنولوجيات القدرة على إحداث الاحترار العالمي"؛ </w:t>
      </w:r>
    </w:p>
    <w:p w14:paraId="274DEFD5" w14:textId="77777777" w:rsidR="00B84A4D" w:rsidRPr="00A73B8C" w:rsidRDefault="00B84A4D" w:rsidP="00A73B8C">
      <w:pPr>
        <w:pStyle w:val="Heading3"/>
        <w:bidi/>
        <w:ind w:hanging="520"/>
        <w:rPr>
          <w:sz w:val="32"/>
          <w:szCs w:val="28"/>
        </w:rPr>
      </w:pPr>
      <w:r w:rsidRPr="00A73B8C">
        <w:rPr>
          <w:sz w:val="32"/>
          <w:szCs w:val="28"/>
          <w:rtl/>
          <w:lang w:eastAsia="ar" w:bidi="ar-EG"/>
        </w:rPr>
        <w:t>المشروع العالمي للمساعدة التقنية في مجال الهيدروفلوروكربون من أجل "تحقيق أهداف كيغالي واستدامتها مع النهوض بالكفاءة في استخدام الطاقة ووضع النماذج وأدوات صنع القرار"؛</w:t>
      </w:r>
    </w:p>
    <w:p w14:paraId="73F6899B" w14:textId="77777777" w:rsidR="00B84A4D" w:rsidRPr="00A73B8C" w:rsidRDefault="00B84A4D" w:rsidP="00B84A4D">
      <w:pPr>
        <w:pStyle w:val="Heading2"/>
        <w:bidi/>
        <w:rPr>
          <w:sz w:val="32"/>
          <w:szCs w:val="28"/>
        </w:rPr>
      </w:pPr>
      <w:r w:rsidRPr="00A73B8C">
        <w:rPr>
          <w:sz w:val="32"/>
          <w:szCs w:val="28"/>
          <w:rtl/>
          <w:lang w:eastAsia="ar" w:bidi="ar-EG"/>
        </w:rPr>
        <w:t xml:space="preserve">النظر فيما إذا كان ينبغي السماح لنيجيريا بتقديم المرحلة الرابعة من خطة إدارة إزالة المواد الهيدروكلوروفلوروكربونية الخاصة بها في عام 2025 وما يرتبط بها من نشاط إعداد المشروع في عام 2023 ؛ </w:t>
      </w:r>
    </w:p>
    <w:p w14:paraId="5409E73C" w14:textId="77777777" w:rsidR="00B84A4D" w:rsidRPr="00A73B8C" w:rsidRDefault="00B84A4D" w:rsidP="00B84A4D">
      <w:pPr>
        <w:pStyle w:val="Heading2"/>
        <w:bidi/>
        <w:rPr>
          <w:sz w:val="32"/>
          <w:szCs w:val="28"/>
        </w:rPr>
      </w:pPr>
      <w:r w:rsidRPr="00A73B8C">
        <w:rPr>
          <w:sz w:val="32"/>
          <w:szCs w:val="28"/>
          <w:rtl/>
          <w:lang w:eastAsia="ar" w:bidi="ar-EG"/>
        </w:rPr>
        <w:t xml:space="preserve">النظر فيما إذا كان ينبغي الإبقاء على أنشطة الكفاءة في استخدام الطاقة في كمبوديا وقيرغيزستان اللتين لديهما اتفاق للإزالة الكاملة للمواد الهيدروكلوروفلوروكربونية وليس لدى الوكالات المنفذة المعنية بهما شرائح متبقية من خطة إدارة إزالة المواد الهيدروكلوروفلوروكربونية ستطلبها نيابة عن هذين البلدين في المستقبل؛ </w:t>
      </w:r>
    </w:p>
    <w:p w14:paraId="1AF8C03E" w14:textId="77777777" w:rsidR="00B84A4D" w:rsidRPr="00A73B8C" w:rsidRDefault="00B84A4D" w:rsidP="004F24A5">
      <w:pPr>
        <w:pStyle w:val="Heading2"/>
        <w:keepNext/>
        <w:keepLines/>
        <w:bidi/>
        <w:ind w:left="1077" w:hanging="357"/>
        <w:rPr>
          <w:sz w:val="32"/>
          <w:szCs w:val="28"/>
        </w:rPr>
      </w:pPr>
      <w:r w:rsidRPr="00A73B8C">
        <w:rPr>
          <w:sz w:val="32"/>
          <w:szCs w:val="28"/>
          <w:rtl/>
          <w:lang w:eastAsia="ar" w:bidi="ar-EG"/>
        </w:rPr>
        <w:lastRenderedPageBreak/>
        <w:t>المصادقة على خطة العمل المجمعة للفترة 2023-2025 بصيغتها التي عدلتها الأمانة [واللجنة التنفيذية]، مع مراعاة المقررات ذات الصلة المتخذة في الاجتماع الحادي والتسعين، مع العلم بان هذه المصادقة لا تدل على الموافقة على المشروعات المحددة فيها أو مستويات تمويلها أو مستويات طاقتها بالطن.</w:t>
      </w:r>
    </w:p>
    <w:p w14:paraId="7BB25E66" w14:textId="77777777" w:rsidR="0077773A" w:rsidRDefault="0077773A" w:rsidP="0077773A"/>
    <w:p w14:paraId="761E04EA" w14:textId="2120043E" w:rsidR="0077773A" w:rsidRPr="0077773A" w:rsidRDefault="0077773A" w:rsidP="0077773A">
      <w:pPr>
        <w:jc w:val="center"/>
        <w:sectPr w:rsidR="0077773A" w:rsidRPr="0077773A" w:rsidSect="00C97149">
          <w:headerReference w:type="even" r:id="rId10"/>
          <w:headerReference w:type="default" r:id="rId11"/>
          <w:footerReference w:type="even" r:id="rId12"/>
          <w:footerReference w:type="default" r:id="rId13"/>
          <w:footerReference w:type="first" r:id="rId14"/>
          <w:pgSz w:w="12240" w:h="15840" w:code="1"/>
          <w:pgMar w:top="850" w:right="1440" w:bottom="1276" w:left="1440" w:header="720" w:footer="542" w:gutter="0"/>
          <w:cols w:space="720"/>
          <w:titlePg/>
        </w:sectPr>
      </w:pPr>
      <w:r>
        <w:t>____________________</w:t>
      </w:r>
    </w:p>
    <w:p w14:paraId="78AF874E" w14:textId="77777777" w:rsidR="007E5D09" w:rsidRDefault="00E1360E">
      <w:pPr>
        <w:tabs>
          <w:tab w:val="left" w:pos="4095"/>
          <w:tab w:val="center" w:pos="4680"/>
        </w:tabs>
        <w:bidi/>
        <w:jc w:val="left"/>
        <w:rPr>
          <w:rFonts w:cs="Arabic Transparent"/>
          <w:b/>
          <w:bCs/>
          <w:sz w:val="26"/>
          <w:szCs w:val="26"/>
          <w:lang w:val="en-CA"/>
        </w:rPr>
      </w:pPr>
      <w:r>
        <w:rPr>
          <w:rFonts w:cs="Arabic Transparent"/>
          <w:b/>
          <w:bCs/>
          <w:sz w:val="26"/>
          <w:szCs w:val="26"/>
          <w:rtl/>
        </w:rPr>
        <w:lastRenderedPageBreak/>
        <w:tab/>
      </w:r>
    </w:p>
    <w:p w14:paraId="00E6B6BF" w14:textId="7134065A" w:rsidR="007E5D09" w:rsidRDefault="00E1360E" w:rsidP="004F24A5">
      <w:pPr>
        <w:tabs>
          <w:tab w:val="left" w:pos="4095"/>
          <w:tab w:val="center" w:pos="4680"/>
        </w:tabs>
        <w:bidi/>
        <w:jc w:val="left"/>
        <w:rPr>
          <w:rFonts w:cs="Arabic Transparent"/>
          <w:b/>
          <w:bCs/>
          <w:sz w:val="26"/>
          <w:szCs w:val="26"/>
          <w:lang w:val="en-CA" w:bidi="ar-EG"/>
        </w:rPr>
      </w:pPr>
      <w:r>
        <w:rPr>
          <w:rFonts w:cs="Arabic Transparent"/>
          <w:b/>
          <w:bCs/>
          <w:sz w:val="26"/>
          <w:szCs w:val="26"/>
          <w:rtl/>
        </w:rPr>
        <w:tab/>
      </w:r>
    </w:p>
    <w:p w14:paraId="2DFD7728" w14:textId="77777777" w:rsidR="007E5D09" w:rsidRDefault="007E5D09">
      <w:pPr>
        <w:bidi/>
        <w:jc w:val="center"/>
        <w:rPr>
          <w:rFonts w:cs="Arabic Transparent"/>
          <w:b/>
          <w:bCs/>
          <w:sz w:val="26"/>
          <w:szCs w:val="26"/>
          <w:lang w:val="en-CA" w:bidi="ar-EG"/>
        </w:rPr>
      </w:pPr>
    </w:p>
    <w:p w14:paraId="6FD11518" w14:textId="77777777" w:rsidR="007E5D09" w:rsidRDefault="007E5D09">
      <w:pPr>
        <w:pStyle w:val="Heading3"/>
        <w:numPr>
          <w:ilvl w:val="0"/>
          <w:numId w:val="0"/>
        </w:numPr>
        <w:ind w:left="1361"/>
      </w:pPr>
    </w:p>
    <w:p w14:paraId="43231DB6" w14:textId="77777777" w:rsidR="007E5D09" w:rsidRDefault="007E5D09">
      <w:pPr>
        <w:pStyle w:val="StyleHeader4Para4Left0Firstline0"/>
        <w:numPr>
          <w:ilvl w:val="0"/>
          <w:numId w:val="0"/>
        </w:numPr>
        <w:rPr>
          <w:rtl/>
        </w:rPr>
      </w:pPr>
    </w:p>
    <w:p w14:paraId="3537A536" w14:textId="77777777" w:rsidR="007E5D09" w:rsidRDefault="007E5D09">
      <w:pPr>
        <w:pStyle w:val="StyleHeader4Para4Left0Firstline0"/>
        <w:numPr>
          <w:ilvl w:val="0"/>
          <w:numId w:val="0"/>
        </w:numPr>
        <w:rPr>
          <w:rtl/>
        </w:rPr>
      </w:pPr>
    </w:p>
    <w:p w14:paraId="32C9D725" w14:textId="77777777" w:rsidR="007E5D09" w:rsidRDefault="007E5D09">
      <w:pPr>
        <w:pStyle w:val="StyleHeader4Para4Left0Firstline0"/>
        <w:numPr>
          <w:ilvl w:val="0"/>
          <w:numId w:val="0"/>
        </w:numPr>
        <w:rPr>
          <w:rtl/>
        </w:rPr>
      </w:pPr>
    </w:p>
    <w:p w14:paraId="044F67B5" w14:textId="77777777" w:rsidR="007E5D09" w:rsidRDefault="007E5D09">
      <w:pPr>
        <w:pStyle w:val="StyleHeader4Para4Left0Firstline0"/>
        <w:numPr>
          <w:ilvl w:val="0"/>
          <w:numId w:val="0"/>
        </w:numPr>
        <w:rPr>
          <w:rtl/>
        </w:rPr>
      </w:pPr>
    </w:p>
    <w:p w14:paraId="754A463E" w14:textId="77777777" w:rsidR="007E5D09" w:rsidRDefault="007E5D09">
      <w:pPr>
        <w:pStyle w:val="StyleHeader4Para4Left0Firstline0"/>
        <w:numPr>
          <w:ilvl w:val="0"/>
          <w:numId w:val="0"/>
        </w:numPr>
        <w:rPr>
          <w:rtl/>
        </w:rPr>
      </w:pPr>
    </w:p>
    <w:p w14:paraId="3D75C145" w14:textId="77777777" w:rsidR="007E5D09" w:rsidRDefault="007E5D09">
      <w:pPr>
        <w:pStyle w:val="StyleHeader4Para4Left0Firstline0"/>
        <w:numPr>
          <w:ilvl w:val="0"/>
          <w:numId w:val="0"/>
        </w:numPr>
        <w:rPr>
          <w:rtl/>
        </w:rPr>
      </w:pPr>
    </w:p>
    <w:p w14:paraId="69843A92" w14:textId="77777777" w:rsidR="007E5D09" w:rsidRDefault="007E5D09">
      <w:pPr>
        <w:pStyle w:val="StyleHeader4Para4Left0Firstline0"/>
        <w:numPr>
          <w:ilvl w:val="0"/>
          <w:numId w:val="0"/>
        </w:numPr>
        <w:rPr>
          <w:rtl/>
        </w:rPr>
      </w:pPr>
    </w:p>
    <w:p w14:paraId="10C7F053" w14:textId="77777777" w:rsidR="007E5D09" w:rsidRDefault="007E5D09">
      <w:pPr>
        <w:pStyle w:val="StyleHeader4Para4Left0Firstline0"/>
        <w:numPr>
          <w:ilvl w:val="0"/>
          <w:numId w:val="0"/>
        </w:numPr>
        <w:rPr>
          <w:rtl/>
        </w:rPr>
      </w:pPr>
    </w:p>
    <w:p w14:paraId="615B483D" w14:textId="77777777" w:rsidR="007E5D09" w:rsidRDefault="007E5D09">
      <w:pPr>
        <w:pStyle w:val="StyleHeader4Para4Left0Firstline0"/>
        <w:numPr>
          <w:ilvl w:val="0"/>
          <w:numId w:val="0"/>
        </w:numPr>
        <w:rPr>
          <w:rtl/>
        </w:rPr>
      </w:pPr>
    </w:p>
    <w:p w14:paraId="05EF2CD2" w14:textId="77777777" w:rsidR="007E5D09" w:rsidRDefault="007E5D09">
      <w:pPr>
        <w:pStyle w:val="StyleHeader4Para4Left0Firstline0"/>
        <w:numPr>
          <w:ilvl w:val="0"/>
          <w:numId w:val="0"/>
        </w:numPr>
        <w:rPr>
          <w:rtl/>
        </w:rPr>
      </w:pPr>
    </w:p>
    <w:p w14:paraId="439733E7" w14:textId="77777777" w:rsidR="007E5D09" w:rsidRDefault="007E5D09">
      <w:pPr>
        <w:pStyle w:val="StyleHeader4Para4Left0Firstline0"/>
        <w:numPr>
          <w:ilvl w:val="0"/>
          <w:numId w:val="0"/>
        </w:numPr>
        <w:rPr>
          <w:rtl/>
        </w:rPr>
      </w:pPr>
    </w:p>
    <w:p w14:paraId="1AAF06ED" w14:textId="77777777" w:rsidR="007E5D09" w:rsidRDefault="007E5D09">
      <w:pPr>
        <w:pStyle w:val="StyleHeader4Para4Left0Firstline0"/>
        <w:numPr>
          <w:ilvl w:val="0"/>
          <w:numId w:val="0"/>
        </w:numPr>
        <w:rPr>
          <w:rtl/>
        </w:rPr>
      </w:pPr>
    </w:p>
    <w:p w14:paraId="47A97C0D" w14:textId="77777777" w:rsidR="007E5D09" w:rsidRDefault="007E5D09">
      <w:pPr>
        <w:pStyle w:val="StyleHeader4Para4Left0Firstline0"/>
        <w:numPr>
          <w:ilvl w:val="0"/>
          <w:numId w:val="0"/>
        </w:numPr>
        <w:rPr>
          <w:rtl/>
        </w:rPr>
      </w:pPr>
    </w:p>
    <w:p w14:paraId="4C08E347" w14:textId="77777777" w:rsidR="007E5D09" w:rsidRDefault="007E5D09">
      <w:pPr>
        <w:pStyle w:val="StyleHeader4Para4Left0Firstline0"/>
        <w:numPr>
          <w:ilvl w:val="0"/>
          <w:numId w:val="0"/>
        </w:numPr>
        <w:rPr>
          <w:rtl/>
        </w:rPr>
      </w:pPr>
    </w:p>
    <w:p w14:paraId="0C03EB7F" w14:textId="77777777" w:rsidR="007E5D09" w:rsidRDefault="007E5D09">
      <w:pPr>
        <w:pStyle w:val="StyleHeader4Para4Left0Firstline0"/>
        <w:numPr>
          <w:ilvl w:val="0"/>
          <w:numId w:val="0"/>
        </w:numPr>
        <w:rPr>
          <w:rtl/>
        </w:rPr>
      </w:pPr>
    </w:p>
    <w:p w14:paraId="0D6E0C4E" w14:textId="77777777" w:rsidR="007E5D09" w:rsidRDefault="007E5D09">
      <w:pPr>
        <w:pStyle w:val="StyleHeader4Para4Left0Firstline0"/>
        <w:numPr>
          <w:ilvl w:val="0"/>
          <w:numId w:val="0"/>
        </w:numPr>
        <w:rPr>
          <w:rtl/>
        </w:rPr>
      </w:pPr>
    </w:p>
    <w:p w14:paraId="51DAC368" w14:textId="77777777" w:rsidR="007E5D09" w:rsidRDefault="007E5D09">
      <w:pPr>
        <w:pStyle w:val="StyleHeader4Para4Left0Firstline0"/>
        <w:numPr>
          <w:ilvl w:val="0"/>
          <w:numId w:val="0"/>
        </w:numPr>
        <w:rPr>
          <w:rtl/>
        </w:rPr>
      </w:pPr>
    </w:p>
    <w:p w14:paraId="50875A07" w14:textId="77777777" w:rsidR="007E5D09" w:rsidRDefault="007E5D09">
      <w:pPr>
        <w:pStyle w:val="StyleHeader4Para4Left0Firstline0"/>
        <w:numPr>
          <w:ilvl w:val="0"/>
          <w:numId w:val="0"/>
        </w:numPr>
        <w:rPr>
          <w:rtl/>
        </w:rPr>
      </w:pPr>
    </w:p>
    <w:p w14:paraId="739591EF" w14:textId="77777777" w:rsidR="007E5D09" w:rsidRDefault="007E5D09">
      <w:pPr>
        <w:pStyle w:val="StyleHeader4Para4Left0Firstline0"/>
        <w:numPr>
          <w:ilvl w:val="0"/>
          <w:numId w:val="0"/>
        </w:numPr>
      </w:pPr>
    </w:p>
    <w:p w14:paraId="4C0C8465" w14:textId="77777777" w:rsidR="007E5D09" w:rsidRDefault="007E5D09">
      <w:pPr>
        <w:rPr>
          <w:rtl/>
          <w:lang w:val="en-CA"/>
        </w:rPr>
      </w:pPr>
    </w:p>
    <w:p w14:paraId="173FF93A" w14:textId="77777777" w:rsidR="007E5D09" w:rsidRDefault="007E5D09">
      <w:pPr>
        <w:rPr>
          <w:rtl/>
          <w:lang w:val="en-CA"/>
        </w:rPr>
      </w:pPr>
    </w:p>
    <w:p w14:paraId="0C48D414" w14:textId="77777777" w:rsidR="007E5D09" w:rsidRDefault="007E5D09">
      <w:pPr>
        <w:rPr>
          <w:rtl/>
          <w:lang w:val="en-CA"/>
        </w:rPr>
      </w:pPr>
    </w:p>
    <w:p w14:paraId="60FCCAF8" w14:textId="77777777" w:rsidR="007E5D09" w:rsidRDefault="007E5D09">
      <w:pPr>
        <w:rPr>
          <w:rtl/>
          <w:lang w:val="en-CA"/>
        </w:rPr>
      </w:pPr>
    </w:p>
    <w:p w14:paraId="5D0385C7" w14:textId="77777777" w:rsidR="007E5D09" w:rsidRDefault="007E5D09">
      <w:pPr>
        <w:rPr>
          <w:rtl/>
          <w:lang w:val="en-CA"/>
        </w:rPr>
      </w:pPr>
    </w:p>
    <w:p w14:paraId="6B2FFC88" w14:textId="77777777" w:rsidR="007E5D09" w:rsidRDefault="007E5D09">
      <w:pPr>
        <w:rPr>
          <w:rtl/>
          <w:lang w:val="en-CA"/>
        </w:rPr>
      </w:pPr>
    </w:p>
    <w:p w14:paraId="2AF7D40F" w14:textId="77777777" w:rsidR="007E5D09" w:rsidRDefault="007E5D09">
      <w:pPr>
        <w:rPr>
          <w:rtl/>
          <w:lang w:val="en-CA"/>
        </w:rPr>
      </w:pPr>
    </w:p>
    <w:p w14:paraId="008F1799" w14:textId="77777777" w:rsidR="007E5D09" w:rsidRDefault="007E5D09">
      <w:pPr>
        <w:rPr>
          <w:rtl/>
          <w:lang w:val="en-CA"/>
        </w:rPr>
      </w:pPr>
    </w:p>
    <w:sectPr w:rsidR="007E5D09">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401094" w14:textId="77777777" w:rsidR="00471DEF" w:rsidRDefault="00471DEF">
      <w:r>
        <w:separator/>
      </w:r>
    </w:p>
  </w:endnote>
  <w:endnote w:type="continuationSeparator" w:id="0">
    <w:p w14:paraId="12AE98E7" w14:textId="77777777" w:rsidR="00471DEF" w:rsidRDefault="00471D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80000000" w:usb2="00000008" w:usb3="00000000" w:csb0="00000041" w:csb1="00000000"/>
  </w:font>
  <w:font w:name="Akhbar MT">
    <w:altName w:val="Times New Roman"/>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0B3AC"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4918E"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p w14:paraId="70E0BB17" w14:textId="77777777" w:rsidR="007E5D09" w:rsidRDefault="007E5D0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4836E"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6762F7D0"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11DD2"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2C08D"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68460EEB"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62B7324C"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6E64C5" w14:textId="77777777" w:rsidR="00471DEF" w:rsidRDefault="00471DEF">
      <w:r>
        <w:separator/>
      </w:r>
    </w:p>
  </w:footnote>
  <w:footnote w:type="continuationSeparator" w:id="0">
    <w:p w14:paraId="43AE8A63" w14:textId="77777777" w:rsidR="00471DEF" w:rsidRDefault="00471DEF">
      <w:r>
        <w:continuationSeparator/>
      </w:r>
    </w:p>
  </w:footnote>
  <w:footnote w:id="1">
    <w:p w14:paraId="762E9712" w14:textId="364E9786" w:rsidR="00A73B8C" w:rsidRPr="00A73B8C" w:rsidRDefault="00A73B8C" w:rsidP="00A73B8C">
      <w:pPr>
        <w:pStyle w:val="FootnoteText"/>
        <w:bidi/>
        <w:ind w:left="146" w:hanging="146"/>
        <w:rPr>
          <w:sz w:val="22"/>
          <w:szCs w:val="22"/>
          <w:lang w:val="en-US"/>
        </w:rPr>
      </w:pPr>
      <w:r w:rsidRPr="00A73B8C">
        <w:rPr>
          <w:rStyle w:val="FootnoteReference"/>
          <w:sz w:val="22"/>
          <w:szCs w:val="22"/>
        </w:rPr>
        <w:footnoteRef/>
      </w:r>
      <w:r w:rsidR="00CC19D8">
        <w:rPr>
          <w:sz w:val="22"/>
          <w:szCs w:val="22"/>
          <w:rtl/>
        </w:rPr>
        <w:t xml:space="preserve"> </w:t>
      </w:r>
      <w:r w:rsidRPr="00A73B8C">
        <w:rPr>
          <w:rFonts w:hint="cs"/>
          <w:sz w:val="22"/>
          <w:szCs w:val="22"/>
          <w:rtl/>
          <w:lang w:bidi="ar-EG"/>
        </w:rPr>
        <w:t xml:space="preserve">الوثيقة </w:t>
      </w:r>
      <w:r w:rsidRPr="00A73B8C">
        <w:rPr>
          <w:sz w:val="22"/>
          <w:szCs w:val="22"/>
          <w:lang w:val="en-US"/>
        </w:rPr>
        <w:t>UNEP/OzL.Pro/ExCom/91/1</w:t>
      </w:r>
      <w:r w:rsidRPr="00A73B8C">
        <w:rPr>
          <w:rFonts w:hint="cs"/>
          <w:sz w:val="22"/>
          <w:szCs w:val="22"/>
          <w:rtl/>
          <w:lang w:val="en-US"/>
        </w:rPr>
        <w:t>.</w:t>
      </w:r>
    </w:p>
  </w:footnote>
  <w:footnote w:id="2">
    <w:p w14:paraId="53F3BD06" w14:textId="77777777" w:rsidR="00B84A4D" w:rsidRPr="00A73B8C" w:rsidRDefault="00B84A4D" w:rsidP="00A73B8C">
      <w:pPr>
        <w:pStyle w:val="FootnoteText"/>
        <w:bidi/>
        <w:ind w:left="146" w:hanging="146"/>
        <w:rPr>
          <w:sz w:val="22"/>
          <w:szCs w:val="22"/>
        </w:rPr>
      </w:pPr>
      <w:r w:rsidRPr="00A73B8C">
        <w:rPr>
          <w:rStyle w:val="FootnoteReference"/>
          <w:sz w:val="22"/>
          <w:szCs w:val="22"/>
          <w:rtl/>
          <w:lang w:eastAsia="ar" w:bidi="ar-EG"/>
        </w:rPr>
        <w:footnoteRef/>
      </w:r>
      <w:r w:rsidRPr="00A73B8C">
        <w:rPr>
          <w:sz w:val="22"/>
          <w:szCs w:val="22"/>
          <w:rtl/>
          <w:lang w:eastAsia="ar" w:bidi="ar-EG"/>
        </w:rPr>
        <w:t xml:space="preserve"> </w:t>
      </w:r>
      <w:r w:rsidRPr="00A73B8C">
        <w:rPr>
          <w:sz w:val="22"/>
          <w:szCs w:val="22"/>
          <w:rtl/>
          <w:lang w:eastAsia="ar" w:bidi="ar-EG"/>
        </w:rPr>
        <w:t xml:space="preserve">الوثيقة </w:t>
      </w:r>
      <w:r w:rsidRPr="00A73B8C">
        <w:rPr>
          <w:sz w:val="22"/>
          <w:szCs w:val="22"/>
          <w:lang w:eastAsia="ar" w:bidi="en-GB"/>
        </w:rPr>
        <w:t>UNEP/OzL.Pro/ExCom</w:t>
      </w:r>
      <w:r w:rsidRPr="00A73B8C">
        <w:rPr>
          <w:sz w:val="22"/>
          <w:szCs w:val="22"/>
          <w:lang w:eastAsia="ar" w:bidi="ar-EG"/>
        </w:rPr>
        <w:t>/91/23</w:t>
      </w:r>
      <w:r w:rsidRPr="00A73B8C">
        <w:rPr>
          <w:sz w:val="22"/>
          <w:szCs w:val="22"/>
          <w:rtl/>
          <w:lang w:eastAsia="ar" w:bidi="ar-EG"/>
        </w:rPr>
        <w:t>.</w:t>
      </w:r>
    </w:p>
  </w:footnote>
  <w:footnote w:id="3">
    <w:p w14:paraId="48A7795A" w14:textId="77777777" w:rsidR="00B84A4D" w:rsidRPr="00A73B8C" w:rsidRDefault="00B84A4D" w:rsidP="00A73B8C">
      <w:pPr>
        <w:pStyle w:val="FootnoteText"/>
        <w:bidi/>
        <w:ind w:left="146" w:hanging="146"/>
        <w:rPr>
          <w:sz w:val="22"/>
          <w:szCs w:val="22"/>
        </w:rPr>
      </w:pPr>
      <w:r w:rsidRPr="00A73B8C">
        <w:rPr>
          <w:rStyle w:val="FootnoteReference"/>
          <w:sz w:val="22"/>
          <w:szCs w:val="22"/>
          <w:rtl/>
          <w:lang w:eastAsia="ar" w:bidi="ar-EG"/>
        </w:rPr>
        <w:footnoteRef/>
      </w:r>
      <w:r w:rsidRPr="00A73B8C">
        <w:rPr>
          <w:sz w:val="22"/>
          <w:szCs w:val="22"/>
          <w:rtl/>
          <w:lang w:eastAsia="ar" w:bidi="ar-EG"/>
        </w:rPr>
        <w:t xml:space="preserve"> </w:t>
      </w:r>
      <w:r w:rsidRPr="00A73B8C">
        <w:rPr>
          <w:sz w:val="22"/>
          <w:szCs w:val="22"/>
          <w:rtl/>
          <w:lang w:eastAsia="ar" w:bidi="ar-EG"/>
        </w:rPr>
        <w:t xml:space="preserve">الوثيقة </w:t>
      </w:r>
      <w:r w:rsidRPr="00A73B8C">
        <w:rPr>
          <w:sz w:val="22"/>
          <w:szCs w:val="22"/>
          <w:lang w:eastAsia="ar" w:bidi="en-GB"/>
        </w:rPr>
        <w:t>UNEP/OzL.Pro/ExCom</w:t>
      </w:r>
      <w:r w:rsidRPr="00A73B8C">
        <w:rPr>
          <w:sz w:val="22"/>
          <w:szCs w:val="22"/>
          <w:lang w:eastAsia="ar" w:bidi="ar-EG"/>
        </w:rPr>
        <w:t>/91/24</w:t>
      </w:r>
      <w:r w:rsidRPr="00A73B8C">
        <w:rPr>
          <w:sz w:val="22"/>
          <w:szCs w:val="22"/>
          <w:rtl/>
          <w:lang w:eastAsia="ar" w:bidi="ar-EG"/>
        </w:rPr>
        <w:t>.</w:t>
      </w:r>
    </w:p>
  </w:footnote>
  <w:footnote w:id="4">
    <w:p w14:paraId="5BE75A4B" w14:textId="77777777" w:rsidR="00B84A4D" w:rsidRPr="00A73B8C" w:rsidRDefault="00B84A4D" w:rsidP="00A73B8C">
      <w:pPr>
        <w:pStyle w:val="FootnoteText"/>
        <w:bidi/>
        <w:ind w:left="146" w:hanging="146"/>
        <w:rPr>
          <w:sz w:val="22"/>
          <w:szCs w:val="22"/>
        </w:rPr>
      </w:pPr>
      <w:r w:rsidRPr="00A73B8C">
        <w:rPr>
          <w:rStyle w:val="FootnoteReference"/>
          <w:sz w:val="22"/>
          <w:szCs w:val="22"/>
          <w:rtl/>
          <w:lang w:eastAsia="ar" w:bidi="ar-EG"/>
        </w:rPr>
        <w:footnoteRef/>
      </w:r>
      <w:r w:rsidRPr="00A73B8C">
        <w:rPr>
          <w:sz w:val="22"/>
          <w:szCs w:val="22"/>
          <w:rtl/>
          <w:lang w:eastAsia="ar" w:bidi="ar-EG"/>
        </w:rPr>
        <w:t xml:space="preserve"> </w:t>
      </w:r>
      <w:r w:rsidRPr="00A73B8C">
        <w:rPr>
          <w:sz w:val="22"/>
          <w:szCs w:val="22"/>
          <w:rtl/>
          <w:lang w:eastAsia="ar" w:bidi="ar-EG"/>
        </w:rPr>
        <w:t xml:space="preserve">الوثيقة </w:t>
      </w:r>
      <w:r w:rsidRPr="00A73B8C">
        <w:rPr>
          <w:sz w:val="22"/>
          <w:szCs w:val="22"/>
          <w:lang w:eastAsia="ar" w:bidi="en-GB"/>
        </w:rPr>
        <w:t>UNEP/OzL.Pro/ExCom</w:t>
      </w:r>
      <w:r w:rsidRPr="00A73B8C">
        <w:rPr>
          <w:sz w:val="22"/>
          <w:szCs w:val="22"/>
          <w:lang w:eastAsia="ar" w:bidi="ar-EG"/>
        </w:rPr>
        <w:t>/91/25</w:t>
      </w:r>
      <w:r w:rsidRPr="00A73B8C">
        <w:rPr>
          <w:sz w:val="22"/>
          <w:szCs w:val="22"/>
          <w:rtl/>
          <w:lang w:eastAsia="ar" w:bidi="ar-EG"/>
        </w:rPr>
        <w:t>.</w:t>
      </w:r>
    </w:p>
  </w:footnote>
  <w:footnote w:id="5">
    <w:p w14:paraId="557FDEF7" w14:textId="77777777" w:rsidR="00B84A4D" w:rsidRPr="00A73B8C" w:rsidRDefault="00B84A4D" w:rsidP="00A73B8C">
      <w:pPr>
        <w:pStyle w:val="FootnoteText"/>
        <w:bidi/>
        <w:ind w:left="146" w:hanging="146"/>
        <w:rPr>
          <w:sz w:val="22"/>
          <w:szCs w:val="22"/>
        </w:rPr>
      </w:pPr>
      <w:r w:rsidRPr="00A73B8C">
        <w:rPr>
          <w:rStyle w:val="FootnoteReference"/>
          <w:sz w:val="22"/>
          <w:szCs w:val="22"/>
          <w:rtl/>
          <w:lang w:eastAsia="ar" w:bidi="ar-EG"/>
        </w:rPr>
        <w:footnoteRef/>
      </w:r>
      <w:r w:rsidRPr="00A73B8C">
        <w:rPr>
          <w:sz w:val="22"/>
          <w:szCs w:val="22"/>
          <w:rtl/>
          <w:lang w:eastAsia="ar" w:bidi="ar-EG"/>
        </w:rPr>
        <w:t xml:space="preserve"> </w:t>
      </w:r>
      <w:r w:rsidRPr="00A73B8C">
        <w:rPr>
          <w:sz w:val="22"/>
          <w:szCs w:val="22"/>
          <w:rtl/>
          <w:lang w:eastAsia="ar" w:bidi="ar-EG"/>
        </w:rPr>
        <w:t xml:space="preserve">الوثيقة </w:t>
      </w:r>
      <w:r w:rsidRPr="00A73B8C">
        <w:rPr>
          <w:sz w:val="22"/>
          <w:szCs w:val="22"/>
          <w:lang w:eastAsia="ar" w:bidi="en-GB"/>
        </w:rPr>
        <w:t>UNEP/OzL.Pro/ExCom</w:t>
      </w:r>
      <w:r w:rsidRPr="00A73B8C">
        <w:rPr>
          <w:sz w:val="22"/>
          <w:szCs w:val="22"/>
          <w:lang w:eastAsia="ar" w:bidi="ar-EG"/>
        </w:rPr>
        <w:t>/91/26</w:t>
      </w:r>
      <w:r w:rsidRPr="00A73B8C">
        <w:rPr>
          <w:sz w:val="22"/>
          <w:szCs w:val="22"/>
          <w:rtl/>
          <w:lang w:eastAsia="ar" w:bidi="ar-EG"/>
        </w:rPr>
        <w:t>.</w:t>
      </w:r>
    </w:p>
  </w:footnote>
  <w:footnote w:id="6">
    <w:p w14:paraId="25997CE7" w14:textId="77777777" w:rsidR="00B84A4D" w:rsidRPr="00A73B8C" w:rsidRDefault="00B84A4D" w:rsidP="00A73B8C">
      <w:pPr>
        <w:pStyle w:val="FootnoteText"/>
        <w:bidi/>
        <w:ind w:left="146" w:hanging="146"/>
        <w:rPr>
          <w:sz w:val="22"/>
          <w:szCs w:val="22"/>
        </w:rPr>
      </w:pPr>
      <w:r w:rsidRPr="00A73B8C">
        <w:rPr>
          <w:rStyle w:val="FootnoteReference"/>
          <w:sz w:val="22"/>
          <w:szCs w:val="22"/>
          <w:rtl/>
          <w:lang w:eastAsia="ar" w:bidi="ar-EG"/>
        </w:rPr>
        <w:footnoteRef/>
      </w:r>
      <w:r w:rsidRPr="00A73B8C">
        <w:rPr>
          <w:sz w:val="22"/>
          <w:szCs w:val="22"/>
          <w:rtl/>
          <w:lang w:eastAsia="ar" w:bidi="ar-EG"/>
        </w:rPr>
        <w:t xml:space="preserve"> </w:t>
      </w:r>
      <w:r w:rsidRPr="00A73B8C">
        <w:rPr>
          <w:sz w:val="22"/>
          <w:szCs w:val="22"/>
          <w:rtl/>
          <w:lang w:eastAsia="ar" w:bidi="ar-EG"/>
        </w:rPr>
        <w:t xml:space="preserve">الوثيقة </w:t>
      </w:r>
      <w:r w:rsidRPr="00A73B8C">
        <w:rPr>
          <w:sz w:val="22"/>
          <w:szCs w:val="22"/>
          <w:lang w:eastAsia="ar" w:bidi="en-GB"/>
        </w:rPr>
        <w:t>UNEP/OzL.Pro/ExCom</w:t>
      </w:r>
      <w:r w:rsidRPr="00A73B8C">
        <w:rPr>
          <w:sz w:val="22"/>
          <w:szCs w:val="22"/>
          <w:lang w:eastAsia="ar" w:bidi="ar-EG"/>
        </w:rPr>
        <w:t>/91/27</w:t>
      </w:r>
      <w:r w:rsidRPr="00A73B8C">
        <w:rPr>
          <w:sz w:val="22"/>
          <w:szCs w:val="22"/>
          <w:rtl/>
          <w:lang w:eastAsia="ar" w:bidi="ar-EG"/>
        </w:rPr>
        <w:t>.</w:t>
      </w:r>
    </w:p>
  </w:footnote>
  <w:footnote w:id="7">
    <w:p w14:paraId="0C597539" w14:textId="77777777" w:rsidR="00B84A4D" w:rsidRPr="00A73B8C" w:rsidRDefault="00B84A4D" w:rsidP="00A73B8C">
      <w:pPr>
        <w:pStyle w:val="FootnoteText"/>
        <w:bidi/>
        <w:ind w:left="146" w:hanging="146"/>
        <w:rPr>
          <w:sz w:val="22"/>
          <w:szCs w:val="22"/>
        </w:rPr>
      </w:pPr>
      <w:r w:rsidRPr="00A73B8C">
        <w:rPr>
          <w:rStyle w:val="FootnoteReference"/>
          <w:sz w:val="22"/>
          <w:szCs w:val="22"/>
          <w:rtl/>
          <w:lang w:eastAsia="ar" w:bidi="ar-EG"/>
        </w:rPr>
        <w:footnoteRef/>
      </w:r>
      <w:r w:rsidRPr="00A73B8C">
        <w:rPr>
          <w:sz w:val="22"/>
          <w:szCs w:val="22"/>
          <w:rtl/>
          <w:lang w:eastAsia="ar" w:bidi="ar-EG"/>
        </w:rPr>
        <w:t xml:space="preserve"> </w:t>
      </w:r>
      <w:r w:rsidRPr="00A73B8C">
        <w:rPr>
          <w:sz w:val="22"/>
          <w:szCs w:val="22"/>
          <w:rtl/>
          <w:lang w:eastAsia="ar" w:bidi="ar-EG"/>
        </w:rPr>
        <w:t xml:space="preserve">بلغ إجمالي قيم خطة العمل الأولية للفترة 2023-2025 417.58 مليون دولار أمريكي وبلغ الإجمالي بعد عام 2025، 272.53 مليون دولار أمريكي. </w:t>
      </w:r>
    </w:p>
  </w:footnote>
  <w:footnote w:id="8">
    <w:p w14:paraId="5EF2D43C" w14:textId="77777777" w:rsidR="00B84A4D" w:rsidRPr="00A73B8C" w:rsidRDefault="00B84A4D" w:rsidP="00A73B8C">
      <w:pPr>
        <w:pStyle w:val="FootnoteText"/>
        <w:bidi/>
        <w:ind w:left="146" w:hanging="146"/>
        <w:rPr>
          <w:sz w:val="22"/>
          <w:szCs w:val="22"/>
        </w:rPr>
      </w:pPr>
      <w:r w:rsidRPr="00A73B8C">
        <w:rPr>
          <w:rStyle w:val="FootnoteReference"/>
          <w:sz w:val="22"/>
          <w:szCs w:val="22"/>
          <w:rtl/>
          <w:lang w:eastAsia="ar" w:bidi="ar-EG"/>
        </w:rPr>
        <w:footnoteRef/>
      </w:r>
      <w:r w:rsidRPr="00A73B8C">
        <w:rPr>
          <w:sz w:val="22"/>
          <w:szCs w:val="22"/>
          <w:rtl/>
          <w:lang w:eastAsia="ar" w:bidi="ar-EG"/>
        </w:rPr>
        <w:t xml:space="preserve"> </w:t>
      </w:r>
      <w:r w:rsidRPr="00A73B8C">
        <w:rPr>
          <w:sz w:val="22"/>
          <w:szCs w:val="22"/>
          <w:rtl/>
          <w:lang w:eastAsia="ar" w:bidi="ar-EG"/>
        </w:rPr>
        <w:t>للسماح بتقديم خطة لقطاع الرغاوي أثناء تنفيذ المرحلة الثانية من خطة إدارة إزالة المواد الهيدروكلوروفلوروكربونية قبل 1 يناير/كانون الثاني 2024 من أجل إزالة الاستهلاك المتبقي في قطاع تصنيع الرغاوي.</w:t>
      </w:r>
    </w:p>
  </w:footnote>
  <w:footnote w:id="9">
    <w:p w14:paraId="24C4FB68" w14:textId="77777777" w:rsidR="00B84A4D" w:rsidRPr="00A73B8C" w:rsidRDefault="00B84A4D" w:rsidP="00A73B8C">
      <w:pPr>
        <w:pStyle w:val="FootnoteText"/>
        <w:bidi/>
        <w:ind w:left="146" w:hanging="146"/>
        <w:rPr>
          <w:sz w:val="22"/>
          <w:szCs w:val="22"/>
          <w:lang w:val="en-US"/>
        </w:rPr>
      </w:pPr>
      <w:r w:rsidRPr="00A73B8C">
        <w:rPr>
          <w:rStyle w:val="FootnoteReference"/>
          <w:sz w:val="22"/>
          <w:szCs w:val="22"/>
          <w:rtl/>
          <w:lang w:eastAsia="ar" w:bidi="ar-EG"/>
        </w:rPr>
        <w:footnoteRef/>
      </w:r>
      <w:r w:rsidRPr="00A73B8C">
        <w:rPr>
          <w:sz w:val="22"/>
          <w:szCs w:val="22"/>
          <w:rtl/>
          <w:lang w:eastAsia="ar" w:bidi="ar-EG"/>
        </w:rPr>
        <w:t xml:space="preserve"> </w:t>
      </w:r>
      <w:r w:rsidRPr="00A73B8C">
        <w:rPr>
          <w:sz w:val="22"/>
          <w:szCs w:val="22"/>
          <w:rtl/>
          <w:lang w:eastAsia="ar" w:bidi="ar-EG"/>
        </w:rPr>
        <w:t xml:space="preserve">الوثيقة </w:t>
      </w:r>
      <w:r w:rsidRPr="00A73B8C">
        <w:rPr>
          <w:sz w:val="22"/>
          <w:szCs w:val="22"/>
          <w:lang w:eastAsia="ar" w:bidi="en-GB"/>
        </w:rPr>
        <w:t>UNEP/OzL.Pro/ExCom</w:t>
      </w:r>
      <w:r w:rsidRPr="00A73B8C">
        <w:rPr>
          <w:sz w:val="22"/>
          <w:szCs w:val="22"/>
          <w:lang w:eastAsia="ar" w:bidi="ar-EG"/>
        </w:rPr>
        <w:t>/91/44</w:t>
      </w:r>
      <w:r w:rsidRPr="00A73B8C">
        <w:rPr>
          <w:sz w:val="22"/>
          <w:szCs w:val="22"/>
          <w:rtl/>
          <w:lang w:eastAsia="ar" w:bidi="ar-EG"/>
        </w:rPr>
        <w:t>.</w:t>
      </w:r>
    </w:p>
  </w:footnote>
  <w:footnote w:id="10">
    <w:p w14:paraId="33ED970E" w14:textId="05EB8C2B" w:rsidR="00B84A4D" w:rsidRPr="00A73B8C" w:rsidRDefault="00B84A4D" w:rsidP="00A73B8C">
      <w:pPr>
        <w:pStyle w:val="FootnoteText"/>
        <w:bidi/>
        <w:ind w:left="146" w:hanging="146"/>
        <w:rPr>
          <w:sz w:val="22"/>
          <w:szCs w:val="22"/>
          <w:lang w:val="en-US"/>
        </w:rPr>
      </w:pPr>
      <w:r w:rsidRPr="00A73B8C">
        <w:rPr>
          <w:rStyle w:val="FootnoteReference"/>
          <w:sz w:val="22"/>
          <w:szCs w:val="22"/>
          <w:rtl/>
          <w:lang w:eastAsia="ar" w:bidi="ar-EG"/>
        </w:rPr>
        <w:footnoteRef/>
      </w:r>
      <w:r w:rsidRPr="00A73B8C">
        <w:rPr>
          <w:sz w:val="22"/>
          <w:szCs w:val="22"/>
          <w:rtl/>
          <w:lang w:eastAsia="ar" w:bidi="ar-EG"/>
        </w:rPr>
        <w:t xml:space="preserve"> </w:t>
      </w:r>
      <w:r w:rsidR="00CC19D8">
        <w:rPr>
          <w:rFonts w:hint="cs"/>
          <w:sz w:val="22"/>
          <w:szCs w:val="22"/>
          <w:rtl/>
          <w:lang w:eastAsia="ar" w:bidi="ar-EG"/>
        </w:rPr>
        <w:t xml:space="preserve">يقتضي </w:t>
      </w:r>
      <w:r w:rsidRPr="00A73B8C">
        <w:rPr>
          <w:sz w:val="22"/>
          <w:szCs w:val="22"/>
          <w:rtl/>
          <w:lang w:eastAsia="ar" w:bidi="ar-EG"/>
        </w:rPr>
        <w:t xml:space="preserve">المقرر 61/46(ج) إعداد تقارير تحقق لعينة تمثل نسبة 20 في المائة من البلدان ذات حجم الاستهلاك المنخفض التي لديها خطط موافق عليها لإدارة إزالة المواد الهيدروكلوروفلوروكربونية. </w:t>
      </w:r>
    </w:p>
  </w:footnote>
  <w:footnote w:id="11">
    <w:p w14:paraId="3CC8B87F" w14:textId="77777777" w:rsidR="00B84A4D" w:rsidRPr="00A73B8C" w:rsidRDefault="00B84A4D" w:rsidP="00A73B8C">
      <w:pPr>
        <w:pStyle w:val="FootnoteText"/>
        <w:bidi/>
        <w:ind w:left="146" w:hanging="146"/>
        <w:rPr>
          <w:sz w:val="22"/>
          <w:szCs w:val="22"/>
        </w:rPr>
      </w:pPr>
      <w:r w:rsidRPr="00A73B8C">
        <w:rPr>
          <w:rStyle w:val="FootnoteReference"/>
          <w:sz w:val="22"/>
          <w:szCs w:val="22"/>
          <w:rtl/>
          <w:lang w:eastAsia="ar" w:bidi="ar-EG"/>
        </w:rPr>
        <w:footnoteRef/>
      </w:r>
      <w:r w:rsidRPr="00A73B8C">
        <w:rPr>
          <w:sz w:val="22"/>
          <w:szCs w:val="22"/>
          <w:rtl/>
          <w:lang w:eastAsia="ar" w:bidi="ar-EG"/>
        </w:rPr>
        <w:t xml:space="preserve"> </w:t>
      </w:r>
      <w:r w:rsidRPr="00A73B8C">
        <w:rPr>
          <w:sz w:val="22"/>
          <w:szCs w:val="22"/>
          <w:rtl/>
          <w:lang w:eastAsia="ar" w:bidi="ar-EG"/>
        </w:rPr>
        <w:t>يمكن تقديم التمويل لإعداد خطط التنفيذ الوطنية للوفاء بالالتزامات الأولية للخفض من أجل التخفيض التدريجي للمواد الهيدروفلوروكربونية، في أقرب وقت ممكن، وذلك قبل خمس سنوات من تلك الالتزامات، بعد أن يكون البلد قد صدق على تعديل كيغالي وعلى أساس المبادئ التوجيهية التي ستُعتمد في المستقبل (المقرر 79/46(ب)(3)). إضافة إلى ذلك، يمكن إدراج أنشطة الإعداد للتخفيض التدريجي للهيدروفلوروكربون في خطة الأعمال للبلدان التي لم تصدق على تعديل كيغالي ولكنها قدمت خطابات تعرب عن عزم حكوماتها على بذل قصارى جهودها للتصديق على تعديل كيغالي (المقرر 84/46(و)). وصدرت الموافقة على المبادئ التوجيهية لإعداد خطط تنفيذ تعديل كيغالي فيما يخص الهيدروفلوروكربون في الاجتماع السابع والثمانين (المقرر 87/50).</w:t>
      </w:r>
    </w:p>
  </w:footnote>
  <w:footnote w:id="12">
    <w:p w14:paraId="7B5AB3C1" w14:textId="77777777" w:rsidR="00B84A4D" w:rsidRPr="00A73B8C" w:rsidRDefault="00B84A4D" w:rsidP="00A73B8C">
      <w:pPr>
        <w:pStyle w:val="FootnoteText"/>
        <w:bidi/>
        <w:ind w:left="146" w:hanging="146"/>
        <w:rPr>
          <w:sz w:val="22"/>
          <w:szCs w:val="22"/>
        </w:rPr>
      </w:pPr>
      <w:r w:rsidRPr="00A73B8C">
        <w:rPr>
          <w:rStyle w:val="FootnoteReference"/>
          <w:sz w:val="22"/>
          <w:szCs w:val="22"/>
          <w:rtl/>
          <w:lang w:eastAsia="ar" w:bidi="ar-EG"/>
        </w:rPr>
        <w:footnoteRef/>
      </w:r>
      <w:r w:rsidRPr="00A73B8C">
        <w:rPr>
          <w:sz w:val="22"/>
          <w:szCs w:val="22"/>
          <w:rtl/>
          <w:lang w:eastAsia="ar" w:bidi="ar-EG"/>
        </w:rPr>
        <w:t xml:space="preserve"> </w:t>
      </w:r>
      <w:r w:rsidRPr="00A73B8C">
        <w:rPr>
          <w:sz w:val="22"/>
          <w:szCs w:val="22"/>
          <w:rtl/>
          <w:lang w:eastAsia="ar" w:bidi="ar-EG"/>
        </w:rPr>
        <w:t>لا يُسمح بإدراج خطط تنفيذ تعديل كيغالي فيما يخص الهيدروفلوروكربون في خطة الأعمال إلا للبلدان التي صدقت على تعديل كيغالي (المقرر 84/46(ز)).</w:t>
      </w:r>
    </w:p>
  </w:footnote>
  <w:footnote w:id="13">
    <w:p w14:paraId="61AEE839" w14:textId="025CFE66" w:rsidR="00B84A4D" w:rsidRPr="00A73B8C" w:rsidRDefault="00B84A4D" w:rsidP="00A73B8C">
      <w:pPr>
        <w:pStyle w:val="FootnoteText"/>
        <w:bidi/>
        <w:ind w:left="146" w:hanging="146"/>
        <w:rPr>
          <w:sz w:val="22"/>
          <w:szCs w:val="22"/>
        </w:rPr>
      </w:pPr>
      <w:r w:rsidRPr="00A73B8C">
        <w:rPr>
          <w:rStyle w:val="FootnoteReference"/>
          <w:sz w:val="22"/>
          <w:szCs w:val="22"/>
          <w:rtl/>
          <w:lang w:eastAsia="ar" w:bidi="ar-EG"/>
        </w:rPr>
        <w:footnoteRef/>
      </w:r>
      <w:r w:rsidRPr="00A73B8C">
        <w:rPr>
          <w:sz w:val="22"/>
          <w:szCs w:val="22"/>
          <w:rtl/>
          <w:lang w:eastAsia="ar" w:bidi="ar-EG"/>
        </w:rPr>
        <w:t xml:space="preserve"> </w:t>
      </w:r>
      <w:r w:rsidR="00A73B8C">
        <w:rPr>
          <w:rFonts w:hint="cs"/>
          <w:sz w:val="22"/>
          <w:szCs w:val="22"/>
          <w:rtl/>
          <w:lang w:eastAsia="ar" w:bidi="ar-EG"/>
        </w:rPr>
        <w:t xml:space="preserve">الوثيقة </w:t>
      </w:r>
      <w:r w:rsidRPr="00A73B8C">
        <w:rPr>
          <w:sz w:val="22"/>
          <w:szCs w:val="22"/>
          <w:lang w:eastAsia="ar" w:bidi="en-GB"/>
        </w:rPr>
        <w:t>UNEP/OzL.Pro/ExCom</w:t>
      </w:r>
      <w:r w:rsidRPr="00A73B8C">
        <w:rPr>
          <w:sz w:val="22"/>
          <w:szCs w:val="22"/>
          <w:lang w:eastAsia="ar" w:bidi="ar-EG"/>
        </w:rPr>
        <w:t>/91/33</w:t>
      </w:r>
      <w:r w:rsidR="00A73B8C">
        <w:rPr>
          <w:rFonts w:hint="cs"/>
          <w:sz w:val="22"/>
          <w:szCs w:val="22"/>
          <w:rtl/>
          <w:lang w:eastAsia="ar" w:bidi="ar-EG"/>
        </w:rPr>
        <w:t>.</w:t>
      </w:r>
    </w:p>
  </w:footnote>
  <w:footnote w:id="14">
    <w:p w14:paraId="0E0FCF51" w14:textId="4DF54283" w:rsidR="00B84A4D" w:rsidRPr="00A73B8C" w:rsidRDefault="00B84A4D" w:rsidP="00A73B8C">
      <w:pPr>
        <w:pStyle w:val="FootnoteText"/>
        <w:bidi/>
        <w:ind w:left="146" w:hanging="146"/>
        <w:rPr>
          <w:sz w:val="22"/>
          <w:szCs w:val="22"/>
          <w:lang w:val="en-US"/>
        </w:rPr>
      </w:pPr>
      <w:r w:rsidRPr="00A73B8C">
        <w:rPr>
          <w:rStyle w:val="FootnoteReference"/>
          <w:sz w:val="22"/>
          <w:szCs w:val="22"/>
          <w:rtl/>
          <w:lang w:eastAsia="ar" w:bidi="ar-EG"/>
        </w:rPr>
        <w:footnoteRef/>
      </w:r>
      <w:r w:rsidRPr="00A73B8C">
        <w:rPr>
          <w:sz w:val="22"/>
          <w:szCs w:val="22"/>
          <w:rtl/>
          <w:lang w:eastAsia="ar" w:bidi="ar-EG"/>
        </w:rPr>
        <w:t xml:space="preserve"> </w:t>
      </w:r>
      <w:r w:rsidRPr="00A73B8C">
        <w:rPr>
          <w:sz w:val="22"/>
          <w:szCs w:val="22"/>
          <w:rtl/>
          <w:lang w:eastAsia="ar" w:bidi="ar-EG"/>
        </w:rPr>
        <w:t xml:space="preserve">الوثيقة </w:t>
      </w:r>
      <w:r w:rsidRPr="00A73B8C">
        <w:rPr>
          <w:sz w:val="22"/>
          <w:szCs w:val="22"/>
          <w:lang w:eastAsia="ar" w:bidi="en-GB"/>
        </w:rPr>
        <w:t>UNEP/OzL.Pro/ExCom</w:t>
      </w:r>
      <w:r w:rsidRPr="00A73B8C">
        <w:rPr>
          <w:sz w:val="22"/>
          <w:szCs w:val="22"/>
          <w:lang w:eastAsia="ar" w:bidi="ar-EG"/>
        </w:rPr>
        <w:t>/91/49</w:t>
      </w:r>
      <w:r w:rsidR="00A73B8C">
        <w:rPr>
          <w:rFonts w:hint="cs"/>
          <w:sz w:val="22"/>
          <w:szCs w:val="22"/>
          <w:rtl/>
          <w:lang w:eastAsia="ar" w:bidi="ar-EG"/>
        </w:rPr>
        <w:t>.</w:t>
      </w:r>
    </w:p>
  </w:footnote>
  <w:footnote w:id="15">
    <w:p w14:paraId="0F910C87" w14:textId="77777777" w:rsidR="00B84A4D" w:rsidRPr="00A73B8C" w:rsidRDefault="00B84A4D" w:rsidP="00A73B8C">
      <w:pPr>
        <w:pStyle w:val="FootnoteText"/>
        <w:bidi/>
        <w:ind w:left="146" w:hanging="146"/>
        <w:rPr>
          <w:sz w:val="22"/>
          <w:szCs w:val="22"/>
          <w:lang w:val="en-US"/>
        </w:rPr>
      </w:pPr>
      <w:r w:rsidRPr="00A73B8C">
        <w:rPr>
          <w:rStyle w:val="FootnoteReference"/>
          <w:sz w:val="22"/>
          <w:szCs w:val="22"/>
          <w:rtl/>
          <w:lang w:eastAsia="ar" w:bidi="ar-EG"/>
        </w:rPr>
        <w:footnoteRef/>
      </w:r>
      <w:r w:rsidRPr="00A73B8C">
        <w:rPr>
          <w:sz w:val="22"/>
          <w:szCs w:val="22"/>
          <w:rtl/>
          <w:lang w:eastAsia="ar" w:bidi="ar-EG"/>
        </w:rPr>
        <w:t xml:space="preserve"> </w:t>
      </w:r>
      <w:r w:rsidRPr="00A73B8C">
        <w:rPr>
          <w:sz w:val="22"/>
          <w:szCs w:val="22"/>
          <w:rtl/>
          <w:lang w:eastAsia="ar" w:bidi="ar-EG"/>
        </w:rPr>
        <w:t xml:space="preserve">الوثيقة </w:t>
      </w:r>
      <w:r w:rsidRPr="00A73B8C">
        <w:rPr>
          <w:sz w:val="22"/>
          <w:szCs w:val="22"/>
          <w:lang w:eastAsia="ar" w:bidi="en-GB"/>
        </w:rPr>
        <w:t>UNEP/OzL.Pro/ExCom</w:t>
      </w:r>
      <w:r w:rsidRPr="00A73B8C">
        <w:rPr>
          <w:sz w:val="22"/>
          <w:szCs w:val="22"/>
          <w:lang w:eastAsia="ar" w:bidi="ar-EG"/>
        </w:rPr>
        <w:t>/91/44</w:t>
      </w:r>
      <w:r w:rsidRPr="00A73B8C">
        <w:rPr>
          <w:sz w:val="22"/>
          <w:szCs w:val="22"/>
          <w:rtl/>
          <w:lang w:eastAsia="ar" w:bidi="ar-E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DD6D1" w14:textId="4656DBD9" w:rsidR="007E5D09" w:rsidRDefault="008F5D8F">
    <w:pPr>
      <w:jc w:val="right"/>
    </w:pPr>
    <w:r>
      <w:fldChar w:fldCharType="begin"/>
    </w:r>
    <w:r>
      <w:instrText xml:space="preserve"> DOCPROPERTY "Document number"  \* MERGEFORMAT </w:instrText>
    </w:r>
    <w:r>
      <w:fldChar w:fldCharType="separate"/>
    </w:r>
    <w:r w:rsidR="00D3517E">
      <w:t>UNEP/</w:t>
    </w:r>
    <w:proofErr w:type="spellStart"/>
    <w:r w:rsidR="00D3517E">
      <w:t>OzL.Pro</w:t>
    </w:r>
    <w:proofErr w:type="spellEnd"/>
    <w:r w:rsidR="00D3517E">
      <w:t>/ExCom/91/22</w:t>
    </w:r>
    <w:r>
      <w:fldChar w:fldCharType="end"/>
    </w:r>
  </w:p>
  <w:p w14:paraId="11D70E09" w14:textId="77777777" w:rsidR="007E5D09" w:rsidRDefault="007E5D09"/>
  <w:p w14:paraId="0242175C"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AF876" w14:textId="4E0396B1" w:rsidR="007E5D09" w:rsidRDefault="008F5D8F">
    <w:pPr>
      <w:jc w:val="left"/>
    </w:pPr>
    <w:r>
      <w:fldChar w:fldCharType="begin"/>
    </w:r>
    <w:r>
      <w:instrText xml:space="preserve"> DOCPROPERTY "Document number"  \* MERGEFORMAT </w:instrText>
    </w:r>
    <w:r>
      <w:fldChar w:fldCharType="separate"/>
    </w:r>
    <w:r w:rsidR="00D3517E">
      <w:t>UNEP/</w:t>
    </w:r>
    <w:proofErr w:type="spellStart"/>
    <w:r w:rsidR="00D3517E">
      <w:t>OzL.Pro</w:t>
    </w:r>
    <w:proofErr w:type="spellEnd"/>
    <w:r w:rsidR="00D3517E">
      <w:t>/ExCom/91/22</w:t>
    </w:r>
    <w:r>
      <w:fldChar w:fldCharType="end"/>
    </w:r>
  </w:p>
  <w:p w14:paraId="2EBA9984" w14:textId="77777777" w:rsidR="007E5D09" w:rsidRDefault="007E5D09"/>
  <w:p w14:paraId="47A01DD7"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5A0C3" w14:textId="77777777" w:rsidR="007E5D09" w:rsidRDefault="008F5D8F">
    <w:r>
      <w:fldChar w:fldCharType="begin"/>
    </w:r>
    <w:r>
      <w:instrText xml:space="preserve"> DOCPROPERTY "Document number"  \* MERGEFORMAT </w:instrText>
    </w:r>
    <w:r>
      <w:fldChar w:fldCharType="separate"/>
    </w:r>
    <w:r w:rsidR="00B84A4D">
      <w:t>UNEP/</w:t>
    </w:r>
    <w:proofErr w:type="spellStart"/>
    <w:r w:rsidR="00B84A4D">
      <w:t>OzL.Pro</w:t>
    </w:r>
    <w:proofErr w:type="spellEnd"/>
    <w:r w:rsidR="00B84A4D">
      <w:t>/ExCom/91/1</w:t>
    </w:r>
    <w:r>
      <w:fldChar w:fldCharType="end"/>
    </w:r>
  </w:p>
  <w:p w14:paraId="51E51169" w14:textId="77777777" w:rsidR="007E5D09" w:rsidRDefault="007E5D09"/>
  <w:p w14:paraId="5BD9C84D" w14:textId="77777777" w:rsidR="007E5D09" w:rsidRDefault="007E5D0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E0EF9" w14:textId="77777777" w:rsidR="007E5D09" w:rsidRDefault="008F5D8F">
    <w:pPr>
      <w:jc w:val="right"/>
    </w:pPr>
    <w:r>
      <w:fldChar w:fldCharType="begin"/>
    </w:r>
    <w:r>
      <w:instrText xml:space="preserve"> DOCPROPERTY "Document number"  \* MERGEFORMAT </w:instrText>
    </w:r>
    <w:r>
      <w:fldChar w:fldCharType="separate"/>
    </w:r>
    <w:r w:rsidR="00B84A4D">
      <w:t>UNEP/OzL.Pro/ExCom/91/1</w:t>
    </w:r>
    <w:r>
      <w:fldChar w:fldCharType="end"/>
    </w:r>
  </w:p>
  <w:p w14:paraId="31A128EB" w14:textId="77777777" w:rsidR="007E5D09" w:rsidRDefault="007E5D09"/>
  <w:p w14:paraId="0EAB9DA2" w14:textId="77777777" w:rsidR="007E5D09" w:rsidRDefault="007E5D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3EF38"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D5415C0"/>
    <w:lvl w:ilvl="0">
      <w:start w:val="1"/>
      <w:numFmt w:val="decimal"/>
      <w:pStyle w:val="Heading1"/>
      <w:lvlText w:val="%1."/>
      <w:lvlJc w:val="left"/>
      <w:pPr>
        <w:tabs>
          <w:tab w:val="num" w:pos="0"/>
        </w:tabs>
        <w:ind w:left="0" w:firstLine="0"/>
      </w:pPr>
    </w:lvl>
    <w:lvl w:ilvl="1">
      <w:start w:val="1"/>
      <w:numFmt w:val="arabicAbjad"/>
      <w:pStyle w:val="Heading2"/>
      <w:lvlText w:val="(%2)"/>
      <w:lvlJc w:val="left"/>
      <w:pPr>
        <w:ind w:left="1080" w:hanging="360"/>
      </w:pPr>
      <w:rPr>
        <w:rFonts w:hint="default"/>
      </w:rPr>
    </w:lvl>
    <w:lvl w:ilvl="2">
      <w:start w:val="1"/>
      <w:numFmt w:val="decimal"/>
      <w:pStyle w:val="Heading3"/>
      <w:lvlText w:val="(%3)"/>
      <w:lvlJc w:val="left"/>
      <w:pPr>
        <w:ind w:left="1800" w:hanging="36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79186D6B"/>
    <w:multiLevelType w:val="hybridMultilevel"/>
    <w:tmpl w:val="10025E0C"/>
    <w:lvl w:ilvl="0" w:tplc="969C4680">
      <w:start w:val="1"/>
      <w:numFmt w:val="upperRoman"/>
      <w:lvlText w:val="%1."/>
      <w:lvlJc w:val="left"/>
      <w:pPr>
        <w:ind w:left="1080" w:hanging="72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7E100F2A"/>
    <w:multiLevelType w:val="hybridMultilevel"/>
    <w:tmpl w:val="CE1486B8"/>
    <w:lvl w:ilvl="0" w:tplc="58D8DC54">
      <w:start w:val="1"/>
      <w:numFmt w:val="arabicAbjad"/>
      <w:pStyle w:val="Header4"/>
      <w:lvlText w:val="%1."/>
      <w:lvlJc w:val="left"/>
      <w:pPr>
        <w:tabs>
          <w:tab w:val="num" w:pos="2160"/>
        </w:tabs>
        <w:ind w:left="2160" w:hanging="360"/>
      </w:pPr>
      <w:rPr>
        <w:rFonts w:hint="default"/>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2"/>
  </w:num>
  <w:num w:numId="17" w16cid:durableId="1667854031">
    <w:abstractNumId w:val="15"/>
  </w:num>
  <w:num w:numId="18" w16cid:durableId="1318270324">
    <w:abstractNumId w:val="16"/>
  </w:num>
  <w:num w:numId="19" w16cid:durableId="2133593865">
    <w:abstractNumId w:val="19"/>
  </w:num>
  <w:num w:numId="20" w16cid:durableId="1935045211">
    <w:abstractNumId w:val="14"/>
  </w:num>
  <w:num w:numId="21" w16cid:durableId="1318917148">
    <w:abstractNumId w:val="11"/>
  </w:num>
  <w:num w:numId="22" w16cid:durableId="1824200708">
    <w:abstractNumId w:val="13"/>
  </w:num>
  <w:num w:numId="23" w16cid:durableId="1222716983">
    <w:abstractNumId w:val="17"/>
  </w:num>
  <w:num w:numId="24" w16cid:durableId="779035196">
    <w:abstractNumId w:val="18"/>
  </w:num>
  <w:num w:numId="25" w16cid:durableId="17557381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01072497">
    <w:abstractNumId w:val="10"/>
  </w:num>
  <w:num w:numId="27" w16cid:durableId="1143079876">
    <w:abstractNumId w:val="10"/>
  </w:num>
  <w:num w:numId="28" w16cid:durableId="1202942570">
    <w:abstractNumId w:val="10"/>
  </w:num>
  <w:num w:numId="29" w16cid:durableId="665717278">
    <w:abstractNumId w:val="10"/>
  </w:num>
  <w:num w:numId="30" w16cid:durableId="902062073">
    <w:abstractNumId w:val="10"/>
  </w:num>
  <w:num w:numId="31" w16cid:durableId="1936787654">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A4D"/>
    <w:rsid w:val="00013372"/>
    <w:rsid w:val="00017133"/>
    <w:rsid w:val="0004254A"/>
    <w:rsid w:val="000861FE"/>
    <w:rsid w:val="000C2FE8"/>
    <w:rsid w:val="001D2B45"/>
    <w:rsid w:val="002B535E"/>
    <w:rsid w:val="002C2E05"/>
    <w:rsid w:val="002E6A6F"/>
    <w:rsid w:val="002E7EF7"/>
    <w:rsid w:val="002F505F"/>
    <w:rsid w:val="0035441C"/>
    <w:rsid w:val="003C2739"/>
    <w:rsid w:val="003F2852"/>
    <w:rsid w:val="00416AD7"/>
    <w:rsid w:val="00471DEF"/>
    <w:rsid w:val="004C5B74"/>
    <w:rsid w:val="004F24A5"/>
    <w:rsid w:val="005B65DF"/>
    <w:rsid w:val="005C7D4A"/>
    <w:rsid w:val="00624AEF"/>
    <w:rsid w:val="00662A73"/>
    <w:rsid w:val="006F2A2C"/>
    <w:rsid w:val="00702662"/>
    <w:rsid w:val="0077773A"/>
    <w:rsid w:val="00786775"/>
    <w:rsid w:val="00791A1A"/>
    <w:rsid w:val="007C6EF9"/>
    <w:rsid w:val="007D141D"/>
    <w:rsid w:val="007D567C"/>
    <w:rsid w:val="007E5D09"/>
    <w:rsid w:val="00885865"/>
    <w:rsid w:val="008D5662"/>
    <w:rsid w:val="008E3DF3"/>
    <w:rsid w:val="008E5E05"/>
    <w:rsid w:val="008F5D8F"/>
    <w:rsid w:val="00911A1E"/>
    <w:rsid w:val="00983FD1"/>
    <w:rsid w:val="009C46B2"/>
    <w:rsid w:val="00A44778"/>
    <w:rsid w:val="00A73B8C"/>
    <w:rsid w:val="00A755B6"/>
    <w:rsid w:val="00AB4886"/>
    <w:rsid w:val="00B11DB6"/>
    <w:rsid w:val="00B40E87"/>
    <w:rsid w:val="00B81E83"/>
    <w:rsid w:val="00B84A4D"/>
    <w:rsid w:val="00C0337B"/>
    <w:rsid w:val="00C27B58"/>
    <w:rsid w:val="00C55EF2"/>
    <w:rsid w:val="00C97149"/>
    <w:rsid w:val="00CC19D8"/>
    <w:rsid w:val="00D3517E"/>
    <w:rsid w:val="00D45C4D"/>
    <w:rsid w:val="00E1360E"/>
    <w:rsid w:val="00E86EBE"/>
    <w:rsid w:val="00E95119"/>
    <w:rsid w:val="00EC108E"/>
    <w:rsid w:val="00F87A0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F5E8E65"/>
  <w15:docId w15:val="{3440A237-AE1C-4EC6-9526-067E085A9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uiPriority w:val="9"/>
    <w:qFormat/>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uiPriority w:val="9"/>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uiPriority w:val="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 Char1, Char1 Char Char,Fußnotentextf,Char1,Char1 Char Char"/>
    <w:basedOn w:val="Normal"/>
    <w:link w:val="FootnoteTextChar"/>
    <w:unhideWhenUsed/>
    <w:qFormat/>
    <w:rsid w:val="00C0337B"/>
    <w:rPr>
      <w:sz w:val="20"/>
    </w:rPr>
  </w:style>
  <w:style w:type="character" w:customStyle="1" w:styleId="FootnoteTextChar">
    <w:name w:val="Footnote Text Char"/>
    <w:aliases w:val=" Char1 Char, Char1 Char Char Char,Fußnotentextf Char,Char1 Char,Char1 Char Char Char"/>
    <w:basedOn w:val="DefaultParagraphFont"/>
    <w:link w:val="FootnoteText"/>
    <w:rsid w:val="00C0337B"/>
    <w:rPr>
      <w:lang w:val="en-GB" w:bidi="ar-DZ"/>
    </w:rPr>
  </w:style>
  <w:style w:type="character" w:styleId="FootnoteReference">
    <w:name w:val="footnote reference"/>
    <w:aliases w:val="16 Point,Superscript 6 Point,Footnote text,Footnote Text1,Footnote Text2"/>
    <w:basedOn w:val="DefaultParagraphFont"/>
    <w:uiPriority w:val="99"/>
    <w:unhideWhenUsed/>
    <w:rsid w:val="00C0337B"/>
    <w:rPr>
      <w:vertAlign w:val="superscript"/>
    </w:rPr>
  </w:style>
  <w:style w:type="paragraph" w:customStyle="1" w:styleId="Title2">
    <w:name w:val="Title2"/>
    <w:rsid w:val="00B84A4D"/>
    <w:pPr>
      <w:jc w:val="center"/>
      <w:outlineLvl w:val="0"/>
    </w:pPr>
    <w:rPr>
      <w:b/>
      <w:caps/>
      <w:sz w:val="22"/>
      <w:szCs w:val="22"/>
      <w:lang w:val="en-GB" w:eastAsia="ar-EG"/>
    </w:rPr>
  </w:style>
  <w:style w:type="paragraph" w:styleId="ListParagraph">
    <w:name w:val="List Paragraph"/>
    <w:basedOn w:val="Normal"/>
    <w:uiPriority w:val="34"/>
    <w:qFormat/>
    <w:rsid w:val="00B84A4D"/>
    <w:pPr>
      <w:ind w:left="720"/>
      <w:contextualSpacing/>
    </w:pPr>
    <w:rPr>
      <w:sz w:val="22"/>
      <w:szCs w:val="22"/>
      <w:lang w:eastAsia="ar-E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E:\CLIENTS\UNITED%20NATIONS\UNEP\UNEP,%20December%202022_2500314953\A9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07C9BA418E4E544820F827A69FC1F78" ma:contentTypeVersion="5" ma:contentTypeDescription="Create a new document." ma:contentTypeScope="" ma:versionID="d3235d145703d78930d2d2d6c114b78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UNEP/OzL.Pro/ExCom/91/22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21383E04-FEFC-4453-933D-D22A5D599B4F}"/>
</file>

<file path=customXml/itemProps2.xml><?xml version="1.0" encoding="utf-8"?>
<ds:datastoreItem xmlns:ds="http://schemas.openxmlformats.org/officeDocument/2006/customXml" ds:itemID="{2DE93CC1-C898-4B71-8179-FD038DF97F45}"/>
</file>

<file path=customXml/itemProps3.xml><?xml version="1.0" encoding="utf-8"?>
<ds:datastoreItem xmlns:ds="http://schemas.openxmlformats.org/officeDocument/2006/customXml" ds:itemID="{7DAF2F20-42FD-4F75-8767-884BC2125178}"/>
</file>

<file path=customXml/itemProps4.xml><?xml version="1.0" encoding="utf-8"?>
<ds:datastoreItem xmlns:ds="http://schemas.openxmlformats.org/officeDocument/2006/customXml" ds:itemID="{D1471EBD-E7B6-48B2-AD43-F1198A50B24D}"/>
</file>

<file path=docProps/app.xml><?xml version="1.0" encoding="utf-8"?>
<Properties xmlns="http://schemas.openxmlformats.org/officeDocument/2006/extended-properties" xmlns:vt="http://schemas.openxmlformats.org/officeDocument/2006/docPropsVTypes">
  <Template>A91-template</Template>
  <TotalTime>25</TotalTime>
  <Pages>15</Pages>
  <Words>3956</Words>
  <Characters>23847</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خطة الأعمال المجمعة للصندوق المتعدد الأطراف للفترة 2023-2025</vt:lpstr>
    </vt:vector>
  </TitlesOfParts>
  <Company>UNMFS</Company>
  <LinksUpToDate>false</LinksUpToDate>
  <CharactersWithSpaces>27748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خطة الأعمال المجمعة للصندوق المتعدد الأطراف للفترة 2023-2025                                                                          . </dc:title>
  <dc:creator>Fathi Abdelraouf Ahmed</dc:creator>
  <cp:lastModifiedBy>HBE</cp:lastModifiedBy>
  <cp:revision>11</cp:revision>
  <cp:lastPrinted>2001-05-26T16:40:00Z</cp:lastPrinted>
  <dcterms:created xsi:type="dcterms:W3CDTF">2022-11-16T21:02:00Z</dcterms:created>
  <dcterms:modified xsi:type="dcterms:W3CDTF">2022-12-02T03:46:00Z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UNEP/OzL.Pro/ExCom/91/22</vt:lpwstr>
  </property>
  <property fmtid="{D5CDD505-2E9C-101B-9397-08002B2CF9AE}" pid="3" name="Revision date">
    <vt:lpwstr>11/14/2022</vt:lpwstr>
  </property>
  <property fmtid="{D5CDD505-2E9C-101B-9397-08002B2CF9AE}" pid="4" name="ContentTypeId">
    <vt:lpwstr>0x010100007C9BA418E4E544820F827A69FC1F78</vt:lpwstr>
  </property>
</Properties>
</file>