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4669" w:rsidRDefault="009D4669"/>
    <w:tbl>
      <w:tblPr>
        <w:tblW w:w="10080" w:type="dxa"/>
        <w:tblInd w:w="-432" w:type="dxa"/>
        <w:tblLayout w:type="fixed"/>
        <w:tblLook w:val="0000" w:firstRow="0" w:lastRow="0" w:firstColumn="0" w:lastColumn="0" w:noHBand="0" w:noVBand="0"/>
      </w:tblPr>
      <w:tblGrid>
        <w:gridCol w:w="2070"/>
        <w:gridCol w:w="3420"/>
        <w:gridCol w:w="4590"/>
      </w:tblGrid>
      <w:tr w:rsidR="00C15867" w:rsidTr="009D4669">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D46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9C59F7">
            <w:pPr>
              <w:spacing w:before="120"/>
            </w:pPr>
            <w:r>
              <w:rPr>
                <w:noProof/>
                <w:lang w:val="en-US"/>
              </w:rPr>
              <w:drawing>
                <wp:anchor distT="0" distB="0" distL="114300" distR="114300" simplePos="0" relativeHeight="251660288" behindDoc="0" locked="0" layoutInCell="1" allowOverlap="1" wp14:anchorId="3CBAA0E8" wp14:editId="5EBBBDD2">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636DFD73" wp14:editId="0DA10EA8">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5966D1" w:rsidP="009C59F7">
            <w:fldSimple w:instr=" DOCPROPERTY &quot;Document number&quot;  \* MERGEFORMAT ">
              <w:r w:rsidR="006262F1">
                <w:t>UNEP/OzL.Pro/ExCom/77/Inf.2</w:t>
              </w:r>
            </w:fldSimple>
          </w:p>
          <w:p w:rsidR="00C15867" w:rsidRPr="003F73BA" w:rsidRDefault="00BC2495" w:rsidP="009C59F7">
            <w:r>
              <w:fldChar w:fldCharType="begin"/>
            </w:r>
            <w:r w:rsidR="00851352">
              <w:instrText xml:space="preserve"> DOCPROPERTY "Revision date" \@ "d MMMM YYYY"  \* MERGEFORMAT </w:instrText>
            </w:r>
            <w:r>
              <w:fldChar w:fldCharType="separate"/>
            </w:r>
            <w:r w:rsidR="006262F1">
              <w:t>26 November 2016</w:t>
            </w:r>
            <w:r>
              <w:fldChar w:fldCharType="end"/>
            </w:r>
          </w:p>
          <w:p w:rsidR="00C15867" w:rsidRPr="00000FED" w:rsidRDefault="00C15867" w:rsidP="009C59F7">
            <w:pPr>
              <w:rPr>
                <w:caps/>
              </w:rPr>
            </w:pPr>
          </w:p>
          <w:p w:rsidR="00C15867" w:rsidRDefault="00C15867" w:rsidP="009C59F7">
            <w:r w:rsidRPr="0033525D">
              <w:t>ORIGINAL: ENGLISH</w:t>
            </w:r>
          </w:p>
        </w:tc>
      </w:tr>
    </w:tbl>
    <w:p w:rsidR="00667244" w:rsidRPr="00612F2F" w:rsidRDefault="00C15867" w:rsidP="00EC21DD">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667244">
        <w:rPr>
          <w:lang w:val="en-CA"/>
        </w:rPr>
        <w:t>Seventy-</w:t>
      </w:r>
      <w:r w:rsidR="004553C8">
        <w:rPr>
          <w:lang w:val="en-CA"/>
        </w:rPr>
        <w:t xml:space="preserve">seventh </w:t>
      </w:r>
      <w:r w:rsidR="00667244">
        <w:t>Meeting</w:t>
      </w:r>
    </w:p>
    <w:p w:rsidR="00667244" w:rsidRPr="006C39CE" w:rsidRDefault="00667244" w:rsidP="00EC21DD">
      <w:pPr>
        <w:jc w:val="left"/>
        <w:rPr>
          <w:lang w:val="en-CA"/>
        </w:rPr>
      </w:pPr>
      <w:r>
        <w:t>Montreal</w:t>
      </w:r>
      <w:r w:rsidRPr="006C39CE">
        <w:rPr>
          <w:lang w:val="en-CA"/>
        </w:rPr>
        <w:t xml:space="preserve">, </w:t>
      </w:r>
      <w:r w:rsidR="004553C8">
        <w:t xml:space="preserve">28 November </w:t>
      </w:r>
      <w:r w:rsidR="00A76113">
        <w:t>-</w:t>
      </w:r>
      <w:r w:rsidR="004553C8">
        <w:t xml:space="preserve"> 2 December 2016</w:t>
      </w:r>
    </w:p>
    <w:p w:rsidR="0060302E" w:rsidRDefault="0060302E" w:rsidP="0060302E">
      <w:pPr>
        <w:rPr>
          <w:lang w:val="en-US"/>
        </w:rPr>
      </w:pPr>
    </w:p>
    <w:p w:rsidR="0060302E" w:rsidRDefault="0060302E" w:rsidP="0060302E">
      <w:pPr>
        <w:rPr>
          <w:lang w:val="en-US"/>
        </w:rPr>
      </w:pPr>
    </w:p>
    <w:p w:rsidR="00B93127" w:rsidRPr="0060302E" w:rsidRDefault="00B93127" w:rsidP="0060302E">
      <w:pPr>
        <w:rPr>
          <w:lang w:val="en-US"/>
        </w:rPr>
      </w:pPr>
    </w:p>
    <w:p w:rsidR="004E7F9C" w:rsidRPr="0060302E" w:rsidRDefault="0060302E" w:rsidP="004E7F9C">
      <w:pPr>
        <w:pStyle w:val="Title1"/>
      </w:pPr>
      <w:r w:rsidRPr="0060302E">
        <w:t xml:space="preserve">RULES OF PROCEDURES </w:t>
      </w:r>
      <w:r w:rsidR="00DB2E87">
        <w:t xml:space="preserve">and decisions of the executive committee </w:t>
      </w:r>
      <w:r w:rsidRPr="0060302E">
        <w:t>FOR MEETINGS OF THE EXECUTIVE COMMITTEE regarding observers</w:t>
      </w:r>
    </w:p>
    <w:p w:rsidR="004E7F9C" w:rsidRDefault="004E7F9C" w:rsidP="004E7F9C">
      <w:pPr>
        <w:pStyle w:val="Title1"/>
        <w:rPr>
          <w:b w:val="0"/>
        </w:rPr>
      </w:pPr>
    </w:p>
    <w:p w:rsidR="00DB2E87" w:rsidRPr="00DB2E87" w:rsidRDefault="00DB2E87" w:rsidP="00DB2E87">
      <w:pPr>
        <w:pStyle w:val="Heading1"/>
        <w:numPr>
          <w:ilvl w:val="0"/>
          <w:numId w:val="0"/>
        </w:numPr>
        <w:rPr>
          <w:b/>
        </w:rPr>
      </w:pPr>
      <w:r w:rsidRPr="00DB2E87">
        <w:rPr>
          <w:b/>
        </w:rPr>
        <w:t>Background</w:t>
      </w:r>
    </w:p>
    <w:p w:rsidR="007A0F73" w:rsidRDefault="00DB2E87" w:rsidP="00DB2E87">
      <w:pPr>
        <w:pStyle w:val="Heading1"/>
      </w:pPr>
      <w:r>
        <w:t>At their third meeting, the Parties endorsed the Rules of procedure for meetings of the Executive Committee of the Multilateral Fund</w:t>
      </w:r>
      <w:r>
        <w:rPr>
          <w:rStyle w:val="FootnoteReference"/>
        </w:rPr>
        <w:footnoteReference w:id="1"/>
      </w:r>
      <w:r>
        <w:t xml:space="preserve">, of which Rule 7 </w:t>
      </w:r>
      <w:r w:rsidR="007A0F73">
        <w:t>regarding observers states</w:t>
      </w:r>
      <w:r w:rsidR="00C05A4A">
        <w:t xml:space="preserve"> that</w:t>
      </w:r>
      <w:r w:rsidR="007A0F73">
        <w:t>:</w:t>
      </w:r>
    </w:p>
    <w:p w:rsidR="007A0F73" w:rsidRDefault="007A0F73" w:rsidP="007A0F73">
      <w:pPr>
        <w:pStyle w:val="Heading1"/>
        <w:numPr>
          <w:ilvl w:val="0"/>
          <w:numId w:val="0"/>
        </w:numPr>
        <w:ind w:left="720"/>
      </w:pPr>
      <w:r>
        <w:t>“</w:t>
      </w:r>
      <w:r w:rsidR="0060302E">
        <w:t xml:space="preserve">The Secretariat shall notify any body or agency, whether national or international, governmental </w:t>
      </w:r>
      <w:r w:rsidR="0060302E" w:rsidRPr="00576C44">
        <w:t>or nongovernmental, qualified in the field related to the work of the Executive Committee, that has informed the Secretariat of its wishes to be represented, of any meeting so that it may be represented by an observer subject to the condition that their admission to the meeting is not objected to by at least one third of the Parties present at the meeting. However, the Executive Committee may determine that any portion of its meetings involving sensitive matters may be closed to observers. Non-governmental observers should include observers from developing and developed countries and their total number should be limited as far as possible.</w:t>
      </w:r>
    </w:p>
    <w:p w:rsidR="0060302E" w:rsidRDefault="007A0F73" w:rsidP="007A0F73">
      <w:pPr>
        <w:pStyle w:val="Heading1"/>
        <w:numPr>
          <w:ilvl w:val="0"/>
          <w:numId w:val="0"/>
        </w:numPr>
        <w:ind w:left="720" w:firstLine="60"/>
      </w:pPr>
      <w:r>
        <w:t>“</w:t>
      </w:r>
      <w:r w:rsidR="0060302E">
        <w:t>Such observers may, upon invitation of the Chairman and if there is no objection from the Committee members present, participate without the right to vote in the proceedings of any meeting in matters of direct concern to the body or agency which they represent.</w:t>
      </w:r>
      <w:r>
        <w:t>”</w:t>
      </w:r>
    </w:p>
    <w:p w:rsidR="008707E8" w:rsidRPr="008707E8" w:rsidRDefault="008707E8" w:rsidP="008707E8">
      <w:pPr>
        <w:pStyle w:val="Heading1"/>
      </w:pPr>
      <w:r>
        <w:t xml:space="preserve">In addition, </w:t>
      </w:r>
      <w:r w:rsidR="009E322C">
        <w:t xml:space="preserve">before the elimination of the Sub-committees of </w:t>
      </w:r>
      <w:r w:rsidR="00C05A4A">
        <w:t>on Monitoring, Evaluation, and Finance and on Project Review</w:t>
      </w:r>
      <w:r w:rsidR="009E322C">
        <w:t xml:space="preserve"> in 2004,</w:t>
      </w:r>
      <w:r w:rsidR="00C05A4A">
        <w:t xml:space="preserve"> </w:t>
      </w:r>
      <w:r w:rsidR="009E322C">
        <w:t>their terms of reference</w:t>
      </w:r>
      <w:r w:rsidR="009E322C">
        <w:rPr>
          <w:rStyle w:val="FootnoteReference"/>
        </w:rPr>
        <w:footnoteReference w:id="2"/>
      </w:r>
      <w:r w:rsidR="009E322C">
        <w:t xml:space="preserve">, </w:t>
      </w:r>
      <w:r w:rsidR="009E322C" w:rsidRPr="009E322C">
        <w:rPr>
          <w:i/>
        </w:rPr>
        <w:t>inter alia</w:t>
      </w:r>
      <w:r w:rsidR="009E322C">
        <w:t xml:space="preserve"> </w:t>
      </w:r>
      <w:r w:rsidR="00C05A4A">
        <w:t xml:space="preserve">stated that: </w:t>
      </w:r>
    </w:p>
    <w:p w:rsidR="0060302E" w:rsidRDefault="009E322C" w:rsidP="009E322C">
      <w:pPr>
        <w:autoSpaceDE w:val="0"/>
        <w:autoSpaceDN w:val="0"/>
        <w:adjustRightInd w:val="0"/>
        <w:ind w:left="720"/>
        <w:rPr>
          <w:sz w:val="21"/>
          <w:szCs w:val="21"/>
          <w:lang w:val="en-US"/>
        </w:rPr>
      </w:pPr>
      <w:r>
        <w:rPr>
          <w:sz w:val="21"/>
          <w:szCs w:val="21"/>
          <w:lang w:val="en-US"/>
        </w:rPr>
        <w:t>“</w:t>
      </w:r>
      <w:r w:rsidR="008707E8">
        <w:rPr>
          <w:sz w:val="21"/>
          <w:szCs w:val="21"/>
          <w:lang w:val="en-US"/>
        </w:rPr>
        <w:t>The Sub-Committee will be a closed Committee. Executive Committee members may be admitted as observers</w:t>
      </w:r>
      <w:r>
        <w:rPr>
          <w:sz w:val="21"/>
          <w:szCs w:val="21"/>
          <w:lang w:val="en-US"/>
        </w:rPr>
        <w:t xml:space="preserve"> </w:t>
      </w:r>
      <w:r w:rsidR="008707E8">
        <w:rPr>
          <w:sz w:val="21"/>
          <w:szCs w:val="21"/>
          <w:lang w:val="en-US"/>
        </w:rPr>
        <w:t>with the express agreement of the Chairman. With the concurrence of all members of the Sub-Committee, the</w:t>
      </w:r>
      <w:r>
        <w:rPr>
          <w:sz w:val="21"/>
          <w:szCs w:val="21"/>
          <w:lang w:val="en-US"/>
        </w:rPr>
        <w:t xml:space="preserve"> </w:t>
      </w:r>
      <w:r w:rsidR="008707E8">
        <w:rPr>
          <w:sz w:val="21"/>
          <w:szCs w:val="21"/>
          <w:lang w:val="en-US"/>
        </w:rPr>
        <w:t xml:space="preserve">Chairman could invite the </w:t>
      </w:r>
      <w:r w:rsidR="008707E8" w:rsidRPr="00576C44">
        <w:rPr>
          <w:sz w:val="21"/>
          <w:szCs w:val="21"/>
          <w:lang w:val="en-US"/>
        </w:rPr>
        <w:t>observers to speak. Three representatives from non</w:t>
      </w:r>
      <w:r w:rsidRPr="00576C44">
        <w:rPr>
          <w:sz w:val="21"/>
          <w:szCs w:val="21"/>
          <w:lang w:val="en-US"/>
        </w:rPr>
        <w:noBreakHyphen/>
      </w:r>
      <w:r w:rsidR="008707E8" w:rsidRPr="00576C44">
        <w:rPr>
          <w:sz w:val="21"/>
          <w:szCs w:val="21"/>
          <w:lang w:val="en-US"/>
        </w:rPr>
        <w:t>governmental organizations</w:t>
      </w:r>
      <w:r w:rsidR="0040700B">
        <w:rPr>
          <w:sz w:val="21"/>
          <w:szCs w:val="21"/>
          <w:lang w:val="en-US"/>
        </w:rPr>
        <w:t xml:space="preserve"> </w:t>
      </w:r>
      <w:r w:rsidR="008707E8" w:rsidRPr="00576C44">
        <w:rPr>
          <w:sz w:val="21"/>
          <w:szCs w:val="21"/>
          <w:lang w:val="en-US"/>
        </w:rPr>
        <w:t>(NGOs)</w:t>
      </w:r>
      <w:r w:rsidR="0040700B">
        <w:rPr>
          <w:sz w:val="21"/>
          <w:szCs w:val="21"/>
          <w:lang w:val="en-US"/>
        </w:rPr>
        <w:t xml:space="preserve">, namely, </w:t>
      </w:r>
      <w:r w:rsidR="008707E8" w:rsidRPr="00576C44">
        <w:rPr>
          <w:sz w:val="21"/>
          <w:szCs w:val="21"/>
          <w:lang w:val="en-US"/>
        </w:rPr>
        <w:t xml:space="preserve">one nominated by environmental NGOs, one by </w:t>
      </w:r>
      <w:r w:rsidR="008707E8" w:rsidRPr="00576C44">
        <w:rPr>
          <w:sz w:val="21"/>
          <w:szCs w:val="21"/>
          <w:lang w:val="en-US"/>
        </w:rPr>
        <w:lastRenderedPageBreak/>
        <w:t>industry NGOs and one by NGOs from the</w:t>
      </w:r>
      <w:r w:rsidRPr="00576C44">
        <w:rPr>
          <w:sz w:val="21"/>
          <w:szCs w:val="21"/>
          <w:lang w:val="en-US"/>
        </w:rPr>
        <w:t xml:space="preserve"> </w:t>
      </w:r>
      <w:r w:rsidR="008707E8" w:rsidRPr="00576C44">
        <w:rPr>
          <w:sz w:val="21"/>
          <w:szCs w:val="21"/>
          <w:lang w:val="en-US"/>
        </w:rPr>
        <w:t>academic community</w:t>
      </w:r>
      <w:r w:rsidR="0040700B">
        <w:rPr>
          <w:sz w:val="21"/>
          <w:szCs w:val="21"/>
          <w:lang w:val="en-US"/>
        </w:rPr>
        <w:t>,</w:t>
      </w:r>
      <w:r w:rsidR="008707E8">
        <w:rPr>
          <w:sz w:val="21"/>
          <w:szCs w:val="21"/>
          <w:lang w:val="en-US"/>
        </w:rPr>
        <w:t xml:space="preserve"> </w:t>
      </w:r>
      <w:r w:rsidR="0040700B">
        <w:rPr>
          <w:sz w:val="21"/>
          <w:szCs w:val="21"/>
          <w:lang w:val="en-US"/>
        </w:rPr>
        <w:t>m</w:t>
      </w:r>
      <w:r w:rsidR="008707E8">
        <w:rPr>
          <w:sz w:val="21"/>
          <w:szCs w:val="21"/>
          <w:lang w:val="en-US"/>
        </w:rPr>
        <w:t>ay observe the meeting of the Sub-Committee but may not participate.</w:t>
      </w:r>
      <w:r>
        <w:rPr>
          <w:sz w:val="21"/>
          <w:szCs w:val="21"/>
          <w:lang w:val="en-US"/>
        </w:rPr>
        <w:t>”</w:t>
      </w:r>
    </w:p>
    <w:p w:rsidR="0040700B" w:rsidRDefault="0040700B" w:rsidP="009E322C">
      <w:pPr>
        <w:autoSpaceDE w:val="0"/>
        <w:autoSpaceDN w:val="0"/>
        <w:adjustRightInd w:val="0"/>
        <w:ind w:left="720"/>
        <w:rPr>
          <w:sz w:val="21"/>
          <w:szCs w:val="21"/>
          <w:lang w:val="en-US"/>
        </w:rPr>
      </w:pPr>
    </w:p>
    <w:p w:rsidR="0060302E" w:rsidRPr="00287850" w:rsidRDefault="009E322C" w:rsidP="004E7F9C">
      <w:pPr>
        <w:pStyle w:val="StyleHeader4Para4Left0Firstline0"/>
        <w:numPr>
          <w:ilvl w:val="0"/>
          <w:numId w:val="0"/>
        </w:numPr>
        <w:rPr>
          <w:b/>
          <w:sz w:val="22"/>
        </w:rPr>
      </w:pPr>
      <w:r w:rsidRPr="00287850">
        <w:rPr>
          <w:b/>
          <w:sz w:val="22"/>
        </w:rPr>
        <w:t>Secretariat’s practice</w:t>
      </w:r>
    </w:p>
    <w:p w:rsidR="00DD1378" w:rsidRDefault="00711824" w:rsidP="00DD1378">
      <w:pPr>
        <w:pStyle w:val="Heading1"/>
      </w:pPr>
      <w:r>
        <w:t xml:space="preserve">The Secretariat notifies </w:t>
      </w:r>
      <w:r w:rsidR="006262F1">
        <w:t xml:space="preserve">three organizations, namely, </w:t>
      </w:r>
      <w:r w:rsidR="009E322C">
        <w:t xml:space="preserve">Alliance </w:t>
      </w:r>
      <w:r>
        <w:t>for Responsible Atmospheric Policy, Environmental Investigation Agency and Green</w:t>
      </w:r>
      <w:r w:rsidR="00781638">
        <w:t>p</w:t>
      </w:r>
      <w:r>
        <w:t>eace of each meeting of the Executive Committee based on their participation in the past meetings</w:t>
      </w:r>
      <w:r w:rsidR="00DD1378">
        <w:t xml:space="preserve">. </w:t>
      </w:r>
      <w:r w:rsidR="008542F7">
        <w:t>For a</w:t>
      </w:r>
      <w:r w:rsidR="00DD1378">
        <w:t xml:space="preserve">ny other agency/organization </w:t>
      </w:r>
      <w:r w:rsidR="008542F7">
        <w:t xml:space="preserve">that </w:t>
      </w:r>
      <w:r w:rsidR="00DD1378">
        <w:t xml:space="preserve">requests for participation, the Secretariat follows Rule 7 of the Rules of procedure for meetings of the Executive Committee to obtain clearance from members of the Executive Committee. Since most of the requests are </w:t>
      </w:r>
      <w:r w:rsidR="0040700B">
        <w:t>submitted a few days prior to the meeting</w:t>
      </w:r>
      <w:r w:rsidR="00DD1378">
        <w:t xml:space="preserve">, the Secretariat requests members to reply only in case of objecting to </w:t>
      </w:r>
      <w:r w:rsidR="0040700B">
        <w:t xml:space="preserve">such </w:t>
      </w:r>
      <w:r w:rsidR="00DD1378">
        <w:t>request</w:t>
      </w:r>
      <w:r w:rsidR="001E13D0">
        <w:t>s</w:t>
      </w:r>
      <w:r w:rsidR="00DD1378">
        <w:t>.</w:t>
      </w:r>
    </w:p>
    <w:p w:rsidR="00DD1378" w:rsidRDefault="001E13D0" w:rsidP="001E13D0">
      <w:pPr>
        <w:pStyle w:val="Heading1"/>
        <w:numPr>
          <w:ilvl w:val="0"/>
          <w:numId w:val="0"/>
        </w:numPr>
        <w:rPr>
          <w:b/>
        </w:rPr>
      </w:pPr>
      <w:r w:rsidRPr="001E13D0">
        <w:rPr>
          <w:b/>
        </w:rPr>
        <w:t>77</w:t>
      </w:r>
      <w:r w:rsidRPr="001E13D0">
        <w:rPr>
          <w:b/>
          <w:vertAlign w:val="superscript"/>
        </w:rPr>
        <w:t>th</w:t>
      </w:r>
      <w:r w:rsidR="00C86B90">
        <w:rPr>
          <w:b/>
          <w:vertAlign w:val="superscript"/>
        </w:rPr>
        <w:t xml:space="preserve"> </w:t>
      </w:r>
      <w:r w:rsidR="00C86B90">
        <w:rPr>
          <w:b/>
        </w:rPr>
        <w:t>and future m</w:t>
      </w:r>
      <w:r w:rsidRPr="001E13D0">
        <w:rPr>
          <w:b/>
        </w:rPr>
        <w:t>eeting</w:t>
      </w:r>
      <w:r w:rsidR="00C86B90">
        <w:rPr>
          <w:b/>
        </w:rPr>
        <w:t>s</w:t>
      </w:r>
    </w:p>
    <w:p w:rsidR="0040700B" w:rsidRDefault="001E13D0" w:rsidP="007C1D22">
      <w:pPr>
        <w:pStyle w:val="Heading1"/>
      </w:pPr>
      <w:r>
        <w:t>Unlike previous meetings of the Executive Committee,</w:t>
      </w:r>
      <w:r w:rsidR="006262F1">
        <w:t xml:space="preserve"> in which usually one or two additional</w:t>
      </w:r>
      <w:r>
        <w:t xml:space="preserve"> </w:t>
      </w:r>
      <w:r w:rsidR="006262F1">
        <w:t xml:space="preserve">organizations would request for participation, </w:t>
      </w:r>
      <w:r>
        <w:t>the Secretariat</w:t>
      </w:r>
      <w:r w:rsidR="006262F1">
        <w:t xml:space="preserve"> has </w:t>
      </w:r>
      <w:r>
        <w:t>receive</w:t>
      </w:r>
      <w:r w:rsidR="006262F1">
        <w:t>d requests from</w:t>
      </w:r>
      <w:r w:rsidR="00B307B8">
        <w:t xml:space="preserve"> </w:t>
      </w:r>
      <w:proofErr w:type="spellStart"/>
      <w:r w:rsidR="007C1D22">
        <w:t>Climalife</w:t>
      </w:r>
      <w:proofErr w:type="spellEnd"/>
      <w:r w:rsidR="007C1D22">
        <w:t xml:space="preserve">, </w:t>
      </w:r>
      <w:r w:rsidR="00B307B8">
        <w:t xml:space="preserve">Kigali Cooling and Energy-efficiency Fund (KCEF) Steering Committee of the 19 philanthropic foundations, </w:t>
      </w:r>
      <w:r w:rsidR="00B307B8" w:rsidRPr="00B307B8">
        <w:t>Institute</w:t>
      </w:r>
      <w:r w:rsidR="00B307B8">
        <w:t xml:space="preserve"> </w:t>
      </w:r>
      <w:r w:rsidR="00B307B8" w:rsidRPr="00B307B8">
        <w:t xml:space="preserve">for Governance </w:t>
      </w:r>
      <w:r w:rsidR="0040700B">
        <w:t xml:space="preserve">and </w:t>
      </w:r>
      <w:r w:rsidR="00B307B8" w:rsidRPr="00B307B8">
        <w:t>Sustainable Development</w:t>
      </w:r>
      <w:r w:rsidR="00B307B8">
        <w:t xml:space="preserve"> (IGSD)</w:t>
      </w:r>
      <w:r w:rsidR="0040700B">
        <w:t>,</w:t>
      </w:r>
      <w:r w:rsidR="007C1D22">
        <w:t xml:space="preserve"> and </w:t>
      </w:r>
      <w:r w:rsidR="0040700B">
        <w:t xml:space="preserve">the </w:t>
      </w:r>
      <w:r w:rsidR="007C1D22" w:rsidRPr="007C1D22">
        <w:t xml:space="preserve">Natural Resources </w:t>
      </w:r>
      <w:proofErr w:type="spellStart"/>
      <w:r w:rsidR="007C1D22" w:rsidRPr="007C1D22">
        <w:t>Defense</w:t>
      </w:r>
      <w:proofErr w:type="spellEnd"/>
      <w:r w:rsidR="007C1D22" w:rsidRPr="007C1D22">
        <w:t xml:space="preserve"> Council </w:t>
      </w:r>
      <w:r w:rsidR="007C1D22">
        <w:t>(</w:t>
      </w:r>
      <w:r w:rsidR="00B307B8">
        <w:t>NRDC</w:t>
      </w:r>
      <w:r w:rsidR="007C1D22">
        <w:t>)</w:t>
      </w:r>
      <w:r w:rsidR="00B307B8">
        <w:t xml:space="preserve"> to attend the </w:t>
      </w:r>
      <w:r w:rsidR="007C1D22">
        <w:t>77</w:t>
      </w:r>
      <w:r w:rsidR="007C1D22" w:rsidRPr="00C86B90">
        <w:rPr>
          <w:vertAlign w:val="superscript"/>
        </w:rPr>
        <w:t>th</w:t>
      </w:r>
      <w:r w:rsidR="007C1D22">
        <w:t xml:space="preserve"> </w:t>
      </w:r>
      <w:r w:rsidR="00B307B8">
        <w:t xml:space="preserve">meeting. </w:t>
      </w:r>
      <w:r w:rsidR="007C1D22">
        <w:t>As the request from N</w:t>
      </w:r>
      <w:r w:rsidR="0040700B">
        <w:t>RDC was received only on 24 </w:t>
      </w:r>
      <w:r w:rsidR="007C1D22">
        <w:t>November 2016, the clearance process will only be done at the plenary session on the first day of the Executive Committee.</w:t>
      </w:r>
    </w:p>
    <w:p w:rsidR="00711824" w:rsidRDefault="00C86B90" w:rsidP="007C1D22">
      <w:pPr>
        <w:pStyle w:val="Heading1"/>
      </w:pPr>
      <w:r>
        <w:t xml:space="preserve">In view of the approval of the Kigali Amendment, </w:t>
      </w:r>
      <w:r w:rsidR="0040700B">
        <w:t xml:space="preserve">the Secretariat foresees </w:t>
      </w:r>
      <w:r>
        <w:t>an increase in the observer requests for participation in future meetings</w:t>
      </w:r>
      <w:r w:rsidR="0040700B">
        <w:t xml:space="preserve"> of the Executive Committee</w:t>
      </w:r>
      <w: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5966D1" w:rsidTr="005966D1">
        <w:tc>
          <w:tcPr>
            <w:tcW w:w="1915" w:type="dxa"/>
          </w:tcPr>
          <w:p w:rsidR="005966D1" w:rsidRDefault="004E7F9C" w:rsidP="004E7F9C">
            <w:pPr>
              <w:pStyle w:val="StyleHeader4Para4Left0Firstline0"/>
              <w:numPr>
                <w:ilvl w:val="0"/>
                <w:numId w:val="0"/>
              </w:numPr>
            </w:pPr>
            <w:bookmarkStart w:id="0" w:name="_GoBack"/>
            <w:bookmarkEnd w:id="0"/>
            <w:r>
              <w:br w:type="page"/>
            </w:r>
          </w:p>
        </w:tc>
        <w:tc>
          <w:tcPr>
            <w:tcW w:w="1915" w:type="dxa"/>
          </w:tcPr>
          <w:p w:rsidR="005966D1" w:rsidRDefault="005966D1" w:rsidP="004E7F9C">
            <w:pPr>
              <w:pStyle w:val="StyleHeader4Para4Left0Firstline0"/>
              <w:numPr>
                <w:ilvl w:val="0"/>
                <w:numId w:val="0"/>
              </w:numPr>
            </w:pPr>
          </w:p>
        </w:tc>
        <w:tc>
          <w:tcPr>
            <w:tcW w:w="1915" w:type="dxa"/>
            <w:tcBorders>
              <w:bottom w:val="single" w:sz="4" w:space="0" w:color="auto"/>
            </w:tcBorders>
          </w:tcPr>
          <w:p w:rsidR="005966D1" w:rsidRDefault="005966D1" w:rsidP="004E7F9C">
            <w:pPr>
              <w:pStyle w:val="StyleHeader4Para4Left0Firstline0"/>
              <w:numPr>
                <w:ilvl w:val="0"/>
                <w:numId w:val="0"/>
              </w:numPr>
            </w:pPr>
          </w:p>
        </w:tc>
        <w:tc>
          <w:tcPr>
            <w:tcW w:w="1915" w:type="dxa"/>
          </w:tcPr>
          <w:p w:rsidR="005966D1" w:rsidRDefault="005966D1" w:rsidP="004E7F9C">
            <w:pPr>
              <w:pStyle w:val="StyleHeader4Para4Left0Firstline0"/>
              <w:numPr>
                <w:ilvl w:val="0"/>
                <w:numId w:val="0"/>
              </w:numPr>
            </w:pPr>
          </w:p>
        </w:tc>
        <w:tc>
          <w:tcPr>
            <w:tcW w:w="1916" w:type="dxa"/>
          </w:tcPr>
          <w:p w:rsidR="005966D1" w:rsidRDefault="005966D1" w:rsidP="004E7F9C">
            <w:pPr>
              <w:pStyle w:val="StyleHeader4Para4Left0Firstline0"/>
              <w:numPr>
                <w:ilvl w:val="0"/>
                <w:numId w:val="0"/>
              </w:numPr>
            </w:pPr>
          </w:p>
        </w:tc>
      </w:tr>
    </w:tbl>
    <w:p w:rsidR="008C5738" w:rsidRDefault="008C5738" w:rsidP="005966D1">
      <w:pPr>
        <w:pStyle w:val="StyleHeader4Para4Left0Firstline0"/>
        <w:numPr>
          <w:ilvl w:val="0"/>
          <w:numId w:val="0"/>
        </w:numPr>
      </w:pPr>
    </w:p>
    <w:sectPr w:rsidR="008C5738"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645E" w:rsidRDefault="00D3645E" w:rsidP="004A504B">
      <w:r>
        <w:separator/>
      </w:r>
    </w:p>
  </w:endnote>
  <w:endnote w:type="continuationSeparator" w:id="0">
    <w:p w:rsidR="00D3645E" w:rsidRDefault="00D3645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287850">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BC2495">
    <w:pPr>
      <w:jc w:val="center"/>
    </w:pPr>
    <w:r>
      <w:fldChar w:fldCharType="begin"/>
    </w:r>
    <w:r w:rsidR="00851352">
      <w:instrText xml:space="preserve"> PAGE </w:instrText>
    </w:r>
    <w:r>
      <w:fldChar w:fldCharType="separate"/>
    </w:r>
    <w:r w:rsidR="005966D1">
      <w:rPr>
        <w:noProof/>
      </w:rPr>
      <w:t>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645E" w:rsidRDefault="00D3645E" w:rsidP="004A504B">
      <w:r>
        <w:separator/>
      </w:r>
    </w:p>
  </w:footnote>
  <w:footnote w:type="continuationSeparator" w:id="0">
    <w:p w:rsidR="00D3645E" w:rsidRDefault="00D3645E" w:rsidP="004A504B">
      <w:r>
        <w:continuationSeparator/>
      </w:r>
    </w:p>
  </w:footnote>
  <w:footnote w:id="1">
    <w:p w:rsidR="00C05A4A" w:rsidRPr="00DB2E87" w:rsidRDefault="00DB2E87">
      <w:pPr>
        <w:pStyle w:val="FootnoteText"/>
        <w:rPr>
          <w:lang w:val="en-CA"/>
        </w:rPr>
      </w:pPr>
      <w:r w:rsidRPr="00DB2E87">
        <w:rPr>
          <w:rStyle w:val="FootnoteReference"/>
        </w:rPr>
        <w:footnoteRef/>
      </w:r>
      <w:r w:rsidR="009E322C">
        <w:t> </w:t>
      </w:r>
      <w:r>
        <w:t xml:space="preserve">Annex VI of document </w:t>
      </w:r>
      <w:r w:rsidRPr="00DB2E87">
        <w:t>UNEP/OzL.Pro</w:t>
      </w:r>
      <w:r>
        <w:t>.</w:t>
      </w:r>
      <w:r w:rsidRPr="00DB2E87">
        <w:t>3/11</w:t>
      </w:r>
    </w:p>
  </w:footnote>
  <w:footnote w:id="2">
    <w:p w:rsidR="009E322C" w:rsidRPr="00C05A4A" w:rsidRDefault="009E322C" w:rsidP="009E322C">
      <w:pPr>
        <w:pStyle w:val="FootnoteText"/>
        <w:rPr>
          <w:lang w:val="en-CA"/>
        </w:rPr>
      </w:pPr>
      <w:r w:rsidRPr="00C05A4A">
        <w:rPr>
          <w:rStyle w:val="FootnoteReference"/>
        </w:rPr>
        <w:footnoteRef/>
      </w:r>
      <w:r>
        <w:rPr>
          <w:iCs/>
          <w:lang w:val="en-US"/>
        </w:rPr>
        <w:t> </w:t>
      </w:r>
      <w:r w:rsidRPr="00C05A4A">
        <w:rPr>
          <w:iCs/>
          <w:lang w:val="en-US"/>
        </w:rPr>
        <w:t xml:space="preserve">Annex VII of document </w:t>
      </w:r>
      <w:r>
        <w:rPr>
          <w:iCs/>
          <w:lang w:val="en-US"/>
        </w:rPr>
        <w:t xml:space="preserve">UNEP/OzL.Pro/ExCom/20/72 and </w:t>
      </w:r>
      <w:r>
        <w:rPr>
          <w:lang w:val="en-CA"/>
        </w:rPr>
        <w:t>Annex VII of document UNEP/OzL.Pro/ExCom/21/36, respectively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5966D1" w:rsidP="006262F1">
    <w:pPr>
      <w:tabs>
        <w:tab w:val="left" w:pos="2520"/>
      </w:tabs>
    </w:pPr>
    <w:fldSimple w:instr=" DOCPROPERTY &quot;Document number&quot;  \* MERGEFORMAT ">
      <w:r w:rsidR="00800EAF">
        <w:t>UNEP/OzL.Pro/ExCom/77/Inf.2</w:t>
      </w:r>
    </w:fldSimple>
  </w:p>
  <w:p w:rsidR="00DC6A10" w:rsidRPr="0033525D" w:rsidRDefault="00DC6A10"/>
  <w:p w:rsidR="00DC6A10" w:rsidRPr="0033525D" w:rsidRDefault="00DC6A1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A10" w:rsidRPr="0033525D" w:rsidRDefault="00DC6A10" w:rsidP="00B434EE">
    <w:pPr>
      <w:jc w:val="right"/>
    </w:pP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5"/>
  </w:num>
  <w:num w:numId="22">
    <w:abstractNumId w:val="15"/>
  </w:num>
  <w:num w:numId="2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302E"/>
    <w:rsid w:val="00000FED"/>
    <w:rsid w:val="0000434E"/>
    <w:rsid w:val="000211A9"/>
    <w:rsid w:val="00031260"/>
    <w:rsid w:val="0003681A"/>
    <w:rsid w:val="00052302"/>
    <w:rsid w:val="00080ED0"/>
    <w:rsid w:val="00085B8F"/>
    <w:rsid w:val="00090481"/>
    <w:rsid w:val="000B60BC"/>
    <w:rsid w:val="000E07BC"/>
    <w:rsid w:val="000F1CD4"/>
    <w:rsid w:val="000F4103"/>
    <w:rsid w:val="000F70A7"/>
    <w:rsid w:val="00135980"/>
    <w:rsid w:val="00157F06"/>
    <w:rsid w:val="001634C3"/>
    <w:rsid w:val="00164719"/>
    <w:rsid w:val="00166FC4"/>
    <w:rsid w:val="001677AC"/>
    <w:rsid w:val="001804EA"/>
    <w:rsid w:val="00190A61"/>
    <w:rsid w:val="001A3342"/>
    <w:rsid w:val="001A3E3D"/>
    <w:rsid w:val="001A7049"/>
    <w:rsid w:val="001B1E40"/>
    <w:rsid w:val="001C764E"/>
    <w:rsid w:val="001E1052"/>
    <w:rsid w:val="001E13D0"/>
    <w:rsid w:val="001E21B1"/>
    <w:rsid w:val="001E2F93"/>
    <w:rsid w:val="001E61E5"/>
    <w:rsid w:val="001F2159"/>
    <w:rsid w:val="002156B4"/>
    <w:rsid w:val="00253222"/>
    <w:rsid w:val="00262847"/>
    <w:rsid w:val="00287850"/>
    <w:rsid w:val="002B72E9"/>
    <w:rsid w:val="002C7998"/>
    <w:rsid w:val="002F1E53"/>
    <w:rsid w:val="002F2CAA"/>
    <w:rsid w:val="003306E1"/>
    <w:rsid w:val="003320E4"/>
    <w:rsid w:val="0033525D"/>
    <w:rsid w:val="003414F3"/>
    <w:rsid w:val="0035613E"/>
    <w:rsid w:val="00363EE9"/>
    <w:rsid w:val="0037042C"/>
    <w:rsid w:val="00376128"/>
    <w:rsid w:val="0037742E"/>
    <w:rsid w:val="0038245A"/>
    <w:rsid w:val="0039337A"/>
    <w:rsid w:val="003A3189"/>
    <w:rsid w:val="003B569D"/>
    <w:rsid w:val="003C3C0E"/>
    <w:rsid w:val="003D4FAC"/>
    <w:rsid w:val="003E7906"/>
    <w:rsid w:val="003F3C50"/>
    <w:rsid w:val="0040628C"/>
    <w:rsid w:val="00406A6A"/>
    <w:rsid w:val="00406B22"/>
    <w:rsid w:val="0040700B"/>
    <w:rsid w:val="004328A7"/>
    <w:rsid w:val="00434C74"/>
    <w:rsid w:val="004553C8"/>
    <w:rsid w:val="00456EB4"/>
    <w:rsid w:val="004718F3"/>
    <w:rsid w:val="00475040"/>
    <w:rsid w:val="00493D40"/>
    <w:rsid w:val="004967B6"/>
    <w:rsid w:val="004A504B"/>
    <w:rsid w:val="004A6911"/>
    <w:rsid w:val="004B54E0"/>
    <w:rsid w:val="004B7384"/>
    <w:rsid w:val="004C4269"/>
    <w:rsid w:val="004D6236"/>
    <w:rsid w:val="004E4DBB"/>
    <w:rsid w:val="004E4E41"/>
    <w:rsid w:val="004E7F9C"/>
    <w:rsid w:val="004F3493"/>
    <w:rsid w:val="004F4671"/>
    <w:rsid w:val="00512B09"/>
    <w:rsid w:val="00555564"/>
    <w:rsid w:val="00555D75"/>
    <w:rsid w:val="00560DF0"/>
    <w:rsid w:val="0056759C"/>
    <w:rsid w:val="00576C44"/>
    <w:rsid w:val="0059513E"/>
    <w:rsid w:val="005966D1"/>
    <w:rsid w:val="005B48FF"/>
    <w:rsid w:val="0060302E"/>
    <w:rsid w:val="00604C15"/>
    <w:rsid w:val="0060695F"/>
    <w:rsid w:val="006158D5"/>
    <w:rsid w:val="00625D83"/>
    <w:rsid w:val="006262F1"/>
    <w:rsid w:val="00634BBA"/>
    <w:rsid w:val="006623E7"/>
    <w:rsid w:val="00662B80"/>
    <w:rsid w:val="00667244"/>
    <w:rsid w:val="00672366"/>
    <w:rsid w:val="006852C7"/>
    <w:rsid w:val="006A4E26"/>
    <w:rsid w:val="006C1727"/>
    <w:rsid w:val="006C32FD"/>
    <w:rsid w:val="006C39CE"/>
    <w:rsid w:val="006D0FCC"/>
    <w:rsid w:val="006E4A75"/>
    <w:rsid w:val="0070616B"/>
    <w:rsid w:val="00706FDA"/>
    <w:rsid w:val="00711824"/>
    <w:rsid w:val="00711F9A"/>
    <w:rsid w:val="00713810"/>
    <w:rsid w:val="007303A5"/>
    <w:rsid w:val="00730B3E"/>
    <w:rsid w:val="0073420B"/>
    <w:rsid w:val="0074760E"/>
    <w:rsid w:val="00754ABA"/>
    <w:rsid w:val="0076266D"/>
    <w:rsid w:val="00781638"/>
    <w:rsid w:val="007A0F73"/>
    <w:rsid w:val="007A1546"/>
    <w:rsid w:val="007A228C"/>
    <w:rsid w:val="007A368E"/>
    <w:rsid w:val="007A5868"/>
    <w:rsid w:val="007B04CE"/>
    <w:rsid w:val="007B6871"/>
    <w:rsid w:val="007B7A2F"/>
    <w:rsid w:val="007C1D22"/>
    <w:rsid w:val="007C3D33"/>
    <w:rsid w:val="007D294A"/>
    <w:rsid w:val="007D47D2"/>
    <w:rsid w:val="007D6EC0"/>
    <w:rsid w:val="007D7E1D"/>
    <w:rsid w:val="00800EAF"/>
    <w:rsid w:val="00851352"/>
    <w:rsid w:val="008542F7"/>
    <w:rsid w:val="00863230"/>
    <w:rsid w:val="008707E8"/>
    <w:rsid w:val="008717D8"/>
    <w:rsid w:val="0087215C"/>
    <w:rsid w:val="008875FE"/>
    <w:rsid w:val="00887F8E"/>
    <w:rsid w:val="00896234"/>
    <w:rsid w:val="00897E43"/>
    <w:rsid w:val="008A0675"/>
    <w:rsid w:val="008C5738"/>
    <w:rsid w:val="008C7EAD"/>
    <w:rsid w:val="008D6152"/>
    <w:rsid w:val="008F0F81"/>
    <w:rsid w:val="008F14C3"/>
    <w:rsid w:val="008F27BF"/>
    <w:rsid w:val="00923540"/>
    <w:rsid w:val="00926767"/>
    <w:rsid w:val="009361D5"/>
    <w:rsid w:val="009659F4"/>
    <w:rsid w:val="00970D60"/>
    <w:rsid w:val="009960E5"/>
    <w:rsid w:val="009A7ADC"/>
    <w:rsid w:val="009C19B7"/>
    <w:rsid w:val="009D4669"/>
    <w:rsid w:val="009D7C51"/>
    <w:rsid w:val="009E322C"/>
    <w:rsid w:val="009F36BF"/>
    <w:rsid w:val="00A07D67"/>
    <w:rsid w:val="00A111B6"/>
    <w:rsid w:val="00A42A99"/>
    <w:rsid w:val="00A5151A"/>
    <w:rsid w:val="00A57E0A"/>
    <w:rsid w:val="00A57EE7"/>
    <w:rsid w:val="00A76113"/>
    <w:rsid w:val="00A823F6"/>
    <w:rsid w:val="00A962B9"/>
    <w:rsid w:val="00AA0A89"/>
    <w:rsid w:val="00AA6429"/>
    <w:rsid w:val="00AB3E1B"/>
    <w:rsid w:val="00AC01AA"/>
    <w:rsid w:val="00AC4F72"/>
    <w:rsid w:val="00AF741A"/>
    <w:rsid w:val="00B01ADB"/>
    <w:rsid w:val="00B04161"/>
    <w:rsid w:val="00B04D33"/>
    <w:rsid w:val="00B056F9"/>
    <w:rsid w:val="00B11E3D"/>
    <w:rsid w:val="00B17E82"/>
    <w:rsid w:val="00B307B8"/>
    <w:rsid w:val="00B434EE"/>
    <w:rsid w:val="00B4575A"/>
    <w:rsid w:val="00B575BA"/>
    <w:rsid w:val="00B76429"/>
    <w:rsid w:val="00B93127"/>
    <w:rsid w:val="00B956D4"/>
    <w:rsid w:val="00B97446"/>
    <w:rsid w:val="00BA7432"/>
    <w:rsid w:val="00BC1AA0"/>
    <w:rsid w:val="00BC2495"/>
    <w:rsid w:val="00BC7EB9"/>
    <w:rsid w:val="00BD2643"/>
    <w:rsid w:val="00BD56B1"/>
    <w:rsid w:val="00BD6558"/>
    <w:rsid w:val="00BF3214"/>
    <w:rsid w:val="00C05A4A"/>
    <w:rsid w:val="00C15867"/>
    <w:rsid w:val="00C2296D"/>
    <w:rsid w:val="00C23155"/>
    <w:rsid w:val="00C40C41"/>
    <w:rsid w:val="00C45885"/>
    <w:rsid w:val="00C50F22"/>
    <w:rsid w:val="00C57971"/>
    <w:rsid w:val="00C76BA4"/>
    <w:rsid w:val="00C83A48"/>
    <w:rsid w:val="00C85865"/>
    <w:rsid w:val="00C85E85"/>
    <w:rsid w:val="00C86B90"/>
    <w:rsid w:val="00CA2EAE"/>
    <w:rsid w:val="00CA4AC1"/>
    <w:rsid w:val="00CB0316"/>
    <w:rsid w:val="00CB0B11"/>
    <w:rsid w:val="00CB5354"/>
    <w:rsid w:val="00CC6A14"/>
    <w:rsid w:val="00CC70A3"/>
    <w:rsid w:val="00CD4442"/>
    <w:rsid w:val="00CD53C3"/>
    <w:rsid w:val="00CD574E"/>
    <w:rsid w:val="00CE4C22"/>
    <w:rsid w:val="00CE7C58"/>
    <w:rsid w:val="00CF41EC"/>
    <w:rsid w:val="00CF5D04"/>
    <w:rsid w:val="00D04DE4"/>
    <w:rsid w:val="00D063F1"/>
    <w:rsid w:val="00D14F22"/>
    <w:rsid w:val="00D3645E"/>
    <w:rsid w:val="00D57918"/>
    <w:rsid w:val="00D73DC6"/>
    <w:rsid w:val="00D74C1A"/>
    <w:rsid w:val="00D754C1"/>
    <w:rsid w:val="00D77A35"/>
    <w:rsid w:val="00D81B3E"/>
    <w:rsid w:val="00D90C70"/>
    <w:rsid w:val="00D90E49"/>
    <w:rsid w:val="00DB2E87"/>
    <w:rsid w:val="00DC6A10"/>
    <w:rsid w:val="00DD1378"/>
    <w:rsid w:val="00DE657E"/>
    <w:rsid w:val="00DF4704"/>
    <w:rsid w:val="00E024AA"/>
    <w:rsid w:val="00E250F1"/>
    <w:rsid w:val="00E3550D"/>
    <w:rsid w:val="00E614E0"/>
    <w:rsid w:val="00E66A74"/>
    <w:rsid w:val="00E73F7F"/>
    <w:rsid w:val="00EA429F"/>
    <w:rsid w:val="00EA4F9E"/>
    <w:rsid w:val="00EA63CA"/>
    <w:rsid w:val="00EA6D3B"/>
    <w:rsid w:val="00EB00AD"/>
    <w:rsid w:val="00EB136C"/>
    <w:rsid w:val="00EB480E"/>
    <w:rsid w:val="00EB5EC6"/>
    <w:rsid w:val="00EB7FC9"/>
    <w:rsid w:val="00EC21DD"/>
    <w:rsid w:val="00ED27E8"/>
    <w:rsid w:val="00ED7137"/>
    <w:rsid w:val="00F21088"/>
    <w:rsid w:val="00F327E7"/>
    <w:rsid w:val="00F35746"/>
    <w:rsid w:val="00F447C7"/>
    <w:rsid w:val="00F554A9"/>
    <w:rsid w:val="00F716FD"/>
    <w:rsid w:val="00F80355"/>
    <w:rsid w:val="00FA4171"/>
    <w:rsid w:val="00FB0C81"/>
    <w:rsid w:val="00FB444A"/>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3600" w:hanging="360"/>
    </w:pPr>
    <w:rPr>
      <w:sz w:val="20"/>
    </w:rPr>
  </w:style>
  <w:style w:type="paragraph" w:styleId="FootnoteText">
    <w:name w:val="footnote text"/>
    <w:basedOn w:val="Normal"/>
    <w:link w:val="FootnoteTextChar"/>
    <w:uiPriority w:val="99"/>
    <w:semiHidden/>
    <w:unhideWhenUsed/>
    <w:rsid w:val="00DB2E87"/>
    <w:rPr>
      <w:sz w:val="20"/>
      <w:szCs w:val="20"/>
    </w:rPr>
  </w:style>
  <w:style w:type="character" w:customStyle="1" w:styleId="FootnoteTextChar">
    <w:name w:val="Footnote Text Char"/>
    <w:basedOn w:val="DefaultParagraphFont"/>
    <w:link w:val="FootnoteText"/>
    <w:uiPriority w:val="99"/>
    <w:semiHidden/>
    <w:rsid w:val="00DB2E87"/>
    <w:rPr>
      <w:lang w:val="en-GB"/>
    </w:rPr>
  </w:style>
  <w:style w:type="character" w:styleId="FootnoteReference">
    <w:name w:val="footnote reference"/>
    <w:basedOn w:val="DefaultParagraphFont"/>
    <w:uiPriority w:val="99"/>
    <w:semiHidden/>
    <w:unhideWhenUsed/>
    <w:rsid w:val="00DB2E87"/>
    <w:rPr>
      <w:vertAlign w:val="superscript"/>
    </w:rPr>
  </w:style>
  <w:style w:type="paragraph" w:customStyle="1" w:styleId="Default">
    <w:name w:val="Default"/>
    <w:rsid w:val="007C1D22"/>
    <w:pPr>
      <w:autoSpaceDE w:val="0"/>
      <w:autoSpaceDN w:val="0"/>
      <w:adjustRightInd w:val="0"/>
    </w:pPr>
    <w:rPr>
      <w:rFonts w:ascii="Georgia" w:hAnsi="Georgia" w:cs="Georgia"/>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3600" w:hanging="360"/>
    </w:pPr>
    <w:rPr>
      <w:sz w:val="20"/>
    </w:rPr>
  </w:style>
  <w:style w:type="paragraph" w:styleId="FootnoteText">
    <w:name w:val="footnote text"/>
    <w:basedOn w:val="Normal"/>
    <w:link w:val="FootnoteTextChar"/>
    <w:uiPriority w:val="99"/>
    <w:semiHidden/>
    <w:unhideWhenUsed/>
    <w:rsid w:val="00DB2E87"/>
    <w:rPr>
      <w:sz w:val="20"/>
      <w:szCs w:val="20"/>
    </w:rPr>
  </w:style>
  <w:style w:type="character" w:customStyle="1" w:styleId="FootnoteTextChar">
    <w:name w:val="Footnote Text Char"/>
    <w:basedOn w:val="DefaultParagraphFont"/>
    <w:link w:val="FootnoteText"/>
    <w:uiPriority w:val="99"/>
    <w:semiHidden/>
    <w:rsid w:val="00DB2E87"/>
    <w:rPr>
      <w:lang w:val="en-GB"/>
    </w:rPr>
  </w:style>
  <w:style w:type="character" w:styleId="FootnoteReference">
    <w:name w:val="footnote reference"/>
    <w:basedOn w:val="DefaultParagraphFont"/>
    <w:uiPriority w:val="99"/>
    <w:semiHidden/>
    <w:unhideWhenUsed/>
    <w:rsid w:val="00DB2E87"/>
    <w:rPr>
      <w:vertAlign w:val="superscript"/>
    </w:rPr>
  </w:style>
  <w:style w:type="paragraph" w:customStyle="1" w:styleId="Default">
    <w:name w:val="Default"/>
    <w:rsid w:val="007C1D22"/>
    <w:pPr>
      <w:autoSpaceDE w:val="0"/>
      <w:autoSpaceDN w:val="0"/>
      <w:adjustRightInd w:val="0"/>
    </w:pPr>
    <w:rPr>
      <w:rFonts w:ascii="Georgia" w:hAnsi="Georgia" w:cs="Georg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03634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77th\Templates\Eec7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UNEP/OzL.Pro/ExCom/77/Inf.2</Document_x0020_Number>
    <DocumentType xmlns="64e33b30-101d-41de-b951-961aab25ea29">Pre-session</DocumentType>
  </documentManagement>
</p:properties>
</file>

<file path=customXml/itemProps1.xml><?xml version="1.0" encoding="utf-8"?>
<ds:datastoreItem xmlns:ds="http://schemas.openxmlformats.org/officeDocument/2006/customXml" ds:itemID="{08E79CDF-E35A-4B92-A285-EE1BEB755E04}"/>
</file>

<file path=customXml/itemProps2.xml><?xml version="1.0" encoding="utf-8"?>
<ds:datastoreItem xmlns:ds="http://schemas.openxmlformats.org/officeDocument/2006/customXml" ds:itemID="{CA2634A5-734B-407B-BAD4-1EC8E59FD5E6}"/>
</file>

<file path=customXml/itemProps3.xml><?xml version="1.0" encoding="utf-8"?>
<ds:datastoreItem xmlns:ds="http://schemas.openxmlformats.org/officeDocument/2006/customXml" ds:itemID="{17C1B6F1-98A4-4E25-80C5-64E64BFB673E}"/>
</file>

<file path=customXml/itemProps4.xml><?xml version="1.0" encoding="utf-8"?>
<ds:datastoreItem xmlns:ds="http://schemas.openxmlformats.org/officeDocument/2006/customXml" ds:itemID="{C7124CF5-64DF-48A0-98F2-30BCA3C47639}"/>
</file>

<file path=docProps/app.xml><?xml version="1.0" encoding="utf-8"?>
<Properties xmlns="http://schemas.openxmlformats.org/officeDocument/2006/extended-properties" xmlns:vt="http://schemas.openxmlformats.org/officeDocument/2006/docPropsVTypes">
  <Template>Eec77G.dotm</Template>
  <TotalTime>29</TotalTime>
  <Pages>2</Pages>
  <Words>568</Words>
  <Characters>3337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3898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Procedures and decisions of the Executive Committee for meetings of the Executive Committee regarding Observers</dc:title>
  <dc:creator>Julia Anne Dearing</dc:creator>
  <cp:lastModifiedBy>Julia Anne Dearing</cp:lastModifiedBy>
  <cp:revision>6</cp:revision>
  <cp:lastPrinted>2016-11-27T01:00:00Z</cp:lastPrinted>
  <dcterms:created xsi:type="dcterms:W3CDTF">2016-11-27T00:05:00Z</dcterms:created>
  <dcterms:modified xsi:type="dcterms:W3CDTF">2016-11-27T01:22:00Z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UNEP/OzL.Pro/ExCom/77/Inf.2</vt:lpwstr>
  </property>
  <property fmtid="{D5CDD505-2E9C-101B-9397-08002B2CF9AE}" pid="3" name="Revision date">
    <vt:lpwstr>26/11/2016</vt:lpwstr>
  </property>
  <property fmtid="{D5CDD505-2E9C-101B-9397-08002B2CF9AE}" pid="4" name="ContentTypeId">
    <vt:lpwstr>0x010100F409F5B17BF82F4083D32896D3516BC1</vt:lpwstr>
  </property>
</Properties>
</file>