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1E031" w14:textId="065EFF93" w:rsidR="004F50A1" w:rsidRPr="00BF3126" w:rsidRDefault="004F50A1" w:rsidP="00CA59FB">
      <w:pPr>
        <w:jc w:val="left"/>
        <w:rPr>
          <w:lang w:val="en-US"/>
        </w:rPr>
      </w:pPr>
    </w:p>
    <w:tbl>
      <w:tblPr>
        <w:tblW w:w="9540" w:type="dxa"/>
        <w:tblInd w:w="18" w:type="dxa"/>
        <w:tblLayout w:type="fixed"/>
        <w:tblLook w:val="0000" w:firstRow="0" w:lastRow="0" w:firstColumn="0" w:lastColumn="0" w:noHBand="0" w:noVBand="0"/>
      </w:tblPr>
      <w:tblGrid>
        <w:gridCol w:w="4059"/>
        <w:gridCol w:w="351"/>
        <w:gridCol w:w="3051"/>
        <w:gridCol w:w="2079"/>
      </w:tblGrid>
      <w:tr w:rsidR="007C6547" w14:paraId="5692B854" w14:textId="77777777" w:rsidTr="00E66F4F">
        <w:trPr>
          <w:trHeight w:val="720"/>
        </w:trPr>
        <w:tc>
          <w:tcPr>
            <w:tcW w:w="4410" w:type="dxa"/>
            <w:gridSpan w:val="2"/>
            <w:tcBorders>
              <w:bottom w:val="single" w:sz="18" w:space="0" w:color="auto"/>
            </w:tcBorders>
          </w:tcPr>
          <w:p w14:paraId="52E3D018" w14:textId="77777777" w:rsidR="007C6547" w:rsidRDefault="007C6547" w:rsidP="00E66F4F">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8B30350" w14:textId="77777777" w:rsidR="007C6547" w:rsidRDefault="007C6547" w:rsidP="00E66F4F">
            <w:pPr>
              <w:pStyle w:val="Heading3"/>
              <w:numPr>
                <w:ilvl w:val="0"/>
                <w:numId w:val="0"/>
              </w:numPr>
              <w:bidi/>
              <w:ind w:left="270" w:right="1384"/>
              <w:rPr>
                <w:b/>
                <w:bCs/>
                <w:sz w:val="48"/>
                <w:szCs w:val="48"/>
              </w:rPr>
            </w:pPr>
            <w:r>
              <w:rPr>
                <w:b/>
                <w:bCs/>
                <w:sz w:val="48"/>
                <w:szCs w:val="48"/>
                <w:rtl/>
              </w:rPr>
              <w:t>الأمم المتحدة</w:t>
            </w:r>
          </w:p>
        </w:tc>
      </w:tr>
      <w:tr w:rsidR="007C6547" w14:paraId="388DB0D3" w14:textId="77777777" w:rsidTr="00E66F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5B6450F" w14:textId="77777777" w:rsidR="007C6547" w:rsidRDefault="007C6547" w:rsidP="00E66F4F">
            <w:pPr>
              <w:spacing w:before="120"/>
              <w:jc w:val="left"/>
              <w:rPr>
                <w:lang w:val="en-US"/>
              </w:rPr>
            </w:pPr>
            <w:r>
              <w:rPr>
                <w:noProof/>
                <w:lang w:val="en-US"/>
              </w:rPr>
              <w:drawing>
                <wp:anchor distT="0" distB="0" distL="114300" distR="114300" simplePos="0" relativeHeight="251662336" behindDoc="0" locked="0" layoutInCell="0" allowOverlap="1" wp14:anchorId="2EC54E91" wp14:editId="6263E83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1312" behindDoc="1" locked="0" layoutInCell="0" allowOverlap="1" wp14:anchorId="2DCF7FA3" wp14:editId="0C604FE8">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C84226C" w14:textId="77777777" w:rsidR="007C6547" w:rsidRDefault="007C6547" w:rsidP="00E66F4F">
            <w:pPr>
              <w:spacing w:before="120"/>
              <w:jc w:val="left"/>
              <w:rPr>
                <w:lang w:val="en-US"/>
              </w:rPr>
            </w:pPr>
            <w:r>
              <w:rPr>
                <w:lang w:val="en-US"/>
              </w:rPr>
              <w:t>GENERAL</w:t>
            </w:r>
          </w:p>
          <w:p w14:paraId="04295823" w14:textId="77777777" w:rsidR="007C6547" w:rsidRDefault="007C6547" w:rsidP="00E66F4F">
            <w:pPr>
              <w:spacing w:before="120"/>
              <w:jc w:val="left"/>
              <w:rPr>
                <w:lang w:val="en-US"/>
              </w:rPr>
            </w:pPr>
          </w:p>
          <w:p w14:paraId="4126F475" w14:textId="067E7470" w:rsidR="007C6547" w:rsidRDefault="007C6547" w:rsidP="00E66F4F">
            <w:pPr>
              <w:rPr>
                <w:rtl/>
              </w:rPr>
            </w:pPr>
            <w:r>
              <w:fldChar w:fldCharType="begin"/>
            </w:r>
            <w:r>
              <w:instrText xml:space="preserve"> DOCPROPERTY "Document number"  \* MERGEFORMAT </w:instrText>
            </w:r>
            <w:r>
              <w:fldChar w:fldCharType="separate"/>
            </w:r>
            <w:r>
              <w:t>UNEP/</w:t>
            </w:r>
            <w:proofErr w:type="spellStart"/>
            <w:r>
              <w:t>OzL.Pro</w:t>
            </w:r>
            <w:proofErr w:type="spellEnd"/>
            <w:r>
              <w:t>/ExCom/91/25</w:t>
            </w:r>
            <w:r>
              <w:fldChar w:fldCharType="end"/>
            </w:r>
          </w:p>
          <w:p w14:paraId="0E7CF9C2" w14:textId="3D368D3A" w:rsidR="007C6547" w:rsidRPr="003F73BA" w:rsidRDefault="007C6547" w:rsidP="00E66F4F">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Pr>
                <w:lang w:val="en-US"/>
              </w:rPr>
              <w:t>10 November</w:t>
            </w:r>
            <w:r w:rsidRPr="00386346">
              <w:t xml:space="preserve"> 2022</w:t>
            </w:r>
            <w:r>
              <w:fldChar w:fldCharType="end"/>
            </w:r>
          </w:p>
          <w:p w14:paraId="6B86455D" w14:textId="77777777" w:rsidR="007C6547" w:rsidRDefault="007C6547" w:rsidP="00E66F4F">
            <w:pPr>
              <w:spacing w:before="120"/>
              <w:jc w:val="left"/>
              <w:rPr>
                <w:rtl/>
                <w:lang w:val="en-US" w:bidi="ar-AE"/>
              </w:rPr>
            </w:pPr>
          </w:p>
          <w:p w14:paraId="19200257" w14:textId="77777777" w:rsidR="007C6547" w:rsidRDefault="007C6547" w:rsidP="00E66F4F">
            <w:pPr>
              <w:spacing w:before="120"/>
              <w:jc w:val="left"/>
              <w:rPr>
                <w:lang w:val="en-US"/>
              </w:rPr>
            </w:pPr>
            <w:r>
              <w:rPr>
                <w:lang w:val="en-US"/>
              </w:rPr>
              <w:t>ARABIC</w:t>
            </w:r>
          </w:p>
          <w:p w14:paraId="7C067953" w14:textId="77777777" w:rsidR="007C6547" w:rsidRDefault="007C6547" w:rsidP="00E66F4F">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F696E6C" w14:textId="77777777" w:rsidR="007C6547" w:rsidRDefault="007C6547" w:rsidP="00E66F4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ABDF615" w14:textId="77777777" w:rsidR="007C6547" w:rsidRDefault="007C6547" w:rsidP="00E66F4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4965D18" w14:textId="77777777" w:rsidR="007C6547" w:rsidRDefault="007C6547" w:rsidP="00E66F4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77E36EA" w14:textId="77777777" w:rsidR="007C6547" w:rsidRDefault="007C6547" w:rsidP="00E66F4F">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00D76A4" w14:textId="77777777" w:rsidR="007C6547" w:rsidRDefault="007C6547" w:rsidP="00E66F4F">
            <w:pPr>
              <w:rPr>
                <w:caps/>
                <w:lang w:val="en-US"/>
              </w:rPr>
            </w:pPr>
          </w:p>
          <w:p w14:paraId="0F8D3DEF" w14:textId="77777777" w:rsidR="007C6547" w:rsidRDefault="007C6547" w:rsidP="00E66F4F">
            <w:pPr>
              <w:rPr>
                <w:lang w:val="en-US"/>
              </w:rPr>
            </w:pPr>
          </w:p>
        </w:tc>
      </w:tr>
    </w:tbl>
    <w:p w14:paraId="76214E74" w14:textId="77777777" w:rsidR="007C6547" w:rsidRPr="00B05A38" w:rsidRDefault="007C6547" w:rsidP="007C6547">
      <w:pPr>
        <w:bidi/>
        <w:ind w:left="180" w:hanging="180"/>
        <w:jc w:val="lowKashida"/>
        <w:rPr>
          <w:rFonts w:cs="Arabic Transparent"/>
          <w:b/>
          <w:bCs/>
          <w:sz w:val="28"/>
          <w:szCs w:val="28"/>
          <w:rtl/>
          <w:lang w:val="en-US" w:eastAsia="en-CA"/>
        </w:rPr>
      </w:pPr>
      <w:r w:rsidRPr="00B05A38">
        <w:rPr>
          <w:rFonts w:cs="Arabic Transparent"/>
          <w:b/>
          <w:bCs/>
          <w:sz w:val="28"/>
          <w:szCs w:val="28"/>
          <w:rtl/>
          <w:lang w:val="en-US" w:eastAsia="en-CA"/>
        </w:rPr>
        <w:t>اللجن</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ة التنفي</w:t>
      </w:r>
      <w:r w:rsidRPr="00B05A38">
        <w:rPr>
          <w:rFonts w:cs="Arabic Transparent" w:hint="cs"/>
          <w:b/>
          <w:bCs/>
          <w:sz w:val="28"/>
          <w:szCs w:val="28"/>
          <w:rtl/>
          <w:lang w:val="en-US" w:eastAsia="en-CA"/>
        </w:rPr>
        <w:t>ـ</w:t>
      </w:r>
      <w:r w:rsidRPr="00B05A38">
        <w:rPr>
          <w:rFonts w:cs="Arabic Transparent"/>
          <w:b/>
          <w:bCs/>
          <w:sz w:val="28"/>
          <w:szCs w:val="28"/>
          <w:rtl/>
          <w:lang w:val="en-US" w:eastAsia="en-CA"/>
        </w:rPr>
        <w:t>ذي</w:t>
      </w:r>
      <w:r w:rsidRPr="00B05A38">
        <w:rPr>
          <w:rFonts w:cs="Arabic Transparent" w:hint="cs"/>
          <w:b/>
          <w:bCs/>
          <w:sz w:val="28"/>
          <w:szCs w:val="28"/>
          <w:rtl/>
          <w:lang w:val="en-US" w:eastAsia="en-CA"/>
        </w:rPr>
        <w:t>ــــ</w:t>
      </w:r>
      <w:r w:rsidRPr="00B05A38">
        <w:rPr>
          <w:rFonts w:cs="Arabic Transparent"/>
          <w:b/>
          <w:bCs/>
          <w:sz w:val="28"/>
          <w:szCs w:val="28"/>
          <w:rtl/>
          <w:lang w:val="en-US" w:eastAsia="en-CA"/>
        </w:rPr>
        <w:t>ة للصن</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دوق الم</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تع</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دد الأطـ</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راف</w:t>
      </w:r>
    </w:p>
    <w:p w14:paraId="76CBA0AA" w14:textId="77777777" w:rsidR="007C6547" w:rsidRDefault="007C6547" w:rsidP="007C6547">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CDF8294" w14:textId="77777777" w:rsidR="007C6547" w:rsidRPr="00A755B6" w:rsidRDefault="007C6547" w:rsidP="007C6547">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الحادي و</w:t>
      </w:r>
      <w:r>
        <w:rPr>
          <w:rFonts w:hint="cs"/>
          <w:sz w:val="28"/>
          <w:szCs w:val="28"/>
          <w:rtl/>
          <w:lang w:val="en-US" w:eastAsia="en-CA" w:bidi="ar-EG"/>
        </w:rPr>
        <w:t xml:space="preserve">التسعــــون </w:t>
      </w:r>
    </w:p>
    <w:p w14:paraId="25A16C77" w14:textId="77777777" w:rsidR="007C6547" w:rsidRDefault="007C6547" w:rsidP="007C6547">
      <w:pPr>
        <w:pStyle w:val="0Heading0"/>
        <w:bidi/>
        <w:ind w:left="4"/>
        <w:rPr>
          <w:sz w:val="28"/>
          <w:szCs w:val="28"/>
          <w:rtl/>
        </w:rPr>
      </w:pPr>
      <w:r w:rsidRPr="00A755B6">
        <w:rPr>
          <w:rFonts w:hint="cs"/>
          <w:sz w:val="28"/>
          <w:szCs w:val="28"/>
          <w:rtl/>
        </w:rPr>
        <w:t>مونتريال، من</w:t>
      </w:r>
      <w:r>
        <w:rPr>
          <w:rFonts w:hint="cs"/>
          <w:sz w:val="28"/>
          <w:szCs w:val="28"/>
          <w:rtl/>
        </w:rPr>
        <w:t xml:space="preserve"> 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9</w:t>
      </w:r>
      <w:r w:rsidRPr="00A755B6">
        <w:rPr>
          <w:rFonts w:hint="cs"/>
          <w:sz w:val="28"/>
          <w:szCs w:val="28"/>
          <w:rtl/>
        </w:rPr>
        <w:t xml:space="preserve"> </w:t>
      </w:r>
      <w:r>
        <w:rPr>
          <w:rFonts w:hint="cs"/>
          <w:sz w:val="28"/>
          <w:szCs w:val="28"/>
          <w:rtl/>
        </w:rPr>
        <w:t>ديسمبر</w:t>
      </w:r>
      <w:r>
        <w:rPr>
          <w:sz w:val="28"/>
          <w:szCs w:val="28"/>
        </w:rPr>
        <w:t>/</w:t>
      </w:r>
      <w:r>
        <w:rPr>
          <w:rFonts w:hint="cs"/>
          <w:sz w:val="28"/>
          <w:szCs w:val="28"/>
          <w:rtl/>
        </w:rPr>
        <w:t xml:space="preserve"> </w:t>
      </w:r>
      <w:r w:rsidRPr="00E95119">
        <w:rPr>
          <w:sz w:val="28"/>
          <w:szCs w:val="28"/>
          <w:rtl/>
        </w:rPr>
        <w:t>كانون</w:t>
      </w:r>
      <w:r w:rsidRPr="003F044C">
        <w:rPr>
          <w:rFonts w:ascii="Arial" w:hAnsi="Arial" w:cs="Arial"/>
          <w:color w:val="474747"/>
          <w:sz w:val="30"/>
          <w:szCs w:val="30"/>
          <w:rtl/>
        </w:rPr>
        <w:t xml:space="preserve"> </w:t>
      </w:r>
      <w:r w:rsidRPr="00E95119">
        <w:rPr>
          <w:sz w:val="28"/>
          <w:szCs w:val="28"/>
          <w:rtl/>
        </w:rPr>
        <w:t>الأول</w:t>
      </w:r>
      <w:r>
        <w:rPr>
          <w:rFonts w:hint="cs"/>
          <w:sz w:val="28"/>
          <w:szCs w:val="28"/>
          <w:rtl/>
        </w:rPr>
        <w:t xml:space="preserve"> </w:t>
      </w:r>
      <w:r w:rsidRPr="00E95119">
        <w:rPr>
          <w:rFonts w:hint="cs"/>
          <w:sz w:val="26"/>
          <w:szCs w:val="26"/>
          <w:rtl/>
        </w:rPr>
        <w:t>2022</w:t>
      </w:r>
    </w:p>
    <w:p w14:paraId="3CCADF15" w14:textId="674AE82A" w:rsidR="007C6547" w:rsidRPr="00E95119" w:rsidRDefault="007C6547" w:rsidP="007C6547">
      <w:pPr>
        <w:pStyle w:val="0Heading0"/>
        <w:bidi/>
        <w:ind w:left="4"/>
        <w:rPr>
          <w:sz w:val="28"/>
          <w:szCs w:val="28"/>
          <w:rtl/>
        </w:rPr>
      </w:pPr>
      <w:r>
        <w:rPr>
          <w:rFonts w:hint="cs"/>
          <w:sz w:val="28"/>
          <w:szCs w:val="28"/>
          <w:rtl/>
        </w:rPr>
        <w:t>البند 8(د)(3) من جدول الأعمال المؤقت</w:t>
      </w:r>
      <w:r>
        <w:rPr>
          <w:rStyle w:val="FootnoteReference"/>
          <w:sz w:val="28"/>
          <w:szCs w:val="28"/>
          <w:rtl/>
        </w:rPr>
        <w:footnoteReference w:id="1"/>
      </w:r>
    </w:p>
    <w:p w14:paraId="4DDCF7E7" w14:textId="77777777" w:rsidR="007C6547" w:rsidRPr="00B05A38" w:rsidRDefault="007C6547" w:rsidP="007C6547">
      <w:pPr>
        <w:bidi/>
        <w:jc w:val="left"/>
        <w:rPr>
          <w:sz w:val="26"/>
          <w:szCs w:val="26"/>
          <w:rtl/>
          <w:lang w:bidi="ar-EG"/>
        </w:rPr>
      </w:pPr>
    </w:p>
    <w:p w14:paraId="53EA4A17" w14:textId="77777777" w:rsidR="00BF3126" w:rsidRPr="00BB69C9" w:rsidRDefault="00BF3126" w:rsidP="00F25D01">
      <w:pPr>
        <w:bidi/>
        <w:jc w:val="left"/>
        <w:rPr>
          <w:sz w:val="26"/>
          <w:szCs w:val="26"/>
          <w:lang w:bidi="ar-AE"/>
        </w:rPr>
      </w:pPr>
    </w:p>
    <w:p w14:paraId="5E2930F7" w14:textId="1546B0F3" w:rsidR="00BF3126" w:rsidRPr="009D7A9D" w:rsidRDefault="00BF3126" w:rsidP="00F25D01">
      <w:pPr>
        <w:pStyle w:val="Title2"/>
        <w:bidi/>
        <w:rPr>
          <w:b w:val="0"/>
          <w:bCs/>
          <w:caps w:val="0"/>
          <w:sz w:val="32"/>
          <w:szCs w:val="32"/>
        </w:rPr>
      </w:pPr>
      <w:r w:rsidRPr="009D7A9D">
        <w:rPr>
          <w:b w:val="0"/>
          <w:bCs/>
          <w:caps w:val="0"/>
          <w:sz w:val="32"/>
          <w:szCs w:val="32"/>
          <w:rtl/>
        </w:rPr>
        <w:t xml:space="preserve">خطة عمل </w:t>
      </w:r>
      <w:r w:rsidR="009D7A9D">
        <w:rPr>
          <w:rFonts w:hint="cs"/>
          <w:b w:val="0"/>
          <w:bCs/>
          <w:caps w:val="0"/>
          <w:sz w:val="32"/>
          <w:szCs w:val="32"/>
          <w:rtl/>
        </w:rPr>
        <w:t>برنامج الأمم المتحدة للبيئة</w:t>
      </w:r>
      <w:r w:rsidRPr="009D7A9D">
        <w:rPr>
          <w:b w:val="0"/>
          <w:bCs/>
          <w:caps w:val="0"/>
          <w:sz w:val="32"/>
          <w:szCs w:val="32"/>
          <w:rtl/>
        </w:rPr>
        <w:t xml:space="preserve"> للفترة 2023-2025</w:t>
      </w:r>
    </w:p>
    <w:p w14:paraId="6D48610C" w14:textId="77777777" w:rsidR="00BF3126" w:rsidRPr="00BB69C9" w:rsidRDefault="00BF3126" w:rsidP="00F25D01">
      <w:pPr>
        <w:pStyle w:val="Title2"/>
        <w:bidi/>
        <w:rPr>
          <w:caps w:val="0"/>
          <w:sz w:val="26"/>
          <w:szCs w:val="26"/>
        </w:rPr>
      </w:pPr>
    </w:p>
    <w:p w14:paraId="0CC00A17" w14:textId="77777777" w:rsidR="00BF3126" w:rsidRPr="00BB69C9" w:rsidRDefault="00BF3126" w:rsidP="00F25D01">
      <w:pPr>
        <w:pStyle w:val="Heading1"/>
        <w:numPr>
          <w:ilvl w:val="0"/>
          <w:numId w:val="0"/>
        </w:numPr>
        <w:bidi/>
        <w:rPr>
          <w:b/>
          <w:bCs/>
          <w:sz w:val="26"/>
          <w:szCs w:val="26"/>
        </w:rPr>
      </w:pPr>
      <w:r w:rsidRPr="00BB69C9">
        <w:rPr>
          <w:rFonts w:hint="cs"/>
          <w:b/>
          <w:bCs/>
          <w:sz w:val="26"/>
          <w:szCs w:val="26"/>
          <w:rtl/>
        </w:rPr>
        <w:t>مقدمة</w:t>
      </w:r>
    </w:p>
    <w:p w14:paraId="3E4FCA3B" w14:textId="77777777" w:rsidR="00BF3126" w:rsidRPr="00BF3126" w:rsidRDefault="00BF3126" w:rsidP="00BF3126">
      <w:pPr>
        <w:pStyle w:val="Heading1"/>
        <w:numPr>
          <w:ilvl w:val="0"/>
          <w:numId w:val="27"/>
        </w:numPr>
        <w:bidi/>
        <w:rPr>
          <w:sz w:val="26"/>
          <w:szCs w:val="26"/>
        </w:rPr>
      </w:pPr>
      <w:r w:rsidRPr="00BF3126">
        <w:rPr>
          <w:sz w:val="26"/>
          <w:szCs w:val="26"/>
          <w:rtl/>
        </w:rPr>
        <w:t>تعرض هذه الوثيقة خطة عمل اليونيب للفترة 2023-2025</w:t>
      </w:r>
      <w:r>
        <w:rPr>
          <w:rStyle w:val="FootnoteReference"/>
          <w:sz w:val="26"/>
          <w:szCs w:val="26"/>
          <w:rtl/>
        </w:rPr>
        <w:footnoteReference w:id="2"/>
      </w:r>
      <w:r w:rsidRPr="00BF3126">
        <w:rPr>
          <w:sz w:val="26"/>
          <w:szCs w:val="26"/>
          <w:rtl/>
        </w:rPr>
        <w:t xml:space="preserve"> وتتضمن الأنشطة المخطط لها لتخفيض المواد الخاضعة للرقابة بموجب بروتوكول مونتريال خلال الفترة 2023-2025.</w:t>
      </w:r>
      <w:r w:rsidRPr="00BF3126">
        <w:rPr>
          <w:rFonts w:hint="cs"/>
          <w:sz w:val="26"/>
          <w:szCs w:val="26"/>
          <w:rtl/>
        </w:rPr>
        <w:t xml:space="preserve"> </w:t>
      </w:r>
      <w:r w:rsidRPr="00BF3126">
        <w:rPr>
          <w:sz w:val="26"/>
          <w:szCs w:val="26"/>
          <w:rtl/>
        </w:rPr>
        <w:t>ويرد</w:t>
      </w:r>
      <w:r w:rsidRPr="00BF3126">
        <w:rPr>
          <w:rFonts w:hint="cs"/>
          <w:sz w:val="26"/>
          <w:szCs w:val="26"/>
          <w:rtl/>
        </w:rPr>
        <w:t xml:space="preserve"> مرفقاً بهذه الوثيقة</w:t>
      </w:r>
      <w:r w:rsidRPr="00BF3126">
        <w:rPr>
          <w:sz w:val="26"/>
          <w:szCs w:val="26"/>
          <w:rtl/>
        </w:rPr>
        <w:t xml:space="preserve"> </w:t>
      </w:r>
      <w:r w:rsidRPr="00BF3126">
        <w:rPr>
          <w:rFonts w:hint="cs"/>
          <w:sz w:val="26"/>
          <w:szCs w:val="26"/>
          <w:rtl/>
        </w:rPr>
        <w:t>يسرد</w:t>
      </w:r>
      <w:r w:rsidRPr="00BF3126">
        <w:rPr>
          <w:sz w:val="26"/>
          <w:szCs w:val="26"/>
          <w:rtl/>
        </w:rPr>
        <w:t xml:space="preserve"> خطة عمل </w:t>
      </w:r>
      <w:r w:rsidRPr="00BF3126">
        <w:rPr>
          <w:rFonts w:hint="cs"/>
          <w:sz w:val="26"/>
          <w:szCs w:val="26"/>
          <w:rtl/>
        </w:rPr>
        <w:t>اليونيب</w:t>
      </w:r>
      <w:r w:rsidRPr="00BF3126">
        <w:rPr>
          <w:sz w:val="26"/>
          <w:szCs w:val="26"/>
          <w:rtl/>
        </w:rPr>
        <w:t xml:space="preserve"> للفترة 2023-2025.</w:t>
      </w:r>
    </w:p>
    <w:p w14:paraId="160E03EA" w14:textId="77777777" w:rsidR="00BF3126" w:rsidRPr="00BB69C9" w:rsidRDefault="00BF3126" w:rsidP="000D4973">
      <w:pPr>
        <w:pStyle w:val="Heading1"/>
        <w:bidi/>
        <w:rPr>
          <w:sz w:val="26"/>
          <w:szCs w:val="26"/>
        </w:rPr>
      </w:pPr>
      <w:r w:rsidRPr="00BB69C9">
        <w:rPr>
          <w:sz w:val="26"/>
          <w:szCs w:val="26"/>
          <w:rtl/>
        </w:rPr>
        <w:t>تتكون هذه الوثيقة من الأقسام التالية:</w:t>
      </w:r>
    </w:p>
    <w:p w14:paraId="32B8F09D" w14:textId="77777777" w:rsidR="00BF3126" w:rsidRPr="00BB69C9" w:rsidRDefault="00BF3126" w:rsidP="00216073">
      <w:pPr>
        <w:pStyle w:val="ListParagraph"/>
        <w:numPr>
          <w:ilvl w:val="0"/>
          <w:numId w:val="24"/>
        </w:numPr>
        <w:bidi/>
        <w:spacing w:after="240"/>
        <w:ind w:left="1440" w:hanging="720"/>
        <w:contextualSpacing w:val="0"/>
        <w:rPr>
          <w:sz w:val="26"/>
          <w:szCs w:val="26"/>
        </w:rPr>
      </w:pPr>
      <w:r w:rsidRPr="00BB69C9">
        <w:rPr>
          <w:sz w:val="26"/>
          <w:szCs w:val="26"/>
          <w:rtl/>
        </w:rPr>
        <w:t>الأنشطة المخطط لها خلال الفترة 2023-2025</w:t>
      </w:r>
    </w:p>
    <w:p w14:paraId="7BF3913F" w14:textId="77777777" w:rsidR="00BF3126" w:rsidRPr="00BB69C9" w:rsidRDefault="00BF3126" w:rsidP="00216073">
      <w:pPr>
        <w:pStyle w:val="ListParagraph"/>
        <w:numPr>
          <w:ilvl w:val="0"/>
          <w:numId w:val="24"/>
        </w:numPr>
        <w:bidi/>
        <w:spacing w:after="240"/>
        <w:ind w:left="1440" w:hanging="720"/>
        <w:contextualSpacing w:val="0"/>
        <w:rPr>
          <w:sz w:val="26"/>
          <w:szCs w:val="26"/>
        </w:rPr>
      </w:pPr>
      <w:r w:rsidRPr="00BB69C9">
        <w:rPr>
          <w:sz w:val="26"/>
          <w:szCs w:val="26"/>
          <w:rtl/>
        </w:rPr>
        <w:t>تعليقات الأمانة</w:t>
      </w:r>
    </w:p>
    <w:p w14:paraId="4A181266" w14:textId="77777777" w:rsidR="00BF3126" w:rsidRPr="00BB69C9" w:rsidRDefault="00BF3126" w:rsidP="00216073">
      <w:pPr>
        <w:pStyle w:val="ListParagraph"/>
        <w:numPr>
          <w:ilvl w:val="0"/>
          <w:numId w:val="24"/>
        </w:numPr>
        <w:bidi/>
        <w:spacing w:after="240"/>
        <w:ind w:left="1440" w:hanging="720"/>
        <w:contextualSpacing w:val="0"/>
        <w:rPr>
          <w:sz w:val="26"/>
          <w:szCs w:val="26"/>
        </w:rPr>
      </w:pPr>
      <w:r w:rsidRPr="00BB69C9">
        <w:rPr>
          <w:sz w:val="26"/>
          <w:szCs w:val="26"/>
          <w:rtl/>
        </w:rPr>
        <w:t>التعديلات التي اقترحتها الأمانة</w:t>
      </w:r>
    </w:p>
    <w:p w14:paraId="1886BE48" w14:textId="77777777" w:rsidR="00BF3126" w:rsidRPr="00BB69C9" w:rsidRDefault="00BF3126" w:rsidP="00216073">
      <w:pPr>
        <w:pStyle w:val="ListParagraph"/>
        <w:numPr>
          <w:ilvl w:val="0"/>
          <w:numId w:val="24"/>
        </w:numPr>
        <w:bidi/>
        <w:spacing w:after="240"/>
        <w:ind w:left="1440" w:hanging="720"/>
        <w:contextualSpacing w:val="0"/>
        <w:rPr>
          <w:sz w:val="26"/>
          <w:szCs w:val="26"/>
        </w:rPr>
      </w:pPr>
      <w:r w:rsidRPr="00BB69C9">
        <w:rPr>
          <w:sz w:val="26"/>
          <w:szCs w:val="26"/>
          <w:rtl/>
        </w:rPr>
        <w:t>مؤشرات الأداء</w:t>
      </w:r>
    </w:p>
    <w:p w14:paraId="043E80DD" w14:textId="77777777" w:rsidR="00BF3126" w:rsidRPr="00216073" w:rsidRDefault="00BF3126" w:rsidP="00216073">
      <w:pPr>
        <w:pStyle w:val="ListParagraph"/>
        <w:numPr>
          <w:ilvl w:val="0"/>
          <w:numId w:val="24"/>
        </w:numPr>
        <w:bidi/>
        <w:spacing w:after="240"/>
        <w:ind w:left="1440" w:hanging="720"/>
        <w:contextualSpacing w:val="0"/>
        <w:rPr>
          <w:sz w:val="26"/>
          <w:szCs w:val="26"/>
        </w:rPr>
      </w:pPr>
      <w:r w:rsidRPr="00BB69C9">
        <w:rPr>
          <w:rFonts w:hint="cs"/>
          <w:sz w:val="26"/>
          <w:szCs w:val="26"/>
          <w:rtl/>
        </w:rPr>
        <w:t>التوصية</w:t>
      </w:r>
    </w:p>
    <w:p w14:paraId="6CE2544E" w14:textId="77777777" w:rsidR="00BF3126" w:rsidRPr="00BB69C9" w:rsidRDefault="00BF3126" w:rsidP="00F25D01">
      <w:pPr>
        <w:pStyle w:val="ListParagraph"/>
        <w:bidi/>
        <w:spacing w:line="360" w:lineRule="auto"/>
        <w:ind w:left="0"/>
        <w:rPr>
          <w:sz w:val="26"/>
          <w:szCs w:val="26"/>
        </w:rPr>
      </w:pPr>
    </w:p>
    <w:p w14:paraId="41C9331D" w14:textId="537FFDE8" w:rsidR="00BF3126" w:rsidRPr="00652AE1" w:rsidRDefault="00954117" w:rsidP="00652AE1">
      <w:pPr>
        <w:pStyle w:val="sub-title"/>
        <w:keepNext/>
        <w:keepLines/>
        <w:bidi/>
        <w:spacing w:after="240"/>
        <w:rPr>
          <w:b w:val="0"/>
          <w:bCs/>
          <w:noProof w:val="0"/>
          <w:sz w:val="26"/>
          <w:szCs w:val="26"/>
          <w:lang w:val="en-GB" w:bidi="ar-AE"/>
        </w:rPr>
      </w:pPr>
      <w:r>
        <w:rPr>
          <w:rFonts w:hint="cs"/>
          <w:b w:val="0"/>
          <w:bCs/>
          <w:noProof w:val="0"/>
          <w:sz w:val="26"/>
          <w:szCs w:val="26"/>
          <w:rtl/>
          <w:lang w:val="en-GB" w:bidi="ar-AE"/>
        </w:rPr>
        <w:lastRenderedPageBreak/>
        <w:t>أولا</w:t>
      </w:r>
      <w:r w:rsidR="00AF5FF4" w:rsidRPr="00652AE1">
        <w:rPr>
          <w:rFonts w:hint="cs"/>
          <w:b w:val="0"/>
          <w:bCs/>
          <w:noProof w:val="0"/>
          <w:sz w:val="26"/>
          <w:szCs w:val="26"/>
          <w:rtl/>
          <w:lang w:val="en-GB" w:bidi="ar-AE"/>
        </w:rPr>
        <w:t>--</w:t>
      </w:r>
      <w:r w:rsidR="00BF3126" w:rsidRPr="00652AE1">
        <w:rPr>
          <w:b w:val="0"/>
          <w:bCs/>
          <w:noProof w:val="0"/>
          <w:sz w:val="26"/>
          <w:szCs w:val="26"/>
          <w:rtl/>
          <w:lang w:val="en-GB" w:bidi="ar-AE"/>
        </w:rPr>
        <w:tab/>
        <w:t>الأنشطة المخطط لها خلال الفترة 2023-2025</w:t>
      </w:r>
    </w:p>
    <w:p w14:paraId="3E54D34E" w14:textId="77777777" w:rsidR="00BF3126" w:rsidRPr="00BB69C9" w:rsidRDefault="00BF3126" w:rsidP="000D4973">
      <w:pPr>
        <w:pStyle w:val="Heading1"/>
        <w:bidi/>
        <w:rPr>
          <w:sz w:val="26"/>
          <w:szCs w:val="26"/>
        </w:rPr>
      </w:pPr>
      <w:r w:rsidRPr="00BB69C9">
        <w:rPr>
          <w:sz w:val="26"/>
          <w:szCs w:val="26"/>
          <w:rtl/>
        </w:rPr>
        <w:t xml:space="preserve">يبين الجدول ١، حسب السنة، قيمة </w:t>
      </w:r>
      <w:r>
        <w:rPr>
          <w:rFonts w:hint="cs"/>
          <w:sz w:val="26"/>
          <w:szCs w:val="26"/>
          <w:rtl/>
        </w:rPr>
        <w:t>الأنشطة</w:t>
      </w:r>
      <w:r w:rsidRPr="00BB69C9">
        <w:rPr>
          <w:sz w:val="26"/>
          <w:szCs w:val="26"/>
          <w:rtl/>
        </w:rPr>
        <w:t xml:space="preserve"> المدرجة في خطة أعمال </w:t>
      </w:r>
      <w:r w:rsidRPr="00BB69C9">
        <w:rPr>
          <w:rFonts w:hint="cs"/>
          <w:sz w:val="26"/>
          <w:szCs w:val="26"/>
          <w:rtl/>
        </w:rPr>
        <w:t>اليونيب</w:t>
      </w:r>
      <w:r w:rsidRPr="00BB69C9">
        <w:rPr>
          <w:sz w:val="26"/>
          <w:szCs w:val="26"/>
          <w:rtl/>
        </w:rPr>
        <w:t>.</w:t>
      </w:r>
    </w:p>
    <w:p w14:paraId="676BF98A" w14:textId="77777777" w:rsidR="00BF3126" w:rsidRPr="00A929A5" w:rsidRDefault="00BF3126" w:rsidP="00A929A5">
      <w:pPr>
        <w:pStyle w:val="subhead"/>
        <w:keepNext/>
        <w:bidi/>
        <w:jc w:val="both"/>
        <w:rPr>
          <w:bCs/>
          <w:sz w:val="26"/>
          <w:szCs w:val="26"/>
        </w:rPr>
      </w:pPr>
      <w:r w:rsidRPr="00A929A5">
        <w:rPr>
          <w:bCs/>
          <w:sz w:val="26"/>
          <w:szCs w:val="26"/>
          <w:rtl/>
        </w:rPr>
        <w:t xml:space="preserve">الجدول 1. تخصيص الموارد في خطة عمل </w:t>
      </w:r>
      <w:r w:rsidRPr="00A929A5">
        <w:rPr>
          <w:rFonts w:hint="cs"/>
          <w:bCs/>
          <w:sz w:val="26"/>
          <w:szCs w:val="26"/>
          <w:rtl/>
        </w:rPr>
        <w:t>اليونيب</w:t>
      </w:r>
      <w:r w:rsidRPr="00A929A5">
        <w:rPr>
          <w:bCs/>
          <w:sz w:val="26"/>
          <w:szCs w:val="26"/>
          <w:rtl/>
        </w:rPr>
        <w:t xml:space="preserve"> للفترة 2023-2025 (</w:t>
      </w:r>
      <w:r w:rsidRPr="00A929A5">
        <w:rPr>
          <w:rFonts w:hint="cs"/>
          <w:bCs/>
          <w:sz w:val="26"/>
          <w:szCs w:val="26"/>
          <w:rtl/>
        </w:rPr>
        <w:t>بال</w:t>
      </w:r>
      <w:r w:rsidRPr="00A929A5">
        <w:rPr>
          <w:bCs/>
          <w:sz w:val="26"/>
          <w:szCs w:val="26"/>
          <w:rtl/>
        </w:rPr>
        <w:t xml:space="preserve">دولار </w:t>
      </w:r>
      <w:r w:rsidRPr="00A929A5">
        <w:rPr>
          <w:rFonts w:hint="cs"/>
          <w:bCs/>
          <w:sz w:val="26"/>
          <w:szCs w:val="26"/>
          <w:rtl/>
        </w:rPr>
        <w:t xml:space="preserve">الأمريكي) </w:t>
      </w:r>
      <w:r w:rsidRPr="00A929A5">
        <w:rPr>
          <w:bCs/>
          <w:sz w:val="26"/>
          <w:szCs w:val="26"/>
          <w:rtl/>
        </w:rPr>
        <w:t>* - كما تم تقديمها</w:t>
      </w:r>
    </w:p>
    <w:p w14:paraId="2FC14DAB" w14:textId="77777777" w:rsidR="00F25D01" w:rsidRPr="00F25D01" w:rsidRDefault="00F25D01" w:rsidP="00451FDF">
      <w:pPr>
        <w:bidi/>
      </w:pPr>
    </w:p>
    <w:tbl>
      <w:tblPr>
        <w:bidiVisual/>
        <w:tblW w:w="9625" w:type="dxa"/>
        <w:tblLayout w:type="fixed"/>
        <w:tblLook w:val="04A0" w:firstRow="1" w:lastRow="0" w:firstColumn="1" w:lastColumn="0" w:noHBand="0" w:noVBand="1"/>
      </w:tblPr>
      <w:tblGrid>
        <w:gridCol w:w="3964"/>
        <w:gridCol w:w="1122"/>
        <w:gridCol w:w="1122"/>
        <w:gridCol w:w="1122"/>
        <w:gridCol w:w="1125"/>
        <w:gridCol w:w="1170"/>
      </w:tblGrid>
      <w:tr w:rsidR="00B5219D" w:rsidRPr="00F60262" w14:paraId="159B71EF" w14:textId="77777777" w:rsidTr="00F60262">
        <w:trPr>
          <w:trHeight w:val="264"/>
        </w:trPr>
        <w:tc>
          <w:tcPr>
            <w:tcW w:w="3964" w:type="dxa"/>
            <w:tcBorders>
              <w:top w:val="single" w:sz="4" w:space="0" w:color="auto"/>
              <w:left w:val="single" w:sz="4" w:space="0" w:color="auto"/>
              <w:bottom w:val="single" w:sz="4" w:space="0" w:color="auto"/>
              <w:right w:val="single" w:sz="4" w:space="0" w:color="auto"/>
            </w:tcBorders>
            <w:shd w:val="clear" w:color="auto" w:fill="auto"/>
            <w:noWrap/>
            <w:hideMark/>
          </w:tcPr>
          <w:p w14:paraId="2D44DD1A" w14:textId="562C26E7" w:rsidR="00B5219D" w:rsidRPr="00F60262" w:rsidRDefault="00F60262" w:rsidP="00F60262">
            <w:pPr>
              <w:bidi/>
              <w:jc w:val="left"/>
              <w:rPr>
                <w:b/>
                <w:bCs/>
                <w:sz w:val="20"/>
                <w:szCs w:val="20"/>
                <w:lang w:eastAsia="en-CA"/>
              </w:rPr>
            </w:pPr>
            <w:r w:rsidRPr="00F60262">
              <w:rPr>
                <w:b/>
                <w:bCs/>
                <w:sz w:val="20"/>
                <w:szCs w:val="20"/>
                <w:rtl/>
                <w:lang w:eastAsia="en-CA"/>
              </w:rPr>
              <w:t>الوصف</w:t>
            </w:r>
          </w:p>
        </w:tc>
        <w:tc>
          <w:tcPr>
            <w:tcW w:w="1122" w:type="dxa"/>
            <w:tcBorders>
              <w:top w:val="single" w:sz="4" w:space="0" w:color="auto"/>
              <w:left w:val="nil"/>
              <w:bottom w:val="single" w:sz="4" w:space="0" w:color="auto"/>
              <w:right w:val="single" w:sz="4" w:space="0" w:color="auto"/>
            </w:tcBorders>
            <w:shd w:val="clear" w:color="auto" w:fill="auto"/>
            <w:hideMark/>
          </w:tcPr>
          <w:p w14:paraId="45E2EE5C" w14:textId="77777777" w:rsidR="00B5219D" w:rsidRPr="00F60262" w:rsidRDefault="00B5219D" w:rsidP="00F60262">
            <w:pPr>
              <w:bidi/>
              <w:jc w:val="center"/>
              <w:rPr>
                <w:b/>
                <w:bCs/>
                <w:sz w:val="20"/>
                <w:szCs w:val="20"/>
                <w:lang w:eastAsia="en-CA"/>
              </w:rPr>
            </w:pPr>
            <w:r w:rsidRPr="00F60262">
              <w:rPr>
                <w:b/>
                <w:bCs/>
                <w:sz w:val="20"/>
                <w:szCs w:val="20"/>
                <w:lang w:eastAsia="en-CA"/>
              </w:rPr>
              <w:t>2023</w:t>
            </w:r>
          </w:p>
        </w:tc>
        <w:tc>
          <w:tcPr>
            <w:tcW w:w="1122" w:type="dxa"/>
            <w:tcBorders>
              <w:top w:val="single" w:sz="4" w:space="0" w:color="auto"/>
              <w:left w:val="nil"/>
              <w:bottom w:val="single" w:sz="4" w:space="0" w:color="auto"/>
              <w:right w:val="single" w:sz="4" w:space="0" w:color="auto"/>
            </w:tcBorders>
            <w:shd w:val="clear" w:color="auto" w:fill="auto"/>
            <w:hideMark/>
          </w:tcPr>
          <w:p w14:paraId="2DDF16F1" w14:textId="77777777" w:rsidR="00B5219D" w:rsidRPr="00F60262" w:rsidRDefault="00B5219D" w:rsidP="00F60262">
            <w:pPr>
              <w:bidi/>
              <w:jc w:val="center"/>
              <w:rPr>
                <w:b/>
                <w:bCs/>
                <w:sz w:val="20"/>
                <w:szCs w:val="20"/>
                <w:lang w:eastAsia="en-CA"/>
              </w:rPr>
            </w:pPr>
            <w:r w:rsidRPr="00F60262">
              <w:rPr>
                <w:b/>
                <w:bCs/>
                <w:sz w:val="20"/>
                <w:szCs w:val="20"/>
                <w:lang w:eastAsia="en-CA"/>
              </w:rPr>
              <w:t>2024</w:t>
            </w:r>
          </w:p>
        </w:tc>
        <w:tc>
          <w:tcPr>
            <w:tcW w:w="1122" w:type="dxa"/>
            <w:tcBorders>
              <w:top w:val="single" w:sz="4" w:space="0" w:color="auto"/>
              <w:left w:val="nil"/>
              <w:bottom w:val="single" w:sz="4" w:space="0" w:color="auto"/>
              <w:right w:val="single" w:sz="4" w:space="0" w:color="auto"/>
            </w:tcBorders>
            <w:shd w:val="clear" w:color="auto" w:fill="auto"/>
            <w:hideMark/>
          </w:tcPr>
          <w:p w14:paraId="627FD505" w14:textId="77777777" w:rsidR="00B5219D" w:rsidRPr="00F60262" w:rsidRDefault="00B5219D" w:rsidP="00F60262">
            <w:pPr>
              <w:bidi/>
              <w:jc w:val="center"/>
              <w:rPr>
                <w:b/>
                <w:bCs/>
                <w:sz w:val="20"/>
                <w:szCs w:val="20"/>
                <w:lang w:eastAsia="en-CA"/>
              </w:rPr>
            </w:pPr>
            <w:r w:rsidRPr="00F60262">
              <w:rPr>
                <w:b/>
                <w:bCs/>
                <w:sz w:val="20"/>
                <w:szCs w:val="20"/>
                <w:lang w:eastAsia="en-CA"/>
              </w:rPr>
              <w:t>2025</w:t>
            </w:r>
          </w:p>
        </w:tc>
        <w:tc>
          <w:tcPr>
            <w:tcW w:w="1125"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D1C06DE" w14:textId="4C9A5122" w:rsidR="00B5219D" w:rsidRPr="00F60262" w:rsidRDefault="00F60262" w:rsidP="00F60262">
            <w:pPr>
              <w:bidi/>
              <w:jc w:val="center"/>
              <w:rPr>
                <w:b/>
                <w:bCs/>
                <w:sz w:val="20"/>
                <w:szCs w:val="20"/>
                <w:rtl/>
                <w:lang w:eastAsia="en-CA" w:bidi="ar-AE"/>
              </w:rPr>
            </w:pPr>
            <w:r>
              <w:rPr>
                <w:rFonts w:hint="cs"/>
                <w:b/>
                <w:bCs/>
                <w:sz w:val="20"/>
                <w:szCs w:val="20"/>
                <w:rtl/>
                <w:lang w:eastAsia="en-CA" w:bidi="ar-AE"/>
              </w:rPr>
              <w:t>المجموع</w:t>
            </w:r>
          </w:p>
          <w:p w14:paraId="17405BA0" w14:textId="77777777" w:rsidR="00B5219D" w:rsidRPr="00F60262" w:rsidRDefault="00B5219D" w:rsidP="00F60262">
            <w:pPr>
              <w:bidi/>
              <w:jc w:val="center"/>
              <w:rPr>
                <w:b/>
                <w:bCs/>
                <w:sz w:val="20"/>
                <w:szCs w:val="20"/>
                <w:lang w:eastAsia="en-CA"/>
              </w:rPr>
            </w:pPr>
            <w:r w:rsidRPr="00F60262">
              <w:rPr>
                <w:b/>
                <w:bCs/>
                <w:sz w:val="20"/>
                <w:szCs w:val="20"/>
                <w:lang w:eastAsia="en-CA"/>
              </w:rPr>
              <w:t>(2023–2025)</w:t>
            </w:r>
          </w:p>
        </w:tc>
        <w:tc>
          <w:tcPr>
            <w:tcW w:w="1170"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B07CEF6" w14:textId="6ED22E63" w:rsidR="00B5219D" w:rsidRPr="00F60262" w:rsidRDefault="00F60262" w:rsidP="00F60262">
            <w:pPr>
              <w:bidi/>
              <w:jc w:val="center"/>
              <w:rPr>
                <w:b/>
                <w:bCs/>
                <w:sz w:val="20"/>
                <w:szCs w:val="20"/>
                <w:lang w:eastAsia="en-CA"/>
              </w:rPr>
            </w:pPr>
            <w:r>
              <w:rPr>
                <w:rFonts w:hint="cs"/>
                <w:b/>
                <w:bCs/>
                <w:sz w:val="20"/>
                <w:szCs w:val="20"/>
                <w:rtl/>
                <w:lang w:eastAsia="en-CA"/>
              </w:rPr>
              <w:t>المجموع بعد</w:t>
            </w:r>
            <w:r w:rsidR="00B5219D" w:rsidRPr="00F60262">
              <w:rPr>
                <w:b/>
                <w:bCs/>
                <w:sz w:val="20"/>
                <w:szCs w:val="20"/>
                <w:lang w:eastAsia="en-CA"/>
              </w:rPr>
              <w:t xml:space="preserve"> 2025</w:t>
            </w:r>
          </w:p>
        </w:tc>
      </w:tr>
      <w:tr w:rsidR="00B5219D" w:rsidRPr="00F60262" w14:paraId="3BA2FC49" w14:textId="77777777" w:rsidTr="00F60262">
        <w:trPr>
          <w:trHeight w:val="189"/>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76EAB01" w14:textId="4DF97051" w:rsidR="00B5219D" w:rsidRPr="00F60262" w:rsidRDefault="007568B0" w:rsidP="00F60262">
            <w:pPr>
              <w:bidi/>
              <w:jc w:val="left"/>
              <w:rPr>
                <w:b/>
                <w:bCs/>
                <w:sz w:val="20"/>
                <w:szCs w:val="20"/>
                <w:lang w:eastAsia="en-CA"/>
              </w:rPr>
            </w:pPr>
            <w:r w:rsidRPr="00F60262">
              <w:rPr>
                <w:b/>
                <w:bCs/>
                <w:rtl/>
                <w:lang w:eastAsia="en-CA"/>
              </w:rPr>
              <w:t>أنشطة الهيدروكلوروفلوروكربون</w:t>
            </w:r>
          </w:p>
        </w:tc>
      </w:tr>
      <w:tr w:rsidR="00B5219D" w:rsidRPr="00F60262" w14:paraId="670AD9DF" w14:textId="77777777" w:rsidTr="00F60262">
        <w:trPr>
          <w:trHeight w:val="220"/>
        </w:trPr>
        <w:tc>
          <w:tcPr>
            <w:tcW w:w="3964" w:type="dxa"/>
            <w:tcBorders>
              <w:top w:val="nil"/>
              <w:left w:val="single" w:sz="4" w:space="0" w:color="auto"/>
              <w:bottom w:val="single" w:sz="4" w:space="0" w:color="auto"/>
              <w:right w:val="single" w:sz="4" w:space="0" w:color="auto"/>
            </w:tcBorders>
            <w:shd w:val="clear" w:color="auto" w:fill="auto"/>
            <w:noWrap/>
            <w:hideMark/>
          </w:tcPr>
          <w:p w14:paraId="76B55BD3" w14:textId="098BCD9F" w:rsidR="00B5219D" w:rsidRPr="00F60262" w:rsidRDefault="007568B0" w:rsidP="00F60262">
            <w:pPr>
              <w:bidi/>
              <w:jc w:val="left"/>
              <w:rPr>
                <w:sz w:val="20"/>
                <w:szCs w:val="20"/>
                <w:lang w:val="en-US" w:eastAsia="en-CA"/>
              </w:rPr>
            </w:pPr>
            <w:r w:rsidRPr="007568B0">
              <w:rPr>
                <w:sz w:val="20"/>
                <w:szCs w:val="20"/>
                <w:rtl/>
                <w:lang w:eastAsia="en-CA"/>
              </w:rPr>
              <w:t>خطط إدارة إزالة المواد الهيدروكلوروفلوروكربونية الموافق عليها</w:t>
            </w:r>
          </w:p>
        </w:tc>
        <w:tc>
          <w:tcPr>
            <w:tcW w:w="1122" w:type="dxa"/>
            <w:tcBorders>
              <w:top w:val="nil"/>
              <w:left w:val="nil"/>
              <w:bottom w:val="single" w:sz="4" w:space="0" w:color="auto"/>
              <w:right w:val="single" w:sz="4" w:space="0" w:color="auto"/>
            </w:tcBorders>
            <w:shd w:val="clear" w:color="auto" w:fill="auto"/>
            <w:noWrap/>
            <w:hideMark/>
          </w:tcPr>
          <w:p w14:paraId="2690AFA8" w14:textId="77777777" w:rsidR="00B5219D" w:rsidRPr="00F60262" w:rsidRDefault="00B5219D" w:rsidP="00D37AC4">
            <w:pPr>
              <w:bidi/>
              <w:jc w:val="left"/>
              <w:rPr>
                <w:sz w:val="20"/>
                <w:szCs w:val="20"/>
                <w:lang w:eastAsia="en-CA"/>
              </w:rPr>
            </w:pPr>
            <w:r w:rsidRPr="00F60262">
              <w:rPr>
                <w:sz w:val="20"/>
                <w:szCs w:val="20"/>
                <w:lang w:eastAsia="en-CA"/>
              </w:rPr>
              <w:t>7,025,385</w:t>
            </w:r>
          </w:p>
        </w:tc>
        <w:tc>
          <w:tcPr>
            <w:tcW w:w="1122" w:type="dxa"/>
            <w:tcBorders>
              <w:top w:val="nil"/>
              <w:left w:val="nil"/>
              <w:bottom w:val="single" w:sz="4" w:space="0" w:color="auto"/>
              <w:right w:val="single" w:sz="4" w:space="0" w:color="auto"/>
            </w:tcBorders>
            <w:shd w:val="clear" w:color="auto" w:fill="auto"/>
            <w:noWrap/>
            <w:hideMark/>
          </w:tcPr>
          <w:p w14:paraId="17AF7934" w14:textId="77777777" w:rsidR="00B5219D" w:rsidRPr="00F60262" w:rsidRDefault="00B5219D" w:rsidP="00D37AC4">
            <w:pPr>
              <w:bidi/>
              <w:jc w:val="left"/>
              <w:rPr>
                <w:sz w:val="20"/>
                <w:szCs w:val="20"/>
                <w:lang w:eastAsia="en-CA"/>
              </w:rPr>
            </w:pPr>
            <w:r w:rsidRPr="00F60262">
              <w:rPr>
                <w:sz w:val="20"/>
                <w:szCs w:val="20"/>
                <w:lang w:eastAsia="en-CA"/>
              </w:rPr>
              <w:t>6,716,332</w:t>
            </w:r>
          </w:p>
        </w:tc>
        <w:tc>
          <w:tcPr>
            <w:tcW w:w="1122" w:type="dxa"/>
            <w:tcBorders>
              <w:top w:val="nil"/>
              <w:left w:val="nil"/>
              <w:bottom w:val="single" w:sz="4" w:space="0" w:color="auto"/>
              <w:right w:val="single" w:sz="4" w:space="0" w:color="auto"/>
            </w:tcBorders>
            <w:shd w:val="clear" w:color="auto" w:fill="auto"/>
            <w:noWrap/>
            <w:hideMark/>
          </w:tcPr>
          <w:p w14:paraId="41C98A12" w14:textId="77777777" w:rsidR="00B5219D" w:rsidRPr="00F60262" w:rsidRDefault="00B5219D" w:rsidP="00D37AC4">
            <w:pPr>
              <w:bidi/>
              <w:jc w:val="left"/>
              <w:rPr>
                <w:sz w:val="20"/>
                <w:szCs w:val="20"/>
                <w:lang w:eastAsia="en-CA"/>
              </w:rPr>
            </w:pPr>
            <w:r w:rsidRPr="00F60262">
              <w:rPr>
                <w:sz w:val="20"/>
                <w:szCs w:val="20"/>
                <w:lang w:eastAsia="en-CA"/>
              </w:rPr>
              <w:t>6,414,532</w:t>
            </w:r>
          </w:p>
        </w:tc>
        <w:tc>
          <w:tcPr>
            <w:tcW w:w="1125" w:type="dxa"/>
            <w:tcBorders>
              <w:top w:val="nil"/>
              <w:left w:val="nil"/>
              <w:bottom w:val="single" w:sz="4" w:space="0" w:color="auto"/>
              <w:right w:val="single" w:sz="4" w:space="0" w:color="auto"/>
            </w:tcBorders>
            <w:shd w:val="clear" w:color="auto" w:fill="auto"/>
            <w:noWrap/>
            <w:hideMark/>
          </w:tcPr>
          <w:p w14:paraId="6BC2A7A2" w14:textId="77777777" w:rsidR="00B5219D" w:rsidRPr="00F60262" w:rsidRDefault="00B5219D" w:rsidP="00D37AC4">
            <w:pPr>
              <w:bidi/>
              <w:jc w:val="left"/>
              <w:rPr>
                <w:sz w:val="20"/>
                <w:szCs w:val="20"/>
                <w:lang w:eastAsia="en-CA"/>
              </w:rPr>
            </w:pPr>
            <w:r w:rsidRPr="00F60262">
              <w:rPr>
                <w:sz w:val="20"/>
                <w:szCs w:val="20"/>
                <w:lang w:eastAsia="en-CA"/>
              </w:rPr>
              <w:t>20,156,249</w:t>
            </w:r>
          </w:p>
        </w:tc>
        <w:tc>
          <w:tcPr>
            <w:tcW w:w="1170" w:type="dxa"/>
            <w:tcBorders>
              <w:top w:val="nil"/>
              <w:left w:val="nil"/>
              <w:bottom w:val="single" w:sz="4" w:space="0" w:color="auto"/>
              <w:right w:val="single" w:sz="4" w:space="0" w:color="auto"/>
            </w:tcBorders>
            <w:shd w:val="clear" w:color="auto" w:fill="auto"/>
            <w:noWrap/>
            <w:hideMark/>
          </w:tcPr>
          <w:p w14:paraId="25A5DC8D" w14:textId="77777777" w:rsidR="00B5219D" w:rsidRPr="00F60262" w:rsidRDefault="00B5219D" w:rsidP="00D37AC4">
            <w:pPr>
              <w:bidi/>
              <w:jc w:val="left"/>
              <w:rPr>
                <w:sz w:val="20"/>
                <w:szCs w:val="20"/>
                <w:lang w:eastAsia="en-CA"/>
              </w:rPr>
            </w:pPr>
            <w:r w:rsidRPr="00F60262">
              <w:rPr>
                <w:sz w:val="20"/>
                <w:szCs w:val="20"/>
                <w:lang w:eastAsia="en-CA"/>
              </w:rPr>
              <w:t>11,011,573</w:t>
            </w:r>
          </w:p>
        </w:tc>
      </w:tr>
      <w:tr w:rsidR="00B5219D" w:rsidRPr="00F60262" w14:paraId="2861EEFF" w14:textId="77777777" w:rsidTr="00F60262">
        <w:trPr>
          <w:trHeight w:val="184"/>
        </w:trPr>
        <w:tc>
          <w:tcPr>
            <w:tcW w:w="3964" w:type="dxa"/>
            <w:tcBorders>
              <w:top w:val="nil"/>
              <w:left w:val="single" w:sz="4" w:space="0" w:color="auto"/>
              <w:bottom w:val="single" w:sz="4" w:space="0" w:color="auto"/>
              <w:right w:val="single" w:sz="4" w:space="0" w:color="auto"/>
            </w:tcBorders>
            <w:shd w:val="clear" w:color="auto" w:fill="auto"/>
            <w:noWrap/>
            <w:hideMark/>
          </w:tcPr>
          <w:p w14:paraId="2655393F" w14:textId="5B869D03" w:rsidR="00B5219D" w:rsidRPr="00F60262" w:rsidRDefault="007568B0" w:rsidP="00F60262">
            <w:pPr>
              <w:bidi/>
              <w:jc w:val="left"/>
              <w:rPr>
                <w:sz w:val="20"/>
                <w:szCs w:val="20"/>
                <w:lang w:eastAsia="en-CA"/>
              </w:rPr>
            </w:pPr>
            <w:r w:rsidRPr="007568B0">
              <w:rPr>
                <w:sz w:val="20"/>
                <w:szCs w:val="20"/>
                <w:rtl/>
                <w:lang w:eastAsia="en-CA"/>
              </w:rPr>
              <w:t>إعداد مشروع خطة إدارة إزالة المواد الهيدروكلوروفلوروكربونية -المرحلة الثانية</w:t>
            </w:r>
          </w:p>
        </w:tc>
        <w:tc>
          <w:tcPr>
            <w:tcW w:w="1122" w:type="dxa"/>
            <w:tcBorders>
              <w:top w:val="nil"/>
              <w:left w:val="nil"/>
              <w:bottom w:val="single" w:sz="4" w:space="0" w:color="auto"/>
              <w:right w:val="single" w:sz="4" w:space="0" w:color="auto"/>
            </w:tcBorders>
            <w:shd w:val="clear" w:color="auto" w:fill="auto"/>
            <w:noWrap/>
            <w:hideMark/>
          </w:tcPr>
          <w:p w14:paraId="2E81FBAE" w14:textId="77777777" w:rsidR="00B5219D" w:rsidRPr="00F60262" w:rsidRDefault="00B5219D" w:rsidP="00D37AC4">
            <w:pPr>
              <w:bidi/>
              <w:jc w:val="left"/>
              <w:rPr>
                <w:sz w:val="20"/>
                <w:szCs w:val="20"/>
                <w:lang w:eastAsia="en-CA"/>
              </w:rPr>
            </w:pPr>
            <w:r w:rsidRPr="00F60262">
              <w:rPr>
                <w:sz w:val="20"/>
                <w:szCs w:val="20"/>
                <w:lang w:eastAsia="en-CA"/>
              </w:rPr>
              <w:t>161,590</w:t>
            </w:r>
          </w:p>
        </w:tc>
        <w:tc>
          <w:tcPr>
            <w:tcW w:w="1122" w:type="dxa"/>
            <w:tcBorders>
              <w:top w:val="nil"/>
              <w:left w:val="nil"/>
              <w:bottom w:val="single" w:sz="4" w:space="0" w:color="auto"/>
              <w:right w:val="single" w:sz="4" w:space="0" w:color="auto"/>
            </w:tcBorders>
            <w:shd w:val="clear" w:color="auto" w:fill="auto"/>
            <w:noWrap/>
            <w:hideMark/>
          </w:tcPr>
          <w:p w14:paraId="4BA11B3A" w14:textId="77777777" w:rsidR="00B5219D" w:rsidRPr="00F60262" w:rsidRDefault="00B5219D" w:rsidP="00D37AC4">
            <w:pPr>
              <w:bidi/>
              <w:jc w:val="left"/>
              <w:rPr>
                <w:sz w:val="20"/>
                <w:szCs w:val="20"/>
                <w:lang w:eastAsia="en-CA"/>
              </w:rPr>
            </w:pPr>
            <w:r w:rsidRPr="00F60262">
              <w:rPr>
                <w:sz w:val="20"/>
                <w:szCs w:val="20"/>
                <w:lang w:eastAsia="en-CA"/>
              </w:rPr>
              <w:t>50,850</w:t>
            </w:r>
          </w:p>
        </w:tc>
        <w:tc>
          <w:tcPr>
            <w:tcW w:w="1122" w:type="dxa"/>
            <w:tcBorders>
              <w:top w:val="nil"/>
              <w:left w:val="nil"/>
              <w:bottom w:val="single" w:sz="4" w:space="0" w:color="auto"/>
              <w:right w:val="single" w:sz="4" w:space="0" w:color="auto"/>
            </w:tcBorders>
            <w:shd w:val="clear" w:color="auto" w:fill="auto"/>
            <w:noWrap/>
            <w:hideMark/>
          </w:tcPr>
          <w:p w14:paraId="7E9E51D0" w14:textId="77777777" w:rsidR="00B5219D" w:rsidRPr="00F60262" w:rsidRDefault="00B5219D" w:rsidP="00D37AC4">
            <w:pPr>
              <w:bidi/>
              <w:jc w:val="left"/>
              <w:rPr>
                <w:sz w:val="20"/>
                <w:szCs w:val="20"/>
                <w:lang w:eastAsia="en-CA"/>
              </w:rPr>
            </w:pPr>
            <w:r w:rsidRPr="00F60262">
              <w:rPr>
                <w:sz w:val="20"/>
                <w:szCs w:val="20"/>
                <w:lang w:eastAsia="en-CA"/>
              </w:rPr>
              <w:t>0</w:t>
            </w:r>
          </w:p>
        </w:tc>
        <w:tc>
          <w:tcPr>
            <w:tcW w:w="1125" w:type="dxa"/>
            <w:tcBorders>
              <w:top w:val="nil"/>
              <w:left w:val="nil"/>
              <w:bottom w:val="single" w:sz="4" w:space="0" w:color="auto"/>
              <w:right w:val="single" w:sz="4" w:space="0" w:color="auto"/>
            </w:tcBorders>
            <w:shd w:val="clear" w:color="auto" w:fill="auto"/>
            <w:noWrap/>
            <w:hideMark/>
          </w:tcPr>
          <w:p w14:paraId="1AB59F49" w14:textId="77777777" w:rsidR="00B5219D" w:rsidRPr="00F60262" w:rsidRDefault="00B5219D" w:rsidP="00D37AC4">
            <w:pPr>
              <w:bidi/>
              <w:jc w:val="left"/>
              <w:rPr>
                <w:sz w:val="20"/>
                <w:szCs w:val="20"/>
                <w:lang w:eastAsia="en-CA"/>
              </w:rPr>
            </w:pPr>
            <w:r w:rsidRPr="00F60262">
              <w:rPr>
                <w:sz w:val="20"/>
                <w:szCs w:val="20"/>
                <w:lang w:eastAsia="en-CA"/>
              </w:rPr>
              <w:t>212,440</w:t>
            </w:r>
          </w:p>
        </w:tc>
        <w:tc>
          <w:tcPr>
            <w:tcW w:w="1170" w:type="dxa"/>
            <w:tcBorders>
              <w:top w:val="nil"/>
              <w:left w:val="nil"/>
              <w:bottom w:val="single" w:sz="4" w:space="0" w:color="auto"/>
              <w:right w:val="single" w:sz="4" w:space="0" w:color="auto"/>
            </w:tcBorders>
            <w:shd w:val="clear" w:color="auto" w:fill="auto"/>
            <w:noWrap/>
            <w:hideMark/>
          </w:tcPr>
          <w:p w14:paraId="44AC7DC6" w14:textId="77777777" w:rsidR="00B5219D" w:rsidRPr="00F60262" w:rsidRDefault="00B5219D" w:rsidP="00D37AC4">
            <w:pPr>
              <w:bidi/>
              <w:jc w:val="left"/>
              <w:rPr>
                <w:sz w:val="20"/>
                <w:szCs w:val="20"/>
                <w:lang w:eastAsia="en-CA"/>
              </w:rPr>
            </w:pPr>
            <w:r w:rsidRPr="00F60262">
              <w:rPr>
                <w:sz w:val="20"/>
                <w:szCs w:val="20"/>
                <w:lang w:eastAsia="en-CA"/>
              </w:rPr>
              <w:t>0</w:t>
            </w:r>
          </w:p>
        </w:tc>
      </w:tr>
      <w:tr w:rsidR="00B5219D" w:rsidRPr="00F60262" w14:paraId="33569556" w14:textId="77777777" w:rsidTr="00F60262">
        <w:trPr>
          <w:trHeight w:val="75"/>
        </w:trPr>
        <w:tc>
          <w:tcPr>
            <w:tcW w:w="3964" w:type="dxa"/>
            <w:tcBorders>
              <w:top w:val="nil"/>
              <w:left w:val="single" w:sz="4" w:space="0" w:color="auto"/>
              <w:bottom w:val="single" w:sz="4" w:space="0" w:color="auto"/>
              <w:right w:val="single" w:sz="4" w:space="0" w:color="auto"/>
            </w:tcBorders>
            <w:shd w:val="clear" w:color="auto" w:fill="auto"/>
            <w:noWrap/>
            <w:hideMark/>
          </w:tcPr>
          <w:p w14:paraId="501A6CDA" w14:textId="06C081E9" w:rsidR="00B5219D" w:rsidRPr="00F60262" w:rsidRDefault="007568B0" w:rsidP="00F60262">
            <w:pPr>
              <w:bidi/>
              <w:jc w:val="left"/>
              <w:rPr>
                <w:sz w:val="20"/>
                <w:szCs w:val="20"/>
                <w:lang w:eastAsia="en-CA"/>
              </w:rPr>
            </w:pPr>
            <w:r w:rsidRPr="007568B0">
              <w:rPr>
                <w:sz w:val="20"/>
                <w:szCs w:val="20"/>
                <w:rtl/>
                <w:lang w:eastAsia="en-CA"/>
              </w:rPr>
              <w:t>خطة إدارة إزالة المواد الهيدروكلوروفلوروكربونية- المرحلة الثانية</w:t>
            </w:r>
          </w:p>
        </w:tc>
        <w:tc>
          <w:tcPr>
            <w:tcW w:w="1122" w:type="dxa"/>
            <w:tcBorders>
              <w:top w:val="nil"/>
              <w:left w:val="nil"/>
              <w:bottom w:val="single" w:sz="4" w:space="0" w:color="auto"/>
              <w:right w:val="single" w:sz="4" w:space="0" w:color="auto"/>
            </w:tcBorders>
            <w:shd w:val="clear" w:color="auto" w:fill="auto"/>
            <w:noWrap/>
            <w:hideMark/>
          </w:tcPr>
          <w:p w14:paraId="20CEB439" w14:textId="77777777" w:rsidR="00B5219D" w:rsidRPr="00F60262" w:rsidRDefault="00B5219D" w:rsidP="00D37AC4">
            <w:pPr>
              <w:bidi/>
              <w:jc w:val="left"/>
              <w:rPr>
                <w:sz w:val="20"/>
                <w:szCs w:val="20"/>
                <w:lang w:eastAsia="en-CA"/>
              </w:rPr>
            </w:pPr>
            <w:r w:rsidRPr="00F60262">
              <w:rPr>
                <w:sz w:val="20"/>
                <w:szCs w:val="20"/>
                <w:lang w:eastAsia="en-CA"/>
              </w:rPr>
              <w:t>1,247,414</w:t>
            </w:r>
          </w:p>
        </w:tc>
        <w:tc>
          <w:tcPr>
            <w:tcW w:w="1122" w:type="dxa"/>
            <w:tcBorders>
              <w:top w:val="nil"/>
              <w:left w:val="nil"/>
              <w:bottom w:val="single" w:sz="4" w:space="0" w:color="auto"/>
              <w:right w:val="single" w:sz="4" w:space="0" w:color="auto"/>
            </w:tcBorders>
            <w:shd w:val="clear" w:color="auto" w:fill="auto"/>
            <w:noWrap/>
            <w:hideMark/>
          </w:tcPr>
          <w:p w14:paraId="34E4BE0F" w14:textId="77777777" w:rsidR="00B5219D" w:rsidRPr="00F60262" w:rsidRDefault="00B5219D" w:rsidP="00D37AC4">
            <w:pPr>
              <w:bidi/>
              <w:jc w:val="left"/>
              <w:rPr>
                <w:sz w:val="20"/>
                <w:szCs w:val="20"/>
                <w:lang w:eastAsia="en-CA"/>
              </w:rPr>
            </w:pPr>
            <w:r w:rsidRPr="00F60262">
              <w:rPr>
                <w:sz w:val="20"/>
                <w:szCs w:val="20"/>
                <w:lang w:eastAsia="en-CA"/>
              </w:rPr>
              <w:t>1,018,187</w:t>
            </w:r>
          </w:p>
        </w:tc>
        <w:tc>
          <w:tcPr>
            <w:tcW w:w="1122" w:type="dxa"/>
            <w:tcBorders>
              <w:top w:val="nil"/>
              <w:left w:val="nil"/>
              <w:bottom w:val="single" w:sz="4" w:space="0" w:color="auto"/>
              <w:right w:val="single" w:sz="4" w:space="0" w:color="auto"/>
            </w:tcBorders>
            <w:shd w:val="clear" w:color="auto" w:fill="auto"/>
            <w:noWrap/>
            <w:hideMark/>
          </w:tcPr>
          <w:p w14:paraId="465C06A3" w14:textId="77777777" w:rsidR="00B5219D" w:rsidRPr="00F60262" w:rsidRDefault="00B5219D" w:rsidP="00D37AC4">
            <w:pPr>
              <w:bidi/>
              <w:jc w:val="left"/>
              <w:rPr>
                <w:sz w:val="20"/>
                <w:szCs w:val="20"/>
                <w:lang w:eastAsia="en-CA"/>
              </w:rPr>
            </w:pPr>
            <w:r w:rsidRPr="00F60262">
              <w:rPr>
                <w:sz w:val="20"/>
                <w:szCs w:val="20"/>
                <w:lang w:eastAsia="en-CA"/>
              </w:rPr>
              <w:t>930,846</w:t>
            </w:r>
          </w:p>
        </w:tc>
        <w:tc>
          <w:tcPr>
            <w:tcW w:w="1125" w:type="dxa"/>
            <w:tcBorders>
              <w:top w:val="nil"/>
              <w:left w:val="nil"/>
              <w:bottom w:val="single" w:sz="4" w:space="0" w:color="auto"/>
              <w:right w:val="single" w:sz="4" w:space="0" w:color="auto"/>
            </w:tcBorders>
            <w:shd w:val="clear" w:color="auto" w:fill="auto"/>
            <w:noWrap/>
            <w:hideMark/>
          </w:tcPr>
          <w:p w14:paraId="5377761A" w14:textId="77777777" w:rsidR="00B5219D" w:rsidRPr="00F60262" w:rsidRDefault="00B5219D" w:rsidP="00D37AC4">
            <w:pPr>
              <w:bidi/>
              <w:jc w:val="left"/>
              <w:rPr>
                <w:sz w:val="20"/>
                <w:szCs w:val="20"/>
                <w:lang w:eastAsia="en-CA"/>
              </w:rPr>
            </w:pPr>
            <w:r w:rsidRPr="00F60262">
              <w:rPr>
                <w:sz w:val="20"/>
                <w:szCs w:val="20"/>
                <w:lang w:eastAsia="en-CA"/>
              </w:rPr>
              <w:t>3,196,447</w:t>
            </w:r>
          </w:p>
        </w:tc>
        <w:tc>
          <w:tcPr>
            <w:tcW w:w="1170" w:type="dxa"/>
            <w:tcBorders>
              <w:top w:val="nil"/>
              <w:left w:val="nil"/>
              <w:bottom w:val="single" w:sz="4" w:space="0" w:color="auto"/>
              <w:right w:val="single" w:sz="4" w:space="0" w:color="auto"/>
            </w:tcBorders>
            <w:shd w:val="clear" w:color="auto" w:fill="auto"/>
            <w:noWrap/>
            <w:hideMark/>
          </w:tcPr>
          <w:p w14:paraId="28FAA9F3" w14:textId="77777777" w:rsidR="00B5219D" w:rsidRPr="00F60262" w:rsidRDefault="00B5219D" w:rsidP="00D37AC4">
            <w:pPr>
              <w:bidi/>
              <w:jc w:val="left"/>
              <w:rPr>
                <w:sz w:val="20"/>
                <w:szCs w:val="20"/>
                <w:lang w:eastAsia="en-CA"/>
              </w:rPr>
            </w:pPr>
            <w:r w:rsidRPr="00F60262">
              <w:rPr>
                <w:sz w:val="20"/>
                <w:szCs w:val="20"/>
                <w:lang w:eastAsia="en-CA"/>
              </w:rPr>
              <w:t>5,933,871</w:t>
            </w:r>
          </w:p>
        </w:tc>
      </w:tr>
      <w:tr w:rsidR="00B5219D" w:rsidRPr="00F60262" w14:paraId="31586536" w14:textId="77777777" w:rsidTr="00F60262">
        <w:trPr>
          <w:trHeight w:val="121"/>
        </w:trPr>
        <w:tc>
          <w:tcPr>
            <w:tcW w:w="3964" w:type="dxa"/>
            <w:tcBorders>
              <w:top w:val="nil"/>
              <w:left w:val="single" w:sz="4" w:space="0" w:color="auto"/>
              <w:bottom w:val="single" w:sz="4" w:space="0" w:color="auto"/>
              <w:right w:val="single" w:sz="4" w:space="0" w:color="auto"/>
            </w:tcBorders>
            <w:shd w:val="clear" w:color="auto" w:fill="auto"/>
            <w:noWrap/>
            <w:hideMark/>
          </w:tcPr>
          <w:p w14:paraId="1BABD7B7" w14:textId="0D86C9AA" w:rsidR="00B5219D" w:rsidRPr="00F60262" w:rsidRDefault="007568B0" w:rsidP="00F60262">
            <w:pPr>
              <w:bidi/>
              <w:jc w:val="left"/>
              <w:rPr>
                <w:sz w:val="20"/>
                <w:szCs w:val="20"/>
                <w:lang w:eastAsia="en-CA"/>
              </w:rPr>
            </w:pPr>
            <w:r w:rsidRPr="007568B0">
              <w:rPr>
                <w:sz w:val="20"/>
                <w:szCs w:val="20"/>
                <w:rtl/>
                <w:lang w:eastAsia="en-CA"/>
              </w:rPr>
              <w:t>إعداد مشروع خطة إدارة إزالة المواد الهيدروكلوروفلوروكربونية -المرحلة الثالثة</w:t>
            </w:r>
          </w:p>
        </w:tc>
        <w:tc>
          <w:tcPr>
            <w:tcW w:w="1122" w:type="dxa"/>
            <w:tcBorders>
              <w:top w:val="nil"/>
              <w:left w:val="nil"/>
              <w:bottom w:val="single" w:sz="4" w:space="0" w:color="auto"/>
              <w:right w:val="single" w:sz="4" w:space="0" w:color="auto"/>
            </w:tcBorders>
            <w:shd w:val="clear" w:color="auto" w:fill="auto"/>
            <w:noWrap/>
            <w:hideMark/>
          </w:tcPr>
          <w:p w14:paraId="2A7F484C" w14:textId="77777777" w:rsidR="00B5219D" w:rsidRPr="00F60262" w:rsidRDefault="00B5219D" w:rsidP="00D37AC4">
            <w:pPr>
              <w:bidi/>
              <w:jc w:val="left"/>
              <w:rPr>
                <w:sz w:val="20"/>
                <w:szCs w:val="20"/>
                <w:lang w:eastAsia="en-CA"/>
              </w:rPr>
            </w:pPr>
            <w:r w:rsidRPr="00F60262">
              <w:rPr>
                <w:sz w:val="20"/>
                <w:szCs w:val="20"/>
                <w:lang w:eastAsia="en-CA"/>
              </w:rPr>
              <w:t>22,600</w:t>
            </w:r>
          </w:p>
        </w:tc>
        <w:tc>
          <w:tcPr>
            <w:tcW w:w="1122" w:type="dxa"/>
            <w:tcBorders>
              <w:top w:val="nil"/>
              <w:left w:val="nil"/>
              <w:bottom w:val="single" w:sz="4" w:space="0" w:color="auto"/>
              <w:right w:val="single" w:sz="4" w:space="0" w:color="auto"/>
            </w:tcBorders>
            <w:shd w:val="clear" w:color="auto" w:fill="auto"/>
            <w:noWrap/>
            <w:hideMark/>
          </w:tcPr>
          <w:p w14:paraId="700543A7" w14:textId="77777777" w:rsidR="00B5219D" w:rsidRPr="00F60262" w:rsidRDefault="00B5219D" w:rsidP="00D37AC4">
            <w:pPr>
              <w:bidi/>
              <w:jc w:val="left"/>
              <w:rPr>
                <w:sz w:val="20"/>
                <w:szCs w:val="20"/>
                <w:lang w:eastAsia="en-CA"/>
              </w:rPr>
            </w:pPr>
            <w:r w:rsidRPr="00F60262">
              <w:rPr>
                <w:sz w:val="20"/>
                <w:szCs w:val="20"/>
                <w:lang w:eastAsia="en-CA"/>
              </w:rPr>
              <w:t>33,900</w:t>
            </w:r>
          </w:p>
        </w:tc>
        <w:tc>
          <w:tcPr>
            <w:tcW w:w="1122" w:type="dxa"/>
            <w:tcBorders>
              <w:top w:val="nil"/>
              <w:left w:val="nil"/>
              <w:bottom w:val="single" w:sz="4" w:space="0" w:color="auto"/>
              <w:right w:val="single" w:sz="4" w:space="0" w:color="auto"/>
            </w:tcBorders>
            <w:shd w:val="clear" w:color="auto" w:fill="auto"/>
            <w:noWrap/>
            <w:hideMark/>
          </w:tcPr>
          <w:p w14:paraId="150158C7" w14:textId="77777777" w:rsidR="00B5219D" w:rsidRPr="00F60262" w:rsidRDefault="00B5219D" w:rsidP="00D37AC4">
            <w:pPr>
              <w:bidi/>
              <w:jc w:val="left"/>
              <w:rPr>
                <w:sz w:val="20"/>
                <w:szCs w:val="20"/>
                <w:lang w:eastAsia="en-CA"/>
              </w:rPr>
            </w:pPr>
            <w:r w:rsidRPr="00F60262">
              <w:rPr>
                <w:sz w:val="20"/>
                <w:szCs w:val="20"/>
                <w:lang w:eastAsia="en-CA"/>
              </w:rPr>
              <w:t>0</w:t>
            </w:r>
          </w:p>
        </w:tc>
        <w:tc>
          <w:tcPr>
            <w:tcW w:w="1125" w:type="dxa"/>
            <w:tcBorders>
              <w:top w:val="nil"/>
              <w:left w:val="nil"/>
              <w:bottom w:val="single" w:sz="4" w:space="0" w:color="auto"/>
              <w:right w:val="single" w:sz="4" w:space="0" w:color="auto"/>
            </w:tcBorders>
            <w:shd w:val="clear" w:color="auto" w:fill="auto"/>
            <w:noWrap/>
            <w:hideMark/>
          </w:tcPr>
          <w:p w14:paraId="6FB78E8D" w14:textId="77777777" w:rsidR="00B5219D" w:rsidRPr="00F60262" w:rsidRDefault="00B5219D" w:rsidP="00D37AC4">
            <w:pPr>
              <w:bidi/>
              <w:jc w:val="left"/>
              <w:rPr>
                <w:sz w:val="20"/>
                <w:szCs w:val="20"/>
                <w:lang w:eastAsia="en-CA"/>
              </w:rPr>
            </w:pPr>
            <w:r w:rsidRPr="00F60262">
              <w:rPr>
                <w:sz w:val="20"/>
                <w:szCs w:val="20"/>
                <w:lang w:eastAsia="en-CA"/>
              </w:rPr>
              <w:t>56,500</w:t>
            </w:r>
          </w:p>
        </w:tc>
        <w:tc>
          <w:tcPr>
            <w:tcW w:w="1170" w:type="dxa"/>
            <w:tcBorders>
              <w:top w:val="nil"/>
              <w:left w:val="nil"/>
              <w:bottom w:val="single" w:sz="4" w:space="0" w:color="auto"/>
              <w:right w:val="single" w:sz="4" w:space="0" w:color="auto"/>
            </w:tcBorders>
            <w:shd w:val="clear" w:color="auto" w:fill="auto"/>
            <w:noWrap/>
            <w:hideMark/>
          </w:tcPr>
          <w:p w14:paraId="6FE4A344" w14:textId="77777777" w:rsidR="00B5219D" w:rsidRPr="00F60262" w:rsidRDefault="00B5219D" w:rsidP="00D37AC4">
            <w:pPr>
              <w:bidi/>
              <w:jc w:val="left"/>
              <w:rPr>
                <w:sz w:val="20"/>
                <w:szCs w:val="20"/>
                <w:lang w:eastAsia="en-CA"/>
              </w:rPr>
            </w:pPr>
            <w:r w:rsidRPr="00F60262">
              <w:rPr>
                <w:sz w:val="20"/>
                <w:szCs w:val="20"/>
                <w:lang w:eastAsia="en-CA"/>
              </w:rPr>
              <w:t>0</w:t>
            </w:r>
          </w:p>
        </w:tc>
      </w:tr>
      <w:tr w:rsidR="00B5219D" w:rsidRPr="00F60262" w14:paraId="3721BA5C" w14:textId="77777777" w:rsidTr="00F60262">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272F85B0" w14:textId="353AC168" w:rsidR="00B5219D" w:rsidRPr="00F60262" w:rsidRDefault="007568B0" w:rsidP="00F60262">
            <w:pPr>
              <w:bidi/>
              <w:jc w:val="left"/>
              <w:rPr>
                <w:sz w:val="20"/>
                <w:szCs w:val="20"/>
                <w:lang w:eastAsia="en-CA"/>
              </w:rPr>
            </w:pPr>
            <w:r w:rsidRPr="007568B0">
              <w:rPr>
                <w:sz w:val="20"/>
                <w:szCs w:val="20"/>
                <w:rtl/>
                <w:lang w:eastAsia="en-CA"/>
              </w:rPr>
              <w:t>خطة إدارة إزالة المواد الهيدروكلوروفلوروكربونية- المرحلة الثالثة</w:t>
            </w:r>
          </w:p>
        </w:tc>
        <w:tc>
          <w:tcPr>
            <w:tcW w:w="1122" w:type="dxa"/>
            <w:tcBorders>
              <w:top w:val="nil"/>
              <w:left w:val="nil"/>
              <w:bottom w:val="single" w:sz="4" w:space="0" w:color="auto"/>
              <w:right w:val="single" w:sz="4" w:space="0" w:color="auto"/>
            </w:tcBorders>
            <w:shd w:val="clear" w:color="auto" w:fill="auto"/>
            <w:noWrap/>
            <w:hideMark/>
          </w:tcPr>
          <w:p w14:paraId="652865D6" w14:textId="77777777" w:rsidR="00B5219D" w:rsidRPr="00F60262" w:rsidRDefault="00B5219D" w:rsidP="00D37AC4">
            <w:pPr>
              <w:bidi/>
              <w:jc w:val="left"/>
              <w:rPr>
                <w:sz w:val="20"/>
                <w:szCs w:val="20"/>
                <w:lang w:eastAsia="en-CA"/>
              </w:rPr>
            </w:pPr>
            <w:r w:rsidRPr="00F60262">
              <w:rPr>
                <w:sz w:val="20"/>
                <w:szCs w:val="20"/>
                <w:lang w:eastAsia="en-CA"/>
              </w:rPr>
              <w:t>616,500</w:t>
            </w:r>
          </w:p>
        </w:tc>
        <w:tc>
          <w:tcPr>
            <w:tcW w:w="1122" w:type="dxa"/>
            <w:tcBorders>
              <w:top w:val="nil"/>
              <w:left w:val="nil"/>
              <w:bottom w:val="single" w:sz="4" w:space="0" w:color="auto"/>
              <w:right w:val="single" w:sz="4" w:space="0" w:color="auto"/>
            </w:tcBorders>
            <w:shd w:val="clear" w:color="auto" w:fill="auto"/>
            <w:noWrap/>
            <w:hideMark/>
          </w:tcPr>
          <w:p w14:paraId="59D7A5B9" w14:textId="77777777" w:rsidR="00B5219D" w:rsidRPr="00F60262" w:rsidRDefault="00B5219D" w:rsidP="00D37AC4">
            <w:pPr>
              <w:bidi/>
              <w:jc w:val="left"/>
              <w:rPr>
                <w:sz w:val="20"/>
                <w:szCs w:val="20"/>
                <w:lang w:eastAsia="en-CA"/>
              </w:rPr>
            </w:pPr>
            <w:r w:rsidRPr="00F60262">
              <w:rPr>
                <w:sz w:val="20"/>
                <w:szCs w:val="20"/>
                <w:lang w:eastAsia="en-CA"/>
              </w:rPr>
              <w:t>1,014,600</w:t>
            </w:r>
          </w:p>
        </w:tc>
        <w:tc>
          <w:tcPr>
            <w:tcW w:w="1122" w:type="dxa"/>
            <w:tcBorders>
              <w:top w:val="nil"/>
              <w:left w:val="nil"/>
              <w:bottom w:val="single" w:sz="4" w:space="0" w:color="auto"/>
              <w:right w:val="single" w:sz="4" w:space="0" w:color="auto"/>
            </w:tcBorders>
            <w:shd w:val="clear" w:color="auto" w:fill="auto"/>
            <w:noWrap/>
            <w:hideMark/>
          </w:tcPr>
          <w:p w14:paraId="40FD8206" w14:textId="77777777" w:rsidR="00B5219D" w:rsidRPr="00F60262" w:rsidRDefault="00B5219D" w:rsidP="00D37AC4">
            <w:pPr>
              <w:bidi/>
              <w:jc w:val="left"/>
              <w:rPr>
                <w:sz w:val="20"/>
                <w:szCs w:val="20"/>
                <w:lang w:eastAsia="en-CA"/>
              </w:rPr>
            </w:pPr>
            <w:r w:rsidRPr="00F60262">
              <w:rPr>
                <w:sz w:val="20"/>
                <w:szCs w:val="20"/>
                <w:lang w:eastAsia="en-CA"/>
              </w:rPr>
              <w:t>201,664</w:t>
            </w:r>
          </w:p>
        </w:tc>
        <w:tc>
          <w:tcPr>
            <w:tcW w:w="1125" w:type="dxa"/>
            <w:tcBorders>
              <w:top w:val="nil"/>
              <w:left w:val="nil"/>
              <w:bottom w:val="single" w:sz="4" w:space="0" w:color="auto"/>
              <w:right w:val="single" w:sz="4" w:space="0" w:color="auto"/>
            </w:tcBorders>
            <w:shd w:val="clear" w:color="auto" w:fill="auto"/>
            <w:noWrap/>
            <w:hideMark/>
          </w:tcPr>
          <w:p w14:paraId="5871F586" w14:textId="77777777" w:rsidR="00B5219D" w:rsidRPr="00F60262" w:rsidRDefault="00B5219D" w:rsidP="00D37AC4">
            <w:pPr>
              <w:bidi/>
              <w:jc w:val="left"/>
              <w:rPr>
                <w:sz w:val="20"/>
                <w:szCs w:val="20"/>
                <w:lang w:eastAsia="en-CA"/>
              </w:rPr>
            </w:pPr>
            <w:r w:rsidRPr="00F60262">
              <w:rPr>
                <w:sz w:val="20"/>
                <w:szCs w:val="20"/>
                <w:lang w:eastAsia="en-CA"/>
              </w:rPr>
              <w:t>1,832,764</w:t>
            </w:r>
          </w:p>
        </w:tc>
        <w:tc>
          <w:tcPr>
            <w:tcW w:w="1170" w:type="dxa"/>
            <w:tcBorders>
              <w:top w:val="nil"/>
              <w:left w:val="nil"/>
              <w:bottom w:val="single" w:sz="4" w:space="0" w:color="auto"/>
              <w:right w:val="single" w:sz="4" w:space="0" w:color="auto"/>
            </w:tcBorders>
            <w:shd w:val="clear" w:color="auto" w:fill="auto"/>
            <w:noWrap/>
            <w:hideMark/>
          </w:tcPr>
          <w:p w14:paraId="26E4EB40" w14:textId="77777777" w:rsidR="00B5219D" w:rsidRPr="00F60262" w:rsidRDefault="00B5219D" w:rsidP="00D37AC4">
            <w:pPr>
              <w:bidi/>
              <w:jc w:val="left"/>
              <w:rPr>
                <w:sz w:val="20"/>
                <w:szCs w:val="20"/>
                <w:lang w:eastAsia="en-CA"/>
              </w:rPr>
            </w:pPr>
            <w:r w:rsidRPr="00F60262">
              <w:rPr>
                <w:sz w:val="20"/>
                <w:szCs w:val="20"/>
                <w:lang w:eastAsia="en-CA"/>
              </w:rPr>
              <w:t>2,520,094</w:t>
            </w:r>
          </w:p>
        </w:tc>
      </w:tr>
      <w:tr w:rsidR="00B5219D" w:rsidRPr="00F60262" w14:paraId="01AB74AC" w14:textId="77777777" w:rsidTr="00F60262">
        <w:trPr>
          <w:trHeight w:val="71"/>
        </w:trPr>
        <w:tc>
          <w:tcPr>
            <w:tcW w:w="3964" w:type="dxa"/>
            <w:tcBorders>
              <w:top w:val="nil"/>
              <w:left w:val="single" w:sz="4" w:space="0" w:color="auto"/>
              <w:bottom w:val="single" w:sz="4" w:space="0" w:color="auto"/>
              <w:right w:val="single" w:sz="4" w:space="0" w:color="auto"/>
            </w:tcBorders>
            <w:shd w:val="clear" w:color="auto" w:fill="auto"/>
            <w:noWrap/>
            <w:hideMark/>
          </w:tcPr>
          <w:p w14:paraId="23F73989" w14:textId="61843051" w:rsidR="00B5219D" w:rsidRPr="00F60262" w:rsidRDefault="007568B0" w:rsidP="00F60262">
            <w:pPr>
              <w:bidi/>
              <w:jc w:val="left"/>
              <w:rPr>
                <w:sz w:val="20"/>
                <w:szCs w:val="20"/>
                <w:lang w:eastAsia="en-CA"/>
              </w:rPr>
            </w:pPr>
            <w:r w:rsidRPr="007568B0">
              <w:rPr>
                <w:sz w:val="20"/>
                <w:szCs w:val="20"/>
                <w:rtl/>
                <w:lang w:eastAsia="en-CA"/>
              </w:rPr>
              <w:t>خطة إدارة إزالة المواد الهيدروكلوروفلوروكربونية- كفاءة استخدام الطاقة</w:t>
            </w:r>
          </w:p>
        </w:tc>
        <w:tc>
          <w:tcPr>
            <w:tcW w:w="1122" w:type="dxa"/>
            <w:tcBorders>
              <w:top w:val="nil"/>
              <w:left w:val="nil"/>
              <w:bottom w:val="single" w:sz="4" w:space="0" w:color="auto"/>
              <w:right w:val="single" w:sz="4" w:space="0" w:color="auto"/>
            </w:tcBorders>
            <w:shd w:val="clear" w:color="auto" w:fill="auto"/>
            <w:noWrap/>
            <w:hideMark/>
          </w:tcPr>
          <w:p w14:paraId="5E66F5A3" w14:textId="77777777" w:rsidR="00B5219D" w:rsidRPr="00F60262" w:rsidRDefault="00B5219D" w:rsidP="00D37AC4">
            <w:pPr>
              <w:bidi/>
              <w:jc w:val="left"/>
              <w:rPr>
                <w:sz w:val="20"/>
                <w:szCs w:val="20"/>
                <w:lang w:eastAsia="en-CA"/>
              </w:rPr>
            </w:pPr>
            <w:r w:rsidRPr="00F60262">
              <w:rPr>
                <w:sz w:val="20"/>
                <w:szCs w:val="20"/>
                <w:lang w:eastAsia="en-CA"/>
              </w:rPr>
              <w:t>2,070,160</w:t>
            </w:r>
          </w:p>
        </w:tc>
        <w:tc>
          <w:tcPr>
            <w:tcW w:w="1122" w:type="dxa"/>
            <w:tcBorders>
              <w:top w:val="nil"/>
              <w:left w:val="nil"/>
              <w:bottom w:val="single" w:sz="4" w:space="0" w:color="auto"/>
              <w:right w:val="single" w:sz="4" w:space="0" w:color="auto"/>
            </w:tcBorders>
            <w:shd w:val="clear" w:color="auto" w:fill="auto"/>
            <w:noWrap/>
            <w:hideMark/>
          </w:tcPr>
          <w:p w14:paraId="2EEA6940" w14:textId="77777777" w:rsidR="00B5219D" w:rsidRPr="00F60262" w:rsidRDefault="00B5219D" w:rsidP="00D37AC4">
            <w:pPr>
              <w:bidi/>
              <w:jc w:val="left"/>
              <w:rPr>
                <w:sz w:val="20"/>
                <w:szCs w:val="20"/>
                <w:lang w:eastAsia="en-CA"/>
              </w:rPr>
            </w:pPr>
            <w:r w:rsidRPr="00F60262">
              <w:rPr>
                <w:sz w:val="20"/>
                <w:szCs w:val="20"/>
                <w:lang w:eastAsia="en-CA"/>
              </w:rPr>
              <w:t>1,376,340</w:t>
            </w:r>
          </w:p>
        </w:tc>
        <w:tc>
          <w:tcPr>
            <w:tcW w:w="1122" w:type="dxa"/>
            <w:tcBorders>
              <w:top w:val="nil"/>
              <w:left w:val="nil"/>
              <w:bottom w:val="single" w:sz="4" w:space="0" w:color="auto"/>
              <w:right w:val="single" w:sz="4" w:space="0" w:color="auto"/>
            </w:tcBorders>
            <w:shd w:val="clear" w:color="auto" w:fill="auto"/>
            <w:noWrap/>
            <w:hideMark/>
          </w:tcPr>
          <w:p w14:paraId="71D47977" w14:textId="77777777" w:rsidR="00B5219D" w:rsidRPr="00F60262" w:rsidRDefault="00B5219D" w:rsidP="00D37AC4">
            <w:pPr>
              <w:bidi/>
              <w:jc w:val="left"/>
              <w:rPr>
                <w:sz w:val="20"/>
                <w:szCs w:val="20"/>
                <w:lang w:eastAsia="en-CA"/>
              </w:rPr>
            </w:pPr>
            <w:r w:rsidRPr="00F60262">
              <w:rPr>
                <w:sz w:val="20"/>
                <w:szCs w:val="20"/>
                <w:lang w:eastAsia="en-CA"/>
              </w:rPr>
              <w:t>2,174,120</w:t>
            </w:r>
          </w:p>
        </w:tc>
        <w:tc>
          <w:tcPr>
            <w:tcW w:w="1125" w:type="dxa"/>
            <w:tcBorders>
              <w:top w:val="nil"/>
              <w:left w:val="nil"/>
              <w:bottom w:val="single" w:sz="4" w:space="0" w:color="auto"/>
              <w:right w:val="single" w:sz="4" w:space="0" w:color="auto"/>
            </w:tcBorders>
            <w:shd w:val="clear" w:color="auto" w:fill="auto"/>
            <w:noWrap/>
            <w:hideMark/>
          </w:tcPr>
          <w:p w14:paraId="7F44B36D" w14:textId="77777777" w:rsidR="00B5219D" w:rsidRPr="00F60262" w:rsidRDefault="00B5219D" w:rsidP="00D37AC4">
            <w:pPr>
              <w:bidi/>
              <w:jc w:val="left"/>
              <w:rPr>
                <w:sz w:val="20"/>
                <w:szCs w:val="20"/>
                <w:lang w:eastAsia="en-CA"/>
              </w:rPr>
            </w:pPr>
            <w:r w:rsidRPr="00F60262">
              <w:rPr>
                <w:sz w:val="20"/>
                <w:szCs w:val="20"/>
                <w:lang w:eastAsia="en-CA"/>
              </w:rPr>
              <w:t>5,620,620</w:t>
            </w:r>
          </w:p>
        </w:tc>
        <w:tc>
          <w:tcPr>
            <w:tcW w:w="1170" w:type="dxa"/>
            <w:tcBorders>
              <w:top w:val="nil"/>
              <w:left w:val="nil"/>
              <w:bottom w:val="single" w:sz="4" w:space="0" w:color="auto"/>
              <w:right w:val="single" w:sz="4" w:space="0" w:color="auto"/>
            </w:tcBorders>
            <w:shd w:val="clear" w:color="auto" w:fill="auto"/>
            <w:noWrap/>
            <w:hideMark/>
          </w:tcPr>
          <w:p w14:paraId="09A45DB4" w14:textId="77777777" w:rsidR="00B5219D" w:rsidRPr="00F60262" w:rsidRDefault="00B5219D" w:rsidP="00D37AC4">
            <w:pPr>
              <w:bidi/>
              <w:jc w:val="left"/>
              <w:rPr>
                <w:sz w:val="20"/>
                <w:szCs w:val="20"/>
                <w:lang w:eastAsia="en-CA"/>
              </w:rPr>
            </w:pPr>
            <w:r w:rsidRPr="00F60262">
              <w:rPr>
                <w:sz w:val="20"/>
                <w:szCs w:val="20"/>
                <w:lang w:eastAsia="en-CA"/>
              </w:rPr>
              <w:t>119,780</w:t>
            </w:r>
          </w:p>
        </w:tc>
      </w:tr>
      <w:tr w:rsidR="00B5219D" w:rsidRPr="00F60262" w14:paraId="2547D221" w14:textId="77777777" w:rsidTr="00F60262">
        <w:trPr>
          <w:trHeight w:val="116"/>
        </w:trPr>
        <w:tc>
          <w:tcPr>
            <w:tcW w:w="3964" w:type="dxa"/>
            <w:tcBorders>
              <w:top w:val="nil"/>
              <w:left w:val="single" w:sz="4" w:space="0" w:color="auto"/>
              <w:bottom w:val="single" w:sz="4" w:space="0" w:color="auto"/>
              <w:right w:val="single" w:sz="4" w:space="0" w:color="auto"/>
            </w:tcBorders>
            <w:shd w:val="clear" w:color="auto" w:fill="auto"/>
            <w:noWrap/>
            <w:hideMark/>
          </w:tcPr>
          <w:p w14:paraId="29A79964" w14:textId="6F5928EB" w:rsidR="00B5219D" w:rsidRPr="00F60262" w:rsidRDefault="007568B0" w:rsidP="00F60262">
            <w:pPr>
              <w:bidi/>
              <w:jc w:val="left"/>
              <w:rPr>
                <w:b/>
                <w:bCs/>
                <w:sz w:val="20"/>
                <w:szCs w:val="20"/>
                <w:lang w:eastAsia="en-CA"/>
              </w:rPr>
            </w:pPr>
            <w:r w:rsidRPr="007568B0">
              <w:rPr>
                <w:b/>
                <w:bCs/>
                <w:sz w:val="20"/>
                <w:szCs w:val="20"/>
                <w:rtl/>
                <w:lang w:eastAsia="en-CA"/>
              </w:rPr>
              <w:t>المجموع الفرعي لأنشطة الهيدروكلوروفلوروكربون</w:t>
            </w:r>
          </w:p>
        </w:tc>
        <w:tc>
          <w:tcPr>
            <w:tcW w:w="1122" w:type="dxa"/>
            <w:tcBorders>
              <w:top w:val="nil"/>
              <w:left w:val="nil"/>
              <w:bottom w:val="single" w:sz="4" w:space="0" w:color="auto"/>
              <w:right w:val="single" w:sz="4" w:space="0" w:color="auto"/>
            </w:tcBorders>
            <w:shd w:val="clear" w:color="auto" w:fill="auto"/>
            <w:noWrap/>
            <w:hideMark/>
          </w:tcPr>
          <w:p w14:paraId="1DB45FEF" w14:textId="77777777" w:rsidR="00B5219D" w:rsidRPr="00F60262" w:rsidRDefault="00B5219D" w:rsidP="00D37AC4">
            <w:pPr>
              <w:bidi/>
              <w:jc w:val="left"/>
              <w:rPr>
                <w:b/>
                <w:bCs/>
                <w:sz w:val="20"/>
                <w:szCs w:val="20"/>
                <w:lang w:eastAsia="en-CA"/>
              </w:rPr>
            </w:pPr>
            <w:r w:rsidRPr="00F60262">
              <w:rPr>
                <w:b/>
                <w:bCs/>
                <w:sz w:val="20"/>
                <w:szCs w:val="20"/>
                <w:lang w:eastAsia="en-CA"/>
              </w:rPr>
              <w:t>11,143,649</w:t>
            </w:r>
          </w:p>
        </w:tc>
        <w:tc>
          <w:tcPr>
            <w:tcW w:w="1122" w:type="dxa"/>
            <w:tcBorders>
              <w:top w:val="nil"/>
              <w:left w:val="nil"/>
              <w:bottom w:val="single" w:sz="4" w:space="0" w:color="auto"/>
              <w:right w:val="single" w:sz="4" w:space="0" w:color="auto"/>
            </w:tcBorders>
            <w:shd w:val="clear" w:color="auto" w:fill="auto"/>
            <w:noWrap/>
            <w:hideMark/>
          </w:tcPr>
          <w:p w14:paraId="2BD10CB2" w14:textId="77777777" w:rsidR="00B5219D" w:rsidRPr="00F60262" w:rsidRDefault="00B5219D" w:rsidP="00D37AC4">
            <w:pPr>
              <w:bidi/>
              <w:jc w:val="left"/>
              <w:rPr>
                <w:b/>
                <w:bCs/>
                <w:sz w:val="20"/>
                <w:szCs w:val="20"/>
                <w:lang w:eastAsia="en-CA"/>
              </w:rPr>
            </w:pPr>
            <w:r w:rsidRPr="00F60262">
              <w:rPr>
                <w:b/>
                <w:bCs/>
                <w:sz w:val="20"/>
                <w:szCs w:val="20"/>
                <w:lang w:eastAsia="en-CA"/>
              </w:rPr>
              <w:t>10,210,209</w:t>
            </w:r>
          </w:p>
        </w:tc>
        <w:tc>
          <w:tcPr>
            <w:tcW w:w="1122" w:type="dxa"/>
            <w:tcBorders>
              <w:top w:val="nil"/>
              <w:left w:val="nil"/>
              <w:bottom w:val="single" w:sz="4" w:space="0" w:color="auto"/>
              <w:right w:val="single" w:sz="4" w:space="0" w:color="auto"/>
            </w:tcBorders>
            <w:shd w:val="clear" w:color="auto" w:fill="auto"/>
            <w:noWrap/>
            <w:hideMark/>
          </w:tcPr>
          <w:p w14:paraId="0DE0DD56" w14:textId="77777777" w:rsidR="00B5219D" w:rsidRPr="00F60262" w:rsidRDefault="00B5219D" w:rsidP="00D37AC4">
            <w:pPr>
              <w:bidi/>
              <w:jc w:val="left"/>
              <w:rPr>
                <w:b/>
                <w:bCs/>
                <w:sz w:val="20"/>
                <w:szCs w:val="20"/>
                <w:lang w:eastAsia="en-CA"/>
              </w:rPr>
            </w:pPr>
            <w:r w:rsidRPr="00F60262">
              <w:rPr>
                <w:b/>
                <w:bCs/>
                <w:sz w:val="20"/>
                <w:szCs w:val="20"/>
                <w:lang w:eastAsia="en-CA"/>
              </w:rPr>
              <w:t>9,721,162</w:t>
            </w:r>
          </w:p>
        </w:tc>
        <w:tc>
          <w:tcPr>
            <w:tcW w:w="1125" w:type="dxa"/>
            <w:tcBorders>
              <w:top w:val="nil"/>
              <w:left w:val="nil"/>
              <w:bottom w:val="single" w:sz="4" w:space="0" w:color="auto"/>
              <w:right w:val="single" w:sz="4" w:space="0" w:color="auto"/>
            </w:tcBorders>
            <w:shd w:val="clear" w:color="auto" w:fill="auto"/>
            <w:noWrap/>
            <w:hideMark/>
          </w:tcPr>
          <w:p w14:paraId="0697E976" w14:textId="77777777" w:rsidR="00B5219D" w:rsidRPr="00F60262" w:rsidRDefault="00B5219D" w:rsidP="00D37AC4">
            <w:pPr>
              <w:bidi/>
              <w:jc w:val="left"/>
              <w:rPr>
                <w:b/>
                <w:bCs/>
                <w:sz w:val="20"/>
                <w:szCs w:val="20"/>
                <w:lang w:eastAsia="en-CA"/>
              </w:rPr>
            </w:pPr>
            <w:r w:rsidRPr="00F60262">
              <w:rPr>
                <w:b/>
                <w:bCs/>
                <w:sz w:val="20"/>
                <w:szCs w:val="20"/>
                <w:lang w:eastAsia="en-CA"/>
              </w:rPr>
              <w:t>31,075,020</w:t>
            </w:r>
          </w:p>
        </w:tc>
        <w:tc>
          <w:tcPr>
            <w:tcW w:w="1170" w:type="dxa"/>
            <w:tcBorders>
              <w:top w:val="nil"/>
              <w:left w:val="nil"/>
              <w:bottom w:val="single" w:sz="4" w:space="0" w:color="auto"/>
              <w:right w:val="single" w:sz="4" w:space="0" w:color="auto"/>
            </w:tcBorders>
            <w:shd w:val="clear" w:color="auto" w:fill="auto"/>
            <w:noWrap/>
            <w:hideMark/>
          </w:tcPr>
          <w:p w14:paraId="0CE416B5" w14:textId="77777777" w:rsidR="00B5219D" w:rsidRPr="00F60262" w:rsidRDefault="00B5219D" w:rsidP="00D37AC4">
            <w:pPr>
              <w:bidi/>
              <w:jc w:val="left"/>
              <w:rPr>
                <w:b/>
                <w:bCs/>
                <w:sz w:val="20"/>
                <w:szCs w:val="20"/>
                <w:lang w:eastAsia="en-CA"/>
              </w:rPr>
            </w:pPr>
            <w:r w:rsidRPr="00F60262">
              <w:rPr>
                <w:b/>
                <w:bCs/>
                <w:sz w:val="20"/>
                <w:szCs w:val="20"/>
                <w:lang w:eastAsia="en-CA"/>
              </w:rPr>
              <w:t>19,585,318</w:t>
            </w:r>
          </w:p>
        </w:tc>
      </w:tr>
      <w:tr w:rsidR="00B5219D" w:rsidRPr="00F60262" w14:paraId="0E0259E4" w14:textId="77777777" w:rsidTr="00F60262">
        <w:trPr>
          <w:trHeight w:val="44"/>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F55148E" w14:textId="04A8CDEC" w:rsidR="00B5219D" w:rsidRPr="00F60262" w:rsidRDefault="005A3CB9" w:rsidP="00F60262">
            <w:pPr>
              <w:bidi/>
              <w:jc w:val="left"/>
              <w:rPr>
                <w:b/>
                <w:bCs/>
                <w:sz w:val="20"/>
                <w:szCs w:val="20"/>
                <w:lang w:eastAsia="en-CA"/>
              </w:rPr>
            </w:pPr>
            <w:r w:rsidRPr="005A3CB9">
              <w:rPr>
                <w:b/>
                <w:bCs/>
                <w:sz w:val="20"/>
                <w:szCs w:val="20"/>
                <w:rtl/>
                <w:lang w:eastAsia="en-CA"/>
              </w:rPr>
              <w:t>أنشطة الهيدروفلوروكربون</w:t>
            </w:r>
          </w:p>
        </w:tc>
      </w:tr>
      <w:tr w:rsidR="00B5219D" w:rsidRPr="00F60262" w14:paraId="41811C31" w14:textId="77777777" w:rsidTr="00F60262">
        <w:trPr>
          <w:trHeight w:val="53"/>
        </w:trPr>
        <w:tc>
          <w:tcPr>
            <w:tcW w:w="3964" w:type="dxa"/>
            <w:tcBorders>
              <w:top w:val="nil"/>
              <w:left w:val="single" w:sz="4" w:space="0" w:color="auto"/>
              <w:bottom w:val="single" w:sz="4" w:space="0" w:color="auto"/>
              <w:right w:val="single" w:sz="4" w:space="0" w:color="auto"/>
            </w:tcBorders>
            <w:shd w:val="clear" w:color="auto" w:fill="auto"/>
            <w:noWrap/>
            <w:hideMark/>
          </w:tcPr>
          <w:p w14:paraId="0B3F2C30" w14:textId="43C4E372" w:rsidR="00B5219D" w:rsidRPr="00F60262" w:rsidRDefault="005A3CB9" w:rsidP="00F60262">
            <w:pPr>
              <w:bidi/>
              <w:jc w:val="left"/>
              <w:rPr>
                <w:sz w:val="20"/>
                <w:szCs w:val="20"/>
                <w:lang w:eastAsia="en-CA"/>
              </w:rPr>
            </w:pPr>
            <w:r w:rsidRPr="005A3CB9">
              <w:rPr>
                <w:sz w:val="20"/>
                <w:szCs w:val="20"/>
                <w:rtl/>
                <w:lang w:eastAsia="en-CA"/>
              </w:rPr>
              <w:t>الأنشطة التمكينية لإزالة المواد الهيدروفلوروكربونية</w:t>
            </w:r>
          </w:p>
        </w:tc>
        <w:tc>
          <w:tcPr>
            <w:tcW w:w="1122" w:type="dxa"/>
            <w:tcBorders>
              <w:top w:val="nil"/>
              <w:left w:val="nil"/>
              <w:bottom w:val="single" w:sz="4" w:space="0" w:color="auto"/>
              <w:right w:val="single" w:sz="4" w:space="0" w:color="auto"/>
            </w:tcBorders>
            <w:shd w:val="clear" w:color="auto" w:fill="auto"/>
            <w:noWrap/>
            <w:hideMark/>
          </w:tcPr>
          <w:p w14:paraId="118EF54C" w14:textId="77777777" w:rsidR="00B5219D" w:rsidRPr="00F60262" w:rsidRDefault="00B5219D" w:rsidP="00D37AC4">
            <w:pPr>
              <w:bidi/>
              <w:jc w:val="left"/>
              <w:rPr>
                <w:sz w:val="20"/>
                <w:szCs w:val="20"/>
                <w:lang w:eastAsia="en-CA"/>
              </w:rPr>
            </w:pPr>
            <w:r w:rsidRPr="00F60262">
              <w:rPr>
                <w:sz w:val="20"/>
                <w:szCs w:val="20"/>
                <w:lang w:eastAsia="en-CA"/>
              </w:rPr>
              <w:t>53,500</w:t>
            </w:r>
          </w:p>
        </w:tc>
        <w:tc>
          <w:tcPr>
            <w:tcW w:w="1122" w:type="dxa"/>
            <w:tcBorders>
              <w:top w:val="nil"/>
              <w:left w:val="nil"/>
              <w:bottom w:val="single" w:sz="4" w:space="0" w:color="auto"/>
              <w:right w:val="single" w:sz="4" w:space="0" w:color="auto"/>
            </w:tcBorders>
            <w:shd w:val="clear" w:color="auto" w:fill="auto"/>
            <w:noWrap/>
            <w:hideMark/>
          </w:tcPr>
          <w:p w14:paraId="34651F81" w14:textId="77777777" w:rsidR="00B5219D" w:rsidRPr="00F60262" w:rsidRDefault="00B5219D" w:rsidP="00D37AC4">
            <w:pPr>
              <w:bidi/>
              <w:jc w:val="left"/>
              <w:rPr>
                <w:sz w:val="20"/>
                <w:szCs w:val="20"/>
                <w:lang w:eastAsia="en-CA"/>
              </w:rPr>
            </w:pPr>
            <w:r w:rsidRPr="00F60262">
              <w:rPr>
                <w:sz w:val="20"/>
                <w:szCs w:val="20"/>
                <w:lang w:eastAsia="en-CA"/>
              </w:rPr>
              <w:t>160,500</w:t>
            </w:r>
          </w:p>
        </w:tc>
        <w:tc>
          <w:tcPr>
            <w:tcW w:w="1122" w:type="dxa"/>
            <w:tcBorders>
              <w:top w:val="nil"/>
              <w:left w:val="nil"/>
              <w:bottom w:val="single" w:sz="4" w:space="0" w:color="auto"/>
              <w:right w:val="single" w:sz="4" w:space="0" w:color="auto"/>
            </w:tcBorders>
            <w:shd w:val="clear" w:color="auto" w:fill="auto"/>
            <w:noWrap/>
            <w:hideMark/>
          </w:tcPr>
          <w:p w14:paraId="267668DD" w14:textId="77777777" w:rsidR="00B5219D" w:rsidRPr="00F60262" w:rsidRDefault="00B5219D" w:rsidP="00D37AC4">
            <w:pPr>
              <w:bidi/>
              <w:jc w:val="left"/>
              <w:rPr>
                <w:sz w:val="20"/>
                <w:szCs w:val="20"/>
                <w:lang w:eastAsia="en-CA"/>
              </w:rPr>
            </w:pPr>
            <w:r w:rsidRPr="00F60262">
              <w:rPr>
                <w:sz w:val="20"/>
                <w:szCs w:val="20"/>
                <w:lang w:eastAsia="en-CA"/>
              </w:rPr>
              <w:t>0</w:t>
            </w:r>
          </w:p>
        </w:tc>
        <w:tc>
          <w:tcPr>
            <w:tcW w:w="1125" w:type="dxa"/>
            <w:tcBorders>
              <w:top w:val="nil"/>
              <w:left w:val="nil"/>
              <w:bottom w:val="single" w:sz="4" w:space="0" w:color="auto"/>
              <w:right w:val="single" w:sz="4" w:space="0" w:color="auto"/>
            </w:tcBorders>
            <w:shd w:val="clear" w:color="auto" w:fill="auto"/>
            <w:noWrap/>
            <w:hideMark/>
          </w:tcPr>
          <w:p w14:paraId="27A1A753" w14:textId="77777777" w:rsidR="00B5219D" w:rsidRPr="00F60262" w:rsidRDefault="00B5219D" w:rsidP="00D37AC4">
            <w:pPr>
              <w:bidi/>
              <w:jc w:val="left"/>
              <w:rPr>
                <w:sz w:val="20"/>
                <w:szCs w:val="20"/>
                <w:lang w:eastAsia="en-CA"/>
              </w:rPr>
            </w:pPr>
            <w:r w:rsidRPr="00F60262">
              <w:rPr>
                <w:sz w:val="20"/>
                <w:szCs w:val="20"/>
                <w:lang w:eastAsia="en-CA"/>
              </w:rPr>
              <w:t>214,000</w:t>
            </w:r>
          </w:p>
        </w:tc>
        <w:tc>
          <w:tcPr>
            <w:tcW w:w="1170" w:type="dxa"/>
            <w:tcBorders>
              <w:top w:val="nil"/>
              <w:left w:val="nil"/>
              <w:bottom w:val="single" w:sz="4" w:space="0" w:color="auto"/>
              <w:right w:val="single" w:sz="4" w:space="0" w:color="auto"/>
            </w:tcBorders>
            <w:shd w:val="clear" w:color="auto" w:fill="auto"/>
            <w:noWrap/>
            <w:hideMark/>
          </w:tcPr>
          <w:p w14:paraId="7F9CE81A" w14:textId="77777777" w:rsidR="00B5219D" w:rsidRPr="00F60262" w:rsidRDefault="00B5219D" w:rsidP="00D37AC4">
            <w:pPr>
              <w:bidi/>
              <w:jc w:val="left"/>
              <w:rPr>
                <w:sz w:val="20"/>
                <w:szCs w:val="20"/>
                <w:lang w:eastAsia="en-CA"/>
              </w:rPr>
            </w:pPr>
            <w:r w:rsidRPr="00F60262">
              <w:rPr>
                <w:sz w:val="20"/>
                <w:szCs w:val="20"/>
                <w:lang w:eastAsia="en-CA"/>
              </w:rPr>
              <w:t>0</w:t>
            </w:r>
          </w:p>
        </w:tc>
      </w:tr>
      <w:tr w:rsidR="00B5219D" w:rsidRPr="00F60262" w14:paraId="24844340" w14:textId="77777777" w:rsidTr="00F60262">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11234943" w14:textId="101F6AA7" w:rsidR="00B5219D" w:rsidRPr="00F60262" w:rsidRDefault="005A3CB9" w:rsidP="00F60262">
            <w:pPr>
              <w:bidi/>
              <w:jc w:val="left"/>
              <w:rPr>
                <w:sz w:val="20"/>
                <w:szCs w:val="20"/>
                <w:lang w:eastAsia="en-CA"/>
              </w:rPr>
            </w:pPr>
            <w:r w:rsidRPr="005A3CB9">
              <w:rPr>
                <w:sz w:val="20"/>
                <w:szCs w:val="20"/>
                <w:rtl/>
                <w:lang w:eastAsia="en-CA"/>
              </w:rPr>
              <w:t>خطة تنفيذ كيغالي للمواد الهيدروفلوروكربونية (</w:t>
            </w:r>
            <w:r w:rsidRPr="005A3CB9">
              <w:rPr>
                <w:sz w:val="20"/>
                <w:szCs w:val="20"/>
                <w:lang w:eastAsia="en-CA"/>
              </w:rPr>
              <w:t>KIP</w:t>
            </w:r>
            <w:r w:rsidRPr="005A3CB9">
              <w:rPr>
                <w:sz w:val="20"/>
                <w:szCs w:val="20"/>
                <w:rtl/>
                <w:lang w:eastAsia="en-CA"/>
              </w:rPr>
              <w:t>) – إعداد مشروع الخطة</w:t>
            </w:r>
          </w:p>
        </w:tc>
        <w:tc>
          <w:tcPr>
            <w:tcW w:w="1122" w:type="dxa"/>
            <w:tcBorders>
              <w:top w:val="nil"/>
              <w:left w:val="nil"/>
              <w:bottom w:val="single" w:sz="4" w:space="0" w:color="auto"/>
              <w:right w:val="single" w:sz="4" w:space="0" w:color="auto"/>
            </w:tcBorders>
            <w:shd w:val="clear" w:color="auto" w:fill="auto"/>
            <w:noWrap/>
            <w:hideMark/>
          </w:tcPr>
          <w:p w14:paraId="11BE516E" w14:textId="77777777" w:rsidR="00B5219D" w:rsidRPr="00F60262" w:rsidRDefault="00B5219D" w:rsidP="00D37AC4">
            <w:pPr>
              <w:bidi/>
              <w:jc w:val="left"/>
              <w:rPr>
                <w:sz w:val="20"/>
                <w:szCs w:val="20"/>
                <w:lang w:eastAsia="en-CA"/>
              </w:rPr>
            </w:pPr>
            <w:r w:rsidRPr="00F60262">
              <w:rPr>
                <w:sz w:val="20"/>
                <w:szCs w:val="20"/>
                <w:lang w:eastAsia="en-CA"/>
              </w:rPr>
              <w:t>2,046,473</w:t>
            </w:r>
          </w:p>
        </w:tc>
        <w:tc>
          <w:tcPr>
            <w:tcW w:w="1122" w:type="dxa"/>
            <w:tcBorders>
              <w:top w:val="nil"/>
              <w:left w:val="nil"/>
              <w:bottom w:val="single" w:sz="4" w:space="0" w:color="auto"/>
              <w:right w:val="single" w:sz="4" w:space="0" w:color="auto"/>
            </w:tcBorders>
            <w:shd w:val="clear" w:color="auto" w:fill="auto"/>
            <w:noWrap/>
            <w:hideMark/>
          </w:tcPr>
          <w:p w14:paraId="4D46A461" w14:textId="77777777" w:rsidR="00B5219D" w:rsidRPr="00F60262" w:rsidRDefault="00B5219D" w:rsidP="00D37AC4">
            <w:pPr>
              <w:bidi/>
              <w:jc w:val="left"/>
              <w:rPr>
                <w:sz w:val="20"/>
                <w:szCs w:val="20"/>
                <w:lang w:eastAsia="en-CA"/>
              </w:rPr>
            </w:pPr>
            <w:r w:rsidRPr="00F60262">
              <w:rPr>
                <w:sz w:val="20"/>
                <w:szCs w:val="20"/>
                <w:lang w:eastAsia="en-CA"/>
              </w:rPr>
              <w:t>1,436,098</w:t>
            </w:r>
          </w:p>
        </w:tc>
        <w:tc>
          <w:tcPr>
            <w:tcW w:w="1122" w:type="dxa"/>
            <w:tcBorders>
              <w:top w:val="nil"/>
              <w:left w:val="nil"/>
              <w:bottom w:val="single" w:sz="4" w:space="0" w:color="auto"/>
              <w:right w:val="single" w:sz="4" w:space="0" w:color="auto"/>
            </w:tcBorders>
            <w:shd w:val="clear" w:color="auto" w:fill="auto"/>
            <w:noWrap/>
            <w:hideMark/>
          </w:tcPr>
          <w:p w14:paraId="2A1CF8A7" w14:textId="77777777" w:rsidR="00B5219D" w:rsidRPr="00F60262" w:rsidRDefault="00B5219D" w:rsidP="00D37AC4">
            <w:pPr>
              <w:bidi/>
              <w:jc w:val="left"/>
              <w:rPr>
                <w:sz w:val="20"/>
                <w:szCs w:val="20"/>
                <w:lang w:eastAsia="en-CA"/>
              </w:rPr>
            </w:pPr>
            <w:r w:rsidRPr="00F60262">
              <w:rPr>
                <w:sz w:val="20"/>
                <w:szCs w:val="20"/>
                <w:lang w:eastAsia="en-CA"/>
              </w:rPr>
              <w:t>102,830</w:t>
            </w:r>
          </w:p>
        </w:tc>
        <w:tc>
          <w:tcPr>
            <w:tcW w:w="1125" w:type="dxa"/>
            <w:tcBorders>
              <w:top w:val="nil"/>
              <w:left w:val="nil"/>
              <w:bottom w:val="single" w:sz="4" w:space="0" w:color="auto"/>
              <w:right w:val="single" w:sz="4" w:space="0" w:color="auto"/>
            </w:tcBorders>
            <w:shd w:val="clear" w:color="auto" w:fill="auto"/>
            <w:noWrap/>
            <w:hideMark/>
          </w:tcPr>
          <w:p w14:paraId="347BE939" w14:textId="77777777" w:rsidR="00B5219D" w:rsidRPr="00F60262" w:rsidRDefault="00B5219D" w:rsidP="00D37AC4">
            <w:pPr>
              <w:bidi/>
              <w:jc w:val="left"/>
              <w:rPr>
                <w:sz w:val="20"/>
                <w:szCs w:val="20"/>
                <w:lang w:eastAsia="en-CA"/>
              </w:rPr>
            </w:pPr>
            <w:r w:rsidRPr="00F60262">
              <w:rPr>
                <w:sz w:val="20"/>
                <w:szCs w:val="20"/>
                <w:lang w:eastAsia="en-CA"/>
              </w:rPr>
              <w:t>3,585,401</w:t>
            </w:r>
          </w:p>
        </w:tc>
        <w:tc>
          <w:tcPr>
            <w:tcW w:w="1170" w:type="dxa"/>
            <w:tcBorders>
              <w:top w:val="nil"/>
              <w:left w:val="nil"/>
              <w:bottom w:val="single" w:sz="4" w:space="0" w:color="auto"/>
              <w:right w:val="single" w:sz="4" w:space="0" w:color="auto"/>
            </w:tcBorders>
            <w:shd w:val="clear" w:color="auto" w:fill="auto"/>
            <w:noWrap/>
            <w:hideMark/>
          </w:tcPr>
          <w:p w14:paraId="10AEFF49" w14:textId="77777777" w:rsidR="00B5219D" w:rsidRPr="00F60262" w:rsidRDefault="00B5219D" w:rsidP="00D37AC4">
            <w:pPr>
              <w:bidi/>
              <w:jc w:val="left"/>
              <w:rPr>
                <w:sz w:val="20"/>
                <w:szCs w:val="20"/>
                <w:lang w:eastAsia="en-CA"/>
              </w:rPr>
            </w:pPr>
            <w:r w:rsidRPr="00F60262">
              <w:rPr>
                <w:sz w:val="20"/>
                <w:szCs w:val="20"/>
                <w:lang w:eastAsia="en-CA"/>
              </w:rPr>
              <w:t>0</w:t>
            </w:r>
          </w:p>
        </w:tc>
      </w:tr>
      <w:tr w:rsidR="00B5219D" w:rsidRPr="00F60262" w14:paraId="4988373D" w14:textId="77777777" w:rsidTr="00F60262">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0114BCC7" w14:textId="6DDA41B5" w:rsidR="00B5219D" w:rsidRPr="00F60262" w:rsidRDefault="005A3CB9" w:rsidP="00F60262">
            <w:pPr>
              <w:bidi/>
              <w:jc w:val="left"/>
              <w:rPr>
                <w:sz w:val="20"/>
                <w:szCs w:val="20"/>
                <w:lang w:eastAsia="en-CA"/>
              </w:rPr>
            </w:pPr>
            <w:r w:rsidRPr="005A3CB9">
              <w:rPr>
                <w:sz w:val="20"/>
                <w:szCs w:val="20"/>
                <w:rtl/>
                <w:lang w:eastAsia="en-CA"/>
              </w:rPr>
              <w:t>خطط تنفيذ كيغالي</w:t>
            </w:r>
          </w:p>
        </w:tc>
        <w:tc>
          <w:tcPr>
            <w:tcW w:w="1122" w:type="dxa"/>
            <w:tcBorders>
              <w:top w:val="nil"/>
              <w:left w:val="nil"/>
              <w:bottom w:val="single" w:sz="4" w:space="0" w:color="auto"/>
              <w:right w:val="single" w:sz="4" w:space="0" w:color="auto"/>
            </w:tcBorders>
            <w:shd w:val="clear" w:color="auto" w:fill="auto"/>
            <w:noWrap/>
            <w:hideMark/>
          </w:tcPr>
          <w:p w14:paraId="139ADF8F" w14:textId="77777777" w:rsidR="00B5219D" w:rsidRPr="00F60262" w:rsidRDefault="00B5219D" w:rsidP="00D37AC4">
            <w:pPr>
              <w:bidi/>
              <w:jc w:val="left"/>
              <w:rPr>
                <w:sz w:val="20"/>
                <w:szCs w:val="20"/>
                <w:lang w:eastAsia="en-CA"/>
              </w:rPr>
            </w:pPr>
            <w:r w:rsidRPr="00F60262">
              <w:rPr>
                <w:sz w:val="20"/>
                <w:szCs w:val="20"/>
                <w:lang w:eastAsia="en-CA"/>
              </w:rPr>
              <w:t>1,083,943</w:t>
            </w:r>
          </w:p>
        </w:tc>
        <w:tc>
          <w:tcPr>
            <w:tcW w:w="1122" w:type="dxa"/>
            <w:tcBorders>
              <w:top w:val="nil"/>
              <w:left w:val="nil"/>
              <w:bottom w:val="single" w:sz="4" w:space="0" w:color="auto"/>
              <w:right w:val="single" w:sz="4" w:space="0" w:color="auto"/>
            </w:tcBorders>
            <w:shd w:val="clear" w:color="auto" w:fill="auto"/>
            <w:noWrap/>
            <w:hideMark/>
          </w:tcPr>
          <w:p w14:paraId="377F2C72" w14:textId="77777777" w:rsidR="00B5219D" w:rsidRPr="00F60262" w:rsidRDefault="00B5219D" w:rsidP="00D37AC4">
            <w:pPr>
              <w:bidi/>
              <w:jc w:val="left"/>
              <w:rPr>
                <w:sz w:val="20"/>
                <w:szCs w:val="20"/>
                <w:lang w:eastAsia="en-CA"/>
              </w:rPr>
            </w:pPr>
            <w:r w:rsidRPr="00F60262">
              <w:rPr>
                <w:sz w:val="20"/>
                <w:szCs w:val="20"/>
                <w:lang w:eastAsia="en-CA"/>
              </w:rPr>
              <w:t>2,778,850</w:t>
            </w:r>
          </w:p>
        </w:tc>
        <w:tc>
          <w:tcPr>
            <w:tcW w:w="1122" w:type="dxa"/>
            <w:tcBorders>
              <w:top w:val="nil"/>
              <w:left w:val="nil"/>
              <w:bottom w:val="single" w:sz="4" w:space="0" w:color="auto"/>
              <w:right w:val="single" w:sz="4" w:space="0" w:color="auto"/>
            </w:tcBorders>
            <w:shd w:val="clear" w:color="auto" w:fill="auto"/>
            <w:noWrap/>
            <w:hideMark/>
          </w:tcPr>
          <w:p w14:paraId="24D8D8EF" w14:textId="77777777" w:rsidR="00B5219D" w:rsidRPr="00F60262" w:rsidRDefault="00B5219D" w:rsidP="00D37AC4">
            <w:pPr>
              <w:bidi/>
              <w:jc w:val="left"/>
              <w:rPr>
                <w:sz w:val="20"/>
                <w:szCs w:val="20"/>
                <w:lang w:eastAsia="en-CA"/>
              </w:rPr>
            </w:pPr>
            <w:r w:rsidRPr="00F60262">
              <w:rPr>
                <w:sz w:val="20"/>
                <w:szCs w:val="20"/>
                <w:lang w:eastAsia="en-CA"/>
              </w:rPr>
              <w:t>71,190</w:t>
            </w:r>
          </w:p>
        </w:tc>
        <w:tc>
          <w:tcPr>
            <w:tcW w:w="1125" w:type="dxa"/>
            <w:tcBorders>
              <w:top w:val="nil"/>
              <w:left w:val="nil"/>
              <w:bottom w:val="single" w:sz="4" w:space="0" w:color="auto"/>
              <w:right w:val="single" w:sz="4" w:space="0" w:color="auto"/>
            </w:tcBorders>
            <w:shd w:val="clear" w:color="auto" w:fill="auto"/>
            <w:noWrap/>
            <w:hideMark/>
          </w:tcPr>
          <w:p w14:paraId="2E071DF2" w14:textId="77777777" w:rsidR="00B5219D" w:rsidRPr="00F60262" w:rsidRDefault="00B5219D" w:rsidP="00D37AC4">
            <w:pPr>
              <w:bidi/>
              <w:jc w:val="left"/>
              <w:rPr>
                <w:sz w:val="20"/>
                <w:szCs w:val="20"/>
                <w:lang w:eastAsia="en-CA"/>
              </w:rPr>
            </w:pPr>
            <w:r w:rsidRPr="00F60262">
              <w:rPr>
                <w:sz w:val="20"/>
                <w:szCs w:val="20"/>
                <w:lang w:eastAsia="en-CA"/>
              </w:rPr>
              <w:t>3,933,983</w:t>
            </w:r>
          </w:p>
        </w:tc>
        <w:tc>
          <w:tcPr>
            <w:tcW w:w="1170" w:type="dxa"/>
            <w:tcBorders>
              <w:top w:val="nil"/>
              <w:left w:val="nil"/>
              <w:bottom w:val="single" w:sz="4" w:space="0" w:color="auto"/>
              <w:right w:val="single" w:sz="4" w:space="0" w:color="auto"/>
            </w:tcBorders>
            <w:shd w:val="clear" w:color="auto" w:fill="auto"/>
            <w:noWrap/>
            <w:hideMark/>
          </w:tcPr>
          <w:p w14:paraId="62148D93" w14:textId="77777777" w:rsidR="00B5219D" w:rsidRPr="00F60262" w:rsidRDefault="00B5219D" w:rsidP="00D37AC4">
            <w:pPr>
              <w:bidi/>
              <w:jc w:val="left"/>
              <w:rPr>
                <w:sz w:val="20"/>
                <w:szCs w:val="20"/>
                <w:lang w:eastAsia="en-CA"/>
              </w:rPr>
            </w:pPr>
            <w:r w:rsidRPr="00F60262">
              <w:rPr>
                <w:sz w:val="20"/>
                <w:szCs w:val="20"/>
                <w:lang w:eastAsia="en-CA"/>
              </w:rPr>
              <w:t>5,243,357</w:t>
            </w:r>
          </w:p>
        </w:tc>
      </w:tr>
      <w:tr w:rsidR="00B5219D" w:rsidRPr="00F60262" w14:paraId="67E5DFBB" w14:textId="77777777" w:rsidTr="00F60262">
        <w:trPr>
          <w:trHeight w:val="48"/>
        </w:trPr>
        <w:tc>
          <w:tcPr>
            <w:tcW w:w="3964" w:type="dxa"/>
            <w:tcBorders>
              <w:top w:val="nil"/>
              <w:left w:val="single" w:sz="4" w:space="0" w:color="auto"/>
              <w:bottom w:val="single" w:sz="4" w:space="0" w:color="auto"/>
              <w:right w:val="single" w:sz="4" w:space="0" w:color="auto"/>
            </w:tcBorders>
            <w:shd w:val="clear" w:color="auto" w:fill="auto"/>
            <w:noWrap/>
            <w:hideMark/>
          </w:tcPr>
          <w:p w14:paraId="09BBFC26" w14:textId="6C26B9C5" w:rsidR="00B5219D" w:rsidRPr="00F60262" w:rsidRDefault="005A3CB9" w:rsidP="00F60262">
            <w:pPr>
              <w:bidi/>
              <w:jc w:val="left"/>
              <w:rPr>
                <w:sz w:val="20"/>
                <w:szCs w:val="20"/>
                <w:lang w:eastAsia="en-CA"/>
              </w:rPr>
            </w:pPr>
            <w:r w:rsidRPr="005A3CB9">
              <w:rPr>
                <w:sz w:val="20"/>
                <w:szCs w:val="20"/>
                <w:rtl/>
                <w:lang w:eastAsia="en-CA"/>
              </w:rPr>
              <w:t>الهيدروفلوروكربون -المساعدة التقنية</w:t>
            </w:r>
          </w:p>
        </w:tc>
        <w:tc>
          <w:tcPr>
            <w:tcW w:w="1122" w:type="dxa"/>
            <w:tcBorders>
              <w:top w:val="nil"/>
              <w:left w:val="nil"/>
              <w:bottom w:val="single" w:sz="4" w:space="0" w:color="auto"/>
              <w:right w:val="single" w:sz="4" w:space="0" w:color="auto"/>
            </w:tcBorders>
            <w:shd w:val="clear" w:color="auto" w:fill="auto"/>
            <w:noWrap/>
            <w:hideMark/>
          </w:tcPr>
          <w:p w14:paraId="0BC5013E" w14:textId="77777777" w:rsidR="00B5219D" w:rsidRPr="00F60262" w:rsidRDefault="00B5219D" w:rsidP="00D37AC4">
            <w:pPr>
              <w:bidi/>
              <w:jc w:val="left"/>
              <w:rPr>
                <w:sz w:val="20"/>
                <w:szCs w:val="20"/>
                <w:lang w:eastAsia="en-CA"/>
              </w:rPr>
            </w:pPr>
            <w:r w:rsidRPr="00F60262">
              <w:rPr>
                <w:sz w:val="20"/>
                <w:szCs w:val="20"/>
                <w:lang w:eastAsia="en-CA"/>
              </w:rPr>
              <w:t>0</w:t>
            </w:r>
          </w:p>
        </w:tc>
        <w:tc>
          <w:tcPr>
            <w:tcW w:w="1122" w:type="dxa"/>
            <w:tcBorders>
              <w:top w:val="nil"/>
              <w:left w:val="nil"/>
              <w:bottom w:val="single" w:sz="4" w:space="0" w:color="auto"/>
              <w:right w:val="single" w:sz="4" w:space="0" w:color="auto"/>
            </w:tcBorders>
            <w:shd w:val="clear" w:color="auto" w:fill="auto"/>
            <w:noWrap/>
            <w:hideMark/>
          </w:tcPr>
          <w:p w14:paraId="1FCD6D49" w14:textId="77777777" w:rsidR="00B5219D" w:rsidRPr="00F60262" w:rsidRDefault="00B5219D" w:rsidP="00D37AC4">
            <w:pPr>
              <w:bidi/>
              <w:jc w:val="left"/>
              <w:rPr>
                <w:sz w:val="20"/>
                <w:szCs w:val="20"/>
                <w:lang w:eastAsia="en-CA"/>
              </w:rPr>
            </w:pPr>
            <w:r w:rsidRPr="00F60262">
              <w:rPr>
                <w:sz w:val="20"/>
                <w:szCs w:val="20"/>
                <w:lang w:eastAsia="en-CA"/>
              </w:rPr>
              <w:t>678,000</w:t>
            </w:r>
          </w:p>
        </w:tc>
        <w:tc>
          <w:tcPr>
            <w:tcW w:w="1122" w:type="dxa"/>
            <w:tcBorders>
              <w:top w:val="nil"/>
              <w:left w:val="nil"/>
              <w:bottom w:val="single" w:sz="4" w:space="0" w:color="auto"/>
              <w:right w:val="single" w:sz="4" w:space="0" w:color="auto"/>
            </w:tcBorders>
            <w:shd w:val="clear" w:color="auto" w:fill="auto"/>
            <w:noWrap/>
            <w:hideMark/>
          </w:tcPr>
          <w:p w14:paraId="26E6411E" w14:textId="77777777" w:rsidR="00B5219D" w:rsidRPr="00F60262" w:rsidRDefault="00B5219D" w:rsidP="00D37AC4">
            <w:pPr>
              <w:bidi/>
              <w:jc w:val="left"/>
              <w:rPr>
                <w:sz w:val="20"/>
                <w:szCs w:val="20"/>
                <w:lang w:eastAsia="en-CA"/>
              </w:rPr>
            </w:pPr>
            <w:r w:rsidRPr="00F60262">
              <w:rPr>
                <w:sz w:val="20"/>
                <w:szCs w:val="20"/>
                <w:lang w:eastAsia="en-CA"/>
              </w:rPr>
              <w:t>0</w:t>
            </w:r>
          </w:p>
        </w:tc>
        <w:tc>
          <w:tcPr>
            <w:tcW w:w="1125" w:type="dxa"/>
            <w:tcBorders>
              <w:top w:val="nil"/>
              <w:left w:val="nil"/>
              <w:bottom w:val="single" w:sz="4" w:space="0" w:color="auto"/>
              <w:right w:val="single" w:sz="4" w:space="0" w:color="auto"/>
            </w:tcBorders>
            <w:shd w:val="clear" w:color="auto" w:fill="auto"/>
            <w:noWrap/>
            <w:hideMark/>
          </w:tcPr>
          <w:p w14:paraId="6A5CED32" w14:textId="77777777" w:rsidR="00B5219D" w:rsidRPr="00F60262" w:rsidRDefault="00B5219D" w:rsidP="00D37AC4">
            <w:pPr>
              <w:bidi/>
              <w:jc w:val="left"/>
              <w:rPr>
                <w:sz w:val="20"/>
                <w:szCs w:val="20"/>
                <w:lang w:eastAsia="en-CA"/>
              </w:rPr>
            </w:pPr>
            <w:r w:rsidRPr="00F60262">
              <w:rPr>
                <w:sz w:val="20"/>
                <w:szCs w:val="20"/>
                <w:lang w:eastAsia="en-CA"/>
              </w:rPr>
              <w:t>678,000</w:t>
            </w:r>
          </w:p>
        </w:tc>
        <w:tc>
          <w:tcPr>
            <w:tcW w:w="1170" w:type="dxa"/>
            <w:tcBorders>
              <w:top w:val="nil"/>
              <w:left w:val="nil"/>
              <w:bottom w:val="single" w:sz="4" w:space="0" w:color="auto"/>
              <w:right w:val="single" w:sz="4" w:space="0" w:color="auto"/>
            </w:tcBorders>
            <w:shd w:val="clear" w:color="auto" w:fill="auto"/>
            <w:noWrap/>
            <w:hideMark/>
          </w:tcPr>
          <w:p w14:paraId="0A047414" w14:textId="77777777" w:rsidR="00B5219D" w:rsidRPr="00F60262" w:rsidRDefault="00B5219D" w:rsidP="00D37AC4">
            <w:pPr>
              <w:bidi/>
              <w:jc w:val="left"/>
              <w:rPr>
                <w:sz w:val="20"/>
                <w:szCs w:val="20"/>
                <w:lang w:eastAsia="en-CA"/>
              </w:rPr>
            </w:pPr>
            <w:r w:rsidRPr="00F60262">
              <w:rPr>
                <w:sz w:val="20"/>
                <w:szCs w:val="20"/>
                <w:lang w:eastAsia="en-CA"/>
              </w:rPr>
              <w:t>0</w:t>
            </w:r>
          </w:p>
        </w:tc>
      </w:tr>
      <w:tr w:rsidR="00B5219D" w:rsidRPr="00F60262" w14:paraId="50095322" w14:textId="77777777" w:rsidTr="00F60262">
        <w:trPr>
          <w:trHeight w:val="95"/>
        </w:trPr>
        <w:tc>
          <w:tcPr>
            <w:tcW w:w="3964" w:type="dxa"/>
            <w:tcBorders>
              <w:top w:val="nil"/>
              <w:left w:val="single" w:sz="4" w:space="0" w:color="auto"/>
              <w:bottom w:val="single" w:sz="4" w:space="0" w:color="auto"/>
              <w:right w:val="single" w:sz="4" w:space="0" w:color="auto"/>
            </w:tcBorders>
            <w:shd w:val="clear" w:color="auto" w:fill="auto"/>
            <w:noWrap/>
            <w:hideMark/>
          </w:tcPr>
          <w:p w14:paraId="78C4F92C" w14:textId="0FC24FFF" w:rsidR="00B5219D" w:rsidRPr="00F60262" w:rsidRDefault="005A3CB9" w:rsidP="00F60262">
            <w:pPr>
              <w:bidi/>
              <w:jc w:val="left"/>
              <w:rPr>
                <w:b/>
                <w:bCs/>
                <w:sz w:val="20"/>
                <w:szCs w:val="20"/>
                <w:lang w:eastAsia="en-CA"/>
              </w:rPr>
            </w:pPr>
            <w:r w:rsidRPr="005A3CB9">
              <w:rPr>
                <w:b/>
                <w:bCs/>
                <w:sz w:val="20"/>
                <w:szCs w:val="20"/>
                <w:rtl/>
                <w:lang w:eastAsia="en-CA"/>
              </w:rPr>
              <w:t>المجموع الفرعي لأنشطة الهيدروفلوروكربون</w:t>
            </w:r>
          </w:p>
        </w:tc>
        <w:tc>
          <w:tcPr>
            <w:tcW w:w="1122" w:type="dxa"/>
            <w:tcBorders>
              <w:top w:val="nil"/>
              <w:left w:val="nil"/>
              <w:bottom w:val="single" w:sz="4" w:space="0" w:color="auto"/>
              <w:right w:val="single" w:sz="4" w:space="0" w:color="auto"/>
            </w:tcBorders>
            <w:shd w:val="clear" w:color="auto" w:fill="auto"/>
            <w:noWrap/>
            <w:hideMark/>
          </w:tcPr>
          <w:p w14:paraId="379810EF" w14:textId="77777777" w:rsidR="00B5219D" w:rsidRPr="00F60262" w:rsidRDefault="00B5219D" w:rsidP="00D37AC4">
            <w:pPr>
              <w:bidi/>
              <w:jc w:val="left"/>
              <w:rPr>
                <w:b/>
                <w:bCs/>
                <w:sz w:val="20"/>
                <w:szCs w:val="20"/>
                <w:lang w:eastAsia="en-CA"/>
              </w:rPr>
            </w:pPr>
            <w:r w:rsidRPr="00F60262">
              <w:rPr>
                <w:b/>
                <w:bCs/>
                <w:sz w:val="20"/>
                <w:szCs w:val="20"/>
                <w:lang w:eastAsia="en-CA"/>
              </w:rPr>
              <w:t>3,183,916</w:t>
            </w:r>
          </w:p>
        </w:tc>
        <w:tc>
          <w:tcPr>
            <w:tcW w:w="1122" w:type="dxa"/>
            <w:tcBorders>
              <w:top w:val="nil"/>
              <w:left w:val="nil"/>
              <w:bottom w:val="single" w:sz="4" w:space="0" w:color="auto"/>
              <w:right w:val="single" w:sz="4" w:space="0" w:color="auto"/>
            </w:tcBorders>
            <w:shd w:val="clear" w:color="auto" w:fill="auto"/>
            <w:noWrap/>
            <w:hideMark/>
          </w:tcPr>
          <w:p w14:paraId="5FCE75B7" w14:textId="77777777" w:rsidR="00B5219D" w:rsidRPr="00F60262" w:rsidRDefault="00B5219D" w:rsidP="00D37AC4">
            <w:pPr>
              <w:bidi/>
              <w:jc w:val="left"/>
              <w:rPr>
                <w:b/>
                <w:bCs/>
                <w:sz w:val="20"/>
                <w:szCs w:val="20"/>
                <w:lang w:eastAsia="en-CA"/>
              </w:rPr>
            </w:pPr>
            <w:r w:rsidRPr="00F60262">
              <w:rPr>
                <w:b/>
                <w:bCs/>
                <w:sz w:val="20"/>
                <w:szCs w:val="20"/>
                <w:lang w:eastAsia="en-CA"/>
              </w:rPr>
              <w:t>5,053,448</w:t>
            </w:r>
          </w:p>
        </w:tc>
        <w:tc>
          <w:tcPr>
            <w:tcW w:w="1122" w:type="dxa"/>
            <w:tcBorders>
              <w:top w:val="nil"/>
              <w:left w:val="nil"/>
              <w:bottom w:val="single" w:sz="4" w:space="0" w:color="auto"/>
              <w:right w:val="single" w:sz="4" w:space="0" w:color="auto"/>
            </w:tcBorders>
            <w:shd w:val="clear" w:color="auto" w:fill="auto"/>
            <w:noWrap/>
            <w:hideMark/>
          </w:tcPr>
          <w:p w14:paraId="0E86E5F8" w14:textId="77777777" w:rsidR="00B5219D" w:rsidRPr="00F60262" w:rsidRDefault="00B5219D" w:rsidP="00D37AC4">
            <w:pPr>
              <w:bidi/>
              <w:jc w:val="left"/>
              <w:rPr>
                <w:b/>
                <w:bCs/>
                <w:sz w:val="20"/>
                <w:szCs w:val="20"/>
                <w:lang w:eastAsia="en-CA"/>
              </w:rPr>
            </w:pPr>
            <w:r w:rsidRPr="00F60262">
              <w:rPr>
                <w:b/>
                <w:bCs/>
                <w:sz w:val="20"/>
                <w:szCs w:val="20"/>
                <w:lang w:eastAsia="en-CA"/>
              </w:rPr>
              <w:t>174,020</w:t>
            </w:r>
          </w:p>
        </w:tc>
        <w:tc>
          <w:tcPr>
            <w:tcW w:w="1125" w:type="dxa"/>
            <w:tcBorders>
              <w:top w:val="nil"/>
              <w:left w:val="nil"/>
              <w:bottom w:val="single" w:sz="4" w:space="0" w:color="auto"/>
              <w:right w:val="single" w:sz="4" w:space="0" w:color="auto"/>
            </w:tcBorders>
            <w:shd w:val="clear" w:color="auto" w:fill="auto"/>
            <w:noWrap/>
            <w:hideMark/>
          </w:tcPr>
          <w:p w14:paraId="68311191" w14:textId="77777777" w:rsidR="00B5219D" w:rsidRPr="00F60262" w:rsidRDefault="00B5219D" w:rsidP="00D37AC4">
            <w:pPr>
              <w:bidi/>
              <w:jc w:val="left"/>
              <w:rPr>
                <w:b/>
                <w:bCs/>
                <w:sz w:val="20"/>
                <w:szCs w:val="20"/>
                <w:lang w:eastAsia="en-CA"/>
              </w:rPr>
            </w:pPr>
            <w:r w:rsidRPr="00F60262">
              <w:rPr>
                <w:b/>
                <w:bCs/>
                <w:sz w:val="20"/>
                <w:szCs w:val="20"/>
                <w:lang w:eastAsia="en-CA"/>
              </w:rPr>
              <w:t>8,411,384</w:t>
            </w:r>
          </w:p>
        </w:tc>
        <w:tc>
          <w:tcPr>
            <w:tcW w:w="1170" w:type="dxa"/>
            <w:tcBorders>
              <w:top w:val="nil"/>
              <w:left w:val="nil"/>
              <w:bottom w:val="single" w:sz="4" w:space="0" w:color="auto"/>
              <w:right w:val="single" w:sz="4" w:space="0" w:color="auto"/>
            </w:tcBorders>
            <w:shd w:val="clear" w:color="auto" w:fill="auto"/>
            <w:noWrap/>
            <w:hideMark/>
          </w:tcPr>
          <w:p w14:paraId="3D7BC38A" w14:textId="77777777" w:rsidR="00B5219D" w:rsidRPr="00F60262" w:rsidRDefault="00B5219D" w:rsidP="00D37AC4">
            <w:pPr>
              <w:bidi/>
              <w:jc w:val="left"/>
              <w:rPr>
                <w:b/>
                <w:bCs/>
                <w:sz w:val="20"/>
                <w:szCs w:val="20"/>
                <w:lang w:eastAsia="en-CA"/>
              </w:rPr>
            </w:pPr>
            <w:r w:rsidRPr="00F60262">
              <w:rPr>
                <w:b/>
                <w:bCs/>
                <w:sz w:val="20"/>
                <w:szCs w:val="20"/>
                <w:lang w:eastAsia="en-CA"/>
              </w:rPr>
              <w:t>5,243,357</w:t>
            </w:r>
          </w:p>
        </w:tc>
      </w:tr>
      <w:tr w:rsidR="00B5219D" w:rsidRPr="00F60262" w14:paraId="419F98A7" w14:textId="77777777" w:rsidTr="00F60262">
        <w:trPr>
          <w:trHeight w:val="140"/>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0C71C91" w14:textId="00484BDE" w:rsidR="00B5219D" w:rsidRPr="00F60262" w:rsidRDefault="005A3CB9" w:rsidP="00F60262">
            <w:pPr>
              <w:bidi/>
              <w:jc w:val="left"/>
              <w:rPr>
                <w:b/>
                <w:bCs/>
                <w:sz w:val="20"/>
                <w:szCs w:val="20"/>
                <w:lang w:eastAsia="en-CA"/>
              </w:rPr>
            </w:pPr>
            <w:r w:rsidRPr="005A3CB9">
              <w:rPr>
                <w:b/>
                <w:bCs/>
                <w:sz w:val="20"/>
                <w:szCs w:val="20"/>
                <w:rtl/>
                <w:lang w:eastAsia="en-CA"/>
              </w:rPr>
              <w:t>الأنشطة القياسية</w:t>
            </w:r>
          </w:p>
        </w:tc>
      </w:tr>
      <w:tr w:rsidR="00B5219D" w:rsidRPr="00F60262" w14:paraId="6026C308" w14:textId="77777777" w:rsidTr="00F60262">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22B01E6E" w14:textId="5C4A16B5" w:rsidR="00B5219D" w:rsidRPr="00F60262" w:rsidRDefault="005A3CB9" w:rsidP="00F60262">
            <w:pPr>
              <w:bidi/>
              <w:jc w:val="left"/>
              <w:rPr>
                <w:sz w:val="20"/>
                <w:szCs w:val="20"/>
                <w:lang w:eastAsia="en-CA"/>
              </w:rPr>
            </w:pPr>
            <w:r w:rsidRPr="005A3CB9">
              <w:rPr>
                <w:sz w:val="20"/>
                <w:szCs w:val="20"/>
                <w:rtl/>
                <w:lang w:eastAsia="en-CA"/>
              </w:rPr>
              <w:t>التعزيز المؤسسي</w:t>
            </w:r>
          </w:p>
        </w:tc>
        <w:tc>
          <w:tcPr>
            <w:tcW w:w="1122" w:type="dxa"/>
            <w:tcBorders>
              <w:top w:val="nil"/>
              <w:left w:val="nil"/>
              <w:bottom w:val="single" w:sz="4" w:space="0" w:color="auto"/>
              <w:right w:val="single" w:sz="4" w:space="0" w:color="auto"/>
            </w:tcBorders>
            <w:shd w:val="clear" w:color="auto" w:fill="auto"/>
            <w:noWrap/>
            <w:hideMark/>
          </w:tcPr>
          <w:p w14:paraId="598C1AAE" w14:textId="77777777" w:rsidR="00B5219D" w:rsidRPr="00F60262" w:rsidRDefault="00B5219D" w:rsidP="00D37AC4">
            <w:pPr>
              <w:bidi/>
              <w:jc w:val="left"/>
              <w:rPr>
                <w:sz w:val="20"/>
                <w:szCs w:val="20"/>
                <w:lang w:eastAsia="en-CA"/>
              </w:rPr>
            </w:pPr>
            <w:r w:rsidRPr="00F60262">
              <w:rPr>
                <w:sz w:val="20"/>
                <w:szCs w:val="20"/>
                <w:lang w:eastAsia="en-CA"/>
              </w:rPr>
              <w:t>7,071,498</w:t>
            </w:r>
          </w:p>
        </w:tc>
        <w:tc>
          <w:tcPr>
            <w:tcW w:w="1122" w:type="dxa"/>
            <w:tcBorders>
              <w:top w:val="nil"/>
              <w:left w:val="nil"/>
              <w:bottom w:val="single" w:sz="4" w:space="0" w:color="auto"/>
              <w:right w:val="single" w:sz="4" w:space="0" w:color="auto"/>
            </w:tcBorders>
            <w:shd w:val="clear" w:color="auto" w:fill="auto"/>
            <w:noWrap/>
            <w:hideMark/>
          </w:tcPr>
          <w:p w14:paraId="6EE8724E" w14:textId="77777777" w:rsidR="00B5219D" w:rsidRPr="00F60262" w:rsidRDefault="00B5219D" w:rsidP="00D37AC4">
            <w:pPr>
              <w:bidi/>
              <w:jc w:val="left"/>
              <w:rPr>
                <w:sz w:val="20"/>
                <w:szCs w:val="20"/>
                <w:lang w:eastAsia="en-CA"/>
              </w:rPr>
            </w:pPr>
            <w:r w:rsidRPr="00F60262">
              <w:rPr>
                <w:sz w:val="20"/>
                <w:szCs w:val="20"/>
                <w:lang w:eastAsia="en-CA"/>
              </w:rPr>
              <w:t>4,184,164</w:t>
            </w:r>
          </w:p>
        </w:tc>
        <w:tc>
          <w:tcPr>
            <w:tcW w:w="1122" w:type="dxa"/>
            <w:tcBorders>
              <w:top w:val="nil"/>
              <w:left w:val="nil"/>
              <w:bottom w:val="single" w:sz="4" w:space="0" w:color="auto"/>
              <w:right w:val="single" w:sz="4" w:space="0" w:color="auto"/>
            </w:tcBorders>
            <w:shd w:val="clear" w:color="auto" w:fill="auto"/>
            <w:noWrap/>
            <w:hideMark/>
          </w:tcPr>
          <w:p w14:paraId="66760628" w14:textId="77777777" w:rsidR="00B5219D" w:rsidRPr="00F60262" w:rsidRDefault="00B5219D" w:rsidP="00D37AC4">
            <w:pPr>
              <w:bidi/>
              <w:jc w:val="left"/>
              <w:rPr>
                <w:sz w:val="20"/>
                <w:szCs w:val="20"/>
                <w:lang w:eastAsia="en-CA"/>
              </w:rPr>
            </w:pPr>
            <w:r w:rsidRPr="00F60262">
              <w:rPr>
                <w:sz w:val="20"/>
                <w:szCs w:val="20"/>
                <w:lang w:eastAsia="en-CA"/>
              </w:rPr>
              <w:t>7,071,498</w:t>
            </w:r>
          </w:p>
        </w:tc>
        <w:tc>
          <w:tcPr>
            <w:tcW w:w="1125" w:type="dxa"/>
            <w:tcBorders>
              <w:top w:val="nil"/>
              <w:left w:val="nil"/>
              <w:bottom w:val="single" w:sz="4" w:space="0" w:color="auto"/>
              <w:right w:val="single" w:sz="4" w:space="0" w:color="auto"/>
            </w:tcBorders>
            <w:shd w:val="clear" w:color="auto" w:fill="auto"/>
            <w:noWrap/>
            <w:hideMark/>
          </w:tcPr>
          <w:p w14:paraId="58D7150E" w14:textId="77777777" w:rsidR="00B5219D" w:rsidRPr="00F60262" w:rsidRDefault="00B5219D" w:rsidP="00D37AC4">
            <w:pPr>
              <w:bidi/>
              <w:jc w:val="left"/>
              <w:rPr>
                <w:sz w:val="20"/>
                <w:szCs w:val="20"/>
                <w:lang w:eastAsia="en-CA"/>
              </w:rPr>
            </w:pPr>
            <w:r w:rsidRPr="00F60262">
              <w:rPr>
                <w:sz w:val="20"/>
                <w:szCs w:val="20"/>
                <w:lang w:eastAsia="en-CA"/>
              </w:rPr>
              <w:t>18,327,160</w:t>
            </w:r>
          </w:p>
        </w:tc>
        <w:tc>
          <w:tcPr>
            <w:tcW w:w="1170" w:type="dxa"/>
            <w:tcBorders>
              <w:top w:val="nil"/>
              <w:left w:val="nil"/>
              <w:bottom w:val="single" w:sz="4" w:space="0" w:color="auto"/>
              <w:right w:val="single" w:sz="4" w:space="0" w:color="auto"/>
            </w:tcBorders>
            <w:shd w:val="clear" w:color="auto" w:fill="auto"/>
            <w:noWrap/>
            <w:hideMark/>
          </w:tcPr>
          <w:p w14:paraId="4E4FA2D6" w14:textId="77777777" w:rsidR="00B5219D" w:rsidRPr="00F60262" w:rsidRDefault="00B5219D" w:rsidP="00D37AC4">
            <w:pPr>
              <w:bidi/>
              <w:jc w:val="left"/>
              <w:rPr>
                <w:sz w:val="20"/>
                <w:szCs w:val="20"/>
                <w:lang w:eastAsia="en-CA"/>
              </w:rPr>
            </w:pPr>
            <w:r w:rsidRPr="00F60262">
              <w:rPr>
                <w:sz w:val="20"/>
                <w:szCs w:val="20"/>
                <w:lang w:eastAsia="en-CA"/>
              </w:rPr>
              <w:t>0</w:t>
            </w:r>
          </w:p>
        </w:tc>
      </w:tr>
      <w:tr w:rsidR="00B5219D" w:rsidRPr="00F60262" w14:paraId="6382663E" w14:textId="77777777" w:rsidTr="00F60262">
        <w:trPr>
          <w:trHeight w:val="77"/>
        </w:trPr>
        <w:tc>
          <w:tcPr>
            <w:tcW w:w="3964" w:type="dxa"/>
            <w:tcBorders>
              <w:top w:val="nil"/>
              <w:left w:val="single" w:sz="4" w:space="0" w:color="auto"/>
              <w:bottom w:val="single" w:sz="4" w:space="0" w:color="auto"/>
              <w:right w:val="single" w:sz="4" w:space="0" w:color="auto"/>
            </w:tcBorders>
            <w:shd w:val="clear" w:color="auto" w:fill="auto"/>
            <w:noWrap/>
            <w:hideMark/>
          </w:tcPr>
          <w:p w14:paraId="4A14FB33" w14:textId="00BA3169" w:rsidR="00B5219D" w:rsidRPr="00F60262" w:rsidRDefault="005A3CB9" w:rsidP="00F60262">
            <w:pPr>
              <w:bidi/>
              <w:jc w:val="left"/>
              <w:rPr>
                <w:sz w:val="20"/>
                <w:szCs w:val="20"/>
                <w:lang w:eastAsia="en-CA"/>
              </w:rPr>
            </w:pPr>
            <w:r w:rsidRPr="005A3CB9">
              <w:rPr>
                <w:sz w:val="20"/>
                <w:szCs w:val="20"/>
                <w:rtl/>
                <w:lang w:eastAsia="en-CA"/>
              </w:rPr>
              <w:t>برنامج المساعدة على الامتثال</w:t>
            </w:r>
          </w:p>
        </w:tc>
        <w:tc>
          <w:tcPr>
            <w:tcW w:w="1122" w:type="dxa"/>
            <w:tcBorders>
              <w:top w:val="nil"/>
              <w:left w:val="nil"/>
              <w:bottom w:val="single" w:sz="4" w:space="0" w:color="auto"/>
              <w:right w:val="single" w:sz="4" w:space="0" w:color="auto"/>
            </w:tcBorders>
            <w:shd w:val="clear" w:color="auto" w:fill="auto"/>
            <w:noWrap/>
            <w:hideMark/>
          </w:tcPr>
          <w:p w14:paraId="21F59F95" w14:textId="77777777" w:rsidR="00B5219D" w:rsidRPr="00F60262" w:rsidRDefault="00B5219D" w:rsidP="00D37AC4">
            <w:pPr>
              <w:bidi/>
              <w:jc w:val="left"/>
              <w:rPr>
                <w:sz w:val="20"/>
                <w:szCs w:val="20"/>
                <w:lang w:eastAsia="en-CA"/>
              </w:rPr>
            </w:pPr>
            <w:r w:rsidRPr="00F60262">
              <w:rPr>
                <w:sz w:val="20"/>
                <w:szCs w:val="20"/>
                <w:lang w:eastAsia="en-CA"/>
              </w:rPr>
              <w:t>11,445,002</w:t>
            </w:r>
          </w:p>
        </w:tc>
        <w:tc>
          <w:tcPr>
            <w:tcW w:w="1122" w:type="dxa"/>
            <w:tcBorders>
              <w:top w:val="nil"/>
              <w:left w:val="nil"/>
              <w:bottom w:val="single" w:sz="4" w:space="0" w:color="auto"/>
              <w:right w:val="single" w:sz="4" w:space="0" w:color="auto"/>
            </w:tcBorders>
            <w:shd w:val="clear" w:color="auto" w:fill="auto"/>
            <w:noWrap/>
            <w:hideMark/>
          </w:tcPr>
          <w:p w14:paraId="66F7D89D" w14:textId="77777777" w:rsidR="00B5219D" w:rsidRPr="00F60262" w:rsidRDefault="00B5219D" w:rsidP="00D37AC4">
            <w:pPr>
              <w:bidi/>
              <w:jc w:val="left"/>
              <w:rPr>
                <w:sz w:val="20"/>
                <w:szCs w:val="20"/>
                <w:lang w:eastAsia="en-CA"/>
              </w:rPr>
            </w:pPr>
            <w:r w:rsidRPr="00F60262">
              <w:rPr>
                <w:sz w:val="20"/>
                <w:szCs w:val="20"/>
                <w:lang w:eastAsia="en-CA"/>
              </w:rPr>
              <w:t>11,788,350</w:t>
            </w:r>
          </w:p>
        </w:tc>
        <w:tc>
          <w:tcPr>
            <w:tcW w:w="1122" w:type="dxa"/>
            <w:tcBorders>
              <w:top w:val="nil"/>
              <w:left w:val="nil"/>
              <w:bottom w:val="single" w:sz="4" w:space="0" w:color="auto"/>
              <w:right w:val="single" w:sz="4" w:space="0" w:color="auto"/>
            </w:tcBorders>
            <w:shd w:val="clear" w:color="auto" w:fill="auto"/>
            <w:noWrap/>
            <w:hideMark/>
          </w:tcPr>
          <w:p w14:paraId="4D3DF5CC" w14:textId="77777777" w:rsidR="00B5219D" w:rsidRPr="00F60262" w:rsidRDefault="00B5219D" w:rsidP="00D37AC4">
            <w:pPr>
              <w:bidi/>
              <w:jc w:val="left"/>
              <w:rPr>
                <w:sz w:val="20"/>
                <w:szCs w:val="20"/>
                <w:lang w:eastAsia="en-CA"/>
              </w:rPr>
            </w:pPr>
            <w:r w:rsidRPr="00F60262">
              <w:rPr>
                <w:sz w:val="20"/>
                <w:szCs w:val="20"/>
                <w:lang w:eastAsia="en-CA"/>
              </w:rPr>
              <w:t>12,142,003</w:t>
            </w:r>
          </w:p>
        </w:tc>
        <w:tc>
          <w:tcPr>
            <w:tcW w:w="1125" w:type="dxa"/>
            <w:tcBorders>
              <w:top w:val="nil"/>
              <w:left w:val="nil"/>
              <w:bottom w:val="single" w:sz="4" w:space="0" w:color="auto"/>
              <w:right w:val="single" w:sz="4" w:space="0" w:color="auto"/>
            </w:tcBorders>
            <w:shd w:val="clear" w:color="auto" w:fill="auto"/>
            <w:noWrap/>
            <w:hideMark/>
          </w:tcPr>
          <w:p w14:paraId="5D0B6920" w14:textId="77777777" w:rsidR="00B5219D" w:rsidRPr="00F60262" w:rsidRDefault="00B5219D" w:rsidP="00D37AC4">
            <w:pPr>
              <w:bidi/>
              <w:jc w:val="left"/>
              <w:rPr>
                <w:sz w:val="20"/>
                <w:szCs w:val="20"/>
                <w:lang w:eastAsia="en-CA"/>
              </w:rPr>
            </w:pPr>
            <w:r w:rsidRPr="00F60262">
              <w:rPr>
                <w:sz w:val="20"/>
                <w:szCs w:val="20"/>
                <w:lang w:eastAsia="en-CA"/>
              </w:rPr>
              <w:t>35,375,355</w:t>
            </w:r>
          </w:p>
        </w:tc>
        <w:tc>
          <w:tcPr>
            <w:tcW w:w="1170" w:type="dxa"/>
            <w:tcBorders>
              <w:top w:val="nil"/>
              <w:left w:val="nil"/>
              <w:bottom w:val="single" w:sz="4" w:space="0" w:color="auto"/>
              <w:right w:val="single" w:sz="4" w:space="0" w:color="auto"/>
            </w:tcBorders>
            <w:shd w:val="clear" w:color="auto" w:fill="auto"/>
            <w:noWrap/>
            <w:hideMark/>
          </w:tcPr>
          <w:p w14:paraId="19CCDE8C" w14:textId="77777777" w:rsidR="00B5219D" w:rsidRPr="00F60262" w:rsidRDefault="00B5219D" w:rsidP="00D37AC4">
            <w:pPr>
              <w:bidi/>
              <w:jc w:val="left"/>
              <w:rPr>
                <w:sz w:val="20"/>
                <w:szCs w:val="20"/>
                <w:lang w:eastAsia="en-CA"/>
              </w:rPr>
            </w:pPr>
            <w:r w:rsidRPr="00F60262">
              <w:rPr>
                <w:sz w:val="20"/>
                <w:szCs w:val="20"/>
                <w:lang w:eastAsia="en-CA"/>
              </w:rPr>
              <w:t>0</w:t>
            </w:r>
          </w:p>
        </w:tc>
      </w:tr>
      <w:tr w:rsidR="00B5219D" w:rsidRPr="00F60262" w14:paraId="404A1315" w14:textId="77777777" w:rsidTr="00954117">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1C993A02" w14:textId="0DB57A02" w:rsidR="00B5219D" w:rsidRPr="00F60262" w:rsidRDefault="005A3CB9" w:rsidP="00F60262">
            <w:pPr>
              <w:bidi/>
              <w:jc w:val="left"/>
              <w:rPr>
                <w:b/>
                <w:bCs/>
                <w:sz w:val="20"/>
                <w:szCs w:val="20"/>
                <w:lang w:eastAsia="en-CA"/>
              </w:rPr>
            </w:pPr>
            <w:r w:rsidRPr="005A3CB9">
              <w:rPr>
                <w:b/>
                <w:bCs/>
                <w:sz w:val="20"/>
                <w:szCs w:val="20"/>
                <w:rtl/>
                <w:lang w:eastAsia="en-CA"/>
              </w:rPr>
              <w:t>المجموع الفرعي للأنشطة القياسية</w:t>
            </w:r>
          </w:p>
        </w:tc>
        <w:tc>
          <w:tcPr>
            <w:tcW w:w="1122" w:type="dxa"/>
            <w:tcBorders>
              <w:top w:val="nil"/>
              <w:left w:val="nil"/>
              <w:bottom w:val="single" w:sz="4" w:space="0" w:color="auto"/>
              <w:right w:val="single" w:sz="4" w:space="0" w:color="auto"/>
            </w:tcBorders>
            <w:shd w:val="clear" w:color="auto" w:fill="auto"/>
            <w:noWrap/>
            <w:hideMark/>
          </w:tcPr>
          <w:p w14:paraId="3D531E44" w14:textId="77777777" w:rsidR="00B5219D" w:rsidRPr="00F60262" w:rsidRDefault="00B5219D" w:rsidP="00D37AC4">
            <w:pPr>
              <w:bidi/>
              <w:jc w:val="left"/>
              <w:rPr>
                <w:b/>
                <w:bCs/>
                <w:sz w:val="20"/>
                <w:szCs w:val="20"/>
                <w:lang w:eastAsia="en-CA"/>
              </w:rPr>
            </w:pPr>
            <w:r w:rsidRPr="00F60262">
              <w:rPr>
                <w:b/>
                <w:bCs/>
                <w:sz w:val="20"/>
                <w:szCs w:val="20"/>
                <w:lang w:eastAsia="en-CA"/>
              </w:rPr>
              <w:t>18,516,500</w:t>
            </w:r>
          </w:p>
        </w:tc>
        <w:tc>
          <w:tcPr>
            <w:tcW w:w="1122" w:type="dxa"/>
            <w:tcBorders>
              <w:top w:val="nil"/>
              <w:left w:val="nil"/>
              <w:bottom w:val="single" w:sz="4" w:space="0" w:color="auto"/>
              <w:right w:val="single" w:sz="4" w:space="0" w:color="auto"/>
            </w:tcBorders>
            <w:shd w:val="clear" w:color="auto" w:fill="auto"/>
            <w:noWrap/>
            <w:hideMark/>
          </w:tcPr>
          <w:p w14:paraId="38BCF1BE" w14:textId="77777777" w:rsidR="00B5219D" w:rsidRPr="00F60262" w:rsidRDefault="00B5219D" w:rsidP="00D37AC4">
            <w:pPr>
              <w:bidi/>
              <w:jc w:val="left"/>
              <w:rPr>
                <w:b/>
                <w:bCs/>
                <w:sz w:val="20"/>
                <w:szCs w:val="20"/>
                <w:lang w:eastAsia="en-CA"/>
              </w:rPr>
            </w:pPr>
            <w:r w:rsidRPr="00F60262">
              <w:rPr>
                <w:b/>
                <w:bCs/>
                <w:sz w:val="20"/>
                <w:szCs w:val="20"/>
                <w:lang w:eastAsia="en-CA"/>
              </w:rPr>
              <w:t>15,972,514</w:t>
            </w:r>
          </w:p>
        </w:tc>
        <w:tc>
          <w:tcPr>
            <w:tcW w:w="1122" w:type="dxa"/>
            <w:tcBorders>
              <w:top w:val="nil"/>
              <w:left w:val="nil"/>
              <w:bottom w:val="single" w:sz="4" w:space="0" w:color="auto"/>
              <w:right w:val="single" w:sz="4" w:space="0" w:color="auto"/>
            </w:tcBorders>
            <w:shd w:val="clear" w:color="auto" w:fill="auto"/>
            <w:noWrap/>
            <w:hideMark/>
          </w:tcPr>
          <w:p w14:paraId="4392D419" w14:textId="77777777" w:rsidR="00B5219D" w:rsidRPr="00F60262" w:rsidRDefault="00B5219D" w:rsidP="00D37AC4">
            <w:pPr>
              <w:bidi/>
              <w:jc w:val="left"/>
              <w:rPr>
                <w:b/>
                <w:bCs/>
                <w:sz w:val="20"/>
                <w:szCs w:val="20"/>
                <w:lang w:eastAsia="en-CA"/>
              </w:rPr>
            </w:pPr>
            <w:r w:rsidRPr="00F60262">
              <w:rPr>
                <w:b/>
                <w:bCs/>
                <w:sz w:val="20"/>
                <w:szCs w:val="20"/>
                <w:lang w:eastAsia="en-CA"/>
              </w:rPr>
              <w:t>19,213,501</w:t>
            </w:r>
          </w:p>
        </w:tc>
        <w:tc>
          <w:tcPr>
            <w:tcW w:w="1125" w:type="dxa"/>
            <w:tcBorders>
              <w:top w:val="nil"/>
              <w:left w:val="nil"/>
              <w:bottom w:val="single" w:sz="4" w:space="0" w:color="auto"/>
              <w:right w:val="single" w:sz="4" w:space="0" w:color="auto"/>
            </w:tcBorders>
            <w:shd w:val="clear" w:color="auto" w:fill="auto"/>
            <w:noWrap/>
            <w:hideMark/>
          </w:tcPr>
          <w:p w14:paraId="72DFA742" w14:textId="77777777" w:rsidR="00B5219D" w:rsidRPr="00F60262" w:rsidRDefault="00B5219D" w:rsidP="00D37AC4">
            <w:pPr>
              <w:bidi/>
              <w:jc w:val="left"/>
              <w:rPr>
                <w:b/>
                <w:bCs/>
                <w:sz w:val="20"/>
                <w:szCs w:val="20"/>
                <w:lang w:eastAsia="en-CA"/>
              </w:rPr>
            </w:pPr>
            <w:r w:rsidRPr="00F60262">
              <w:rPr>
                <w:b/>
                <w:bCs/>
                <w:sz w:val="20"/>
                <w:szCs w:val="20"/>
                <w:lang w:eastAsia="en-CA"/>
              </w:rPr>
              <w:t>53,702,515</w:t>
            </w:r>
          </w:p>
        </w:tc>
        <w:tc>
          <w:tcPr>
            <w:tcW w:w="1170" w:type="dxa"/>
            <w:tcBorders>
              <w:top w:val="nil"/>
              <w:left w:val="nil"/>
              <w:bottom w:val="single" w:sz="4" w:space="0" w:color="auto"/>
              <w:right w:val="single" w:sz="4" w:space="0" w:color="auto"/>
            </w:tcBorders>
            <w:shd w:val="clear" w:color="auto" w:fill="auto"/>
            <w:noWrap/>
            <w:hideMark/>
          </w:tcPr>
          <w:p w14:paraId="09208990" w14:textId="77777777" w:rsidR="00B5219D" w:rsidRPr="00F60262" w:rsidRDefault="00B5219D" w:rsidP="00D37AC4">
            <w:pPr>
              <w:bidi/>
              <w:jc w:val="left"/>
              <w:rPr>
                <w:b/>
                <w:bCs/>
                <w:sz w:val="20"/>
                <w:szCs w:val="20"/>
                <w:lang w:eastAsia="en-CA"/>
              </w:rPr>
            </w:pPr>
            <w:r w:rsidRPr="00F60262">
              <w:rPr>
                <w:b/>
                <w:bCs/>
                <w:sz w:val="20"/>
                <w:szCs w:val="20"/>
                <w:lang w:eastAsia="en-CA"/>
              </w:rPr>
              <w:t>0</w:t>
            </w:r>
          </w:p>
        </w:tc>
      </w:tr>
      <w:tr w:rsidR="00B5219D" w:rsidRPr="00F60262" w14:paraId="60BB3BF6" w14:textId="77777777" w:rsidTr="00954117">
        <w:trPr>
          <w:trHeight w:val="44"/>
        </w:trPr>
        <w:tc>
          <w:tcPr>
            <w:tcW w:w="3964" w:type="dxa"/>
            <w:tcBorders>
              <w:top w:val="single" w:sz="4" w:space="0" w:color="auto"/>
              <w:left w:val="single" w:sz="4" w:space="0" w:color="auto"/>
              <w:bottom w:val="single" w:sz="4" w:space="0" w:color="auto"/>
              <w:right w:val="single" w:sz="4" w:space="0" w:color="auto"/>
            </w:tcBorders>
            <w:shd w:val="clear" w:color="auto" w:fill="auto"/>
            <w:noWrap/>
            <w:hideMark/>
          </w:tcPr>
          <w:p w14:paraId="74CAE830" w14:textId="06164984" w:rsidR="00B5219D" w:rsidRPr="00F60262" w:rsidRDefault="004D6D98" w:rsidP="00F60262">
            <w:pPr>
              <w:bidi/>
              <w:jc w:val="left"/>
              <w:rPr>
                <w:b/>
                <w:bCs/>
                <w:sz w:val="20"/>
                <w:szCs w:val="20"/>
                <w:rtl/>
                <w:lang w:val="en-US" w:eastAsia="en-CA"/>
              </w:rPr>
            </w:pPr>
            <w:r w:rsidRPr="00F60262">
              <w:rPr>
                <w:b/>
                <w:bCs/>
                <w:sz w:val="20"/>
                <w:szCs w:val="20"/>
                <w:rtl/>
                <w:lang w:val="en-US" w:eastAsia="en-CA"/>
              </w:rPr>
              <w:t>الإجمالي</w:t>
            </w:r>
          </w:p>
        </w:tc>
        <w:tc>
          <w:tcPr>
            <w:tcW w:w="1122" w:type="dxa"/>
            <w:tcBorders>
              <w:top w:val="single" w:sz="4" w:space="0" w:color="auto"/>
              <w:left w:val="nil"/>
              <w:bottom w:val="single" w:sz="4" w:space="0" w:color="auto"/>
              <w:right w:val="single" w:sz="4" w:space="0" w:color="auto"/>
            </w:tcBorders>
            <w:shd w:val="clear" w:color="auto" w:fill="auto"/>
            <w:noWrap/>
            <w:hideMark/>
          </w:tcPr>
          <w:p w14:paraId="273A784B" w14:textId="77777777" w:rsidR="00B5219D" w:rsidRPr="00F60262" w:rsidRDefault="00B5219D" w:rsidP="00D37AC4">
            <w:pPr>
              <w:bidi/>
              <w:jc w:val="left"/>
              <w:rPr>
                <w:b/>
                <w:bCs/>
                <w:sz w:val="20"/>
                <w:szCs w:val="20"/>
                <w:lang w:eastAsia="en-CA"/>
              </w:rPr>
            </w:pPr>
            <w:r w:rsidRPr="00F60262">
              <w:rPr>
                <w:b/>
                <w:bCs/>
                <w:sz w:val="20"/>
                <w:szCs w:val="20"/>
                <w:lang w:eastAsia="en-CA"/>
              </w:rPr>
              <w:t>32,844,065</w:t>
            </w:r>
          </w:p>
        </w:tc>
        <w:tc>
          <w:tcPr>
            <w:tcW w:w="1122" w:type="dxa"/>
            <w:tcBorders>
              <w:top w:val="single" w:sz="4" w:space="0" w:color="auto"/>
              <w:left w:val="nil"/>
              <w:bottom w:val="single" w:sz="4" w:space="0" w:color="auto"/>
              <w:right w:val="single" w:sz="4" w:space="0" w:color="auto"/>
            </w:tcBorders>
            <w:shd w:val="clear" w:color="auto" w:fill="auto"/>
            <w:noWrap/>
            <w:hideMark/>
          </w:tcPr>
          <w:p w14:paraId="09259CA8" w14:textId="77777777" w:rsidR="00B5219D" w:rsidRPr="00F60262" w:rsidRDefault="00B5219D" w:rsidP="00D37AC4">
            <w:pPr>
              <w:bidi/>
              <w:jc w:val="left"/>
              <w:rPr>
                <w:b/>
                <w:bCs/>
                <w:sz w:val="20"/>
                <w:szCs w:val="20"/>
                <w:lang w:eastAsia="en-CA"/>
              </w:rPr>
            </w:pPr>
            <w:r w:rsidRPr="00F60262">
              <w:rPr>
                <w:b/>
                <w:bCs/>
                <w:sz w:val="20"/>
                <w:szCs w:val="20"/>
                <w:lang w:eastAsia="en-CA"/>
              </w:rPr>
              <w:t>31,236,171</w:t>
            </w:r>
          </w:p>
        </w:tc>
        <w:tc>
          <w:tcPr>
            <w:tcW w:w="1122" w:type="dxa"/>
            <w:tcBorders>
              <w:top w:val="single" w:sz="4" w:space="0" w:color="auto"/>
              <w:left w:val="nil"/>
              <w:bottom w:val="single" w:sz="4" w:space="0" w:color="auto"/>
              <w:right w:val="single" w:sz="4" w:space="0" w:color="auto"/>
            </w:tcBorders>
            <w:shd w:val="clear" w:color="auto" w:fill="auto"/>
            <w:noWrap/>
            <w:hideMark/>
          </w:tcPr>
          <w:p w14:paraId="02F7907B" w14:textId="77777777" w:rsidR="00B5219D" w:rsidRPr="00F60262" w:rsidRDefault="00B5219D" w:rsidP="00D37AC4">
            <w:pPr>
              <w:bidi/>
              <w:jc w:val="left"/>
              <w:rPr>
                <w:b/>
                <w:bCs/>
                <w:sz w:val="20"/>
                <w:szCs w:val="20"/>
                <w:lang w:eastAsia="en-CA"/>
              </w:rPr>
            </w:pPr>
            <w:r w:rsidRPr="00F60262">
              <w:rPr>
                <w:b/>
                <w:bCs/>
                <w:sz w:val="20"/>
                <w:szCs w:val="20"/>
                <w:lang w:eastAsia="en-CA"/>
              </w:rPr>
              <w:t>29,108,683</w:t>
            </w:r>
          </w:p>
        </w:tc>
        <w:tc>
          <w:tcPr>
            <w:tcW w:w="1125" w:type="dxa"/>
            <w:tcBorders>
              <w:top w:val="single" w:sz="4" w:space="0" w:color="auto"/>
              <w:left w:val="nil"/>
              <w:bottom w:val="single" w:sz="4" w:space="0" w:color="auto"/>
              <w:right w:val="single" w:sz="4" w:space="0" w:color="auto"/>
            </w:tcBorders>
            <w:shd w:val="clear" w:color="auto" w:fill="auto"/>
            <w:noWrap/>
            <w:hideMark/>
          </w:tcPr>
          <w:p w14:paraId="6E6E820B" w14:textId="77777777" w:rsidR="00B5219D" w:rsidRPr="00F60262" w:rsidRDefault="00B5219D" w:rsidP="00D37AC4">
            <w:pPr>
              <w:bidi/>
              <w:jc w:val="left"/>
              <w:rPr>
                <w:b/>
                <w:bCs/>
                <w:sz w:val="20"/>
                <w:szCs w:val="20"/>
                <w:lang w:eastAsia="en-CA"/>
              </w:rPr>
            </w:pPr>
            <w:r w:rsidRPr="00F60262">
              <w:rPr>
                <w:b/>
                <w:bCs/>
                <w:sz w:val="20"/>
                <w:szCs w:val="20"/>
                <w:lang w:eastAsia="en-CA"/>
              </w:rPr>
              <w:t>93,188,919</w:t>
            </w:r>
          </w:p>
        </w:tc>
        <w:tc>
          <w:tcPr>
            <w:tcW w:w="1170" w:type="dxa"/>
            <w:tcBorders>
              <w:top w:val="single" w:sz="4" w:space="0" w:color="auto"/>
              <w:left w:val="nil"/>
              <w:bottom w:val="single" w:sz="4" w:space="0" w:color="auto"/>
              <w:right w:val="single" w:sz="4" w:space="0" w:color="auto"/>
            </w:tcBorders>
            <w:shd w:val="clear" w:color="auto" w:fill="auto"/>
            <w:noWrap/>
            <w:hideMark/>
          </w:tcPr>
          <w:p w14:paraId="207FC527" w14:textId="77777777" w:rsidR="00B5219D" w:rsidRPr="00F60262" w:rsidRDefault="00B5219D" w:rsidP="00D37AC4">
            <w:pPr>
              <w:bidi/>
              <w:jc w:val="left"/>
              <w:rPr>
                <w:b/>
                <w:bCs/>
                <w:sz w:val="20"/>
                <w:szCs w:val="20"/>
                <w:lang w:eastAsia="en-CA"/>
              </w:rPr>
            </w:pPr>
            <w:r w:rsidRPr="00F60262">
              <w:rPr>
                <w:b/>
                <w:bCs/>
                <w:sz w:val="20"/>
                <w:szCs w:val="20"/>
                <w:lang w:eastAsia="en-CA"/>
              </w:rPr>
              <w:t>24,828,675</w:t>
            </w:r>
          </w:p>
        </w:tc>
      </w:tr>
    </w:tbl>
    <w:p w14:paraId="4D875BE5" w14:textId="77777777" w:rsidR="007C3070" w:rsidRPr="000A4B29" w:rsidRDefault="007C3070" w:rsidP="004D7B36">
      <w:pPr>
        <w:bidi/>
        <w:rPr>
          <w:lang w:val="en-US"/>
        </w:rPr>
      </w:pPr>
      <w:r w:rsidRPr="000A4B29">
        <w:rPr>
          <w:rtl/>
          <w:lang w:val="en-US"/>
        </w:rPr>
        <w:t>* بما في ذلك تكاليف دعم الوكالة عند الاقتضاء.</w:t>
      </w:r>
    </w:p>
    <w:p w14:paraId="5CDD3D07" w14:textId="77777777" w:rsidR="007C3070" w:rsidRPr="000A4B29" w:rsidRDefault="007C3070" w:rsidP="004D7B36">
      <w:pPr>
        <w:bidi/>
        <w:rPr>
          <w:sz w:val="26"/>
          <w:szCs w:val="26"/>
          <w:lang w:val="en-US"/>
        </w:rPr>
      </w:pPr>
    </w:p>
    <w:p w14:paraId="2E7B1168" w14:textId="3F246F35" w:rsidR="007C3070" w:rsidRPr="00652AE1" w:rsidRDefault="00954117" w:rsidP="00652AE1">
      <w:pPr>
        <w:pStyle w:val="sub-title"/>
        <w:keepNext/>
        <w:keepLines/>
        <w:bidi/>
        <w:spacing w:after="240"/>
        <w:rPr>
          <w:b w:val="0"/>
          <w:bCs/>
          <w:noProof w:val="0"/>
          <w:sz w:val="26"/>
          <w:szCs w:val="26"/>
          <w:lang w:val="en-GB" w:bidi="ar-AE"/>
        </w:rPr>
      </w:pPr>
      <w:r>
        <w:rPr>
          <w:rFonts w:hint="cs"/>
          <w:b w:val="0"/>
          <w:bCs/>
          <w:noProof w:val="0"/>
          <w:sz w:val="26"/>
          <w:szCs w:val="26"/>
          <w:rtl/>
          <w:lang w:val="en-GB" w:bidi="ar-AE"/>
        </w:rPr>
        <w:t>ثانيا</w:t>
      </w:r>
      <w:r w:rsidR="007C3070" w:rsidRPr="00652AE1">
        <w:rPr>
          <w:rFonts w:hint="cs"/>
          <w:b w:val="0"/>
          <w:bCs/>
          <w:noProof w:val="0"/>
          <w:sz w:val="26"/>
          <w:szCs w:val="26"/>
          <w:rtl/>
          <w:lang w:val="en-GB" w:bidi="ar-AE"/>
        </w:rPr>
        <w:t>--</w:t>
      </w:r>
      <w:r w:rsidR="007C3070" w:rsidRPr="00652AE1">
        <w:rPr>
          <w:b w:val="0"/>
          <w:bCs/>
          <w:noProof w:val="0"/>
          <w:sz w:val="26"/>
          <w:szCs w:val="26"/>
          <w:rtl/>
          <w:lang w:val="en-GB" w:bidi="ar-AE"/>
        </w:rPr>
        <w:t>.</w:t>
      </w:r>
      <w:r w:rsidR="007C3070" w:rsidRPr="00652AE1">
        <w:rPr>
          <w:b w:val="0"/>
          <w:bCs/>
          <w:noProof w:val="0"/>
          <w:sz w:val="26"/>
          <w:szCs w:val="26"/>
          <w:rtl/>
          <w:lang w:val="en-GB" w:bidi="ar-AE"/>
        </w:rPr>
        <w:tab/>
        <w:t xml:space="preserve"> تعليقات الأمانة</w:t>
      </w:r>
    </w:p>
    <w:p w14:paraId="425790C8" w14:textId="77777777" w:rsidR="007C3070" w:rsidRPr="000A4B29" w:rsidRDefault="007C3070" w:rsidP="00420B2B">
      <w:pPr>
        <w:keepNext/>
        <w:keepLines/>
        <w:bidi/>
        <w:rPr>
          <w:b/>
          <w:bCs/>
          <w:sz w:val="26"/>
          <w:szCs w:val="26"/>
        </w:rPr>
      </w:pPr>
      <w:r>
        <w:rPr>
          <w:rFonts w:hint="cs"/>
          <w:b/>
          <w:bCs/>
          <w:sz w:val="26"/>
          <w:szCs w:val="26"/>
          <w:rtl/>
        </w:rPr>
        <w:t>2.1</w:t>
      </w:r>
      <w:r w:rsidRPr="000A4B29">
        <w:rPr>
          <w:b/>
          <w:bCs/>
          <w:sz w:val="26"/>
          <w:szCs w:val="26"/>
          <w:rtl/>
        </w:rPr>
        <w:tab/>
        <w:t>أنشطة الهيدروكلوروفلوروكربون</w:t>
      </w:r>
    </w:p>
    <w:p w14:paraId="345A25DE" w14:textId="77777777" w:rsidR="007C3070" w:rsidRPr="000A4B29" w:rsidRDefault="007C3070" w:rsidP="004D7B36">
      <w:pPr>
        <w:bidi/>
        <w:rPr>
          <w:sz w:val="26"/>
          <w:szCs w:val="26"/>
          <w:u w:val="single"/>
        </w:rPr>
      </w:pPr>
    </w:p>
    <w:p w14:paraId="016B8DFE" w14:textId="77777777" w:rsidR="007C3070" w:rsidRPr="000A4B29" w:rsidRDefault="007C3070" w:rsidP="004D7B36">
      <w:pPr>
        <w:bidi/>
        <w:rPr>
          <w:sz w:val="26"/>
          <w:szCs w:val="26"/>
          <w:u w:val="single"/>
        </w:rPr>
      </w:pPr>
      <w:r w:rsidRPr="000A4B29">
        <w:rPr>
          <w:sz w:val="26"/>
          <w:szCs w:val="26"/>
          <w:u w:val="single"/>
          <w:rtl/>
        </w:rPr>
        <w:t>المرحلة الثانية من خطط إدارة إزالة المواد الهيدروكلوروفلوروكربونية</w:t>
      </w:r>
    </w:p>
    <w:p w14:paraId="163302AC" w14:textId="77777777" w:rsidR="007C3070" w:rsidRPr="000A4B29" w:rsidRDefault="007C3070" w:rsidP="004D7B36">
      <w:pPr>
        <w:bidi/>
        <w:rPr>
          <w:sz w:val="26"/>
          <w:szCs w:val="26"/>
          <w:u w:val="single"/>
        </w:rPr>
      </w:pPr>
    </w:p>
    <w:p w14:paraId="3DFA3935" w14:textId="77777777" w:rsidR="007C3070" w:rsidRPr="000A4B29" w:rsidRDefault="007C3070" w:rsidP="00420B2B">
      <w:pPr>
        <w:pStyle w:val="Heading1"/>
        <w:bidi/>
        <w:rPr>
          <w:sz w:val="26"/>
          <w:szCs w:val="26"/>
        </w:rPr>
      </w:pPr>
      <w:r w:rsidRPr="000A4B29">
        <w:rPr>
          <w:rFonts w:hint="cs"/>
          <w:sz w:val="26"/>
          <w:szCs w:val="26"/>
          <w:rtl/>
        </w:rPr>
        <w:t xml:space="preserve">يبلغ </w:t>
      </w:r>
      <w:r w:rsidRPr="000A4B29">
        <w:rPr>
          <w:sz w:val="26"/>
          <w:szCs w:val="26"/>
          <w:rtl/>
        </w:rPr>
        <w:t>إجمالي مستوى التمويل للمرحلة الثانية من خطط إدارة إزالة المواد الهيدروكلوروفلوروكربونية لـ 19 دولة ذات حجم استهلاك منخفض</w:t>
      </w:r>
      <w:r w:rsidRPr="000A4B29">
        <w:rPr>
          <w:rFonts w:hint="cs"/>
          <w:sz w:val="26"/>
          <w:szCs w:val="26"/>
          <w:rtl/>
        </w:rPr>
        <w:t xml:space="preserve"> </w:t>
      </w:r>
      <w:r w:rsidRPr="000A4B29">
        <w:rPr>
          <w:sz w:val="26"/>
          <w:szCs w:val="26"/>
          <w:rtl/>
        </w:rPr>
        <w:t xml:space="preserve">لتلبية التخفيض بنسبة 100 في المائة </w:t>
      </w:r>
      <w:r w:rsidRPr="000A4B29">
        <w:rPr>
          <w:rFonts w:hint="cs"/>
          <w:sz w:val="26"/>
          <w:szCs w:val="26"/>
          <w:rtl/>
        </w:rPr>
        <w:t xml:space="preserve">من </w:t>
      </w:r>
      <w:r w:rsidRPr="000A4B29">
        <w:rPr>
          <w:sz w:val="26"/>
          <w:szCs w:val="26"/>
          <w:rtl/>
        </w:rPr>
        <w:t xml:space="preserve">خط </w:t>
      </w:r>
      <w:r w:rsidRPr="000A4B29">
        <w:rPr>
          <w:rFonts w:hint="cs"/>
          <w:sz w:val="26"/>
          <w:szCs w:val="26"/>
          <w:rtl/>
        </w:rPr>
        <w:t xml:space="preserve">أساس </w:t>
      </w:r>
      <w:r w:rsidRPr="000A4B29">
        <w:rPr>
          <w:sz w:val="26"/>
          <w:szCs w:val="26"/>
          <w:rtl/>
        </w:rPr>
        <w:t>الهيدروكلوروفلوروكربون</w:t>
      </w:r>
      <w:r w:rsidRPr="000A4B29">
        <w:rPr>
          <w:rFonts w:hint="cs"/>
          <w:sz w:val="26"/>
          <w:szCs w:val="26"/>
          <w:rtl/>
        </w:rPr>
        <w:t xml:space="preserve"> </w:t>
      </w:r>
      <w:r w:rsidRPr="000A4B29">
        <w:rPr>
          <w:sz w:val="26"/>
          <w:szCs w:val="26"/>
          <w:rtl/>
        </w:rPr>
        <w:t>4</w:t>
      </w:r>
      <w:r w:rsidRPr="000A4B29">
        <w:rPr>
          <w:rFonts w:hint="cs"/>
          <w:sz w:val="26"/>
          <w:szCs w:val="26"/>
          <w:rtl/>
        </w:rPr>
        <w:t>,</w:t>
      </w:r>
      <w:r w:rsidRPr="000A4B29">
        <w:rPr>
          <w:sz w:val="26"/>
          <w:szCs w:val="26"/>
          <w:rtl/>
        </w:rPr>
        <w:t>36 مليون دولار أمريكي (بما في ذلك 1</w:t>
      </w:r>
      <w:r w:rsidRPr="000A4B29">
        <w:rPr>
          <w:rFonts w:hint="cs"/>
          <w:sz w:val="26"/>
          <w:szCs w:val="26"/>
          <w:rtl/>
        </w:rPr>
        <w:t>,</w:t>
      </w:r>
      <w:r w:rsidRPr="000A4B29">
        <w:rPr>
          <w:sz w:val="26"/>
          <w:szCs w:val="26"/>
          <w:rtl/>
        </w:rPr>
        <w:t>72 مليون دولار أمريكي للفترة 2023-2025 و2</w:t>
      </w:r>
      <w:r w:rsidRPr="000A4B29">
        <w:rPr>
          <w:rFonts w:hint="cs"/>
          <w:sz w:val="26"/>
          <w:szCs w:val="26"/>
          <w:rtl/>
        </w:rPr>
        <w:t>,</w:t>
      </w:r>
      <w:r w:rsidRPr="000A4B29">
        <w:rPr>
          <w:sz w:val="26"/>
          <w:szCs w:val="26"/>
          <w:rtl/>
        </w:rPr>
        <w:t>64 مليون دولار أمريكي لفترة ما بعد عام 2025).</w:t>
      </w:r>
    </w:p>
    <w:p w14:paraId="4371787D" w14:textId="77777777" w:rsidR="007C3070" w:rsidRPr="000A4B29" w:rsidRDefault="007C3070" w:rsidP="00420B2B">
      <w:pPr>
        <w:pStyle w:val="Heading1"/>
        <w:bidi/>
        <w:rPr>
          <w:sz w:val="26"/>
          <w:szCs w:val="26"/>
        </w:rPr>
      </w:pPr>
      <w:r w:rsidRPr="000A4B29">
        <w:rPr>
          <w:sz w:val="26"/>
          <w:szCs w:val="26"/>
          <w:rtl/>
        </w:rPr>
        <w:t>يبلغ إجمالي مستوى التمويل للمرحلة الثانية من خطط إدارة إزالة المواد الهيدروكلوروفلوروكربونية لستة بلدان من غير البلدان ذات حجم الاستهلاك المنخفض 4</w:t>
      </w:r>
      <w:r w:rsidRPr="000A4B29">
        <w:rPr>
          <w:rFonts w:hint="cs"/>
          <w:sz w:val="26"/>
          <w:szCs w:val="26"/>
          <w:rtl/>
        </w:rPr>
        <w:t>,</w:t>
      </w:r>
      <w:r w:rsidRPr="000A4B29">
        <w:rPr>
          <w:sz w:val="26"/>
          <w:szCs w:val="26"/>
          <w:rtl/>
        </w:rPr>
        <w:t>77 مليون دولار أمريكي (بما في ذلك 1</w:t>
      </w:r>
      <w:r w:rsidRPr="000A4B29">
        <w:rPr>
          <w:rFonts w:hint="cs"/>
          <w:sz w:val="26"/>
          <w:szCs w:val="26"/>
          <w:rtl/>
        </w:rPr>
        <w:t>,</w:t>
      </w:r>
      <w:r w:rsidRPr="000A4B29">
        <w:rPr>
          <w:sz w:val="26"/>
          <w:szCs w:val="26"/>
          <w:rtl/>
        </w:rPr>
        <w:t>48 مليون دولار أمريكي للفترة 2023-2025 و3</w:t>
      </w:r>
      <w:r w:rsidRPr="000A4B29">
        <w:rPr>
          <w:rFonts w:hint="cs"/>
          <w:sz w:val="26"/>
          <w:szCs w:val="26"/>
          <w:rtl/>
        </w:rPr>
        <w:t>,</w:t>
      </w:r>
      <w:r w:rsidRPr="000A4B29">
        <w:rPr>
          <w:sz w:val="26"/>
          <w:szCs w:val="26"/>
          <w:rtl/>
        </w:rPr>
        <w:t>29 مليون دولار أمريكي للفترة التي تلي عام 2025).</w:t>
      </w:r>
    </w:p>
    <w:p w14:paraId="7328277A" w14:textId="77777777" w:rsidR="007C3070" w:rsidRPr="000A4B29" w:rsidRDefault="007C3070" w:rsidP="00954117">
      <w:pPr>
        <w:pStyle w:val="Heading1"/>
        <w:keepNext/>
        <w:keepLines/>
        <w:numPr>
          <w:ilvl w:val="0"/>
          <w:numId w:val="0"/>
        </w:numPr>
        <w:bidi/>
        <w:rPr>
          <w:sz w:val="26"/>
          <w:szCs w:val="26"/>
          <w:u w:val="single"/>
        </w:rPr>
      </w:pPr>
      <w:r w:rsidRPr="000A4B29">
        <w:rPr>
          <w:sz w:val="26"/>
          <w:szCs w:val="26"/>
          <w:u w:val="single"/>
          <w:rtl/>
        </w:rPr>
        <w:lastRenderedPageBreak/>
        <w:t>المرحلة الثالثة من خطط إدارة إزالة المواد الهيدروكلوروفلوروكربونية</w:t>
      </w:r>
    </w:p>
    <w:p w14:paraId="667F6BE1" w14:textId="77777777" w:rsidR="007C3070" w:rsidRPr="000A4B29" w:rsidRDefault="007C3070" w:rsidP="00954117">
      <w:pPr>
        <w:pStyle w:val="Heading1"/>
        <w:keepNext/>
        <w:keepLines/>
        <w:bidi/>
        <w:rPr>
          <w:sz w:val="26"/>
          <w:szCs w:val="26"/>
        </w:rPr>
      </w:pPr>
      <w:r w:rsidRPr="000A4B29">
        <w:rPr>
          <w:sz w:val="26"/>
          <w:szCs w:val="26"/>
          <w:rtl/>
        </w:rPr>
        <w:t>تم التخطيط لإجمالي 4</w:t>
      </w:r>
      <w:r w:rsidRPr="000A4B29">
        <w:rPr>
          <w:rFonts w:hint="cs"/>
          <w:sz w:val="26"/>
          <w:szCs w:val="26"/>
          <w:rtl/>
        </w:rPr>
        <w:t>,</w:t>
      </w:r>
      <w:r w:rsidRPr="000A4B29">
        <w:rPr>
          <w:sz w:val="26"/>
          <w:szCs w:val="26"/>
          <w:rtl/>
        </w:rPr>
        <w:t xml:space="preserve">35 مليون دولار أمريكي للمرحلة الثالثة من خطط إدارة إزالة المواد الهيدروكلوروفلوروكربونية لستة بلدان (ألبانيا وأرمينيا والهند وإيران (جمهورية - الإسلامية) وصربيا </w:t>
      </w:r>
      <w:r w:rsidRPr="000A4B29">
        <w:rPr>
          <w:rFonts w:hint="cs"/>
          <w:sz w:val="26"/>
          <w:szCs w:val="26"/>
          <w:rtl/>
        </w:rPr>
        <w:t>و</w:t>
      </w:r>
      <w:r w:rsidRPr="000A4B29">
        <w:rPr>
          <w:sz w:val="26"/>
          <w:szCs w:val="26"/>
          <w:rtl/>
        </w:rPr>
        <w:t>تيمور- ليشتي) (بما في ذلك 1</w:t>
      </w:r>
      <w:r w:rsidRPr="000A4B29">
        <w:rPr>
          <w:rFonts w:hint="cs"/>
          <w:sz w:val="26"/>
          <w:szCs w:val="26"/>
          <w:rtl/>
        </w:rPr>
        <w:t>,</w:t>
      </w:r>
      <w:r w:rsidRPr="000A4B29">
        <w:rPr>
          <w:sz w:val="26"/>
          <w:szCs w:val="26"/>
          <w:rtl/>
        </w:rPr>
        <w:t>83 مليون دولار أمريكي للفترة 2023-2025 و2</w:t>
      </w:r>
      <w:r w:rsidRPr="000A4B29">
        <w:rPr>
          <w:rFonts w:hint="cs"/>
          <w:sz w:val="26"/>
          <w:szCs w:val="26"/>
          <w:rtl/>
        </w:rPr>
        <w:t>,</w:t>
      </w:r>
      <w:r w:rsidRPr="000A4B29">
        <w:rPr>
          <w:sz w:val="26"/>
          <w:szCs w:val="26"/>
          <w:rtl/>
        </w:rPr>
        <w:t>52 مليون دولار أمريكي من أجل الفترة بعد عام 2025)</w:t>
      </w:r>
      <w:r>
        <w:rPr>
          <w:rStyle w:val="FootnoteReference"/>
          <w:sz w:val="26"/>
          <w:szCs w:val="26"/>
          <w:rtl/>
        </w:rPr>
        <w:footnoteReference w:id="3"/>
      </w:r>
      <w:r w:rsidRPr="000A4B29">
        <w:rPr>
          <w:sz w:val="26"/>
          <w:szCs w:val="26"/>
          <w:rtl/>
        </w:rPr>
        <w:t>.</w:t>
      </w:r>
    </w:p>
    <w:p w14:paraId="415A7A9E" w14:textId="77777777" w:rsidR="007C3070" w:rsidRPr="000A4B29" w:rsidRDefault="007C3070" w:rsidP="004D7B36">
      <w:pPr>
        <w:pStyle w:val="Heading1"/>
        <w:numPr>
          <w:ilvl w:val="0"/>
          <w:numId w:val="0"/>
        </w:numPr>
        <w:bidi/>
        <w:rPr>
          <w:sz w:val="26"/>
          <w:szCs w:val="26"/>
          <w:u w:val="single"/>
        </w:rPr>
      </w:pPr>
      <w:r w:rsidRPr="000A4B29">
        <w:rPr>
          <w:sz w:val="26"/>
          <w:szCs w:val="26"/>
          <w:u w:val="single"/>
          <w:rtl/>
        </w:rPr>
        <w:t>كفاءة</w:t>
      </w:r>
      <w:r w:rsidRPr="000A4B29">
        <w:rPr>
          <w:rFonts w:hint="cs"/>
          <w:sz w:val="26"/>
          <w:szCs w:val="26"/>
          <w:u w:val="single"/>
          <w:rtl/>
        </w:rPr>
        <w:t xml:space="preserve"> استخدام</w:t>
      </w:r>
      <w:r w:rsidRPr="000A4B29">
        <w:rPr>
          <w:sz w:val="26"/>
          <w:szCs w:val="26"/>
          <w:u w:val="single"/>
          <w:rtl/>
        </w:rPr>
        <w:t xml:space="preserve"> الطاقة في البلدان ذات</w:t>
      </w:r>
      <w:r w:rsidRPr="000A4B29">
        <w:rPr>
          <w:rFonts w:hint="cs"/>
          <w:sz w:val="26"/>
          <w:szCs w:val="26"/>
          <w:u w:val="single"/>
          <w:rtl/>
        </w:rPr>
        <w:t xml:space="preserve"> حجم</w:t>
      </w:r>
      <w:r w:rsidRPr="000A4B29">
        <w:rPr>
          <w:sz w:val="26"/>
          <w:szCs w:val="26"/>
          <w:u w:val="single"/>
          <w:rtl/>
        </w:rPr>
        <w:t xml:space="preserve"> الاستهلاك المنخفض</w:t>
      </w:r>
    </w:p>
    <w:p w14:paraId="471EDE1C" w14:textId="77777777" w:rsidR="007C3070" w:rsidRPr="000A4B29" w:rsidRDefault="007C3070" w:rsidP="00420B2B">
      <w:pPr>
        <w:pStyle w:val="Heading1"/>
        <w:bidi/>
        <w:rPr>
          <w:sz w:val="26"/>
          <w:szCs w:val="26"/>
        </w:rPr>
      </w:pPr>
      <w:r w:rsidRPr="000A4B29">
        <w:rPr>
          <w:sz w:val="26"/>
          <w:szCs w:val="26"/>
          <w:rtl/>
        </w:rPr>
        <w:t>سمح المقرر 89/6 للوكالات الثنائية والمنفذة، عند تقديم المراحل الحالية والمستقبلية لخطط إدارة إزالة المواد الهيدروكلوروفلوروكربونية للبلدان ذات حجم الاستهلاك المنخفض، بإدراج</w:t>
      </w:r>
      <w:r w:rsidRPr="000A4B29">
        <w:rPr>
          <w:rFonts w:hint="cs"/>
          <w:sz w:val="26"/>
          <w:szCs w:val="26"/>
          <w:rtl/>
        </w:rPr>
        <w:t>ِ</w:t>
      </w:r>
      <w:r w:rsidRPr="000A4B29">
        <w:rPr>
          <w:sz w:val="26"/>
          <w:szCs w:val="26"/>
          <w:rtl/>
        </w:rPr>
        <w:t xml:space="preserve"> التمويل المرتبط بالحاجة إلى إدخال بدائل </w:t>
      </w:r>
      <w:r w:rsidRPr="000A4B29">
        <w:rPr>
          <w:rFonts w:hint="cs"/>
          <w:sz w:val="26"/>
          <w:szCs w:val="26"/>
          <w:rtl/>
        </w:rPr>
        <w:t xml:space="preserve">المواد </w:t>
      </w:r>
      <w:r w:rsidRPr="000A4B29">
        <w:rPr>
          <w:sz w:val="26"/>
          <w:szCs w:val="26"/>
          <w:rtl/>
        </w:rPr>
        <w:t>الهيدروكلوروفلوروكربونية</w:t>
      </w:r>
      <w:r w:rsidRPr="000A4B29">
        <w:rPr>
          <w:rFonts w:hint="cs"/>
          <w:sz w:val="26"/>
          <w:szCs w:val="26"/>
          <w:rtl/>
        </w:rPr>
        <w:t xml:space="preserve"> منخفضة</w:t>
      </w:r>
      <w:r w:rsidRPr="000A4B29">
        <w:rPr>
          <w:sz w:val="26"/>
          <w:szCs w:val="26"/>
          <w:rtl/>
        </w:rPr>
        <w:t xml:space="preserve"> القدرة أو صفرية</w:t>
      </w:r>
      <w:r w:rsidRPr="000A4B29">
        <w:rPr>
          <w:rFonts w:hint="cs"/>
          <w:sz w:val="26"/>
          <w:szCs w:val="26"/>
          <w:rtl/>
        </w:rPr>
        <w:t xml:space="preserve"> القدرة</w:t>
      </w:r>
      <w:r w:rsidRPr="000A4B29">
        <w:rPr>
          <w:sz w:val="26"/>
          <w:szCs w:val="26"/>
          <w:rtl/>
        </w:rPr>
        <w:t xml:space="preserve"> على إحداث الاحترار العالمي وللحفاظ على كفاءة</w:t>
      </w:r>
      <w:r w:rsidRPr="000A4B29">
        <w:rPr>
          <w:rFonts w:hint="cs"/>
          <w:sz w:val="26"/>
          <w:szCs w:val="26"/>
          <w:rtl/>
        </w:rPr>
        <w:t xml:space="preserve"> استخدام</w:t>
      </w:r>
      <w:r w:rsidRPr="000A4B29">
        <w:rPr>
          <w:sz w:val="26"/>
          <w:szCs w:val="26"/>
          <w:rtl/>
        </w:rPr>
        <w:t xml:space="preserve"> الطاقة في قطاع خدمة التبريد.</w:t>
      </w:r>
    </w:p>
    <w:p w14:paraId="063BA26E" w14:textId="77777777" w:rsidR="007C3070" w:rsidRPr="000A4B29" w:rsidRDefault="007C3070" w:rsidP="00D503A9">
      <w:pPr>
        <w:pStyle w:val="Heading1"/>
        <w:bidi/>
        <w:rPr>
          <w:sz w:val="26"/>
          <w:szCs w:val="26"/>
        </w:rPr>
      </w:pPr>
      <w:r w:rsidRPr="000A4B29">
        <w:rPr>
          <w:sz w:val="26"/>
          <w:szCs w:val="26"/>
          <w:rtl/>
        </w:rPr>
        <w:t>تم تضمين ما مجموعه 5</w:t>
      </w:r>
      <w:r>
        <w:rPr>
          <w:rFonts w:hint="cs"/>
          <w:sz w:val="26"/>
          <w:szCs w:val="26"/>
          <w:rtl/>
        </w:rPr>
        <w:t>,</w:t>
      </w:r>
      <w:r w:rsidRPr="000A4B29">
        <w:rPr>
          <w:sz w:val="26"/>
          <w:szCs w:val="26"/>
          <w:rtl/>
        </w:rPr>
        <w:t>74 مليون دولار أمريكي في خطة العمل لأنشطة كفاءة</w:t>
      </w:r>
      <w:r w:rsidRPr="000A4B29">
        <w:rPr>
          <w:rFonts w:hint="cs"/>
          <w:sz w:val="26"/>
          <w:szCs w:val="26"/>
          <w:rtl/>
        </w:rPr>
        <w:t xml:space="preserve"> استخدام</w:t>
      </w:r>
      <w:r w:rsidRPr="000A4B29">
        <w:rPr>
          <w:sz w:val="26"/>
          <w:szCs w:val="26"/>
          <w:rtl/>
        </w:rPr>
        <w:t xml:space="preserve"> الطاقة لـ 68 دولة ذات حجم استهلاك منخفض للطاقة (بما في ذلك 5</w:t>
      </w:r>
      <w:r>
        <w:rPr>
          <w:rFonts w:hint="cs"/>
          <w:sz w:val="26"/>
          <w:szCs w:val="26"/>
          <w:rtl/>
        </w:rPr>
        <w:t>,</w:t>
      </w:r>
      <w:r w:rsidRPr="000A4B29">
        <w:rPr>
          <w:sz w:val="26"/>
          <w:szCs w:val="26"/>
          <w:rtl/>
        </w:rPr>
        <w:t>62 مليون دولار أمريكي للفترة 2023-2025 و119</w:t>
      </w:r>
      <w:r>
        <w:rPr>
          <w:rFonts w:hint="cs"/>
          <w:sz w:val="26"/>
          <w:szCs w:val="26"/>
          <w:rtl/>
        </w:rPr>
        <w:t>,</w:t>
      </w:r>
      <w:r w:rsidRPr="000A4B29">
        <w:rPr>
          <w:sz w:val="26"/>
          <w:szCs w:val="26"/>
          <w:rtl/>
        </w:rPr>
        <w:t>780 دولار أمريكي للفترة بعد عام 2025).</w:t>
      </w:r>
      <w:r w:rsidRPr="000A4B29">
        <w:rPr>
          <w:rFonts w:hint="cs"/>
          <w:sz w:val="26"/>
          <w:szCs w:val="26"/>
          <w:rtl/>
        </w:rPr>
        <w:t xml:space="preserve"> و</w:t>
      </w:r>
      <w:r w:rsidRPr="000A4B29">
        <w:rPr>
          <w:sz w:val="26"/>
          <w:szCs w:val="26"/>
          <w:rtl/>
        </w:rPr>
        <w:t xml:space="preserve">بالنسبة لإحدى هذه البلدان (قيرغيزستان)، التي لديها اتفاق للإزالة الكاملة </w:t>
      </w:r>
      <w:r w:rsidRPr="000A4B29">
        <w:rPr>
          <w:rFonts w:hint="cs"/>
          <w:sz w:val="26"/>
          <w:szCs w:val="26"/>
          <w:rtl/>
        </w:rPr>
        <w:t xml:space="preserve">للمواد </w:t>
      </w:r>
      <w:r w:rsidRPr="000A4B29">
        <w:rPr>
          <w:sz w:val="26"/>
          <w:szCs w:val="26"/>
          <w:rtl/>
        </w:rPr>
        <w:t>الهيدروكلوروفلوروكربونية، قام</w:t>
      </w:r>
      <w:r w:rsidRPr="000A4B29">
        <w:rPr>
          <w:rFonts w:hint="cs"/>
          <w:sz w:val="26"/>
          <w:szCs w:val="26"/>
          <w:rtl/>
        </w:rPr>
        <w:t xml:space="preserve">ت اليونيب </w:t>
      </w:r>
      <w:r w:rsidRPr="000A4B29">
        <w:rPr>
          <w:sz w:val="26"/>
          <w:szCs w:val="26"/>
          <w:rtl/>
        </w:rPr>
        <w:t>بتضمين نشاط كفاءة استخدام الطاقة في خطة عمله</w:t>
      </w:r>
      <w:r w:rsidRPr="000A4B29">
        <w:rPr>
          <w:rFonts w:hint="cs"/>
          <w:sz w:val="26"/>
          <w:szCs w:val="26"/>
          <w:rtl/>
        </w:rPr>
        <w:t>ا</w:t>
      </w:r>
      <w:r w:rsidRPr="000A4B29">
        <w:rPr>
          <w:sz w:val="26"/>
          <w:szCs w:val="26"/>
          <w:rtl/>
        </w:rPr>
        <w:t xml:space="preserve"> بمبلغ 33</w:t>
      </w:r>
      <w:r>
        <w:rPr>
          <w:rFonts w:hint="cs"/>
          <w:sz w:val="26"/>
          <w:szCs w:val="26"/>
          <w:rtl/>
        </w:rPr>
        <w:t>,</w:t>
      </w:r>
      <w:r w:rsidRPr="000A4B29">
        <w:rPr>
          <w:sz w:val="26"/>
          <w:szCs w:val="26"/>
          <w:rtl/>
        </w:rPr>
        <w:t>900 دولار أمريكي في عام 2023، على الرغم من أنه ليس لديه</w:t>
      </w:r>
      <w:r w:rsidRPr="000A4B29">
        <w:rPr>
          <w:rFonts w:hint="cs"/>
          <w:sz w:val="26"/>
          <w:szCs w:val="26"/>
          <w:rtl/>
        </w:rPr>
        <w:t>ا</w:t>
      </w:r>
      <w:r w:rsidRPr="000A4B29">
        <w:rPr>
          <w:sz w:val="26"/>
          <w:szCs w:val="26"/>
          <w:rtl/>
        </w:rPr>
        <w:t xml:space="preserve"> شرائح</w:t>
      </w:r>
      <w:r w:rsidRPr="000A4B29">
        <w:rPr>
          <w:rFonts w:hint="cs"/>
          <w:sz w:val="26"/>
          <w:szCs w:val="26"/>
          <w:rtl/>
        </w:rPr>
        <w:t xml:space="preserve"> متبقية</w:t>
      </w:r>
      <w:r w:rsidRPr="000A4B29">
        <w:rPr>
          <w:sz w:val="26"/>
          <w:szCs w:val="26"/>
          <w:rtl/>
        </w:rPr>
        <w:t xml:space="preserve"> </w:t>
      </w:r>
      <w:r w:rsidRPr="000A4B29">
        <w:rPr>
          <w:rFonts w:hint="cs"/>
          <w:sz w:val="26"/>
          <w:szCs w:val="26"/>
          <w:rtl/>
        </w:rPr>
        <w:t xml:space="preserve">من </w:t>
      </w:r>
      <w:r w:rsidRPr="000A4B29">
        <w:rPr>
          <w:sz w:val="26"/>
          <w:szCs w:val="26"/>
          <w:rtl/>
        </w:rPr>
        <w:t>خطة إدارة إزالة المواد الهيدروكلوروفلوروكربونية لطلبها نيابة عن البلد في المستقبل.</w:t>
      </w:r>
      <w:r w:rsidRPr="000A4B29">
        <w:rPr>
          <w:rFonts w:hint="cs"/>
          <w:sz w:val="26"/>
          <w:szCs w:val="26"/>
          <w:rtl/>
        </w:rPr>
        <w:t xml:space="preserve"> وي</w:t>
      </w:r>
      <w:r w:rsidRPr="000A4B29">
        <w:rPr>
          <w:sz w:val="26"/>
          <w:szCs w:val="26"/>
          <w:rtl/>
        </w:rPr>
        <w:t xml:space="preserve">تم النظر في هذه المسألة في إطار خطة العمل الموحدة للصندوق </w:t>
      </w:r>
      <w:r w:rsidRPr="000A4B29">
        <w:rPr>
          <w:rFonts w:hint="cs"/>
          <w:sz w:val="26"/>
          <w:szCs w:val="26"/>
          <w:rtl/>
        </w:rPr>
        <w:t>ال</w:t>
      </w:r>
      <w:r w:rsidRPr="000A4B29">
        <w:rPr>
          <w:sz w:val="26"/>
          <w:szCs w:val="26"/>
          <w:rtl/>
        </w:rPr>
        <w:t>متعدد الأطراف للفترة 2023-2025.</w:t>
      </w:r>
      <w:r>
        <w:rPr>
          <w:rStyle w:val="FootnoteReference"/>
          <w:sz w:val="26"/>
          <w:szCs w:val="26"/>
        </w:rPr>
        <w:footnoteReference w:id="4"/>
      </w:r>
    </w:p>
    <w:p w14:paraId="38D309AA" w14:textId="23F32198" w:rsidR="007C3070" w:rsidRPr="000A4B29" w:rsidRDefault="00BC6164" w:rsidP="004D7B36">
      <w:pPr>
        <w:bidi/>
        <w:rPr>
          <w:b/>
          <w:bCs/>
          <w:sz w:val="26"/>
          <w:szCs w:val="26"/>
        </w:rPr>
      </w:pPr>
      <w:r>
        <w:rPr>
          <w:rFonts w:hint="cs"/>
          <w:b/>
          <w:bCs/>
          <w:sz w:val="26"/>
          <w:szCs w:val="26"/>
          <w:rtl/>
          <w:lang w:bidi="ar-AE"/>
        </w:rPr>
        <w:t>2.2-</w:t>
      </w:r>
      <w:r>
        <w:rPr>
          <w:b/>
          <w:bCs/>
          <w:sz w:val="26"/>
          <w:szCs w:val="26"/>
          <w:rtl/>
          <w:lang w:bidi="ar-AE"/>
        </w:rPr>
        <w:tab/>
      </w:r>
      <w:r>
        <w:rPr>
          <w:rFonts w:hint="cs"/>
          <w:b/>
          <w:bCs/>
          <w:sz w:val="26"/>
          <w:szCs w:val="26"/>
          <w:rtl/>
          <w:lang w:bidi="ar-AE"/>
        </w:rPr>
        <w:t>أنشطة الهيدروفلوروكربون المتعلقة</w:t>
      </w:r>
    </w:p>
    <w:p w14:paraId="13267EF9" w14:textId="77777777" w:rsidR="007C3070" w:rsidRPr="000A4B29" w:rsidRDefault="007C3070" w:rsidP="004D7B36">
      <w:pPr>
        <w:bidi/>
        <w:rPr>
          <w:b/>
          <w:sz w:val="26"/>
          <w:szCs w:val="26"/>
        </w:rPr>
      </w:pPr>
    </w:p>
    <w:p w14:paraId="46E1E37C" w14:textId="77777777" w:rsidR="007C3070" w:rsidRPr="000A4B29" w:rsidRDefault="007C3070" w:rsidP="004D7B36">
      <w:pPr>
        <w:pStyle w:val="Heading1"/>
        <w:numPr>
          <w:ilvl w:val="0"/>
          <w:numId w:val="0"/>
        </w:numPr>
        <w:bidi/>
        <w:rPr>
          <w:sz w:val="26"/>
          <w:szCs w:val="26"/>
          <w:u w:val="single"/>
        </w:rPr>
      </w:pPr>
      <w:r w:rsidRPr="000A4B29">
        <w:rPr>
          <w:sz w:val="26"/>
          <w:szCs w:val="26"/>
          <w:u w:val="single"/>
          <w:rtl/>
        </w:rPr>
        <w:t>الأنشطة التمكينية</w:t>
      </w:r>
    </w:p>
    <w:p w14:paraId="62E0DB65" w14:textId="77777777" w:rsidR="007C3070" w:rsidRPr="000A4B29" w:rsidRDefault="007C3070" w:rsidP="00D503A9">
      <w:pPr>
        <w:pStyle w:val="Heading1"/>
        <w:bidi/>
        <w:rPr>
          <w:sz w:val="26"/>
          <w:szCs w:val="26"/>
        </w:rPr>
      </w:pPr>
      <w:r w:rsidRPr="000A4B29">
        <w:rPr>
          <w:sz w:val="26"/>
          <w:szCs w:val="26"/>
          <w:rtl/>
        </w:rPr>
        <w:t>تشمل أنشطة الهيدروفلوروكربون</w:t>
      </w:r>
      <w:r w:rsidRPr="000A4B29">
        <w:rPr>
          <w:rFonts w:hint="cs"/>
          <w:sz w:val="26"/>
          <w:szCs w:val="26"/>
          <w:rtl/>
        </w:rPr>
        <w:t xml:space="preserve"> </w:t>
      </w:r>
      <w:r w:rsidRPr="000A4B29">
        <w:rPr>
          <w:sz w:val="26"/>
          <w:szCs w:val="26"/>
          <w:rtl/>
        </w:rPr>
        <w:t>أنشطة تمكينية تبلغ</w:t>
      </w:r>
      <w:r w:rsidRPr="000A4B29">
        <w:rPr>
          <w:rFonts w:hint="cs"/>
          <w:sz w:val="26"/>
          <w:szCs w:val="26"/>
          <w:rtl/>
        </w:rPr>
        <w:t xml:space="preserve"> قيمتها</w:t>
      </w:r>
      <w:r w:rsidRPr="000A4B29">
        <w:rPr>
          <w:sz w:val="26"/>
          <w:szCs w:val="26"/>
          <w:rtl/>
        </w:rPr>
        <w:t xml:space="preserve"> 214</w:t>
      </w:r>
      <w:r>
        <w:rPr>
          <w:rFonts w:hint="cs"/>
          <w:sz w:val="26"/>
          <w:szCs w:val="26"/>
          <w:rtl/>
        </w:rPr>
        <w:t>,</w:t>
      </w:r>
      <w:r w:rsidRPr="000A4B29">
        <w:rPr>
          <w:sz w:val="26"/>
          <w:szCs w:val="26"/>
          <w:rtl/>
        </w:rPr>
        <w:t>000 دولار أمريكي في 2023-2024 لبلدين (أنتيغوا وبربودا وجمهورية أفريقيا الوسطى).</w:t>
      </w:r>
      <w:r w:rsidRPr="000A4B29">
        <w:rPr>
          <w:rFonts w:hint="cs"/>
          <w:sz w:val="26"/>
          <w:szCs w:val="26"/>
          <w:rtl/>
        </w:rPr>
        <w:t xml:space="preserve"> </w:t>
      </w:r>
      <w:r w:rsidRPr="000A4B29">
        <w:rPr>
          <w:sz w:val="26"/>
          <w:szCs w:val="26"/>
          <w:rtl/>
        </w:rPr>
        <w:t xml:space="preserve">وقد قدم كلا البلدين الرسالة المطلوبة من حكومتهما للإشارة إلى عزمهما على بذل قصارى جهدهما </w:t>
      </w:r>
      <w:r>
        <w:rPr>
          <w:rFonts w:hint="cs"/>
          <w:sz w:val="26"/>
          <w:szCs w:val="26"/>
          <w:rtl/>
        </w:rPr>
        <w:t>للمصادقة</w:t>
      </w:r>
      <w:r w:rsidRPr="000A4B29">
        <w:rPr>
          <w:sz w:val="26"/>
          <w:szCs w:val="26"/>
          <w:rtl/>
        </w:rPr>
        <w:t xml:space="preserve"> على تعديل كيغالي في أقرب وقت ممكن، تم</w:t>
      </w:r>
      <w:r>
        <w:rPr>
          <w:rFonts w:hint="cs"/>
          <w:sz w:val="26"/>
          <w:szCs w:val="26"/>
          <w:rtl/>
        </w:rPr>
        <w:t>ا</w:t>
      </w:r>
      <w:r w:rsidRPr="000A4B29">
        <w:rPr>
          <w:sz w:val="26"/>
          <w:szCs w:val="26"/>
          <w:rtl/>
        </w:rPr>
        <w:t>شيا</w:t>
      </w:r>
      <w:r w:rsidRPr="000A4B29">
        <w:rPr>
          <w:rFonts w:hint="cs"/>
          <w:sz w:val="26"/>
          <w:szCs w:val="26"/>
          <w:rtl/>
        </w:rPr>
        <w:t>ً</w:t>
      </w:r>
      <w:r w:rsidRPr="000A4B29">
        <w:rPr>
          <w:sz w:val="26"/>
          <w:szCs w:val="26"/>
          <w:rtl/>
        </w:rPr>
        <w:t xml:space="preserve"> مع المقرر 79/46(د)(ط).</w:t>
      </w:r>
    </w:p>
    <w:p w14:paraId="674D993D" w14:textId="77777777" w:rsidR="007C3070" w:rsidRPr="000A4B29" w:rsidRDefault="007C3070" w:rsidP="00620E0B">
      <w:pPr>
        <w:pStyle w:val="Heading1"/>
        <w:numPr>
          <w:ilvl w:val="0"/>
          <w:numId w:val="0"/>
        </w:numPr>
        <w:bidi/>
        <w:rPr>
          <w:sz w:val="26"/>
          <w:szCs w:val="26"/>
          <w:u w:val="single"/>
          <w:rtl/>
        </w:rPr>
      </w:pPr>
      <w:r w:rsidRPr="000A4B29">
        <w:rPr>
          <w:sz w:val="26"/>
          <w:szCs w:val="26"/>
          <w:u w:val="single"/>
          <w:rtl/>
        </w:rPr>
        <w:t xml:space="preserve">إعداد مشروع </w:t>
      </w:r>
      <w:r w:rsidRPr="000A4B29">
        <w:rPr>
          <w:rFonts w:hint="cs"/>
          <w:sz w:val="26"/>
          <w:szCs w:val="26"/>
          <w:u w:val="single"/>
          <w:rtl/>
        </w:rPr>
        <w:t>خطة تنفيذ كيغالي</w:t>
      </w:r>
    </w:p>
    <w:p w14:paraId="26FCBA6A" w14:textId="77777777" w:rsidR="007C3070" w:rsidRPr="000A4B29" w:rsidRDefault="007C3070" w:rsidP="006D4ECF">
      <w:pPr>
        <w:pStyle w:val="Heading1"/>
        <w:bidi/>
        <w:rPr>
          <w:sz w:val="26"/>
          <w:szCs w:val="26"/>
        </w:rPr>
      </w:pPr>
      <w:r w:rsidRPr="000A4B29">
        <w:rPr>
          <w:sz w:val="26"/>
          <w:szCs w:val="26"/>
          <w:rtl/>
        </w:rPr>
        <w:t>تم تضمين ما مجموعه 3</w:t>
      </w:r>
      <w:r>
        <w:rPr>
          <w:rFonts w:hint="cs"/>
          <w:sz w:val="26"/>
          <w:szCs w:val="26"/>
          <w:rtl/>
        </w:rPr>
        <w:t>,</w:t>
      </w:r>
      <w:r w:rsidRPr="000A4B29">
        <w:rPr>
          <w:sz w:val="26"/>
          <w:szCs w:val="26"/>
          <w:rtl/>
        </w:rPr>
        <w:t>59 مليون دولار أمريكي في خطة العمل لأنشطة إعداد مشروع خطط تنفيذ كيغالي للمواد الهيدروفلوروكربونية</w:t>
      </w:r>
      <w:r>
        <w:rPr>
          <w:rStyle w:val="FootnoteReference"/>
          <w:sz w:val="26"/>
          <w:szCs w:val="26"/>
          <w:rtl/>
        </w:rPr>
        <w:footnoteReference w:id="5"/>
      </w:r>
      <w:r w:rsidRPr="000A4B29">
        <w:rPr>
          <w:sz w:val="26"/>
          <w:szCs w:val="26"/>
          <w:rtl/>
        </w:rPr>
        <w:t xml:space="preserve"> لـ 30 دولة في 2023-2025.</w:t>
      </w:r>
    </w:p>
    <w:p w14:paraId="488834A5" w14:textId="77777777" w:rsidR="007C3070" w:rsidRPr="000A4B29" w:rsidRDefault="007C3070" w:rsidP="006D4ECF">
      <w:pPr>
        <w:pStyle w:val="Heading1"/>
        <w:bidi/>
        <w:rPr>
          <w:sz w:val="26"/>
          <w:szCs w:val="26"/>
        </w:rPr>
      </w:pPr>
      <w:r w:rsidRPr="000A4B29">
        <w:rPr>
          <w:rFonts w:hint="cs"/>
          <w:sz w:val="26"/>
          <w:szCs w:val="26"/>
          <w:rtl/>
        </w:rPr>
        <w:lastRenderedPageBreak/>
        <w:t xml:space="preserve">لم </w:t>
      </w:r>
      <w:r>
        <w:rPr>
          <w:rFonts w:hint="cs"/>
          <w:sz w:val="26"/>
          <w:szCs w:val="26"/>
          <w:rtl/>
        </w:rPr>
        <w:t>تصادق</w:t>
      </w:r>
      <w:r w:rsidRPr="000A4B29">
        <w:rPr>
          <w:rFonts w:hint="cs"/>
          <w:sz w:val="26"/>
          <w:szCs w:val="26"/>
          <w:rtl/>
        </w:rPr>
        <w:t xml:space="preserve"> </w:t>
      </w:r>
      <w:r w:rsidRPr="000A4B29">
        <w:rPr>
          <w:sz w:val="26"/>
          <w:szCs w:val="26"/>
          <w:rtl/>
        </w:rPr>
        <w:t>أربعة وعشرون دولة</w:t>
      </w:r>
      <w:r w:rsidRPr="000A4B29">
        <w:rPr>
          <w:rFonts w:hint="cs"/>
          <w:sz w:val="26"/>
          <w:szCs w:val="26"/>
          <w:rtl/>
        </w:rPr>
        <w:t>،</w:t>
      </w:r>
      <w:r w:rsidRPr="000A4B29">
        <w:rPr>
          <w:sz w:val="26"/>
          <w:szCs w:val="26"/>
          <w:rtl/>
        </w:rPr>
        <w:t xml:space="preserve"> من أصل 30 دولة تم إدراج أنشطة إعداد مشروع </w:t>
      </w:r>
      <w:r w:rsidRPr="000A4B29">
        <w:rPr>
          <w:rFonts w:hint="cs"/>
          <w:sz w:val="26"/>
          <w:szCs w:val="26"/>
          <w:rtl/>
        </w:rPr>
        <w:t>خطط تنفيذ كيغالي</w:t>
      </w:r>
      <w:r w:rsidRPr="000A4B29">
        <w:rPr>
          <w:sz w:val="26"/>
          <w:szCs w:val="26"/>
          <w:rtl/>
        </w:rPr>
        <w:t xml:space="preserve"> </w:t>
      </w:r>
      <w:r w:rsidRPr="000A4B29">
        <w:rPr>
          <w:rFonts w:hint="cs"/>
          <w:sz w:val="26"/>
          <w:szCs w:val="26"/>
          <w:rtl/>
        </w:rPr>
        <w:t>الخاصة بها،</w:t>
      </w:r>
      <w:r w:rsidRPr="000A4B29">
        <w:rPr>
          <w:sz w:val="26"/>
          <w:szCs w:val="26"/>
          <w:rtl/>
        </w:rPr>
        <w:t xml:space="preserve"> بعد</w:t>
      </w:r>
      <w:r w:rsidRPr="000A4B29">
        <w:rPr>
          <w:rFonts w:hint="cs"/>
          <w:sz w:val="26"/>
          <w:szCs w:val="26"/>
          <w:rtl/>
        </w:rPr>
        <w:t>ُ</w:t>
      </w:r>
      <w:r w:rsidRPr="000A4B29">
        <w:rPr>
          <w:sz w:val="26"/>
          <w:szCs w:val="26"/>
          <w:rtl/>
        </w:rPr>
        <w:t xml:space="preserve"> على تعديل كيغالي ولكنها قدمت الرسالة المطلوبة من حكومتها التي تشير إلى نيتها بذل قصارى جهدها </w:t>
      </w:r>
      <w:r>
        <w:rPr>
          <w:rFonts w:hint="cs"/>
          <w:sz w:val="26"/>
          <w:szCs w:val="26"/>
          <w:rtl/>
        </w:rPr>
        <w:t>للمصادقة</w:t>
      </w:r>
      <w:r w:rsidRPr="000A4B29">
        <w:rPr>
          <w:sz w:val="26"/>
          <w:szCs w:val="26"/>
          <w:rtl/>
        </w:rPr>
        <w:t xml:space="preserve"> على تعديل كيغالي.</w:t>
      </w:r>
    </w:p>
    <w:p w14:paraId="2C588A5D" w14:textId="77777777" w:rsidR="007C3070" w:rsidRPr="000A4B29" w:rsidRDefault="007C3070" w:rsidP="004D7B36">
      <w:pPr>
        <w:pStyle w:val="Heading1"/>
        <w:numPr>
          <w:ilvl w:val="0"/>
          <w:numId w:val="0"/>
        </w:numPr>
        <w:bidi/>
        <w:rPr>
          <w:sz w:val="26"/>
          <w:szCs w:val="26"/>
          <w:u w:val="single"/>
        </w:rPr>
      </w:pPr>
      <w:r w:rsidRPr="000A4B29">
        <w:rPr>
          <w:rFonts w:hint="cs"/>
          <w:sz w:val="26"/>
          <w:szCs w:val="26"/>
          <w:u w:val="single"/>
          <w:rtl/>
        </w:rPr>
        <w:t>خطط تنفيذ كيغالي</w:t>
      </w:r>
    </w:p>
    <w:p w14:paraId="5BC0E541" w14:textId="77777777" w:rsidR="007C3070" w:rsidRPr="000A4B29" w:rsidRDefault="007C3070" w:rsidP="004309DE">
      <w:pPr>
        <w:pStyle w:val="Heading1"/>
        <w:bidi/>
        <w:rPr>
          <w:sz w:val="26"/>
          <w:szCs w:val="26"/>
        </w:rPr>
      </w:pPr>
      <w:r w:rsidRPr="000A4B29">
        <w:rPr>
          <w:sz w:val="26"/>
          <w:szCs w:val="26"/>
          <w:rtl/>
        </w:rPr>
        <w:t>تم تضمين ما مجموعه 9</w:t>
      </w:r>
      <w:r>
        <w:rPr>
          <w:rFonts w:hint="cs"/>
          <w:sz w:val="26"/>
          <w:szCs w:val="26"/>
          <w:rtl/>
        </w:rPr>
        <w:t>,</w:t>
      </w:r>
      <w:r w:rsidRPr="000A4B29">
        <w:rPr>
          <w:sz w:val="26"/>
          <w:szCs w:val="26"/>
          <w:rtl/>
        </w:rPr>
        <w:t xml:space="preserve">18 مليون دولار أمريكي في خطة عمل </w:t>
      </w:r>
      <w:r w:rsidRPr="000A4B29">
        <w:rPr>
          <w:rFonts w:hint="cs"/>
          <w:sz w:val="26"/>
          <w:szCs w:val="26"/>
          <w:rtl/>
        </w:rPr>
        <w:t>خطط تنفيذ كيغالي</w:t>
      </w:r>
      <w:r>
        <w:rPr>
          <w:rStyle w:val="FootnoteReference"/>
          <w:sz w:val="26"/>
          <w:szCs w:val="26"/>
          <w:rtl/>
        </w:rPr>
        <w:footnoteReference w:id="6"/>
      </w:r>
      <w:r w:rsidRPr="000A4B29">
        <w:rPr>
          <w:sz w:val="26"/>
          <w:szCs w:val="26"/>
          <w:rtl/>
        </w:rPr>
        <w:t xml:space="preserve"> لـ 56 دولة (بما في ذلك 3</w:t>
      </w:r>
      <w:r>
        <w:rPr>
          <w:rFonts w:hint="cs"/>
          <w:sz w:val="26"/>
          <w:szCs w:val="26"/>
          <w:rtl/>
        </w:rPr>
        <w:t>,</w:t>
      </w:r>
      <w:r w:rsidRPr="000A4B29">
        <w:rPr>
          <w:sz w:val="26"/>
          <w:szCs w:val="26"/>
          <w:rtl/>
        </w:rPr>
        <w:t>93 مليون دولار أمريكي للفترة 2023-2025 و5</w:t>
      </w:r>
      <w:r>
        <w:rPr>
          <w:rFonts w:hint="cs"/>
          <w:sz w:val="26"/>
          <w:szCs w:val="26"/>
          <w:rtl/>
        </w:rPr>
        <w:t>,</w:t>
      </w:r>
      <w:r w:rsidRPr="000A4B29">
        <w:rPr>
          <w:sz w:val="26"/>
          <w:szCs w:val="26"/>
          <w:rtl/>
        </w:rPr>
        <w:t>24 مليون دولار أمريكي لفترة ما بعد عام 2025). وقد صادقت كل هذه الدول على تعديل كيغالي.</w:t>
      </w:r>
    </w:p>
    <w:p w14:paraId="1227D5CB" w14:textId="77777777" w:rsidR="007C3070" w:rsidRPr="000A4B29" w:rsidRDefault="007C3070" w:rsidP="004D7B36">
      <w:pPr>
        <w:pStyle w:val="Heading1"/>
        <w:numPr>
          <w:ilvl w:val="0"/>
          <w:numId w:val="0"/>
        </w:numPr>
        <w:bidi/>
        <w:rPr>
          <w:sz w:val="26"/>
          <w:szCs w:val="26"/>
          <w:u w:val="single"/>
        </w:rPr>
      </w:pPr>
      <w:r w:rsidRPr="000A4B29">
        <w:rPr>
          <w:rFonts w:hint="cs"/>
          <w:sz w:val="26"/>
          <w:szCs w:val="26"/>
          <w:u w:val="single"/>
          <w:rtl/>
        </w:rPr>
        <w:t>المساعدة التقنية الخاصة ب</w:t>
      </w:r>
      <w:r w:rsidRPr="000A4B29">
        <w:rPr>
          <w:sz w:val="26"/>
          <w:szCs w:val="26"/>
          <w:u w:val="single"/>
          <w:rtl/>
        </w:rPr>
        <w:t>الهيدروفلوروكربون</w:t>
      </w:r>
    </w:p>
    <w:p w14:paraId="1D4184CB" w14:textId="77777777" w:rsidR="007C3070" w:rsidRPr="000A4B29" w:rsidRDefault="007C3070" w:rsidP="004309DE">
      <w:pPr>
        <w:pStyle w:val="Heading1"/>
        <w:bidi/>
        <w:rPr>
          <w:sz w:val="26"/>
          <w:szCs w:val="26"/>
        </w:rPr>
      </w:pPr>
      <w:r w:rsidRPr="000A4B29">
        <w:rPr>
          <w:sz w:val="26"/>
          <w:szCs w:val="26"/>
          <w:rtl/>
        </w:rPr>
        <w:t>أدرج</w:t>
      </w:r>
      <w:r w:rsidRPr="000A4B29">
        <w:rPr>
          <w:rFonts w:hint="cs"/>
          <w:sz w:val="26"/>
          <w:szCs w:val="26"/>
          <w:rtl/>
        </w:rPr>
        <w:t xml:space="preserve">ت اليونيب </w:t>
      </w:r>
      <w:r w:rsidRPr="000A4B29">
        <w:rPr>
          <w:sz w:val="26"/>
          <w:szCs w:val="26"/>
          <w:rtl/>
        </w:rPr>
        <w:t>مشروع</w:t>
      </w:r>
      <w:r w:rsidRPr="000A4B29">
        <w:rPr>
          <w:rFonts w:hint="cs"/>
          <w:sz w:val="26"/>
          <w:szCs w:val="26"/>
          <w:rtl/>
        </w:rPr>
        <w:t>اً</w:t>
      </w:r>
      <w:r w:rsidRPr="000A4B29">
        <w:rPr>
          <w:sz w:val="26"/>
          <w:szCs w:val="26"/>
          <w:rtl/>
        </w:rPr>
        <w:t xml:space="preserve"> عالمي</w:t>
      </w:r>
      <w:r w:rsidRPr="000A4B29">
        <w:rPr>
          <w:rFonts w:hint="cs"/>
          <w:sz w:val="26"/>
          <w:szCs w:val="26"/>
          <w:rtl/>
        </w:rPr>
        <w:t>اً</w:t>
      </w:r>
      <w:r w:rsidRPr="000A4B29">
        <w:rPr>
          <w:sz w:val="26"/>
          <w:szCs w:val="26"/>
          <w:rtl/>
        </w:rPr>
        <w:t xml:space="preserve"> للمساعدة </w:t>
      </w:r>
      <w:r w:rsidRPr="000A4B29">
        <w:rPr>
          <w:rFonts w:hint="cs"/>
          <w:sz w:val="26"/>
          <w:szCs w:val="26"/>
          <w:rtl/>
        </w:rPr>
        <w:t>في تقنيات</w:t>
      </w:r>
      <w:r w:rsidRPr="000A4B29">
        <w:rPr>
          <w:sz w:val="26"/>
          <w:szCs w:val="26"/>
          <w:rtl/>
        </w:rPr>
        <w:t xml:space="preserve"> الهيدروفلوروكربون، وتوأمة مسؤولي الأوزون وواضعي سياسات الطاقة الوطنيين لدعم أهداف تعديل كيغالي، بمبلغ 678</w:t>
      </w:r>
      <w:r>
        <w:rPr>
          <w:rFonts w:hint="cs"/>
          <w:sz w:val="26"/>
          <w:szCs w:val="26"/>
          <w:rtl/>
        </w:rPr>
        <w:t>,</w:t>
      </w:r>
      <w:r w:rsidRPr="000A4B29">
        <w:rPr>
          <w:sz w:val="26"/>
          <w:szCs w:val="26"/>
          <w:rtl/>
        </w:rPr>
        <w:t>000 دولار أمريكي في عام 2024.</w:t>
      </w:r>
      <w:r w:rsidRPr="000A4B29">
        <w:rPr>
          <w:rFonts w:hint="cs"/>
          <w:sz w:val="26"/>
          <w:szCs w:val="26"/>
          <w:rtl/>
        </w:rPr>
        <w:t xml:space="preserve"> </w:t>
      </w:r>
      <w:r w:rsidRPr="000A4B29">
        <w:rPr>
          <w:sz w:val="26"/>
          <w:szCs w:val="26"/>
          <w:rtl/>
        </w:rPr>
        <w:t xml:space="preserve">أعادت اللجنة التنفيذية هذا النشاط إلى خطة العمل في الاجتماع الثامن والثمانين. </w:t>
      </w:r>
      <w:r w:rsidRPr="000A4B29">
        <w:rPr>
          <w:rFonts w:hint="cs"/>
          <w:sz w:val="26"/>
          <w:szCs w:val="26"/>
          <w:rtl/>
        </w:rPr>
        <w:t>و</w:t>
      </w:r>
      <w:r w:rsidRPr="000A4B29">
        <w:rPr>
          <w:sz w:val="26"/>
          <w:szCs w:val="26"/>
          <w:rtl/>
        </w:rPr>
        <w:t>أدرج</w:t>
      </w:r>
      <w:r w:rsidRPr="000A4B29">
        <w:rPr>
          <w:rFonts w:hint="cs"/>
          <w:sz w:val="26"/>
          <w:szCs w:val="26"/>
          <w:rtl/>
        </w:rPr>
        <w:t>ت</w:t>
      </w:r>
      <w:r w:rsidRPr="000A4B29">
        <w:rPr>
          <w:sz w:val="26"/>
          <w:szCs w:val="26"/>
          <w:rtl/>
        </w:rPr>
        <w:t xml:space="preserve"> </w:t>
      </w:r>
      <w:r w:rsidRPr="000A4B29">
        <w:rPr>
          <w:rFonts w:hint="cs"/>
          <w:sz w:val="26"/>
          <w:szCs w:val="26"/>
          <w:rtl/>
        </w:rPr>
        <w:t>اليونيب</w:t>
      </w:r>
      <w:r w:rsidRPr="000A4B29">
        <w:rPr>
          <w:sz w:val="26"/>
          <w:szCs w:val="26"/>
          <w:rtl/>
        </w:rPr>
        <w:t xml:space="preserve"> المرحلة الأولى من هذا المشروع في تعديلات برنامج عمله</w:t>
      </w:r>
      <w:r w:rsidRPr="000A4B29">
        <w:rPr>
          <w:rFonts w:hint="cs"/>
          <w:sz w:val="26"/>
          <w:szCs w:val="26"/>
          <w:rtl/>
        </w:rPr>
        <w:t>ا</w:t>
      </w:r>
      <w:r w:rsidRPr="000A4B29">
        <w:rPr>
          <w:sz w:val="26"/>
          <w:szCs w:val="26"/>
          <w:rtl/>
        </w:rPr>
        <w:t xml:space="preserve"> لعام 2022 المقدمة إلى الاجتماع الحادي والتسعين</w:t>
      </w:r>
      <w:r>
        <w:rPr>
          <w:rStyle w:val="FootnoteReference"/>
          <w:sz w:val="26"/>
          <w:szCs w:val="26"/>
          <w:rtl/>
        </w:rPr>
        <w:footnoteReference w:id="7"/>
      </w:r>
      <w:r w:rsidRPr="000A4B29">
        <w:rPr>
          <w:sz w:val="26"/>
          <w:szCs w:val="26"/>
          <w:rtl/>
        </w:rPr>
        <w:t>.</w:t>
      </w:r>
    </w:p>
    <w:p w14:paraId="7590347D" w14:textId="77777777" w:rsidR="007C3070" w:rsidRPr="000A4B29" w:rsidRDefault="007C3070" w:rsidP="004D7B36">
      <w:pPr>
        <w:keepNext/>
        <w:bidi/>
        <w:rPr>
          <w:b/>
          <w:bCs/>
          <w:sz w:val="26"/>
          <w:szCs w:val="26"/>
        </w:rPr>
      </w:pPr>
    </w:p>
    <w:p w14:paraId="383A89F6" w14:textId="0A0B5F99" w:rsidR="007C3070" w:rsidRPr="000A4B29" w:rsidRDefault="0005022A" w:rsidP="004D7B36">
      <w:pPr>
        <w:keepNext/>
        <w:bidi/>
        <w:rPr>
          <w:b/>
          <w:bCs/>
          <w:sz w:val="26"/>
          <w:szCs w:val="26"/>
        </w:rPr>
      </w:pPr>
      <w:r>
        <w:rPr>
          <w:rFonts w:hint="cs"/>
          <w:b/>
          <w:bCs/>
          <w:sz w:val="26"/>
          <w:szCs w:val="26"/>
          <w:rtl/>
        </w:rPr>
        <w:t>11.3-</w:t>
      </w:r>
      <w:r>
        <w:rPr>
          <w:b/>
          <w:bCs/>
          <w:sz w:val="26"/>
          <w:szCs w:val="26"/>
          <w:rtl/>
        </w:rPr>
        <w:tab/>
      </w:r>
      <w:r w:rsidR="007C3070" w:rsidRPr="000A4B29">
        <w:rPr>
          <w:rFonts w:hint="cs"/>
          <w:b/>
          <w:bCs/>
          <w:sz w:val="26"/>
          <w:szCs w:val="26"/>
          <w:rtl/>
        </w:rPr>
        <w:t>برنامج المساعدة على الامتثال</w:t>
      </w:r>
    </w:p>
    <w:p w14:paraId="38CB613C" w14:textId="77777777" w:rsidR="007C3070" w:rsidRPr="000A4B29" w:rsidRDefault="007C3070" w:rsidP="004D7B36">
      <w:pPr>
        <w:keepNext/>
        <w:bidi/>
        <w:rPr>
          <w:sz w:val="26"/>
          <w:szCs w:val="26"/>
        </w:rPr>
      </w:pPr>
    </w:p>
    <w:p w14:paraId="6D5DFD7B" w14:textId="77777777" w:rsidR="007C3070" w:rsidRPr="000A4B29" w:rsidRDefault="007C3070" w:rsidP="00E230C6">
      <w:pPr>
        <w:pStyle w:val="Heading1"/>
        <w:bidi/>
        <w:rPr>
          <w:sz w:val="26"/>
          <w:szCs w:val="26"/>
        </w:rPr>
      </w:pPr>
      <w:r w:rsidRPr="000A4B29">
        <w:rPr>
          <w:sz w:val="26"/>
          <w:szCs w:val="26"/>
          <w:rtl/>
        </w:rPr>
        <w:t xml:space="preserve">ومن المتوقع أن تزداد تكلفة برنامج المساعدة على الامتثال بمعدل سنوي قدره 3 في المائة على النحو المتفق عليه من قبل اللجنة التنفيذية. يبلغ المستوى الإجمالي لتمويل </w:t>
      </w:r>
      <w:r w:rsidRPr="000A4B29">
        <w:rPr>
          <w:rFonts w:hint="cs"/>
          <w:sz w:val="26"/>
          <w:szCs w:val="26"/>
          <w:rtl/>
        </w:rPr>
        <w:t>برنامج المساعدة على الامتثال</w:t>
      </w:r>
      <w:r w:rsidRPr="000A4B29">
        <w:rPr>
          <w:sz w:val="26"/>
          <w:szCs w:val="26"/>
          <w:rtl/>
        </w:rPr>
        <w:t xml:space="preserve"> 35</w:t>
      </w:r>
      <w:r>
        <w:rPr>
          <w:rFonts w:hint="cs"/>
          <w:sz w:val="26"/>
          <w:szCs w:val="26"/>
          <w:rtl/>
        </w:rPr>
        <w:t>,</w:t>
      </w:r>
      <w:r w:rsidRPr="000A4B29">
        <w:rPr>
          <w:sz w:val="26"/>
          <w:szCs w:val="26"/>
          <w:rtl/>
        </w:rPr>
        <w:t>38 مليون دولار أمريكي للفترة 2023-2025. تم تقديم ميزانية</w:t>
      </w:r>
      <w:r w:rsidRPr="000A4B29">
        <w:rPr>
          <w:rFonts w:hint="cs"/>
          <w:sz w:val="26"/>
          <w:szCs w:val="26"/>
          <w:rtl/>
        </w:rPr>
        <w:t xml:space="preserve"> برنامج المساعدة على الامتثال </w:t>
      </w:r>
      <w:r w:rsidRPr="000A4B29">
        <w:rPr>
          <w:sz w:val="26"/>
          <w:szCs w:val="26"/>
          <w:rtl/>
        </w:rPr>
        <w:t>لعام 2023 إلى الاجتماع الحادي والتسعين</w:t>
      </w:r>
      <w:r>
        <w:rPr>
          <w:rStyle w:val="FootnoteReference"/>
          <w:sz w:val="26"/>
          <w:szCs w:val="26"/>
          <w:rtl/>
        </w:rPr>
        <w:footnoteReference w:id="8"/>
      </w:r>
      <w:r w:rsidRPr="000A4B29">
        <w:rPr>
          <w:sz w:val="26"/>
          <w:szCs w:val="26"/>
          <w:rtl/>
        </w:rPr>
        <w:t>.</w:t>
      </w:r>
    </w:p>
    <w:p w14:paraId="49D24AD9" w14:textId="224FEF38" w:rsidR="007C3070" w:rsidRPr="00652AE1" w:rsidRDefault="00954117" w:rsidP="00652AE1">
      <w:pPr>
        <w:pStyle w:val="sub-title"/>
        <w:keepNext/>
        <w:keepLines/>
        <w:bidi/>
        <w:spacing w:after="240"/>
        <w:rPr>
          <w:b w:val="0"/>
          <w:bCs/>
          <w:noProof w:val="0"/>
          <w:sz w:val="26"/>
          <w:szCs w:val="26"/>
          <w:lang w:val="en-GB" w:bidi="ar-AE"/>
        </w:rPr>
      </w:pPr>
      <w:bookmarkStart w:id="0" w:name="_Hlk117365377"/>
      <w:r>
        <w:rPr>
          <w:rFonts w:hint="cs"/>
          <w:b w:val="0"/>
          <w:bCs/>
          <w:noProof w:val="0"/>
          <w:sz w:val="26"/>
          <w:szCs w:val="26"/>
          <w:rtl/>
          <w:lang w:val="en-GB" w:bidi="ar-AE"/>
        </w:rPr>
        <w:t>ثالثا</w:t>
      </w:r>
      <w:r w:rsidR="007C3070" w:rsidRPr="00652AE1">
        <w:rPr>
          <w:b w:val="0"/>
          <w:bCs/>
          <w:noProof w:val="0"/>
          <w:sz w:val="26"/>
          <w:szCs w:val="26"/>
          <w:rtl/>
          <w:lang w:val="en-GB" w:bidi="ar-AE"/>
        </w:rPr>
        <w:tab/>
        <w:t>التعديلات التي اقترحتها الأمانة</w:t>
      </w:r>
    </w:p>
    <w:bookmarkEnd w:id="0"/>
    <w:p w14:paraId="238E47B7" w14:textId="77777777" w:rsidR="007C3070" w:rsidRPr="000A4B29" w:rsidRDefault="007C3070" w:rsidP="00E230C6">
      <w:pPr>
        <w:pStyle w:val="Heading1"/>
        <w:bidi/>
        <w:rPr>
          <w:sz w:val="26"/>
          <w:szCs w:val="26"/>
        </w:rPr>
      </w:pPr>
      <w:r w:rsidRPr="000A4B29">
        <w:rPr>
          <w:sz w:val="26"/>
          <w:szCs w:val="26"/>
          <w:rtl/>
        </w:rPr>
        <w:t xml:space="preserve">استندت التعديلات على خطة عمل </w:t>
      </w:r>
      <w:r w:rsidRPr="000A4B29">
        <w:rPr>
          <w:rFonts w:hint="cs"/>
          <w:sz w:val="26"/>
          <w:szCs w:val="26"/>
          <w:rtl/>
        </w:rPr>
        <w:t>اليونيب</w:t>
      </w:r>
      <w:r w:rsidRPr="000A4B29">
        <w:rPr>
          <w:sz w:val="26"/>
          <w:szCs w:val="26"/>
          <w:rtl/>
        </w:rPr>
        <w:t xml:space="preserve"> للفترة 2023-2025 إلى المقررات ذات الصلة الصادرة عن اللجنة التنفيذية.</w:t>
      </w:r>
      <w:r w:rsidRPr="000A4B29">
        <w:rPr>
          <w:rFonts w:hint="cs"/>
          <w:sz w:val="26"/>
          <w:szCs w:val="26"/>
          <w:rtl/>
        </w:rPr>
        <w:t xml:space="preserve"> </w:t>
      </w:r>
      <w:r w:rsidRPr="000A4B29">
        <w:rPr>
          <w:sz w:val="26"/>
          <w:szCs w:val="26"/>
          <w:rtl/>
        </w:rPr>
        <w:t xml:space="preserve">عند استعراض خطة عمل </w:t>
      </w:r>
      <w:r w:rsidRPr="000A4B29">
        <w:rPr>
          <w:rFonts w:hint="cs"/>
          <w:sz w:val="26"/>
          <w:szCs w:val="26"/>
          <w:rtl/>
        </w:rPr>
        <w:t>اليونيب</w:t>
      </w:r>
      <w:r w:rsidRPr="000A4B29">
        <w:rPr>
          <w:sz w:val="26"/>
          <w:szCs w:val="26"/>
          <w:rtl/>
        </w:rPr>
        <w:t xml:space="preserve"> المنقحة للفترة 2023-2025، لاحظت الأمانة أن التعديلات التالية لم يتم تضمينها:</w:t>
      </w:r>
    </w:p>
    <w:p w14:paraId="24620C00" w14:textId="77777777" w:rsidR="007C3070" w:rsidRPr="00CA41C3" w:rsidRDefault="007C3070" w:rsidP="00E230C6">
      <w:pPr>
        <w:keepNext/>
        <w:bidi/>
        <w:rPr>
          <w:bCs/>
          <w:sz w:val="26"/>
          <w:szCs w:val="26"/>
        </w:rPr>
      </w:pPr>
      <w:r w:rsidRPr="00CA41C3">
        <w:rPr>
          <w:bCs/>
          <w:sz w:val="26"/>
          <w:szCs w:val="26"/>
          <w:rtl/>
        </w:rPr>
        <w:t xml:space="preserve">الجدول 2. التعديلات على خطة عمل </w:t>
      </w:r>
      <w:r w:rsidRPr="00CA41C3">
        <w:rPr>
          <w:rFonts w:hint="cs"/>
          <w:bCs/>
          <w:sz w:val="26"/>
          <w:szCs w:val="26"/>
          <w:rtl/>
        </w:rPr>
        <w:t>اليونيب</w:t>
      </w:r>
      <w:r w:rsidRPr="00CA41C3">
        <w:rPr>
          <w:bCs/>
          <w:sz w:val="26"/>
          <w:szCs w:val="26"/>
          <w:rtl/>
        </w:rPr>
        <w:t xml:space="preserve"> للفترة 2023-2025 (</w:t>
      </w:r>
      <w:r w:rsidRPr="00CA41C3">
        <w:rPr>
          <w:rFonts w:hint="cs"/>
          <w:bCs/>
          <w:sz w:val="26"/>
          <w:szCs w:val="26"/>
          <w:rtl/>
        </w:rPr>
        <w:t>بال</w:t>
      </w:r>
      <w:r w:rsidRPr="00CA41C3">
        <w:rPr>
          <w:bCs/>
          <w:sz w:val="26"/>
          <w:szCs w:val="26"/>
          <w:rtl/>
        </w:rPr>
        <w:t xml:space="preserve">دولار </w:t>
      </w:r>
      <w:r w:rsidRPr="00CA41C3">
        <w:rPr>
          <w:rFonts w:hint="cs"/>
          <w:bCs/>
          <w:sz w:val="26"/>
          <w:szCs w:val="26"/>
          <w:rtl/>
        </w:rPr>
        <w:t>ال</w:t>
      </w:r>
      <w:r w:rsidRPr="00CA41C3">
        <w:rPr>
          <w:bCs/>
          <w:sz w:val="26"/>
          <w:szCs w:val="26"/>
          <w:rtl/>
        </w:rPr>
        <w:t>أمريكي) * - على النحو الذي اقترحته الأمانة</w:t>
      </w:r>
    </w:p>
    <w:tbl>
      <w:tblPr>
        <w:tblStyle w:val="TableGrid"/>
        <w:bidiVisual/>
        <w:tblW w:w="9360" w:type="dxa"/>
        <w:tblLook w:val="04A0" w:firstRow="1" w:lastRow="0" w:firstColumn="1" w:lastColumn="0" w:noHBand="0" w:noVBand="1"/>
      </w:tblPr>
      <w:tblGrid>
        <w:gridCol w:w="6618"/>
        <w:gridCol w:w="1372"/>
        <w:gridCol w:w="1370"/>
      </w:tblGrid>
      <w:tr w:rsidR="00B5219D" w:rsidRPr="00C26DAB" w14:paraId="0DF9910E" w14:textId="77777777" w:rsidTr="00CA41C3">
        <w:tc>
          <w:tcPr>
            <w:tcW w:w="6618" w:type="dxa"/>
          </w:tcPr>
          <w:p w14:paraId="59022779" w14:textId="272F5BD8" w:rsidR="00B5219D" w:rsidRPr="00C26DAB" w:rsidRDefault="00CA41C3" w:rsidP="00CA41C3">
            <w:pPr>
              <w:bidi/>
              <w:rPr>
                <w:bCs/>
              </w:rPr>
            </w:pPr>
            <w:r w:rsidRPr="00C26DAB">
              <w:rPr>
                <w:bCs/>
                <w:rtl/>
              </w:rPr>
              <w:t>التعديل</w:t>
            </w:r>
          </w:p>
        </w:tc>
        <w:tc>
          <w:tcPr>
            <w:tcW w:w="1372" w:type="dxa"/>
          </w:tcPr>
          <w:p w14:paraId="42B13063" w14:textId="77777777" w:rsidR="00B5219D" w:rsidRPr="00C26DAB" w:rsidRDefault="00B5219D" w:rsidP="00CA41C3">
            <w:pPr>
              <w:bidi/>
              <w:jc w:val="center"/>
              <w:rPr>
                <w:b/>
              </w:rPr>
            </w:pPr>
            <w:r w:rsidRPr="00C26DAB">
              <w:rPr>
                <w:b/>
              </w:rPr>
              <w:t>2023–2025</w:t>
            </w:r>
          </w:p>
        </w:tc>
        <w:tc>
          <w:tcPr>
            <w:tcW w:w="1370" w:type="dxa"/>
          </w:tcPr>
          <w:p w14:paraId="229A213B" w14:textId="41839BF6" w:rsidR="00B5219D" w:rsidRPr="00C26DAB" w:rsidRDefault="00CA41C3" w:rsidP="00CA41C3">
            <w:pPr>
              <w:bidi/>
              <w:jc w:val="center"/>
              <w:rPr>
                <w:bCs/>
                <w:lang w:val="en-US"/>
              </w:rPr>
            </w:pPr>
            <w:r w:rsidRPr="00C26DAB">
              <w:rPr>
                <w:rFonts w:hint="cs"/>
                <w:bCs/>
                <w:rtl/>
              </w:rPr>
              <w:t xml:space="preserve">بعد </w:t>
            </w:r>
            <w:r w:rsidRPr="00C26DAB">
              <w:rPr>
                <w:b/>
                <w:lang w:val="en-US"/>
              </w:rPr>
              <w:t>2025</w:t>
            </w:r>
          </w:p>
        </w:tc>
      </w:tr>
      <w:tr w:rsidR="00B5219D" w:rsidRPr="00C26DAB" w14:paraId="6101A5F0" w14:textId="77777777" w:rsidTr="00CA41C3">
        <w:tc>
          <w:tcPr>
            <w:tcW w:w="6618" w:type="dxa"/>
          </w:tcPr>
          <w:p w14:paraId="3A3E778A" w14:textId="354E8E2D" w:rsidR="00B5219D" w:rsidRPr="00C26DAB" w:rsidRDefault="00CA41C3" w:rsidP="00CA41C3">
            <w:pPr>
              <w:bidi/>
              <w:rPr>
                <w:b/>
              </w:rPr>
            </w:pPr>
            <w:r w:rsidRPr="00C26DAB">
              <w:rPr>
                <w:rtl/>
              </w:rPr>
              <w:t>تعكس قيم خطة إدارة إزالة المواد الهيدروكلوروفلوروكربونية المبالغ الفعلية المعتمدة بموجب الاتفاقات بما في ذلك شرائح خطط إدارة إزالة المواد الهيدروكلوروفلوروكربونية التي تم تقديمها إلى الاجتماع الحادي والتسعين ولكنها سحبت لاحقاً.</w:t>
            </w:r>
          </w:p>
        </w:tc>
        <w:tc>
          <w:tcPr>
            <w:tcW w:w="1372" w:type="dxa"/>
          </w:tcPr>
          <w:p w14:paraId="097CBE7B" w14:textId="77777777" w:rsidR="00B5219D" w:rsidRPr="00C26DAB" w:rsidRDefault="00B5219D" w:rsidP="00CA41C3">
            <w:pPr>
              <w:bidi/>
              <w:jc w:val="left"/>
            </w:pPr>
            <w:r w:rsidRPr="00C26DAB">
              <w:t>652,529</w:t>
            </w:r>
          </w:p>
        </w:tc>
        <w:tc>
          <w:tcPr>
            <w:tcW w:w="1370" w:type="dxa"/>
          </w:tcPr>
          <w:p w14:paraId="11A423E4" w14:textId="77777777" w:rsidR="00B5219D" w:rsidRPr="00C26DAB" w:rsidRDefault="00B5219D" w:rsidP="00CA41C3">
            <w:pPr>
              <w:bidi/>
              <w:jc w:val="left"/>
            </w:pPr>
            <w:r w:rsidRPr="00C26DAB">
              <w:t>0</w:t>
            </w:r>
          </w:p>
        </w:tc>
      </w:tr>
      <w:tr w:rsidR="00B5219D" w:rsidRPr="00C26DAB" w14:paraId="55EC594B" w14:textId="77777777" w:rsidTr="00CA41C3">
        <w:tc>
          <w:tcPr>
            <w:tcW w:w="6618" w:type="dxa"/>
          </w:tcPr>
          <w:p w14:paraId="1747C64D" w14:textId="307FDBC4" w:rsidR="00B5219D" w:rsidRPr="00C26DAB" w:rsidRDefault="00CA41C3" w:rsidP="00CA41C3">
            <w:pPr>
              <w:bidi/>
              <w:jc w:val="left"/>
              <w:rPr>
                <w:rtl/>
              </w:rPr>
            </w:pPr>
            <w:r w:rsidRPr="00C26DAB">
              <w:rPr>
                <w:rtl/>
              </w:rPr>
              <w:t>إعداد مشروع خطط تنفيذ كيغالي عملاً بالمقرر 87/50 أو المقدمة إلى الاجتماع الحادي والتسعين</w:t>
            </w:r>
          </w:p>
        </w:tc>
        <w:tc>
          <w:tcPr>
            <w:tcW w:w="1372" w:type="dxa"/>
          </w:tcPr>
          <w:p w14:paraId="378F30D8" w14:textId="77777777" w:rsidR="00B5219D" w:rsidRPr="00C26DAB" w:rsidRDefault="00B5219D" w:rsidP="00CA41C3">
            <w:pPr>
              <w:bidi/>
              <w:jc w:val="left"/>
            </w:pPr>
            <w:r w:rsidRPr="00C26DAB">
              <w:t>(153,706)</w:t>
            </w:r>
          </w:p>
        </w:tc>
        <w:tc>
          <w:tcPr>
            <w:tcW w:w="1370" w:type="dxa"/>
          </w:tcPr>
          <w:p w14:paraId="0B51A324" w14:textId="77777777" w:rsidR="00B5219D" w:rsidRPr="00C26DAB" w:rsidRDefault="00B5219D" w:rsidP="00CA41C3">
            <w:pPr>
              <w:bidi/>
              <w:jc w:val="left"/>
            </w:pPr>
            <w:r w:rsidRPr="00C26DAB">
              <w:t>0</w:t>
            </w:r>
          </w:p>
        </w:tc>
      </w:tr>
    </w:tbl>
    <w:p w14:paraId="6A0896C1" w14:textId="77777777" w:rsidR="0094679F" w:rsidRPr="006831E7" w:rsidRDefault="0094679F" w:rsidP="00787DD8">
      <w:pPr>
        <w:bidi/>
      </w:pPr>
      <w:r w:rsidRPr="006831E7">
        <w:rPr>
          <w:rtl/>
        </w:rPr>
        <w:t>* بما في ذلك تكاليف دعم الوكالة عند الاقتضاء.</w:t>
      </w:r>
    </w:p>
    <w:p w14:paraId="668C50FD" w14:textId="77777777" w:rsidR="0094679F" w:rsidRPr="00787DD8" w:rsidRDefault="0094679F" w:rsidP="00787DD8">
      <w:pPr>
        <w:pStyle w:val="Heading1"/>
        <w:widowControl w:val="0"/>
        <w:numPr>
          <w:ilvl w:val="0"/>
          <w:numId w:val="0"/>
        </w:numPr>
        <w:bidi/>
        <w:spacing w:after="0"/>
        <w:rPr>
          <w:sz w:val="26"/>
          <w:szCs w:val="26"/>
        </w:rPr>
      </w:pPr>
    </w:p>
    <w:p w14:paraId="300BE2D0" w14:textId="77777777" w:rsidR="0094679F" w:rsidRPr="00787DD8" w:rsidRDefault="0094679F" w:rsidP="00CA645E">
      <w:pPr>
        <w:pStyle w:val="Heading1"/>
        <w:bidi/>
        <w:rPr>
          <w:sz w:val="26"/>
          <w:szCs w:val="26"/>
        </w:rPr>
      </w:pPr>
      <w:r w:rsidRPr="0015248E">
        <w:rPr>
          <w:sz w:val="26"/>
          <w:szCs w:val="26"/>
          <w:rtl/>
        </w:rPr>
        <w:lastRenderedPageBreak/>
        <w:t xml:space="preserve">يعرض الجدول 3 نتائج التعديلات التي اقترحتها الأمانة على خطة عمل </w:t>
      </w:r>
      <w:r>
        <w:rPr>
          <w:rFonts w:hint="cs"/>
          <w:sz w:val="26"/>
          <w:szCs w:val="26"/>
          <w:rtl/>
        </w:rPr>
        <w:t>اليونيب</w:t>
      </w:r>
      <w:r>
        <w:rPr>
          <w:sz w:val="26"/>
          <w:szCs w:val="26"/>
          <w:rtl/>
        </w:rPr>
        <w:t xml:space="preserve"> للفترة 2023-2025، والتي تم </w:t>
      </w:r>
      <w:r>
        <w:rPr>
          <w:rFonts w:hint="cs"/>
          <w:sz w:val="26"/>
          <w:szCs w:val="26"/>
          <w:rtl/>
        </w:rPr>
        <w:t>تناولها</w:t>
      </w:r>
      <w:r>
        <w:rPr>
          <w:sz w:val="26"/>
          <w:szCs w:val="26"/>
          <w:rtl/>
        </w:rPr>
        <w:t xml:space="preserve"> أيض</w:t>
      </w:r>
      <w:r>
        <w:rPr>
          <w:rFonts w:hint="cs"/>
          <w:sz w:val="26"/>
          <w:szCs w:val="26"/>
          <w:rtl/>
        </w:rPr>
        <w:t>اً</w:t>
      </w:r>
      <w:r w:rsidRPr="0015248E">
        <w:rPr>
          <w:sz w:val="26"/>
          <w:szCs w:val="26"/>
          <w:rtl/>
        </w:rPr>
        <w:t xml:space="preserve"> في سياق خطة العمل الموحدة للصندوق </w:t>
      </w:r>
      <w:r>
        <w:rPr>
          <w:rFonts w:hint="cs"/>
          <w:sz w:val="26"/>
          <w:szCs w:val="26"/>
          <w:rtl/>
        </w:rPr>
        <w:t>ال</w:t>
      </w:r>
      <w:r w:rsidRPr="0015248E">
        <w:rPr>
          <w:sz w:val="26"/>
          <w:szCs w:val="26"/>
          <w:rtl/>
        </w:rPr>
        <w:t>متعدد الأطراف للفترة 2023-2025</w:t>
      </w:r>
      <w:r>
        <w:rPr>
          <w:rStyle w:val="FootnoteReference"/>
          <w:sz w:val="26"/>
          <w:szCs w:val="26"/>
          <w:rtl/>
        </w:rPr>
        <w:footnoteReference w:id="9"/>
      </w:r>
      <w:r w:rsidRPr="0015248E">
        <w:rPr>
          <w:sz w:val="26"/>
          <w:szCs w:val="26"/>
          <w:rtl/>
        </w:rPr>
        <w:t>.</w:t>
      </w:r>
    </w:p>
    <w:p w14:paraId="5309046D" w14:textId="77777777" w:rsidR="0094679F" w:rsidRPr="0094679F" w:rsidRDefault="0094679F" w:rsidP="00CA645E">
      <w:pPr>
        <w:keepNext/>
        <w:bidi/>
        <w:jc w:val="left"/>
        <w:rPr>
          <w:bCs/>
          <w:sz w:val="26"/>
          <w:szCs w:val="26"/>
        </w:rPr>
      </w:pPr>
      <w:r w:rsidRPr="0094679F">
        <w:rPr>
          <w:bCs/>
          <w:sz w:val="26"/>
          <w:szCs w:val="26"/>
          <w:rtl/>
        </w:rPr>
        <w:t xml:space="preserve">الجدول 3. تخصيص الموارد في خطة عمل </w:t>
      </w:r>
      <w:r w:rsidRPr="0094679F">
        <w:rPr>
          <w:rFonts w:hint="cs"/>
          <w:bCs/>
          <w:sz w:val="26"/>
          <w:szCs w:val="26"/>
          <w:rtl/>
        </w:rPr>
        <w:t>اليونيب</w:t>
      </w:r>
      <w:r w:rsidRPr="0094679F">
        <w:rPr>
          <w:bCs/>
          <w:sz w:val="26"/>
          <w:szCs w:val="26"/>
          <w:rtl/>
        </w:rPr>
        <w:t xml:space="preserve"> </w:t>
      </w:r>
      <w:r w:rsidRPr="0094679F">
        <w:rPr>
          <w:rFonts w:hint="cs"/>
          <w:bCs/>
          <w:sz w:val="26"/>
          <w:szCs w:val="26"/>
          <w:rtl/>
        </w:rPr>
        <w:t>المنقحة</w:t>
      </w:r>
      <w:r w:rsidRPr="0094679F">
        <w:rPr>
          <w:bCs/>
          <w:sz w:val="26"/>
          <w:szCs w:val="26"/>
          <w:rtl/>
        </w:rPr>
        <w:t xml:space="preserve"> للفترة 2023-2025 (دولار </w:t>
      </w:r>
      <w:r w:rsidRPr="0094679F">
        <w:rPr>
          <w:rFonts w:hint="cs"/>
          <w:bCs/>
          <w:sz w:val="26"/>
          <w:szCs w:val="26"/>
          <w:rtl/>
        </w:rPr>
        <w:t xml:space="preserve">أمريكي) </w:t>
      </w:r>
      <w:r w:rsidRPr="0094679F">
        <w:rPr>
          <w:bCs/>
          <w:sz w:val="26"/>
          <w:szCs w:val="26"/>
          <w:rtl/>
        </w:rPr>
        <w:t>*</w:t>
      </w:r>
    </w:p>
    <w:tbl>
      <w:tblPr>
        <w:bidiVisual/>
        <w:tblW w:w="9767" w:type="dxa"/>
        <w:tblLook w:val="04A0" w:firstRow="1" w:lastRow="0" w:firstColumn="1" w:lastColumn="0" w:noHBand="0" w:noVBand="1"/>
      </w:tblPr>
      <w:tblGrid>
        <w:gridCol w:w="3681"/>
        <w:gridCol w:w="1134"/>
        <w:gridCol w:w="1134"/>
        <w:gridCol w:w="1134"/>
        <w:gridCol w:w="1422"/>
        <w:gridCol w:w="1262"/>
      </w:tblGrid>
      <w:tr w:rsidR="00B5219D" w:rsidRPr="007D3DA0" w14:paraId="2B173203" w14:textId="77777777" w:rsidTr="00BF3AD0">
        <w:trPr>
          <w:trHeight w:val="264"/>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57FFDD4D" w14:textId="4DF1E3A7" w:rsidR="00B5219D" w:rsidRPr="007D3DA0" w:rsidRDefault="00A952D6" w:rsidP="00A952D6">
            <w:pPr>
              <w:bidi/>
              <w:jc w:val="left"/>
              <w:rPr>
                <w:rFonts w:asciiTheme="majorBidi" w:hAnsiTheme="majorBidi" w:cstheme="majorBidi"/>
                <w:b/>
                <w:bCs/>
                <w:lang w:eastAsia="en-CA"/>
              </w:rPr>
            </w:pPr>
            <w:r w:rsidRPr="007D3DA0">
              <w:rPr>
                <w:rFonts w:asciiTheme="majorBidi" w:hAnsiTheme="majorBidi" w:cstheme="majorBidi" w:hint="cs"/>
                <w:b/>
                <w:bCs/>
                <w:rtl/>
                <w:lang w:eastAsia="en-CA"/>
              </w:rPr>
              <w:t>الوصف</w:t>
            </w:r>
          </w:p>
        </w:tc>
        <w:tc>
          <w:tcPr>
            <w:tcW w:w="1134" w:type="dxa"/>
            <w:tcBorders>
              <w:top w:val="single" w:sz="4" w:space="0" w:color="auto"/>
              <w:left w:val="nil"/>
              <w:bottom w:val="single" w:sz="4" w:space="0" w:color="auto"/>
              <w:right w:val="single" w:sz="4" w:space="0" w:color="auto"/>
            </w:tcBorders>
            <w:shd w:val="clear" w:color="auto" w:fill="auto"/>
            <w:hideMark/>
          </w:tcPr>
          <w:p w14:paraId="0DD9C132" w14:textId="77777777" w:rsidR="00B5219D" w:rsidRPr="007D3DA0" w:rsidRDefault="00B5219D" w:rsidP="00A952D6">
            <w:pPr>
              <w:bidi/>
              <w:jc w:val="center"/>
              <w:rPr>
                <w:rFonts w:asciiTheme="majorBidi" w:hAnsiTheme="majorBidi" w:cstheme="majorBidi"/>
                <w:b/>
                <w:bCs/>
                <w:lang w:eastAsia="en-CA"/>
              </w:rPr>
            </w:pPr>
            <w:r w:rsidRPr="007D3DA0">
              <w:rPr>
                <w:rFonts w:asciiTheme="majorBidi" w:hAnsiTheme="majorBidi" w:cstheme="majorBidi"/>
                <w:b/>
                <w:bCs/>
                <w:lang w:eastAsia="en-CA"/>
              </w:rPr>
              <w:t>2023</w:t>
            </w:r>
          </w:p>
        </w:tc>
        <w:tc>
          <w:tcPr>
            <w:tcW w:w="1134" w:type="dxa"/>
            <w:tcBorders>
              <w:top w:val="single" w:sz="4" w:space="0" w:color="auto"/>
              <w:left w:val="nil"/>
              <w:bottom w:val="single" w:sz="4" w:space="0" w:color="auto"/>
              <w:right w:val="single" w:sz="4" w:space="0" w:color="auto"/>
            </w:tcBorders>
            <w:shd w:val="clear" w:color="auto" w:fill="auto"/>
            <w:hideMark/>
          </w:tcPr>
          <w:p w14:paraId="75D5560E" w14:textId="77777777" w:rsidR="00B5219D" w:rsidRPr="007D3DA0" w:rsidRDefault="00B5219D" w:rsidP="00A952D6">
            <w:pPr>
              <w:bidi/>
              <w:jc w:val="center"/>
              <w:rPr>
                <w:rFonts w:asciiTheme="majorBidi" w:hAnsiTheme="majorBidi" w:cstheme="majorBidi"/>
                <w:b/>
                <w:bCs/>
                <w:lang w:eastAsia="en-CA"/>
              </w:rPr>
            </w:pPr>
            <w:r w:rsidRPr="007D3DA0">
              <w:rPr>
                <w:rFonts w:asciiTheme="majorBidi" w:hAnsiTheme="majorBidi" w:cstheme="majorBidi"/>
                <w:b/>
                <w:bCs/>
                <w:lang w:eastAsia="en-CA"/>
              </w:rPr>
              <w:t>2024</w:t>
            </w:r>
          </w:p>
        </w:tc>
        <w:tc>
          <w:tcPr>
            <w:tcW w:w="1134" w:type="dxa"/>
            <w:tcBorders>
              <w:top w:val="single" w:sz="4" w:space="0" w:color="auto"/>
              <w:left w:val="nil"/>
              <w:bottom w:val="single" w:sz="4" w:space="0" w:color="auto"/>
              <w:right w:val="single" w:sz="4" w:space="0" w:color="auto"/>
            </w:tcBorders>
            <w:shd w:val="clear" w:color="auto" w:fill="auto"/>
            <w:hideMark/>
          </w:tcPr>
          <w:p w14:paraId="14534E73" w14:textId="77777777" w:rsidR="00B5219D" w:rsidRPr="007D3DA0" w:rsidRDefault="00B5219D" w:rsidP="00A952D6">
            <w:pPr>
              <w:bidi/>
              <w:jc w:val="center"/>
              <w:rPr>
                <w:rFonts w:asciiTheme="majorBidi" w:hAnsiTheme="majorBidi" w:cstheme="majorBidi"/>
                <w:b/>
                <w:bCs/>
                <w:lang w:eastAsia="en-CA"/>
              </w:rPr>
            </w:pPr>
            <w:r w:rsidRPr="007D3DA0">
              <w:rPr>
                <w:rFonts w:asciiTheme="majorBidi" w:hAnsiTheme="majorBidi" w:cstheme="majorBidi"/>
                <w:b/>
                <w:bCs/>
                <w:lang w:eastAsia="en-CA"/>
              </w:rPr>
              <w:t>2025</w:t>
            </w:r>
          </w:p>
        </w:tc>
        <w:tc>
          <w:tcPr>
            <w:tcW w:w="1422" w:type="dxa"/>
            <w:tcBorders>
              <w:top w:val="single" w:sz="4" w:space="0" w:color="auto"/>
              <w:left w:val="nil"/>
              <w:bottom w:val="single" w:sz="4" w:space="0" w:color="auto"/>
              <w:right w:val="single" w:sz="4" w:space="0" w:color="auto"/>
            </w:tcBorders>
            <w:shd w:val="clear" w:color="auto" w:fill="auto"/>
            <w:hideMark/>
          </w:tcPr>
          <w:p w14:paraId="5AF552E4" w14:textId="5B10E900" w:rsidR="00B5219D" w:rsidRPr="007D3DA0" w:rsidRDefault="007D3DA0" w:rsidP="00A952D6">
            <w:pPr>
              <w:bidi/>
              <w:jc w:val="center"/>
              <w:rPr>
                <w:rFonts w:asciiTheme="majorBidi" w:hAnsiTheme="majorBidi" w:cstheme="majorBidi"/>
                <w:b/>
                <w:bCs/>
                <w:lang w:val="en-US" w:eastAsia="en-CA"/>
              </w:rPr>
            </w:pPr>
            <w:r>
              <w:rPr>
                <w:rFonts w:asciiTheme="majorBidi" w:hAnsiTheme="majorBidi" w:cstheme="majorBidi" w:hint="cs"/>
                <w:b/>
                <w:bCs/>
                <w:rtl/>
                <w:lang w:eastAsia="en-CA" w:bidi="ar-AE"/>
              </w:rPr>
              <w:t>المجموع</w:t>
            </w:r>
            <w:r w:rsidR="00B5219D" w:rsidRPr="007D3DA0">
              <w:rPr>
                <w:rFonts w:asciiTheme="majorBidi" w:hAnsiTheme="majorBidi" w:cstheme="majorBidi"/>
                <w:b/>
                <w:bCs/>
                <w:lang w:eastAsia="en-CA"/>
              </w:rPr>
              <w:t xml:space="preserve"> (2023–2025)</w:t>
            </w:r>
          </w:p>
        </w:tc>
        <w:tc>
          <w:tcPr>
            <w:tcW w:w="1262" w:type="dxa"/>
            <w:tcBorders>
              <w:top w:val="single" w:sz="4" w:space="0" w:color="auto"/>
              <w:left w:val="nil"/>
              <w:bottom w:val="single" w:sz="4" w:space="0" w:color="auto"/>
              <w:right w:val="single" w:sz="4" w:space="0" w:color="auto"/>
            </w:tcBorders>
            <w:shd w:val="clear" w:color="auto" w:fill="auto"/>
            <w:hideMark/>
          </w:tcPr>
          <w:p w14:paraId="1079C8C0" w14:textId="5DC51D41" w:rsidR="00B5219D" w:rsidRPr="007D3DA0" w:rsidRDefault="007D3DA0" w:rsidP="00A952D6">
            <w:pPr>
              <w:bidi/>
              <w:jc w:val="center"/>
              <w:rPr>
                <w:rFonts w:asciiTheme="majorBidi" w:hAnsiTheme="majorBidi" w:cstheme="majorBidi"/>
                <w:b/>
                <w:bCs/>
                <w:lang w:eastAsia="en-CA"/>
              </w:rPr>
            </w:pPr>
            <w:r>
              <w:rPr>
                <w:rFonts w:asciiTheme="majorBidi" w:hAnsiTheme="majorBidi" w:cstheme="majorBidi" w:hint="cs"/>
                <w:b/>
                <w:bCs/>
                <w:rtl/>
                <w:lang w:eastAsia="en-CA"/>
              </w:rPr>
              <w:t>المجموع بعد</w:t>
            </w:r>
            <w:r w:rsidR="00B5219D" w:rsidRPr="007D3DA0">
              <w:rPr>
                <w:rFonts w:asciiTheme="majorBidi" w:hAnsiTheme="majorBidi" w:cstheme="majorBidi"/>
                <w:b/>
                <w:bCs/>
                <w:lang w:eastAsia="en-CA"/>
              </w:rPr>
              <w:t xml:space="preserve"> 2025</w:t>
            </w:r>
          </w:p>
        </w:tc>
      </w:tr>
      <w:tr w:rsidR="00B5219D" w:rsidRPr="00201227" w14:paraId="28681CEC" w14:textId="77777777" w:rsidTr="00BF3AD0">
        <w:trPr>
          <w:trHeight w:val="79"/>
        </w:trPr>
        <w:tc>
          <w:tcPr>
            <w:tcW w:w="976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3E662C6" w14:textId="234949F2" w:rsidR="00B5219D" w:rsidRPr="00201227" w:rsidRDefault="00BF3AD0" w:rsidP="00A952D6">
            <w:pPr>
              <w:bidi/>
              <w:jc w:val="left"/>
              <w:rPr>
                <w:rFonts w:asciiTheme="majorBidi" w:hAnsiTheme="majorBidi" w:cstheme="majorBidi"/>
                <w:b/>
                <w:bCs/>
                <w:sz w:val="20"/>
                <w:szCs w:val="20"/>
                <w:lang w:eastAsia="en-CA"/>
              </w:rPr>
            </w:pPr>
            <w:r w:rsidRPr="00BF3AD0">
              <w:rPr>
                <w:rFonts w:asciiTheme="majorBidi" w:hAnsiTheme="majorBidi"/>
                <w:b/>
                <w:bCs/>
                <w:sz w:val="20"/>
                <w:szCs w:val="20"/>
                <w:rtl/>
                <w:lang w:eastAsia="en-CA"/>
              </w:rPr>
              <w:t>أنشطة الهيدروكلوروفلوروكربون</w:t>
            </w:r>
          </w:p>
        </w:tc>
      </w:tr>
      <w:tr w:rsidR="00B5219D" w:rsidRPr="00201227" w14:paraId="1774E87E" w14:textId="77777777" w:rsidTr="00BF3AD0">
        <w:trPr>
          <w:trHeight w:val="124"/>
        </w:trPr>
        <w:tc>
          <w:tcPr>
            <w:tcW w:w="3681" w:type="dxa"/>
            <w:tcBorders>
              <w:top w:val="nil"/>
              <w:left w:val="single" w:sz="4" w:space="0" w:color="auto"/>
              <w:bottom w:val="single" w:sz="4" w:space="0" w:color="auto"/>
              <w:right w:val="single" w:sz="4" w:space="0" w:color="auto"/>
            </w:tcBorders>
            <w:shd w:val="clear" w:color="auto" w:fill="auto"/>
            <w:noWrap/>
            <w:hideMark/>
          </w:tcPr>
          <w:p w14:paraId="3D2A5F27" w14:textId="65B5A423" w:rsidR="00B5219D" w:rsidRPr="00201227" w:rsidRDefault="00BF3AD0" w:rsidP="00A952D6">
            <w:pPr>
              <w:bidi/>
              <w:jc w:val="left"/>
              <w:rPr>
                <w:rFonts w:asciiTheme="majorBidi" w:hAnsiTheme="majorBidi" w:cstheme="majorBidi"/>
                <w:sz w:val="20"/>
                <w:szCs w:val="20"/>
                <w:lang w:eastAsia="en-CA"/>
              </w:rPr>
            </w:pPr>
            <w:r w:rsidRPr="00BF3AD0">
              <w:rPr>
                <w:rFonts w:asciiTheme="majorBidi" w:hAnsiTheme="majorBidi"/>
                <w:sz w:val="20"/>
                <w:szCs w:val="20"/>
                <w:rtl/>
                <w:lang w:eastAsia="en-CA"/>
              </w:rPr>
              <w:t>خطط إدارة إزالة المواد الهيدروكلوروفلوروكربونية الموافق عليها</w:t>
            </w:r>
          </w:p>
        </w:tc>
        <w:tc>
          <w:tcPr>
            <w:tcW w:w="1134" w:type="dxa"/>
            <w:tcBorders>
              <w:top w:val="nil"/>
              <w:left w:val="nil"/>
              <w:bottom w:val="single" w:sz="4" w:space="0" w:color="auto"/>
              <w:right w:val="single" w:sz="4" w:space="0" w:color="auto"/>
            </w:tcBorders>
            <w:shd w:val="clear" w:color="auto" w:fill="auto"/>
            <w:noWrap/>
            <w:hideMark/>
          </w:tcPr>
          <w:p w14:paraId="1D9137B5"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6,947,304</w:t>
            </w:r>
          </w:p>
        </w:tc>
        <w:tc>
          <w:tcPr>
            <w:tcW w:w="1134" w:type="dxa"/>
            <w:tcBorders>
              <w:top w:val="nil"/>
              <w:left w:val="nil"/>
              <w:bottom w:val="single" w:sz="4" w:space="0" w:color="auto"/>
              <w:right w:val="single" w:sz="4" w:space="0" w:color="auto"/>
            </w:tcBorders>
            <w:shd w:val="clear" w:color="auto" w:fill="auto"/>
            <w:noWrap/>
            <w:hideMark/>
          </w:tcPr>
          <w:p w14:paraId="6712DABE"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7,446,942</w:t>
            </w:r>
          </w:p>
        </w:tc>
        <w:tc>
          <w:tcPr>
            <w:tcW w:w="1134" w:type="dxa"/>
            <w:tcBorders>
              <w:top w:val="nil"/>
              <w:left w:val="nil"/>
              <w:bottom w:val="single" w:sz="4" w:space="0" w:color="auto"/>
              <w:right w:val="single" w:sz="4" w:space="0" w:color="auto"/>
            </w:tcBorders>
            <w:shd w:val="clear" w:color="auto" w:fill="auto"/>
            <w:noWrap/>
            <w:hideMark/>
          </w:tcPr>
          <w:p w14:paraId="595E8982"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6,414,532</w:t>
            </w:r>
          </w:p>
        </w:tc>
        <w:tc>
          <w:tcPr>
            <w:tcW w:w="1422" w:type="dxa"/>
            <w:tcBorders>
              <w:top w:val="nil"/>
              <w:left w:val="nil"/>
              <w:bottom w:val="single" w:sz="4" w:space="0" w:color="auto"/>
              <w:right w:val="single" w:sz="4" w:space="0" w:color="auto"/>
            </w:tcBorders>
            <w:shd w:val="clear" w:color="auto" w:fill="auto"/>
            <w:noWrap/>
            <w:hideMark/>
          </w:tcPr>
          <w:p w14:paraId="1ACE1BF1"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20,808,778</w:t>
            </w:r>
          </w:p>
        </w:tc>
        <w:tc>
          <w:tcPr>
            <w:tcW w:w="1262" w:type="dxa"/>
            <w:tcBorders>
              <w:top w:val="nil"/>
              <w:left w:val="nil"/>
              <w:bottom w:val="single" w:sz="4" w:space="0" w:color="auto"/>
              <w:right w:val="single" w:sz="4" w:space="0" w:color="auto"/>
            </w:tcBorders>
            <w:shd w:val="clear" w:color="auto" w:fill="auto"/>
            <w:noWrap/>
            <w:hideMark/>
          </w:tcPr>
          <w:p w14:paraId="7012AC9D"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11,011,573</w:t>
            </w:r>
          </w:p>
        </w:tc>
      </w:tr>
      <w:tr w:rsidR="00B5219D" w:rsidRPr="00201227" w14:paraId="220C8548" w14:textId="77777777" w:rsidTr="00BF3AD0">
        <w:trPr>
          <w:trHeight w:val="171"/>
        </w:trPr>
        <w:tc>
          <w:tcPr>
            <w:tcW w:w="3681" w:type="dxa"/>
            <w:tcBorders>
              <w:top w:val="nil"/>
              <w:left w:val="single" w:sz="4" w:space="0" w:color="auto"/>
              <w:bottom w:val="single" w:sz="4" w:space="0" w:color="auto"/>
              <w:right w:val="single" w:sz="4" w:space="0" w:color="auto"/>
            </w:tcBorders>
            <w:shd w:val="clear" w:color="auto" w:fill="auto"/>
            <w:noWrap/>
            <w:hideMark/>
          </w:tcPr>
          <w:p w14:paraId="7B07DB26" w14:textId="078BBF45" w:rsidR="00B5219D" w:rsidRPr="00201227" w:rsidRDefault="00BF3AD0" w:rsidP="00A952D6">
            <w:pPr>
              <w:bidi/>
              <w:jc w:val="left"/>
              <w:rPr>
                <w:rFonts w:asciiTheme="majorBidi" w:hAnsiTheme="majorBidi" w:cstheme="majorBidi"/>
                <w:sz w:val="20"/>
                <w:szCs w:val="20"/>
                <w:lang w:eastAsia="en-CA"/>
              </w:rPr>
            </w:pPr>
            <w:r w:rsidRPr="00BF3AD0">
              <w:rPr>
                <w:rFonts w:asciiTheme="majorBidi" w:hAnsiTheme="majorBidi"/>
                <w:sz w:val="20"/>
                <w:szCs w:val="20"/>
                <w:rtl/>
                <w:lang w:eastAsia="en-CA"/>
              </w:rPr>
              <w:t>إعداد مشروع خطة إدارة إزالة المواد الهيدروكلوروفلوروكربونية- المرحلة الثانية</w:t>
            </w:r>
          </w:p>
        </w:tc>
        <w:tc>
          <w:tcPr>
            <w:tcW w:w="1134" w:type="dxa"/>
            <w:tcBorders>
              <w:top w:val="nil"/>
              <w:left w:val="nil"/>
              <w:bottom w:val="single" w:sz="4" w:space="0" w:color="auto"/>
              <w:right w:val="single" w:sz="4" w:space="0" w:color="auto"/>
            </w:tcBorders>
            <w:shd w:val="clear" w:color="auto" w:fill="auto"/>
            <w:noWrap/>
            <w:hideMark/>
          </w:tcPr>
          <w:p w14:paraId="776F358A"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161,590</w:t>
            </w:r>
          </w:p>
        </w:tc>
        <w:tc>
          <w:tcPr>
            <w:tcW w:w="1134" w:type="dxa"/>
            <w:tcBorders>
              <w:top w:val="nil"/>
              <w:left w:val="nil"/>
              <w:bottom w:val="single" w:sz="4" w:space="0" w:color="auto"/>
              <w:right w:val="single" w:sz="4" w:space="0" w:color="auto"/>
            </w:tcBorders>
            <w:shd w:val="clear" w:color="auto" w:fill="auto"/>
            <w:noWrap/>
            <w:hideMark/>
          </w:tcPr>
          <w:p w14:paraId="0065EF57"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50,850</w:t>
            </w:r>
          </w:p>
        </w:tc>
        <w:tc>
          <w:tcPr>
            <w:tcW w:w="1134" w:type="dxa"/>
            <w:tcBorders>
              <w:top w:val="nil"/>
              <w:left w:val="nil"/>
              <w:bottom w:val="single" w:sz="4" w:space="0" w:color="auto"/>
              <w:right w:val="single" w:sz="4" w:space="0" w:color="auto"/>
            </w:tcBorders>
            <w:shd w:val="clear" w:color="auto" w:fill="auto"/>
            <w:noWrap/>
            <w:hideMark/>
          </w:tcPr>
          <w:p w14:paraId="619B87FD"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422" w:type="dxa"/>
            <w:tcBorders>
              <w:top w:val="nil"/>
              <w:left w:val="nil"/>
              <w:bottom w:val="single" w:sz="4" w:space="0" w:color="auto"/>
              <w:right w:val="single" w:sz="4" w:space="0" w:color="auto"/>
            </w:tcBorders>
            <w:shd w:val="clear" w:color="auto" w:fill="auto"/>
            <w:noWrap/>
            <w:hideMark/>
          </w:tcPr>
          <w:p w14:paraId="26BCD545"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212,440</w:t>
            </w:r>
          </w:p>
        </w:tc>
        <w:tc>
          <w:tcPr>
            <w:tcW w:w="1262" w:type="dxa"/>
            <w:tcBorders>
              <w:top w:val="nil"/>
              <w:left w:val="nil"/>
              <w:bottom w:val="single" w:sz="4" w:space="0" w:color="auto"/>
              <w:right w:val="single" w:sz="4" w:space="0" w:color="auto"/>
            </w:tcBorders>
            <w:shd w:val="clear" w:color="auto" w:fill="auto"/>
            <w:noWrap/>
            <w:hideMark/>
          </w:tcPr>
          <w:p w14:paraId="354E908F"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5AB01EF8" w14:textId="77777777" w:rsidTr="00BF3AD0">
        <w:trPr>
          <w:trHeight w:val="74"/>
        </w:trPr>
        <w:tc>
          <w:tcPr>
            <w:tcW w:w="3681" w:type="dxa"/>
            <w:tcBorders>
              <w:top w:val="nil"/>
              <w:left w:val="single" w:sz="4" w:space="0" w:color="auto"/>
              <w:bottom w:val="single" w:sz="4" w:space="0" w:color="auto"/>
              <w:right w:val="single" w:sz="4" w:space="0" w:color="auto"/>
            </w:tcBorders>
            <w:shd w:val="clear" w:color="auto" w:fill="auto"/>
            <w:noWrap/>
            <w:hideMark/>
          </w:tcPr>
          <w:p w14:paraId="5561F1FF" w14:textId="2FDC03C9" w:rsidR="00B5219D" w:rsidRPr="00201227" w:rsidRDefault="00BF3AD0" w:rsidP="00A952D6">
            <w:pPr>
              <w:bidi/>
              <w:jc w:val="left"/>
              <w:rPr>
                <w:rFonts w:asciiTheme="majorBidi" w:hAnsiTheme="majorBidi" w:cstheme="majorBidi"/>
                <w:sz w:val="20"/>
                <w:szCs w:val="20"/>
                <w:lang w:eastAsia="en-CA"/>
              </w:rPr>
            </w:pPr>
            <w:r w:rsidRPr="00BF3AD0">
              <w:rPr>
                <w:rFonts w:asciiTheme="majorBidi" w:hAnsiTheme="majorBidi"/>
                <w:sz w:val="20"/>
                <w:szCs w:val="20"/>
                <w:rtl/>
                <w:lang w:eastAsia="en-CA"/>
              </w:rPr>
              <w:t>خطط إدارة إزالة المواد الهيدروكلوروفلوروكربونية- المرحلة الثانية</w:t>
            </w:r>
          </w:p>
        </w:tc>
        <w:tc>
          <w:tcPr>
            <w:tcW w:w="1134" w:type="dxa"/>
            <w:tcBorders>
              <w:top w:val="nil"/>
              <w:left w:val="nil"/>
              <w:bottom w:val="single" w:sz="4" w:space="0" w:color="auto"/>
              <w:right w:val="single" w:sz="4" w:space="0" w:color="auto"/>
            </w:tcBorders>
            <w:shd w:val="clear" w:color="auto" w:fill="auto"/>
            <w:noWrap/>
            <w:hideMark/>
          </w:tcPr>
          <w:p w14:paraId="298DB17C"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1,247,414</w:t>
            </w:r>
          </w:p>
        </w:tc>
        <w:tc>
          <w:tcPr>
            <w:tcW w:w="1134" w:type="dxa"/>
            <w:tcBorders>
              <w:top w:val="nil"/>
              <w:left w:val="nil"/>
              <w:bottom w:val="single" w:sz="4" w:space="0" w:color="auto"/>
              <w:right w:val="single" w:sz="4" w:space="0" w:color="auto"/>
            </w:tcBorders>
            <w:shd w:val="clear" w:color="auto" w:fill="auto"/>
            <w:noWrap/>
            <w:hideMark/>
          </w:tcPr>
          <w:p w14:paraId="3BDEA076"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1,018,187</w:t>
            </w:r>
          </w:p>
        </w:tc>
        <w:tc>
          <w:tcPr>
            <w:tcW w:w="1134" w:type="dxa"/>
            <w:tcBorders>
              <w:top w:val="nil"/>
              <w:left w:val="nil"/>
              <w:bottom w:val="single" w:sz="4" w:space="0" w:color="auto"/>
              <w:right w:val="single" w:sz="4" w:space="0" w:color="auto"/>
            </w:tcBorders>
            <w:shd w:val="clear" w:color="auto" w:fill="auto"/>
            <w:noWrap/>
            <w:hideMark/>
          </w:tcPr>
          <w:p w14:paraId="66BEB478"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930,846</w:t>
            </w:r>
          </w:p>
        </w:tc>
        <w:tc>
          <w:tcPr>
            <w:tcW w:w="1422" w:type="dxa"/>
            <w:tcBorders>
              <w:top w:val="nil"/>
              <w:left w:val="nil"/>
              <w:bottom w:val="single" w:sz="4" w:space="0" w:color="auto"/>
              <w:right w:val="single" w:sz="4" w:space="0" w:color="auto"/>
            </w:tcBorders>
            <w:shd w:val="clear" w:color="auto" w:fill="auto"/>
            <w:noWrap/>
            <w:hideMark/>
          </w:tcPr>
          <w:p w14:paraId="3D1E451F"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3,196,447</w:t>
            </w:r>
          </w:p>
        </w:tc>
        <w:tc>
          <w:tcPr>
            <w:tcW w:w="1262" w:type="dxa"/>
            <w:tcBorders>
              <w:top w:val="nil"/>
              <w:left w:val="nil"/>
              <w:bottom w:val="single" w:sz="4" w:space="0" w:color="auto"/>
              <w:right w:val="single" w:sz="4" w:space="0" w:color="auto"/>
            </w:tcBorders>
            <w:shd w:val="clear" w:color="auto" w:fill="auto"/>
            <w:noWrap/>
            <w:hideMark/>
          </w:tcPr>
          <w:p w14:paraId="4D4E94D2"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5,933,871</w:t>
            </w:r>
          </w:p>
        </w:tc>
      </w:tr>
      <w:tr w:rsidR="00B5219D" w:rsidRPr="00201227" w14:paraId="02392BE1" w14:textId="77777777" w:rsidTr="00BF3AD0">
        <w:trPr>
          <w:trHeight w:val="107"/>
        </w:trPr>
        <w:tc>
          <w:tcPr>
            <w:tcW w:w="3681" w:type="dxa"/>
            <w:tcBorders>
              <w:top w:val="nil"/>
              <w:left w:val="single" w:sz="4" w:space="0" w:color="auto"/>
              <w:bottom w:val="single" w:sz="4" w:space="0" w:color="auto"/>
              <w:right w:val="single" w:sz="4" w:space="0" w:color="auto"/>
            </w:tcBorders>
            <w:shd w:val="clear" w:color="auto" w:fill="auto"/>
            <w:noWrap/>
            <w:hideMark/>
          </w:tcPr>
          <w:p w14:paraId="31A0F267" w14:textId="5B1A5311" w:rsidR="00B5219D" w:rsidRPr="00201227" w:rsidRDefault="00BF3AD0" w:rsidP="00A952D6">
            <w:pPr>
              <w:bidi/>
              <w:jc w:val="left"/>
              <w:rPr>
                <w:rFonts w:asciiTheme="majorBidi" w:hAnsiTheme="majorBidi" w:cstheme="majorBidi"/>
                <w:sz w:val="20"/>
                <w:szCs w:val="20"/>
                <w:lang w:eastAsia="en-CA"/>
              </w:rPr>
            </w:pPr>
            <w:r w:rsidRPr="00BF3AD0">
              <w:rPr>
                <w:rFonts w:asciiTheme="majorBidi" w:hAnsiTheme="majorBidi"/>
                <w:sz w:val="20"/>
                <w:szCs w:val="20"/>
                <w:rtl/>
                <w:lang w:eastAsia="en-CA"/>
              </w:rPr>
              <w:t>إعداد مشروع خطة إدارة إزالة المواد الهيدروكلوروفلوروكربونية- المرحلة الثالثة</w:t>
            </w:r>
          </w:p>
        </w:tc>
        <w:tc>
          <w:tcPr>
            <w:tcW w:w="1134" w:type="dxa"/>
            <w:tcBorders>
              <w:top w:val="nil"/>
              <w:left w:val="nil"/>
              <w:bottom w:val="single" w:sz="4" w:space="0" w:color="auto"/>
              <w:right w:val="single" w:sz="4" w:space="0" w:color="auto"/>
            </w:tcBorders>
            <w:shd w:val="clear" w:color="auto" w:fill="auto"/>
            <w:noWrap/>
            <w:hideMark/>
          </w:tcPr>
          <w:p w14:paraId="068018E3"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22,600</w:t>
            </w:r>
          </w:p>
        </w:tc>
        <w:tc>
          <w:tcPr>
            <w:tcW w:w="1134" w:type="dxa"/>
            <w:tcBorders>
              <w:top w:val="nil"/>
              <w:left w:val="nil"/>
              <w:bottom w:val="single" w:sz="4" w:space="0" w:color="auto"/>
              <w:right w:val="single" w:sz="4" w:space="0" w:color="auto"/>
            </w:tcBorders>
            <w:shd w:val="clear" w:color="auto" w:fill="auto"/>
            <w:noWrap/>
            <w:hideMark/>
          </w:tcPr>
          <w:p w14:paraId="7B476A2B"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33,900</w:t>
            </w:r>
          </w:p>
        </w:tc>
        <w:tc>
          <w:tcPr>
            <w:tcW w:w="1134" w:type="dxa"/>
            <w:tcBorders>
              <w:top w:val="nil"/>
              <w:left w:val="nil"/>
              <w:bottom w:val="single" w:sz="4" w:space="0" w:color="auto"/>
              <w:right w:val="single" w:sz="4" w:space="0" w:color="auto"/>
            </w:tcBorders>
            <w:shd w:val="clear" w:color="auto" w:fill="auto"/>
            <w:noWrap/>
            <w:hideMark/>
          </w:tcPr>
          <w:p w14:paraId="7DC0EC2D"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422" w:type="dxa"/>
            <w:tcBorders>
              <w:top w:val="nil"/>
              <w:left w:val="nil"/>
              <w:bottom w:val="single" w:sz="4" w:space="0" w:color="auto"/>
              <w:right w:val="single" w:sz="4" w:space="0" w:color="auto"/>
            </w:tcBorders>
            <w:shd w:val="clear" w:color="auto" w:fill="auto"/>
            <w:noWrap/>
            <w:hideMark/>
          </w:tcPr>
          <w:p w14:paraId="6D318497"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56,500</w:t>
            </w:r>
          </w:p>
        </w:tc>
        <w:tc>
          <w:tcPr>
            <w:tcW w:w="1262" w:type="dxa"/>
            <w:tcBorders>
              <w:top w:val="nil"/>
              <w:left w:val="nil"/>
              <w:bottom w:val="single" w:sz="4" w:space="0" w:color="auto"/>
              <w:right w:val="single" w:sz="4" w:space="0" w:color="auto"/>
            </w:tcBorders>
            <w:shd w:val="clear" w:color="auto" w:fill="auto"/>
            <w:noWrap/>
            <w:hideMark/>
          </w:tcPr>
          <w:p w14:paraId="1FB873A4"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0E35C43C" w14:textId="77777777" w:rsidTr="00BF3AD0">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66550D49" w14:textId="6838B100" w:rsidR="00B5219D" w:rsidRPr="00201227" w:rsidRDefault="00AB3CC1" w:rsidP="00A952D6">
            <w:pPr>
              <w:bidi/>
              <w:jc w:val="left"/>
              <w:rPr>
                <w:rFonts w:asciiTheme="majorBidi" w:hAnsiTheme="majorBidi" w:cstheme="majorBidi"/>
                <w:sz w:val="20"/>
                <w:szCs w:val="20"/>
                <w:lang w:eastAsia="en-CA"/>
              </w:rPr>
            </w:pPr>
            <w:r w:rsidRPr="00AB3CC1">
              <w:rPr>
                <w:rFonts w:asciiTheme="majorBidi" w:hAnsiTheme="majorBidi"/>
                <w:sz w:val="20"/>
                <w:szCs w:val="20"/>
                <w:rtl/>
                <w:lang w:eastAsia="en-CA"/>
              </w:rPr>
              <w:t>خطة إدارة إزالة المواد الهيدروكلوروفلوروكربونية- المرحلة الثالثة</w:t>
            </w:r>
          </w:p>
        </w:tc>
        <w:tc>
          <w:tcPr>
            <w:tcW w:w="1134" w:type="dxa"/>
            <w:tcBorders>
              <w:top w:val="nil"/>
              <w:left w:val="nil"/>
              <w:bottom w:val="single" w:sz="4" w:space="0" w:color="auto"/>
              <w:right w:val="single" w:sz="4" w:space="0" w:color="auto"/>
            </w:tcBorders>
            <w:shd w:val="clear" w:color="auto" w:fill="auto"/>
            <w:noWrap/>
            <w:hideMark/>
          </w:tcPr>
          <w:p w14:paraId="67EB8C5A"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616,500</w:t>
            </w:r>
          </w:p>
        </w:tc>
        <w:tc>
          <w:tcPr>
            <w:tcW w:w="1134" w:type="dxa"/>
            <w:tcBorders>
              <w:top w:val="nil"/>
              <w:left w:val="nil"/>
              <w:bottom w:val="single" w:sz="4" w:space="0" w:color="auto"/>
              <w:right w:val="single" w:sz="4" w:space="0" w:color="auto"/>
            </w:tcBorders>
            <w:shd w:val="clear" w:color="auto" w:fill="auto"/>
            <w:noWrap/>
            <w:hideMark/>
          </w:tcPr>
          <w:p w14:paraId="52743994"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1,014,600</w:t>
            </w:r>
          </w:p>
        </w:tc>
        <w:tc>
          <w:tcPr>
            <w:tcW w:w="1134" w:type="dxa"/>
            <w:tcBorders>
              <w:top w:val="nil"/>
              <w:left w:val="nil"/>
              <w:bottom w:val="single" w:sz="4" w:space="0" w:color="auto"/>
              <w:right w:val="single" w:sz="4" w:space="0" w:color="auto"/>
            </w:tcBorders>
            <w:shd w:val="clear" w:color="auto" w:fill="auto"/>
            <w:noWrap/>
            <w:hideMark/>
          </w:tcPr>
          <w:p w14:paraId="4FD1B749"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201,664</w:t>
            </w:r>
          </w:p>
        </w:tc>
        <w:tc>
          <w:tcPr>
            <w:tcW w:w="1422" w:type="dxa"/>
            <w:tcBorders>
              <w:top w:val="nil"/>
              <w:left w:val="nil"/>
              <w:bottom w:val="single" w:sz="4" w:space="0" w:color="auto"/>
              <w:right w:val="single" w:sz="4" w:space="0" w:color="auto"/>
            </w:tcBorders>
            <w:shd w:val="clear" w:color="auto" w:fill="auto"/>
            <w:noWrap/>
            <w:hideMark/>
          </w:tcPr>
          <w:p w14:paraId="3B71412A"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1,832,764</w:t>
            </w:r>
          </w:p>
        </w:tc>
        <w:tc>
          <w:tcPr>
            <w:tcW w:w="1262" w:type="dxa"/>
            <w:tcBorders>
              <w:top w:val="nil"/>
              <w:left w:val="nil"/>
              <w:bottom w:val="single" w:sz="4" w:space="0" w:color="auto"/>
              <w:right w:val="single" w:sz="4" w:space="0" w:color="auto"/>
            </w:tcBorders>
            <w:shd w:val="clear" w:color="auto" w:fill="auto"/>
            <w:noWrap/>
            <w:hideMark/>
          </w:tcPr>
          <w:p w14:paraId="02DDB357"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2,520,094</w:t>
            </w:r>
          </w:p>
        </w:tc>
      </w:tr>
      <w:tr w:rsidR="00B5219D" w:rsidRPr="00201227" w14:paraId="6C1D5440" w14:textId="77777777" w:rsidTr="00BF3AD0">
        <w:trPr>
          <w:trHeight w:val="56"/>
        </w:trPr>
        <w:tc>
          <w:tcPr>
            <w:tcW w:w="3681" w:type="dxa"/>
            <w:tcBorders>
              <w:top w:val="nil"/>
              <w:left w:val="single" w:sz="4" w:space="0" w:color="auto"/>
              <w:bottom w:val="single" w:sz="4" w:space="0" w:color="auto"/>
              <w:right w:val="single" w:sz="4" w:space="0" w:color="auto"/>
            </w:tcBorders>
            <w:shd w:val="clear" w:color="auto" w:fill="auto"/>
            <w:noWrap/>
            <w:hideMark/>
          </w:tcPr>
          <w:p w14:paraId="3FB5EB0B" w14:textId="1FEA2DE0" w:rsidR="00B5219D" w:rsidRPr="00201227" w:rsidRDefault="003B3111" w:rsidP="00A952D6">
            <w:pPr>
              <w:bidi/>
              <w:jc w:val="left"/>
              <w:rPr>
                <w:rFonts w:asciiTheme="majorBidi" w:hAnsiTheme="majorBidi" w:cstheme="majorBidi"/>
                <w:sz w:val="20"/>
                <w:szCs w:val="20"/>
                <w:lang w:eastAsia="en-CA"/>
              </w:rPr>
            </w:pPr>
            <w:r w:rsidRPr="003B3111">
              <w:rPr>
                <w:rFonts w:asciiTheme="majorBidi" w:hAnsiTheme="majorBidi"/>
                <w:sz w:val="20"/>
                <w:szCs w:val="20"/>
                <w:rtl/>
                <w:lang w:eastAsia="en-CA"/>
              </w:rPr>
              <w:t>خطة إدارة إزالة المواد الهيدروكلوروفلوروكربونية- كفاءة استخدام الطاقة</w:t>
            </w:r>
          </w:p>
        </w:tc>
        <w:tc>
          <w:tcPr>
            <w:tcW w:w="1134" w:type="dxa"/>
            <w:tcBorders>
              <w:top w:val="nil"/>
              <w:left w:val="nil"/>
              <w:bottom w:val="single" w:sz="4" w:space="0" w:color="auto"/>
              <w:right w:val="single" w:sz="4" w:space="0" w:color="auto"/>
            </w:tcBorders>
            <w:shd w:val="clear" w:color="auto" w:fill="auto"/>
            <w:noWrap/>
            <w:hideMark/>
          </w:tcPr>
          <w:p w14:paraId="4106ED26"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2,036,260</w:t>
            </w:r>
          </w:p>
        </w:tc>
        <w:tc>
          <w:tcPr>
            <w:tcW w:w="1134" w:type="dxa"/>
            <w:tcBorders>
              <w:top w:val="nil"/>
              <w:left w:val="nil"/>
              <w:bottom w:val="single" w:sz="4" w:space="0" w:color="auto"/>
              <w:right w:val="single" w:sz="4" w:space="0" w:color="auto"/>
            </w:tcBorders>
            <w:shd w:val="clear" w:color="auto" w:fill="auto"/>
            <w:noWrap/>
            <w:hideMark/>
          </w:tcPr>
          <w:p w14:paraId="41C490B7"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1,376,340</w:t>
            </w:r>
          </w:p>
        </w:tc>
        <w:tc>
          <w:tcPr>
            <w:tcW w:w="1134" w:type="dxa"/>
            <w:tcBorders>
              <w:top w:val="nil"/>
              <w:left w:val="nil"/>
              <w:bottom w:val="single" w:sz="4" w:space="0" w:color="auto"/>
              <w:right w:val="single" w:sz="4" w:space="0" w:color="auto"/>
            </w:tcBorders>
            <w:shd w:val="clear" w:color="auto" w:fill="auto"/>
            <w:noWrap/>
            <w:hideMark/>
          </w:tcPr>
          <w:p w14:paraId="2CF08204"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2,208,020</w:t>
            </w:r>
          </w:p>
        </w:tc>
        <w:tc>
          <w:tcPr>
            <w:tcW w:w="1422" w:type="dxa"/>
            <w:tcBorders>
              <w:top w:val="nil"/>
              <w:left w:val="nil"/>
              <w:bottom w:val="single" w:sz="4" w:space="0" w:color="auto"/>
              <w:right w:val="single" w:sz="4" w:space="0" w:color="auto"/>
            </w:tcBorders>
            <w:shd w:val="clear" w:color="auto" w:fill="auto"/>
            <w:noWrap/>
            <w:hideMark/>
          </w:tcPr>
          <w:p w14:paraId="21B89C83"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5,620,620</w:t>
            </w:r>
          </w:p>
        </w:tc>
        <w:tc>
          <w:tcPr>
            <w:tcW w:w="1262" w:type="dxa"/>
            <w:tcBorders>
              <w:top w:val="nil"/>
              <w:left w:val="nil"/>
              <w:bottom w:val="single" w:sz="4" w:space="0" w:color="auto"/>
              <w:right w:val="single" w:sz="4" w:space="0" w:color="auto"/>
            </w:tcBorders>
            <w:shd w:val="clear" w:color="auto" w:fill="auto"/>
            <w:noWrap/>
            <w:hideMark/>
          </w:tcPr>
          <w:p w14:paraId="425904E3"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119,780</w:t>
            </w:r>
          </w:p>
        </w:tc>
      </w:tr>
      <w:tr w:rsidR="00B5219D" w:rsidRPr="00201227" w14:paraId="0FEE3037" w14:textId="77777777" w:rsidTr="00BF3AD0">
        <w:trPr>
          <w:trHeight w:val="103"/>
        </w:trPr>
        <w:tc>
          <w:tcPr>
            <w:tcW w:w="3681" w:type="dxa"/>
            <w:tcBorders>
              <w:top w:val="nil"/>
              <w:left w:val="single" w:sz="4" w:space="0" w:color="auto"/>
              <w:bottom w:val="single" w:sz="4" w:space="0" w:color="auto"/>
              <w:right w:val="single" w:sz="4" w:space="0" w:color="auto"/>
            </w:tcBorders>
            <w:shd w:val="clear" w:color="auto" w:fill="auto"/>
            <w:noWrap/>
            <w:hideMark/>
          </w:tcPr>
          <w:p w14:paraId="3C3608A5" w14:textId="6D60C6DE" w:rsidR="00B5219D" w:rsidRPr="00201227" w:rsidRDefault="003B3111" w:rsidP="00A952D6">
            <w:pPr>
              <w:bidi/>
              <w:jc w:val="left"/>
              <w:rPr>
                <w:rFonts w:asciiTheme="majorBidi" w:hAnsiTheme="majorBidi" w:cstheme="majorBidi"/>
                <w:b/>
                <w:bCs/>
                <w:sz w:val="20"/>
                <w:szCs w:val="20"/>
                <w:lang w:eastAsia="en-CA"/>
              </w:rPr>
            </w:pPr>
            <w:r w:rsidRPr="003B3111">
              <w:rPr>
                <w:rFonts w:asciiTheme="majorBidi" w:hAnsiTheme="majorBidi"/>
                <w:b/>
                <w:bCs/>
                <w:sz w:val="20"/>
                <w:szCs w:val="20"/>
                <w:rtl/>
                <w:lang w:eastAsia="en-CA"/>
              </w:rPr>
              <w:t>المجموع الفرعي لأنشطة الهيدروكلوروفلوروكربون</w:t>
            </w:r>
          </w:p>
        </w:tc>
        <w:tc>
          <w:tcPr>
            <w:tcW w:w="1134" w:type="dxa"/>
            <w:tcBorders>
              <w:top w:val="nil"/>
              <w:left w:val="nil"/>
              <w:bottom w:val="single" w:sz="4" w:space="0" w:color="auto"/>
              <w:right w:val="single" w:sz="4" w:space="0" w:color="auto"/>
            </w:tcBorders>
            <w:shd w:val="clear" w:color="auto" w:fill="auto"/>
            <w:noWrap/>
            <w:hideMark/>
          </w:tcPr>
          <w:p w14:paraId="7FF68345"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11,031,668</w:t>
            </w:r>
          </w:p>
        </w:tc>
        <w:tc>
          <w:tcPr>
            <w:tcW w:w="1134" w:type="dxa"/>
            <w:tcBorders>
              <w:top w:val="nil"/>
              <w:left w:val="nil"/>
              <w:bottom w:val="single" w:sz="4" w:space="0" w:color="auto"/>
              <w:right w:val="single" w:sz="4" w:space="0" w:color="auto"/>
            </w:tcBorders>
            <w:shd w:val="clear" w:color="auto" w:fill="auto"/>
            <w:noWrap/>
            <w:hideMark/>
          </w:tcPr>
          <w:p w14:paraId="2F16EC66"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10,940,819</w:t>
            </w:r>
          </w:p>
        </w:tc>
        <w:tc>
          <w:tcPr>
            <w:tcW w:w="1134" w:type="dxa"/>
            <w:tcBorders>
              <w:top w:val="nil"/>
              <w:left w:val="nil"/>
              <w:bottom w:val="single" w:sz="4" w:space="0" w:color="auto"/>
              <w:right w:val="single" w:sz="4" w:space="0" w:color="auto"/>
            </w:tcBorders>
            <w:shd w:val="clear" w:color="auto" w:fill="auto"/>
            <w:noWrap/>
            <w:hideMark/>
          </w:tcPr>
          <w:p w14:paraId="1D77C220"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9,755,062</w:t>
            </w:r>
          </w:p>
        </w:tc>
        <w:tc>
          <w:tcPr>
            <w:tcW w:w="1422" w:type="dxa"/>
            <w:tcBorders>
              <w:top w:val="nil"/>
              <w:left w:val="nil"/>
              <w:bottom w:val="single" w:sz="4" w:space="0" w:color="auto"/>
              <w:right w:val="single" w:sz="4" w:space="0" w:color="auto"/>
            </w:tcBorders>
            <w:shd w:val="clear" w:color="auto" w:fill="auto"/>
            <w:noWrap/>
            <w:hideMark/>
          </w:tcPr>
          <w:p w14:paraId="165EFA87"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31,727,549</w:t>
            </w:r>
          </w:p>
        </w:tc>
        <w:tc>
          <w:tcPr>
            <w:tcW w:w="1262" w:type="dxa"/>
            <w:tcBorders>
              <w:top w:val="nil"/>
              <w:left w:val="nil"/>
              <w:bottom w:val="single" w:sz="4" w:space="0" w:color="auto"/>
              <w:right w:val="single" w:sz="4" w:space="0" w:color="auto"/>
            </w:tcBorders>
            <w:shd w:val="clear" w:color="auto" w:fill="auto"/>
            <w:noWrap/>
            <w:hideMark/>
          </w:tcPr>
          <w:p w14:paraId="54BDC9A9"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19,585,318</w:t>
            </w:r>
          </w:p>
        </w:tc>
      </w:tr>
      <w:tr w:rsidR="00B5219D" w:rsidRPr="00201227" w14:paraId="38471EF0" w14:textId="77777777" w:rsidTr="00BF3AD0">
        <w:trPr>
          <w:trHeight w:val="44"/>
        </w:trPr>
        <w:tc>
          <w:tcPr>
            <w:tcW w:w="976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FBC5CF6" w14:textId="4E4AFFF5" w:rsidR="00B5219D" w:rsidRPr="00201227" w:rsidRDefault="003B3111" w:rsidP="00A952D6">
            <w:pPr>
              <w:bidi/>
              <w:jc w:val="left"/>
              <w:rPr>
                <w:rFonts w:asciiTheme="majorBidi" w:hAnsiTheme="majorBidi" w:cstheme="majorBidi"/>
                <w:b/>
                <w:bCs/>
                <w:sz w:val="20"/>
                <w:szCs w:val="20"/>
                <w:lang w:eastAsia="en-CA"/>
              </w:rPr>
            </w:pPr>
            <w:r w:rsidRPr="003B3111">
              <w:rPr>
                <w:rFonts w:asciiTheme="majorBidi" w:hAnsiTheme="majorBidi"/>
                <w:b/>
                <w:bCs/>
                <w:sz w:val="20"/>
                <w:szCs w:val="20"/>
                <w:rtl/>
                <w:lang w:eastAsia="en-CA"/>
              </w:rPr>
              <w:t>أنشطة الهيدروفلوروكربون</w:t>
            </w:r>
          </w:p>
        </w:tc>
      </w:tr>
      <w:tr w:rsidR="00B5219D" w:rsidRPr="00201227" w14:paraId="4CA5EB23" w14:textId="77777777" w:rsidTr="00BF3AD0">
        <w:trPr>
          <w:trHeight w:val="53"/>
        </w:trPr>
        <w:tc>
          <w:tcPr>
            <w:tcW w:w="3681" w:type="dxa"/>
            <w:tcBorders>
              <w:top w:val="nil"/>
              <w:left w:val="single" w:sz="4" w:space="0" w:color="auto"/>
              <w:bottom w:val="single" w:sz="4" w:space="0" w:color="auto"/>
              <w:right w:val="single" w:sz="4" w:space="0" w:color="auto"/>
            </w:tcBorders>
            <w:shd w:val="clear" w:color="auto" w:fill="auto"/>
            <w:noWrap/>
            <w:hideMark/>
          </w:tcPr>
          <w:p w14:paraId="1B7AA14D" w14:textId="0ADF04F9" w:rsidR="00B5219D" w:rsidRPr="00201227" w:rsidRDefault="003B3111" w:rsidP="00A952D6">
            <w:pPr>
              <w:bidi/>
              <w:jc w:val="left"/>
              <w:rPr>
                <w:rFonts w:asciiTheme="majorBidi" w:hAnsiTheme="majorBidi" w:cstheme="majorBidi"/>
                <w:sz w:val="20"/>
                <w:szCs w:val="20"/>
                <w:lang w:eastAsia="en-CA"/>
              </w:rPr>
            </w:pPr>
            <w:r w:rsidRPr="003B3111">
              <w:rPr>
                <w:rFonts w:asciiTheme="majorBidi" w:hAnsiTheme="majorBidi"/>
                <w:sz w:val="20"/>
                <w:szCs w:val="20"/>
                <w:rtl/>
                <w:lang w:eastAsia="en-CA"/>
              </w:rPr>
              <w:t>الأنشطة التمكينية لإزالة الهيدروفلوروكربون</w:t>
            </w:r>
          </w:p>
        </w:tc>
        <w:tc>
          <w:tcPr>
            <w:tcW w:w="1134" w:type="dxa"/>
            <w:tcBorders>
              <w:top w:val="nil"/>
              <w:left w:val="nil"/>
              <w:bottom w:val="single" w:sz="4" w:space="0" w:color="auto"/>
              <w:right w:val="single" w:sz="4" w:space="0" w:color="auto"/>
            </w:tcBorders>
            <w:shd w:val="clear" w:color="auto" w:fill="auto"/>
            <w:noWrap/>
            <w:hideMark/>
          </w:tcPr>
          <w:p w14:paraId="4A8ABEB8"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53,500</w:t>
            </w:r>
          </w:p>
        </w:tc>
        <w:tc>
          <w:tcPr>
            <w:tcW w:w="1134" w:type="dxa"/>
            <w:tcBorders>
              <w:top w:val="nil"/>
              <w:left w:val="nil"/>
              <w:bottom w:val="single" w:sz="4" w:space="0" w:color="auto"/>
              <w:right w:val="single" w:sz="4" w:space="0" w:color="auto"/>
            </w:tcBorders>
            <w:shd w:val="clear" w:color="auto" w:fill="auto"/>
            <w:noWrap/>
            <w:hideMark/>
          </w:tcPr>
          <w:p w14:paraId="47C37814"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160,500</w:t>
            </w:r>
          </w:p>
        </w:tc>
        <w:tc>
          <w:tcPr>
            <w:tcW w:w="1134" w:type="dxa"/>
            <w:tcBorders>
              <w:top w:val="nil"/>
              <w:left w:val="nil"/>
              <w:bottom w:val="single" w:sz="4" w:space="0" w:color="auto"/>
              <w:right w:val="single" w:sz="4" w:space="0" w:color="auto"/>
            </w:tcBorders>
            <w:shd w:val="clear" w:color="auto" w:fill="auto"/>
            <w:noWrap/>
            <w:hideMark/>
          </w:tcPr>
          <w:p w14:paraId="30E26BF0"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422" w:type="dxa"/>
            <w:tcBorders>
              <w:top w:val="nil"/>
              <w:left w:val="nil"/>
              <w:bottom w:val="single" w:sz="4" w:space="0" w:color="auto"/>
              <w:right w:val="single" w:sz="4" w:space="0" w:color="auto"/>
            </w:tcBorders>
            <w:shd w:val="clear" w:color="auto" w:fill="auto"/>
            <w:noWrap/>
            <w:hideMark/>
          </w:tcPr>
          <w:p w14:paraId="79539367"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214,000</w:t>
            </w:r>
          </w:p>
        </w:tc>
        <w:tc>
          <w:tcPr>
            <w:tcW w:w="1262" w:type="dxa"/>
            <w:tcBorders>
              <w:top w:val="nil"/>
              <w:left w:val="nil"/>
              <w:bottom w:val="single" w:sz="4" w:space="0" w:color="auto"/>
              <w:right w:val="single" w:sz="4" w:space="0" w:color="auto"/>
            </w:tcBorders>
            <w:shd w:val="clear" w:color="auto" w:fill="auto"/>
            <w:noWrap/>
            <w:hideMark/>
          </w:tcPr>
          <w:p w14:paraId="164ABF9F"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3F11527D" w14:textId="77777777" w:rsidTr="00BF3AD0">
        <w:trPr>
          <w:trHeight w:val="85"/>
        </w:trPr>
        <w:tc>
          <w:tcPr>
            <w:tcW w:w="3681" w:type="dxa"/>
            <w:tcBorders>
              <w:top w:val="nil"/>
              <w:left w:val="single" w:sz="4" w:space="0" w:color="auto"/>
              <w:bottom w:val="single" w:sz="4" w:space="0" w:color="auto"/>
              <w:right w:val="single" w:sz="4" w:space="0" w:color="auto"/>
            </w:tcBorders>
            <w:shd w:val="clear" w:color="auto" w:fill="auto"/>
            <w:noWrap/>
            <w:hideMark/>
          </w:tcPr>
          <w:p w14:paraId="143A7648" w14:textId="7667E653" w:rsidR="00B5219D" w:rsidRPr="00EC7EF8" w:rsidRDefault="003B3111" w:rsidP="00A952D6">
            <w:pPr>
              <w:bidi/>
              <w:jc w:val="left"/>
              <w:rPr>
                <w:rFonts w:asciiTheme="majorBidi" w:hAnsiTheme="majorBidi" w:cstheme="majorBidi"/>
                <w:sz w:val="20"/>
                <w:szCs w:val="20"/>
                <w:lang w:val="en-US" w:eastAsia="en-CA"/>
              </w:rPr>
            </w:pPr>
            <w:r w:rsidRPr="003B3111">
              <w:rPr>
                <w:rFonts w:asciiTheme="majorBidi" w:hAnsiTheme="majorBidi"/>
                <w:sz w:val="20"/>
                <w:szCs w:val="20"/>
                <w:rtl/>
                <w:lang w:eastAsia="en-CA"/>
              </w:rPr>
              <w:t>إعداد مشروع- خطط تنفيذ كيغالي</w:t>
            </w:r>
          </w:p>
        </w:tc>
        <w:tc>
          <w:tcPr>
            <w:tcW w:w="1134" w:type="dxa"/>
            <w:tcBorders>
              <w:top w:val="nil"/>
              <w:left w:val="nil"/>
              <w:bottom w:val="single" w:sz="4" w:space="0" w:color="auto"/>
              <w:right w:val="single" w:sz="4" w:space="0" w:color="auto"/>
            </w:tcBorders>
            <w:shd w:val="clear" w:color="auto" w:fill="auto"/>
            <w:noWrap/>
            <w:hideMark/>
          </w:tcPr>
          <w:p w14:paraId="21D87675"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1,902,856</w:t>
            </w:r>
          </w:p>
        </w:tc>
        <w:tc>
          <w:tcPr>
            <w:tcW w:w="1134" w:type="dxa"/>
            <w:tcBorders>
              <w:top w:val="nil"/>
              <w:left w:val="nil"/>
              <w:bottom w:val="single" w:sz="4" w:space="0" w:color="auto"/>
              <w:right w:val="single" w:sz="4" w:space="0" w:color="auto"/>
            </w:tcBorders>
            <w:shd w:val="clear" w:color="auto" w:fill="auto"/>
            <w:noWrap/>
            <w:hideMark/>
          </w:tcPr>
          <w:p w14:paraId="0845393A"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1,426,009</w:t>
            </w:r>
          </w:p>
        </w:tc>
        <w:tc>
          <w:tcPr>
            <w:tcW w:w="1134" w:type="dxa"/>
            <w:tcBorders>
              <w:top w:val="nil"/>
              <w:left w:val="nil"/>
              <w:bottom w:val="single" w:sz="4" w:space="0" w:color="auto"/>
              <w:right w:val="single" w:sz="4" w:space="0" w:color="auto"/>
            </w:tcBorders>
            <w:shd w:val="clear" w:color="auto" w:fill="auto"/>
            <w:noWrap/>
            <w:hideMark/>
          </w:tcPr>
          <w:p w14:paraId="62B12DED"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102,830</w:t>
            </w:r>
          </w:p>
        </w:tc>
        <w:tc>
          <w:tcPr>
            <w:tcW w:w="1422" w:type="dxa"/>
            <w:tcBorders>
              <w:top w:val="nil"/>
              <w:left w:val="nil"/>
              <w:bottom w:val="single" w:sz="4" w:space="0" w:color="auto"/>
              <w:right w:val="single" w:sz="4" w:space="0" w:color="auto"/>
            </w:tcBorders>
            <w:shd w:val="clear" w:color="auto" w:fill="auto"/>
            <w:noWrap/>
            <w:hideMark/>
          </w:tcPr>
          <w:p w14:paraId="423BBE5B"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3,431,695</w:t>
            </w:r>
          </w:p>
        </w:tc>
        <w:tc>
          <w:tcPr>
            <w:tcW w:w="1262" w:type="dxa"/>
            <w:tcBorders>
              <w:top w:val="nil"/>
              <w:left w:val="nil"/>
              <w:bottom w:val="single" w:sz="4" w:space="0" w:color="auto"/>
              <w:right w:val="single" w:sz="4" w:space="0" w:color="auto"/>
            </w:tcBorders>
            <w:shd w:val="clear" w:color="auto" w:fill="auto"/>
            <w:noWrap/>
            <w:hideMark/>
          </w:tcPr>
          <w:p w14:paraId="09027A0F"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58353AEE" w14:textId="77777777" w:rsidTr="00BF3AD0">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1696525D" w14:textId="5927CCE8" w:rsidR="00B5219D" w:rsidRPr="00201227" w:rsidRDefault="003B3111" w:rsidP="00A952D6">
            <w:pPr>
              <w:bidi/>
              <w:jc w:val="left"/>
              <w:rPr>
                <w:rFonts w:asciiTheme="majorBidi" w:hAnsiTheme="majorBidi" w:cstheme="majorBidi"/>
                <w:sz w:val="20"/>
                <w:szCs w:val="20"/>
                <w:lang w:eastAsia="en-CA"/>
              </w:rPr>
            </w:pPr>
            <w:r w:rsidRPr="003B3111">
              <w:rPr>
                <w:rFonts w:asciiTheme="majorBidi" w:hAnsiTheme="majorBidi"/>
                <w:sz w:val="20"/>
                <w:szCs w:val="20"/>
                <w:rtl/>
                <w:lang w:eastAsia="en-CA"/>
              </w:rPr>
              <w:t>خطط تنفيذ كيغالي</w:t>
            </w:r>
          </w:p>
        </w:tc>
        <w:tc>
          <w:tcPr>
            <w:tcW w:w="1134" w:type="dxa"/>
            <w:tcBorders>
              <w:top w:val="nil"/>
              <w:left w:val="nil"/>
              <w:bottom w:val="single" w:sz="4" w:space="0" w:color="auto"/>
              <w:right w:val="single" w:sz="4" w:space="0" w:color="auto"/>
            </w:tcBorders>
            <w:shd w:val="clear" w:color="auto" w:fill="auto"/>
            <w:noWrap/>
            <w:hideMark/>
          </w:tcPr>
          <w:p w14:paraId="1FE2822B"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1,083,943</w:t>
            </w:r>
          </w:p>
        </w:tc>
        <w:tc>
          <w:tcPr>
            <w:tcW w:w="1134" w:type="dxa"/>
            <w:tcBorders>
              <w:top w:val="nil"/>
              <w:left w:val="nil"/>
              <w:bottom w:val="single" w:sz="4" w:space="0" w:color="auto"/>
              <w:right w:val="single" w:sz="4" w:space="0" w:color="auto"/>
            </w:tcBorders>
            <w:shd w:val="clear" w:color="auto" w:fill="auto"/>
            <w:noWrap/>
            <w:hideMark/>
          </w:tcPr>
          <w:p w14:paraId="4FA870EE"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2,778,850</w:t>
            </w:r>
          </w:p>
        </w:tc>
        <w:tc>
          <w:tcPr>
            <w:tcW w:w="1134" w:type="dxa"/>
            <w:tcBorders>
              <w:top w:val="nil"/>
              <w:left w:val="nil"/>
              <w:bottom w:val="single" w:sz="4" w:space="0" w:color="auto"/>
              <w:right w:val="single" w:sz="4" w:space="0" w:color="auto"/>
            </w:tcBorders>
            <w:shd w:val="clear" w:color="auto" w:fill="auto"/>
            <w:noWrap/>
            <w:hideMark/>
          </w:tcPr>
          <w:p w14:paraId="0C0134FA"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71,190</w:t>
            </w:r>
          </w:p>
        </w:tc>
        <w:tc>
          <w:tcPr>
            <w:tcW w:w="1422" w:type="dxa"/>
            <w:tcBorders>
              <w:top w:val="nil"/>
              <w:left w:val="nil"/>
              <w:bottom w:val="single" w:sz="4" w:space="0" w:color="auto"/>
              <w:right w:val="single" w:sz="4" w:space="0" w:color="auto"/>
            </w:tcBorders>
            <w:shd w:val="clear" w:color="auto" w:fill="auto"/>
            <w:noWrap/>
            <w:hideMark/>
          </w:tcPr>
          <w:p w14:paraId="255A1E7C"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3,933,983</w:t>
            </w:r>
          </w:p>
        </w:tc>
        <w:tc>
          <w:tcPr>
            <w:tcW w:w="1262" w:type="dxa"/>
            <w:tcBorders>
              <w:top w:val="nil"/>
              <w:left w:val="nil"/>
              <w:bottom w:val="single" w:sz="4" w:space="0" w:color="auto"/>
              <w:right w:val="single" w:sz="4" w:space="0" w:color="auto"/>
            </w:tcBorders>
            <w:shd w:val="clear" w:color="auto" w:fill="auto"/>
            <w:noWrap/>
            <w:hideMark/>
          </w:tcPr>
          <w:p w14:paraId="0D502F5A"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5,243,357</w:t>
            </w:r>
          </w:p>
        </w:tc>
      </w:tr>
      <w:tr w:rsidR="00B5219D" w:rsidRPr="00201227" w14:paraId="25BDF2E9" w14:textId="77777777" w:rsidTr="00BF3AD0">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0D228EE3" w14:textId="05682759" w:rsidR="00B5219D" w:rsidRPr="00201227" w:rsidRDefault="003B3111" w:rsidP="00A952D6">
            <w:pPr>
              <w:bidi/>
              <w:jc w:val="left"/>
              <w:rPr>
                <w:rFonts w:asciiTheme="majorBidi" w:hAnsiTheme="majorBidi" w:cstheme="majorBidi"/>
                <w:sz w:val="20"/>
                <w:szCs w:val="20"/>
                <w:lang w:eastAsia="en-CA"/>
              </w:rPr>
            </w:pPr>
            <w:r w:rsidRPr="003B3111">
              <w:rPr>
                <w:rFonts w:asciiTheme="majorBidi" w:hAnsiTheme="majorBidi"/>
                <w:sz w:val="20"/>
                <w:szCs w:val="20"/>
                <w:rtl/>
                <w:lang w:eastAsia="en-CA"/>
              </w:rPr>
              <w:t>الهيدروفلوروكربون- المساعدة التقنية</w:t>
            </w:r>
          </w:p>
        </w:tc>
        <w:tc>
          <w:tcPr>
            <w:tcW w:w="1134" w:type="dxa"/>
            <w:tcBorders>
              <w:top w:val="nil"/>
              <w:left w:val="nil"/>
              <w:bottom w:val="single" w:sz="4" w:space="0" w:color="auto"/>
              <w:right w:val="single" w:sz="4" w:space="0" w:color="auto"/>
            </w:tcBorders>
            <w:shd w:val="clear" w:color="auto" w:fill="auto"/>
            <w:noWrap/>
            <w:hideMark/>
          </w:tcPr>
          <w:p w14:paraId="01D04674"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E2B7528"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678,000</w:t>
            </w:r>
          </w:p>
        </w:tc>
        <w:tc>
          <w:tcPr>
            <w:tcW w:w="1134" w:type="dxa"/>
            <w:tcBorders>
              <w:top w:val="nil"/>
              <w:left w:val="nil"/>
              <w:bottom w:val="single" w:sz="4" w:space="0" w:color="auto"/>
              <w:right w:val="single" w:sz="4" w:space="0" w:color="auto"/>
            </w:tcBorders>
            <w:shd w:val="clear" w:color="auto" w:fill="auto"/>
            <w:noWrap/>
            <w:hideMark/>
          </w:tcPr>
          <w:p w14:paraId="543A4F08"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c>
          <w:tcPr>
            <w:tcW w:w="1422" w:type="dxa"/>
            <w:tcBorders>
              <w:top w:val="nil"/>
              <w:left w:val="nil"/>
              <w:bottom w:val="single" w:sz="4" w:space="0" w:color="auto"/>
              <w:right w:val="single" w:sz="4" w:space="0" w:color="auto"/>
            </w:tcBorders>
            <w:shd w:val="clear" w:color="auto" w:fill="auto"/>
            <w:noWrap/>
            <w:hideMark/>
          </w:tcPr>
          <w:p w14:paraId="5BF6CC08"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678,000</w:t>
            </w:r>
          </w:p>
        </w:tc>
        <w:tc>
          <w:tcPr>
            <w:tcW w:w="1262" w:type="dxa"/>
            <w:tcBorders>
              <w:top w:val="nil"/>
              <w:left w:val="nil"/>
              <w:bottom w:val="single" w:sz="4" w:space="0" w:color="auto"/>
              <w:right w:val="single" w:sz="4" w:space="0" w:color="auto"/>
            </w:tcBorders>
            <w:shd w:val="clear" w:color="auto" w:fill="auto"/>
            <w:noWrap/>
            <w:hideMark/>
          </w:tcPr>
          <w:p w14:paraId="25FE3EDA"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1B87D95C" w14:textId="77777777" w:rsidTr="00BF3AD0">
        <w:trPr>
          <w:trHeight w:val="80"/>
        </w:trPr>
        <w:tc>
          <w:tcPr>
            <w:tcW w:w="3681" w:type="dxa"/>
            <w:tcBorders>
              <w:top w:val="nil"/>
              <w:left w:val="single" w:sz="4" w:space="0" w:color="auto"/>
              <w:bottom w:val="single" w:sz="4" w:space="0" w:color="auto"/>
              <w:right w:val="single" w:sz="4" w:space="0" w:color="auto"/>
            </w:tcBorders>
            <w:shd w:val="clear" w:color="auto" w:fill="auto"/>
            <w:noWrap/>
            <w:hideMark/>
          </w:tcPr>
          <w:p w14:paraId="031C9397" w14:textId="4D2A47F5" w:rsidR="00B5219D" w:rsidRPr="00201227" w:rsidRDefault="003B3111" w:rsidP="00A952D6">
            <w:pPr>
              <w:bidi/>
              <w:jc w:val="left"/>
              <w:rPr>
                <w:rFonts w:asciiTheme="majorBidi" w:hAnsiTheme="majorBidi" w:cstheme="majorBidi"/>
                <w:b/>
                <w:bCs/>
                <w:sz w:val="20"/>
                <w:szCs w:val="20"/>
                <w:lang w:eastAsia="en-CA"/>
              </w:rPr>
            </w:pPr>
            <w:r w:rsidRPr="003B3111">
              <w:rPr>
                <w:rFonts w:asciiTheme="majorBidi" w:hAnsiTheme="majorBidi"/>
                <w:b/>
                <w:bCs/>
                <w:sz w:val="20"/>
                <w:szCs w:val="20"/>
                <w:rtl/>
                <w:lang w:eastAsia="en-CA"/>
              </w:rPr>
              <w:t>المجموع الفرعي لأنشطة الهيدروفلوروكربون</w:t>
            </w:r>
          </w:p>
        </w:tc>
        <w:tc>
          <w:tcPr>
            <w:tcW w:w="1134" w:type="dxa"/>
            <w:tcBorders>
              <w:top w:val="nil"/>
              <w:left w:val="nil"/>
              <w:bottom w:val="single" w:sz="4" w:space="0" w:color="auto"/>
              <w:right w:val="single" w:sz="4" w:space="0" w:color="auto"/>
            </w:tcBorders>
            <w:shd w:val="clear" w:color="auto" w:fill="auto"/>
            <w:noWrap/>
            <w:hideMark/>
          </w:tcPr>
          <w:p w14:paraId="7A56AB25"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3,040,299</w:t>
            </w:r>
          </w:p>
        </w:tc>
        <w:tc>
          <w:tcPr>
            <w:tcW w:w="1134" w:type="dxa"/>
            <w:tcBorders>
              <w:top w:val="nil"/>
              <w:left w:val="nil"/>
              <w:bottom w:val="single" w:sz="4" w:space="0" w:color="auto"/>
              <w:right w:val="single" w:sz="4" w:space="0" w:color="auto"/>
            </w:tcBorders>
            <w:shd w:val="clear" w:color="auto" w:fill="auto"/>
            <w:noWrap/>
            <w:hideMark/>
          </w:tcPr>
          <w:p w14:paraId="69F0997C"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5,043,359</w:t>
            </w:r>
          </w:p>
        </w:tc>
        <w:tc>
          <w:tcPr>
            <w:tcW w:w="1134" w:type="dxa"/>
            <w:tcBorders>
              <w:top w:val="nil"/>
              <w:left w:val="nil"/>
              <w:bottom w:val="single" w:sz="4" w:space="0" w:color="auto"/>
              <w:right w:val="single" w:sz="4" w:space="0" w:color="auto"/>
            </w:tcBorders>
            <w:shd w:val="clear" w:color="auto" w:fill="auto"/>
            <w:noWrap/>
            <w:hideMark/>
          </w:tcPr>
          <w:p w14:paraId="4E3D224E"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174,020</w:t>
            </w:r>
          </w:p>
        </w:tc>
        <w:tc>
          <w:tcPr>
            <w:tcW w:w="1422" w:type="dxa"/>
            <w:tcBorders>
              <w:top w:val="nil"/>
              <w:left w:val="nil"/>
              <w:bottom w:val="single" w:sz="4" w:space="0" w:color="auto"/>
              <w:right w:val="single" w:sz="4" w:space="0" w:color="auto"/>
            </w:tcBorders>
            <w:shd w:val="clear" w:color="auto" w:fill="auto"/>
            <w:noWrap/>
            <w:hideMark/>
          </w:tcPr>
          <w:p w14:paraId="1A59F8A2"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8,257,678</w:t>
            </w:r>
          </w:p>
        </w:tc>
        <w:tc>
          <w:tcPr>
            <w:tcW w:w="1262" w:type="dxa"/>
            <w:tcBorders>
              <w:top w:val="nil"/>
              <w:left w:val="nil"/>
              <w:bottom w:val="single" w:sz="4" w:space="0" w:color="auto"/>
              <w:right w:val="single" w:sz="4" w:space="0" w:color="auto"/>
            </w:tcBorders>
            <w:shd w:val="clear" w:color="auto" w:fill="auto"/>
            <w:noWrap/>
            <w:hideMark/>
          </w:tcPr>
          <w:p w14:paraId="08A420B8"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5,243,357</w:t>
            </w:r>
          </w:p>
        </w:tc>
      </w:tr>
      <w:tr w:rsidR="00B5219D" w:rsidRPr="00201227" w14:paraId="342B5E2C" w14:textId="77777777" w:rsidTr="00BF3AD0">
        <w:trPr>
          <w:trHeight w:val="44"/>
        </w:trPr>
        <w:tc>
          <w:tcPr>
            <w:tcW w:w="976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5AA5FD6" w14:textId="3348A209" w:rsidR="00B5219D" w:rsidRPr="00201227" w:rsidRDefault="003B3111" w:rsidP="00A952D6">
            <w:pPr>
              <w:bidi/>
              <w:jc w:val="left"/>
              <w:rPr>
                <w:rFonts w:asciiTheme="majorBidi" w:hAnsiTheme="majorBidi" w:cstheme="majorBidi"/>
                <w:b/>
                <w:bCs/>
                <w:sz w:val="20"/>
                <w:szCs w:val="20"/>
                <w:lang w:eastAsia="en-CA"/>
              </w:rPr>
            </w:pPr>
            <w:r w:rsidRPr="003B3111">
              <w:rPr>
                <w:rFonts w:asciiTheme="majorBidi" w:hAnsiTheme="majorBidi"/>
                <w:b/>
                <w:bCs/>
                <w:sz w:val="20"/>
                <w:szCs w:val="20"/>
                <w:rtl/>
                <w:lang w:eastAsia="en-CA"/>
              </w:rPr>
              <w:t>الأنشطة القياسية</w:t>
            </w:r>
          </w:p>
        </w:tc>
      </w:tr>
      <w:tr w:rsidR="00B5219D" w:rsidRPr="00201227" w14:paraId="0A454B7D" w14:textId="77777777" w:rsidTr="00BF3AD0">
        <w:trPr>
          <w:trHeight w:val="172"/>
        </w:trPr>
        <w:tc>
          <w:tcPr>
            <w:tcW w:w="3681" w:type="dxa"/>
            <w:tcBorders>
              <w:top w:val="nil"/>
              <w:left w:val="single" w:sz="4" w:space="0" w:color="auto"/>
              <w:bottom w:val="single" w:sz="4" w:space="0" w:color="auto"/>
              <w:right w:val="single" w:sz="4" w:space="0" w:color="auto"/>
            </w:tcBorders>
            <w:shd w:val="clear" w:color="auto" w:fill="auto"/>
            <w:noWrap/>
            <w:hideMark/>
          </w:tcPr>
          <w:p w14:paraId="7EC8981F" w14:textId="6B3726E2" w:rsidR="00B5219D" w:rsidRPr="00201227" w:rsidRDefault="003B3111" w:rsidP="00A952D6">
            <w:pPr>
              <w:bidi/>
              <w:jc w:val="left"/>
              <w:rPr>
                <w:rFonts w:asciiTheme="majorBidi" w:hAnsiTheme="majorBidi" w:cstheme="majorBidi"/>
                <w:sz w:val="20"/>
                <w:szCs w:val="20"/>
                <w:lang w:eastAsia="en-CA"/>
              </w:rPr>
            </w:pPr>
            <w:r w:rsidRPr="003B3111">
              <w:rPr>
                <w:rFonts w:asciiTheme="majorBidi" w:hAnsiTheme="majorBidi"/>
                <w:sz w:val="20"/>
                <w:szCs w:val="20"/>
                <w:rtl/>
                <w:lang w:eastAsia="en-CA"/>
              </w:rPr>
              <w:t>التعزيز المؤسسي</w:t>
            </w:r>
          </w:p>
        </w:tc>
        <w:tc>
          <w:tcPr>
            <w:tcW w:w="1134" w:type="dxa"/>
            <w:tcBorders>
              <w:top w:val="nil"/>
              <w:left w:val="nil"/>
              <w:bottom w:val="single" w:sz="4" w:space="0" w:color="auto"/>
              <w:right w:val="single" w:sz="4" w:space="0" w:color="auto"/>
            </w:tcBorders>
            <w:shd w:val="clear" w:color="auto" w:fill="auto"/>
            <w:noWrap/>
            <w:hideMark/>
          </w:tcPr>
          <w:p w14:paraId="7080CACE"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7,071,498</w:t>
            </w:r>
          </w:p>
        </w:tc>
        <w:tc>
          <w:tcPr>
            <w:tcW w:w="1134" w:type="dxa"/>
            <w:tcBorders>
              <w:top w:val="nil"/>
              <w:left w:val="nil"/>
              <w:bottom w:val="single" w:sz="4" w:space="0" w:color="auto"/>
              <w:right w:val="single" w:sz="4" w:space="0" w:color="auto"/>
            </w:tcBorders>
            <w:shd w:val="clear" w:color="auto" w:fill="auto"/>
            <w:noWrap/>
            <w:hideMark/>
          </w:tcPr>
          <w:p w14:paraId="17F13042"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4,184,164</w:t>
            </w:r>
          </w:p>
        </w:tc>
        <w:tc>
          <w:tcPr>
            <w:tcW w:w="1134" w:type="dxa"/>
            <w:tcBorders>
              <w:top w:val="nil"/>
              <w:left w:val="nil"/>
              <w:bottom w:val="single" w:sz="4" w:space="0" w:color="auto"/>
              <w:right w:val="single" w:sz="4" w:space="0" w:color="auto"/>
            </w:tcBorders>
            <w:shd w:val="clear" w:color="auto" w:fill="auto"/>
            <w:noWrap/>
            <w:hideMark/>
          </w:tcPr>
          <w:p w14:paraId="1AD50B5A"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7,071,498</w:t>
            </w:r>
          </w:p>
        </w:tc>
        <w:tc>
          <w:tcPr>
            <w:tcW w:w="1422" w:type="dxa"/>
            <w:tcBorders>
              <w:top w:val="nil"/>
              <w:left w:val="nil"/>
              <w:bottom w:val="single" w:sz="4" w:space="0" w:color="auto"/>
              <w:right w:val="single" w:sz="4" w:space="0" w:color="auto"/>
            </w:tcBorders>
            <w:shd w:val="clear" w:color="auto" w:fill="auto"/>
            <w:noWrap/>
            <w:hideMark/>
          </w:tcPr>
          <w:p w14:paraId="7A213816"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18,327,160</w:t>
            </w:r>
          </w:p>
        </w:tc>
        <w:tc>
          <w:tcPr>
            <w:tcW w:w="1262" w:type="dxa"/>
            <w:tcBorders>
              <w:top w:val="nil"/>
              <w:left w:val="nil"/>
              <w:bottom w:val="single" w:sz="4" w:space="0" w:color="auto"/>
              <w:right w:val="single" w:sz="4" w:space="0" w:color="auto"/>
            </w:tcBorders>
            <w:shd w:val="clear" w:color="auto" w:fill="auto"/>
            <w:noWrap/>
            <w:hideMark/>
          </w:tcPr>
          <w:p w14:paraId="67718D44"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2E7436BC" w14:textId="77777777" w:rsidTr="00BF3AD0">
        <w:trPr>
          <w:trHeight w:val="63"/>
        </w:trPr>
        <w:tc>
          <w:tcPr>
            <w:tcW w:w="3681" w:type="dxa"/>
            <w:tcBorders>
              <w:top w:val="nil"/>
              <w:left w:val="single" w:sz="4" w:space="0" w:color="auto"/>
              <w:bottom w:val="single" w:sz="4" w:space="0" w:color="auto"/>
              <w:right w:val="single" w:sz="4" w:space="0" w:color="auto"/>
            </w:tcBorders>
            <w:shd w:val="clear" w:color="auto" w:fill="auto"/>
            <w:noWrap/>
            <w:hideMark/>
          </w:tcPr>
          <w:p w14:paraId="1F6DAF76" w14:textId="17C808DF" w:rsidR="00B5219D" w:rsidRPr="00201227" w:rsidRDefault="003B3111" w:rsidP="00A952D6">
            <w:pPr>
              <w:bidi/>
              <w:jc w:val="left"/>
              <w:rPr>
                <w:rFonts w:asciiTheme="majorBidi" w:hAnsiTheme="majorBidi" w:cstheme="majorBidi"/>
                <w:sz w:val="20"/>
                <w:szCs w:val="20"/>
                <w:lang w:eastAsia="en-CA"/>
              </w:rPr>
            </w:pPr>
            <w:r w:rsidRPr="003B3111">
              <w:rPr>
                <w:rFonts w:asciiTheme="majorBidi" w:hAnsiTheme="majorBidi"/>
                <w:sz w:val="20"/>
                <w:szCs w:val="20"/>
                <w:rtl/>
                <w:lang w:eastAsia="en-CA"/>
              </w:rPr>
              <w:t>برنامج المساعدة على الامتثال</w:t>
            </w:r>
          </w:p>
        </w:tc>
        <w:tc>
          <w:tcPr>
            <w:tcW w:w="1134" w:type="dxa"/>
            <w:tcBorders>
              <w:top w:val="nil"/>
              <w:left w:val="nil"/>
              <w:bottom w:val="single" w:sz="4" w:space="0" w:color="auto"/>
              <w:right w:val="single" w:sz="4" w:space="0" w:color="auto"/>
            </w:tcBorders>
            <w:shd w:val="clear" w:color="auto" w:fill="auto"/>
            <w:noWrap/>
            <w:hideMark/>
          </w:tcPr>
          <w:p w14:paraId="4DF10C6C"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11,445,002</w:t>
            </w:r>
          </w:p>
        </w:tc>
        <w:tc>
          <w:tcPr>
            <w:tcW w:w="1134" w:type="dxa"/>
            <w:tcBorders>
              <w:top w:val="nil"/>
              <w:left w:val="nil"/>
              <w:bottom w:val="single" w:sz="4" w:space="0" w:color="auto"/>
              <w:right w:val="single" w:sz="4" w:space="0" w:color="auto"/>
            </w:tcBorders>
            <w:shd w:val="clear" w:color="auto" w:fill="auto"/>
            <w:noWrap/>
            <w:hideMark/>
          </w:tcPr>
          <w:p w14:paraId="33765ACF"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11,788,350</w:t>
            </w:r>
          </w:p>
        </w:tc>
        <w:tc>
          <w:tcPr>
            <w:tcW w:w="1134" w:type="dxa"/>
            <w:tcBorders>
              <w:top w:val="nil"/>
              <w:left w:val="nil"/>
              <w:bottom w:val="single" w:sz="4" w:space="0" w:color="auto"/>
              <w:right w:val="single" w:sz="4" w:space="0" w:color="auto"/>
            </w:tcBorders>
            <w:shd w:val="clear" w:color="auto" w:fill="auto"/>
            <w:noWrap/>
            <w:hideMark/>
          </w:tcPr>
          <w:p w14:paraId="5E868D4A"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12,142,003</w:t>
            </w:r>
          </w:p>
        </w:tc>
        <w:tc>
          <w:tcPr>
            <w:tcW w:w="1422" w:type="dxa"/>
            <w:tcBorders>
              <w:top w:val="nil"/>
              <w:left w:val="nil"/>
              <w:bottom w:val="single" w:sz="4" w:space="0" w:color="auto"/>
              <w:right w:val="single" w:sz="4" w:space="0" w:color="auto"/>
            </w:tcBorders>
            <w:shd w:val="clear" w:color="auto" w:fill="auto"/>
            <w:noWrap/>
            <w:hideMark/>
          </w:tcPr>
          <w:p w14:paraId="6AE744C5"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35,375,355</w:t>
            </w:r>
          </w:p>
        </w:tc>
        <w:tc>
          <w:tcPr>
            <w:tcW w:w="1262" w:type="dxa"/>
            <w:tcBorders>
              <w:top w:val="nil"/>
              <w:left w:val="nil"/>
              <w:bottom w:val="single" w:sz="4" w:space="0" w:color="auto"/>
              <w:right w:val="single" w:sz="4" w:space="0" w:color="auto"/>
            </w:tcBorders>
            <w:shd w:val="clear" w:color="auto" w:fill="auto"/>
            <w:noWrap/>
            <w:hideMark/>
          </w:tcPr>
          <w:p w14:paraId="45462131" w14:textId="77777777" w:rsidR="00B5219D" w:rsidRPr="00201227" w:rsidRDefault="00B5219D" w:rsidP="00A952D6">
            <w:pPr>
              <w:bidi/>
              <w:jc w:val="left"/>
              <w:rPr>
                <w:rFonts w:asciiTheme="majorBidi" w:hAnsiTheme="majorBidi" w:cstheme="majorBidi"/>
                <w:sz w:val="20"/>
                <w:szCs w:val="20"/>
                <w:lang w:eastAsia="en-CA"/>
              </w:rPr>
            </w:pPr>
            <w:r w:rsidRPr="00201227">
              <w:rPr>
                <w:rFonts w:asciiTheme="majorBidi" w:hAnsiTheme="majorBidi" w:cstheme="majorBidi"/>
                <w:sz w:val="20"/>
                <w:szCs w:val="20"/>
                <w:lang w:eastAsia="en-CA"/>
              </w:rPr>
              <w:t>0</w:t>
            </w:r>
          </w:p>
        </w:tc>
      </w:tr>
      <w:tr w:rsidR="00B5219D" w:rsidRPr="00201227" w14:paraId="4479908E" w14:textId="77777777" w:rsidTr="00BF3AD0">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3B648D49" w14:textId="3BB76455" w:rsidR="00B5219D" w:rsidRPr="00201227" w:rsidRDefault="003B3111" w:rsidP="00A952D6">
            <w:pPr>
              <w:bidi/>
              <w:jc w:val="left"/>
              <w:rPr>
                <w:rFonts w:asciiTheme="majorBidi" w:hAnsiTheme="majorBidi" w:cstheme="majorBidi"/>
                <w:b/>
                <w:bCs/>
                <w:sz w:val="20"/>
                <w:szCs w:val="20"/>
                <w:lang w:eastAsia="en-CA"/>
              </w:rPr>
            </w:pPr>
            <w:r w:rsidRPr="003B3111">
              <w:rPr>
                <w:rFonts w:asciiTheme="majorBidi" w:hAnsiTheme="majorBidi"/>
                <w:b/>
                <w:bCs/>
                <w:sz w:val="20"/>
                <w:szCs w:val="20"/>
                <w:rtl/>
                <w:lang w:eastAsia="en-CA"/>
              </w:rPr>
              <w:t>المجموع الفرعي للأنشطة القياسية</w:t>
            </w:r>
          </w:p>
        </w:tc>
        <w:tc>
          <w:tcPr>
            <w:tcW w:w="1134" w:type="dxa"/>
            <w:tcBorders>
              <w:top w:val="nil"/>
              <w:left w:val="nil"/>
              <w:bottom w:val="single" w:sz="4" w:space="0" w:color="auto"/>
              <w:right w:val="single" w:sz="4" w:space="0" w:color="auto"/>
            </w:tcBorders>
            <w:shd w:val="clear" w:color="auto" w:fill="auto"/>
            <w:noWrap/>
            <w:hideMark/>
          </w:tcPr>
          <w:p w14:paraId="1B8CEBD5"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18,516,500</w:t>
            </w:r>
          </w:p>
        </w:tc>
        <w:tc>
          <w:tcPr>
            <w:tcW w:w="1134" w:type="dxa"/>
            <w:tcBorders>
              <w:top w:val="nil"/>
              <w:left w:val="nil"/>
              <w:bottom w:val="single" w:sz="4" w:space="0" w:color="auto"/>
              <w:right w:val="single" w:sz="4" w:space="0" w:color="auto"/>
            </w:tcBorders>
            <w:shd w:val="clear" w:color="auto" w:fill="auto"/>
            <w:noWrap/>
            <w:hideMark/>
          </w:tcPr>
          <w:p w14:paraId="08401AB5"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15,972,514</w:t>
            </w:r>
          </w:p>
        </w:tc>
        <w:tc>
          <w:tcPr>
            <w:tcW w:w="1134" w:type="dxa"/>
            <w:tcBorders>
              <w:top w:val="nil"/>
              <w:left w:val="nil"/>
              <w:bottom w:val="single" w:sz="4" w:space="0" w:color="auto"/>
              <w:right w:val="single" w:sz="4" w:space="0" w:color="auto"/>
            </w:tcBorders>
            <w:shd w:val="clear" w:color="auto" w:fill="auto"/>
            <w:noWrap/>
            <w:hideMark/>
          </w:tcPr>
          <w:p w14:paraId="1E4D3A71"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19,213,501</w:t>
            </w:r>
          </w:p>
        </w:tc>
        <w:tc>
          <w:tcPr>
            <w:tcW w:w="1422" w:type="dxa"/>
            <w:tcBorders>
              <w:top w:val="nil"/>
              <w:left w:val="nil"/>
              <w:bottom w:val="single" w:sz="4" w:space="0" w:color="auto"/>
              <w:right w:val="single" w:sz="4" w:space="0" w:color="auto"/>
            </w:tcBorders>
            <w:shd w:val="clear" w:color="auto" w:fill="auto"/>
            <w:noWrap/>
            <w:hideMark/>
          </w:tcPr>
          <w:p w14:paraId="13C7CCBB"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53,702,515</w:t>
            </w:r>
          </w:p>
        </w:tc>
        <w:tc>
          <w:tcPr>
            <w:tcW w:w="1262" w:type="dxa"/>
            <w:tcBorders>
              <w:top w:val="nil"/>
              <w:left w:val="nil"/>
              <w:bottom w:val="single" w:sz="4" w:space="0" w:color="auto"/>
              <w:right w:val="single" w:sz="4" w:space="0" w:color="auto"/>
            </w:tcBorders>
            <w:shd w:val="clear" w:color="auto" w:fill="auto"/>
            <w:noWrap/>
            <w:hideMark/>
          </w:tcPr>
          <w:p w14:paraId="7305E6F1"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0</w:t>
            </w:r>
          </w:p>
        </w:tc>
      </w:tr>
      <w:tr w:rsidR="00B5219D" w:rsidRPr="00201227" w14:paraId="617DF05A" w14:textId="77777777" w:rsidTr="00BF3AD0">
        <w:trPr>
          <w:trHeight w:val="154"/>
        </w:trPr>
        <w:tc>
          <w:tcPr>
            <w:tcW w:w="3681" w:type="dxa"/>
            <w:tcBorders>
              <w:top w:val="nil"/>
              <w:left w:val="single" w:sz="4" w:space="0" w:color="auto"/>
              <w:bottom w:val="nil"/>
              <w:right w:val="single" w:sz="4" w:space="0" w:color="auto"/>
            </w:tcBorders>
            <w:shd w:val="clear" w:color="auto" w:fill="auto"/>
            <w:noWrap/>
            <w:hideMark/>
          </w:tcPr>
          <w:p w14:paraId="06AB6BBC" w14:textId="0C6B7FF8" w:rsidR="00B5219D" w:rsidRPr="00EC7EF8" w:rsidRDefault="003B3111" w:rsidP="00A952D6">
            <w:pPr>
              <w:bidi/>
              <w:jc w:val="left"/>
              <w:rPr>
                <w:rFonts w:asciiTheme="majorBidi" w:hAnsiTheme="majorBidi" w:cstheme="majorBidi"/>
                <w:b/>
                <w:bCs/>
                <w:sz w:val="20"/>
                <w:szCs w:val="20"/>
                <w:lang w:val="en-US" w:eastAsia="en-CA"/>
              </w:rPr>
            </w:pPr>
            <w:r>
              <w:rPr>
                <w:rFonts w:asciiTheme="majorBidi" w:hAnsiTheme="majorBidi" w:cstheme="majorBidi" w:hint="cs"/>
                <w:b/>
                <w:bCs/>
                <w:sz w:val="20"/>
                <w:szCs w:val="20"/>
                <w:rtl/>
                <w:lang w:eastAsia="en-CA"/>
              </w:rPr>
              <w:t>المجموع</w:t>
            </w:r>
          </w:p>
        </w:tc>
        <w:tc>
          <w:tcPr>
            <w:tcW w:w="1134" w:type="dxa"/>
            <w:tcBorders>
              <w:top w:val="nil"/>
              <w:left w:val="nil"/>
              <w:bottom w:val="nil"/>
              <w:right w:val="single" w:sz="4" w:space="0" w:color="auto"/>
            </w:tcBorders>
            <w:shd w:val="clear" w:color="auto" w:fill="auto"/>
            <w:noWrap/>
            <w:hideMark/>
          </w:tcPr>
          <w:p w14:paraId="7950BE18"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32,588,467</w:t>
            </w:r>
          </w:p>
        </w:tc>
        <w:tc>
          <w:tcPr>
            <w:tcW w:w="1134" w:type="dxa"/>
            <w:tcBorders>
              <w:top w:val="nil"/>
              <w:left w:val="nil"/>
              <w:bottom w:val="nil"/>
              <w:right w:val="single" w:sz="4" w:space="0" w:color="auto"/>
            </w:tcBorders>
            <w:shd w:val="clear" w:color="auto" w:fill="auto"/>
            <w:noWrap/>
            <w:hideMark/>
          </w:tcPr>
          <w:p w14:paraId="2999A4C4"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31,956,692</w:t>
            </w:r>
          </w:p>
        </w:tc>
        <w:tc>
          <w:tcPr>
            <w:tcW w:w="1134" w:type="dxa"/>
            <w:tcBorders>
              <w:top w:val="nil"/>
              <w:left w:val="nil"/>
              <w:bottom w:val="nil"/>
              <w:right w:val="single" w:sz="4" w:space="0" w:color="auto"/>
            </w:tcBorders>
            <w:shd w:val="clear" w:color="auto" w:fill="auto"/>
            <w:noWrap/>
            <w:hideMark/>
          </w:tcPr>
          <w:p w14:paraId="0652CB66"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29,142,583</w:t>
            </w:r>
          </w:p>
        </w:tc>
        <w:tc>
          <w:tcPr>
            <w:tcW w:w="1422" w:type="dxa"/>
            <w:tcBorders>
              <w:top w:val="nil"/>
              <w:left w:val="nil"/>
              <w:bottom w:val="nil"/>
              <w:right w:val="single" w:sz="4" w:space="0" w:color="auto"/>
            </w:tcBorders>
            <w:shd w:val="clear" w:color="auto" w:fill="auto"/>
            <w:noWrap/>
            <w:hideMark/>
          </w:tcPr>
          <w:p w14:paraId="3151B384"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93,687,742</w:t>
            </w:r>
          </w:p>
        </w:tc>
        <w:tc>
          <w:tcPr>
            <w:tcW w:w="1262" w:type="dxa"/>
            <w:tcBorders>
              <w:top w:val="nil"/>
              <w:left w:val="nil"/>
              <w:bottom w:val="nil"/>
              <w:right w:val="single" w:sz="4" w:space="0" w:color="auto"/>
            </w:tcBorders>
            <w:shd w:val="clear" w:color="auto" w:fill="auto"/>
            <w:noWrap/>
            <w:hideMark/>
          </w:tcPr>
          <w:p w14:paraId="26608FEB" w14:textId="77777777" w:rsidR="00B5219D" w:rsidRPr="00201227" w:rsidRDefault="00B5219D" w:rsidP="00A952D6">
            <w:pPr>
              <w:bidi/>
              <w:jc w:val="left"/>
              <w:rPr>
                <w:rFonts w:asciiTheme="majorBidi" w:hAnsiTheme="majorBidi" w:cstheme="majorBidi"/>
                <w:b/>
                <w:bCs/>
                <w:sz w:val="20"/>
                <w:szCs w:val="20"/>
                <w:lang w:eastAsia="en-CA"/>
              </w:rPr>
            </w:pPr>
            <w:r w:rsidRPr="00201227">
              <w:rPr>
                <w:rFonts w:asciiTheme="majorBidi" w:hAnsiTheme="majorBidi" w:cstheme="majorBidi"/>
                <w:b/>
                <w:bCs/>
                <w:sz w:val="20"/>
                <w:szCs w:val="20"/>
                <w:lang w:eastAsia="en-CA"/>
              </w:rPr>
              <w:t>24,828,675</w:t>
            </w:r>
          </w:p>
        </w:tc>
      </w:tr>
      <w:tr w:rsidR="00BF659F" w:rsidRPr="00BF659F" w14:paraId="4F0BC68B" w14:textId="77777777" w:rsidTr="00BF3AD0">
        <w:trPr>
          <w:trHeight w:val="154"/>
        </w:trPr>
        <w:tc>
          <w:tcPr>
            <w:tcW w:w="3681" w:type="dxa"/>
            <w:tcBorders>
              <w:top w:val="nil"/>
              <w:left w:val="single" w:sz="4" w:space="0" w:color="auto"/>
              <w:bottom w:val="single" w:sz="4" w:space="0" w:color="auto"/>
              <w:right w:val="single" w:sz="4" w:space="0" w:color="auto"/>
            </w:tcBorders>
            <w:shd w:val="clear" w:color="auto" w:fill="auto"/>
            <w:noWrap/>
          </w:tcPr>
          <w:p w14:paraId="6A062793" w14:textId="77777777" w:rsidR="00BF659F" w:rsidRPr="00BF659F" w:rsidRDefault="00BF659F" w:rsidP="00A952D6">
            <w:pPr>
              <w:bidi/>
              <w:jc w:val="left"/>
              <w:rPr>
                <w:rFonts w:asciiTheme="majorBidi" w:hAnsiTheme="majorBidi" w:cstheme="majorBidi"/>
                <w:b/>
                <w:bCs/>
                <w:lang w:eastAsia="en-CA"/>
              </w:rPr>
            </w:pPr>
          </w:p>
        </w:tc>
        <w:tc>
          <w:tcPr>
            <w:tcW w:w="1134" w:type="dxa"/>
            <w:tcBorders>
              <w:top w:val="nil"/>
              <w:left w:val="nil"/>
              <w:bottom w:val="single" w:sz="4" w:space="0" w:color="auto"/>
              <w:right w:val="single" w:sz="4" w:space="0" w:color="auto"/>
            </w:tcBorders>
            <w:shd w:val="clear" w:color="auto" w:fill="auto"/>
            <w:noWrap/>
          </w:tcPr>
          <w:p w14:paraId="0929128A" w14:textId="77777777" w:rsidR="00BF659F" w:rsidRPr="00BF659F" w:rsidRDefault="00BF659F" w:rsidP="00A952D6">
            <w:pPr>
              <w:bidi/>
              <w:jc w:val="right"/>
              <w:rPr>
                <w:rFonts w:asciiTheme="majorBidi" w:hAnsiTheme="majorBidi" w:cstheme="majorBidi"/>
                <w:b/>
                <w:bCs/>
                <w:lang w:eastAsia="en-CA"/>
              </w:rPr>
            </w:pPr>
          </w:p>
        </w:tc>
        <w:tc>
          <w:tcPr>
            <w:tcW w:w="1134" w:type="dxa"/>
            <w:tcBorders>
              <w:top w:val="nil"/>
              <w:left w:val="nil"/>
              <w:bottom w:val="single" w:sz="4" w:space="0" w:color="auto"/>
              <w:right w:val="single" w:sz="4" w:space="0" w:color="auto"/>
            </w:tcBorders>
            <w:shd w:val="clear" w:color="auto" w:fill="auto"/>
            <w:noWrap/>
          </w:tcPr>
          <w:p w14:paraId="07B8ED56" w14:textId="77777777" w:rsidR="00BF659F" w:rsidRPr="00BF659F" w:rsidRDefault="00BF659F" w:rsidP="00A952D6">
            <w:pPr>
              <w:bidi/>
              <w:jc w:val="right"/>
              <w:rPr>
                <w:rFonts w:asciiTheme="majorBidi" w:hAnsiTheme="majorBidi" w:cstheme="majorBidi"/>
                <w:b/>
                <w:bCs/>
                <w:lang w:eastAsia="en-CA"/>
              </w:rPr>
            </w:pPr>
          </w:p>
        </w:tc>
        <w:tc>
          <w:tcPr>
            <w:tcW w:w="1134" w:type="dxa"/>
            <w:tcBorders>
              <w:top w:val="nil"/>
              <w:left w:val="nil"/>
              <w:bottom w:val="single" w:sz="4" w:space="0" w:color="auto"/>
              <w:right w:val="single" w:sz="4" w:space="0" w:color="auto"/>
            </w:tcBorders>
            <w:shd w:val="clear" w:color="auto" w:fill="auto"/>
            <w:noWrap/>
          </w:tcPr>
          <w:p w14:paraId="5C75AE5E" w14:textId="77777777" w:rsidR="00BF659F" w:rsidRPr="00BF659F" w:rsidRDefault="00BF659F" w:rsidP="00A952D6">
            <w:pPr>
              <w:bidi/>
              <w:jc w:val="right"/>
              <w:rPr>
                <w:rFonts w:asciiTheme="majorBidi" w:hAnsiTheme="majorBidi" w:cstheme="majorBidi"/>
                <w:b/>
                <w:bCs/>
                <w:lang w:eastAsia="en-CA"/>
              </w:rPr>
            </w:pPr>
          </w:p>
        </w:tc>
        <w:tc>
          <w:tcPr>
            <w:tcW w:w="1422" w:type="dxa"/>
            <w:tcBorders>
              <w:top w:val="nil"/>
              <w:left w:val="nil"/>
              <w:bottom w:val="single" w:sz="4" w:space="0" w:color="auto"/>
              <w:right w:val="single" w:sz="4" w:space="0" w:color="auto"/>
            </w:tcBorders>
            <w:shd w:val="clear" w:color="auto" w:fill="auto"/>
            <w:noWrap/>
          </w:tcPr>
          <w:p w14:paraId="29AF39D8" w14:textId="77777777" w:rsidR="00BF659F" w:rsidRPr="00BF659F" w:rsidRDefault="00BF659F" w:rsidP="00A952D6">
            <w:pPr>
              <w:bidi/>
              <w:jc w:val="right"/>
              <w:rPr>
                <w:rFonts w:asciiTheme="majorBidi" w:hAnsiTheme="majorBidi" w:cstheme="majorBidi"/>
                <w:b/>
                <w:bCs/>
                <w:lang w:eastAsia="en-CA"/>
              </w:rPr>
            </w:pPr>
          </w:p>
        </w:tc>
        <w:tc>
          <w:tcPr>
            <w:tcW w:w="1262" w:type="dxa"/>
            <w:tcBorders>
              <w:top w:val="nil"/>
              <w:left w:val="nil"/>
              <w:bottom w:val="single" w:sz="4" w:space="0" w:color="auto"/>
              <w:right w:val="single" w:sz="4" w:space="0" w:color="auto"/>
            </w:tcBorders>
            <w:shd w:val="clear" w:color="auto" w:fill="auto"/>
            <w:noWrap/>
          </w:tcPr>
          <w:p w14:paraId="424AEA50" w14:textId="77777777" w:rsidR="00BF659F" w:rsidRPr="00BF659F" w:rsidRDefault="00BF659F" w:rsidP="00A952D6">
            <w:pPr>
              <w:bidi/>
              <w:jc w:val="right"/>
              <w:rPr>
                <w:rFonts w:asciiTheme="majorBidi" w:hAnsiTheme="majorBidi" w:cstheme="majorBidi"/>
                <w:b/>
                <w:bCs/>
                <w:lang w:eastAsia="en-CA"/>
              </w:rPr>
            </w:pPr>
          </w:p>
        </w:tc>
      </w:tr>
    </w:tbl>
    <w:p w14:paraId="1C45593F" w14:textId="77777777" w:rsidR="0094679F" w:rsidRPr="0033382C" w:rsidRDefault="0094679F" w:rsidP="00CA6729">
      <w:pPr>
        <w:pStyle w:val="ListParagraph"/>
        <w:keepNext/>
        <w:bidi/>
        <w:ind w:left="0"/>
        <w:rPr>
          <w:b/>
          <w:spacing w:val="-3"/>
        </w:rPr>
      </w:pPr>
      <w:r w:rsidRPr="0033382C">
        <w:rPr>
          <w:b/>
          <w:spacing w:val="-3"/>
          <w:rtl/>
        </w:rPr>
        <w:t>* بما في ذلك تكاليف دعم الوكالة عند الاقتضاء.</w:t>
      </w:r>
    </w:p>
    <w:p w14:paraId="2B7D7DC9" w14:textId="77777777" w:rsidR="0094679F" w:rsidRPr="00CA6729" w:rsidRDefault="0094679F" w:rsidP="00CA6729">
      <w:pPr>
        <w:pStyle w:val="ListParagraph"/>
        <w:keepNext/>
        <w:bidi/>
        <w:ind w:left="0"/>
        <w:rPr>
          <w:b/>
          <w:spacing w:val="-3"/>
          <w:sz w:val="26"/>
          <w:szCs w:val="26"/>
        </w:rPr>
      </w:pPr>
    </w:p>
    <w:p w14:paraId="084F4ED5" w14:textId="62F75A0E" w:rsidR="0094679F" w:rsidRPr="00652AE1" w:rsidRDefault="00954117" w:rsidP="00652AE1">
      <w:pPr>
        <w:pStyle w:val="sub-title"/>
        <w:keepNext/>
        <w:keepLines/>
        <w:bidi/>
        <w:spacing w:after="240"/>
        <w:rPr>
          <w:b w:val="0"/>
          <w:bCs/>
          <w:noProof w:val="0"/>
          <w:sz w:val="26"/>
          <w:szCs w:val="26"/>
          <w:lang w:val="en-GB" w:bidi="ar-AE"/>
        </w:rPr>
      </w:pPr>
      <w:r>
        <w:rPr>
          <w:rFonts w:hint="cs"/>
          <w:b w:val="0"/>
          <w:bCs/>
          <w:noProof w:val="0"/>
          <w:sz w:val="26"/>
          <w:szCs w:val="26"/>
          <w:rtl/>
          <w:lang w:val="en-GB" w:bidi="ar-AE"/>
        </w:rPr>
        <w:t>رابعا</w:t>
      </w:r>
      <w:r w:rsidR="0094679F" w:rsidRPr="00652AE1">
        <w:rPr>
          <w:rFonts w:hint="cs"/>
          <w:b w:val="0"/>
          <w:bCs/>
          <w:noProof w:val="0"/>
          <w:sz w:val="26"/>
          <w:szCs w:val="26"/>
          <w:rtl/>
          <w:lang w:val="en-GB" w:bidi="ar-AE"/>
        </w:rPr>
        <w:t>--</w:t>
      </w:r>
      <w:r w:rsidR="0094679F" w:rsidRPr="00652AE1">
        <w:rPr>
          <w:b w:val="0"/>
          <w:bCs/>
          <w:noProof w:val="0"/>
          <w:sz w:val="26"/>
          <w:szCs w:val="26"/>
          <w:rtl/>
          <w:lang w:val="en-GB" w:bidi="ar-AE"/>
        </w:rPr>
        <w:tab/>
      </w:r>
      <w:r w:rsidR="0094679F" w:rsidRPr="00652AE1">
        <w:rPr>
          <w:rFonts w:hint="cs"/>
          <w:b w:val="0"/>
          <w:bCs/>
          <w:noProof w:val="0"/>
          <w:sz w:val="26"/>
          <w:szCs w:val="26"/>
          <w:rtl/>
          <w:lang w:val="en-GB" w:bidi="ar-AE"/>
        </w:rPr>
        <w:t>. مؤشرات الأداء</w:t>
      </w:r>
    </w:p>
    <w:p w14:paraId="658FE771" w14:textId="77777777" w:rsidR="0094679F" w:rsidRPr="00CA6729" w:rsidRDefault="0094679F" w:rsidP="00CA6729">
      <w:pPr>
        <w:keepNext/>
        <w:bidi/>
        <w:rPr>
          <w:spacing w:val="-3"/>
          <w:sz w:val="26"/>
          <w:szCs w:val="26"/>
        </w:rPr>
      </w:pPr>
    </w:p>
    <w:p w14:paraId="5CAEBE61" w14:textId="77777777" w:rsidR="0094679F" w:rsidRPr="00CA6729" w:rsidRDefault="0094679F" w:rsidP="00EC7EF8">
      <w:pPr>
        <w:pStyle w:val="Heading1"/>
        <w:bidi/>
        <w:rPr>
          <w:sz w:val="26"/>
          <w:szCs w:val="26"/>
        </w:rPr>
      </w:pPr>
      <w:r>
        <w:rPr>
          <w:sz w:val="26"/>
          <w:szCs w:val="26"/>
          <w:rtl/>
        </w:rPr>
        <w:t>قد</w:t>
      </w:r>
      <w:r>
        <w:rPr>
          <w:rFonts w:hint="cs"/>
          <w:sz w:val="26"/>
          <w:szCs w:val="26"/>
          <w:rtl/>
        </w:rPr>
        <w:t xml:space="preserve">مت اليونيب </w:t>
      </w:r>
      <w:r w:rsidRPr="00EC7EF8">
        <w:rPr>
          <w:sz w:val="26"/>
          <w:szCs w:val="26"/>
          <w:rtl/>
        </w:rPr>
        <w:t>مؤشرات أداء عملاً بالمقرر 71/28 في سرد خطة عمله</w:t>
      </w:r>
      <w:r>
        <w:rPr>
          <w:rFonts w:hint="cs"/>
          <w:sz w:val="26"/>
          <w:szCs w:val="26"/>
          <w:rtl/>
        </w:rPr>
        <w:t>ا</w:t>
      </w:r>
      <w:r>
        <w:rPr>
          <w:sz w:val="26"/>
          <w:szCs w:val="26"/>
          <w:rtl/>
        </w:rPr>
        <w:t xml:space="preserve">. </w:t>
      </w:r>
      <w:r>
        <w:rPr>
          <w:rFonts w:hint="cs"/>
          <w:sz w:val="26"/>
          <w:szCs w:val="26"/>
          <w:rtl/>
        </w:rPr>
        <w:t>وأ</w:t>
      </w:r>
      <w:r w:rsidRPr="00EC7EF8">
        <w:rPr>
          <w:sz w:val="26"/>
          <w:szCs w:val="26"/>
          <w:rtl/>
        </w:rPr>
        <w:t xml:space="preserve">بلغت الأمانة </w:t>
      </w:r>
      <w:r>
        <w:rPr>
          <w:rFonts w:hint="cs"/>
          <w:sz w:val="26"/>
          <w:szCs w:val="26"/>
          <w:rtl/>
        </w:rPr>
        <w:t xml:space="preserve">اليونيب </w:t>
      </w:r>
      <w:r w:rsidRPr="00EC7EF8">
        <w:rPr>
          <w:rFonts w:hint="cs"/>
          <w:sz w:val="26"/>
          <w:szCs w:val="26"/>
          <w:rtl/>
        </w:rPr>
        <w:t>بالأهداف</w:t>
      </w:r>
      <w:r w:rsidRPr="00EC7EF8">
        <w:rPr>
          <w:sz w:val="26"/>
          <w:szCs w:val="26"/>
          <w:rtl/>
        </w:rPr>
        <w:t xml:space="preserve"> المبينة في الجدول 4.</w:t>
      </w:r>
    </w:p>
    <w:p w14:paraId="36CA7165" w14:textId="77777777" w:rsidR="0094679F" w:rsidRPr="0033382C" w:rsidRDefault="0094679F" w:rsidP="0094679F">
      <w:pPr>
        <w:pStyle w:val="Heading1"/>
        <w:numPr>
          <w:ilvl w:val="0"/>
          <w:numId w:val="0"/>
        </w:numPr>
        <w:bidi/>
        <w:spacing w:after="0"/>
        <w:rPr>
          <w:b/>
          <w:bCs/>
          <w:sz w:val="26"/>
          <w:szCs w:val="26"/>
        </w:rPr>
      </w:pPr>
      <w:r w:rsidRPr="0033382C">
        <w:rPr>
          <w:b/>
          <w:bCs/>
          <w:sz w:val="26"/>
          <w:szCs w:val="26"/>
          <w:rtl/>
        </w:rPr>
        <w:t xml:space="preserve">الجدول 4 - مؤشرات أداء </w:t>
      </w:r>
      <w:r w:rsidRPr="0033382C">
        <w:rPr>
          <w:rFonts w:hint="cs"/>
          <w:b/>
          <w:bCs/>
          <w:sz w:val="26"/>
          <w:szCs w:val="26"/>
          <w:rtl/>
        </w:rPr>
        <w:t>اليونيب</w:t>
      </w:r>
      <w:r w:rsidRPr="0033382C">
        <w:rPr>
          <w:b/>
          <w:bCs/>
          <w:sz w:val="26"/>
          <w:szCs w:val="26"/>
          <w:rtl/>
        </w:rPr>
        <w:t xml:space="preserve"> لعام 2023</w:t>
      </w:r>
    </w:p>
    <w:tbl>
      <w:tblPr>
        <w:bidiVisual/>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4"/>
        <w:gridCol w:w="2101"/>
        <w:gridCol w:w="4216"/>
        <w:gridCol w:w="1509"/>
      </w:tblGrid>
      <w:tr w:rsidR="00BF659F" w:rsidRPr="00201227" w14:paraId="3199E08F" w14:textId="77777777" w:rsidTr="00D00FA3">
        <w:trPr>
          <w:tblHeader/>
          <w:jc w:val="center"/>
        </w:trPr>
        <w:tc>
          <w:tcPr>
            <w:tcW w:w="1534" w:type="dxa"/>
            <w:shd w:val="clear" w:color="auto" w:fill="auto"/>
            <w:vAlign w:val="center"/>
          </w:tcPr>
          <w:p w14:paraId="026C3EEA" w14:textId="72A1655F" w:rsidR="00BF659F" w:rsidRPr="00201227" w:rsidRDefault="0096656E" w:rsidP="006D6622">
            <w:pPr>
              <w:keepNext/>
              <w:keepLines/>
              <w:widowControl w:val="0"/>
              <w:bidi/>
              <w:jc w:val="left"/>
              <w:rPr>
                <w:b/>
                <w:bCs/>
                <w:sz w:val="20"/>
                <w:szCs w:val="20"/>
                <w:lang w:eastAsia="en-CA"/>
              </w:rPr>
            </w:pPr>
            <w:r w:rsidRPr="0096656E">
              <w:rPr>
                <w:b/>
                <w:bCs/>
                <w:sz w:val="20"/>
                <w:szCs w:val="20"/>
                <w:rtl/>
                <w:lang w:eastAsia="en-CA"/>
              </w:rPr>
              <w:t>نوع المؤشر</w:t>
            </w:r>
          </w:p>
        </w:tc>
        <w:tc>
          <w:tcPr>
            <w:tcW w:w="2101" w:type="dxa"/>
            <w:shd w:val="clear" w:color="auto" w:fill="auto"/>
            <w:vAlign w:val="center"/>
          </w:tcPr>
          <w:p w14:paraId="0DB635E2" w14:textId="5114D7B4" w:rsidR="00BF659F" w:rsidRPr="00201227" w:rsidRDefault="0096656E" w:rsidP="006D6622">
            <w:pPr>
              <w:keepNext/>
              <w:keepLines/>
              <w:widowControl w:val="0"/>
              <w:bidi/>
              <w:jc w:val="center"/>
              <w:rPr>
                <w:b/>
                <w:bCs/>
                <w:sz w:val="20"/>
                <w:szCs w:val="20"/>
                <w:lang w:eastAsia="en-CA"/>
              </w:rPr>
            </w:pPr>
            <w:r>
              <w:rPr>
                <w:rFonts w:hint="cs"/>
                <w:b/>
                <w:bCs/>
                <w:sz w:val="20"/>
                <w:szCs w:val="20"/>
                <w:rtl/>
                <w:lang w:eastAsia="en-CA"/>
              </w:rPr>
              <w:t>عنوان موجز</w:t>
            </w:r>
          </w:p>
        </w:tc>
        <w:tc>
          <w:tcPr>
            <w:tcW w:w="4216" w:type="dxa"/>
            <w:shd w:val="clear" w:color="auto" w:fill="auto"/>
            <w:vAlign w:val="center"/>
          </w:tcPr>
          <w:p w14:paraId="223DCC4A" w14:textId="42F5625B" w:rsidR="00BF659F" w:rsidRPr="00201227" w:rsidRDefault="0096656E" w:rsidP="006D6622">
            <w:pPr>
              <w:keepNext/>
              <w:keepLines/>
              <w:widowControl w:val="0"/>
              <w:bidi/>
              <w:jc w:val="center"/>
              <w:rPr>
                <w:b/>
                <w:bCs/>
                <w:sz w:val="20"/>
                <w:szCs w:val="20"/>
                <w:lang w:eastAsia="en-CA"/>
              </w:rPr>
            </w:pPr>
            <w:r>
              <w:rPr>
                <w:rFonts w:hint="cs"/>
                <w:b/>
                <w:bCs/>
                <w:sz w:val="20"/>
                <w:szCs w:val="20"/>
                <w:rtl/>
                <w:lang w:eastAsia="en-CA"/>
              </w:rPr>
              <w:t>الحساب</w:t>
            </w:r>
          </w:p>
        </w:tc>
        <w:tc>
          <w:tcPr>
            <w:tcW w:w="1509" w:type="dxa"/>
            <w:vAlign w:val="center"/>
          </w:tcPr>
          <w:p w14:paraId="37D2EB4E" w14:textId="24B93CE2" w:rsidR="00BF659F" w:rsidRPr="00201227" w:rsidRDefault="004C0797" w:rsidP="006D6622">
            <w:pPr>
              <w:keepNext/>
              <w:keepLines/>
              <w:widowControl w:val="0"/>
              <w:bidi/>
              <w:jc w:val="center"/>
              <w:rPr>
                <w:b/>
                <w:bCs/>
                <w:sz w:val="20"/>
                <w:szCs w:val="20"/>
                <w:lang w:eastAsia="en-CA" w:bidi="ar-AE"/>
              </w:rPr>
            </w:pPr>
            <w:r>
              <w:rPr>
                <w:rFonts w:hint="cs"/>
                <w:b/>
                <w:bCs/>
                <w:sz w:val="20"/>
                <w:szCs w:val="20"/>
                <w:rtl/>
                <w:lang w:eastAsia="en-CA" w:bidi="ar-AE"/>
              </w:rPr>
              <w:t>هدف 2023</w:t>
            </w:r>
          </w:p>
        </w:tc>
      </w:tr>
      <w:tr w:rsidR="00D00FA3" w:rsidRPr="00201227" w14:paraId="3547C2E0" w14:textId="77777777" w:rsidTr="00D00FA3">
        <w:trPr>
          <w:jc w:val="center"/>
        </w:trPr>
        <w:tc>
          <w:tcPr>
            <w:tcW w:w="1534" w:type="dxa"/>
            <w:shd w:val="clear" w:color="auto" w:fill="auto"/>
            <w:hideMark/>
          </w:tcPr>
          <w:p w14:paraId="56765DEA" w14:textId="78B58253" w:rsidR="00D00FA3" w:rsidRPr="00201227" w:rsidRDefault="00D00FA3" w:rsidP="00D00FA3">
            <w:pPr>
              <w:keepNext/>
              <w:keepLines/>
              <w:widowControl w:val="0"/>
              <w:bidi/>
              <w:jc w:val="left"/>
              <w:rPr>
                <w:sz w:val="20"/>
                <w:szCs w:val="20"/>
                <w:lang w:eastAsia="en-CA"/>
              </w:rPr>
            </w:pPr>
            <w:r>
              <w:rPr>
                <w:rFonts w:hint="cs"/>
                <w:rtl/>
                <w:lang w:eastAsia="en-CA"/>
              </w:rPr>
              <w:t>تخطيط- موافقة</w:t>
            </w:r>
          </w:p>
        </w:tc>
        <w:tc>
          <w:tcPr>
            <w:tcW w:w="2101" w:type="dxa"/>
            <w:shd w:val="clear" w:color="auto" w:fill="auto"/>
            <w:hideMark/>
          </w:tcPr>
          <w:p w14:paraId="15FDCFF3" w14:textId="7CAF36AC" w:rsidR="00D00FA3" w:rsidRPr="00201227" w:rsidRDefault="00D00FA3" w:rsidP="00D00FA3">
            <w:pPr>
              <w:keepNext/>
              <w:keepLines/>
              <w:widowControl w:val="0"/>
              <w:bidi/>
              <w:jc w:val="left"/>
              <w:rPr>
                <w:sz w:val="20"/>
                <w:szCs w:val="20"/>
                <w:lang w:eastAsia="en-CA"/>
              </w:rPr>
            </w:pPr>
            <w:r>
              <w:rPr>
                <w:rFonts w:hint="cs"/>
                <w:rtl/>
                <w:lang w:eastAsia="en-CA"/>
              </w:rPr>
              <w:t>الشرائح الموافق عليها</w:t>
            </w:r>
          </w:p>
        </w:tc>
        <w:tc>
          <w:tcPr>
            <w:tcW w:w="4216" w:type="dxa"/>
            <w:shd w:val="clear" w:color="auto" w:fill="auto"/>
            <w:hideMark/>
          </w:tcPr>
          <w:p w14:paraId="451F4D02" w14:textId="41504572" w:rsidR="00D00FA3" w:rsidRPr="00201227" w:rsidRDefault="00D00FA3" w:rsidP="00D00FA3">
            <w:pPr>
              <w:keepNext/>
              <w:keepLines/>
              <w:widowControl w:val="0"/>
              <w:bidi/>
              <w:jc w:val="left"/>
              <w:rPr>
                <w:sz w:val="20"/>
                <w:szCs w:val="20"/>
                <w:lang w:eastAsia="en-CA"/>
              </w:rPr>
            </w:pPr>
            <w:r w:rsidRPr="0096656E">
              <w:rPr>
                <w:rtl/>
                <w:lang w:eastAsia="en-CA"/>
              </w:rPr>
              <w:t xml:space="preserve">عدد الشرائح </w:t>
            </w:r>
            <w:r>
              <w:rPr>
                <w:rFonts w:hint="cs"/>
                <w:rtl/>
                <w:lang w:eastAsia="en-CA"/>
              </w:rPr>
              <w:t>الموافق عليها</w:t>
            </w:r>
            <w:r w:rsidRPr="0096656E">
              <w:rPr>
                <w:rtl/>
                <w:lang w:eastAsia="en-CA"/>
              </w:rPr>
              <w:t xml:space="preserve"> مقابل تلك المخطط لها*</w:t>
            </w:r>
          </w:p>
        </w:tc>
        <w:tc>
          <w:tcPr>
            <w:tcW w:w="1509" w:type="dxa"/>
          </w:tcPr>
          <w:p w14:paraId="5CDA1440" w14:textId="3F84F397" w:rsidR="00D00FA3" w:rsidRPr="00D00FA3" w:rsidRDefault="00D00FA3" w:rsidP="00D00FA3">
            <w:pPr>
              <w:keepNext/>
              <w:keepLines/>
              <w:widowControl w:val="0"/>
              <w:bidi/>
              <w:jc w:val="left"/>
              <w:rPr>
                <w:sz w:val="20"/>
                <w:szCs w:val="20"/>
                <w:rtl/>
                <w:lang w:val="en-US" w:eastAsia="en-CA" w:bidi="ar-AE"/>
              </w:rPr>
            </w:pPr>
            <w:r w:rsidRPr="00201227">
              <w:rPr>
                <w:sz w:val="20"/>
                <w:szCs w:val="20"/>
                <w:lang w:eastAsia="en-CA"/>
              </w:rPr>
              <w:t>62</w:t>
            </w:r>
          </w:p>
        </w:tc>
      </w:tr>
      <w:tr w:rsidR="00D00FA3" w:rsidRPr="00201227" w14:paraId="4FDD9615" w14:textId="77777777" w:rsidTr="00D00FA3">
        <w:trPr>
          <w:jc w:val="center"/>
        </w:trPr>
        <w:tc>
          <w:tcPr>
            <w:tcW w:w="1534" w:type="dxa"/>
            <w:shd w:val="clear" w:color="auto" w:fill="auto"/>
            <w:hideMark/>
          </w:tcPr>
          <w:p w14:paraId="1D0BED3C" w14:textId="55892D9C" w:rsidR="00D00FA3" w:rsidRPr="00201227" w:rsidRDefault="00D00FA3" w:rsidP="00D00FA3">
            <w:pPr>
              <w:keepNext/>
              <w:keepLines/>
              <w:widowControl w:val="0"/>
              <w:bidi/>
              <w:jc w:val="left"/>
              <w:rPr>
                <w:sz w:val="20"/>
                <w:szCs w:val="20"/>
                <w:lang w:eastAsia="en-CA"/>
              </w:rPr>
            </w:pPr>
            <w:r>
              <w:rPr>
                <w:rFonts w:hint="cs"/>
                <w:rtl/>
                <w:lang w:eastAsia="en-CA"/>
              </w:rPr>
              <w:t>تخطيط- موافقة</w:t>
            </w:r>
          </w:p>
        </w:tc>
        <w:tc>
          <w:tcPr>
            <w:tcW w:w="2101" w:type="dxa"/>
            <w:shd w:val="clear" w:color="auto" w:fill="auto"/>
            <w:hideMark/>
          </w:tcPr>
          <w:p w14:paraId="6D98D2D0" w14:textId="59573FD2" w:rsidR="00D00FA3" w:rsidRPr="00201227" w:rsidRDefault="00D00FA3" w:rsidP="00D00FA3">
            <w:pPr>
              <w:keepNext/>
              <w:keepLines/>
              <w:widowControl w:val="0"/>
              <w:bidi/>
              <w:jc w:val="left"/>
              <w:rPr>
                <w:sz w:val="20"/>
                <w:szCs w:val="20"/>
                <w:lang w:eastAsia="en-CA"/>
              </w:rPr>
            </w:pPr>
            <w:r>
              <w:rPr>
                <w:rFonts w:hint="cs"/>
                <w:rtl/>
                <w:lang w:eastAsia="en-CA"/>
              </w:rPr>
              <w:t>المشاريع/الأنشطة الموافق عليها</w:t>
            </w:r>
          </w:p>
        </w:tc>
        <w:tc>
          <w:tcPr>
            <w:tcW w:w="4216" w:type="dxa"/>
            <w:shd w:val="clear" w:color="auto" w:fill="auto"/>
            <w:hideMark/>
          </w:tcPr>
          <w:p w14:paraId="1ADC625C" w14:textId="21D8FC71" w:rsidR="00D00FA3" w:rsidRPr="00201227" w:rsidRDefault="00D00FA3" w:rsidP="00D00FA3">
            <w:pPr>
              <w:keepNext/>
              <w:keepLines/>
              <w:widowControl w:val="0"/>
              <w:bidi/>
              <w:jc w:val="left"/>
              <w:rPr>
                <w:sz w:val="20"/>
                <w:szCs w:val="20"/>
                <w:lang w:eastAsia="en-CA"/>
              </w:rPr>
            </w:pPr>
            <w:r w:rsidRPr="0096656E">
              <w:rPr>
                <w:rtl/>
                <w:lang w:eastAsia="en-CA"/>
              </w:rPr>
              <w:t>عدد المشاريع/الأنشطة الموافق عليها مقابل تلك المخطط لها (بما في ذلك أنشطة إعداد المشروع)</w:t>
            </w:r>
          </w:p>
        </w:tc>
        <w:tc>
          <w:tcPr>
            <w:tcW w:w="1509" w:type="dxa"/>
          </w:tcPr>
          <w:p w14:paraId="13B63360" w14:textId="77777777" w:rsidR="00D00FA3" w:rsidRPr="00201227" w:rsidRDefault="00D00FA3" w:rsidP="00D00FA3">
            <w:pPr>
              <w:keepNext/>
              <w:keepLines/>
              <w:widowControl w:val="0"/>
              <w:bidi/>
              <w:jc w:val="left"/>
              <w:rPr>
                <w:sz w:val="20"/>
                <w:szCs w:val="20"/>
                <w:lang w:eastAsia="en-CA"/>
              </w:rPr>
            </w:pPr>
            <w:r w:rsidRPr="00201227">
              <w:rPr>
                <w:sz w:val="20"/>
                <w:szCs w:val="20"/>
                <w:lang w:eastAsia="en-CA"/>
              </w:rPr>
              <w:t>89</w:t>
            </w:r>
          </w:p>
        </w:tc>
      </w:tr>
      <w:tr w:rsidR="00D00FA3" w:rsidRPr="00201227" w14:paraId="6EF37BB8" w14:textId="77777777" w:rsidTr="00D00FA3">
        <w:trPr>
          <w:jc w:val="center"/>
        </w:trPr>
        <w:tc>
          <w:tcPr>
            <w:tcW w:w="1534" w:type="dxa"/>
            <w:shd w:val="clear" w:color="auto" w:fill="auto"/>
            <w:hideMark/>
          </w:tcPr>
          <w:p w14:paraId="02D383EA" w14:textId="43FE4E30" w:rsidR="00D00FA3" w:rsidRPr="00201227" w:rsidRDefault="00D00FA3" w:rsidP="00D00FA3">
            <w:pPr>
              <w:widowControl w:val="0"/>
              <w:bidi/>
              <w:jc w:val="left"/>
              <w:rPr>
                <w:sz w:val="20"/>
                <w:szCs w:val="20"/>
                <w:lang w:eastAsia="en-CA"/>
              </w:rPr>
            </w:pPr>
            <w:r>
              <w:rPr>
                <w:rFonts w:hint="cs"/>
                <w:rtl/>
                <w:lang w:eastAsia="en-CA"/>
              </w:rPr>
              <w:t>تنفيذ</w:t>
            </w:r>
          </w:p>
        </w:tc>
        <w:tc>
          <w:tcPr>
            <w:tcW w:w="2101" w:type="dxa"/>
            <w:shd w:val="clear" w:color="auto" w:fill="auto"/>
            <w:hideMark/>
          </w:tcPr>
          <w:p w14:paraId="07786B26" w14:textId="3C4614DE" w:rsidR="00D00FA3" w:rsidRPr="00201227" w:rsidRDefault="00D00FA3" w:rsidP="00D00FA3">
            <w:pPr>
              <w:widowControl w:val="0"/>
              <w:bidi/>
              <w:jc w:val="left"/>
              <w:rPr>
                <w:sz w:val="20"/>
                <w:szCs w:val="20"/>
                <w:lang w:eastAsia="en-CA"/>
              </w:rPr>
            </w:pPr>
            <w:r>
              <w:rPr>
                <w:rFonts w:hint="cs"/>
                <w:rtl/>
                <w:lang w:eastAsia="en-CA"/>
              </w:rPr>
              <w:t>الأموال المصروفة</w:t>
            </w:r>
          </w:p>
        </w:tc>
        <w:tc>
          <w:tcPr>
            <w:tcW w:w="4216" w:type="dxa"/>
            <w:shd w:val="clear" w:color="auto" w:fill="auto"/>
            <w:hideMark/>
          </w:tcPr>
          <w:p w14:paraId="31B33AB1" w14:textId="4C9A440D" w:rsidR="00D00FA3" w:rsidRPr="00201227" w:rsidRDefault="00D00FA3" w:rsidP="00D00FA3">
            <w:pPr>
              <w:widowControl w:val="0"/>
              <w:bidi/>
              <w:jc w:val="left"/>
              <w:rPr>
                <w:sz w:val="20"/>
                <w:szCs w:val="20"/>
                <w:lang w:eastAsia="en-CA"/>
              </w:rPr>
            </w:pPr>
            <w:r w:rsidRPr="0096656E">
              <w:rPr>
                <w:rtl/>
                <w:lang w:eastAsia="en-CA"/>
              </w:rPr>
              <w:t xml:space="preserve">على أساس الصرف التقديري في </w:t>
            </w:r>
            <w:r>
              <w:rPr>
                <w:rFonts w:hint="cs"/>
                <w:rtl/>
                <w:lang w:eastAsia="en-CA"/>
              </w:rPr>
              <w:t>ال</w:t>
            </w:r>
            <w:r w:rsidRPr="0096656E">
              <w:rPr>
                <w:rtl/>
                <w:lang w:eastAsia="en-CA"/>
              </w:rPr>
              <w:t xml:space="preserve">تقرير </w:t>
            </w:r>
            <w:r>
              <w:rPr>
                <w:rFonts w:hint="cs"/>
                <w:rtl/>
                <w:lang w:eastAsia="en-CA"/>
              </w:rPr>
              <w:t>ال</w:t>
            </w:r>
            <w:r w:rsidRPr="0096656E">
              <w:rPr>
                <w:rtl/>
                <w:lang w:eastAsia="en-CA"/>
              </w:rPr>
              <w:t>مرحلي</w:t>
            </w:r>
          </w:p>
        </w:tc>
        <w:tc>
          <w:tcPr>
            <w:tcW w:w="1509" w:type="dxa"/>
          </w:tcPr>
          <w:p w14:paraId="43DF7760" w14:textId="77777777" w:rsidR="00D00FA3" w:rsidRPr="00201227" w:rsidRDefault="00D00FA3" w:rsidP="00D00FA3">
            <w:pPr>
              <w:widowControl w:val="0"/>
              <w:bidi/>
              <w:ind w:left="-162"/>
              <w:jc w:val="left"/>
              <w:rPr>
                <w:sz w:val="20"/>
                <w:szCs w:val="20"/>
                <w:lang w:eastAsia="en-CA"/>
              </w:rPr>
            </w:pPr>
            <w:r w:rsidRPr="00201227">
              <w:rPr>
                <w:sz w:val="20"/>
                <w:szCs w:val="20"/>
                <w:lang w:eastAsia="en-CA"/>
              </w:rPr>
              <w:t>US $21,719,273</w:t>
            </w:r>
          </w:p>
        </w:tc>
      </w:tr>
      <w:tr w:rsidR="00D00FA3" w:rsidRPr="00201227" w14:paraId="61563501" w14:textId="77777777" w:rsidTr="00D00FA3">
        <w:trPr>
          <w:jc w:val="center"/>
        </w:trPr>
        <w:tc>
          <w:tcPr>
            <w:tcW w:w="1534" w:type="dxa"/>
            <w:shd w:val="clear" w:color="auto" w:fill="auto"/>
            <w:hideMark/>
          </w:tcPr>
          <w:p w14:paraId="0DDE4246" w14:textId="4A4CD8AB" w:rsidR="00D00FA3" w:rsidRPr="00201227" w:rsidRDefault="00D00FA3" w:rsidP="00D00FA3">
            <w:pPr>
              <w:bidi/>
              <w:jc w:val="left"/>
              <w:rPr>
                <w:sz w:val="20"/>
                <w:szCs w:val="20"/>
                <w:lang w:eastAsia="en-CA"/>
              </w:rPr>
            </w:pPr>
            <w:r>
              <w:rPr>
                <w:rFonts w:hint="cs"/>
                <w:rtl/>
                <w:lang w:eastAsia="en-CA"/>
              </w:rPr>
              <w:t>تنفيذ</w:t>
            </w:r>
          </w:p>
        </w:tc>
        <w:tc>
          <w:tcPr>
            <w:tcW w:w="2101" w:type="dxa"/>
            <w:shd w:val="clear" w:color="auto" w:fill="auto"/>
            <w:hideMark/>
          </w:tcPr>
          <w:p w14:paraId="22A137CC" w14:textId="6A873E2A" w:rsidR="00D00FA3" w:rsidRPr="00201227" w:rsidRDefault="00D00FA3" w:rsidP="00D00FA3">
            <w:pPr>
              <w:bidi/>
              <w:jc w:val="left"/>
              <w:rPr>
                <w:sz w:val="20"/>
                <w:szCs w:val="20"/>
                <w:lang w:eastAsia="en-CA"/>
              </w:rPr>
            </w:pPr>
            <w:r>
              <w:rPr>
                <w:rFonts w:hint="cs"/>
                <w:rtl/>
                <w:lang w:eastAsia="en-CA"/>
              </w:rPr>
              <w:t>إزالة</w:t>
            </w:r>
            <w:r w:rsidRPr="0096656E">
              <w:rPr>
                <w:rtl/>
                <w:lang w:eastAsia="en-CA"/>
              </w:rPr>
              <w:t xml:space="preserve"> المواد المستنفدة للأوزون</w:t>
            </w:r>
          </w:p>
        </w:tc>
        <w:tc>
          <w:tcPr>
            <w:tcW w:w="4216" w:type="dxa"/>
            <w:shd w:val="clear" w:color="auto" w:fill="auto"/>
            <w:hideMark/>
          </w:tcPr>
          <w:p w14:paraId="1DE641B6" w14:textId="08788FB6" w:rsidR="00D00FA3" w:rsidRPr="00201227" w:rsidRDefault="00D00FA3" w:rsidP="00D00FA3">
            <w:pPr>
              <w:bidi/>
              <w:jc w:val="left"/>
              <w:rPr>
                <w:sz w:val="20"/>
                <w:szCs w:val="20"/>
                <w:lang w:eastAsia="en-CA"/>
              </w:rPr>
            </w:pPr>
            <w:r>
              <w:rPr>
                <w:rFonts w:hint="cs"/>
                <w:rtl/>
                <w:lang w:eastAsia="en-CA"/>
              </w:rPr>
              <w:t>إزالة</w:t>
            </w:r>
            <w:r w:rsidRPr="0096656E">
              <w:rPr>
                <w:rtl/>
                <w:lang w:eastAsia="en-CA"/>
              </w:rPr>
              <w:t xml:space="preserve"> المواد المستنفدة للأوزون للشريحة عند الموافقة على الشريحة التالية مقابل تلك المخططة </w:t>
            </w:r>
            <w:r>
              <w:rPr>
                <w:rFonts w:hint="cs"/>
                <w:rtl/>
                <w:lang w:eastAsia="en-CA"/>
              </w:rPr>
              <w:t>لكلٍ من</w:t>
            </w:r>
            <w:r w:rsidRPr="0096656E">
              <w:rPr>
                <w:rtl/>
                <w:lang w:eastAsia="en-CA"/>
              </w:rPr>
              <w:t xml:space="preserve"> خطط </w:t>
            </w:r>
            <w:r>
              <w:rPr>
                <w:rFonts w:hint="cs"/>
                <w:rtl/>
                <w:lang w:eastAsia="en-CA"/>
              </w:rPr>
              <w:t>ال</w:t>
            </w:r>
            <w:r w:rsidRPr="0096656E">
              <w:rPr>
                <w:rtl/>
                <w:lang w:eastAsia="en-CA"/>
              </w:rPr>
              <w:t>عمل *</w:t>
            </w:r>
          </w:p>
        </w:tc>
        <w:tc>
          <w:tcPr>
            <w:tcW w:w="1509" w:type="dxa"/>
          </w:tcPr>
          <w:p w14:paraId="2573AA3A" w14:textId="77DE90E3" w:rsidR="00D00FA3" w:rsidRPr="00201227" w:rsidRDefault="00D00FA3" w:rsidP="00D00FA3">
            <w:pPr>
              <w:bidi/>
              <w:jc w:val="left"/>
              <w:rPr>
                <w:sz w:val="20"/>
                <w:szCs w:val="20"/>
                <w:rtl/>
                <w:lang w:eastAsia="en-CA" w:bidi="ar-AE"/>
              </w:rPr>
            </w:pPr>
            <w:proofErr w:type="gramStart"/>
            <w:r w:rsidRPr="00201227">
              <w:rPr>
                <w:sz w:val="20"/>
                <w:szCs w:val="20"/>
                <w:lang w:eastAsia="en-CA"/>
              </w:rPr>
              <w:t xml:space="preserve">138.1 </w:t>
            </w:r>
            <w:r>
              <w:rPr>
                <w:rFonts w:hint="cs"/>
                <w:sz w:val="20"/>
                <w:szCs w:val="20"/>
                <w:rtl/>
                <w:lang w:eastAsia="en-CA" w:bidi="ar-AE"/>
              </w:rPr>
              <w:t xml:space="preserve"> طن</w:t>
            </w:r>
            <w:proofErr w:type="gramEnd"/>
            <w:r>
              <w:rPr>
                <w:rFonts w:hint="cs"/>
                <w:sz w:val="20"/>
                <w:szCs w:val="20"/>
                <w:rtl/>
                <w:lang w:eastAsia="en-CA" w:bidi="ar-AE"/>
              </w:rPr>
              <w:t xml:space="preserve"> من قدرات استنفاد الأووزن</w:t>
            </w:r>
          </w:p>
        </w:tc>
      </w:tr>
      <w:tr w:rsidR="00D00FA3" w:rsidRPr="00201227" w14:paraId="12AFC56E" w14:textId="77777777" w:rsidTr="00D00FA3">
        <w:trPr>
          <w:jc w:val="center"/>
        </w:trPr>
        <w:tc>
          <w:tcPr>
            <w:tcW w:w="1534" w:type="dxa"/>
            <w:shd w:val="clear" w:color="auto" w:fill="auto"/>
            <w:hideMark/>
          </w:tcPr>
          <w:p w14:paraId="433C6192" w14:textId="1F4B9009" w:rsidR="00D00FA3" w:rsidRPr="00201227" w:rsidRDefault="00D00FA3" w:rsidP="00D00FA3">
            <w:pPr>
              <w:bidi/>
              <w:jc w:val="left"/>
              <w:rPr>
                <w:sz w:val="20"/>
                <w:szCs w:val="20"/>
                <w:lang w:eastAsia="en-CA"/>
              </w:rPr>
            </w:pPr>
            <w:r>
              <w:rPr>
                <w:rFonts w:hint="cs"/>
                <w:rtl/>
                <w:lang w:eastAsia="en-CA"/>
              </w:rPr>
              <w:t>تنفيذ</w:t>
            </w:r>
          </w:p>
        </w:tc>
        <w:tc>
          <w:tcPr>
            <w:tcW w:w="2101" w:type="dxa"/>
            <w:shd w:val="clear" w:color="auto" w:fill="auto"/>
            <w:hideMark/>
          </w:tcPr>
          <w:p w14:paraId="7E7801B1" w14:textId="54B7DC44" w:rsidR="00D00FA3" w:rsidRPr="00201227" w:rsidRDefault="00D00FA3" w:rsidP="00D00FA3">
            <w:pPr>
              <w:bidi/>
              <w:jc w:val="left"/>
              <w:rPr>
                <w:sz w:val="20"/>
                <w:szCs w:val="20"/>
                <w:lang w:eastAsia="en-CA"/>
              </w:rPr>
            </w:pPr>
            <w:r w:rsidRPr="0096656E">
              <w:rPr>
                <w:rtl/>
                <w:lang w:eastAsia="en-CA"/>
              </w:rPr>
              <w:t>اكتمال المشروع للأنشطة</w:t>
            </w:r>
          </w:p>
        </w:tc>
        <w:tc>
          <w:tcPr>
            <w:tcW w:w="4216" w:type="dxa"/>
            <w:shd w:val="clear" w:color="auto" w:fill="auto"/>
            <w:hideMark/>
          </w:tcPr>
          <w:p w14:paraId="5CE5D378" w14:textId="468A0439" w:rsidR="00D00FA3" w:rsidRPr="00201227" w:rsidRDefault="00D00FA3" w:rsidP="00D00FA3">
            <w:pPr>
              <w:bidi/>
              <w:jc w:val="left"/>
              <w:rPr>
                <w:sz w:val="20"/>
                <w:szCs w:val="20"/>
                <w:lang w:eastAsia="en-CA"/>
              </w:rPr>
            </w:pPr>
            <w:r w:rsidRPr="0096656E">
              <w:rPr>
                <w:rtl/>
                <w:lang w:eastAsia="en-CA"/>
              </w:rPr>
              <w:t>إنجاز المشروع مقابل المخطط له في التقارير المرحلية لجميع الأنشطة (باستثناء إعداد المشروع)</w:t>
            </w:r>
          </w:p>
        </w:tc>
        <w:tc>
          <w:tcPr>
            <w:tcW w:w="1509" w:type="dxa"/>
          </w:tcPr>
          <w:p w14:paraId="77EE7948" w14:textId="77777777" w:rsidR="00D00FA3" w:rsidRPr="00201227" w:rsidRDefault="00D00FA3" w:rsidP="00D00FA3">
            <w:pPr>
              <w:bidi/>
              <w:jc w:val="left"/>
              <w:rPr>
                <w:sz w:val="20"/>
                <w:szCs w:val="20"/>
                <w:lang w:eastAsia="en-CA"/>
              </w:rPr>
            </w:pPr>
            <w:r w:rsidRPr="00201227">
              <w:rPr>
                <w:sz w:val="20"/>
                <w:szCs w:val="20"/>
                <w:lang w:eastAsia="en-CA"/>
              </w:rPr>
              <w:t>105</w:t>
            </w:r>
          </w:p>
        </w:tc>
      </w:tr>
      <w:tr w:rsidR="00D00FA3" w:rsidRPr="00201227" w14:paraId="6C07AC61" w14:textId="77777777" w:rsidTr="00D00FA3">
        <w:trPr>
          <w:jc w:val="center"/>
        </w:trPr>
        <w:tc>
          <w:tcPr>
            <w:tcW w:w="1534" w:type="dxa"/>
            <w:shd w:val="clear" w:color="auto" w:fill="auto"/>
            <w:hideMark/>
          </w:tcPr>
          <w:p w14:paraId="7C35D39D" w14:textId="09F0DE31" w:rsidR="00D00FA3" w:rsidRPr="00201227" w:rsidRDefault="00D00FA3" w:rsidP="00D00FA3">
            <w:pPr>
              <w:bidi/>
              <w:jc w:val="left"/>
              <w:rPr>
                <w:sz w:val="20"/>
                <w:szCs w:val="20"/>
                <w:lang w:eastAsia="en-CA"/>
              </w:rPr>
            </w:pPr>
            <w:r>
              <w:rPr>
                <w:rFonts w:hint="cs"/>
                <w:rtl/>
                <w:lang w:eastAsia="en-CA"/>
              </w:rPr>
              <w:lastRenderedPageBreak/>
              <w:t>إداري</w:t>
            </w:r>
          </w:p>
        </w:tc>
        <w:tc>
          <w:tcPr>
            <w:tcW w:w="2101" w:type="dxa"/>
            <w:shd w:val="clear" w:color="auto" w:fill="auto"/>
            <w:hideMark/>
          </w:tcPr>
          <w:p w14:paraId="38043941" w14:textId="2F591EB7" w:rsidR="00D00FA3" w:rsidRPr="00201227" w:rsidRDefault="00D00FA3" w:rsidP="00D00FA3">
            <w:pPr>
              <w:bidi/>
              <w:jc w:val="left"/>
              <w:rPr>
                <w:sz w:val="20"/>
                <w:szCs w:val="20"/>
                <w:lang w:eastAsia="en-CA"/>
              </w:rPr>
            </w:pPr>
            <w:r>
              <w:rPr>
                <w:rFonts w:hint="cs"/>
                <w:rtl/>
                <w:lang w:eastAsia="en-CA"/>
              </w:rPr>
              <w:t>سرعة الإنجاز المالي</w:t>
            </w:r>
          </w:p>
        </w:tc>
        <w:tc>
          <w:tcPr>
            <w:tcW w:w="4216" w:type="dxa"/>
            <w:shd w:val="clear" w:color="auto" w:fill="auto"/>
            <w:hideMark/>
          </w:tcPr>
          <w:p w14:paraId="151538F9" w14:textId="4C851FBD" w:rsidR="00D00FA3" w:rsidRPr="00201227" w:rsidRDefault="00D00FA3" w:rsidP="00D00FA3">
            <w:pPr>
              <w:bidi/>
              <w:jc w:val="left"/>
              <w:rPr>
                <w:sz w:val="20"/>
                <w:szCs w:val="20"/>
                <w:lang w:eastAsia="en-CA"/>
              </w:rPr>
            </w:pPr>
            <w:r w:rsidRPr="0096656E">
              <w:rPr>
                <w:rtl/>
                <w:lang w:eastAsia="en-CA"/>
              </w:rPr>
              <w:t xml:space="preserve">مدى اكتمال المشاريع مالياً بعد 12 </w:t>
            </w:r>
            <w:r>
              <w:rPr>
                <w:rFonts w:hint="cs"/>
                <w:rtl/>
                <w:lang w:eastAsia="en-CA"/>
              </w:rPr>
              <w:t>شهرٍ</w:t>
            </w:r>
            <w:r w:rsidRPr="0096656E">
              <w:rPr>
                <w:rtl/>
                <w:lang w:eastAsia="en-CA"/>
              </w:rPr>
              <w:t xml:space="preserve"> من اكتمال المشروع</w:t>
            </w:r>
          </w:p>
        </w:tc>
        <w:tc>
          <w:tcPr>
            <w:tcW w:w="1509" w:type="dxa"/>
          </w:tcPr>
          <w:p w14:paraId="6A37716F" w14:textId="123C1C3A" w:rsidR="00D00FA3" w:rsidRPr="00201227" w:rsidRDefault="00D00FA3" w:rsidP="00D00FA3">
            <w:pPr>
              <w:bidi/>
              <w:jc w:val="left"/>
              <w:rPr>
                <w:sz w:val="20"/>
                <w:szCs w:val="20"/>
                <w:lang w:eastAsia="en-CA"/>
              </w:rPr>
            </w:pPr>
            <w:r>
              <w:rPr>
                <w:rFonts w:hint="cs"/>
                <w:rtl/>
                <w:lang w:eastAsia="en-CA"/>
              </w:rPr>
              <w:t>14 شهراً</w:t>
            </w:r>
          </w:p>
        </w:tc>
      </w:tr>
      <w:tr w:rsidR="00D00FA3" w:rsidRPr="00201227" w14:paraId="27A208CF" w14:textId="77777777" w:rsidTr="00D00FA3">
        <w:trPr>
          <w:jc w:val="center"/>
        </w:trPr>
        <w:tc>
          <w:tcPr>
            <w:tcW w:w="1534" w:type="dxa"/>
            <w:shd w:val="clear" w:color="auto" w:fill="auto"/>
            <w:hideMark/>
          </w:tcPr>
          <w:p w14:paraId="7D6CE525" w14:textId="0ABE71BF" w:rsidR="00D00FA3" w:rsidRPr="00201227" w:rsidRDefault="00D00FA3" w:rsidP="00D00FA3">
            <w:pPr>
              <w:bidi/>
              <w:jc w:val="left"/>
              <w:rPr>
                <w:sz w:val="20"/>
                <w:szCs w:val="20"/>
                <w:lang w:eastAsia="en-CA"/>
              </w:rPr>
            </w:pPr>
            <w:r>
              <w:rPr>
                <w:rFonts w:hint="cs"/>
                <w:rtl/>
                <w:lang w:eastAsia="en-CA"/>
              </w:rPr>
              <w:t>إداري</w:t>
            </w:r>
          </w:p>
        </w:tc>
        <w:tc>
          <w:tcPr>
            <w:tcW w:w="2101" w:type="dxa"/>
            <w:shd w:val="clear" w:color="auto" w:fill="auto"/>
            <w:hideMark/>
          </w:tcPr>
          <w:p w14:paraId="559FA976" w14:textId="71CC646A" w:rsidR="00D00FA3" w:rsidRPr="00201227" w:rsidRDefault="00D00FA3" w:rsidP="00D00FA3">
            <w:pPr>
              <w:bidi/>
              <w:jc w:val="left"/>
              <w:rPr>
                <w:sz w:val="20"/>
                <w:szCs w:val="20"/>
                <w:lang w:eastAsia="en-CA"/>
              </w:rPr>
            </w:pPr>
            <w:r w:rsidRPr="0096656E">
              <w:rPr>
                <w:rtl/>
                <w:lang w:eastAsia="en-CA"/>
              </w:rPr>
              <w:t>تقديم تقارير إنجاز المشروع في الوقت المناسب</w:t>
            </w:r>
          </w:p>
        </w:tc>
        <w:tc>
          <w:tcPr>
            <w:tcW w:w="4216" w:type="dxa"/>
            <w:shd w:val="clear" w:color="auto" w:fill="auto"/>
            <w:hideMark/>
          </w:tcPr>
          <w:p w14:paraId="6934F8CB" w14:textId="169277B2" w:rsidR="00D00FA3" w:rsidRPr="00201227" w:rsidRDefault="00D00FA3" w:rsidP="00D00FA3">
            <w:pPr>
              <w:bidi/>
              <w:jc w:val="left"/>
              <w:rPr>
                <w:sz w:val="20"/>
                <w:szCs w:val="20"/>
                <w:lang w:eastAsia="en-CA"/>
              </w:rPr>
            </w:pPr>
            <w:r w:rsidRPr="0096656E">
              <w:rPr>
                <w:rtl/>
                <w:lang w:eastAsia="en-CA"/>
              </w:rPr>
              <w:t>تقديم تقارير إنجاز المشروع في الوقت المناسب مقابل تلك المتفق عليها</w:t>
            </w:r>
          </w:p>
        </w:tc>
        <w:tc>
          <w:tcPr>
            <w:tcW w:w="1509" w:type="dxa"/>
          </w:tcPr>
          <w:p w14:paraId="30397749" w14:textId="76B68C03" w:rsidR="00D00FA3" w:rsidRPr="00201227" w:rsidRDefault="00D00FA3" w:rsidP="00D00FA3">
            <w:pPr>
              <w:bidi/>
              <w:jc w:val="left"/>
              <w:rPr>
                <w:sz w:val="20"/>
                <w:szCs w:val="20"/>
              </w:rPr>
            </w:pPr>
            <w:r>
              <w:rPr>
                <w:rFonts w:hint="cs"/>
                <w:rtl/>
              </w:rPr>
              <w:t>في الوقت (28)</w:t>
            </w:r>
          </w:p>
        </w:tc>
      </w:tr>
      <w:tr w:rsidR="00D00FA3" w:rsidRPr="00201227" w14:paraId="0D3280E1" w14:textId="77777777" w:rsidTr="00D00FA3">
        <w:trPr>
          <w:jc w:val="center"/>
        </w:trPr>
        <w:tc>
          <w:tcPr>
            <w:tcW w:w="1534" w:type="dxa"/>
            <w:shd w:val="clear" w:color="auto" w:fill="auto"/>
            <w:hideMark/>
          </w:tcPr>
          <w:p w14:paraId="0E38A626" w14:textId="4684B0FC" w:rsidR="00D00FA3" w:rsidRPr="00201227" w:rsidRDefault="00D00FA3" w:rsidP="00D00FA3">
            <w:pPr>
              <w:widowControl w:val="0"/>
              <w:bidi/>
              <w:jc w:val="left"/>
              <w:rPr>
                <w:sz w:val="20"/>
                <w:szCs w:val="20"/>
                <w:lang w:eastAsia="en-CA"/>
              </w:rPr>
            </w:pPr>
            <w:r>
              <w:rPr>
                <w:rFonts w:hint="cs"/>
                <w:rtl/>
                <w:lang w:eastAsia="en-CA"/>
              </w:rPr>
              <w:t>إداري</w:t>
            </w:r>
          </w:p>
        </w:tc>
        <w:tc>
          <w:tcPr>
            <w:tcW w:w="2101" w:type="dxa"/>
            <w:shd w:val="clear" w:color="auto" w:fill="auto"/>
            <w:hideMark/>
          </w:tcPr>
          <w:p w14:paraId="2E4AB515" w14:textId="25CDCAE9" w:rsidR="00D00FA3" w:rsidRPr="00201227" w:rsidRDefault="00D00FA3" w:rsidP="00D00FA3">
            <w:pPr>
              <w:widowControl w:val="0"/>
              <w:bidi/>
              <w:jc w:val="left"/>
              <w:rPr>
                <w:sz w:val="20"/>
                <w:szCs w:val="20"/>
                <w:lang w:eastAsia="en-CA"/>
              </w:rPr>
            </w:pPr>
            <w:r w:rsidRPr="0096656E">
              <w:rPr>
                <w:rtl/>
                <w:lang w:eastAsia="en-CA"/>
              </w:rPr>
              <w:t>تقديم التقارير المرحلية في الوقت المناسب</w:t>
            </w:r>
          </w:p>
        </w:tc>
        <w:tc>
          <w:tcPr>
            <w:tcW w:w="4216" w:type="dxa"/>
            <w:shd w:val="clear" w:color="auto" w:fill="auto"/>
            <w:hideMark/>
          </w:tcPr>
          <w:p w14:paraId="03119FBA" w14:textId="64F6B857" w:rsidR="00D00FA3" w:rsidRPr="00201227" w:rsidRDefault="00D00FA3" w:rsidP="00D00FA3">
            <w:pPr>
              <w:widowControl w:val="0"/>
              <w:bidi/>
              <w:jc w:val="left"/>
              <w:rPr>
                <w:sz w:val="20"/>
                <w:szCs w:val="20"/>
                <w:lang w:eastAsia="en-CA"/>
              </w:rPr>
            </w:pPr>
            <w:r w:rsidRPr="0096656E">
              <w:rPr>
                <w:rtl/>
                <w:lang w:eastAsia="en-CA"/>
              </w:rPr>
              <w:t>تقديم التقارير المرحلية وخطط الأعمال والاستجابات في الوقت المناسب ما لم يتم الاتفاق على خلاف ذلك</w:t>
            </w:r>
          </w:p>
        </w:tc>
        <w:tc>
          <w:tcPr>
            <w:tcW w:w="1509" w:type="dxa"/>
          </w:tcPr>
          <w:p w14:paraId="562965C8" w14:textId="7EC01657" w:rsidR="00D00FA3" w:rsidRPr="00201227" w:rsidRDefault="00D00FA3" w:rsidP="00D00FA3">
            <w:pPr>
              <w:widowControl w:val="0"/>
              <w:bidi/>
              <w:jc w:val="left"/>
              <w:rPr>
                <w:sz w:val="20"/>
                <w:szCs w:val="20"/>
              </w:rPr>
            </w:pPr>
            <w:r>
              <w:rPr>
                <w:rFonts w:hint="cs"/>
                <w:rtl/>
                <w:lang w:eastAsia="en-CA"/>
              </w:rPr>
              <w:t>في الوقت</w:t>
            </w:r>
          </w:p>
        </w:tc>
      </w:tr>
    </w:tbl>
    <w:p w14:paraId="0F7C25E7" w14:textId="77777777" w:rsidR="0094679F" w:rsidRPr="00AB3382" w:rsidRDefault="0094679F" w:rsidP="0096656E">
      <w:pPr>
        <w:widowControl w:val="0"/>
        <w:bidi/>
      </w:pPr>
      <w:r w:rsidRPr="0096656E">
        <w:rPr>
          <w:rtl/>
        </w:rPr>
        <w:t xml:space="preserve">* سيتم تخفيض هدف الوكالة إذا لم تتمكن من تقديم شريحة بسبب وكالة </w:t>
      </w:r>
      <w:r>
        <w:rPr>
          <w:rFonts w:hint="cs"/>
          <w:rtl/>
        </w:rPr>
        <w:t>رئيسية</w:t>
      </w:r>
      <w:r>
        <w:rPr>
          <w:rtl/>
        </w:rPr>
        <w:t xml:space="preserve"> أو متعاونة أخرى</w:t>
      </w:r>
      <w:r w:rsidRPr="0096656E">
        <w:rPr>
          <w:rtl/>
        </w:rPr>
        <w:t>، إذا وافقت تلك الوكالة على ذلك.</w:t>
      </w:r>
    </w:p>
    <w:p w14:paraId="28C6CFA9" w14:textId="77777777" w:rsidR="0094679F" w:rsidRPr="00600CA0" w:rsidRDefault="0094679F" w:rsidP="00AB3382">
      <w:pPr>
        <w:widowControl w:val="0"/>
        <w:bidi/>
        <w:rPr>
          <w:sz w:val="26"/>
          <w:szCs w:val="26"/>
        </w:rPr>
      </w:pPr>
    </w:p>
    <w:p w14:paraId="6E194E79" w14:textId="77777777" w:rsidR="0094679F" w:rsidRPr="00600CA0" w:rsidRDefault="0094679F" w:rsidP="00AE00B9">
      <w:pPr>
        <w:pStyle w:val="Heading1"/>
        <w:bidi/>
        <w:rPr>
          <w:sz w:val="26"/>
          <w:szCs w:val="26"/>
        </w:rPr>
      </w:pPr>
      <w:r w:rsidRPr="00600CA0">
        <w:rPr>
          <w:sz w:val="26"/>
          <w:szCs w:val="26"/>
          <w:rtl/>
        </w:rPr>
        <w:t xml:space="preserve">يعرض الجدول 5 مؤشرات أداء </w:t>
      </w:r>
      <w:r w:rsidRPr="00600CA0">
        <w:rPr>
          <w:rFonts w:hint="cs"/>
          <w:sz w:val="26"/>
          <w:szCs w:val="26"/>
          <w:rtl/>
        </w:rPr>
        <w:t>اليونيب</w:t>
      </w:r>
      <w:r w:rsidRPr="00600CA0">
        <w:rPr>
          <w:sz w:val="26"/>
          <w:szCs w:val="26"/>
          <w:rtl/>
        </w:rPr>
        <w:t xml:space="preserve"> </w:t>
      </w:r>
      <w:r w:rsidRPr="00600CA0">
        <w:rPr>
          <w:rFonts w:hint="cs"/>
          <w:sz w:val="26"/>
          <w:szCs w:val="26"/>
          <w:rtl/>
        </w:rPr>
        <w:t>لبرنامج المساعدة على الامتثال</w:t>
      </w:r>
      <w:r w:rsidRPr="00600CA0">
        <w:rPr>
          <w:sz w:val="26"/>
          <w:szCs w:val="26"/>
          <w:rtl/>
        </w:rPr>
        <w:t>، والتي تم اعتمادها في المقرر 48/7(هـ).</w:t>
      </w:r>
    </w:p>
    <w:p w14:paraId="5BE46E1E" w14:textId="77777777" w:rsidR="0094679F" w:rsidRPr="00600CA0" w:rsidRDefault="0094679F" w:rsidP="003B11CE">
      <w:pPr>
        <w:pStyle w:val="subhead"/>
        <w:keepNext/>
        <w:bidi/>
        <w:jc w:val="left"/>
        <w:rPr>
          <w:bCs/>
          <w:sz w:val="26"/>
          <w:szCs w:val="26"/>
        </w:rPr>
      </w:pPr>
      <w:r w:rsidRPr="00600CA0">
        <w:rPr>
          <w:bCs/>
          <w:sz w:val="26"/>
          <w:szCs w:val="26"/>
          <w:rtl/>
        </w:rPr>
        <w:t xml:space="preserve">الجدول 5. مؤشرات </w:t>
      </w:r>
      <w:r w:rsidRPr="00600CA0">
        <w:rPr>
          <w:rFonts w:hint="cs"/>
          <w:bCs/>
          <w:sz w:val="26"/>
          <w:szCs w:val="26"/>
          <w:rtl/>
        </w:rPr>
        <w:t>أداء اليونيب لبرنامج المساعدة على الامتثال</w:t>
      </w:r>
      <w:r w:rsidRPr="00600CA0">
        <w:rPr>
          <w:bCs/>
          <w:sz w:val="26"/>
          <w:szCs w:val="26"/>
          <w:rtl/>
        </w:rPr>
        <w:t xml:space="preserve"> لعام 2023</w:t>
      </w:r>
    </w:p>
    <w:tbl>
      <w:tblPr>
        <w:bidiVisual/>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2616"/>
        <w:gridCol w:w="2479"/>
        <w:gridCol w:w="2167"/>
      </w:tblGrid>
      <w:tr w:rsidR="00AB3382" w:rsidRPr="00AB3382" w14:paraId="66C6A8AC" w14:textId="77777777" w:rsidTr="0087748F">
        <w:trPr>
          <w:tblHeader/>
        </w:trPr>
        <w:tc>
          <w:tcPr>
            <w:tcW w:w="2425" w:type="dxa"/>
            <w:shd w:val="clear" w:color="auto" w:fill="auto"/>
            <w:tcMar>
              <w:left w:w="58" w:type="dxa"/>
              <w:right w:w="58" w:type="dxa"/>
            </w:tcMar>
          </w:tcPr>
          <w:p w14:paraId="7CEE59C3" w14:textId="1F5D2ECC" w:rsidR="00AB3382" w:rsidRPr="00E511F0" w:rsidRDefault="003B11CE" w:rsidP="00E511F0">
            <w:pPr>
              <w:pStyle w:val="Default"/>
              <w:keepNext/>
              <w:bidi/>
              <w:jc w:val="center"/>
              <w:rPr>
                <w:bCs/>
                <w:color w:val="auto"/>
                <w:sz w:val="22"/>
                <w:szCs w:val="22"/>
              </w:rPr>
            </w:pPr>
            <w:bookmarkStart w:id="1" w:name="_Hlk25161012"/>
            <w:r w:rsidRPr="00E511F0">
              <w:rPr>
                <w:rFonts w:hint="cs"/>
                <w:bCs/>
                <w:color w:val="auto"/>
                <w:sz w:val="22"/>
                <w:szCs w:val="22"/>
                <w:rtl/>
              </w:rPr>
              <w:t>مؤشر الأداء</w:t>
            </w:r>
          </w:p>
        </w:tc>
        <w:tc>
          <w:tcPr>
            <w:tcW w:w="2616" w:type="dxa"/>
            <w:shd w:val="clear" w:color="auto" w:fill="auto"/>
            <w:tcMar>
              <w:left w:w="58" w:type="dxa"/>
              <w:right w:w="58" w:type="dxa"/>
            </w:tcMar>
          </w:tcPr>
          <w:p w14:paraId="5EF67A7C" w14:textId="722C5D33" w:rsidR="00AB3382" w:rsidRPr="00E511F0" w:rsidRDefault="003B11CE" w:rsidP="00E511F0">
            <w:pPr>
              <w:pStyle w:val="Default"/>
              <w:keepNext/>
              <w:bidi/>
              <w:jc w:val="center"/>
              <w:rPr>
                <w:bCs/>
                <w:color w:val="auto"/>
                <w:sz w:val="22"/>
                <w:szCs w:val="22"/>
              </w:rPr>
            </w:pPr>
            <w:r w:rsidRPr="00E511F0">
              <w:rPr>
                <w:rFonts w:hint="cs"/>
                <w:bCs/>
                <w:color w:val="auto"/>
                <w:sz w:val="22"/>
                <w:szCs w:val="22"/>
                <w:rtl/>
              </w:rPr>
              <w:t>البيانات</w:t>
            </w:r>
          </w:p>
        </w:tc>
        <w:tc>
          <w:tcPr>
            <w:tcW w:w="2479" w:type="dxa"/>
            <w:shd w:val="clear" w:color="auto" w:fill="auto"/>
            <w:tcMar>
              <w:left w:w="58" w:type="dxa"/>
              <w:right w:w="58" w:type="dxa"/>
            </w:tcMar>
          </w:tcPr>
          <w:p w14:paraId="30C5CF93" w14:textId="26A95865" w:rsidR="00AB3382" w:rsidRPr="00E511F0" w:rsidRDefault="003B11CE" w:rsidP="00E511F0">
            <w:pPr>
              <w:pStyle w:val="Default"/>
              <w:keepNext/>
              <w:bidi/>
              <w:jc w:val="center"/>
              <w:rPr>
                <w:bCs/>
                <w:color w:val="auto"/>
                <w:sz w:val="22"/>
                <w:szCs w:val="22"/>
              </w:rPr>
            </w:pPr>
            <w:r w:rsidRPr="00E511F0">
              <w:rPr>
                <w:rFonts w:hint="cs"/>
                <w:bCs/>
                <w:color w:val="auto"/>
                <w:sz w:val="22"/>
                <w:szCs w:val="22"/>
                <w:rtl/>
              </w:rPr>
              <w:t>التقييم</w:t>
            </w:r>
          </w:p>
        </w:tc>
        <w:tc>
          <w:tcPr>
            <w:tcW w:w="2167" w:type="dxa"/>
            <w:shd w:val="clear" w:color="auto" w:fill="auto"/>
            <w:tcMar>
              <w:left w:w="58" w:type="dxa"/>
              <w:right w:w="58" w:type="dxa"/>
            </w:tcMar>
          </w:tcPr>
          <w:p w14:paraId="2FB8FCCA" w14:textId="7B85CA57" w:rsidR="00AB3382" w:rsidRPr="00E511F0" w:rsidRDefault="003B11CE" w:rsidP="00E511F0">
            <w:pPr>
              <w:pStyle w:val="Default"/>
              <w:keepNext/>
              <w:bidi/>
              <w:jc w:val="center"/>
              <w:rPr>
                <w:bCs/>
                <w:color w:val="auto"/>
                <w:sz w:val="22"/>
                <w:szCs w:val="22"/>
              </w:rPr>
            </w:pPr>
            <w:r w:rsidRPr="00E511F0">
              <w:rPr>
                <w:rFonts w:hint="cs"/>
                <w:bCs/>
                <w:color w:val="auto"/>
                <w:sz w:val="22"/>
                <w:szCs w:val="22"/>
                <w:rtl/>
              </w:rPr>
              <w:t>هدف 2023</w:t>
            </w:r>
          </w:p>
        </w:tc>
      </w:tr>
      <w:tr w:rsidR="00AB3382" w:rsidRPr="00AB3382" w14:paraId="39D32A9B" w14:textId="77777777" w:rsidTr="0087748F">
        <w:tc>
          <w:tcPr>
            <w:tcW w:w="2425" w:type="dxa"/>
            <w:tcMar>
              <w:left w:w="58" w:type="dxa"/>
              <w:right w:w="58" w:type="dxa"/>
            </w:tcMar>
          </w:tcPr>
          <w:p w14:paraId="0E1E1EEC" w14:textId="2BA1DF1B" w:rsidR="00AB3382" w:rsidRPr="00AB3382" w:rsidRDefault="003B11CE" w:rsidP="00E511F0">
            <w:pPr>
              <w:pStyle w:val="Default"/>
              <w:keepNext/>
              <w:bidi/>
              <w:rPr>
                <w:color w:val="auto"/>
                <w:sz w:val="22"/>
                <w:szCs w:val="22"/>
              </w:rPr>
            </w:pPr>
            <w:r w:rsidRPr="003B11CE">
              <w:rPr>
                <w:color w:val="auto"/>
                <w:sz w:val="22"/>
                <w:szCs w:val="22"/>
                <w:rtl/>
              </w:rPr>
              <w:t>ال</w:t>
            </w:r>
            <w:r>
              <w:rPr>
                <w:color w:val="auto"/>
                <w:sz w:val="22"/>
                <w:szCs w:val="22"/>
                <w:rtl/>
              </w:rPr>
              <w:t>متابعة الفعالة للشبكة الإقليمية</w:t>
            </w:r>
            <w:r w:rsidRPr="003B11CE">
              <w:rPr>
                <w:color w:val="auto"/>
                <w:sz w:val="22"/>
                <w:szCs w:val="22"/>
                <w:rtl/>
              </w:rPr>
              <w:t xml:space="preserve">/ الاجتماعات </w:t>
            </w:r>
            <w:r w:rsidR="00E511F0">
              <w:rPr>
                <w:rFonts w:hint="cs"/>
                <w:color w:val="auto"/>
                <w:sz w:val="22"/>
                <w:szCs w:val="22"/>
                <w:rtl/>
              </w:rPr>
              <w:t>الموضوعية</w:t>
            </w:r>
          </w:p>
        </w:tc>
        <w:tc>
          <w:tcPr>
            <w:tcW w:w="2616" w:type="dxa"/>
            <w:tcMar>
              <w:left w:w="58" w:type="dxa"/>
              <w:right w:w="58" w:type="dxa"/>
            </w:tcMar>
          </w:tcPr>
          <w:p w14:paraId="3494FB42" w14:textId="405AC939" w:rsidR="00AB3382" w:rsidRPr="00AB3382" w:rsidRDefault="003B11CE" w:rsidP="00E511F0">
            <w:pPr>
              <w:pStyle w:val="Default"/>
              <w:keepNext/>
              <w:bidi/>
              <w:rPr>
                <w:color w:val="auto"/>
                <w:sz w:val="22"/>
                <w:szCs w:val="22"/>
              </w:rPr>
            </w:pPr>
            <w:r w:rsidRPr="003B11CE">
              <w:rPr>
                <w:color w:val="auto"/>
                <w:sz w:val="22"/>
                <w:szCs w:val="22"/>
                <w:rtl/>
              </w:rPr>
              <w:t xml:space="preserve">قائمة التوصيات المنبثقة عن اجتماعات الشبكة الإقليمية / </w:t>
            </w:r>
            <w:r w:rsidR="00E511F0">
              <w:rPr>
                <w:rFonts w:hint="cs"/>
                <w:color w:val="auto"/>
                <w:sz w:val="22"/>
                <w:szCs w:val="22"/>
                <w:rtl/>
              </w:rPr>
              <w:t>الموضوعية</w:t>
            </w:r>
            <w:r w:rsidRPr="003B11CE">
              <w:rPr>
                <w:color w:val="auto"/>
                <w:sz w:val="22"/>
                <w:szCs w:val="22"/>
                <w:rtl/>
              </w:rPr>
              <w:t xml:space="preserve"> 2021-2022</w:t>
            </w:r>
          </w:p>
        </w:tc>
        <w:tc>
          <w:tcPr>
            <w:tcW w:w="2479" w:type="dxa"/>
            <w:tcMar>
              <w:left w:w="58" w:type="dxa"/>
              <w:right w:w="58" w:type="dxa"/>
            </w:tcMar>
          </w:tcPr>
          <w:p w14:paraId="5277DD4E" w14:textId="6A05DABE" w:rsidR="00AB3382" w:rsidRPr="00AB3382" w:rsidRDefault="003B11CE" w:rsidP="00E511F0">
            <w:pPr>
              <w:pStyle w:val="Default"/>
              <w:keepNext/>
              <w:bidi/>
              <w:rPr>
                <w:color w:val="auto"/>
                <w:sz w:val="22"/>
                <w:szCs w:val="22"/>
              </w:rPr>
            </w:pPr>
            <w:r w:rsidRPr="003B11CE">
              <w:rPr>
                <w:color w:val="auto"/>
                <w:sz w:val="22"/>
                <w:szCs w:val="22"/>
                <w:rtl/>
              </w:rPr>
              <w:t>معدل تنفيذ التوصيات المنبثقة عن الاجتماع المقرر تنفيذها في عام 2023</w:t>
            </w:r>
          </w:p>
        </w:tc>
        <w:tc>
          <w:tcPr>
            <w:tcW w:w="2167" w:type="dxa"/>
            <w:tcMar>
              <w:left w:w="58" w:type="dxa"/>
              <w:right w:w="58" w:type="dxa"/>
            </w:tcMar>
          </w:tcPr>
          <w:p w14:paraId="5B71DA5E" w14:textId="56B057BA" w:rsidR="00AB3382" w:rsidRPr="00AB3382" w:rsidRDefault="003B11CE" w:rsidP="00E511F0">
            <w:pPr>
              <w:pStyle w:val="Default"/>
              <w:bidi/>
              <w:ind w:right="-108"/>
              <w:rPr>
                <w:color w:val="auto"/>
                <w:sz w:val="22"/>
                <w:szCs w:val="22"/>
              </w:rPr>
            </w:pPr>
            <w:r>
              <w:rPr>
                <w:rFonts w:hint="cs"/>
                <w:color w:val="auto"/>
                <w:sz w:val="22"/>
                <w:szCs w:val="22"/>
                <w:rtl/>
              </w:rPr>
              <w:t>90% معدل التنفيذ</w:t>
            </w:r>
          </w:p>
        </w:tc>
      </w:tr>
      <w:tr w:rsidR="00AB3382" w:rsidRPr="00AB3382" w14:paraId="7B1301CD" w14:textId="77777777" w:rsidTr="0087748F">
        <w:trPr>
          <w:trHeight w:val="674"/>
        </w:trPr>
        <w:tc>
          <w:tcPr>
            <w:tcW w:w="2425" w:type="dxa"/>
            <w:tcMar>
              <w:left w:w="58" w:type="dxa"/>
              <w:right w:w="58" w:type="dxa"/>
            </w:tcMar>
          </w:tcPr>
          <w:p w14:paraId="14BEF9B9" w14:textId="200888AF" w:rsidR="00AB3382" w:rsidRPr="00AB3382" w:rsidRDefault="003B11CE" w:rsidP="00E511F0">
            <w:pPr>
              <w:pStyle w:val="Default"/>
              <w:bidi/>
              <w:rPr>
                <w:color w:val="auto"/>
                <w:sz w:val="22"/>
                <w:szCs w:val="22"/>
              </w:rPr>
            </w:pPr>
            <w:r w:rsidRPr="003B11CE">
              <w:rPr>
                <w:color w:val="auto"/>
                <w:sz w:val="22"/>
                <w:szCs w:val="22"/>
                <w:rtl/>
              </w:rPr>
              <w:t>الدعم</w:t>
            </w:r>
            <w:r>
              <w:rPr>
                <w:color w:val="auto"/>
                <w:sz w:val="22"/>
                <w:szCs w:val="22"/>
                <w:rtl/>
              </w:rPr>
              <w:t xml:space="preserve"> الفعال لوحدات الأوزون الوطنية في عملها، ولا سيما توجيه </w:t>
            </w:r>
            <w:r w:rsidRPr="003B11CE">
              <w:rPr>
                <w:color w:val="auto"/>
                <w:sz w:val="22"/>
                <w:szCs w:val="22"/>
                <w:rtl/>
              </w:rPr>
              <w:t>وحدات الأوزون الوطنية الجديدة</w:t>
            </w:r>
          </w:p>
        </w:tc>
        <w:tc>
          <w:tcPr>
            <w:tcW w:w="2616" w:type="dxa"/>
            <w:tcMar>
              <w:left w:w="58" w:type="dxa"/>
              <w:right w:w="58" w:type="dxa"/>
            </w:tcMar>
          </w:tcPr>
          <w:p w14:paraId="7D7ED817" w14:textId="6775E72E" w:rsidR="00AB3382" w:rsidRPr="00AB3382" w:rsidRDefault="003B11CE" w:rsidP="00E511F0">
            <w:pPr>
              <w:pStyle w:val="Default"/>
              <w:bidi/>
              <w:rPr>
                <w:color w:val="auto"/>
                <w:sz w:val="22"/>
                <w:szCs w:val="22"/>
              </w:rPr>
            </w:pPr>
            <w:r w:rsidRPr="003B11CE">
              <w:rPr>
                <w:color w:val="auto"/>
                <w:sz w:val="22"/>
                <w:szCs w:val="22"/>
                <w:rtl/>
              </w:rPr>
              <w:t>قائمة بالطرق / الوسائل / المنتجات / الخدمات المبتكرة لدعم</w:t>
            </w:r>
            <w:r>
              <w:rPr>
                <w:color w:val="auto"/>
                <w:sz w:val="22"/>
                <w:szCs w:val="22"/>
                <w:rtl/>
              </w:rPr>
              <w:t xml:space="preserve"> وحدات الأوزون الوطنية في عملها</w:t>
            </w:r>
            <w:r w:rsidRPr="003B11CE">
              <w:rPr>
                <w:color w:val="auto"/>
                <w:sz w:val="22"/>
                <w:szCs w:val="22"/>
                <w:rtl/>
              </w:rPr>
              <w:t>، مع تحديد تلك الموجهة لوحدات الأوزون الوطنية الجديدة</w:t>
            </w:r>
          </w:p>
        </w:tc>
        <w:tc>
          <w:tcPr>
            <w:tcW w:w="2479" w:type="dxa"/>
            <w:tcMar>
              <w:left w:w="58" w:type="dxa"/>
              <w:right w:w="58" w:type="dxa"/>
            </w:tcMar>
          </w:tcPr>
          <w:p w14:paraId="0634D8CE" w14:textId="73468B67" w:rsidR="00AB3382" w:rsidRPr="00AB3382" w:rsidRDefault="003B11CE" w:rsidP="00E511F0">
            <w:pPr>
              <w:pStyle w:val="Default"/>
              <w:bidi/>
              <w:rPr>
                <w:color w:val="auto"/>
                <w:sz w:val="22"/>
                <w:szCs w:val="22"/>
              </w:rPr>
            </w:pPr>
            <w:r w:rsidRPr="003B11CE">
              <w:rPr>
                <w:color w:val="auto"/>
                <w:sz w:val="22"/>
                <w:szCs w:val="22"/>
                <w:rtl/>
              </w:rPr>
              <w:t>عدد الطرق والوسائل والمنتجات والخدمات المبتكرة لدعم</w:t>
            </w:r>
            <w:r>
              <w:rPr>
                <w:color w:val="auto"/>
                <w:sz w:val="22"/>
                <w:szCs w:val="22"/>
                <w:rtl/>
              </w:rPr>
              <w:t xml:space="preserve"> وحدات الأوزون الوطنية في عملها</w:t>
            </w:r>
            <w:r w:rsidRPr="003B11CE">
              <w:rPr>
                <w:color w:val="auto"/>
                <w:sz w:val="22"/>
                <w:szCs w:val="22"/>
                <w:rtl/>
              </w:rPr>
              <w:t>، مع تحديد تلك الموجهة لوحدات الأوزون الوطنية الجديدة</w:t>
            </w:r>
          </w:p>
        </w:tc>
        <w:tc>
          <w:tcPr>
            <w:tcW w:w="2167" w:type="dxa"/>
            <w:tcMar>
              <w:left w:w="58" w:type="dxa"/>
              <w:right w:w="58" w:type="dxa"/>
            </w:tcMar>
          </w:tcPr>
          <w:p w14:paraId="776B0D3E" w14:textId="77777777" w:rsidR="00AB3382" w:rsidRDefault="003B11CE" w:rsidP="00E511F0">
            <w:pPr>
              <w:pStyle w:val="Default"/>
              <w:bidi/>
              <w:spacing w:line="276" w:lineRule="auto"/>
              <w:rPr>
                <w:color w:val="auto"/>
                <w:sz w:val="22"/>
                <w:szCs w:val="22"/>
                <w:rtl/>
              </w:rPr>
            </w:pPr>
            <w:r w:rsidRPr="003B11CE">
              <w:rPr>
                <w:color w:val="auto"/>
                <w:sz w:val="22"/>
                <w:szCs w:val="22"/>
                <w:rtl/>
              </w:rPr>
              <w:t>- 7 طرق ووسائل ومنتجات وخدمات مبتكرة</w:t>
            </w:r>
            <w:r>
              <w:rPr>
                <w:rFonts w:hint="cs"/>
                <w:color w:val="auto"/>
                <w:sz w:val="22"/>
                <w:szCs w:val="22"/>
                <w:rtl/>
              </w:rPr>
              <w:t xml:space="preserve">؛ </w:t>
            </w:r>
          </w:p>
          <w:p w14:paraId="346E006C" w14:textId="30F202D2" w:rsidR="003B11CE" w:rsidRPr="00AB3382" w:rsidRDefault="003B11CE" w:rsidP="00E511F0">
            <w:pPr>
              <w:pStyle w:val="Default"/>
              <w:bidi/>
              <w:spacing w:line="276" w:lineRule="auto"/>
              <w:rPr>
                <w:color w:val="auto"/>
                <w:sz w:val="22"/>
                <w:szCs w:val="22"/>
              </w:rPr>
            </w:pPr>
            <w:r w:rsidRPr="003B11CE">
              <w:rPr>
                <w:color w:val="auto"/>
                <w:sz w:val="22"/>
                <w:szCs w:val="22"/>
                <w:rtl/>
              </w:rPr>
              <w:t xml:space="preserve">- تتلقى جميع وحدات الأوزون الوطنية الجديدة </w:t>
            </w:r>
            <w:r w:rsidR="002B5A3A">
              <w:rPr>
                <w:rFonts w:hint="cs"/>
                <w:color w:val="auto"/>
                <w:sz w:val="22"/>
                <w:szCs w:val="22"/>
                <w:rtl/>
              </w:rPr>
              <w:t>دعماً</w:t>
            </w:r>
            <w:r w:rsidRPr="003B11CE">
              <w:rPr>
                <w:color w:val="auto"/>
                <w:sz w:val="22"/>
                <w:szCs w:val="22"/>
                <w:rtl/>
              </w:rPr>
              <w:t xml:space="preserve"> لبناء القدرات</w:t>
            </w:r>
          </w:p>
        </w:tc>
      </w:tr>
      <w:tr w:rsidR="00AB3382" w:rsidRPr="00AB3382" w14:paraId="59982E4E" w14:textId="77777777" w:rsidTr="0087748F">
        <w:tc>
          <w:tcPr>
            <w:tcW w:w="2425" w:type="dxa"/>
            <w:tcMar>
              <w:left w:w="58" w:type="dxa"/>
              <w:right w:w="58" w:type="dxa"/>
            </w:tcMar>
          </w:tcPr>
          <w:p w14:paraId="10ED5B1A" w14:textId="33A33500" w:rsidR="00AB3382" w:rsidRPr="00AB3382" w:rsidRDefault="003B11CE" w:rsidP="00E511F0">
            <w:pPr>
              <w:pStyle w:val="Default"/>
              <w:bidi/>
              <w:rPr>
                <w:color w:val="auto"/>
                <w:sz w:val="22"/>
                <w:szCs w:val="22"/>
              </w:rPr>
            </w:pPr>
            <w:r w:rsidRPr="003B11CE">
              <w:rPr>
                <w:color w:val="auto"/>
                <w:sz w:val="22"/>
                <w:szCs w:val="22"/>
                <w:rtl/>
              </w:rPr>
              <w:t xml:space="preserve">مساعدة البلدان </w:t>
            </w:r>
            <w:r>
              <w:rPr>
                <w:rFonts w:hint="cs"/>
                <w:color w:val="auto"/>
                <w:sz w:val="22"/>
                <w:szCs w:val="22"/>
                <w:rtl/>
              </w:rPr>
              <w:t>التي هي في</w:t>
            </w:r>
            <w:r w:rsidRPr="003B11CE">
              <w:rPr>
                <w:color w:val="auto"/>
                <w:sz w:val="22"/>
                <w:szCs w:val="22"/>
                <w:rtl/>
              </w:rPr>
              <w:t xml:space="preserve"> حالة عدم الامتثال الفعلي أو المحتمل (وفقاً لمقررات اجتماع الأطراف و/أو وفقاً لبيانات المادة 7 المبلغ عنها وتحليل الاتجاهات)</w:t>
            </w:r>
          </w:p>
        </w:tc>
        <w:tc>
          <w:tcPr>
            <w:tcW w:w="2616" w:type="dxa"/>
            <w:tcMar>
              <w:left w:w="58" w:type="dxa"/>
              <w:right w:w="58" w:type="dxa"/>
            </w:tcMar>
          </w:tcPr>
          <w:p w14:paraId="7CCCAC1D" w14:textId="2C6AAE85" w:rsidR="00AB3382" w:rsidRPr="00AB3382" w:rsidRDefault="003B11CE" w:rsidP="00E511F0">
            <w:pPr>
              <w:pStyle w:val="Default"/>
              <w:bidi/>
              <w:rPr>
                <w:color w:val="auto"/>
                <w:sz w:val="22"/>
                <w:szCs w:val="22"/>
              </w:rPr>
            </w:pPr>
            <w:r w:rsidRPr="003B11CE">
              <w:rPr>
                <w:color w:val="auto"/>
                <w:sz w:val="22"/>
                <w:szCs w:val="22"/>
                <w:rtl/>
              </w:rPr>
              <w:t xml:space="preserve">قائمة </w:t>
            </w:r>
            <w:r>
              <w:rPr>
                <w:rFonts w:hint="cs"/>
                <w:color w:val="auto"/>
                <w:sz w:val="22"/>
                <w:szCs w:val="22"/>
                <w:rtl/>
              </w:rPr>
              <w:t>ب</w:t>
            </w:r>
            <w:r w:rsidRPr="003B11CE">
              <w:rPr>
                <w:color w:val="auto"/>
                <w:sz w:val="22"/>
                <w:szCs w:val="22"/>
                <w:rtl/>
              </w:rPr>
              <w:t xml:space="preserve">البلدان </w:t>
            </w:r>
            <w:r>
              <w:rPr>
                <w:rFonts w:hint="cs"/>
                <w:color w:val="auto"/>
                <w:sz w:val="22"/>
                <w:szCs w:val="22"/>
                <w:rtl/>
              </w:rPr>
              <w:t>التي هي في</w:t>
            </w:r>
            <w:r w:rsidRPr="003B11CE">
              <w:rPr>
                <w:color w:val="auto"/>
                <w:sz w:val="22"/>
                <w:szCs w:val="22"/>
                <w:rtl/>
              </w:rPr>
              <w:t xml:space="preserve"> حالة عدم الامتثال الفع</w:t>
            </w:r>
            <w:r>
              <w:rPr>
                <w:color w:val="auto"/>
                <w:sz w:val="22"/>
                <w:szCs w:val="22"/>
                <w:rtl/>
              </w:rPr>
              <w:t>لي أو المحتمل والتي تلقت مساعدة</w:t>
            </w:r>
            <w:r>
              <w:rPr>
                <w:rFonts w:hint="cs"/>
                <w:color w:val="auto"/>
                <w:sz w:val="22"/>
                <w:szCs w:val="22"/>
                <w:rtl/>
              </w:rPr>
              <w:t xml:space="preserve"> من برنامج المساعدة على الامتثال </w:t>
            </w:r>
            <w:r w:rsidRPr="003B11CE">
              <w:rPr>
                <w:color w:val="auto"/>
                <w:sz w:val="22"/>
                <w:szCs w:val="22"/>
                <w:rtl/>
              </w:rPr>
              <w:t>خارج اجتماعات الشبكة</w:t>
            </w:r>
          </w:p>
        </w:tc>
        <w:tc>
          <w:tcPr>
            <w:tcW w:w="2479" w:type="dxa"/>
            <w:tcMar>
              <w:left w:w="58" w:type="dxa"/>
              <w:right w:w="58" w:type="dxa"/>
            </w:tcMar>
          </w:tcPr>
          <w:p w14:paraId="52F3D32A" w14:textId="736EF859" w:rsidR="00AB3382" w:rsidRPr="00AB3382" w:rsidRDefault="003B11CE" w:rsidP="00E511F0">
            <w:pPr>
              <w:pStyle w:val="Default"/>
              <w:bidi/>
              <w:rPr>
                <w:color w:val="auto"/>
                <w:sz w:val="22"/>
                <w:szCs w:val="22"/>
              </w:rPr>
            </w:pPr>
            <w:r w:rsidRPr="003B11CE">
              <w:rPr>
                <w:color w:val="auto"/>
                <w:sz w:val="22"/>
                <w:szCs w:val="22"/>
                <w:rtl/>
              </w:rPr>
              <w:t xml:space="preserve">عدد البلدان </w:t>
            </w:r>
            <w:r>
              <w:rPr>
                <w:rFonts w:hint="cs"/>
                <w:color w:val="auto"/>
                <w:sz w:val="22"/>
                <w:szCs w:val="22"/>
                <w:rtl/>
              </w:rPr>
              <w:t>التي هي في</w:t>
            </w:r>
            <w:r w:rsidRPr="003B11CE">
              <w:rPr>
                <w:color w:val="auto"/>
                <w:sz w:val="22"/>
                <w:szCs w:val="22"/>
                <w:rtl/>
              </w:rPr>
              <w:t xml:space="preserve"> حالة عدم الامتثال الفع</w:t>
            </w:r>
            <w:r>
              <w:rPr>
                <w:color w:val="auto"/>
                <w:sz w:val="22"/>
                <w:szCs w:val="22"/>
                <w:rtl/>
              </w:rPr>
              <w:t>لي أو المحتمل والتي تلقت مساعدة</w:t>
            </w:r>
            <w:r>
              <w:rPr>
                <w:rFonts w:hint="cs"/>
                <w:color w:val="auto"/>
                <w:sz w:val="22"/>
                <w:szCs w:val="22"/>
                <w:rtl/>
              </w:rPr>
              <w:t xml:space="preserve"> من برنامج المساعدة على الامتثال </w:t>
            </w:r>
            <w:r w:rsidRPr="003B11CE">
              <w:rPr>
                <w:color w:val="auto"/>
                <w:sz w:val="22"/>
                <w:szCs w:val="22"/>
                <w:rtl/>
              </w:rPr>
              <w:t>خارج اجتماعات الشبكة</w:t>
            </w:r>
          </w:p>
        </w:tc>
        <w:tc>
          <w:tcPr>
            <w:tcW w:w="2167" w:type="dxa"/>
            <w:tcMar>
              <w:left w:w="58" w:type="dxa"/>
              <w:right w:w="58" w:type="dxa"/>
            </w:tcMar>
          </w:tcPr>
          <w:p w14:paraId="6EF8CB32" w14:textId="4C4046E8" w:rsidR="00AB3382" w:rsidRPr="00AB3382" w:rsidRDefault="002B5A3A" w:rsidP="00E511F0">
            <w:pPr>
              <w:pStyle w:val="Default"/>
              <w:bidi/>
              <w:ind w:right="-108"/>
              <w:rPr>
                <w:color w:val="auto"/>
                <w:sz w:val="22"/>
                <w:szCs w:val="22"/>
              </w:rPr>
            </w:pPr>
            <w:r>
              <w:rPr>
                <w:rFonts w:hint="cs"/>
                <w:color w:val="auto"/>
                <w:sz w:val="22"/>
                <w:szCs w:val="22"/>
                <w:rtl/>
              </w:rPr>
              <w:t>جميع</w:t>
            </w:r>
            <w:r w:rsidRPr="002B5A3A">
              <w:rPr>
                <w:color w:val="auto"/>
                <w:sz w:val="22"/>
                <w:szCs w:val="22"/>
                <w:rtl/>
              </w:rPr>
              <w:t xml:space="preserve"> هذه البلدان</w:t>
            </w:r>
          </w:p>
        </w:tc>
      </w:tr>
      <w:tr w:rsidR="00AB3382" w:rsidRPr="00AB3382" w14:paraId="762D229B" w14:textId="77777777" w:rsidTr="0087748F">
        <w:tc>
          <w:tcPr>
            <w:tcW w:w="2425" w:type="dxa"/>
            <w:tcMar>
              <w:left w:w="58" w:type="dxa"/>
              <w:right w:w="58" w:type="dxa"/>
            </w:tcMar>
          </w:tcPr>
          <w:p w14:paraId="39A79783" w14:textId="1AB476D1" w:rsidR="00AB3382" w:rsidRPr="00AB3382" w:rsidRDefault="003B11CE" w:rsidP="00E511F0">
            <w:pPr>
              <w:pStyle w:val="Default"/>
              <w:bidi/>
              <w:rPr>
                <w:color w:val="auto"/>
                <w:sz w:val="22"/>
                <w:szCs w:val="22"/>
              </w:rPr>
            </w:pPr>
            <w:r w:rsidRPr="003B11CE">
              <w:rPr>
                <w:color w:val="auto"/>
                <w:sz w:val="22"/>
                <w:szCs w:val="22"/>
                <w:rtl/>
              </w:rPr>
              <w:t>الابتكارات في إنتاج وتقديم منتجات وخدمات المعلومات العالمية والإقليمية</w:t>
            </w:r>
          </w:p>
        </w:tc>
        <w:tc>
          <w:tcPr>
            <w:tcW w:w="2616" w:type="dxa"/>
            <w:tcMar>
              <w:left w:w="58" w:type="dxa"/>
              <w:right w:w="58" w:type="dxa"/>
            </w:tcMar>
          </w:tcPr>
          <w:p w14:paraId="6D6C5EE5" w14:textId="081CC087" w:rsidR="00AB3382" w:rsidRPr="00AB3382" w:rsidRDefault="003B11CE" w:rsidP="00E511F0">
            <w:pPr>
              <w:pStyle w:val="Default"/>
              <w:bidi/>
              <w:rPr>
                <w:color w:val="auto"/>
                <w:sz w:val="22"/>
                <w:szCs w:val="22"/>
              </w:rPr>
            </w:pPr>
            <w:r w:rsidRPr="003B11CE">
              <w:rPr>
                <w:color w:val="auto"/>
                <w:sz w:val="22"/>
                <w:szCs w:val="22"/>
                <w:rtl/>
              </w:rPr>
              <w:t>قائمة منتجات وخدمات المعلومات العالمية والإقليمية الموجهة لجماهير مستهدفة جديدة أو التي تصل إلى الجماهير المستهدفة الحالية بطرق جديدة</w:t>
            </w:r>
          </w:p>
        </w:tc>
        <w:tc>
          <w:tcPr>
            <w:tcW w:w="2479" w:type="dxa"/>
            <w:tcMar>
              <w:left w:w="58" w:type="dxa"/>
              <w:right w:w="58" w:type="dxa"/>
            </w:tcMar>
          </w:tcPr>
          <w:p w14:paraId="71815D04" w14:textId="53A2B1EE" w:rsidR="00AB3382" w:rsidRPr="00AB3382" w:rsidRDefault="003B11CE" w:rsidP="00E511F0">
            <w:pPr>
              <w:pStyle w:val="Default"/>
              <w:bidi/>
              <w:rPr>
                <w:color w:val="auto"/>
                <w:sz w:val="22"/>
                <w:szCs w:val="22"/>
              </w:rPr>
            </w:pPr>
            <w:r w:rsidRPr="003B11CE">
              <w:rPr>
                <w:color w:val="auto"/>
                <w:sz w:val="22"/>
                <w:szCs w:val="22"/>
                <w:rtl/>
              </w:rPr>
              <w:t>عدد منتجات وخدمات المعلومات العالمية والإقليمية الموجهة لجماهير مستهدفة جديدة أو التي تصل إلى الجماهير المستهدفة الحالية بطرق جديدة</w:t>
            </w:r>
          </w:p>
        </w:tc>
        <w:tc>
          <w:tcPr>
            <w:tcW w:w="2167" w:type="dxa"/>
            <w:tcMar>
              <w:left w:w="58" w:type="dxa"/>
              <w:right w:w="58" w:type="dxa"/>
            </w:tcMar>
          </w:tcPr>
          <w:p w14:paraId="0ADA5CF7" w14:textId="318FDE3D" w:rsidR="00AB3382" w:rsidRPr="00AB3382" w:rsidRDefault="002B5A3A" w:rsidP="00E511F0">
            <w:pPr>
              <w:pStyle w:val="Default"/>
              <w:bidi/>
              <w:ind w:right="-108"/>
              <w:rPr>
                <w:color w:val="auto"/>
                <w:sz w:val="22"/>
                <w:szCs w:val="22"/>
              </w:rPr>
            </w:pPr>
            <w:r w:rsidRPr="002B5A3A">
              <w:rPr>
                <w:color w:val="auto"/>
                <w:sz w:val="22"/>
                <w:szCs w:val="22"/>
                <w:rtl/>
              </w:rPr>
              <w:t>7 منتجات وخدمات إعلامية عالمية وإقليمية</w:t>
            </w:r>
          </w:p>
        </w:tc>
      </w:tr>
      <w:tr w:rsidR="00AB3382" w:rsidRPr="00AB3382" w14:paraId="4C81B7D0" w14:textId="77777777" w:rsidTr="0087748F">
        <w:tc>
          <w:tcPr>
            <w:tcW w:w="2425" w:type="dxa"/>
            <w:tcMar>
              <w:left w:w="58" w:type="dxa"/>
              <w:right w:w="58" w:type="dxa"/>
            </w:tcMar>
          </w:tcPr>
          <w:p w14:paraId="1EF782C9" w14:textId="17782C4C" w:rsidR="00AB3382" w:rsidRPr="00AB3382" w:rsidRDefault="003B11CE" w:rsidP="00E511F0">
            <w:pPr>
              <w:pStyle w:val="Default"/>
              <w:keepNext/>
              <w:bidi/>
              <w:rPr>
                <w:color w:val="auto"/>
                <w:sz w:val="22"/>
                <w:szCs w:val="22"/>
              </w:rPr>
            </w:pPr>
            <w:r>
              <w:rPr>
                <w:rFonts w:hint="cs"/>
                <w:color w:val="auto"/>
                <w:sz w:val="22"/>
                <w:szCs w:val="22"/>
                <w:rtl/>
              </w:rPr>
              <w:t>ال</w:t>
            </w:r>
            <w:r w:rsidRPr="003B11CE">
              <w:rPr>
                <w:color w:val="auto"/>
                <w:sz w:val="22"/>
                <w:szCs w:val="22"/>
                <w:rtl/>
              </w:rPr>
              <w:t xml:space="preserve">تعاون </w:t>
            </w:r>
            <w:r>
              <w:rPr>
                <w:rFonts w:hint="cs"/>
                <w:color w:val="auto"/>
                <w:sz w:val="22"/>
                <w:szCs w:val="22"/>
                <w:rtl/>
              </w:rPr>
              <w:t>ال</w:t>
            </w:r>
            <w:r w:rsidR="004B53F3">
              <w:rPr>
                <w:color w:val="auto"/>
                <w:sz w:val="22"/>
                <w:szCs w:val="22"/>
                <w:rtl/>
              </w:rPr>
              <w:t xml:space="preserve">وثيق بين </w:t>
            </w:r>
            <w:r w:rsidR="004B53F3">
              <w:rPr>
                <w:rFonts w:hint="cs"/>
                <w:color w:val="auto"/>
                <w:sz w:val="22"/>
                <w:szCs w:val="22"/>
                <w:rtl/>
              </w:rPr>
              <w:t>الف</w:t>
            </w:r>
            <w:r>
              <w:rPr>
                <w:color w:val="auto"/>
                <w:sz w:val="22"/>
                <w:szCs w:val="22"/>
                <w:rtl/>
              </w:rPr>
              <w:t>رق</w:t>
            </w:r>
            <w:r w:rsidR="004B53F3">
              <w:rPr>
                <w:rFonts w:hint="cs"/>
                <w:color w:val="auto"/>
                <w:sz w:val="22"/>
                <w:szCs w:val="22"/>
                <w:rtl/>
              </w:rPr>
              <w:t xml:space="preserve"> الإقليمية بالخاصة بب</w:t>
            </w:r>
            <w:r>
              <w:rPr>
                <w:rFonts w:hint="cs"/>
                <w:color w:val="auto"/>
                <w:sz w:val="22"/>
                <w:szCs w:val="22"/>
                <w:rtl/>
              </w:rPr>
              <w:t xml:space="preserve">رنامج المساعدة على الامتثال </w:t>
            </w:r>
            <w:r w:rsidRPr="003B11CE">
              <w:rPr>
                <w:color w:val="auto"/>
                <w:sz w:val="22"/>
                <w:szCs w:val="22"/>
                <w:rtl/>
              </w:rPr>
              <w:t>والوكالات المنفذة والثنائية العاملة في المناطق</w:t>
            </w:r>
          </w:p>
        </w:tc>
        <w:tc>
          <w:tcPr>
            <w:tcW w:w="2616" w:type="dxa"/>
            <w:tcMar>
              <w:left w:w="58" w:type="dxa"/>
              <w:right w:w="58" w:type="dxa"/>
            </w:tcMar>
          </w:tcPr>
          <w:p w14:paraId="1861205B" w14:textId="1044A25A" w:rsidR="00AB3382" w:rsidRPr="00AB3382" w:rsidRDefault="003B11CE" w:rsidP="00E511F0">
            <w:pPr>
              <w:pStyle w:val="Default"/>
              <w:keepNext/>
              <w:bidi/>
              <w:rPr>
                <w:color w:val="auto"/>
                <w:sz w:val="22"/>
                <w:szCs w:val="22"/>
              </w:rPr>
            </w:pPr>
            <w:r w:rsidRPr="003B11CE">
              <w:rPr>
                <w:color w:val="auto"/>
                <w:sz w:val="22"/>
                <w:szCs w:val="22"/>
                <w:rtl/>
              </w:rPr>
              <w:t>قائمة بالب</w:t>
            </w:r>
            <w:r>
              <w:rPr>
                <w:color w:val="auto"/>
                <w:sz w:val="22"/>
                <w:szCs w:val="22"/>
                <w:rtl/>
              </w:rPr>
              <w:t>عثات / التعهدات المشتركة لموظفي</w:t>
            </w:r>
            <w:r>
              <w:rPr>
                <w:rFonts w:hint="cs"/>
                <w:color w:val="auto"/>
                <w:sz w:val="22"/>
                <w:szCs w:val="22"/>
                <w:rtl/>
              </w:rPr>
              <w:t xml:space="preserve"> برنامج المساعدة على الامتثال </w:t>
            </w:r>
            <w:r w:rsidRPr="003B11CE">
              <w:rPr>
                <w:color w:val="auto"/>
                <w:sz w:val="22"/>
                <w:szCs w:val="22"/>
                <w:rtl/>
              </w:rPr>
              <w:t>الإقليمي مع الوكالات المنفذة والثنائية</w:t>
            </w:r>
          </w:p>
        </w:tc>
        <w:tc>
          <w:tcPr>
            <w:tcW w:w="2479" w:type="dxa"/>
            <w:tcMar>
              <w:left w:w="58" w:type="dxa"/>
              <w:right w:w="58" w:type="dxa"/>
            </w:tcMar>
          </w:tcPr>
          <w:p w14:paraId="6122F389" w14:textId="16FEED48" w:rsidR="00AB3382" w:rsidRPr="00AB3382" w:rsidRDefault="003B11CE" w:rsidP="00E511F0">
            <w:pPr>
              <w:pStyle w:val="Default"/>
              <w:keepNext/>
              <w:bidi/>
              <w:rPr>
                <w:color w:val="auto"/>
                <w:sz w:val="22"/>
                <w:szCs w:val="22"/>
              </w:rPr>
            </w:pPr>
            <w:r>
              <w:rPr>
                <w:color w:val="auto"/>
                <w:sz w:val="22"/>
                <w:szCs w:val="22"/>
                <w:rtl/>
              </w:rPr>
              <w:t>عدد المهام</w:t>
            </w:r>
            <w:r w:rsidRPr="003B11CE">
              <w:rPr>
                <w:color w:val="auto"/>
                <w:sz w:val="22"/>
                <w:szCs w:val="22"/>
                <w:rtl/>
              </w:rPr>
              <w:t>/ المشاريع المشتركة</w:t>
            </w:r>
          </w:p>
        </w:tc>
        <w:tc>
          <w:tcPr>
            <w:tcW w:w="2167" w:type="dxa"/>
            <w:tcMar>
              <w:left w:w="58" w:type="dxa"/>
              <w:right w:w="58" w:type="dxa"/>
            </w:tcMar>
          </w:tcPr>
          <w:p w14:paraId="14E5BC9E" w14:textId="1B17F93A" w:rsidR="00AB3382" w:rsidRPr="00AB3382" w:rsidRDefault="002B5A3A" w:rsidP="00E511F0">
            <w:pPr>
              <w:pStyle w:val="Default"/>
              <w:keepNext/>
              <w:bidi/>
              <w:ind w:right="-108"/>
              <w:rPr>
                <w:color w:val="auto"/>
                <w:sz w:val="22"/>
                <w:szCs w:val="22"/>
              </w:rPr>
            </w:pPr>
            <w:r w:rsidRPr="002B5A3A">
              <w:rPr>
                <w:color w:val="auto"/>
                <w:sz w:val="22"/>
                <w:szCs w:val="22"/>
                <w:rtl/>
              </w:rPr>
              <w:t xml:space="preserve">مهمتان / </w:t>
            </w:r>
            <w:r>
              <w:rPr>
                <w:rFonts w:hint="cs"/>
                <w:color w:val="auto"/>
                <w:sz w:val="22"/>
                <w:szCs w:val="22"/>
                <w:rtl/>
              </w:rPr>
              <w:t>تعهدان</w:t>
            </w:r>
            <w:r>
              <w:rPr>
                <w:color w:val="auto"/>
                <w:sz w:val="22"/>
                <w:szCs w:val="22"/>
                <w:rtl/>
              </w:rPr>
              <w:t xml:space="preserve"> مشتركتان في كل منطقة، إذا سمح</w:t>
            </w:r>
            <w:r w:rsidRPr="002B5A3A">
              <w:rPr>
                <w:color w:val="auto"/>
                <w:sz w:val="22"/>
                <w:szCs w:val="22"/>
                <w:rtl/>
              </w:rPr>
              <w:t xml:space="preserve"> </w:t>
            </w:r>
            <w:r>
              <w:rPr>
                <w:rFonts w:hint="cs"/>
                <w:color w:val="auto"/>
                <w:sz w:val="22"/>
                <w:szCs w:val="22"/>
                <w:rtl/>
              </w:rPr>
              <w:t>وضعٌ</w:t>
            </w:r>
            <w:r w:rsidRPr="002B5A3A">
              <w:rPr>
                <w:color w:val="auto"/>
                <w:sz w:val="22"/>
                <w:szCs w:val="22"/>
                <w:rtl/>
              </w:rPr>
              <w:t xml:space="preserve"> جائحة </w:t>
            </w:r>
            <w:r>
              <w:rPr>
                <w:color w:val="auto"/>
                <w:sz w:val="22"/>
                <w:szCs w:val="22"/>
              </w:rPr>
              <w:t>"</w:t>
            </w:r>
            <w:r>
              <w:rPr>
                <w:rFonts w:hint="cs"/>
                <w:color w:val="auto"/>
                <w:sz w:val="22"/>
                <w:szCs w:val="22"/>
                <w:rtl/>
              </w:rPr>
              <w:t>كوفيد-19"</w:t>
            </w:r>
            <w:r w:rsidRPr="002B5A3A">
              <w:rPr>
                <w:color w:val="auto"/>
                <w:sz w:val="22"/>
                <w:szCs w:val="22"/>
                <w:rtl/>
              </w:rPr>
              <w:t xml:space="preserve"> ولم تكن هناك قيود</w:t>
            </w:r>
            <w:r>
              <w:rPr>
                <w:rFonts w:hint="cs"/>
                <w:color w:val="auto"/>
                <w:sz w:val="22"/>
                <w:szCs w:val="22"/>
                <w:rtl/>
              </w:rPr>
              <w:t xml:space="preserve"> مفروضة</w:t>
            </w:r>
          </w:p>
        </w:tc>
      </w:tr>
      <w:bookmarkEnd w:id="1"/>
    </w:tbl>
    <w:p w14:paraId="0D41E906" w14:textId="77777777" w:rsidR="0094679F" w:rsidRPr="00CA6729" w:rsidRDefault="0094679F" w:rsidP="00CA6729">
      <w:pPr>
        <w:bidi/>
        <w:rPr>
          <w:sz w:val="26"/>
          <w:szCs w:val="26"/>
          <w:lang w:val="en-US"/>
        </w:rPr>
      </w:pPr>
    </w:p>
    <w:p w14:paraId="34953298" w14:textId="2FC1ABE6" w:rsidR="0094679F" w:rsidRPr="00652AE1" w:rsidRDefault="00954117" w:rsidP="00CA6729">
      <w:pPr>
        <w:pStyle w:val="sub-title"/>
        <w:keepNext/>
        <w:keepLines/>
        <w:bidi/>
        <w:spacing w:after="240"/>
        <w:rPr>
          <w:b w:val="0"/>
          <w:bCs/>
          <w:noProof w:val="0"/>
          <w:sz w:val="26"/>
          <w:szCs w:val="26"/>
          <w:lang w:val="en-GB" w:bidi="ar-AE"/>
        </w:rPr>
      </w:pPr>
      <w:r>
        <w:rPr>
          <w:rFonts w:hint="cs"/>
          <w:b w:val="0"/>
          <w:bCs/>
          <w:noProof w:val="0"/>
          <w:sz w:val="26"/>
          <w:szCs w:val="26"/>
          <w:rtl/>
          <w:lang w:val="en-GB" w:bidi="ar-AE"/>
        </w:rPr>
        <w:t xml:space="preserve">خامسا </w:t>
      </w:r>
      <w:r w:rsidR="0094679F" w:rsidRPr="00652AE1">
        <w:rPr>
          <w:rFonts w:hint="cs"/>
          <w:b w:val="0"/>
          <w:bCs/>
          <w:noProof w:val="0"/>
          <w:sz w:val="26"/>
          <w:szCs w:val="26"/>
          <w:rtl/>
          <w:lang w:val="en-GB" w:bidi="ar-AE"/>
        </w:rPr>
        <w:t>-</w:t>
      </w:r>
      <w:r w:rsidR="0094679F" w:rsidRPr="00652AE1">
        <w:rPr>
          <w:b w:val="0"/>
          <w:bCs/>
          <w:noProof w:val="0"/>
          <w:sz w:val="26"/>
          <w:szCs w:val="26"/>
          <w:rtl/>
          <w:lang w:val="en-GB" w:bidi="ar-AE"/>
        </w:rPr>
        <w:tab/>
      </w:r>
      <w:r w:rsidR="0094679F" w:rsidRPr="00652AE1">
        <w:rPr>
          <w:rFonts w:hint="cs"/>
          <w:b w:val="0"/>
          <w:bCs/>
          <w:noProof w:val="0"/>
          <w:sz w:val="26"/>
          <w:szCs w:val="26"/>
          <w:rtl/>
          <w:lang w:val="en-GB" w:bidi="ar-AE"/>
        </w:rPr>
        <w:t xml:space="preserve">التوصية </w:t>
      </w:r>
    </w:p>
    <w:p w14:paraId="5AC2B986" w14:textId="77777777" w:rsidR="0094679F" w:rsidRPr="00CA6729" w:rsidRDefault="0094679F" w:rsidP="002B5A3A">
      <w:pPr>
        <w:pStyle w:val="Heading1"/>
        <w:bidi/>
        <w:rPr>
          <w:sz w:val="26"/>
          <w:szCs w:val="26"/>
        </w:rPr>
      </w:pPr>
      <w:r>
        <w:rPr>
          <w:rFonts w:hint="cs"/>
          <w:sz w:val="26"/>
          <w:szCs w:val="26"/>
          <w:rtl/>
        </w:rPr>
        <w:t xml:space="preserve"> </w:t>
      </w:r>
      <w:r w:rsidRPr="002B5A3A">
        <w:rPr>
          <w:sz w:val="26"/>
          <w:szCs w:val="26"/>
          <w:rtl/>
        </w:rPr>
        <w:t>قد ترغب اللجنة التنفيذية في:</w:t>
      </w:r>
    </w:p>
    <w:p w14:paraId="7B542E61" w14:textId="77777777" w:rsidR="0094679F" w:rsidRPr="00C76CBE" w:rsidRDefault="0094679F" w:rsidP="00C76CBE">
      <w:pPr>
        <w:pStyle w:val="Heading2"/>
        <w:numPr>
          <w:ilvl w:val="0"/>
          <w:numId w:val="25"/>
        </w:numPr>
        <w:bidi/>
        <w:ind w:left="1440" w:hanging="720"/>
        <w:rPr>
          <w:sz w:val="26"/>
          <w:szCs w:val="26"/>
        </w:rPr>
      </w:pPr>
      <w:r w:rsidRPr="00C76CBE">
        <w:rPr>
          <w:sz w:val="26"/>
          <w:szCs w:val="26"/>
          <w:rtl/>
        </w:rPr>
        <w:t xml:space="preserve">أن </w:t>
      </w:r>
      <w:r w:rsidRPr="00C76CBE">
        <w:rPr>
          <w:rFonts w:hint="cs"/>
          <w:sz w:val="26"/>
          <w:szCs w:val="26"/>
          <w:rtl/>
        </w:rPr>
        <w:t>ت</w:t>
      </w:r>
      <w:r w:rsidRPr="00C76CBE">
        <w:rPr>
          <w:sz w:val="26"/>
          <w:szCs w:val="26"/>
          <w:rtl/>
        </w:rPr>
        <w:t xml:space="preserve">حيط علماً بخطة عمل اليونيب للفترة 2023-2025، الواردة في الوثيقة </w:t>
      </w:r>
      <w:r w:rsidRPr="00C76CBE">
        <w:rPr>
          <w:sz w:val="26"/>
          <w:szCs w:val="26"/>
        </w:rPr>
        <w:t>UNEP/</w:t>
      </w:r>
      <w:proofErr w:type="spellStart"/>
      <w:r w:rsidRPr="00C76CBE">
        <w:rPr>
          <w:sz w:val="26"/>
          <w:szCs w:val="26"/>
        </w:rPr>
        <w:t>OzL.Pro</w:t>
      </w:r>
      <w:proofErr w:type="spellEnd"/>
      <w:r w:rsidRPr="00C76CBE">
        <w:rPr>
          <w:sz w:val="26"/>
          <w:szCs w:val="26"/>
        </w:rPr>
        <w:t>/ExCom/91/25</w:t>
      </w:r>
      <w:r w:rsidRPr="00C76CBE">
        <w:rPr>
          <w:rFonts w:hint="cs"/>
          <w:sz w:val="26"/>
          <w:szCs w:val="26"/>
          <w:rtl/>
        </w:rPr>
        <w:t>؛ و</w:t>
      </w:r>
    </w:p>
    <w:p w14:paraId="6784443C" w14:textId="77777777" w:rsidR="0094679F" w:rsidRPr="00C76CBE" w:rsidRDefault="0094679F" w:rsidP="00C76CBE">
      <w:pPr>
        <w:pStyle w:val="Heading2"/>
        <w:numPr>
          <w:ilvl w:val="0"/>
          <w:numId w:val="25"/>
        </w:numPr>
        <w:bidi/>
        <w:ind w:left="1440" w:hanging="720"/>
        <w:rPr>
          <w:sz w:val="26"/>
          <w:szCs w:val="26"/>
        </w:rPr>
      </w:pPr>
      <w:r w:rsidRPr="00C76CBE">
        <w:rPr>
          <w:sz w:val="26"/>
          <w:szCs w:val="26"/>
          <w:rtl/>
        </w:rPr>
        <w:t xml:space="preserve">الموافقة على مؤشرات </w:t>
      </w:r>
      <w:r w:rsidRPr="00C76CBE">
        <w:rPr>
          <w:rFonts w:hint="cs"/>
          <w:sz w:val="26"/>
          <w:szCs w:val="26"/>
          <w:rtl/>
        </w:rPr>
        <w:t xml:space="preserve">أداء اليونيب </w:t>
      </w:r>
      <w:r w:rsidRPr="00C76CBE">
        <w:rPr>
          <w:sz w:val="26"/>
          <w:szCs w:val="26"/>
          <w:rtl/>
        </w:rPr>
        <w:t xml:space="preserve">على النحو المبين في الجدولين 4 و5 من الوثيقة </w:t>
      </w:r>
      <w:r w:rsidRPr="00C76CBE">
        <w:rPr>
          <w:sz w:val="26"/>
          <w:szCs w:val="26"/>
        </w:rPr>
        <w:t>UNEP/</w:t>
      </w:r>
      <w:proofErr w:type="spellStart"/>
      <w:r w:rsidRPr="00C76CBE">
        <w:rPr>
          <w:sz w:val="26"/>
          <w:szCs w:val="26"/>
        </w:rPr>
        <w:t>OzL.Pro</w:t>
      </w:r>
      <w:proofErr w:type="spellEnd"/>
      <w:r w:rsidRPr="00C76CBE">
        <w:rPr>
          <w:sz w:val="26"/>
          <w:szCs w:val="26"/>
        </w:rPr>
        <w:t>/ExCom/91/25</w:t>
      </w:r>
      <w:r w:rsidRPr="00C76CBE">
        <w:rPr>
          <w:sz w:val="26"/>
          <w:szCs w:val="26"/>
          <w:rtl/>
        </w:rPr>
        <w:t>.</w:t>
      </w:r>
      <w:r w:rsidRPr="00C76CBE">
        <w:rPr>
          <w:sz w:val="26"/>
          <w:szCs w:val="26"/>
        </w:rPr>
        <w:t xml:space="preserve"> </w:t>
      </w:r>
    </w:p>
    <w:p w14:paraId="68F04285" w14:textId="77777777" w:rsidR="00B5219D" w:rsidRPr="009B0D30" w:rsidRDefault="00B5219D" w:rsidP="0094679F">
      <w:pPr>
        <w:bid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A5DA69F" w14:textId="77777777" w:rsidTr="00954117">
        <w:tc>
          <w:tcPr>
            <w:tcW w:w="1871" w:type="dxa"/>
          </w:tcPr>
          <w:p w14:paraId="3EE4A21D" w14:textId="77777777" w:rsidR="00E85409" w:rsidRPr="009B0D30" w:rsidRDefault="00E85409" w:rsidP="0094679F">
            <w:pPr>
              <w:bidi/>
            </w:pPr>
          </w:p>
        </w:tc>
        <w:tc>
          <w:tcPr>
            <w:tcW w:w="1872" w:type="dxa"/>
          </w:tcPr>
          <w:p w14:paraId="642BFA9D" w14:textId="77777777" w:rsidR="00E85409" w:rsidRPr="009B0D30" w:rsidRDefault="00E85409" w:rsidP="0094679F">
            <w:pPr>
              <w:bidi/>
            </w:pPr>
          </w:p>
        </w:tc>
        <w:tc>
          <w:tcPr>
            <w:tcW w:w="1872" w:type="dxa"/>
          </w:tcPr>
          <w:p w14:paraId="063A4F33" w14:textId="77777777" w:rsidR="00E85409" w:rsidRPr="009B0D30" w:rsidRDefault="00E85409" w:rsidP="0094679F">
            <w:pPr>
              <w:bidi/>
            </w:pPr>
          </w:p>
        </w:tc>
        <w:tc>
          <w:tcPr>
            <w:tcW w:w="1872" w:type="dxa"/>
          </w:tcPr>
          <w:p w14:paraId="05FD1C2A" w14:textId="77777777" w:rsidR="00E85409" w:rsidRPr="009B0D30" w:rsidRDefault="00E85409" w:rsidP="0094679F">
            <w:pPr>
              <w:bidi/>
            </w:pPr>
          </w:p>
        </w:tc>
        <w:tc>
          <w:tcPr>
            <w:tcW w:w="1873" w:type="dxa"/>
          </w:tcPr>
          <w:p w14:paraId="5A2E396B" w14:textId="77777777" w:rsidR="00E85409" w:rsidRPr="009B0D30" w:rsidRDefault="00E85409" w:rsidP="0094679F">
            <w:pPr>
              <w:bidi/>
            </w:pPr>
          </w:p>
        </w:tc>
      </w:tr>
    </w:tbl>
    <w:p w14:paraId="35CDF90E" w14:textId="77777777" w:rsidR="00E85409" w:rsidRPr="009B0D30" w:rsidRDefault="00E85409" w:rsidP="0094679F">
      <w:pPr>
        <w:bidi/>
      </w:pPr>
    </w:p>
    <w:sectPr w:rsidR="00E85409" w:rsidRPr="009B0D3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490EE" w14:textId="77777777" w:rsidR="00B966E2" w:rsidRDefault="00B966E2" w:rsidP="004A504B">
      <w:r>
        <w:separator/>
      </w:r>
    </w:p>
  </w:endnote>
  <w:endnote w:type="continuationSeparator" w:id="0">
    <w:p w14:paraId="5CC9321F" w14:textId="77777777" w:rsidR="00B966E2" w:rsidRDefault="00B966E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EED98" w14:textId="77777777" w:rsidR="003A0876" w:rsidRPr="0033525D" w:rsidRDefault="003A0876">
    <w:pPr>
      <w:jc w:val="center"/>
    </w:pPr>
    <w:r>
      <w:fldChar w:fldCharType="begin"/>
    </w:r>
    <w:r>
      <w:instrText xml:space="preserve"> PAGE </w:instrText>
    </w:r>
    <w:r>
      <w:fldChar w:fldCharType="separate"/>
    </w:r>
    <w:r w:rsidR="004B53F3">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A984" w14:textId="77777777" w:rsidR="003A0876" w:rsidRPr="0033525D" w:rsidRDefault="003A0876">
    <w:pPr>
      <w:jc w:val="center"/>
    </w:pPr>
    <w:r>
      <w:fldChar w:fldCharType="begin"/>
    </w:r>
    <w:r>
      <w:instrText xml:space="preserve"> PAGE </w:instrText>
    </w:r>
    <w:r>
      <w:fldChar w:fldCharType="separate"/>
    </w:r>
    <w:r w:rsidR="004B53F3">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8099" w14:textId="77777777" w:rsidR="007A2357" w:rsidRDefault="007A2357" w:rsidP="007A2357">
    <w:pPr>
      <w:pBdr>
        <w:top w:val="single" w:sz="4" w:space="1" w:color="auto"/>
        <w:left w:val="single" w:sz="4" w:space="0" w:color="auto"/>
        <w:bottom w:val="single" w:sz="4" w:space="1" w:color="auto"/>
        <w:right w:val="single" w:sz="4" w:space="0" w:color="auto"/>
      </w:pBdr>
      <w:bidi/>
      <w:jc w:val="center"/>
      <w:rPr>
        <w:rFonts w:cs="Arabic Transparent"/>
        <w:rtl/>
      </w:rPr>
    </w:pPr>
  </w:p>
  <w:p w14:paraId="2B6B81D7" w14:textId="09E65A86" w:rsidR="007A2357" w:rsidRDefault="007A2357" w:rsidP="007A235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C58C4B9" w14:textId="2415B11D" w:rsidR="003A0876" w:rsidRPr="007A2357" w:rsidRDefault="007A2357" w:rsidP="007A2357">
    <w:pPr>
      <w:pBdr>
        <w:top w:val="single" w:sz="4" w:space="1" w:color="auto"/>
        <w:left w:val="single" w:sz="4" w:space="0" w:color="auto"/>
        <w:bottom w:val="single" w:sz="4" w:space="1" w:color="auto"/>
        <w:right w:val="single" w:sz="4" w:space="0" w:color="auto"/>
      </w:pBdr>
      <w:bidi/>
      <w:jc w:val="center"/>
      <w:rPr>
        <w:rFonts w:cs="Arabic Transparent"/>
        <w:lang w:val="en-US"/>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252F3" w14:textId="77777777" w:rsidR="00B966E2" w:rsidRDefault="00B966E2" w:rsidP="004A504B">
      <w:r>
        <w:separator/>
      </w:r>
    </w:p>
  </w:footnote>
  <w:footnote w:type="continuationSeparator" w:id="0">
    <w:p w14:paraId="32A3FBC8" w14:textId="77777777" w:rsidR="00B966E2" w:rsidRDefault="00B966E2" w:rsidP="004A504B">
      <w:r>
        <w:continuationSeparator/>
      </w:r>
    </w:p>
  </w:footnote>
  <w:footnote w:id="1">
    <w:p w14:paraId="311F3980" w14:textId="77777777" w:rsidR="007C6547" w:rsidRPr="00B05A38" w:rsidRDefault="007C6547" w:rsidP="007C6547">
      <w:pPr>
        <w:pStyle w:val="FootnoteText"/>
        <w:bidi/>
        <w:rPr>
          <w:rtl/>
          <w:lang w:val="en-US" w:bidi="ar-AE"/>
        </w:rPr>
      </w:pPr>
      <w:r>
        <w:rPr>
          <w:rStyle w:val="FootnoteReference"/>
        </w:rPr>
        <w:footnoteRef/>
      </w:r>
      <w:r>
        <w:t xml:space="preserve"> </w:t>
      </w:r>
      <w:r>
        <w:rPr>
          <w:lang w:val="en-US" w:bidi="ar-AE"/>
        </w:rPr>
        <w:t xml:space="preserve"> </w:t>
      </w:r>
      <w:r>
        <w:rPr>
          <w:rFonts w:hint="cs"/>
          <w:rtl/>
          <w:lang w:val="en-US" w:bidi="ar-AE"/>
        </w:rPr>
        <w:t xml:space="preserve">الوثيقة </w:t>
      </w:r>
      <w:r w:rsidRPr="00B05A38">
        <w:rPr>
          <w:lang w:val="en-US" w:bidi="ar-AE"/>
        </w:rPr>
        <w:t>UNEP/</w:t>
      </w:r>
      <w:proofErr w:type="spellStart"/>
      <w:r w:rsidRPr="00B05A38">
        <w:rPr>
          <w:lang w:val="en-US" w:bidi="ar-AE"/>
        </w:rPr>
        <w:t>OzL.Pro</w:t>
      </w:r>
      <w:proofErr w:type="spellEnd"/>
      <w:r w:rsidRPr="00B05A38">
        <w:rPr>
          <w:lang w:val="en-US" w:bidi="ar-AE"/>
        </w:rPr>
        <w:t>/ExCom/91/1</w:t>
      </w:r>
      <w:r>
        <w:rPr>
          <w:rFonts w:hint="cs"/>
          <w:rtl/>
          <w:lang w:val="en-US" w:bidi="ar-AE"/>
        </w:rPr>
        <w:t>.</w:t>
      </w:r>
    </w:p>
  </w:footnote>
  <w:footnote w:id="2">
    <w:p w14:paraId="345106CA" w14:textId="53001340" w:rsidR="00BF3126" w:rsidRDefault="00BF3126" w:rsidP="00F70D64">
      <w:pPr>
        <w:pStyle w:val="FootnoteText"/>
        <w:bidi/>
        <w:rPr>
          <w:rtl/>
          <w:lang w:bidi="ar-AE"/>
        </w:rPr>
      </w:pPr>
      <w:r>
        <w:rPr>
          <w:rStyle w:val="FootnoteReference"/>
        </w:rPr>
        <w:footnoteRef/>
      </w:r>
      <w:r>
        <w:t xml:space="preserve"> </w:t>
      </w:r>
      <w:r w:rsidRPr="007A2357">
        <w:rPr>
          <w:rtl/>
          <w:lang w:bidi="ar-AE"/>
        </w:rPr>
        <w:t xml:space="preserve">تمت </w:t>
      </w:r>
      <w:r w:rsidRPr="007A2357">
        <w:rPr>
          <w:rtl/>
          <w:lang w:bidi="ar-AE"/>
        </w:rPr>
        <w:t xml:space="preserve">مناقشة مشروع خطة اليونيب للفترة 2023-2025 في الاجتماع التنسيقي المشترك بين الوكالات الذي عقد في مونتريال من 20 إلى 22 سبتمبر 2022. </w:t>
      </w:r>
      <w:r w:rsidRPr="007A2357">
        <w:rPr>
          <w:rtl/>
          <w:lang w:bidi="ar-AE"/>
        </w:rPr>
        <w:t>وقد تناولت خطة العمل الواردة في هذه الوثيقة القضايا التي أثيرت في الاجتماع.</w:t>
      </w:r>
    </w:p>
    <w:p w14:paraId="44EF5099" w14:textId="2BF3C8F6" w:rsidR="00954117" w:rsidRDefault="00954117" w:rsidP="00954117">
      <w:pPr>
        <w:pStyle w:val="FootnoteText"/>
        <w:bidi/>
        <w:rPr>
          <w:rtl/>
          <w:lang w:bidi="ar-AE"/>
        </w:rPr>
      </w:pPr>
    </w:p>
    <w:p w14:paraId="427154DE" w14:textId="77777777" w:rsidR="00954117" w:rsidRPr="00F70D64" w:rsidRDefault="00954117" w:rsidP="00954117">
      <w:pPr>
        <w:pStyle w:val="FootnoteText"/>
        <w:bidi/>
        <w:rPr>
          <w:rtl/>
          <w:lang w:bidi="ar-AE"/>
        </w:rPr>
      </w:pPr>
    </w:p>
  </w:footnote>
  <w:footnote w:id="3">
    <w:p w14:paraId="607331A4" w14:textId="77777777" w:rsidR="007C3070" w:rsidRDefault="007C3070" w:rsidP="000A4B29">
      <w:pPr>
        <w:pStyle w:val="FootnoteText"/>
        <w:bidi/>
        <w:rPr>
          <w:rtl/>
          <w:lang w:bidi="ar-AE"/>
        </w:rPr>
      </w:pPr>
      <w:r>
        <w:rPr>
          <w:rStyle w:val="FootnoteReference"/>
        </w:rPr>
        <w:footnoteRef/>
      </w:r>
      <w:r>
        <w:t xml:space="preserve"> </w:t>
      </w:r>
      <w:r w:rsidRPr="000A4B29">
        <w:rPr>
          <w:rtl/>
          <w:lang w:bidi="ar-AE"/>
        </w:rPr>
        <w:t xml:space="preserve">يُسمح بإدراج المرحلة الثالثة من خطط </w:t>
      </w:r>
      <w:r w:rsidRPr="000A4B29">
        <w:rPr>
          <w:rtl/>
          <w:lang w:bidi="ar-AE"/>
        </w:rPr>
        <w:t>إدارة إزالة المواد الهيدروكلوروفلوروكربونية في خطة العمل بما في ذلك إعداد المشروع للبلدان التي تمت الموافقة على المرحلة الثانية من خطة إدارة إزالة المواد الهيدروكلوروفلوروكربونية فيها والتي يتجاوز فيها هدف التخفيض عام 2024 (المقرر 88/34(د)).</w:t>
      </w:r>
    </w:p>
  </w:footnote>
  <w:footnote w:id="4">
    <w:p w14:paraId="3E445205" w14:textId="77777777" w:rsidR="007C3070" w:rsidRPr="00ED31F1" w:rsidRDefault="007C3070" w:rsidP="00ED31F1">
      <w:pPr>
        <w:pStyle w:val="FootnoteText"/>
        <w:bidi/>
        <w:rPr>
          <w:rtl/>
          <w:lang w:bidi="ar-AE"/>
        </w:rPr>
      </w:pPr>
      <w:r>
        <w:rPr>
          <w:rStyle w:val="FootnoteReference"/>
        </w:rPr>
        <w:footnoteRef/>
      </w:r>
      <w:r>
        <w:t xml:space="preserve"> </w:t>
      </w:r>
      <w:r w:rsidRPr="00ED31F1">
        <w:rPr>
          <w:rtl/>
          <w:lang w:bidi="ar-AE"/>
        </w:rPr>
        <w:t xml:space="preserve">الوثيقة </w:t>
      </w:r>
      <w:r w:rsidRPr="00ED31F1">
        <w:rPr>
          <w:lang w:bidi="ar-AE"/>
        </w:rPr>
        <w:t>UNEP/</w:t>
      </w:r>
      <w:proofErr w:type="spellStart"/>
      <w:r w:rsidRPr="00ED31F1">
        <w:rPr>
          <w:lang w:bidi="ar-AE"/>
        </w:rPr>
        <w:t>OzL.Pro</w:t>
      </w:r>
      <w:proofErr w:type="spellEnd"/>
      <w:r w:rsidRPr="00ED31F1">
        <w:rPr>
          <w:lang w:bidi="ar-AE"/>
        </w:rPr>
        <w:t>/ExCom/91/22</w:t>
      </w:r>
      <w:r w:rsidRPr="00ED31F1">
        <w:rPr>
          <w:rtl/>
          <w:lang w:bidi="ar-AE"/>
        </w:rPr>
        <w:t>.</w:t>
      </w:r>
    </w:p>
  </w:footnote>
  <w:footnote w:id="5">
    <w:p w14:paraId="5E0B63CE" w14:textId="77777777" w:rsidR="007C3070" w:rsidRPr="00CA0C35" w:rsidRDefault="007C3070" w:rsidP="00CA0C35">
      <w:pPr>
        <w:pStyle w:val="FootnoteText"/>
        <w:bidi/>
        <w:rPr>
          <w:rtl/>
          <w:lang w:bidi="ar-AE"/>
        </w:rPr>
      </w:pPr>
      <w:r>
        <w:rPr>
          <w:rStyle w:val="FootnoteReference"/>
        </w:rPr>
        <w:footnoteRef/>
      </w:r>
      <w:r>
        <w:t xml:space="preserve"> </w:t>
      </w:r>
      <w:r w:rsidRPr="00CA0C35">
        <w:rPr>
          <w:rFonts w:hint="cs"/>
          <w:rtl/>
          <w:lang w:bidi="ar-AE"/>
        </w:rPr>
        <w:t>يمكن</w:t>
      </w:r>
      <w:r w:rsidRPr="00CA0C35">
        <w:rPr>
          <w:rtl/>
          <w:lang w:bidi="ar-AE"/>
        </w:rPr>
        <w:t xml:space="preserve"> توفير التمويل لإعداد خطط التنفيذ الوطنية للوفاء بالتزامات الخفض </w:t>
      </w:r>
      <w:r w:rsidRPr="00CA0C35">
        <w:rPr>
          <w:rtl/>
          <w:lang w:bidi="ar-AE"/>
        </w:rPr>
        <w:t xml:space="preserve">الأولية لإزالة المواد الهيدروفلوروكربونية، في أقرب وقت قبل خمس سنوات من تلك الالتزامات، بعد أن </w:t>
      </w:r>
      <w:r>
        <w:rPr>
          <w:rFonts w:hint="cs"/>
          <w:rtl/>
          <w:lang w:bidi="ar-AE"/>
        </w:rPr>
        <w:t>يصادق</w:t>
      </w:r>
      <w:r w:rsidRPr="00CA0C35">
        <w:rPr>
          <w:rtl/>
          <w:lang w:bidi="ar-AE"/>
        </w:rPr>
        <w:t xml:space="preserve"> بلد ما على تعديل كيغالي وعلى أساس المبادئ التوجيهية التي ستتم الموافقة عليها في المستقبل (المقرر 79/46(ب)(3)). بالإضافة إلى ذلك، يمكن إدراج أنشطة التحضير لإزالة المواد الهيدروفلوروكربونية في خطة الأعمال للبلدان التي لم </w:t>
      </w:r>
      <w:r>
        <w:rPr>
          <w:rFonts w:hint="cs"/>
          <w:rtl/>
          <w:lang w:bidi="ar-AE"/>
        </w:rPr>
        <w:t>تصادق</w:t>
      </w:r>
      <w:r w:rsidRPr="00CA0C35">
        <w:rPr>
          <w:rtl/>
          <w:lang w:bidi="ar-AE"/>
        </w:rPr>
        <w:t xml:space="preserve"> على تعديل كيغالي ولكنها قدمت رسالة تشير إلى نية حكومتها بذل قصارى جهدها للتصديق على تعديل كيغالي (المقرر 84/46(و)). تمت الموافقة على المبادئ التوجيهية لتحضير خطط تنفيذ كيغالي في الاجتماع السابع والثمانين (المقرر 87/50).</w:t>
      </w:r>
    </w:p>
  </w:footnote>
  <w:footnote w:id="6">
    <w:p w14:paraId="7600B571" w14:textId="77777777" w:rsidR="007C3070" w:rsidRDefault="007C3070" w:rsidP="00705C32">
      <w:pPr>
        <w:pStyle w:val="FootnoteText"/>
        <w:bidi/>
        <w:rPr>
          <w:rtl/>
        </w:rPr>
      </w:pPr>
      <w:r>
        <w:rPr>
          <w:rStyle w:val="FootnoteReference"/>
        </w:rPr>
        <w:footnoteRef/>
      </w:r>
      <w:r>
        <w:t xml:space="preserve"> </w:t>
      </w:r>
      <w:r w:rsidRPr="00705C32">
        <w:rPr>
          <w:rtl/>
        </w:rPr>
        <w:t xml:space="preserve">يسمح في خطط تنفيذ كيغالي بإدراج مثل هذه الخطط في خطة العمل فقط للبلدان التي </w:t>
      </w:r>
      <w:r>
        <w:rPr>
          <w:rFonts w:hint="cs"/>
          <w:rtl/>
        </w:rPr>
        <w:t>صادقت</w:t>
      </w:r>
      <w:r w:rsidRPr="00705C32">
        <w:rPr>
          <w:rtl/>
        </w:rPr>
        <w:t xml:space="preserve"> على تعديل كيغالي (القرار 84/46(ز)).</w:t>
      </w:r>
    </w:p>
  </w:footnote>
  <w:footnote w:id="7">
    <w:p w14:paraId="143DA790" w14:textId="77777777" w:rsidR="007C3070" w:rsidRPr="008B21F3" w:rsidRDefault="007C3070" w:rsidP="008B21F3">
      <w:pPr>
        <w:pStyle w:val="FootnoteText"/>
        <w:bidi/>
        <w:rPr>
          <w:rtl/>
          <w:lang w:bidi="ar-AE"/>
        </w:rPr>
      </w:pPr>
      <w:r>
        <w:rPr>
          <w:rStyle w:val="FootnoteReference"/>
        </w:rPr>
        <w:footnoteRef/>
      </w:r>
      <w:r>
        <w:t xml:space="preserve"> </w:t>
      </w:r>
      <w:r>
        <w:rPr>
          <w:rFonts w:hint="cs"/>
          <w:rtl/>
          <w:lang w:bidi="ar-AE"/>
        </w:rPr>
        <w:t xml:space="preserve">الوثيقة </w:t>
      </w:r>
      <w:r w:rsidRPr="008B21F3">
        <w:rPr>
          <w:lang w:bidi="ar-AE"/>
        </w:rPr>
        <w:t>UNEP/</w:t>
      </w:r>
      <w:proofErr w:type="spellStart"/>
      <w:r w:rsidRPr="008B21F3">
        <w:rPr>
          <w:lang w:bidi="ar-AE"/>
        </w:rPr>
        <w:t>OzL.Pro</w:t>
      </w:r>
      <w:proofErr w:type="spellEnd"/>
      <w:r w:rsidRPr="008B21F3">
        <w:rPr>
          <w:lang w:bidi="ar-AE"/>
        </w:rPr>
        <w:t>/ExCom/91/33</w:t>
      </w:r>
      <w:r>
        <w:rPr>
          <w:rFonts w:hint="cs"/>
          <w:rtl/>
          <w:lang w:bidi="ar-AE"/>
        </w:rPr>
        <w:t>.</w:t>
      </w:r>
    </w:p>
  </w:footnote>
  <w:footnote w:id="8">
    <w:p w14:paraId="1C520E5D" w14:textId="77777777" w:rsidR="007C3070" w:rsidRDefault="007C3070" w:rsidP="00025C03">
      <w:pPr>
        <w:pStyle w:val="FootnoteText"/>
        <w:bidi/>
        <w:rPr>
          <w:rtl/>
          <w:lang w:bidi="ar-AE"/>
        </w:rPr>
      </w:pPr>
      <w:r>
        <w:rPr>
          <w:rStyle w:val="FootnoteReference"/>
        </w:rPr>
        <w:footnoteRef/>
      </w:r>
      <w:r>
        <w:t xml:space="preserve"> </w:t>
      </w:r>
      <w:r>
        <w:rPr>
          <w:rFonts w:hint="cs"/>
          <w:rtl/>
          <w:lang w:bidi="ar-AE"/>
        </w:rPr>
        <w:t xml:space="preserve">الوثيقة </w:t>
      </w:r>
      <w:r w:rsidRPr="00025C03">
        <w:rPr>
          <w:lang w:bidi="ar-AE"/>
        </w:rPr>
        <w:t>UNEP/</w:t>
      </w:r>
      <w:proofErr w:type="spellStart"/>
      <w:r w:rsidRPr="00025C03">
        <w:rPr>
          <w:lang w:bidi="ar-AE"/>
        </w:rPr>
        <w:t>OzL.Pro</w:t>
      </w:r>
      <w:proofErr w:type="spellEnd"/>
      <w:r w:rsidRPr="00025C03">
        <w:rPr>
          <w:lang w:bidi="ar-AE"/>
        </w:rPr>
        <w:t>/ExCom/91/58</w:t>
      </w:r>
      <w:r>
        <w:rPr>
          <w:rFonts w:hint="cs"/>
          <w:rtl/>
          <w:lang w:bidi="ar-AE"/>
        </w:rPr>
        <w:t>.</w:t>
      </w:r>
    </w:p>
  </w:footnote>
  <w:footnote w:id="9">
    <w:p w14:paraId="1BFBB2A6" w14:textId="77777777" w:rsidR="0094679F" w:rsidRDefault="0094679F" w:rsidP="00025C03">
      <w:pPr>
        <w:pStyle w:val="FootnoteText"/>
        <w:bidi/>
        <w:rPr>
          <w:rtl/>
          <w:lang w:bidi="ar-AE"/>
        </w:rPr>
      </w:pPr>
      <w:r>
        <w:rPr>
          <w:rStyle w:val="FootnoteReference"/>
        </w:rPr>
        <w:footnoteRef/>
      </w:r>
      <w:r>
        <w:t xml:space="preserve"> </w:t>
      </w:r>
      <w:r>
        <w:rPr>
          <w:rFonts w:hint="cs"/>
          <w:rtl/>
          <w:lang w:bidi="ar-AE"/>
        </w:rPr>
        <w:t xml:space="preserve">الوثيقة </w:t>
      </w:r>
      <w:r w:rsidRPr="00025C03">
        <w:rPr>
          <w:lang w:bidi="ar-AE"/>
        </w:rPr>
        <w:t>UNEP/</w:t>
      </w:r>
      <w:proofErr w:type="spellStart"/>
      <w:r w:rsidRPr="00025C03">
        <w:rPr>
          <w:lang w:bidi="ar-AE"/>
        </w:rPr>
        <w:t>OzL.Pro</w:t>
      </w:r>
      <w:proofErr w:type="spellEnd"/>
      <w:r w:rsidRPr="00025C03">
        <w:rPr>
          <w:lang w:bidi="ar-AE"/>
        </w:rPr>
        <w:t>/ExCom/91/22</w:t>
      </w:r>
      <w:r>
        <w:rPr>
          <w:rFonts w:hint="cs"/>
          <w:rtl/>
          <w:lang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51D9" w14:textId="4B8ED985" w:rsidR="003A0876" w:rsidRPr="0033525D" w:rsidRDefault="00954117">
    <w:r>
      <w:fldChar w:fldCharType="begin"/>
    </w:r>
    <w:r>
      <w:instrText xml:space="preserve"> DOCPROPERTY "Document number"  \* MERGEFORMAT </w:instrText>
    </w:r>
    <w:r>
      <w:fldChar w:fldCharType="separate"/>
    </w:r>
    <w:r w:rsidR="003A0876">
      <w:t>UNEP/</w:t>
    </w:r>
    <w:proofErr w:type="spellStart"/>
    <w:r w:rsidR="003A0876">
      <w:t>OzL.Pro</w:t>
    </w:r>
    <w:proofErr w:type="spellEnd"/>
    <w:r w:rsidR="003A0876">
      <w:t>/ExCom/91/25</w:t>
    </w:r>
    <w:r>
      <w:fldChar w:fldCharType="end"/>
    </w:r>
  </w:p>
  <w:p w14:paraId="1EDDC049" w14:textId="77777777" w:rsidR="003A0876" w:rsidRPr="0033525D" w:rsidRDefault="003A0876"/>
  <w:p w14:paraId="3C267651" w14:textId="77777777" w:rsidR="003A0876" w:rsidRPr="0033525D" w:rsidRDefault="003A08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7565" w14:textId="0FE7AC2C" w:rsidR="003A0876" w:rsidRPr="0033525D" w:rsidRDefault="00954117">
    <w:pPr>
      <w:jc w:val="right"/>
    </w:pPr>
    <w:r>
      <w:fldChar w:fldCharType="begin"/>
    </w:r>
    <w:r>
      <w:instrText xml:space="preserve"> DOCPROPERTY "Document number"  \* MERGEFORMAT </w:instrText>
    </w:r>
    <w:r>
      <w:fldChar w:fldCharType="separate"/>
    </w:r>
    <w:r w:rsidR="003A0876">
      <w:t>UNEP/</w:t>
    </w:r>
    <w:proofErr w:type="spellStart"/>
    <w:r w:rsidR="003A0876">
      <w:t>OzL.Pro</w:t>
    </w:r>
    <w:proofErr w:type="spellEnd"/>
    <w:r w:rsidR="003A0876">
      <w:t>/ExCom/91/25</w:t>
    </w:r>
    <w:r>
      <w:fldChar w:fldCharType="end"/>
    </w:r>
  </w:p>
  <w:p w14:paraId="469D7118" w14:textId="77777777" w:rsidR="003A0876" w:rsidRPr="0033525D" w:rsidRDefault="003A0876"/>
  <w:p w14:paraId="2108718C" w14:textId="77777777" w:rsidR="003A0876" w:rsidRPr="0033525D" w:rsidRDefault="003A0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BBB060F"/>
    <w:multiLevelType w:val="hybridMultilevel"/>
    <w:tmpl w:val="57164434"/>
    <w:lvl w:ilvl="0" w:tplc="B5BEDB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683539"/>
    <w:multiLevelType w:val="hybridMultilevel"/>
    <w:tmpl w:val="2B8CE104"/>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DC26DDD"/>
    <w:multiLevelType w:val="hybridMultilevel"/>
    <w:tmpl w:val="52EEDA44"/>
    <w:lvl w:ilvl="0" w:tplc="2F566A9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36375093">
    <w:abstractNumId w:val="10"/>
  </w:num>
  <w:num w:numId="2" w16cid:durableId="1425036220">
    <w:abstractNumId w:val="10"/>
  </w:num>
  <w:num w:numId="3" w16cid:durableId="212037143">
    <w:abstractNumId w:val="10"/>
  </w:num>
  <w:num w:numId="4" w16cid:durableId="429202572">
    <w:abstractNumId w:val="10"/>
  </w:num>
  <w:num w:numId="5" w16cid:durableId="1804687268">
    <w:abstractNumId w:val="10"/>
  </w:num>
  <w:num w:numId="6" w16cid:durableId="2130077368">
    <w:abstractNumId w:val="9"/>
  </w:num>
  <w:num w:numId="7" w16cid:durableId="582882641">
    <w:abstractNumId w:val="7"/>
  </w:num>
  <w:num w:numId="8" w16cid:durableId="706492944">
    <w:abstractNumId w:val="6"/>
  </w:num>
  <w:num w:numId="9" w16cid:durableId="2057463792">
    <w:abstractNumId w:val="5"/>
  </w:num>
  <w:num w:numId="10" w16cid:durableId="1345979180">
    <w:abstractNumId w:val="4"/>
  </w:num>
  <w:num w:numId="11" w16cid:durableId="1179585976">
    <w:abstractNumId w:val="8"/>
  </w:num>
  <w:num w:numId="12" w16cid:durableId="697126784">
    <w:abstractNumId w:val="3"/>
  </w:num>
  <w:num w:numId="13" w16cid:durableId="513886677">
    <w:abstractNumId w:val="2"/>
  </w:num>
  <w:num w:numId="14" w16cid:durableId="1332221122">
    <w:abstractNumId w:val="1"/>
  </w:num>
  <w:num w:numId="15" w16cid:durableId="989207766">
    <w:abstractNumId w:val="0"/>
  </w:num>
  <w:num w:numId="16" w16cid:durableId="25105620">
    <w:abstractNumId w:val="11"/>
  </w:num>
  <w:num w:numId="17" w16cid:durableId="1475685793">
    <w:abstractNumId w:val="14"/>
  </w:num>
  <w:num w:numId="18" w16cid:durableId="880553089">
    <w:abstractNumId w:val="15"/>
  </w:num>
  <w:num w:numId="19" w16cid:durableId="285428631">
    <w:abstractNumId w:val="19"/>
  </w:num>
  <w:num w:numId="20" w16cid:durableId="145319538">
    <w:abstractNumId w:val="12"/>
  </w:num>
  <w:num w:numId="21" w16cid:durableId="1411462844">
    <w:abstractNumId w:val="17"/>
  </w:num>
  <w:num w:numId="22" w16cid:durableId="1516918913">
    <w:abstractNumId w:val="18"/>
  </w:num>
  <w:num w:numId="23" w16cid:durableId="975181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2218803">
    <w:abstractNumId w:val="13"/>
  </w:num>
  <w:num w:numId="25" w16cid:durableId="2058779338">
    <w:abstractNumId w:val="16"/>
  </w:num>
  <w:num w:numId="26" w16cid:durableId="1689868581">
    <w:abstractNumId w:val="10"/>
  </w:num>
  <w:num w:numId="27" w16cid:durableId="15068207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5219D"/>
    <w:rsid w:val="00000FED"/>
    <w:rsid w:val="0000434E"/>
    <w:rsid w:val="000211A9"/>
    <w:rsid w:val="00021238"/>
    <w:rsid w:val="00025C03"/>
    <w:rsid w:val="00031260"/>
    <w:rsid w:val="0003681A"/>
    <w:rsid w:val="000372B7"/>
    <w:rsid w:val="0005022A"/>
    <w:rsid w:val="00050F6E"/>
    <w:rsid w:val="00055A4F"/>
    <w:rsid w:val="00061C7D"/>
    <w:rsid w:val="00061EC2"/>
    <w:rsid w:val="00066CE8"/>
    <w:rsid w:val="00080ED0"/>
    <w:rsid w:val="00085B8F"/>
    <w:rsid w:val="00090481"/>
    <w:rsid w:val="000A3826"/>
    <w:rsid w:val="000A4B29"/>
    <w:rsid w:val="000A6C26"/>
    <w:rsid w:val="000D4973"/>
    <w:rsid w:val="000D52A4"/>
    <w:rsid w:val="000D66E8"/>
    <w:rsid w:val="000E07BC"/>
    <w:rsid w:val="000F1CD4"/>
    <w:rsid w:val="000F4103"/>
    <w:rsid w:val="000F70A7"/>
    <w:rsid w:val="00113CCA"/>
    <w:rsid w:val="00122F25"/>
    <w:rsid w:val="00135980"/>
    <w:rsid w:val="0013786F"/>
    <w:rsid w:val="00150CE4"/>
    <w:rsid w:val="0015248E"/>
    <w:rsid w:val="00164719"/>
    <w:rsid w:val="00166FC4"/>
    <w:rsid w:val="001677AC"/>
    <w:rsid w:val="001804EA"/>
    <w:rsid w:val="00190A61"/>
    <w:rsid w:val="001A2215"/>
    <w:rsid w:val="001A3342"/>
    <w:rsid w:val="001A3E3D"/>
    <w:rsid w:val="001A7049"/>
    <w:rsid w:val="001B1E40"/>
    <w:rsid w:val="001C764E"/>
    <w:rsid w:val="001E0BA6"/>
    <w:rsid w:val="001E1052"/>
    <w:rsid w:val="001E21B1"/>
    <w:rsid w:val="001E2F93"/>
    <w:rsid w:val="001E4554"/>
    <w:rsid w:val="001E61E5"/>
    <w:rsid w:val="001F2159"/>
    <w:rsid w:val="001F53FD"/>
    <w:rsid w:val="00201227"/>
    <w:rsid w:val="002031CA"/>
    <w:rsid w:val="00210B8B"/>
    <w:rsid w:val="00214863"/>
    <w:rsid w:val="002156B4"/>
    <w:rsid w:val="00216073"/>
    <w:rsid w:val="00224FCD"/>
    <w:rsid w:val="00253222"/>
    <w:rsid w:val="00255489"/>
    <w:rsid w:val="00261C13"/>
    <w:rsid w:val="00262847"/>
    <w:rsid w:val="00281BB2"/>
    <w:rsid w:val="0028493F"/>
    <w:rsid w:val="002A03C3"/>
    <w:rsid w:val="002B254E"/>
    <w:rsid w:val="002B4331"/>
    <w:rsid w:val="002B5A3A"/>
    <w:rsid w:val="002B72E9"/>
    <w:rsid w:val="002C7998"/>
    <w:rsid w:val="002F1E53"/>
    <w:rsid w:val="002F2CAA"/>
    <w:rsid w:val="0030052C"/>
    <w:rsid w:val="00324B4E"/>
    <w:rsid w:val="003306E1"/>
    <w:rsid w:val="003320E4"/>
    <w:rsid w:val="0033382C"/>
    <w:rsid w:val="0033525D"/>
    <w:rsid w:val="003414F3"/>
    <w:rsid w:val="0035613E"/>
    <w:rsid w:val="00363EE9"/>
    <w:rsid w:val="00376128"/>
    <w:rsid w:val="0037742E"/>
    <w:rsid w:val="00377D56"/>
    <w:rsid w:val="0038245A"/>
    <w:rsid w:val="003840E6"/>
    <w:rsid w:val="00385CFC"/>
    <w:rsid w:val="0039337A"/>
    <w:rsid w:val="003A0876"/>
    <w:rsid w:val="003A3189"/>
    <w:rsid w:val="003A3CA7"/>
    <w:rsid w:val="003B11CE"/>
    <w:rsid w:val="003B3111"/>
    <w:rsid w:val="003B33BD"/>
    <w:rsid w:val="003B569D"/>
    <w:rsid w:val="003C3C0E"/>
    <w:rsid w:val="003D42A6"/>
    <w:rsid w:val="003D4F21"/>
    <w:rsid w:val="003D4FAC"/>
    <w:rsid w:val="003E7906"/>
    <w:rsid w:val="003F000F"/>
    <w:rsid w:val="003F3C50"/>
    <w:rsid w:val="00406202"/>
    <w:rsid w:val="00406A6A"/>
    <w:rsid w:val="00406B22"/>
    <w:rsid w:val="00420B2B"/>
    <w:rsid w:val="004309DE"/>
    <w:rsid w:val="004328A7"/>
    <w:rsid w:val="00434C74"/>
    <w:rsid w:val="00451FDF"/>
    <w:rsid w:val="00455102"/>
    <w:rsid w:val="00456EB4"/>
    <w:rsid w:val="00457827"/>
    <w:rsid w:val="004718F3"/>
    <w:rsid w:val="00475040"/>
    <w:rsid w:val="00490C06"/>
    <w:rsid w:val="00493D40"/>
    <w:rsid w:val="00493EE3"/>
    <w:rsid w:val="004967B6"/>
    <w:rsid w:val="004A504B"/>
    <w:rsid w:val="004A6911"/>
    <w:rsid w:val="004B53F3"/>
    <w:rsid w:val="004B54E0"/>
    <w:rsid w:val="004B7384"/>
    <w:rsid w:val="004C0797"/>
    <w:rsid w:val="004C4269"/>
    <w:rsid w:val="004D6236"/>
    <w:rsid w:val="004D6D98"/>
    <w:rsid w:val="004D7B36"/>
    <w:rsid w:val="004D7F90"/>
    <w:rsid w:val="004E4DBB"/>
    <w:rsid w:val="004E4E41"/>
    <w:rsid w:val="004E73DB"/>
    <w:rsid w:val="004E7F9C"/>
    <w:rsid w:val="004F2D99"/>
    <w:rsid w:val="004F3493"/>
    <w:rsid w:val="004F50A1"/>
    <w:rsid w:val="004F5143"/>
    <w:rsid w:val="00512B09"/>
    <w:rsid w:val="005220ED"/>
    <w:rsid w:val="00524FF4"/>
    <w:rsid w:val="00533796"/>
    <w:rsid w:val="00537343"/>
    <w:rsid w:val="005478B5"/>
    <w:rsid w:val="00547929"/>
    <w:rsid w:val="00555D75"/>
    <w:rsid w:val="00560DF0"/>
    <w:rsid w:val="0056759C"/>
    <w:rsid w:val="0059513E"/>
    <w:rsid w:val="005A3CB9"/>
    <w:rsid w:val="005A6AA4"/>
    <w:rsid w:val="005A6D9F"/>
    <w:rsid w:val="005B48FF"/>
    <w:rsid w:val="005C1E32"/>
    <w:rsid w:val="005D363F"/>
    <w:rsid w:val="00600CA0"/>
    <w:rsid w:val="00604466"/>
    <w:rsid w:val="00604C15"/>
    <w:rsid w:val="00610EDA"/>
    <w:rsid w:val="00615847"/>
    <w:rsid w:val="006158D5"/>
    <w:rsid w:val="00620E0B"/>
    <w:rsid w:val="00625D83"/>
    <w:rsid w:val="006360EF"/>
    <w:rsid w:val="00645DD5"/>
    <w:rsid w:val="00647BC1"/>
    <w:rsid w:val="00651984"/>
    <w:rsid w:val="00652AE1"/>
    <w:rsid w:val="006623E7"/>
    <w:rsid w:val="00662B80"/>
    <w:rsid w:val="00670F6C"/>
    <w:rsid w:val="00676E58"/>
    <w:rsid w:val="006831E7"/>
    <w:rsid w:val="006852C7"/>
    <w:rsid w:val="006852CE"/>
    <w:rsid w:val="00692D14"/>
    <w:rsid w:val="006B65C7"/>
    <w:rsid w:val="006C1727"/>
    <w:rsid w:val="006C32FD"/>
    <w:rsid w:val="006C39CE"/>
    <w:rsid w:val="006D0FCC"/>
    <w:rsid w:val="006D21F5"/>
    <w:rsid w:val="006D3089"/>
    <w:rsid w:val="006D4ECF"/>
    <w:rsid w:val="006D6622"/>
    <w:rsid w:val="006E126D"/>
    <w:rsid w:val="006E1FC3"/>
    <w:rsid w:val="00704CE9"/>
    <w:rsid w:val="00704D32"/>
    <w:rsid w:val="00705C32"/>
    <w:rsid w:val="0070616B"/>
    <w:rsid w:val="00706295"/>
    <w:rsid w:val="00706FDA"/>
    <w:rsid w:val="00711F9A"/>
    <w:rsid w:val="007120A1"/>
    <w:rsid w:val="00713810"/>
    <w:rsid w:val="007303A5"/>
    <w:rsid w:val="00730B3E"/>
    <w:rsid w:val="0073420B"/>
    <w:rsid w:val="00736367"/>
    <w:rsid w:val="0074760E"/>
    <w:rsid w:val="00754ABA"/>
    <w:rsid w:val="00755AC7"/>
    <w:rsid w:val="007568B0"/>
    <w:rsid w:val="00782B0D"/>
    <w:rsid w:val="00787DD8"/>
    <w:rsid w:val="007A1546"/>
    <w:rsid w:val="007A228C"/>
    <w:rsid w:val="007A2357"/>
    <w:rsid w:val="007A368E"/>
    <w:rsid w:val="007A5868"/>
    <w:rsid w:val="007B04CE"/>
    <w:rsid w:val="007B6277"/>
    <w:rsid w:val="007B6871"/>
    <w:rsid w:val="007B7A2F"/>
    <w:rsid w:val="007C3070"/>
    <w:rsid w:val="007C3D33"/>
    <w:rsid w:val="007C6547"/>
    <w:rsid w:val="007D294A"/>
    <w:rsid w:val="007D35E3"/>
    <w:rsid w:val="007D3DA0"/>
    <w:rsid w:val="007D47D2"/>
    <w:rsid w:val="007D6EC0"/>
    <w:rsid w:val="007D7E1D"/>
    <w:rsid w:val="007F59C0"/>
    <w:rsid w:val="00831979"/>
    <w:rsid w:val="00841F37"/>
    <w:rsid w:val="00851352"/>
    <w:rsid w:val="00857077"/>
    <w:rsid w:val="00863230"/>
    <w:rsid w:val="00865BD0"/>
    <w:rsid w:val="008717D8"/>
    <w:rsid w:val="0087215C"/>
    <w:rsid w:val="00875D25"/>
    <w:rsid w:val="0087748F"/>
    <w:rsid w:val="00880E35"/>
    <w:rsid w:val="008875FE"/>
    <w:rsid w:val="00887F8E"/>
    <w:rsid w:val="00896234"/>
    <w:rsid w:val="00897E43"/>
    <w:rsid w:val="008B21F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4679F"/>
    <w:rsid w:val="00954117"/>
    <w:rsid w:val="00954320"/>
    <w:rsid w:val="009659F4"/>
    <w:rsid w:val="0096656E"/>
    <w:rsid w:val="00970D60"/>
    <w:rsid w:val="0099390E"/>
    <w:rsid w:val="009960E5"/>
    <w:rsid w:val="009A7ADC"/>
    <w:rsid w:val="009B0D30"/>
    <w:rsid w:val="009C19B7"/>
    <w:rsid w:val="009C5ABB"/>
    <w:rsid w:val="009D7A9D"/>
    <w:rsid w:val="009D7C51"/>
    <w:rsid w:val="009E196C"/>
    <w:rsid w:val="009F1D89"/>
    <w:rsid w:val="009F36BF"/>
    <w:rsid w:val="00A01A35"/>
    <w:rsid w:val="00A111B6"/>
    <w:rsid w:val="00A26D27"/>
    <w:rsid w:val="00A376EE"/>
    <w:rsid w:val="00A42A99"/>
    <w:rsid w:val="00A5151A"/>
    <w:rsid w:val="00A57E0A"/>
    <w:rsid w:val="00A823F6"/>
    <w:rsid w:val="00A8719E"/>
    <w:rsid w:val="00A929A5"/>
    <w:rsid w:val="00A952D6"/>
    <w:rsid w:val="00AA0A89"/>
    <w:rsid w:val="00AA5368"/>
    <w:rsid w:val="00AA6429"/>
    <w:rsid w:val="00AB3382"/>
    <w:rsid w:val="00AB3CC1"/>
    <w:rsid w:val="00AB4B40"/>
    <w:rsid w:val="00AC01AA"/>
    <w:rsid w:val="00AC4F72"/>
    <w:rsid w:val="00AE00B9"/>
    <w:rsid w:val="00AF5FF4"/>
    <w:rsid w:val="00AF741A"/>
    <w:rsid w:val="00B01ADB"/>
    <w:rsid w:val="00B04161"/>
    <w:rsid w:val="00B056F9"/>
    <w:rsid w:val="00B11E3D"/>
    <w:rsid w:val="00B14D2C"/>
    <w:rsid w:val="00B17E82"/>
    <w:rsid w:val="00B4575A"/>
    <w:rsid w:val="00B5219D"/>
    <w:rsid w:val="00B575BA"/>
    <w:rsid w:val="00B71608"/>
    <w:rsid w:val="00B76429"/>
    <w:rsid w:val="00B86471"/>
    <w:rsid w:val="00B956D4"/>
    <w:rsid w:val="00B966E2"/>
    <w:rsid w:val="00B97446"/>
    <w:rsid w:val="00BA7432"/>
    <w:rsid w:val="00BB2764"/>
    <w:rsid w:val="00BB69C9"/>
    <w:rsid w:val="00BC1AA0"/>
    <w:rsid w:val="00BC2495"/>
    <w:rsid w:val="00BC314A"/>
    <w:rsid w:val="00BC6164"/>
    <w:rsid w:val="00BC7EB9"/>
    <w:rsid w:val="00BD2643"/>
    <w:rsid w:val="00BD56B1"/>
    <w:rsid w:val="00BD6558"/>
    <w:rsid w:val="00BF2AD7"/>
    <w:rsid w:val="00BF2F76"/>
    <w:rsid w:val="00BF3022"/>
    <w:rsid w:val="00BF3126"/>
    <w:rsid w:val="00BF3214"/>
    <w:rsid w:val="00BF3AD0"/>
    <w:rsid w:val="00BF5573"/>
    <w:rsid w:val="00BF659F"/>
    <w:rsid w:val="00BF6F5A"/>
    <w:rsid w:val="00C15867"/>
    <w:rsid w:val="00C2296D"/>
    <w:rsid w:val="00C23155"/>
    <w:rsid w:val="00C26DAB"/>
    <w:rsid w:val="00C40C41"/>
    <w:rsid w:val="00C45885"/>
    <w:rsid w:val="00C50F22"/>
    <w:rsid w:val="00C53EA9"/>
    <w:rsid w:val="00C57971"/>
    <w:rsid w:val="00C65BD7"/>
    <w:rsid w:val="00C76BA4"/>
    <w:rsid w:val="00C76CBE"/>
    <w:rsid w:val="00C83A48"/>
    <w:rsid w:val="00C85865"/>
    <w:rsid w:val="00C85E85"/>
    <w:rsid w:val="00CA0C35"/>
    <w:rsid w:val="00CA2EAE"/>
    <w:rsid w:val="00CA41C3"/>
    <w:rsid w:val="00CA4AC1"/>
    <w:rsid w:val="00CA59FB"/>
    <w:rsid w:val="00CA645E"/>
    <w:rsid w:val="00CA6729"/>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0FA3"/>
    <w:rsid w:val="00D04DE4"/>
    <w:rsid w:val="00D063F1"/>
    <w:rsid w:val="00D14F22"/>
    <w:rsid w:val="00D173E5"/>
    <w:rsid w:val="00D37AC4"/>
    <w:rsid w:val="00D4741C"/>
    <w:rsid w:val="00D503A9"/>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30C6"/>
    <w:rsid w:val="00E250F1"/>
    <w:rsid w:val="00E3550D"/>
    <w:rsid w:val="00E511F0"/>
    <w:rsid w:val="00E52838"/>
    <w:rsid w:val="00E614E0"/>
    <w:rsid w:val="00E73F7F"/>
    <w:rsid w:val="00E753E8"/>
    <w:rsid w:val="00E85409"/>
    <w:rsid w:val="00EA429F"/>
    <w:rsid w:val="00EA4F9E"/>
    <w:rsid w:val="00EA63CA"/>
    <w:rsid w:val="00EA6D3B"/>
    <w:rsid w:val="00EB00AD"/>
    <w:rsid w:val="00EB136C"/>
    <w:rsid w:val="00EB480E"/>
    <w:rsid w:val="00EB4E33"/>
    <w:rsid w:val="00EB5EC6"/>
    <w:rsid w:val="00EB7FC9"/>
    <w:rsid w:val="00EC7EF8"/>
    <w:rsid w:val="00ED27E8"/>
    <w:rsid w:val="00ED31F1"/>
    <w:rsid w:val="00ED7137"/>
    <w:rsid w:val="00EE4AE6"/>
    <w:rsid w:val="00EF06EA"/>
    <w:rsid w:val="00F21088"/>
    <w:rsid w:val="00F25D01"/>
    <w:rsid w:val="00F27CD0"/>
    <w:rsid w:val="00F327E7"/>
    <w:rsid w:val="00F35746"/>
    <w:rsid w:val="00F447C7"/>
    <w:rsid w:val="00F459B4"/>
    <w:rsid w:val="00F5211B"/>
    <w:rsid w:val="00F554A9"/>
    <w:rsid w:val="00F60262"/>
    <w:rsid w:val="00F602A6"/>
    <w:rsid w:val="00F70D64"/>
    <w:rsid w:val="00F716FD"/>
    <w:rsid w:val="00F80355"/>
    <w:rsid w:val="00F87C43"/>
    <w:rsid w:val="00F9432E"/>
    <w:rsid w:val="00FA5722"/>
    <w:rsid w:val="00FB0C81"/>
    <w:rsid w:val="00FC2200"/>
    <w:rsid w:val="00FC2540"/>
    <w:rsid w:val="00FD40C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876AF"/>
  <w15:docId w15:val="{190B58D5-8733-4BF0-AE45-B18B3034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Title2">
    <w:name w:val="Title2"/>
    <w:uiPriority w:val="99"/>
    <w:rsid w:val="00B5219D"/>
    <w:pPr>
      <w:jc w:val="center"/>
      <w:outlineLvl w:val="0"/>
    </w:pPr>
    <w:rPr>
      <w:b/>
      <w:caps/>
      <w:sz w:val="22"/>
      <w:szCs w:val="22"/>
      <w:lang w:val="en-GB"/>
    </w:rPr>
  </w:style>
  <w:style w:type="paragraph" w:customStyle="1" w:styleId="subhead">
    <w:name w:val="subhead"/>
    <w:basedOn w:val="Normal"/>
    <w:next w:val="Normal"/>
    <w:uiPriority w:val="99"/>
    <w:rsid w:val="00B5219D"/>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B5219D"/>
    <w:pPr>
      <w:autoSpaceDE w:val="0"/>
      <w:autoSpaceDN w:val="0"/>
      <w:adjustRightInd w:val="0"/>
    </w:pPr>
    <w:rPr>
      <w:rFonts w:eastAsia="Calibri"/>
      <w:color w:val="000000"/>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5219D"/>
    <w:rPr>
      <w:sz w:val="22"/>
      <w:szCs w:val="22"/>
      <w:lang w:val="en-CA"/>
    </w:rPr>
  </w:style>
  <w:style w:type="paragraph" w:styleId="ListParagraph">
    <w:name w:val="List Paragraph"/>
    <w:basedOn w:val="Normal"/>
    <w:uiPriority w:val="34"/>
    <w:qFormat/>
    <w:rsid w:val="00B5219D"/>
    <w:pPr>
      <w:ind w:left="720"/>
      <w:contextualSpacing/>
    </w:p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basedOn w:val="DefaultParagraphFont"/>
    <w:link w:val="Heading3"/>
    <w:uiPriority w:val="9"/>
    <w:rsid w:val="007C6547"/>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7C6547"/>
    <w:rPr>
      <w:sz w:val="22"/>
      <w:szCs w:val="22"/>
      <w:lang w:val="en-CA"/>
    </w:rPr>
  </w:style>
  <w:style w:type="character" w:customStyle="1" w:styleId="Heading7Char">
    <w:name w:val="Heading 7 Char"/>
    <w:basedOn w:val="DefaultParagraphFont"/>
    <w:link w:val="Heading7"/>
    <w:uiPriority w:val="9"/>
    <w:rsid w:val="007C6547"/>
    <w:rPr>
      <w:rFonts w:ascii="Arial" w:hAnsi="Arial"/>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C6547"/>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EF4195EF1CB94C9CD3C44BDDDF0347" ma:contentTypeVersion="5" ma:contentTypeDescription="Create a new document." ma:contentTypeScope="" ma:versionID="35a0b3763a8cabea5ba5e8b695396ae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F8C72D5-9BC8-4090-B3BE-38ED03DABB09}"/>
</file>

<file path=customXml/itemProps2.xml><?xml version="1.0" encoding="utf-8"?>
<ds:datastoreItem xmlns:ds="http://schemas.openxmlformats.org/officeDocument/2006/customXml" ds:itemID="{881366CB-BF45-4525-8B0B-FB717AAA9B4C}"/>
</file>

<file path=customXml/itemProps3.xml><?xml version="1.0" encoding="utf-8"?>
<ds:datastoreItem xmlns:ds="http://schemas.openxmlformats.org/officeDocument/2006/customXml" ds:itemID="{A336CEF4-E525-4E30-AF8B-B469D71AF10C}"/>
</file>

<file path=customXml/itemProps4.xml><?xml version="1.0" encoding="utf-8"?>
<ds:datastoreItem xmlns:ds="http://schemas.openxmlformats.org/officeDocument/2006/customXml" ds:itemID="{0ACC35F9-FA9C-4C38-BF70-982640D380CE}"/>
</file>

<file path=docProps/app.xml><?xml version="1.0" encoding="utf-8"?>
<Properties xmlns="http://schemas.openxmlformats.org/officeDocument/2006/extended-properties" xmlns:vt="http://schemas.openxmlformats.org/officeDocument/2006/docPropsVTypes">
  <Template>Eec91G</Template>
  <TotalTime>24</TotalTime>
  <Pages>7</Pages>
  <Words>1879</Words>
  <Characters>11089</Characters>
  <Application>Microsoft Office Word</Application>
  <DocSecurity>0</DocSecurity>
  <Lines>92</Lines>
  <Paragraphs>25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خطة عمل برنامج الأمم المتحدة للبيئة للفترة 2023-2025</vt:lpstr>
      <vt:lpstr>UNEP business plan for 2023–2025</vt:lpstr>
    </vt:vector>
  </TitlesOfParts>
  <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عمل برنامج الأمم المتحدة للبيئة للفترة 2023-2025                                                                                    . </dc:title>
  <dc:creator>sh</dc:creator>
  <cp:lastModifiedBy>HBE</cp:lastModifiedBy>
  <cp:revision>15</cp:revision>
  <cp:lastPrinted>2001-05-26T16:40:00Z</cp:lastPrinted>
  <dcterms:created xsi:type="dcterms:W3CDTF">2022-11-15T19:31:00Z</dcterms:created>
  <dcterms:modified xsi:type="dcterms:W3CDTF">2022-11-25T03:20:00Z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UNEP/OzL.Pro/ExCom/91/25</vt:lpwstr>
  </property>
  <property fmtid="{D5CDD505-2E9C-101B-9397-08002B2CF9AE}" pid="3" name="Revision date">
    <vt:lpwstr>11/10/2022</vt:lpwstr>
  </property>
  <property fmtid="{D5CDD505-2E9C-101B-9397-08002B2CF9AE}" pid="4" name="ContentTypeId">
    <vt:lpwstr>0x01010042EF4195EF1CB94C9CD3C44BDDDF0347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