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4140"/>
        <w:gridCol w:w="3870"/>
      </w:tblGrid>
      <w:tr w:rsidR="00F915C0" w:rsidRPr="0007603D" w14:paraId="44D63B31" w14:textId="77777777" w:rsidTr="00CC551C">
        <w:trPr>
          <w:trHeight w:val="720"/>
        </w:trPr>
        <w:tc>
          <w:tcPr>
            <w:tcW w:w="6210" w:type="dxa"/>
            <w:gridSpan w:val="2"/>
            <w:tcBorders>
              <w:bottom w:val="single" w:sz="18" w:space="0" w:color="auto"/>
            </w:tcBorders>
          </w:tcPr>
          <w:p w14:paraId="44D63B2D" w14:textId="77777777" w:rsidR="00F915C0" w:rsidRPr="0007603D" w:rsidRDefault="00F915C0" w:rsidP="005D1B1C">
            <w:pPr>
              <w:rPr>
                <w:b/>
                <w:bCs/>
                <w:sz w:val="28"/>
                <w:szCs w:val="28"/>
                <w:lang w:val="ru-RU"/>
              </w:rPr>
            </w:pPr>
            <w:r w:rsidRPr="0007603D">
              <w:rPr>
                <w:b/>
                <w:bCs/>
                <w:sz w:val="28"/>
                <w:szCs w:val="28"/>
                <w:lang w:val="ru-RU"/>
              </w:rPr>
              <w:t>ОРГАНИЗАЦИЯ</w:t>
            </w:r>
          </w:p>
          <w:p w14:paraId="44D63B2E" w14:textId="77777777" w:rsidR="00F915C0" w:rsidRPr="0007603D" w:rsidRDefault="00F915C0" w:rsidP="005D1B1C">
            <w:pPr>
              <w:rPr>
                <w:b/>
                <w:bCs/>
                <w:sz w:val="28"/>
                <w:szCs w:val="28"/>
                <w:lang w:val="ru-RU"/>
              </w:rPr>
            </w:pPr>
            <w:r w:rsidRPr="0007603D">
              <w:rPr>
                <w:b/>
                <w:bCs/>
                <w:sz w:val="28"/>
                <w:szCs w:val="28"/>
                <w:lang w:val="ru-RU"/>
              </w:rPr>
              <w:t>ОБЪЕДИНЕННЫХ</w:t>
            </w:r>
          </w:p>
          <w:p w14:paraId="44D63B2F" w14:textId="77777777" w:rsidR="00F915C0" w:rsidRPr="0007603D" w:rsidRDefault="00F915C0" w:rsidP="005D1B1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ru-RU"/>
              </w:rPr>
            </w:pPr>
            <w:r w:rsidRPr="0007603D">
              <w:rPr>
                <w:b/>
                <w:bCs/>
                <w:sz w:val="28"/>
                <w:szCs w:val="28"/>
                <w:lang w:val="ru-RU"/>
              </w:rPr>
              <w:t>НАЦИЙ</w:t>
            </w:r>
          </w:p>
        </w:tc>
        <w:tc>
          <w:tcPr>
            <w:tcW w:w="3870" w:type="dxa"/>
            <w:tcBorders>
              <w:bottom w:val="single" w:sz="18" w:space="0" w:color="auto"/>
            </w:tcBorders>
          </w:tcPr>
          <w:p w14:paraId="44D63B30" w14:textId="77777777" w:rsidR="00F915C0" w:rsidRPr="0007603D" w:rsidRDefault="00F915C0" w:rsidP="005D1B1C">
            <w:pPr>
              <w:jc w:val="right"/>
              <w:rPr>
                <w:sz w:val="52"/>
                <w:szCs w:val="52"/>
                <w:lang w:val="ru-RU"/>
              </w:rPr>
            </w:pPr>
            <w:r w:rsidRPr="0007603D">
              <w:rPr>
                <w:rFonts w:ascii="Univers Bold" w:hAnsi="Univers Bold"/>
                <w:b/>
                <w:sz w:val="72"/>
                <w:lang w:val="ru-RU"/>
              </w:rPr>
              <w:t>EP</w:t>
            </w:r>
          </w:p>
        </w:tc>
      </w:tr>
      <w:tr w:rsidR="00F915C0" w:rsidRPr="0007603D" w14:paraId="44D63B3E" w14:textId="77777777" w:rsidTr="00CC55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2070" w:type="dxa"/>
            <w:tcBorders>
              <w:top w:val="nil"/>
              <w:left w:val="nil"/>
              <w:bottom w:val="single" w:sz="36" w:space="0" w:color="auto"/>
              <w:right w:val="nil"/>
            </w:tcBorders>
          </w:tcPr>
          <w:p w14:paraId="44D63B32" w14:textId="77777777" w:rsidR="00F915C0" w:rsidRPr="0007603D" w:rsidRDefault="0027347F">
            <w:pPr>
              <w:spacing w:before="120"/>
              <w:rPr>
                <w:lang w:val="ru-RU"/>
              </w:rPr>
            </w:pPr>
            <w:r>
              <w:rPr>
                <w:noProof/>
                <w:lang w:val="en-US"/>
              </w:rPr>
              <w:pict w14:anchorId="44D63C04">
                <v:group id="Group 1" o:spid="_x0000_s1026" style="position:absolute;left:0;text-align:left;margin-left:.45pt;margin-top:2.65pt;width:64.75pt;height:120.9pt;z-index:251658240;mso-position-horizontal-relative:text;mso-position-vertical-relative:text" coordsize="8223,153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top:7681;width:8001;height:76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
                  </v:shape>
                  <v:shape id="Picture 3" o:spid="_x0000_s1028" type="#_x0000_t75" style="position:absolute;width:8223;height:73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w:r>
          </w:p>
        </w:tc>
        <w:tc>
          <w:tcPr>
            <w:tcW w:w="4140" w:type="dxa"/>
            <w:tcBorders>
              <w:top w:val="nil"/>
              <w:left w:val="nil"/>
              <w:bottom w:val="single" w:sz="36" w:space="0" w:color="auto"/>
              <w:right w:val="nil"/>
            </w:tcBorders>
          </w:tcPr>
          <w:p w14:paraId="44D63B33" w14:textId="77777777" w:rsidR="00F915C0" w:rsidRPr="0007603D" w:rsidRDefault="00F915C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ru-RU"/>
              </w:rPr>
            </w:pPr>
          </w:p>
          <w:p w14:paraId="44D63B34" w14:textId="77777777" w:rsidR="00F915C0" w:rsidRPr="0007603D" w:rsidRDefault="00F915C0" w:rsidP="00CC551C">
            <w:pPr>
              <w:jc w:val="left"/>
              <w:rPr>
                <w:b/>
                <w:bCs/>
                <w:sz w:val="32"/>
                <w:szCs w:val="32"/>
                <w:lang w:val="ru-RU"/>
              </w:rPr>
            </w:pPr>
            <w:r w:rsidRPr="0007603D">
              <w:rPr>
                <w:b/>
                <w:bCs/>
                <w:sz w:val="32"/>
                <w:szCs w:val="32"/>
                <w:lang w:val="ru-RU"/>
              </w:rPr>
              <w:t>Программа Организации Объединенных Наций по окружающей среде</w:t>
            </w:r>
            <w:r w:rsidRPr="0007603D">
              <w:rPr>
                <w:lang w:val="ru-RU"/>
              </w:rPr>
              <w:t xml:space="preserve"> </w:t>
            </w:r>
          </w:p>
        </w:tc>
        <w:tc>
          <w:tcPr>
            <w:tcW w:w="3870" w:type="dxa"/>
            <w:tcBorders>
              <w:top w:val="nil"/>
              <w:left w:val="nil"/>
              <w:bottom w:val="single" w:sz="36" w:space="0" w:color="auto"/>
              <w:right w:val="nil"/>
            </w:tcBorders>
          </w:tcPr>
          <w:p w14:paraId="44D63B35" w14:textId="77777777" w:rsidR="00F915C0" w:rsidRPr="0007603D" w:rsidRDefault="00F915C0">
            <w:pPr>
              <w:rPr>
                <w:lang w:val="ru-RU"/>
              </w:rPr>
            </w:pPr>
          </w:p>
          <w:p w14:paraId="44D63B36" w14:textId="77777777" w:rsidR="00F915C0" w:rsidRPr="001C22A6" w:rsidRDefault="00F915C0">
            <w:r w:rsidRPr="001C22A6">
              <w:t>Distr.</w:t>
            </w:r>
          </w:p>
          <w:p w14:paraId="44D63B37" w14:textId="77777777" w:rsidR="00F915C0" w:rsidRPr="001C22A6" w:rsidRDefault="00F915C0" w:rsidP="00923540">
            <w:r w:rsidRPr="001C22A6">
              <w:t>GENERAL</w:t>
            </w:r>
          </w:p>
          <w:p w14:paraId="44D63B38" w14:textId="77777777" w:rsidR="00F915C0" w:rsidRPr="001C22A6" w:rsidRDefault="00F915C0"/>
          <w:p w14:paraId="44D63B39" w14:textId="77984954" w:rsidR="00F915C0" w:rsidRPr="001C22A6" w:rsidRDefault="005942FE">
            <w:fldSimple w:instr=" DOCPROPERTY &quot;Document number&quot;  \* MERGEFORMAT ">
              <w:r>
                <w:t>UNEP/OzL.Pro/ExCom/97/38</w:t>
              </w:r>
            </w:fldSimple>
          </w:p>
          <w:p w14:paraId="44D63B3A" w14:textId="77777777" w:rsidR="00F915C0" w:rsidRPr="0007603D" w:rsidRDefault="00F915C0">
            <w:pPr>
              <w:rPr>
                <w:lang w:val="ru-RU"/>
              </w:rPr>
            </w:pPr>
            <w:r w:rsidRPr="0007603D">
              <w:rPr>
                <w:lang w:val="ru-RU"/>
              </w:rPr>
              <w:fldChar w:fldCharType="begin"/>
            </w:r>
            <w:r w:rsidRPr="0007603D">
              <w:rPr>
                <w:lang w:val="ru-RU"/>
              </w:rPr>
              <w:instrText xml:space="preserve"> DOCPROPERTY "Revision date" \@ "d MMMM YYYY"  \* MERGEFORMAT </w:instrText>
            </w:r>
            <w:r w:rsidRPr="0007603D">
              <w:rPr>
                <w:lang w:val="ru-RU"/>
              </w:rPr>
              <w:fldChar w:fldCharType="separate"/>
            </w:r>
            <w:r w:rsidRPr="0007603D">
              <w:rPr>
                <w:lang w:val="ru-RU"/>
              </w:rPr>
              <w:t>14 November 2025</w:t>
            </w:r>
            <w:r w:rsidRPr="0007603D">
              <w:rPr>
                <w:lang w:val="ru-RU"/>
              </w:rPr>
              <w:fldChar w:fldCharType="end"/>
            </w:r>
          </w:p>
          <w:p w14:paraId="44D63B3B" w14:textId="77777777" w:rsidR="00F915C0" w:rsidRPr="0007603D" w:rsidRDefault="00F915C0">
            <w:pPr>
              <w:rPr>
                <w:caps/>
                <w:lang w:val="ru-RU"/>
              </w:rPr>
            </w:pPr>
          </w:p>
          <w:p w14:paraId="44D63B3C" w14:textId="77777777" w:rsidR="00F915C0" w:rsidRPr="0007603D" w:rsidRDefault="00F915C0">
            <w:pPr>
              <w:rPr>
                <w:lang w:val="ru-RU"/>
              </w:rPr>
            </w:pPr>
            <w:r w:rsidRPr="0007603D">
              <w:rPr>
                <w:lang w:val="ru-RU"/>
              </w:rPr>
              <w:t>RUSSIAN</w:t>
            </w:r>
          </w:p>
          <w:p w14:paraId="44D63B3D" w14:textId="77777777" w:rsidR="00F915C0" w:rsidRPr="0007603D" w:rsidRDefault="00F915C0">
            <w:pPr>
              <w:rPr>
                <w:lang w:val="ru-RU"/>
              </w:rPr>
            </w:pPr>
            <w:r w:rsidRPr="0007603D">
              <w:rPr>
                <w:lang w:val="ru-RU"/>
              </w:rPr>
              <w:t>ORIGINAL: ENGLISH</w:t>
            </w:r>
          </w:p>
        </w:tc>
      </w:tr>
    </w:tbl>
    <w:p w14:paraId="44D63B3F" w14:textId="77777777" w:rsidR="00F915C0" w:rsidRPr="0007603D" w:rsidRDefault="00F915C0" w:rsidP="009E72B9">
      <w:pPr>
        <w:jc w:val="left"/>
        <w:rPr>
          <w:lang w:val="ru-RU"/>
        </w:rPr>
      </w:pPr>
      <w:r w:rsidRPr="0007603D">
        <w:rPr>
          <w:lang w:val="ru-RU"/>
        </w:rPr>
        <w:t xml:space="preserve">ИСПОЛНИТЕЛЬНЫЙ КОМИТЕТ </w:t>
      </w:r>
      <w:r w:rsidRPr="0007603D">
        <w:rPr>
          <w:lang w:val="ru-RU"/>
        </w:rPr>
        <w:br/>
        <w:t xml:space="preserve">  МНОГОСТОРОННЕГО ФОНДА ДЛЯ </w:t>
      </w:r>
    </w:p>
    <w:p w14:paraId="44D63B40" w14:textId="77777777" w:rsidR="00F915C0" w:rsidRPr="0007603D" w:rsidRDefault="00F915C0" w:rsidP="009E72B9">
      <w:pPr>
        <w:jc w:val="left"/>
        <w:rPr>
          <w:lang w:val="ru-RU"/>
        </w:rPr>
      </w:pPr>
      <w:r w:rsidRPr="0007603D">
        <w:rPr>
          <w:lang w:val="ru-RU"/>
        </w:rPr>
        <w:t xml:space="preserve">  ОСУЩЕСТВЛЕНИЯ МОНРЕАЛЬСКОГО ПРОТОКОЛА</w:t>
      </w:r>
    </w:p>
    <w:p w14:paraId="44D63B41" w14:textId="77777777" w:rsidR="00F915C0" w:rsidRPr="0007603D" w:rsidRDefault="00F915C0" w:rsidP="009E72B9">
      <w:pPr>
        <w:jc w:val="left"/>
        <w:rPr>
          <w:lang w:val="ru-RU"/>
        </w:rPr>
      </w:pPr>
      <w:r w:rsidRPr="0007603D">
        <w:rPr>
          <w:lang w:val="ru-RU"/>
        </w:rPr>
        <w:t>Девяносто седьмое совещание</w:t>
      </w:r>
    </w:p>
    <w:p w14:paraId="44D63B42" w14:textId="77777777" w:rsidR="00F915C0" w:rsidRPr="0007603D" w:rsidRDefault="00F915C0" w:rsidP="009E72B9">
      <w:pPr>
        <w:jc w:val="left"/>
        <w:rPr>
          <w:lang w:val="ru-RU"/>
        </w:rPr>
      </w:pPr>
      <w:r w:rsidRPr="0007603D">
        <w:rPr>
          <w:lang w:val="ru-RU"/>
        </w:rPr>
        <w:t>Монреаль, 1-5 декабря 2025 года</w:t>
      </w:r>
    </w:p>
    <w:p w14:paraId="44D63B43" w14:textId="77777777" w:rsidR="00F915C0" w:rsidRPr="0007603D" w:rsidRDefault="00F915C0" w:rsidP="009E72B9">
      <w:pPr>
        <w:jc w:val="left"/>
        <w:rPr>
          <w:lang w:val="ru-RU"/>
        </w:rPr>
      </w:pPr>
      <w:r w:rsidRPr="0007603D">
        <w:rPr>
          <w:lang w:val="ru-RU"/>
        </w:rPr>
        <w:t>Пункт 9 d) предварительной повестки дня</w:t>
      </w:r>
      <w:r w:rsidRPr="0007603D">
        <w:rPr>
          <w:rStyle w:val="FootnoteReference"/>
          <w:lang w:val="ru-RU"/>
        </w:rPr>
        <w:footnoteReference w:id="1"/>
      </w:r>
    </w:p>
    <w:p w14:paraId="44D63B44" w14:textId="77777777" w:rsidR="00F915C0" w:rsidRPr="0007603D" w:rsidRDefault="00F915C0" w:rsidP="00CA59FB">
      <w:pPr>
        <w:jc w:val="left"/>
        <w:rPr>
          <w:lang w:val="ru-RU"/>
        </w:rPr>
      </w:pPr>
    </w:p>
    <w:p w14:paraId="44D63B45" w14:textId="77777777" w:rsidR="00F915C0" w:rsidRPr="0007603D" w:rsidRDefault="00F915C0" w:rsidP="002024B6">
      <w:pPr>
        <w:rPr>
          <w:lang w:val="ru-RU"/>
        </w:rPr>
      </w:pPr>
    </w:p>
    <w:p w14:paraId="44D63B46" w14:textId="77777777" w:rsidR="00F915C0" w:rsidRPr="0007603D" w:rsidRDefault="00F915C0" w:rsidP="002024B6">
      <w:pPr>
        <w:rPr>
          <w:lang w:val="ru-RU"/>
        </w:rPr>
      </w:pPr>
    </w:p>
    <w:p w14:paraId="44D63B47" w14:textId="77777777" w:rsidR="00F915C0" w:rsidRPr="0007603D" w:rsidRDefault="00F915C0" w:rsidP="005C670D">
      <w:pPr>
        <w:pStyle w:val="Title1"/>
        <w:jc w:val="right"/>
        <w:rPr>
          <w:b w:val="0"/>
          <w:lang w:val="ru-RU"/>
        </w:rPr>
      </w:pPr>
    </w:p>
    <w:p w14:paraId="44D63B48" w14:textId="77777777" w:rsidR="00F915C0" w:rsidRPr="0007603D" w:rsidRDefault="00F915C0" w:rsidP="00DC185C">
      <w:pPr>
        <w:jc w:val="center"/>
        <w:rPr>
          <w:b/>
          <w:lang w:val="ru-RU"/>
        </w:rPr>
      </w:pPr>
      <w:r w:rsidRPr="0007603D">
        <w:rPr>
          <w:b/>
          <w:lang w:val="ru-RU"/>
        </w:rPr>
        <w:t xml:space="preserve">ПРОЕКТНОЕ ПРЕДЛОЖЕНИЕ: БОСНИЯ И ГЕРЦЕГОВИНА </w:t>
      </w:r>
    </w:p>
    <w:p w14:paraId="44D63B49" w14:textId="77777777" w:rsidR="00F915C0" w:rsidRPr="0007603D" w:rsidRDefault="00F915C0" w:rsidP="00DC185C">
      <w:pPr>
        <w:rPr>
          <w:highlight w:val="yellow"/>
          <w:lang w:val="ru-RU"/>
        </w:rPr>
      </w:pPr>
    </w:p>
    <w:p w14:paraId="44D63B4A" w14:textId="77777777" w:rsidR="00F915C0" w:rsidRPr="0007603D" w:rsidRDefault="00F915C0" w:rsidP="00DC185C">
      <w:pPr>
        <w:rPr>
          <w:highlight w:val="yellow"/>
          <w:lang w:val="ru-RU"/>
        </w:rPr>
      </w:pPr>
    </w:p>
    <w:p w14:paraId="44D63B4B" w14:textId="77777777" w:rsidR="00F915C0" w:rsidRPr="0007603D" w:rsidRDefault="00F915C0" w:rsidP="00DC185C">
      <w:pPr>
        <w:ind w:firstLine="720"/>
        <w:rPr>
          <w:lang w:val="ru-RU"/>
        </w:rPr>
      </w:pPr>
      <w:r w:rsidRPr="0007603D">
        <w:rPr>
          <w:lang w:val="ru-RU"/>
        </w:rPr>
        <w:t xml:space="preserve">Настоящий документ содержит замечания и рекомендацию Секретариата по следующему проектному предложению: </w:t>
      </w:r>
    </w:p>
    <w:p w14:paraId="44D63B4C" w14:textId="77777777" w:rsidR="00F915C0" w:rsidRPr="0007603D" w:rsidRDefault="00F915C0" w:rsidP="00DC185C">
      <w:pPr>
        <w:spacing w:before="240" w:after="240"/>
        <w:rPr>
          <w:u w:val="single"/>
          <w:lang w:val="ru-RU"/>
        </w:rPr>
      </w:pPr>
      <w:r w:rsidRPr="0007603D">
        <w:rPr>
          <w:u w:val="single"/>
          <w:lang w:val="ru-RU"/>
        </w:rPr>
        <w:t>Энергоэффективность</w:t>
      </w:r>
    </w:p>
    <w:tbl>
      <w:tblPr>
        <w:tblW w:w="9464" w:type="dxa"/>
        <w:tblLayout w:type="fixed"/>
        <w:tblLook w:val="00A0" w:firstRow="1" w:lastRow="0" w:firstColumn="1" w:lastColumn="0" w:noHBand="0" w:noVBand="0"/>
      </w:tblPr>
      <w:tblGrid>
        <w:gridCol w:w="5328"/>
        <w:gridCol w:w="2151"/>
        <w:gridCol w:w="1985"/>
      </w:tblGrid>
      <w:tr w:rsidR="00F915C0" w:rsidRPr="0007603D" w14:paraId="44D63B51" w14:textId="77777777" w:rsidTr="005942FE">
        <w:trPr>
          <w:trHeight w:val="300"/>
        </w:trPr>
        <w:tc>
          <w:tcPr>
            <w:tcW w:w="5328" w:type="dxa"/>
          </w:tcPr>
          <w:p w14:paraId="44D63B4D" w14:textId="15EB0540" w:rsidR="00F915C0" w:rsidRPr="0007603D" w:rsidRDefault="00F915C0" w:rsidP="00201980">
            <w:pPr>
              <w:numPr>
                <w:ilvl w:val="0"/>
                <w:numId w:val="10"/>
              </w:numPr>
              <w:ind w:hanging="720"/>
              <w:contextualSpacing/>
              <w:rPr>
                <w:lang w:val="ru-RU"/>
              </w:rPr>
            </w:pPr>
            <w:r w:rsidRPr="0007603D">
              <w:rPr>
                <w:lang w:val="ru-RU"/>
              </w:rPr>
              <w:t>Экспериментальный проект по улучшению энергоэффективности заменяющих технологий и оборудования в контексте поэтапного сокращения ГФУ (неинвестиционные мероприятия): Улучшение стандартов минимальной энергоэффективности и два демонстрационных проекта по внедрению альтернатив с низким потенциалом глобального потепления для повышения энергоэффективности небольшого автономного оборудования, используемого в секторе коммерческого охлаждения, и по внедрению систем обнаружения утечек в стационарном холодильном и кондиционерном оборудовании.</w:t>
            </w:r>
          </w:p>
        </w:tc>
        <w:tc>
          <w:tcPr>
            <w:tcW w:w="2151" w:type="dxa"/>
          </w:tcPr>
          <w:p w14:paraId="44D63B4E" w14:textId="46036430" w:rsidR="00F915C0" w:rsidRPr="0007603D" w:rsidRDefault="005942FE" w:rsidP="007C3004">
            <w:pPr>
              <w:jc w:val="center"/>
              <w:rPr>
                <w:lang w:val="ru-RU"/>
              </w:rPr>
            </w:pPr>
            <w:r w:rsidRPr="0027347F">
              <w:rPr>
                <w:lang w:val="ru-RU"/>
              </w:rPr>
              <w:t xml:space="preserve">     </w:t>
            </w:r>
            <w:r w:rsidRPr="0007603D">
              <w:rPr>
                <w:lang w:val="ru-RU"/>
              </w:rPr>
              <w:t>ЮНИДО</w:t>
            </w:r>
          </w:p>
          <w:p w14:paraId="44D63B4F" w14:textId="409B3BDA" w:rsidR="00F915C0" w:rsidRPr="0007603D" w:rsidRDefault="005942FE" w:rsidP="007C3004">
            <w:pPr>
              <w:jc w:val="center"/>
              <w:rPr>
                <w:lang w:val="ru-RU"/>
              </w:rPr>
            </w:pPr>
            <w:r>
              <w:rPr>
                <w:lang w:val="en-US"/>
              </w:rPr>
              <w:t xml:space="preserve">     </w:t>
            </w:r>
          </w:p>
        </w:tc>
        <w:tc>
          <w:tcPr>
            <w:tcW w:w="1985" w:type="dxa"/>
          </w:tcPr>
          <w:p w14:paraId="44D63B50" w14:textId="77777777" w:rsidR="00F915C0" w:rsidRPr="0007603D" w:rsidRDefault="00F915C0" w:rsidP="007C3004">
            <w:pPr>
              <w:ind w:right="-251"/>
              <w:jc w:val="center"/>
              <w:rPr>
                <w:lang w:val="ru-RU"/>
              </w:rPr>
            </w:pPr>
            <w:r w:rsidRPr="0007603D">
              <w:rPr>
                <w:lang w:val="ru-RU"/>
              </w:rPr>
              <w:t>Индивидуальное рассмотрение</w:t>
            </w:r>
          </w:p>
        </w:tc>
      </w:tr>
    </w:tbl>
    <w:p w14:paraId="44D63B52" w14:textId="77777777" w:rsidR="00F915C0" w:rsidRPr="0007603D" w:rsidRDefault="00F915C0" w:rsidP="00DC185C">
      <w:pPr>
        <w:jc w:val="left"/>
        <w:rPr>
          <w:b/>
          <w:lang w:val="ru-RU"/>
        </w:rPr>
      </w:pPr>
      <w:r w:rsidRPr="0007603D">
        <w:rPr>
          <w:b/>
          <w:lang w:val="ru-RU"/>
        </w:rPr>
        <w:br w:type="page"/>
      </w:r>
    </w:p>
    <w:p w14:paraId="44D63B53" w14:textId="77777777" w:rsidR="00F915C0" w:rsidRPr="0007603D" w:rsidRDefault="00F915C0" w:rsidP="00DC185C">
      <w:pPr>
        <w:jc w:val="center"/>
        <w:rPr>
          <w:b/>
          <w:lang w:val="ru-RU"/>
        </w:rPr>
      </w:pPr>
      <w:r w:rsidRPr="0007603D">
        <w:rPr>
          <w:b/>
          <w:lang w:val="ru-RU"/>
        </w:rPr>
        <w:t xml:space="preserve">ОЦЕНОЧНЫЙ ЛИСТ ПРОЕКТА – НЕМНОГОЛЕТНИЙ ПРОЕКТ </w:t>
      </w:r>
    </w:p>
    <w:p w14:paraId="44D63B54" w14:textId="77777777" w:rsidR="00F915C0" w:rsidRPr="0007603D" w:rsidRDefault="00F915C0" w:rsidP="00DC185C">
      <w:pPr>
        <w:jc w:val="center"/>
        <w:rPr>
          <w:b/>
          <w:lang w:val="ru-RU"/>
        </w:rPr>
      </w:pPr>
    </w:p>
    <w:p w14:paraId="44D63B55" w14:textId="77777777" w:rsidR="00F915C0" w:rsidRPr="0007603D" w:rsidRDefault="00F915C0" w:rsidP="00DC185C">
      <w:pPr>
        <w:ind w:left="142"/>
        <w:jc w:val="center"/>
        <w:rPr>
          <w:b/>
          <w:lang w:val="ru-RU"/>
        </w:rPr>
      </w:pPr>
      <w:r w:rsidRPr="0007603D">
        <w:rPr>
          <w:b/>
          <w:lang w:val="ru-RU"/>
        </w:rPr>
        <w:t xml:space="preserve">Босния и Герцеговина </w:t>
      </w:r>
    </w:p>
    <w:p w14:paraId="44D63B56" w14:textId="77777777" w:rsidR="00F915C0" w:rsidRPr="0007603D" w:rsidRDefault="00F915C0" w:rsidP="00DC185C">
      <w:pPr>
        <w:ind w:left="142"/>
        <w:jc w:val="center"/>
        <w:rPr>
          <w:b/>
          <w:lang w:val="ru-RU"/>
        </w:rPr>
      </w:pPr>
    </w:p>
    <w:p w14:paraId="44D63B57" w14:textId="77777777" w:rsidR="00F915C0" w:rsidRPr="0007603D" w:rsidRDefault="00F915C0" w:rsidP="00DC185C">
      <w:pPr>
        <w:tabs>
          <w:tab w:val="left" w:pos="5580"/>
        </w:tabs>
        <w:ind w:right="-450" w:hanging="450"/>
        <w:rPr>
          <w:b/>
          <w:sz w:val="20"/>
          <w:lang w:val="ru-RU"/>
        </w:rPr>
      </w:pPr>
      <w:bookmarkStart w:id="0" w:name="_Hlk149308122"/>
      <w:r w:rsidRPr="0007603D">
        <w:rPr>
          <w:b/>
          <w:caps/>
          <w:sz w:val="20"/>
          <w:lang w:val="ru-RU"/>
        </w:rPr>
        <w:t xml:space="preserve">НАЗВАНИЕ ПРОЕКТА </w:t>
      </w:r>
      <w:bookmarkEnd w:id="0"/>
      <w:r w:rsidRPr="0007603D">
        <w:rPr>
          <w:b/>
          <w:sz w:val="20"/>
          <w:lang w:val="ru-RU"/>
        </w:rPr>
        <w:tab/>
      </w:r>
      <w:r w:rsidRPr="001C22A6">
        <w:rPr>
          <w:b/>
          <w:sz w:val="20"/>
          <w:lang w:val="ru-RU"/>
        </w:rPr>
        <w:t xml:space="preserve">                </w:t>
      </w:r>
      <w:r w:rsidRPr="0007603D">
        <w:rPr>
          <w:b/>
          <w:sz w:val="20"/>
          <w:lang w:val="ru-RU"/>
        </w:rPr>
        <w:t xml:space="preserve">ДВУСТОРОННЕЕ УЧРЕЖДЕНИЕ/  </w:t>
      </w:r>
      <w:r w:rsidRPr="0007603D">
        <w:rPr>
          <w:b/>
          <w:sz w:val="20"/>
          <w:lang w:val="ru-RU"/>
        </w:rPr>
        <w:tab/>
      </w:r>
      <w:r w:rsidRPr="00912DF1">
        <w:rPr>
          <w:b/>
          <w:sz w:val="20"/>
          <w:lang w:val="ru-RU"/>
        </w:rPr>
        <w:t xml:space="preserve">               </w:t>
      </w:r>
      <w:r w:rsidRPr="0007603D">
        <w:rPr>
          <w:b/>
          <w:sz w:val="20"/>
          <w:lang w:val="ru-RU"/>
        </w:rPr>
        <w:t>УЧРЕЖДЕНИЕ-ИСПОЛНИТЕЛЬ</w:t>
      </w:r>
    </w:p>
    <w:tbl>
      <w:tblPr>
        <w:tblpPr w:leftFromText="180" w:rightFromText="180" w:vertAnchor="text" w:horzAnchor="margin" w:tblpXSpec="center" w:tblpY="62"/>
        <w:tblW w:w="1016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111"/>
        <w:gridCol w:w="1055"/>
      </w:tblGrid>
      <w:tr w:rsidR="00F915C0" w:rsidRPr="0007603D" w14:paraId="44D63B5A" w14:textId="77777777" w:rsidTr="007C3004">
        <w:trPr>
          <w:trHeight w:val="251"/>
        </w:trPr>
        <w:tc>
          <w:tcPr>
            <w:tcW w:w="9085" w:type="dxa"/>
            <w:tcBorders>
              <w:top w:val="single" w:sz="4" w:space="0" w:color="auto"/>
              <w:bottom w:val="single" w:sz="4" w:space="0" w:color="auto"/>
              <w:right w:val="single" w:sz="4" w:space="0" w:color="auto"/>
            </w:tcBorders>
          </w:tcPr>
          <w:p w14:paraId="44D63B58" w14:textId="77777777" w:rsidR="00F915C0" w:rsidRPr="0007603D" w:rsidRDefault="00F915C0" w:rsidP="007C3004">
            <w:pPr>
              <w:tabs>
                <w:tab w:val="left" w:pos="383"/>
              </w:tabs>
              <w:rPr>
                <w:sz w:val="20"/>
                <w:szCs w:val="20"/>
                <w:highlight w:val="yellow"/>
                <w:lang w:val="ru-RU"/>
              </w:rPr>
            </w:pPr>
            <w:bookmarkStart w:id="1" w:name="_Hlk183010580"/>
            <w:r w:rsidRPr="0007603D">
              <w:rPr>
                <w:sz w:val="20"/>
                <w:szCs w:val="20"/>
                <w:lang w:val="ru-RU"/>
              </w:rPr>
              <w:t xml:space="preserve">Экспериментальный проект по улучшению энергоэффективности заменяющих технологий и оборудования в контексте поэтапного сокращения ГФУ (неинвестиционные мероприятия): Улучшение стандартов минимальной энергоэффективности (СМЭЭ) и два демонстрационных проекта по внедрению альтернатив с низким потенциалом глобального потепления (ПГП) для повышения энергоэффективности небольшого автономного оборудования, используемого в секторе коммерческого охлаждения, и по внедрению систем обнаружения утечек в стационарном холодильном, кондиционерном и теплонасосном (ХКТН) оборудовании. </w:t>
            </w:r>
            <w:r w:rsidRPr="0007603D">
              <w:rPr>
                <w:lang w:val="ru-RU"/>
              </w:rPr>
              <w:t xml:space="preserve"> </w:t>
            </w:r>
            <w:bookmarkEnd w:id="1"/>
            <w:r w:rsidRPr="0007603D">
              <w:rPr>
                <w:sz w:val="20"/>
                <w:szCs w:val="20"/>
                <w:lang w:val="ru-RU"/>
              </w:rPr>
              <w:t xml:space="preserve"> </w:t>
            </w:r>
          </w:p>
        </w:tc>
        <w:tc>
          <w:tcPr>
            <w:tcW w:w="1052" w:type="dxa"/>
            <w:tcBorders>
              <w:top w:val="single" w:sz="4" w:space="0" w:color="auto"/>
              <w:left w:val="single" w:sz="4" w:space="0" w:color="auto"/>
              <w:bottom w:val="single" w:sz="4" w:space="0" w:color="auto"/>
            </w:tcBorders>
          </w:tcPr>
          <w:p w14:paraId="44D63B59" w14:textId="77777777" w:rsidR="00F915C0" w:rsidRPr="0007603D" w:rsidRDefault="00F915C0" w:rsidP="007C3004">
            <w:pPr>
              <w:jc w:val="right"/>
              <w:rPr>
                <w:sz w:val="20"/>
                <w:szCs w:val="20"/>
                <w:lang w:val="ru-RU"/>
              </w:rPr>
            </w:pPr>
            <w:r w:rsidRPr="0007603D">
              <w:rPr>
                <w:sz w:val="20"/>
                <w:szCs w:val="20"/>
                <w:lang w:val="ru-RU"/>
              </w:rPr>
              <w:t>ЮНИДО</w:t>
            </w:r>
          </w:p>
        </w:tc>
      </w:tr>
    </w:tbl>
    <w:p w14:paraId="44D63B5B" w14:textId="77777777" w:rsidR="00F915C0" w:rsidRPr="0007603D" w:rsidRDefault="00F915C0" w:rsidP="00DC185C">
      <w:pPr>
        <w:rPr>
          <w:sz w:val="20"/>
          <w:highlight w:val="yellow"/>
          <w:lang w:val="ru-RU"/>
        </w:rPr>
      </w:pPr>
    </w:p>
    <w:p w14:paraId="44D63B5C" w14:textId="77777777" w:rsidR="00F915C0" w:rsidRPr="0007603D" w:rsidRDefault="00F915C0" w:rsidP="00DC185C">
      <w:pPr>
        <w:ind w:hanging="426"/>
        <w:rPr>
          <w:sz w:val="20"/>
          <w:lang w:val="ru-RU"/>
        </w:rPr>
      </w:pPr>
      <w:r w:rsidRPr="0007603D">
        <w:rPr>
          <w:b/>
          <w:caps/>
          <w:sz w:val="20"/>
          <w:lang w:val="ru-RU"/>
        </w:rPr>
        <w:t xml:space="preserve">ЦЕЛЬ ПРОЕКТА </w:t>
      </w:r>
    </w:p>
    <w:tbl>
      <w:tblPr>
        <w:tblW w:w="10165" w:type="dxa"/>
        <w:jc w:val="center"/>
        <w:tblLook w:val="01E0" w:firstRow="1" w:lastRow="1" w:firstColumn="1" w:lastColumn="1" w:noHBand="0" w:noVBand="0"/>
      </w:tblPr>
      <w:tblGrid>
        <w:gridCol w:w="10165"/>
      </w:tblGrid>
      <w:tr w:rsidR="00F915C0" w:rsidRPr="0027347F" w14:paraId="44D63B5E" w14:textId="77777777" w:rsidTr="007C3004">
        <w:trPr>
          <w:trHeight w:val="1999"/>
          <w:jc w:val="center"/>
        </w:trPr>
        <w:tc>
          <w:tcPr>
            <w:tcW w:w="10165" w:type="dxa"/>
            <w:tcBorders>
              <w:top w:val="single" w:sz="4" w:space="0" w:color="auto"/>
              <w:left w:val="single" w:sz="4" w:space="0" w:color="auto"/>
              <w:bottom w:val="single" w:sz="4" w:space="0" w:color="auto"/>
              <w:right w:val="single" w:sz="4" w:space="0" w:color="auto"/>
            </w:tcBorders>
            <w:vAlign w:val="center"/>
          </w:tcPr>
          <w:p w14:paraId="44D63B5D" w14:textId="77777777" w:rsidR="00F915C0" w:rsidRPr="0007603D" w:rsidRDefault="00F915C0" w:rsidP="007C3004">
            <w:pPr>
              <w:spacing w:after="120"/>
              <w:outlineLvl w:val="0"/>
              <w:rPr>
                <w:color w:val="000000"/>
                <w:sz w:val="20"/>
                <w:szCs w:val="20"/>
                <w:lang w:val="ru-RU"/>
              </w:rPr>
            </w:pPr>
            <w:r w:rsidRPr="0007603D">
              <w:rPr>
                <w:color w:val="000000"/>
                <w:sz w:val="20"/>
                <w:szCs w:val="20"/>
                <w:lang w:val="ru-RU"/>
              </w:rPr>
              <w:t>Целью экспериментального проекта является улучшение СМЭЭ и энерг</w:t>
            </w:r>
            <w:r>
              <w:rPr>
                <w:color w:val="000000"/>
                <w:sz w:val="20"/>
                <w:szCs w:val="20"/>
                <w:lang w:val="ru-RU"/>
              </w:rPr>
              <w:t>о</w:t>
            </w:r>
            <w:r w:rsidRPr="0007603D">
              <w:rPr>
                <w:color w:val="000000"/>
                <w:sz w:val="20"/>
                <w:szCs w:val="20"/>
                <w:lang w:val="ru-RU"/>
              </w:rPr>
              <w:t>маркировки в холодильном и кондиционерном секторе Боснии и Герцеговин</w:t>
            </w:r>
            <w:r>
              <w:rPr>
                <w:color w:val="000000"/>
                <w:sz w:val="20"/>
                <w:szCs w:val="20"/>
                <w:lang w:val="ru-RU"/>
              </w:rPr>
              <w:t>ы</w:t>
            </w:r>
            <w:r w:rsidRPr="0007603D">
              <w:rPr>
                <w:color w:val="000000"/>
                <w:sz w:val="20"/>
                <w:szCs w:val="20"/>
                <w:lang w:val="ru-RU"/>
              </w:rPr>
              <w:t xml:space="preserve"> и демонстрация энергоэффективности посредством двух экспериментальных проектов. Назначением первого экспериментального проекта является проверка рыночного признания R-290 в </w:t>
            </w:r>
            <w:r>
              <w:rPr>
                <w:color w:val="000000"/>
                <w:sz w:val="20"/>
                <w:szCs w:val="20"/>
                <w:lang w:val="ru-RU"/>
              </w:rPr>
              <w:t xml:space="preserve">небольшом </w:t>
            </w:r>
            <w:r w:rsidRPr="0007603D">
              <w:rPr>
                <w:color w:val="000000"/>
                <w:sz w:val="20"/>
                <w:szCs w:val="20"/>
                <w:lang w:val="ru-RU"/>
              </w:rPr>
              <w:t xml:space="preserve">автономном оборудовании подсектора коммерческого охлаждения путем предложения энергоэффективной альтернативы для оборудования, </w:t>
            </w:r>
            <w:r>
              <w:rPr>
                <w:color w:val="000000"/>
                <w:sz w:val="20"/>
                <w:szCs w:val="20"/>
                <w:lang w:val="ru-RU"/>
              </w:rPr>
              <w:t xml:space="preserve">в </w:t>
            </w:r>
            <w:r w:rsidRPr="0007603D">
              <w:rPr>
                <w:color w:val="000000"/>
                <w:sz w:val="20"/>
                <w:szCs w:val="20"/>
                <w:lang w:val="ru-RU"/>
              </w:rPr>
              <w:t>которо</w:t>
            </w:r>
            <w:r>
              <w:rPr>
                <w:color w:val="000000"/>
                <w:sz w:val="20"/>
                <w:szCs w:val="20"/>
                <w:lang w:val="ru-RU"/>
              </w:rPr>
              <w:t>м</w:t>
            </w:r>
            <w:r w:rsidRPr="0007603D">
              <w:rPr>
                <w:color w:val="000000"/>
                <w:sz w:val="20"/>
                <w:szCs w:val="20"/>
                <w:lang w:val="ru-RU"/>
              </w:rPr>
              <w:t xml:space="preserve"> </w:t>
            </w:r>
            <w:r>
              <w:rPr>
                <w:color w:val="000000"/>
                <w:sz w:val="20"/>
                <w:szCs w:val="20"/>
                <w:lang w:val="ru-RU"/>
              </w:rPr>
              <w:t xml:space="preserve">сейчас </w:t>
            </w:r>
            <w:r w:rsidRPr="0007603D">
              <w:rPr>
                <w:color w:val="000000"/>
                <w:sz w:val="20"/>
                <w:szCs w:val="20"/>
                <w:lang w:val="ru-RU"/>
              </w:rPr>
              <w:t>в основном использует</w:t>
            </w:r>
            <w:r>
              <w:rPr>
                <w:color w:val="000000"/>
                <w:sz w:val="20"/>
                <w:szCs w:val="20"/>
                <w:lang w:val="ru-RU"/>
              </w:rPr>
              <w:t>ся</w:t>
            </w:r>
            <w:r w:rsidRPr="0007603D">
              <w:rPr>
                <w:color w:val="000000"/>
                <w:sz w:val="20"/>
                <w:szCs w:val="20"/>
                <w:lang w:val="ru-RU"/>
              </w:rPr>
              <w:t xml:space="preserve"> R</w:t>
            </w:r>
            <w:r>
              <w:rPr>
                <w:color w:val="000000"/>
                <w:sz w:val="20"/>
                <w:szCs w:val="20"/>
                <w:lang w:val="ru-RU"/>
              </w:rPr>
              <w:noBreakHyphen/>
            </w:r>
            <w:r w:rsidRPr="0007603D">
              <w:rPr>
                <w:color w:val="000000"/>
                <w:sz w:val="20"/>
                <w:szCs w:val="20"/>
                <w:lang w:val="ru-RU"/>
              </w:rPr>
              <w:t>404A в качестве хладагента. Второй экспериментальный проект нацелен на внедрение систем обнаружения утечек в стационарном</w:t>
            </w:r>
            <w:r w:rsidRPr="0007603D">
              <w:rPr>
                <w:sz w:val="20"/>
                <w:szCs w:val="20"/>
                <w:lang w:val="ru-RU"/>
              </w:rPr>
              <w:t xml:space="preserve"> ХКТН</w:t>
            </w:r>
            <w:r w:rsidRPr="0007603D">
              <w:rPr>
                <w:color w:val="000000"/>
                <w:sz w:val="20"/>
                <w:szCs w:val="20"/>
                <w:lang w:val="ru-RU"/>
              </w:rPr>
              <w:t xml:space="preserve"> оборудовании, содержащем 500 тонн CO</w:t>
            </w:r>
            <w:r w:rsidRPr="0007603D">
              <w:rPr>
                <w:color w:val="000000"/>
                <w:sz w:val="20"/>
                <w:szCs w:val="20"/>
                <w:vertAlign w:val="subscript"/>
                <w:lang w:val="ru-RU"/>
              </w:rPr>
              <w:t>2</w:t>
            </w:r>
            <w:r w:rsidRPr="0007603D">
              <w:rPr>
                <w:color w:val="000000"/>
                <w:sz w:val="20"/>
                <w:szCs w:val="20"/>
                <w:lang w:val="ru-RU"/>
              </w:rPr>
              <w:t xml:space="preserve">-экв. и более ГФУ. Задачей проекта является улучшение энергоэффективности </w:t>
            </w:r>
            <w:r w:rsidRPr="0007603D">
              <w:rPr>
                <w:sz w:val="20"/>
                <w:szCs w:val="20"/>
                <w:lang w:val="ru-RU"/>
              </w:rPr>
              <w:t>ХКТН</w:t>
            </w:r>
            <w:r w:rsidRPr="0007603D">
              <w:rPr>
                <w:color w:val="000000"/>
                <w:sz w:val="20"/>
                <w:szCs w:val="20"/>
                <w:lang w:val="ru-RU"/>
              </w:rPr>
              <w:t xml:space="preserve"> оборудования посредством контроля утечек с целью поддержания надлежащих объемов хладагента для оптимальной эффективности оборудования и условий эксплуатации.      </w:t>
            </w:r>
          </w:p>
        </w:tc>
      </w:tr>
    </w:tbl>
    <w:p w14:paraId="44D63B5F" w14:textId="77777777" w:rsidR="00F915C0" w:rsidRPr="0007603D" w:rsidRDefault="00F915C0" w:rsidP="00DC185C">
      <w:pPr>
        <w:rPr>
          <w:sz w:val="20"/>
          <w:highlight w:val="yellow"/>
          <w:lang w:val="ru-RU"/>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5"/>
        <w:gridCol w:w="6030"/>
      </w:tblGrid>
      <w:tr w:rsidR="00F915C0" w:rsidRPr="0027347F" w14:paraId="44D63B63" w14:textId="77777777" w:rsidTr="007C3004">
        <w:trPr>
          <w:jc w:val="center"/>
        </w:trPr>
        <w:tc>
          <w:tcPr>
            <w:tcW w:w="4135" w:type="dxa"/>
          </w:tcPr>
          <w:p w14:paraId="44D63B60" w14:textId="77777777" w:rsidR="00F915C0" w:rsidRPr="0007603D" w:rsidRDefault="00F915C0" w:rsidP="00DC185C">
            <w:pPr>
              <w:rPr>
                <w:sz w:val="20"/>
                <w:szCs w:val="20"/>
                <w:highlight w:val="yellow"/>
                <w:lang w:val="ru-RU"/>
              </w:rPr>
            </w:pPr>
            <w:r w:rsidRPr="0007603D">
              <w:rPr>
                <w:b/>
                <w:caps/>
                <w:sz w:val="20"/>
                <w:szCs w:val="20"/>
                <w:lang w:val="ru-RU"/>
              </w:rPr>
              <w:t xml:space="preserve">национальное координирующее учреждение </w:t>
            </w:r>
          </w:p>
        </w:tc>
        <w:tc>
          <w:tcPr>
            <w:tcW w:w="6030" w:type="dxa"/>
          </w:tcPr>
          <w:p w14:paraId="44D63B61" w14:textId="77777777" w:rsidR="00F915C0" w:rsidRPr="0007603D" w:rsidRDefault="00F915C0" w:rsidP="007C3004">
            <w:pPr>
              <w:jc w:val="right"/>
              <w:rPr>
                <w:sz w:val="20"/>
                <w:szCs w:val="20"/>
                <w:lang w:val="ru-RU"/>
              </w:rPr>
            </w:pPr>
            <w:r w:rsidRPr="0007603D">
              <w:rPr>
                <w:sz w:val="20"/>
                <w:szCs w:val="20"/>
                <w:lang w:val="ru-RU"/>
              </w:rPr>
              <w:t xml:space="preserve">Национальный орган по озону, </w:t>
            </w:r>
          </w:p>
          <w:p w14:paraId="44D63B62" w14:textId="77777777" w:rsidR="00F915C0" w:rsidRPr="0007603D" w:rsidRDefault="00F915C0" w:rsidP="007C3004">
            <w:pPr>
              <w:jc w:val="right"/>
              <w:rPr>
                <w:sz w:val="20"/>
                <w:szCs w:val="20"/>
                <w:highlight w:val="yellow"/>
                <w:lang w:val="ru-RU"/>
              </w:rPr>
            </w:pPr>
            <w:r w:rsidRPr="0007603D">
              <w:rPr>
                <w:sz w:val="20"/>
                <w:szCs w:val="20"/>
                <w:lang w:val="ru-RU"/>
              </w:rPr>
              <w:t>Министерство внешней торговли и экономических отношений</w:t>
            </w:r>
          </w:p>
        </w:tc>
      </w:tr>
    </w:tbl>
    <w:p w14:paraId="44D63B64" w14:textId="77777777" w:rsidR="00F915C0" w:rsidRPr="0007603D" w:rsidRDefault="00F915C0" w:rsidP="00DC185C">
      <w:pPr>
        <w:tabs>
          <w:tab w:val="left" w:pos="4248"/>
        </w:tabs>
        <w:ind w:left="113"/>
        <w:jc w:val="left"/>
        <w:rPr>
          <w:sz w:val="20"/>
          <w:szCs w:val="20"/>
          <w:highlight w:val="yellow"/>
          <w:lang w:val="ru-RU"/>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5"/>
        <w:gridCol w:w="1247"/>
        <w:gridCol w:w="2392"/>
        <w:gridCol w:w="2391"/>
      </w:tblGrid>
      <w:tr w:rsidR="00F915C0" w:rsidRPr="0007603D" w14:paraId="44D63B69" w14:textId="77777777" w:rsidTr="00B90B9D">
        <w:trPr>
          <w:jc w:val="center"/>
        </w:trPr>
        <w:tc>
          <w:tcPr>
            <w:tcW w:w="4135" w:type="dxa"/>
          </w:tcPr>
          <w:p w14:paraId="44D63B65" w14:textId="77777777" w:rsidR="00F915C0" w:rsidRPr="0007603D" w:rsidRDefault="00F915C0" w:rsidP="00E63999">
            <w:pPr>
              <w:jc w:val="left"/>
              <w:rPr>
                <w:b/>
                <w:caps/>
                <w:sz w:val="20"/>
                <w:szCs w:val="20"/>
                <w:lang w:val="ru-RU"/>
              </w:rPr>
            </w:pPr>
            <w:r w:rsidRPr="0007603D">
              <w:rPr>
                <w:b/>
                <w:sz w:val="20"/>
                <w:szCs w:val="20"/>
                <w:lang w:val="ru-RU"/>
              </w:rPr>
              <w:t>ПОСЛЕДНИЕ ДАННЫЕ, ПРЕДСТАВЛЕННЫЕ СОГЛАСНО СТАТЬЕ 7 (приложение F)</w:t>
            </w:r>
          </w:p>
        </w:tc>
        <w:tc>
          <w:tcPr>
            <w:tcW w:w="1247" w:type="dxa"/>
          </w:tcPr>
          <w:p w14:paraId="44D63B66" w14:textId="77777777" w:rsidR="00F915C0" w:rsidRPr="0007603D" w:rsidRDefault="00F915C0" w:rsidP="007C3004">
            <w:pPr>
              <w:jc w:val="left"/>
              <w:rPr>
                <w:sz w:val="20"/>
                <w:szCs w:val="20"/>
                <w:lang w:val="ru-RU"/>
              </w:rPr>
            </w:pPr>
            <w:r w:rsidRPr="0007603D">
              <w:rPr>
                <w:b/>
                <w:bCs/>
                <w:sz w:val="20"/>
                <w:szCs w:val="20"/>
                <w:lang w:val="ru-RU"/>
              </w:rPr>
              <w:t>Год:</w:t>
            </w:r>
            <w:r w:rsidRPr="0007603D">
              <w:rPr>
                <w:sz w:val="20"/>
                <w:szCs w:val="20"/>
                <w:lang w:val="ru-RU"/>
              </w:rPr>
              <w:t xml:space="preserve"> </w:t>
            </w:r>
            <w:r w:rsidRPr="0007603D">
              <w:rPr>
                <w:color w:val="000000"/>
                <w:sz w:val="20"/>
                <w:szCs w:val="20"/>
                <w:lang w:val="ru-RU"/>
              </w:rPr>
              <w:t>2024</w:t>
            </w:r>
          </w:p>
        </w:tc>
        <w:tc>
          <w:tcPr>
            <w:tcW w:w="2392" w:type="dxa"/>
          </w:tcPr>
          <w:p w14:paraId="44D63B67" w14:textId="77777777" w:rsidR="00F915C0" w:rsidRPr="0007603D" w:rsidRDefault="00F915C0" w:rsidP="007C3004">
            <w:pPr>
              <w:jc w:val="center"/>
              <w:rPr>
                <w:sz w:val="20"/>
                <w:szCs w:val="20"/>
                <w:lang w:val="ru-RU"/>
              </w:rPr>
            </w:pPr>
            <w:r w:rsidRPr="0007603D">
              <w:rPr>
                <w:color w:val="000000"/>
                <w:sz w:val="20"/>
                <w:szCs w:val="20"/>
                <w:lang w:val="ru-RU" w:eastAsia="en-CA"/>
              </w:rPr>
              <w:t xml:space="preserve">585,64 метрических тонн </w:t>
            </w:r>
            <w:r w:rsidRPr="0007603D">
              <w:rPr>
                <w:sz w:val="20"/>
                <w:szCs w:val="20"/>
                <w:lang w:val="ru-RU"/>
              </w:rPr>
              <w:t>(мт)</w:t>
            </w:r>
          </w:p>
        </w:tc>
        <w:tc>
          <w:tcPr>
            <w:tcW w:w="2391" w:type="dxa"/>
          </w:tcPr>
          <w:p w14:paraId="44D63B68" w14:textId="77777777" w:rsidR="00F915C0" w:rsidRPr="0007603D" w:rsidRDefault="00F915C0" w:rsidP="007C3004">
            <w:pPr>
              <w:jc w:val="left"/>
              <w:rPr>
                <w:sz w:val="20"/>
                <w:szCs w:val="20"/>
                <w:lang w:val="ru-RU"/>
              </w:rPr>
            </w:pPr>
            <w:r w:rsidRPr="0007603D">
              <w:rPr>
                <w:sz w:val="20"/>
                <w:szCs w:val="20"/>
                <w:lang w:val="ru-RU"/>
              </w:rPr>
              <w:t>1 081 601 тонн CO</w:t>
            </w:r>
            <w:r w:rsidRPr="0007603D">
              <w:rPr>
                <w:sz w:val="20"/>
                <w:szCs w:val="20"/>
                <w:vertAlign w:val="subscript"/>
                <w:lang w:val="ru-RU"/>
              </w:rPr>
              <w:t>2</w:t>
            </w:r>
            <w:r w:rsidRPr="0007603D">
              <w:rPr>
                <w:sz w:val="20"/>
                <w:szCs w:val="20"/>
                <w:lang w:val="ru-RU"/>
              </w:rPr>
              <w:t xml:space="preserve">-экв. </w:t>
            </w:r>
          </w:p>
        </w:tc>
      </w:tr>
    </w:tbl>
    <w:p w14:paraId="44D63B6A" w14:textId="77777777" w:rsidR="00F915C0" w:rsidRPr="0007603D" w:rsidRDefault="00F915C0" w:rsidP="00DC185C">
      <w:pPr>
        <w:jc w:val="center"/>
        <w:rPr>
          <w:sz w:val="10"/>
          <w:szCs w:val="10"/>
          <w:highlight w:val="yellow"/>
          <w:lang w:val="ru-RU"/>
        </w:rPr>
      </w:pPr>
    </w:p>
    <w:tbl>
      <w:tblPr>
        <w:tblW w:w="10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2"/>
        <w:gridCol w:w="3366"/>
      </w:tblGrid>
      <w:tr w:rsidR="00F915C0" w:rsidRPr="0007603D" w14:paraId="44D63B6D" w14:textId="77777777" w:rsidTr="00A34C63">
        <w:trPr>
          <w:trHeight w:val="250"/>
          <w:jc w:val="center"/>
        </w:trPr>
        <w:tc>
          <w:tcPr>
            <w:tcW w:w="6742" w:type="dxa"/>
          </w:tcPr>
          <w:p w14:paraId="44D63B6B" w14:textId="77777777" w:rsidR="00F915C0" w:rsidRPr="0007603D" w:rsidRDefault="00F915C0"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ru-RU"/>
              </w:rPr>
            </w:pPr>
            <w:r w:rsidRPr="0007603D">
              <w:rPr>
                <w:b/>
                <w:sz w:val="20"/>
                <w:lang w:val="ru-RU"/>
              </w:rPr>
              <w:t xml:space="preserve">Сведения </w:t>
            </w:r>
          </w:p>
        </w:tc>
        <w:tc>
          <w:tcPr>
            <w:tcW w:w="3366" w:type="dxa"/>
          </w:tcPr>
          <w:p w14:paraId="44D63B6C" w14:textId="77777777" w:rsidR="00F915C0" w:rsidRPr="0007603D" w:rsidRDefault="00F915C0"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lang w:val="ru-RU"/>
              </w:rPr>
            </w:pPr>
            <w:r w:rsidRPr="0007603D">
              <w:rPr>
                <w:sz w:val="20"/>
                <w:lang w:val="ru-RU"/>
              </w:rPr>
              <w:t xml:space="preserve">Неинвестиционные мероприятия </w:t>
            </w:r>
          </w:p>
        </w:tc>
      </w:tr>
      <w:tr w:rsidR="00F915C0" w:rsidRPr="0007603D" w14:paraId="44D63B70" w14:textId="77777777" w:rsidTr="00A34C63">
        <w:trPr>
          <w:trHeight w:val="250"/>
          <w:jc w:val="center"/>
        </w:trPr>
        <w:tc>
          <w:tcPr>
            <w:tcW w:w="6742" w:type="dxa"/>
            <w:vMerge w:val="restart"/>
            <w:vAlign w:val="center"/>
          </w:tcPr>
          <w:p w14:paraId="44D63B6E" w14:textId="77777777" w:rsidR="00F915C0" w:rsidRPr="0007603D" w:rsidRDefault="00F915C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Cs/>
                <w:sz w:val="20"/>
                <w:lang w:val="ru-RU"/>
              </w:rPr>
            </w:pPr>
            <w:r w:rsidRPr="0007603D">
              <w:rPr>
                <w:bCs/>
                <w:sz w:val="20"/>
                <w:lang w:val="ru-RU"/>
              </w:rPr>
              <w:t>ГФУ используется в секторе обслуживания (данные в страновой программе за 2024 год)</w:t>
            </w:r>
          </w:p>
        </w:tc>
        <w:tc>
          <w:tcPr>
            <w:tcW w:w="3366" w:type="dxa"/>
          </w:tcPr>
          <w:p w14:paraId="44D63B6F" w14:textId="77777777" w:rsidR="00F915C0" w:rsidRPr="0007603D" w:rsidRDefault="00F915C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ru-RU"/>
              </w:rPr>
            </w:pPr>
            <w:r w:rsidRPr="0007603D">
              <w:rPr>
                <w:sz w:val="20"/>
                <w:lang w:val="ru-RU"/>
              </w:rPr>
              <w:t xml:space="preserve">585,64 мт </w:t>
            </w:r>
          </w:p>
        </w:tc>
      </w:tr>
      <w:tr w:rsidR="00F915C0" w:rsidRPr="0007603D" w14:paraId="44D63B73" w14:textId="77777777" w:rsidTr="00A34C63">
        <w:trPr>
          <w:trHeight w:val="250"/>
          <w:jc w:val="center"/>
        </w:trPr>
        <w:tc>
          <w:tcPr>
            <w:tcW w:w="6742" w:type="dxa"/>
            <w:vMerge/>
          </w:tcPr>
          <w:p w14:paraId="44D63B71" w14:textId="77777777" w:rsidR="00F915C0" w:rsidRPr="0007603D" w:rsidRDefault="00F915C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ru-RU"/>
              </w:rPr>
            </w:pPr>
          </w:p>
        </w:tc>
        <w:tc>
          <w:tcPr>
            <w:tcW w:w="3366" w:type="dxa"/>
          </w:tcPr>
          <w:p w14:paraId="44D63B72" w14:textId="77777777" w:rsidR="00F915C0" w:rsidRPr="0007603D" w:rsidRDefault="00F915C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ru-RU"/>
              </w:rPr>
            </w:pPr>
            <w:r w:rsidRPr="0007603D">
              <w:rPr>
                <w:sz w:val="20"/>
                <w:lang w:val="ru-RU"/>
              </w:rPr>
              <w:t>1 081 601 тонн CO</w:t>
            </w:r>
            <w:r w:rsidRPr="0007603D">
              <w:rPr>
                <w:sz w:val="20"/>
                <w:vertAlign w:val="subscript"/>
                <w:lang w:val="ru-RU"/>
              </w:rPr>
              <w:t>2</w:t>
            </w:r>
            <w:r w:rsidRPr="0007603D">
              <w:rPr>
                <w:sz w:val="20"/>
                <w:lang w:val="ru-RU"/>
              </w:rPr>
              <w:t xml:space="preserve">-экв. </w:t>
            </w:r>
          </w:p>
        </w:tc>
      </w:tr>
      <w:tr w:rsidR="00F915C0" w:rsidRPr="0007603D" w14:paraId="44D63B76" w14:textId="77777777" w:rsidTr="00A34C63">
        <w:trPr>
          <w:trHeight w:val="262"/>
          <w:jc w:val="center"/>
        </w:trPr>
        <w:tc>
          <w:tcPr>
            <w:tcW w:w="6742" w:type="dxa"/>
          </w:tcPr>
          <w:p w14:paraId="44D63B74" w14:textId="77777777" w:rsidR="00F915C0" w:rsidRPr="0007603D" w:rsidRDefault="00F915C0"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ru-RU"/>
              </w:rPr>
            </w:pPr>
            <w:r w:rsidRPr="0007603D">
              <w:rPr>
                <w:sz w:val="20"/>
                <w:lang w:val="ru-RU"/>
              </w:rPr>
              <w:t>Продолжительность проекта (месяц</w:t>
            </w:r>
            <w:r>
              <w:rPr>
                <w:sz w:val="20"/>
                <w:lang w:val="ru-RU"/>
              </w:rPr>
              <w:t>ы</w:t>
            </w:r>
            <w:r w:rsidRPr="0007603D">
              <w:rPr>
                <w:sz w:val="20"/>
                <w:lang w:val="ru-RU"/>
              </w:rPr>
              <w:t>):</w:t>
            </w:r>
          </w:p>
        </w:tc>
        <w:tc>
          <w:tcPr>
            <w:tcW w:w="3366" w:type="dxa"/>
          </w:tcPr>
          <w:p w14:paraId="44D63B75" w14:textId="77777777" w:rsidR="00F915C0" w:rsidRPr="0007603D" w:rsidRDefault="00F915C0" w:rsidP="00DC185C">
            <w:pPr>
              <w:jc w:val="right"/>
              <w:rPr>
                <w:sz w:val="20"/>
                <w:szCs w:val="20"/>
                <w:lang w:val="ru-RU"/>
              </w:rPr>
            </w:pPr>
            <w:r w:rsidRPr="0007603D">
              <w:rPr>
                <w:sz w:val="20"/>
                <w:szCs w:val="20"/>
                <w:lang w:val="ru-RU"/>
              </w:rPr>
              <w:t>36</w:t>
            </w:r>
          </w:p>
        </w:tc>
      </w:tr>
      <w:tr w:rsidR="00F915C0" w:rsidRPr="0007603D" w14:paraId="44D63B79" w14:textId="77777777" w:rsidTr="00A34C63">
        <w:trPr>
          <w:trHeight w:val="239"/>
          <w:jc w:val="center"/>
        </w:trPr>
        <w:tc>
          <w:tcPr>
            <w:tcW w:w="6742" w:type="dxa"/>
          </w:tcPr>
          <w:p w14:paraId="44D63B77" w14:textId="77777777" w:rsidR="00F915C0" w:rsidRPr="0007603D" w:rsidRDefault="00F915C0"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ru-RU"/>
              </w:rPr>
            </w:pPr>
            <w:r w:rsidRPr="0007603D">
              <w:rPr>
                <w:sz w:val="20"/>
                <w:lang w:val="ru-RU"/>
              </w:rPr>
              <w:t>Первоначально запрошенная сумма (долл. США):</w:t>
            </w:r>
          </w:p>
        </w:tc>
        <w:tc>
          <w:tcPr>
            <w:tcW w:w="3366" w:type="dxa"/>
          </w:tcPr>
          <w:p w14:paraId="44D63B78" w14:textId="77777777" w:rsidR="00F915C0" w:rsidRPr="0007603D" w:rsidRDefault="00F915C0"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ru-RU"/>
              </w:rPr>
            </w:pPr>
            <w:r w:rsidRPr="0007603D">
              <w:rPr>
                <w:sz w:val="20"/>
                <w:szCs w:val="20"/>
                <w:lang w:val="ru-RU"/>
              </w:rPr>
              <w:t xml:space="preserve">280 000 </w:t>
            </w:r>
          </w:p>
        </w:tc>
      </w:tr>
      <w:tr w:rsidR="00F915C0" w:rsidRPr="0007603D" w14:paraId="44D63B7C" w14:textId="77777777" w:rsidTr="00A34C63">
        <w:trPr>
          <w:trHeight w:val="250"/>
          <w:jc w:val="center"/>
        </w:trPr>
        <w:tc>
          <w:tcPr>
            <w:tcW w:w="6742" w:type="dxa"/>
          </w:tcPr>
          <w:p w14:paraId="44D63B7A" w14:textId="77777777" w:rsidR="00F915C0" w:rsidRPr="0007603D" w:rsidRDefault="00F915C0"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highlight w:val="yellow"/>
                <w:lang w:val="ru-RU"/>
              </w:rPr>
            </w:pPr>
            <w:r w:rsidRPr="0007603D">
              <w:rPr>
                <w:sz w:val="20"/>
                <w:lang w:val="ru-RU"/>
              </w:rPr>
              <w:t>Окончательная стоимость проекта (долл. США):</w:t>
            </w:r>
          </w:p>
        </w:tc>
        <w:tc>
          <w:tcPr>
            <w:tcW w:w="3366" w:type="dxa"/>
          </w:tcPr>
          <w:p w14:paraId="44D63B7B" w14:textId="77777777" w:rsidR="00F915C0" w:rsidRPr="0007603D" w:rsidRDefault="00F915C0" w:rsidP="00DC185C">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sz w:val="20"/>
                <w:szCs w:val="20"/>
                <w:lang w:val="ru-RU"/>
              </w:rPr>
            </w:pPr>
            <w:r w:rsidRPr="0007603D">
              <w:rPr>
                <w:sz w:val="20"/>
                <w:szCs w:val="20"/>
                <w:lang w:val="ru-RU"/>
              </w:rPr>
              <w:t>278 000</w:t>
            </w:r>
          </w:p>
        </w:tc>
      </w:tr>
      <w:tr w:rsidR="00F915C0" w:rsidRPr="0007603D" w14:paraId="44D63B7F" w14:textId="77777777" w:rsidTr="00A34C63">
        <w:trPr>
          <w:trHeight w:val="250"/>
          <w:jc w:val="center"/>
        </w:trPr>
        <w:tc>
          <w:tcPr>
            <w:tcW w:w="6742" w:type="dxa"/>
          </w:tcPr>
          <w:p w14:paraId="44D63B7D" w14:textId="77777777" w:rsidR="00F915C0" w:rsidRPr="0007603D" w:rsidRDefault="00F915C0"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ru-RU"/>
              </w:rPr>
            </w:pPr>
            <w:r w:rsidRPr="0007603D">
              <w:rPr>
                <w:sz w:val="20"/>
                <w:lang w:val="ru-RU"/>
              </w:rPr>
              <w:t>Запрошенный грант (долл. США):</w:t>
            </w:r>
          </w:p>
        </w:tc>
        <w:tc>
          <w:tcPr>
            <w:tcW w:w="3366" w:type="dxa"/>
          </w:tcPr>
          <w:p w14:paraId="44D63B7E" w14:textId="1D12EE65" w:rsidR="00F915C0" w:rsidRPr="0007603D" w:rsidRDefault="008330DC"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ru-RU"/>
              </w:rPr>
            </w:pPr>
            <w:r w:rsidRPr="0007603D">
              <w:rPr>
                <w:sz w:val="20"/>
                <w:szCs w:val="20"/>
                <w:lang w:val="ru-RU"/>
              </w:rPr>
              <w:t>278 000</w:t>
            </w:r>
            <w:r w:rsidR="00F915C0" w:rsidRPr="0007603D">
              <w:rPr>
                <w:sz w:val="20"/>
                <w:szCs w:val="20"/>
                <w:lang w:val="ru-RU"/>
              </w:rPr>
              <w:t xml:space="preserve"> </w:t>
            </w:r>
          </w:p>
        </w:tc>
      </w:tr>
      <w:tr w:rsidR="00F915C0" w:rsidRPr="0007603D" w14:paraId="44D63B82" w14:textId="77777777" w:rsidTr="00A34C63">
        <w:trPr>
          <w:trHeight w:val="239"/>
          <w:jc w:val="center"/>
        </w:trPr>
        <w:tc>
          <w:tcPr>
            <w:tcW w:w="6742" w:type="dxa"/>
          </w:tcPr>
          <w:p w14:paraId="44D63B80" w14:textId="77777777" w:rsidR="00F915C0" w:rsidRPr="0007603D" w:rsidRDefault="00F915C0"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ru-RU"/>
              </w:rPr>
            </w:pPr>
            <w:r w:rsidRPr="0007603D">
              <w:rPr>
                <w:sz w:val="20"/>
                <w:lang w:val="ru-RU"/>
              </w:rPr>
              <w:t>Эксплуатационные расходы учреждения (долл. США):</w:t>
            </w:r>
          </w:p>
        </w:tc>
        <w:tc>
          <w:tcPr>
            <w:tcW w:w="3366" w:type="dxa"/>
          </w:tcPr>
          <w:p w14:paraId="44D63B81" w14:textId="77777777" w:rsidR="00F915C0" w:rsidRPr="0007603D" w:rsidRDefault="00F915C0"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highlight w:val="yellow"/>
                <w:lang w:val="ru-RU"/>
              </w:rPr>
            </w:pPr>
            <w:r w:rsidRPr="0007603D">
              <w:rPr>
                <w:sz w:val="20"/>
                <w:szCs w:val="20"/>
                <w:lang w:val="ru-RU"/>
              </w:rPr>
              <w:t>19 460</w:t>
            </w:r>
          </w:p>
        </w:tc>
      </w:tr>
      <w:tr w:rsidR="00F915C0" w:rsidRPr="0007603D" w14:paraId="44D63B85" w14:textId="77777777" w:rsidTr="00A34C63">
        <w:trPr>
          <w:trHeight w:val="250"/>
          <w:jc w:val="center"/>
        </w:trPr>
        <w:tc>
          <w:tcPr>
            <w:tcW w:w="6742" w:type="dxa"/>
          </w:tcPr>
          <w:p w14:paraId="44D63B83" w14:textId="77777777" w:rsidR="00F915C0" w:rsidRPr="0007603D" w:rsidRDefault="00F915C0"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ru-RU"/>
              </w:rPr>
            </w:pPr>
            <w:r w:rsidRPr="0007603D">
              <w:rPr>
                <w:sz w:val="20"/>
                <w:lang w:val="ru-RU"/>
              </w:rPr>
              <w:t>Общая стоимость проекта для Многостороннего фонда (долл. США):</w:t>
            </w:r>
          </w:p>
        </w:tc>
        <w:tc>
          <w:tcPr>
            <w:tcW w:w="3366" w:type="dxa"/>
          </w:tcPr>
          <w:p w14:paraId="44D63B84" w14:textId="77777777" w:rsidR="00F915C0" w:rsidRPr="0007603D" w:rsidRDefault="00F915C0"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highlight w:val="yellow"/>
                <w:lang w:val="ru-RU"/>
              </w:rPr>
            </w:pPr>
            <w:r w:rsidRPr="0007603D">
              <w:rPr>
                <w:sz w:val="20"/>
                <w:szCs w:val="20"/>
                <w:lang w:val="ru-RU"/>
              </w:rPr>
              <w:t>297 460</w:t>
            </w:r>
          </w:p>
        </w:tc>
      </w:tr>
      <w:tr w:rsidR="00F915C0" w:rsidRPr="0007603D" w14:paraId="44D63B88" w14:textId="77777777" w:rsidTr="00A34C63">
        <w:trPr>
          <w:trHeight w:val="119"/>
          <w:jc w:val="center"/>
        </w:trPr>
        <w:tc>
          <w:tcPr>
            <w:tcW w:w="6742" w:type="dxa"/>
          </w:tcPr>
          <w:p w14:paraId="44D63B86" w14:textId="77777777" w:rsidR="00F915C0" w:rsidRPr="0007603D" w:rsidRDefault="00F915C0" w:rsidP="00DC185C">
            <w:pPr>
              <w:rPr>
                <w:sz w:val="20"/>
                <w:szCs w:val="20"/>
                <w:lang w:val="ru-RU"/>
              </w:rPr>
            </w:pPr>
            <w:r w:rsidRPr="0007603D">
              <w:rPr>
                <w:sz w:val="20"/>
                <w:szCs w:val="20"/>
                <w:lang w:val="ru-RU"/>
              </w:rPr>
              <w:t>Софинансирование (</w:t>
            </w:r>
            <w:r w:rsidRPr="0007603D">
              <w:rPr>
                <w:sz w:val="20"/>
                <w:lang w:val="ru-RU"/>
              </w:rPr>
              <w:t>долл. США</w:t>
            </w:r>
            <w:r w:rsidRPr="0007603D">
              <w:rPr>
                <w:sz w:val="20"/>
                <w:szCs w:val="20"/>
                <w:lang w:val="ru-RU"/>
              </w:rPr>
              <w:t>):</w:t>
            </w:r>
          </w:p>
        </w:tc>
        <w:tc>
          <w:tcPr>
            <w:tcW w:w="3366" w:type="dxa"/>
          </w:tcPr>
          <w:p w14:paraId="44D63B87" w14:textId="77777777" w:rsidR="00F915C0" w:rsidRPr="0007603D" w:rsidRDefault="00F915C0" w:rsidP="00DC185C">
            <w:pPr>
              <w:jc w:val="right"/>
              <w:rPr>
                <w:sz w:val="20"/>
                <w:szCs w:val="20"/>
                <w:lang w:val="ru-RU"/>
              </w:rPr>
            </w:pPr>
            <w:r w:rsidRPr="0007603D">
              <w:rPr>
                <w:sz w:val="20"/>
                <w:szCs w:val="20"/>
                <w:lang w:val="ru-RU"/>
              </w:rPr>
              <w:t>н/п</w:t>
            </w:r>
          </w:p>
        </w:tc>
      </w:tr>
      <w:tr w:rsidR="00F915C0" w:rsidRPr="0007603D" w14:paraId="44D63B8B" w14:textId="77777777" w:rsidTr="00A34C63">
        <w:trPr>
          <w:trHeight w:val="239"/>
          <w:jc w:val="center"/>
        </w:trPr>
        <w:tc>
          <w:tcPr>
            <w:tcW w:w="6742" w:type="dxa"/>
          </w:tcPr>
          <w:p w14:paraId="44D63B89" w14:textId="77777777" w:rsidR="00F915C0" w:rsidRPr="0007603D" w:rsidRDefault="00F915C0"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ru-RU"/>
              </w:rPr>
            </w:pPr>
            <w:r w:rsidRPr="0007603D">
              <w:rPr>
                <w:sz w:val="20"/>
                <w:lang w:val="ru-RU"/>
              </w:rPr>
              <w:t>Экономия энергии (кВт·ч/год):</w:t>
            </w:r>
          </w:p>
        </w:tc>
        <w:tc>
          <w:tcPr>
            <w:tcW w:w="3366" w:type="dxa"/>
          </w:tcPr>
          <w:p w14:paraId="44D63B8A" w14:textId="77777777" w:rsidR="00F915C0" w:rsidRPr="0007603D" w:rsidRDefault="00F915C0"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ru-RU"/>
              </w:rPr>
            </w:pPr>
            <w:r w:rsidRPr="0007603D">
              <w:rPr>
                <w:sz w:val="20"/>
                <w:szCs w:val="20"/>
                <w:lang w:val="ru-RU"/>
              </w:rPr>
              <w:t>6480</w:t>
            </w:r>
          </w:p>
        </w:tc>
      </w:tr>
      <w:tr w:rsidR="00F915C0" w:rsidRPr="0007603D" w14:paraId="44D63B8E" w14:textId="77777777" w:rsidTr="00A34C63">
        <w:trPr>
          <w:trHeight w:val="239"/>
          <w:jc w:val="center"/>
        </w:trPr>
        <w:tc>
          <w:tcPr>
            <w:tcW w:w="6742" w:type="dxa"/>
          </w:tcPr>
          <w:p w14:paraId="44D63B8C" w14:textId="77777777" w:rsidR="00F915C0" w:rsidRPr="0007603D" w:rsidRDefault="00F915C0"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ru-RU"/>
              </w:rPr>
            </w:pPr>
            <w:r w:rsidRPr="0007603D">
              <w:rPr>
                <w:sz w:val="20"/>
                <w:lang w:val="ru-RU"/>
              </w:rPr>
              <w:t>Положение с параллельным финансированием (ДА/НЕТ):</w:t>
            </w:r>
          </w:p>
        </w:tc>
        <w:tc>
          <w:tcPr>
            <w:tcW w:w="3366" w:type="dxa"/>
          </w:tcPr>
          <w:p w14:paraId="44D63B8D" w14:textId="77777777" w:rsidR="00F915C0" w:rsidRPr="0007603D" w:rsidRDefault="00F915C0"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ru-RU"/>
              </w:rPr>
            </w:pPr>
            <w:r w:rsidRPr="0007603D">
              <w:rPr>
                <w:sz w:val="20"/>
                <w:szCs w:val="20"/>
                <w:lang w:val="ru-RU"/>
              </w:rPr>
              <w:t>ДА</w:t>
            </w:r>
          </w:p>
        </w:tc>
      </w:tr>
      <w:tr w:rsidR="00F915C0" w:rsidRPr="0007603D" w14:paraId="44D63B91" w14:textId="77777777" w:rsidTr="00A34C63">
        <w:trPr>
          <w:trHeight w:val="250"/>
          <w:jc w:val="center"/>
        </w:trPr>
        <w:tc>
          <w:tcPr>
            <w:tcW w:w="6742" w:type="dxa"/>
          </w:tcPr>
          <w:p w14:paraId="44D63B8F" w14:textId="77777777" w:rsidR="00F915C0" w:rsidRPr="0007603D" w:rsidRDefault="00F915C0"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ru-RU"/>
              </w:rPr>
            </w:pPr>
            <w:r w:rsidRPr="0007603D">
              <w:rPr>
                <w:sz w:val="20"/>
                <w:lang w:val="ru-RU"/>
              </w:rPr>
              <w:t>Контрольные точки мониторинга проекта включены (ДА/НЕТ):</w:t>
            </w:r>
          </w:p>
        </w:tc>
        <w:tc>
          <w:tcPr>
            <w:tcW w:w="3366" w:type="dxa"/>
          </w:tcPr>
          <w:p w14:paraId="44D63B90" w14:textId="77777777" w:rsidR="00F915C0" w:rsidRPr="0007603D" w:rsidRDefault="00F915C0"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ru-RU"/>
              </w:rPr>
            </w:pPr>
            <w:r w:rsidRPr="0007603D">
              <w:rPr>
                <w:sz w:val="20"/>
                <w:szCs w:val="20"/>
                <w:lang w:val="ru-RU"/>
              </w:rPr>
              <w:t>Д</w:t>
            </w:r>
            <w:r>
              <w:rPr>
                <w:sz w:val="20"/>
                <w:szCs w:val="20"/>
                <w:lang w:val="ru-RU"/>
              </w:rPr>
              <w:t>А</w:t>
            </w:r>
          </w:p>
        </w:tc>
      </w:tr>
      <w:tr w:rsidR="00F915C0" w:rsidRPr="0007603D" w14:paraId="44D63B94" w14:textId="77777777" w:rsidTr="00A34C63">
        <w:trPr>
          <w:trHeight w:val="250"/>
          <w:jc w:val="center"/>
        </w:trPr>
        <w:tc>
          <w:tcPr>
            <w:tcW w:w="6742" w:type="dxa"/>
          </w:tcPr>
          <w:p w14:paraId="44D63B92" w14:textId="77777777" w:rsidR="00F915C0" w:rsidRPr="0007603D" w:rsidRDefault="00F915C0" w:rsidP="0036773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lang w:val="ru-RU"/>
              </w:rPr>
            </w:pPr>
            <w:r w:rsidRPr="0007603D">
              <w:rPr>
                <w:sz w:val="20"/>
                <w:lang w:val="ru-RU"/>
              </w:rPr>
              <w:t>Для</w:t>
            </w:r>
            <w:r>
              <w:rPr>
                <w:sz w:val="20"/>
                <w:lang w:val="ru-RU"/>
              </w:rPr>
              <w:t xml:space="preserve"> </w:t>
            </w:r>
            <w:r w:rsidRPr="0007603D">
              <w:rPr>
                <w:sz w:val="20"/>
                <w:lang w:val="ru-RU"/>
              </w:rPr>
              <w:t>соответствующего сектора</w:t>
            </w:r>
            <w:r w:rsidRPr="0007603D">
              <w:rPr>
                <w:sz w:val="20"/>
                <w:szCs w:val="20"/>
                <w:lang w:val="ru-RU"/>
              </w:rPr>
              <w:t xml:space="preserve"> </w:t>
            </w:r>
            <w:r w:rsidRPr="0007603D">
              <w:rPr>
                <w:sz w:val="20"/>
                <w:lang w:val="ru-RU"/>
              </w:rPr>
              <w:t>имеются</w:t>
            </w:r>
            <w:r w:rsidRPr="0007603D">
              <w:rPr>
                <w:sz w:val="20"/>
                <w:szCs w:val="20"/>
                <w:lang w:val="ru-RU"/>
              </w:rPr>
              <w:t xml:space="preserve"> </w:t>
            </w:r>
            <w:r>
              <w:rPr>
                <w:sz w:val="20"/>
                <w:szCs w:val="20"/>
                <w:lang w:val="ru-RU"/>
              </w:rPr>
              <w:t>с</w:t>
            </w:r>
            <w:r w:rsidRPr="0007603D">
              <w:rPr>
                <w:sz w:val="20"/>
                <w:szCs w:val="20"/>
                <w:lang w:val="ru-RU"/>
              </w:rPr>
              <w:t xml:space="preserve">тандарты минимальной энергоэффективности </w:t>
            </w:r>
            <w:r w:rsidRPr="0007603D">
              <w:rPr>
                <w:sz w:val="20"/>
                <w:lang w:val="ru-RU"/>
              </w:rPr>
              <w:t>(СМЭЭ) (ДА/НЕТ):</w:t>
            </w:r>
          </w:p>
        </w:tc>
        <w:tc>
          <w:tcPr>
            <w:tcW w:w="3366" w:type="dxa"/>
          </w:tcPr>
          <w:p w14:paraId="44D63B93" w14:textId="77777777" w:rsidR="00F915C0" w:rsidRPr="0007603D" w:rsidRDefault="00F915C0"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ru-RU"/>
              </w:rPr>
            </w:pPr>
            <w:r w:rsidRPr="0007603D">
              <w:rPr>
                <w:sz w:val="20"/>
                <w:szCs w:val="20"/>
                <w:lang w:val="ru-RU"/>
              </w:rPr>
              <w:t>ДА*</w:t>
            </w:r>
          </w:p>
        </w:tc>
      </w:tr>
    </w:tbl>
    <w:p w14:paraId="44D63B95" w14:textId="77777777" w:rsidR="00F915C0" w:rsidRPr="0007603D" w:rsidRDefault="00F915C0" w:rsidP="00377C3E">
      <w:pPr>
        <w:ind w:hanging="360"/>
        <w:rPr>
          <w:sz w:val="20"/>
          <w:szCs w:val="20"/>
          <w:lang w:val="ru-RU"/>
        </w:rPr>
      </w:pPr>
      <w:r w:rsidRPr="0007603D">
        <w:rPr>
          <w:sz w:val="20"/>
          <w:szCs w:val="20"/>
          <w:lang w:val="ru-RU"/>
        </w:rPr>
        <w:t>*на добровольной основе</w:t>
      </w:r>
    </w:p>
    <w:p w14:paraId="44D63B96" w14:textId="77777777" w:rsidR="00F915C0" w:rsidRPr="0007603D" w:rsidRDefault="00F915C0" w:rsidP="00DC185C">
      <w:pPr>
        <w:rPr>
          <w:highlight w:val="yellow"/>
          <w:lang w:val="ru-RU"/>
        </w:rPr>
      </w:pPr>
    </w:p>
    <w:tbl>
      <w:tblPr>
        <w:tblW w:w="101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6"/>
        <w:gridCol w:w="3366"/>
      </w:tblGrid>
      <w:tr w:rsidR="00F915C0" w:rsidRPr="0007603D" w14:paraId="44D63B99" w14:textId="77777777" w:rsidTr="00377C3E">
        <w:trPr>
          <w:trHeight w:val="296"/>
          <w:jc w:val="center"/>
        </w:trPr>
        <w:tc>
          <w:tcPr>
            <w:tcW w:w="6756" w:type="dxa"/>
          </w:tcPr>
          <w:p w14:paraId="44D63B97" w14:textId="77777777" w:rsidR="00F915C0" w:rsidRPr="0007603D" w:rsidRDefault="00F915C0"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highlight w:val="yellow"/>
                <w:lang w:val="ru-RU"/>
              </w:rPr>
            </w:pPr>
            <w:r w:rsidRPr="0007603D">
              <w:rPr>
                <w:b/>
                <w:sz w:val="20"/>
                <w:lang w:val="ru-RU"/>
              </w:rPr>
              <w:t xml:space="preserve">РЕКОМЕНДАЦИЯ СЕКРЕТАРИАТА </w:t>
            </w:r>
          </w:p>
        </w:tc>
        <w:tc>
          <w:tcPr>
            <w:tcW w:w="3366" w:type="dxa"/>
          </w:tcPr>
          <w:p w14:paraId="44D63B98" w14:textId="77777777" w:rsidR="00F915C0" w:rsidRPr="0007603D" w:rsidRDefault="00F915C0"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szCs w:val="20"/>
                <w:highlight w:val="yellow"/>
                <w:lang w:val="ru-RU"/>
              </w:rPr>
            </w:pPr>
            <w:r w:rsidRPr="0007603D">
              <w:rPr>
                <w:sz w:val="20"/>
                <w:szCs w:val="20"/>
                <w:lang w:val="ru-RU"/>
              </w:rPr>
              <w:t>Индивидуальное рассмотрение</w:t>
            </w:r>
          </w:p>
        </w:tc>
      </w:tr>
    </w:tbl>
    <w:p w14:paraId="44D63B9A" w14:textId="77777777" w:rsidR="00F915C0" w:rsidRPr="0007603D" w:rsidRDefault="00F915C0" w:rsidP="00DC185C">
      <w:pPr>
        <w:rPr>
          <w:highlight w:val="yellow"/>
          <w:lang w:val="ru-RU"/>
        </w:rPr>
      </w:pPr>
    </w:p>
    <w:p w14:paraId="44D63B9C" w14:textId="67B355E6" w:rsidR="00F915C0" w:rsidRPr="0007603D" w:rsidRDefault="00F915C0" w:rsidP="007E0DDB">
      <w:pPr>
        <w:jc w:val="center"/>
        <w:rPr>
          <w:b/>
          <w:lang w:val="ru-RU"/>
        </w:rPr>
      </w:pPr>
      <w:r w:rsidRPr="0007603D">
        <w:rPr>
          <w:b/>
          <w:highlight w:val="yellow"/>
          <w:lang w:val="ru-RU"/>
        </w:rPr>
        <w:br w:type="page"/>
      </w:r>
      <w:r w:rsidRPr="0007603D">
        <w:rPr>
          <w:b/>
          <w:lang w:val="ru-RU"/>
        </w:rPr>
        <w:lastRenderedPageBreak/>
        <w:t>ОПИСАНИЕ ПРОЕКТА</w:t>
      </w:r>
    </w:p>
    <w:p w14:paraId="44D63B9D" w14:textId="77777777" w:rsidR="00F915C0" w:rsidRPr="0007603D" w:rsidRDefault="00F915C0" w:rsidP="00DC185C">
      <w:pPr>
        <w:spacing w:before="240" w:after="240"/>
        <w:rPr>
          <w:b/>
          <w:bCs/>
          <w:lang w:val="ru-RU"/>
        </w:rPr>
      </w:pPr>
      <w:r w:rsidRPr="0007603D">
        <w:rPr>
          <w:b/>
          <w:bCs/>
          <w:lang w:val="ru-RU"/>
        </w:rPr>
        <w:t xml:space="preserve">Общие сведения </w:t>
      </w:r>
    </w:p>
    <w:p w14:paraId="44D63B9E" w14:textId="77777777" w:rsidR="00F915C0" w:rsidRPr="0007603D" w:rsidRDefault="00F915C0" w:rsidP="00DC185C">
      <w:pPr>
        <w:numPr>
          <w:ilvl w:val="0"/>
          <w:numId w:val="1"/>
        </w:numPr>
        <w:spacing w:after="240"/>
        <w:outlineLvl w:val="0"/>
        <w:rPr>
          <w:lang w:val="ru-RU"/>
        </w:rPr>
      </w:pPr>
      <w:r w:rsidRPr="0007603D">
        <w:rPr>
          <w:lang w:val="ru-RU"/>
        </w:rPr>
        <w:t>ЮНИДО от имени правительства Боснии и Герцеговины подала в соответствии с решением 91/65 заявку на экспериментальный проект по повышению энергоэффективности заменяющих технологий и оборудования в контексте поэтапного сокращения ГФУ (неинвестиционные мероприятия) на сумму 280 000 долл. США плюс эксплуатационные расходы учреждения в размере 19 600 долл. США, в соответствии с первоначально представленными документами</w:t>
      </w:r>
      <w:r w:rsidRPr="0007603D">
        <w:rPr>
          <w:vertAlign w:val="superscript"/>
          <w:lang w:val="ru-RU"/>
        </w:rPr>
        <w:footnoteReference w:id="2"/>
      </w:r>
      <w:r w:rsidRPr="0007603D">
        <w:rPr>
          <w:lang w:val="ru-RU"/>
        </w:rPr>
        <w:t xml:space="preserve">. </w:t>
      </w:r>
    </w:p>
    <w:p w14:paraId="44D63B9F" w14:textId="77777777" w:rsidR="00F915C0" w:rsidRPr="0007603D" w:rsidRDefault="00F915C0" w:rsidP="00DC185C">
      <w:pPr>
        <w:spacing w:after="240"/>
        <w:rPr>
          <w:b/>
          <w:bCs/>
          <w:lang w:val="ru-RU"/>
        </w:rPr>
      </w:pPr>
      <w:r w:rsidRPr="0007603D">
        <w:rPr>
          <w:b/>
          <w:lang w:val="ru-RU"/>
        </w:rPr>
        <w:t>Экспериментальный проект по повышению энергоэффективности</w:t>
      </w:r>
    </w:p>
    <w:p w14:paraId="44D63BA0" w14:textId="77777777" w:rsidR="00F915C0" w:rsidRPr="0007603D" w:rsidRDefault="00F915C0" w:rsidP="00DC185C">
      <w:pPr>
        <w:numPr>
          <w:ilvl w:val="0"/>
          <w:numId w:val="1"/>
        </w:numPr>
        <w:spacing w:after="240"/>
        <w:outlineLvl w:val="0"/>
        <w:rPr>
          <w:lang w:val="ru-RU"/>
        </w:rPr>
      </w:pPr>
      <w:r w:rsidRPr="0007603D">
        <w:rPr>
          <w:lang w:val="ru-RU"/>
        </w:rPr>
        <w:t>Босния и Герцеговина ратифицировала Кигалийскую поправку 26 мая 2021 года, а квоты на ГФУ были выданы импортерам с января 2024 года. В рамках этапа I Кигалийского плана регулирования ГФУ (КПР), утвержденного на 96-м совещании</w:t>
      </w:r>
      <w:r w:rsidRPr="0007603D">
        <w:rPr>
          <w:rStyle w:val="FootnoteReference"/>
          <w:lang w:val="ru-RU"/>
        </w:rPr>
        <w:footnoteReference w:id="3"/>
      </w:r>
      <w:r w:rsidRPr="0007603D">
        <w:rPr>
          <w:lang w:val="ru-RU"/>
        </w:rPr>
        <w:t xml:space="preserve">, страна взяла на себя обязательство сократить потребление ГФУ на 10 % от базового уровня потребления к 2029 году. </w:t>
      </w:r>
    </w:p>
    <w:p w14:paraId="44D63BA1" w14:textId="77777777" w:rsidR="00F915C0" w:rsidRPr="0007603D" w:rsidRDefault="00F915C0" w:rsidP="00DC185C">
      <w:pPr>
        <w:spacing w:after="240"/>
        <w:rPr>
          <w:u w:val="single"/>
          <w:lang w:val="ru-RU"/>
        </w:rPr>
      </w:pPr>
      <w:r w:rsidRPr="0007603D">
        <w:rPr>
          <w:u w:val="single"/>
          <w:lang w:val="ru-RU"/>
        </w:rPr>
        <w:t>Политическая, нормативная и организационная база</w:t>
      </w:r>
    </w:p>
    <w:p w14:paraId="44D63BA2" w14:textId="77777777" w:rsidR="00F915C0" w:rsidRPr="0007603D" w:rsidRDefault="00F915C0" w:rsidP="00880E52">
      <w:pPr>
        <w:pStyle w:val="Heading1"/>
        <w:rPr>
          <w:lang w:val="ru-RU"/>
        </w:rPr>
      </w:pPr>
      <w:r w:rsidRPr="0007603D">
        <w:rPr>
          <w:lang w:val="ru-RU"/>
        </w:rPr>
        <w:t xml:space="preserve">Министерство внешней торговли и экономических отношений (МВТЭО) Боснии и Герцеговины является учреждением, отвечающим за энергоэффективность на государственном уровне, и наряду с Национальным органом по озону (НОО), входящим в состав Министерства, также отвечает за осуществление Монреальского протокола в Боснии и Герцеговине. На уровне субъектов Министерство энергетики, горнодобывающей промышленности и промышленности Федерации Боснии и Герцеговины и Министерство энергетики и горнодобывающей промышленности Сербской Республики отвечают за энергоэффективность своих соответствующих субъектов в Боснии и Герцеговине.    </w:t>
      </w:r>
    </w:p>
    <w:p w14:paraId="44D63BA3" w14:textId="77777777" w:rsidR="00F915C0" w:rsidRPr="0007603D" w:rsidRDefault="00F915C0" w:rsidP="00F00A45">
      <w:pPr>
        <w:pStyle w:val="Heading1"/>
        <w:rPr>
          <w:lang w:val="ru-RU"/>
        </w:rPr>
      </w:pPr>
      <w:r w:rsidRPr="0007603D">
        <w:rPr>
          <w:lang w:val="ru-RU"/>
        </w:rPr>
        <w:t>В соответствии с Договором об Энергетическом сообществе, ратифицированным в 2006 году, Босния и Герцеговина взяла на себя обязательство постепенно принимать части законодательства Европейского союза (ЕС), переводя требования и правила соответствующих директив и нормативных актов ЕС в своё национальное законодательство в области безопасности поставок, конкуренции, охраны окружающей среды, энергетической инфраструктуры, энергоэффективности и использования возобновляемых источников энергии. Стратегические направления развития энергетического сектора страны основаны на политиках устойчивого развития, охватывающих три аспекта: безопасность поставок, ценовую конкурентоспособность и доступность энергии</w:t>
      </w:r>
      <w:r>
        <w:rPr>
          <w:lang w:val="ru-RU"/>
        </w:rPr>
        <w:t>,</w:t>
      </w:r>
      <w:r w:rsidRPr="0007603D">
        <w:rPr>
          <w:lang w:val="ru-RU"/>
        </w:rPr>
        <w:t xml:space="preserve"> и </w:t>
      </w:r>
      <w:r>
        <w:rPr>
          <w:lang w:val="ru-RU"/>
        </w:rPr>
        <w:t xml:space="preserve">на </w:t>
      </w:r>
      <w:r w:rsidRPr="0007603D">
        <w:rPr>
          <w:lang w:val="ru-RU"/>
        </w:rPr>
        <w:t>политик</w:t>
      </w:r>
      <w:r>
        <w:rPr>
          <w:lang w:val="ru-RU"/>
        </w:rPr>
        <w:t>ах</w:t>
      </w:r>
      <w:r w:rsidRPr="0007603D">
        <w:rPr>
          <w:lang w:val="ru-RU"/>
        </w:rPr>
        <w:t xml:space="preserve"> декарбонизации.  </w:t>
      </w:r>
    </w:p>
    <w:p w14:paraId="44D63BA4" w14:textId="77777777" w:rsidR="00F915C0" w:rsidRPr="0007603D" w:rsidRDefault="00F915C0" w:rsidP="00F00A45">
      <w:pPr>
        <w:pStyle w:val="Heading1"/>
        <w:rPr>
          <w:lang w:val="ru-RU"/>
        </w:rPr>
      </w:pPr>
      <w:r w:rsidRPr="0007603D">
        <w:rPr>
          <w:lang w:val="ru-RU"/>
        </w:rPr>
        <w:t>Босния и Герцеговина взяла на себя обязательство стать климатически нейтральной страной к 2050 году. Однако возобновляемые источники энергии по-прежнему дороже ископаемого топлива, хотя ожидается, что рост цен на энергоносители будет стимулировать их более широкое использование. Потребление электроэнергии в стране значительно превышает средний показатель по ЕС, и крайне важно сосредоточиться на устранении барьеров для обеспечения беспрепятственного внедрения вариантов возобновляемых источников энергии и поддержания высоких показателей энергоэффективности.</w:t>
      </w:r>
    </w:p>
    <w:p w14:paraId="44D63BA5" w14:textId="77777777" w:rsidR="00F915C0" w:rsidRPr="0007603D" w:rsidRDefault="00F915C0" w:rsidP="004418F6">
      <w:pPr>
        <w:pStyle w:val="Heading1"/>
        <w:rPr>
          <w:lang w:val="ru-RU"/>
        </w:rPr>
      </w:pPr>
      <w:r w:rsidRPr="0007603D">
        <w:rPr>
          <w:lang w:val="ru-RU"/>
        </w:rPr>
        <w:t xml:space="preserve">Основным учреждением в стране, занимающимся стандартами, является Институт стандартизации Боснии и Герцеговины (ИСБГ), чья основная роль заключается во внедрении стандартов ЕС и международных стандартов (ИСО) в качестве национальных. Многие стандарты </w:t>
      </w:r>
      <w:r w:rsidRPr="0007603D">
        <w:rPr>
          <w:lang w:val="ru-RU"/>
        </w:rPr>
        <w:lastRenderedPageBreak/>
        <w:t xml:space="preserve">для холодильного, кондиционерного и теплонасосного (ХКТН) оборудования либо опубликованы, либо приняты в качестве национальных стандартов на основе соответствующих стандартов ИСО и европейских стандартов; однако остаются некоторые стандарты, процесс принятия которых еще не начат. Хотя большинство стандартов минимальной энергоэффективности (СМЭЭ) и стандартов энергоэффективности, связанных с ХКТН оборудованием, опубликованы или приняты ИСБГ в качестве национальных стандартов, они не связаны с национальным законодательством и применяются на добровольной основе. Существуют своды правил по маркировке класса энергоэффективности для различных типов приборов, но требуется </w:t>
      </w:r>
      <w:r>
        <w:rPr>
          <w:lang w:val="ru-RU"/>
        </w:rPr>
        <w:t>их дальнейшее совершенствование с</w:t>
      </w:r>
      <w:r w:rsidRPr="0007603D">
        <w:rPr>
          <w:lang w:val="ru-RU"/>
        </w:rPr>
        <w:t xml:space="preserve"> ориентиро</w:t>
      </w:r>
      <w:r>
        <w:rPr>
          <w:lang w:val="ru-RU"/>
        </w:rPr>
        <w:t xml:space="preserve">м </w:t>
      </w:r>
      <w:r w:rsidRPr="0007603D">
        <w:rPr>
          <w:lang w:val="ru-RU"/>
        </w:rPr>
        <w:t xml:space="preserve">на ХКТН оборудование. </w:t>
      </w:r>
    </w:p>
    <w:p w14:paraId="44D63BA6" w14:textId="77777777" w:rsidR="00F915C0" w:rsidRPr="0007603D" w:rsidRDefault="00F915C0" w:rsidP="00DC185C">
      <w:pPr>
        <w:keepNext/>
        <w:suppressAutoHyphens/>
        <w:spacing w:before="240" w:after="240"/>
        <w:outlineLvl w:val="0"/>
        <w:rPr>
          <w:u w:val="single"/>
          <w:lang w:val="ru-RU"/>
        </w:rPr>
      </w:pPr>
      <w:r w:rsidRPr="0007603D">
        <w:rPr>
          <w:u w:val="single"/>
          <w:lang w:val="ru-RU"/>
        </w:rPr>
        <w:t>Потребление ГФУ и общие сведения о секторе</w:t>
      </w:r>
    </w:p>
    <w:p w14:paraId="44D63BA7" w14:textId="77777777" w:rsidR="00F915C0" w:rsidRPr="0007603D" w:rsidRDefault="00F915C0" w:rsidP="00DC185C">
      <w:pPr>
        <w:numPr>
          <w:ilvl w:val="0"/>
          <w:numId w:val="1"/>
        </w:numPr>
        <w:spacing w:after="240"/>
        <w:outlineLvl w:val="0"/>
        <w:rPr>
          <w:lang w:val="ru-RU" w:eastAsia="zh-CN"/>
        </w:rPr>
      </w:pPr>
      <w:r w:rsidRPr="0007603D">
        <w:rPr>
          <w:lang w:val="ru-RU"/>
        </w:rPr>
        <w:t>Базовый уровень потребления ГФУ для Боснии и Герцеговины установлен на уровне 1 066 653 тонны CO</w:t>
      </w:r>
      <w:r w:rsidRPr="0007603D">
        <w:rPr>
          <w:vertAlign w:val="subscript"/>
          <w:lang w:val="ru-RU"/>
        </w:rPr>
        <w:t>2</w:t>
      </w:r>
      <w:r w:rsidRPr="0007603D">
        <w:rPr>
          <w:lang w:val="ru-RU"/>
        </w:rPr>
        <w:t>-эквивалента (CO</w:t>
      </w:r>
      <w:r w:rsidRPr="0007603D">
        <w:rPr>
          <w:vertAlign w:val="subscript"/>
          <w:lang w:val="ru-RU"/>
        </w:rPr>
        <w:t>2</w:t>
      </w:r>
      <w:r w:rsidRPr="0007603D">
        <w:rPr>
          <w:lang w:val="ru-RU"/>
        </w:rPr>
        <w:t xml:space="preserve">-экв). В таблице 1 представлено потребление ГФУ в Боснии и Герцеговине. </w:t>
      </w:r>
    </w:p>
    <w:p w14:paraId="44D63BA8" w14:textId="77777777" w:rsidR="00F915C0" w:rsidRPr="0007603D" w:rsidRDefault="00F915C0" w:rsidP="00DC185C">
      <w:pPr>
        <w:keepNext/>
        <w:rPr>
          <w:b/>
          <w:bCs/>
          <w:lang w:val="ru-RU" w:eastAsia="zh-CN"/>
        </w:rPr>
      </w:pPr>
      <w:r w:rsidRPr="0007603D">
        <w:rPr>
          <w:b/>
          <w:bCs/>
          <w:lang w:val="ru-RU" w:eastAsia="zh-CN"/>
        </w:rPr>
        <w:t xml:space="preserve">Таблица 1. </w:t>
      </w:r>
      <w:r w:rsidRPr="0007603D">
        <w:rPr>
          <w:b/>
          <w:lang w:val="ru-RU"/>
        </w:rPr>
        <w:t>Потребление ГФУ в Боснии и Герцеговине</w:t>
      </w:r>
      <w:r w:rsidRPr="0007603D">
        <w:rPr>
          <w:b/>
          <w:bCs/>
          <w:lang w:val="ru-RU" w:eastAsia="zh-CN"/>
        </w:rPr>
        <w:t xml:space="preserve"> (2020–2024 гг.)</w:t>
      </w:r>
    </w:p>
    <w:tbl>
      <w:tblPr>
        <w:tblW w:w="494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2"/>
        <w:gridCol w:w="1307"/>
        <w:gridCol w:w="1308"/>
        <w:gridCol w:w="1308"/>
        <w:gridCol w:w="1304"/>
        <w:gridCol w:w="1302"/>
      </w:tblGrid>
      <w:tr w:rsidR="00F915C0" w:rsidRPr="0007603D" w14:paraId="44D63BAF" w14:textId="77777777" w:rsidTr="007E0DDB">
        <w:trPr>
          <w:trHeight w:val="300"/>
          <w:tblHeader/>
        </w:trPr>
        <w:tc>
          <w:tcPr>
            <w:tcW w:w="1550" w:type="pct"/>
            <w:noWrap/>
            <w:vAlign w:val="center"/>
          </w:tcPr>
          <w:p w14:paraId="44D63BA9" w14:textId="77777777" w:rsidR="00F915C0" w:rsidRPr="0007603D" w:rsidRDefault="00F915C0" w:rsidP="00DC185C">
            <w:pPr>
              <w:keepNext/>
              <w:jc w:val="left"/>
              <w:rPr>
                <w:b/>
                <w:bCs/>
                <w:color w:val="000000"/>
                <w:sz w:val="20"/>
                <w:szCs w:val="20"/>
                <w:lang w:val="ru-RU" w:eastAsia="en-CA"/>
              </w:rPr>
            </w:pPr>
            <w:r w:rsidRPr="0007603D">
              <w:rPr>
                <w:b/>
                <w:sz w:val="20"/>
                <w:szCs w:val="20"/>
                <w:lang w:val="ru-RU"/>
              </w:rPr>
              <w:t>Потребление ГФУ</w:t>
            </w:r>
          </w:p>
        </w:tc>
        <w:tc>
          <w:tcPr>
            <w:tcW w:w="691" w:type="pct"/>
            <w:noWrap/>
            <w:vAlign w:val="center"/>
          </w:tcPr>
          <w:p w14:paraId="44D63BAA" w14:textId="77777777" w:rsidR="00F915C0" w:rsidRPr="0007603D" w:rsidRDefault="00F915C0" w:rsidP="00DC185C">
            <w:pPr>
              <w:keepNext/>
              <w:jc w:val="center"/>
              <w:rPr>
                <w:b/>
                <w:bCs/>
                <w:color w:val="000000"/>
                <w:sz w:val="20"/>
                <w:szCs w:val="20"/>
                <w:lang w:val="ru-RU" w:eastAsia="en-CA"/>
              </w:rPr>
            </w:pPr>
            <w:r w:rsidRPr="0007603D">
              <w:rPr>
                <w:b/>
                <w:bCs/>
                <w:color w:val="000000"/>
                <w:sz w:val="20"/>
                <w:szCs w:val="20"/>
                <w:lang w:val="ru-RU" w:eastAsia="en-CA"/>
              </w:rPr>
              <w:t>2020</w:t>
            </w:r>
          </w:p>
        </w:tc>
        <w:tc>
          <w:tcPr>
            <w:tcW w:w="691" w:type="pct"/>
            <w:noWrap/>
            <w:vAlign w:val="center"/>
          </w:tcPr>
          <w:p w14:paraId="44D63BAB" w14:textId="77777777" w:rsidR="00F915C0" w:rsidRPr="0007603D" w:rsidRDefault="00F915C0" w:rsidP="00DC185C">
            <w:pPr>
              <w:keepNext/>
              <w:jc w:val="center"/>
              <w:rPr>
                <w:b/>
                <w:bCs/>
                <w:color w:val="000000"/>
                <w:sz w:val="20"/>
                <w:szCs w:val="20"/>
                <w:lang w:val="ru-RU" w:eastAsia="en-CA"/>
              </w:rPr>
            </w:pPr>
            <w:r w:rsidRPr="0007603D">
              <w:rPr>
                <w:b/>
                <w:bCs/>
                <w:color w:val="000000"/>
                <w:sz w:val="20"/>
                <w:szCs w:val="20"/>
                <w:lang w:val="ru-RU" w:eastAsia="en-CA"/>
              </w:rPr>
              <w:t>2021</w:t>
            </w:r>
          </w:p>
        </w:tc>
        <w:tc>
          <w:tcPr>
            <w:tcW w:w="691" w:type="pct"/>
            <w:noWrap/>
            <w:vAlign w:val="center"/>
          </w:tcPr>
          <w:p w14:paraId="44D63BAC" w14:textId="77777777" w:rsidR="00F915C0" w:rsidRPr="0007603D" w:rsidRDefault="00F915C0" w:rsidP="00DC185C">
            <w:pPr>
              <w:keepNext/>
              <w:jc w:val="center"/>
              <w:rPr>
                <w:b/>
                <w:bCs/>
                <w:color w:val="000000"/>
                <w:sz w:val="20"/>
                <w:szCs w:val="20"/>
                <w:lang w:val="ru-RU" w:eastAsia="en-CA"/>
              </w:rPr>
            </w:pPr>
            <w:r w:rsidRPr="0007603D">
              <w:rPr>
                <w:b/>
                <w:bCs/>
                <w:color w:val="000000"/>
                <w:sz w:val="20"/>
                <w:szCs w:val="20"/>
                <w:lang w:val="ru-RU" w:eastAsia="en-CA"/>
              </w:rPr>
              <w:t>2022</w:t>
            </w:r>
          </w:p>
        </w:tc>
        <w:tc>
          <w:tcPr>
            <w:tcW w:w="689" w:type="pct"/>
            <w:vAlign w:val="center"/>
          </w:tcPr>
          <w:p w14:paraId="44D63BAD" w14:textId="77777777" w:rsidR="00F915C0" w:rsidRPr="0007603D" w:rsidRDefault="00F915C0" w:rsidP="00DC185C">
            <w:pPr>
              <w:keepNext/>
              <w:jc w:val="center"/>
              <w:rPr>
                <w:b/>
                <w:bCs/>
                <w:color w:val="000000"/>
                <w:sz w:val="20"/>
                <w:szCs w:val="20"/>
                <w:lang w:val="ru-RU" w:eastAsia="en-CA"/>
              </w:rPr>
            </w:pPr>
            <w:r w:rsidRPr="0007603D">
              <w:rPr>
                <w:b/>
                <w:bCs/>
                <w:color w:val="000000"/>
                <w:sz w:val="20"/>
                <w:szCs w:val="20"/>
                <w:lang w:val="ru-RU" w:eastAsia="en-CA"/>
              </w:rPr>
              <w:t>2023</w:t>
            </w:r>
          </w:p>
        </w:tc>
        <w:tc>
          <w:tcPr>
            <w:tcW w:w="689" w:type="pct"/>
          </w:tcPr>
          <w:p w14:paraId="44D63BAE" w14:textId="77777777" w:rsidR="00F915C0" w:rsidRPr="0007603D" w:rsidRDefault="00F915C0" w:rsidP="00DC185C">
            <w:pPr>
              <w:keepNext/>
              <w:jc w:val="center"/>
              <w:rPr>
                <w:b/>
                <w:bCs/>
                <w:color w:val="000000"/>
                <w:sz w:val="20"/>
                <w:szCs w:val="20"/>
                <w:lang w:val="ru-RU" w:eastAsia="en-CA"/>
              </w:rPr>
            </w:pPr>
            <w:r w:rsidRPr="0007603D">
              <w:rPr>
                <w:b/>
                <w:bCs/>
                <w:color w:val="000000"/>
                <w:sz w:val="20"/>
                <w:szCs w:val="20"/>
                <w:lang w:val="ru-RU" w:eastAsia="en-CA"/>
              </w:rPr>
              <w:t>2024</w:t>
            </w:r>
          </w:p>
        </w:tc>
      </w:tr>
      <w:tr w:rsidR="00F915C0" w:rsidRPr="0007603D" w14:paraId="44D63BB6" w14:textId="77777777" w:rsidTr="007E0DDB">
        <w:trPr>
          <w:trHeight w:val="300"/>
        </w:trPr>
        <w:tc>
          <w:tcPr>
            <w:tcW w:w="1550" w:type="pct"/>
            <w:noWrap/>
            <w:vAlign w:val="center"/>
          </w:tcPr>
          <w:p w14:paraId="44D63BB0" w14:textId="77777777" w:rsidR="00F915C0" w:rsidRPr="0007603D" w:rsidRDefault="00F915C0" w:rsidP="00916AC3">
            <w:pPr>
              <w:keepNext/>
              <w:jc w:val="left"/>
              <w:rPr>
                <w:color w:val="000000"/>
                <w:sz w:val="20"/>
                <w:szCs w:val="20"/>
                <w:lang w:val="ru-RU" w:eastAsia="en-CA"/>
              </w:rPr>
            </w:pPr>
            <w:r w:rsidRPr="0007603D">
              <w:rPr>
                <w:color w:val="000000"/>
                <w:sz w:val="20"/>
                <w:szCs w:val="20"/>
                <w:lang w:val="ru-RU" w:eastAsia="en-CA"/>
              </w:rPr>
              <w:t xml:space="preserve">мт </w:t>
            </w:r>
          </w:p>
        </w:tc>
        <w:tc>
          <w:tcPr>
            <w:tcW w:w="691" w:type="pct"/>
            <w:noWrap/>
            <w:vAlign w:val="center"/>
          </w:tcPr>
          <w:p w14:paraId="44D63BB1" w14:textId="77777777" w:rsidR="00F915C0" w:rsidRPr="0007603D" w:rsidRDefault="00F915C0" w:rsidP="00916AC3">
            <w:pPr>
              <w:keepNext/>
              <w:jc w:val="center"/>
              <w:rPr>
                <w:color w:val="000000"/>
                <w:sz w:val="20"/>
                <w:szCs w:val="20"/>
                <w:lang w:val="ru-RU" w:eastAsia="en-CA"/>
              </w:rPr>
            </w:pPr>
            <w:r w:rsidRPr="0007603D">
              <w:rPr>
                <w:sz w:val="20"/>
                <w:szCs w:val="20"/>
                <w:lang w:val="ru-RU"/>
              </w:rPr>
              <w:t xml:space="preserve"> 410,99 </w:t>
            </w:r>
          </w:p>
        </w:tc>
        <w:tc>
          <w:tcPr>
            <w:tcW w:w="691" w:type="pct"/>
            <w:noWrap/>
            <w:vAlign w:val="center"/>
          </w:tcPr>
          <w:p w14:paraId="44D63BB2" w14:textId="77777777" w:rsidR="00F915C0" w:rsidRPr="0007603D" w:rsidRDefault="00F915C0" w:rsidP="00916AC3">
            <w:pPr>
              <w:keepNext/>
              <w:jc w:val="center"/>
              <w:rPr>
                <w:color w:val="000000"/>
                <w:sz w:val="20"/>
                <w:szCs w:val="20"/>
                <w:lang w:val="ru-RU" w:eastAsia="en-CA"/>
              </w:rPr>
            </w:pPr>
            <w:r w:rsidRPr="0007603D">
              <w:rPr>
                <w:sz w:val="20"/>
                <w:szCs w:val="20"/>
                <w:lang w:val="ru-RU"/>
              </w:rPr>
              <w:t xml:space="preserve"> 243,87 </w:t>
            </w:r>
          </w:p>
        </w:tc>
        <w:tc>
          <w:tcPr>
            <w:tcW w:w="691" w:type="pct"/>
            <w:noWrap/>
            <w:vAlign w:val="center"/>
          </w:tcPr>
          <w:p w14:paraId="44D63BB3" w14:textId="77777777" w:rsidR="00F915C0" w:rsidRPr="0007603D" w:rsidRDefault="00F915C0" w:rsidP="00916AC3">
            <w:pPr>
              <w:keepNext/>
              <w:jc w:val="center"/>
              <w:rPr>
                <w:color w:val="000000"/>
                <w:sz w:val="20"/>
                <w:szCs w:val="20"/>
                <w:lang w:val="ru-RU" w:eastAsia="en-CA"/>
              </w:rPr>
            </w:pPr>
            <w:r w:rsidRPr="0007603D">
              <w:rPr>
                <w:sz w:val="20"/>
                <w:szCs w:val="20"/>
                <w:lang w:val="ru-RU"/>
              </w:rPr>
              <w:t xml:space="preserve"> 566,62 </w:t>
            </w:r>
          </w:p>
        </w:tc>
        <w:tc>
          <w:tcPr>
            <w:tcW w:w="689" w:type="pct"/>
            <w:vAlign w:val="center"/>
          </w:tcPr>
          <w:p w14:paraId="44D63BB4" w14:textId="77777777" w:rsidR="00F915C0" w:rsidRPr="0007603D" w:rsidRDefault="00F915C0" w:rsidP="00916AC3">
            <w:pPr>
              <w:keepNext/>
              <w:jc w:val="center"/>
              <w:rPr>
                <w:color w:val="000000"/>
                <w:sz w:val="20"/>
                <w:szCs w:val="20"/>
                <w:lang w:val="ru-RU" w:eastAsia="en-CA"/>
              </w:rPr>
            </w:pPr>
            <w:r w:rsidRPr="0007603D">
              <w:rPr>
                <w:sz w:val="20"/>
                <w:szCs w:val="20"/>
                <w:lang w:val="ru-RU"/>
              </w:rPr>
              <w:t xml:space="preserve"> 942,22 </w:t>
            </w:r>
          </w:p>
        </w:tc>
        <w:tc>
          <w:tcPr>
            <w:tcW w:w="689" w:type="pct"/>
            <w:vAlign w:val="center"/>
          </w:tcPr>
          <w:p w14:paraId="44D63BB5" w14:textId="77777777" w:rsidR="00F915C0" w:rsidRPr="0007603D" w:rsidRDefault="00F915C0" w:rsidP="00916AC3">
            <w:pPr>
              <w:keepNext/>
              <w:jc w:val="center"/>
              <w:rPr>
                <w:color w:val="000000"/>
                <w:sz w:val="20"/>
                <w:szCs w:val="20"/>
                <w:lang w:val="ru-RU" w:eastAsia="en-CA"/>
              </w:rPr>
            </w:pPr>
            <w:r w:rsidRPr="0007603D">
              <w:rPr>
                <w:color w:val="000000"/>
                <w:sz w:val="20"/>
                <w:szCs w:val="20"/>
                <w:lang w:val="ru-RU" w:eastAsia="en-CA"/>
              </w:rPr>
              <w:t>585,64</w:t>
            </w:r>
          </w:p>
        </w:tc>
      </w:tr>
      <w:tr w:rsidR="00F915C0" w:rsidRPr="0007603D" w14:paraId="44D63BBD" w14:textId="77777777" w:rsidTr="007E0DDB">
        <w:trPr>
          <w:trHeight w:val="300"/>
        </w:trPr>
        <w:tc>
          <w:tcPr>
            <w:tcW w:w="1550" w:type="pct"/>
            <w:noWrap/>
            <w:vAlign w:val="center"/>
          </w:tcPr>
          <w:p w14:paraId="44D63BB7" w14:textId="77777777" w:rsidR="00F915C0" w:rsidRPr="0007603D" w:rsidRDefault="00F915C0" w:rsidP="00B52243">
            <w:pPr>
              <w:jc w:val="left"/>
              <w:rPr>
                <w:color w:val="1E1E1E"/>
                <w:sz w:val="20"/>
                <w:szCs w:val="20"/>
                <w:lang w:val="ru-RU"/>
              </w:rPr>
            </w:pPr>
            <w:r w:rsidRPr="0007603D">
              <w:rPr>
                <w:sz w:val="20"/>
                <w:szCs w:val="20"/>
                <w:lang w:val="ru-RU"/>
              </w:rPr>
              <w:t>тонны CO</w:t>
            </w:r>
            <w:r w:rsidRPr="0007603D">
              <w:rPr>
                <w:sz w:val="20"/>
                <w:szCs w:val="20"/>
                <w:vertAlign w:val="subscript"/>
                <w:lang w:val="ru-RU"/>
              </w:rPr>
              <w:t>2</w:t>
            </w:r>
            <w:r w:rsidRPr="0007603D">
              <w:rPr>
                <w:sz w:val="20"/>
                <w:szCs w:val="20"/>
                <w:lang w:val="ru-RU"/>
              </w:rPr>
              <w:t>-экв</w:t>
            </w:r>
          </w:p>
        </w:tc>
        <w:tc>
          <w:tcPr>
            <w:tcW w:w="691" w:type="pct"/>
            <w:noWrap/>
            <w:vAlign w:val="center"/>
          </w:tcPr>
          <w:p w14:paraId="44D63BB8" w14:textId="77777777" w:rsidR="00F915C0" w:rsidRPr="0007603D" w:rsidRDefault="00F915C0" w:rsidP="00B52243">
            <w:pPr>
              <w:jc w:val="center"/>
              <w:rPr>
                <w:color w:val="000000"/>
                <w:sz w:val="20"/>
                <w:szCs w:val="20"/>
                <w:lang w:val="ru-RU" w:eastAsia="en-CA"/>
              </w:rPr>
            </w:pPr>
            <w:r w:rsidRPr="0007603D">
              <w:rPr>
                <w:sz w:val="20"/>
                <w:szCs w:val="20"/>
                <w:lang w:val="ru-RU"/>
              </w:rPr>
              <w:t xml:space="preserve"> 1 039 114 </w:t>
            </w:r>
          </w:p>
        </w:tc>
        <w:tc>
          <w:tcPr>
            <w:tcW w:w="691" w:type="pct"/>
            <w:noWrap/>
            <w:vAlign w:val="center"/>
          </w:tcPr>
          <w:p w14:paraId="44D63BB9" w14:textId="77777777" w:rsidR="00F915C0" w:rsidRPr="0007603D" w:rsidRDefault="00F915C0" w:rsidP="00B52243">
            <w:pPr>
              <w:jc w:val="center"/>
              <w:rPr>
                <w:color w:val="000000"/>
                <w:sz w:val="20"/>
                <w:szCs w:val="20"/>
                <w:lang w:val="ru-RU" w:eastAsia="en-CA"/>
              </w:rPr>
            </w:pPr>
            <w:r w:rsidRPr="0007603D">
              <w:rPr>
                <w:sz w:val="20"/>
                <w:szCs w:val="20"/>
                <w:lang w:val="ru-RU"/>
              </w:rPr>
              <w:t xml:space="preserve"> 599 128 </w:t>
            </w:r>
          </w:p>
        </w:tc>
        <w:tc>
          <w:tcPr>
            <w:tcW w:w="691" w:type="pct"/>
            <w:noWrap/>
            <w:vAlign w:val="center"/>
          </w:tcPr>
          <w:p w14:paraId="44D63BBA" w14:textId="77777777" w:rsidR="00F915C0" w:rsidRPr="0007603D" w:rsidRDefault="00F915C0" w:rsidP="00B52243">
            <w:pPr>
              <w:jc w:val="center"/>
              <w:rPr>
                <w:color w:val="000000"/>
                <w:sz w:val="20"/>
                <w:szCs w:val="20"/>
                <w:lang w:val="ru-RU" w:eastAsia="en-CA"/>
              </w:rPr>
            </w:pPr>
            <w:r w:rsidRPr="0007603D">
              <w:rPr>
                <w:sz w:val="20"/>
                <w:szCs w:val="20"/>
                <w:lang w:val="ru-RU"/>
              </w:rPr>
              <w:t xml:space="preserve"> 1 340 919 </w:t>
            </w:r>
          </w:p>
        </w:tc>
        <w:tc>
          <w:tcPr>
            <w:tcW w:w="689" w:type="pct"/>
            <w:shd w:val="clear" w:color="auto" w:fill="FFFFFF"/>
            <w:vAlign w:val="center"/>
          </w:tcPr>
          <w:p w14:paraId="44D63BBB" w14:textId="77777777" w:rsidR="00F915C0" w:rsidRPr="0007603D" w:rsidRDefault="00F915C0" w:rsidP="00B52243">
            <w:pPr>
              <w:jc w:val="center"/>
              <w:rPr>
                <w:color w:val="000000"/>
                <w:sz w:val="20"/>
                <w:szCs w:val="20"/>
                <w:lang w:val="ru-RU" w:eastAsia="en-CA"/>
              </w:rPr>
            </w:pPr>
            <w:r w:rsidRPr="0007603D">
              <w:rPr>
                <w:sz w:val="20"/>
                <w:szCs w:val="20"/>
                <w:lang w:val="ru-RU"/>
              </w:rPr>
              <w:t xml:space="preserve"> 1 854 872 </w:t>
            </w:r>
          </w:p>
        </w:tc>
        <w:tc>
          <w:tcPr>
            <w:tcW w:w="689" w:type="pct"/>
            <w:vAlign w:val="center"/>
          </w:tcPr>
          <w:p w14:paraId="44D63BBC" w14:textId="77777777" w:rsidR="00F915C0" w:rsidRPr="0007603D" w:rsidRDefault="00F915C0" w:rsidP="00B52243">
            <w:pPr>
              <w:jc w:val="center"/>
              <w:rPr>
                <w:color w:val="000000"/>
                <w:sz w:val="20"/>
                <w:szCs w:val="20"/>
                <w:lang w:val="ru-RU" w:eastAsia="en-CA"/>
              </w:rPr>
            </w:pPr>
            <w:r w:rsidRPr="0007603D">
              <w:rPr>
                <w:color w:val="000000"/>
                <w:sz w:val="20"/>
                <w:szCs w:val="20"/>
                <w:lang w:val="ru-RU" w:eastAsia="en-CA"/>
              </w:rPr>
              <w:t>1 081 601</w:t>
            </w:r>
          </w:p>
        </w:tc>
      </w:tr>
    </w:tbl>
    <w:p w14:paraId="44D63BBE" w14:textId="77777777" w:rsidR="00F915C0" w:rsidRPr="0007603D" w:rsidRDefault="00F915C0" w:rsidP="00DC185C">
      <w:pPr>
        <w:tabs>
          <w:tab w:val="left" w:pos="1384"/>
          <w:tab w:val="left" w:pos="2917"/>
          <w:tab w:val="left" w:pos="4289"/>
          <w:tab w:val="left" w:pos="5581"/>
          <w:tab w:val="left" w:pos="6875"/>
          <w:tab w:val="left" w:pos="8169"/>
        </w:tabs>
        <w:ind w:left="113"/>
        <w:jc w:val="left"/>
        <w:rPr>
          <w:color w:val="000000"/>
          <w:sz w:val="20"/>
          <w:szCs w:val="20"/>
          <w:highlight w:val="yellow"/>
          <w:lang w:val="ru-RU" w:eastAsia="en-CA"/>
        </w:rPr>
      </w:pPr>
    </w:p>
    <w:p w14:paraId="44D63BBF" w14:textId="77777777" w:rsidR="00F915C0" w:rsidRPr="0007603D" w:rsidRDefault="00F915C0" w:rsidP="00713414">
      <w:pPr>
        <w:pStyle w:val="Heading1"/>
        <w:rPr>
          <w:lang w:val="ru-RU"/>
        </w:rPr>
      </w:pPr>
      <w:r w:rsidRPr="0007603D">
        <w:rPr>
          <w:lang w:val="ru-RU"/>
        </w:rPr>
        <w:t>С первого года сбора данных в 2020 году потребление ГФУ в тоннах CO</w:t>
      </w:r>
      <w:r w:rsidRPr="0007603D">
        <w:rPr>
          <w:vertAlign w:val="subscript"/>
          <w:lang w:val="ru-RU"/>
        </w:rPr>
        <w:t>2</w:t>
      </w:r>
      <w:r w:rsidRPr="0007603D">
        <w:rPr>
          <w:lang w:val="ru-RU"/>
        </w:rPr>
        <w:t xml:space="preserve">-экв. сократилось на 42 % в 2021 году из-за пандемии КОВИД-19, увеличилось на 124 % в 2022 году и ещё на 38 % в 2023 году. Этот рост обусловлен отложенными проектами, возобновленными в 2023 году, и накоплением запасов в преддверии квоты на 2024 год, установленной в соответствии с целевыми показателями Монреальского протокола. Страна рассчитывает использовать эти запасы для нормализации потребления. Полный поэтапный отказ от ГХФУ запланирован на 2026 год, и ГФУ используются в качестве основной альтернативы ОРВ. </w:t>
      </w:r>
    </w:p>
    <w:p w14:paraId="44D63BC0" w14:textId="77777777" w:rsidR="00F915C0" w:rsidRPr="0007603D" w:rsidRDefault="00F915C0" w:rsidP="00DC185C">
      <w:pPr>
        <w:numPr>
          <w:ilvl w:val="0"/>
          <w:numId w:val="1"/>
        </w:numPr>
        <w:spacing w:after="240"/>
        <w:outlineLvl w:val="0"/>
        <w:rPr>
          <w:lang w:val="ru-RU"/>
        </w:rPr>
      </w:pPr>
      <w:r w:rsidRPr="0007603D">
        <w:rPr>
          <w:lang w:val="ru-RU"/>
        </w:rPr>
        <w:t>Все 100 % ГФУ потребляются в секторе обслуживания холодильного и кондиционерного оборудования (ХКО), за исключением ГФУ, использованного только в секторе производства пеноматериалов в 2021 году, как сообщалось в страновой программе (СП). В 2023 году в коммерческих системах охлаждения было использовано 264,17 м​​т (674 975 тонн CO</w:t>
      </w:r>
      <w:r w:rsidRPr="0007603D">
        <w:rPr>
          <w:vertAlign w:val="subscript"/>
          <w:lang w:val="ru-RU"/>
        </w:rPr>
        <w:t>2</w:t>
      </w:r>
      <w:r w:rsidRPr="0007603D">
        <w:rPr>
          <w:lang w:val="ru-RU"/>
        </w:rPr>
        <w:t>-экв.) ГФУ, что составило 28 % от общего потребления ГФУ в мт или 36 % в тоннах CO</w:t>
      </w:r>
      <w:r w:rsidRPr="0007603D">
        <w:rPr>
          <w:vertAlign w:val="subscript"/>
          <w:lang w:val="ru-RU"/>
        </w:rPr>
        <w:t>2</w:t>
      </w:r>
      <w:r w:rsidRPr="0007603D">
        <w:rPr>
          <w:lang w:val="ru-RU"/>
        </w:rPr>
        <w:t xml:space="preserve">-экв. </w:t>
      </w:r>
      <w:r w:rsidRPr="0007603D">
        <w:rPr>
          <w:highlight w:val="yellow"/>
          <w:lang w:val="ru-RU"/>
        </w:rPr>
        <w:t xml:space="preserve"> </w:t>
      </w:r>
    </w:p>
    <w:p w14:paraId="44D63BC1" w14:textId="77777777" w:rsidR="00F915C0" w:rsidRPr="0007603D" w:rsidRDefault="00F915C0" w:rsidP="00DC185C">
      <w:pPr>
        <w:spacing w:after="240"/>
        <w:outlineLvl w:val="0"/>
        <w:rPr>
          <w:u w:val="single"/>
          <w:lang w:val="ru-RU"/>
        </w:rPr>
      </w:pPr>
      <w:bookmarkStart w:id="2" w:name="_Hlk126662278"/>
      <w:bookmarkStart w:id="3" w:name="_Hlk126934445"/>
      <w:r w:rsidRPr="0007603D">
        <w:rPr>
          <w:u w:val="single"/>
          <w:lang w:val="ru-RU"/>
        </w:rPr>
        <w:t xml:space="preserve">Цели проекта </w:t>
      </w:r>
    </w:p>
    <w:p w14:paraId="44D63BC2" w14:textId="77777777" w:rsidR="00F915C0" w:rsidRPr="0007603D" w:rsidRDefault="00F915C0" w:rsidP="00C64EA8">
      <w:pPr>
        <w:pStyle w:val="Heading1"/>
        <w:rPr>
          <w:lang w:val="ru-RU"/>
        </w:rPr>
      </w:pPr>
      <w:r w:rsidRPr="0007603D">
        <w:rPr>
          <w:lang w:val="ru-RU"/>
        </w:rPr>
        <w:t xml:space="preserve">Целью проекта является улучшение СМЭЭ и </w:t>
      </w:r>
      <w:r w:rsidRPr="00B13EEE">
        <w:rPr>
          <w:color w:val="000000"/>
          <w:lang w:val="ru-RU"/>
        </w:rPr>
        <w:t>энергомаркировки</w:t>
      </w:r>
      <w:r w:rsidRPr="0007603D">
        <w:rPr>
          <w:lang w:val="ru-RU"/>
        </w:rPr>
        <w:t xml:space="preserve"> в секторе ХКТН оборудования в Боснии и Герцеговине и демонстрация способов повышения энергоэффективности заменяющих технологий и оборудования в контексте поэтапного сокращения использования ГФУ посредством двух экспериментальных проектов. Проект также нацелен на укрепление организационной координации между НО</w:t>
      </w:r>
      <w:r>
        <w:rPr>
          <w:lang w:val="ru-RU"/>
        </w:rPr>
        <w:t>О</w:t>
      </w:r>
      <w:r w:rsidRPr="0007603D">
        <w:rPr>
          <w:lang w:val="ru-RU"/>
        </w:rPr>
        <w:t xml:space="preserve"> в составе МВТЭО и ответственными учреждениями на уровне субъектов для содействия интеграции соответствующих положений в мероприятия по Кигалийской поправке, связанные с энергоэффективностью в секторе ХКТН оборудования. </w:t>
      </w:r>
    </w:p>
    <w:p w14:paraId="44D63BC3" w14:textId="77777777" w:rsidR="00F915C0" w:rsidRPr="005942FE" w:rsidRDefault="00F915C0" w:rsidP="00C64EA8">
      <w:pPr>
        <w:pStyle w:val="Heading1"/>
        <w:rPr>
          <w:lang w:val="ru-RU"/>
        </w:rPr>
      </w:pPr>
      <w:r w:rsidRPr="0007603D">
        <w:rPr>
          <w:lang w:val="ru-RU"/>
        </w:rPr>
        <w:t xml:space="preserve">Первый демонстрационный проект направлен на проверку рыночного признания R-290 в качестве энергоэффективной альтернативы R-404A для использования в </w:t>
      </w:r>
      <w:r>
        <w:rPr>
          <w:lang w:val="ru-RU"/>
        </w:rPr>
        <w:t xml:space="preserve">подключаемых </w:t>
      </w:r>
      <w:r w:rsidRPr="0007603D">
        <w:rPr>
          <w:lang w:val="ru-RU"/>
        </w:rPr>
        <w:t xml:space="preserve">шкафах-витринах супермаркетов и в рефрижераторных камерах небольшой </w:t>
      </w:r>
      <w:r>
        <w:rPr>
          <w:lang w:val="ru-RU"/>
        </w:rPr>
        <w:t>холодо</w:t>
      </w:r>
      <w:r w:rsidRPr="0007603D">
        <w:rPr>
          <w:lang w:val="ru-RU"/>
        </w:rPr>
        <w:t xml:space="preserve">производительности (холодильные камеры с возможностью входа) </w:t>
      </w:r>
      <w:r>
        <w:rPr>
          <w:lang w:val="ru-RU"/>
        </w:rPr>
        <w:t xml:space="preserve">при </w:t>
      </w:r>
      <w:r w:rsidRPr="0007603D">
        <w:rPr>
          <w:lang w:val="ru-RU"/>
        </w:rPr>
        <w:t xml:space="preserve">возможности установки </w:t>
      </w:r>
      <w:r>
        <w:rPr>
          <w:lang w:val="ru-RU"/>
        </w:rPr>
        <w:t xml:space="preserve">подключаемых </w:t>
      </w:r>
      <w:r w:rsidRPr="0007603D">
        <w:rPr>
          <w:lang w:val="ru-RU"/>
        </w:rPr>
        <w:t>моноблочных холодильных агрегатов</w:t>
      </w:r>
      <w:r>
        <w:rPr>
          <w:lang w:val="ru-RU"/>
        </w:rPr>
        <w:t xml:space="preserve"> </w:t>
      </w:r>
      <w:r w:rsidRPr="0007603D">
        <w:rPr>
          <w:lang w:val="ru-RU"/>
        </w:rPr>
        <w:t xml:space="preserve">в подсекторе коммерческого охлаждения. </w:t>
      </w:r>
    </w:p>
    <w:p w14:paraId="44D63BC4" w14:textId="77777777" w:rsidR="00F915C0" w:rsidRPr="0007603D" w:rsidRDefault="00F915C0">
      <w:pPr>
        <w:pStyle w:val="Heading1"/>
        <w:keepNext/>
        <w:spacing w:before="240"/>
        <w:rPr>
          <w:lang w:val="ru-RU"/>
        </w:rPr>
      </w:pPr>
      <w:r>
        <w:rPr>
          <w:lang w:val="ru-RU"/>
        </w:rPr>
        <w:t>Целью в</w:t>
      </w:r>
      <w:r w:rsidRPr="0007603D">
        <w:rPr>
          <w:lang w:val="ru-RU"/>
        </w:rPr>
        <w:t>торо</w:t>
      </w:r>
      <w:r>
        <w:rPr>
          <w:lang w:val="ru-RU"/>
        </w:rPr>
        <w:t>го</w:t>
      </w:r>
      <w:r w:rsidRPr="0007603D">
        <w:rPr>
          <w:lang w:val="ru-RU"/>
        </w:rPr>
        <w:t xml:space="preserve"> демонстрационн</w:t>
      </w:r>
      <w:r>
        <w:rPr>
          <w:lang w:val="ru-RU"/>
        </w:rPr>
        <w:t>ого</w:t>
      </w:r>
      <w:r w:rsidRPr="0007603D">
        <w:rPr>
          <w:lang w:val="ru-RU"/>
        </w:rPr>
        <w:t xml:space="preserve"> проект</w:t>
      </w:r>
      <w:r>
        <w:rPr>
          <w:lang w:val="ru-RU"/>
        </w:rPr>
        <w:t xml:space="preserve">а является </w:t>
      </w:r>
      <w:r w:rsidRPr="0007603D">
        <w:rPr>
          <w:lang w:val="ru-RU"/>
        </w:rPr>
        <w:t>внедрение систем обнаружения утечек в стационарном ХКТН оборудовании, содержащем 500 тонн CO</w:t>
      </w:r>
      <w:r w:rsidRPr="0007603D">
        <w:rPr>
          <w:vertAlign w:val="subscript"/>
          <w:lang w:val="ru-RU"/>
        </w:rPr>
        <w:t>2</w:t>
      </w:r>
      <w:r w:rsidRPr="0007603D">
        <w:rPr>
          <w:lang w:val="ru-RU"/>
        </w:rPr>
        <w:t>-экв. и более ГФУ. Задач</w:t>
      </w:r>
      <w:r>
        <w:rPr>
          <w:lang w:val="ru-RU"/>
        </w:rPr>
        <w:t xml:space="preserve">а </w:t>
      </w:r>
      <w:r w:rsidRPr="0007603D">
        <w:rPr>
          <w:lang w:val="ru-RU"/>
        </w:rPr>
        <w:lastRenderedPageBreak/>
        <w:t xml:space="preserve">проекта </w:t>
      </w:r>
      <w:r>
        <w:rPr>
          <w:lang w:val="ru-RU"/>
        </w:rPr>
        <w:t xml:space="preserve">состоит в </w:t>
      </w:r>
      <w:r w:rsidRPr="0007603D">
        <w:rPr>
          <w:lang w:val="ru-RU"/>
        </w:rPr>
        <w:t>улучшени</w:t>
      </w:r>
      <w:r>
        <w:rPr>
          <w:lang w:val="ru-RU"/>
        </w:rPr>
        <w:t>и</w:t>
      </w:r>
      <w:r w:rsidRPr="0007603D">
        <w:rPr>
          <w:lang w:val="ru-RU"/>
        </w:rPr>
        <w:t xml:space="preserve"> энергоэффективности ХКТН оборудования за счет контроля утечек </w:t>
      </w:r>
      <w:r>
        <w:rPr>
          <w:lang w:val="ru-RU"/>
        </w:rPr>
        <w:t xml:space="preserve">с целью </w:t>
      </w:r>
      <w:r w:rsidRPr="0007603D">
        <w:rPr>
          <w:lang w:val="ru-RU"/>
        </w:rPr>
        <w:t xml:space="preserve">поддержания надлежащего объема хладагента для оптимальной эффективности оборудования и условий эксплуатации.  </w:t>
      </w:r>
    </w:p>
    <w:p w14:paraId="44D63BC5" w14:textId="77777777" w:rsidR="00F915C0" w:rsidRPr="0007603D" w:rsidRDefault="00F915C0" w:rsidP="00896BBE">
      <w:pPr>
        <w:pStyle w:val="Heading1"/>
        <w:keepNext/>
        <w:numPr>
          <w:ilvl w:val="0"/>
          <w:numId w:val="0"/>
        </w:numPr>
        <w:spacing w:before="240"/>
        <w:rPr>
          <w:lang w:val="ru-RU"/>
        </w:rPr>
      </w:pPr>
      <w:r w:rsidRPr="0007603D">
        <w:rPr>
          <w:u w:val="single"/>
          <w:lang w:val="ru-RU"/>
        </w:rPr>
        <w:t>Предлагаемые мероприятия</w:t>
      </w:r>
      <w:r w:rsidRPr="0007603D">
        <w:rPr>
          <w:lang w:val="ru-RU"/>
        </w:rPr>
        <w:t xml:space="preserve"> </w:t>
      </w:r>
    </w:p>
    <w:p w14:paraId="44D63BC6" w14:textId="77777777" w:rsidR="00F915C0" w:rsidRPr="0007603D" w:rsidRDefault="00F915C0" w:rsidP="00DC185C">
      <w:pPr>
        <w:numPr>
          <w:ilvl w:val="0"/>
          <w:numId w:val="1"/>
        </w:numPr>
        <w:spacing w:after="240"/>
        <w:outlineLvl w:val="0"/>
        <w:rPr>
          <w:lang w:val="ru-RU"/>
        </w:rPr>
      </w:pPr>
      <w:r w:rsidRPr="0007603D">
        <w:rPr>
          <w:lang w:val="ru-RU"/>
        </w:rPr>
        <w:t>Ниже приводится описание мероприятий с разбивкой расходов по ним (в первоначально представленном виде):</w:t>
      </w:r>
    </w:p>
    <w:p w14:paraId="44D63BC7" w14:textId="77777777" w:rsidR="00F915C0" w:rsidRPr="0007603D" w:rsidRDefault="00F915C0" w:rsidP="00EF1D21">
      <w:pPr>
        <w:pStyle w:val="Heading2"/>
        <w:rPr>
          <w:lang w:val="ru-RU"/>
        </w:rPr>
      </w:pPr>
      <w:r w:rsidRPr="0007603D">
        <w:rPr>
          <w:i/>
          <w:iCs/>
          <w:lang w:val="ru-RU"/>
        </w:rPr>
        <w:t>Укрепление организационной инфраструктуры для улучшения СМЭЭ и стандартов энергоэффективности, включая энер</w:t>
      </w:r>
      <w:r>
        <w:rPr>
          <w:i/>
          <w:iCs/>
          <w:lang w:val="ru-RU"/>
        </w:rPr>
        <w:t>го</w:t>
      </w:r>
      <w:r w:rsidRPr="0007603D">
        <w:rPr>
          <w:i/>
          <w:iCs/>
          <w:lang w:val="ru-RU"/>
        </w:rPr>
        <w:t xml:space="preserve">маркировку для ХКТН оборудования (ЮНИДО) (98 000 долл. США). </w:t>
      </w:r>
      <w:r w:rsidRPr="0007603D">
        <w:rPr>
          <w:iCs/>
          <w:lang w:val="ru-RU"/>
        </w:rPr>
        <w:t xml:space="preserve">Анализ пробелов в существующем национальном, международном и евросоюзном законодательстве по энергоэффективности, представление подробного доклада с выводами и рекомендациями по совершенствованию существующих правил или принятию новых и проведение семинаров для субъектов деятельности по сделанным выводам с обращением особого внимания на ХКТН оборудование (20 000 долл. США); проведение исследования региональных и евросоюзных СМЭЭ и программ маркировки энергоэффективности ХКТН оборудования (10 000 долл. США); подготовка и организация четырех совещаний рабочих групп с участием не менее 20 человек и консультационных семинаров (45 000 долл. США); привлечение юрисконсультов для разработки предложений по совершенствованию/внедрению нормативных положений на государственном и административном уровнях (15 000 долл. США); разработка информационных материалов и организация одного семинара по вопросам национальных нормативных положений и обязательств касательно СМЭЭ и стандартов энергоэффективности, включая маркировку, и по безопасному использованию хладагентов с низким ПГП в ХКТН оборудовании (8000 долл. США). </w:t>
      </w:r>
    </w:p>
    <w:p w14:paraId="44D63BC8" w14:textId="77777777" w:rsidR="00F915C0" w:rsidRPr="0007603D" w:rsidRDefault="00F915C0" w:rsidP="00A85439">
      <w:pPr>
        <w:pStyle w:val="Heading2"/>
        <w:rPr>
          <w:lang w:val="ru-RU"/>
        </w:rPr>
      </w:pPr>
      <w:r w:rsidRPr="0007603D">
        <w:rPr>
          <w:i/>
          <w:iCs/>
          <w:lang w:val="ru-RU"/>
        </w:rPr>
        <w:t xml:space="preserve">Экспериментальный проект по внедрению альтернатив с низким потенциалом глобального потепления (ПГП) в </w:t>
      </w:r>
      <w:r>
        <w:rPr>
          <w:i/>
          <w:iCs/>
          <w:lang w:val="ru-RU"/>
        </w:rPr>
        <w:t xml:space="preserve">небольшое </w:t>
      </w:r>
      <w:r w:rsidRPr="0007603D">
        <w:rPr>
          <w:i/>
          <w:iCs/>
          <w:lang w:val="ru-RU"/>
        </w:rPr>
        <w:t>автономное оборудование, используемое в секторе коммерческого охлаждения (ЮНИДО) (92 000 долл. США):</w:t>
      </w:r>
      <w:r w:rsidRPr="0007603D">
        <w:rPr>
          <w:lang w:val="ru-RU"/>
        </w:rPr>
        <w:t xml:space="preserve"> </w:t>
      </w:r>
    </w:p>
    <w:p w14:paraId="44D63BC9" w14:textId="77777777" w:rsidR="00F915C0" w:rsidRPr="0007603D" w:rsidRDefault="00F915C0" w:rsidP="00EF1D21">
      <w:pPr>
        <w:pStyle w:val="Heading3"/>
        <w:rPr>
          <w:lang w:val="ru-RU"/>
        </w:rPr>
      </w:pPr>
      <w:r>
        <w:rPr>
          <w:lang w:val="ru-RU"/>
        </w:rPr>
        <w:t>и</w:t>
      </w:r>
      <w:r w:rsidRPr="0007603D">
        <w:rPr>
          <w:lang w:val="ru-RU"/>
        </w:rPr>
        <w:t xml:space="preserve">сследование рынка по соответствующим техническим характеристикам оборудования с низким ПГП и ценам (10 000 долл. США); </w:t>
      </w:r>
    </w:p>
    <w:p w14:paraId="44D63BCA" w14:textId="77777777" w:rsidR="00F915C0" w:rsidRPr="0007603D" w:rsidRDefault="00F915C0" w:rsidP="00477440">
      <w:pPr>
        <w:pStyle w:val="Heading3"/>
        <w:rPr>
          <w:lang w:val="ru-RU"/>
        </w:rPr>
      </w:pPr>
      <w:r>
        <w:rPr>
          <w:lang w:val="ru-RU"/>
        </w:rPr>
        <w:t>р</w:t>
      </w:r>
      <w:r w:rsidRPr="0007603D">
        <w:rPr>
          <w:lang w:val="ru-RU"/>
        </w:rPr>
        <w:t xml:space="preserve">азработка технических условий для коммерческого холодильного оборудования с использованием хладагента R 290 как хладагента, адаптированного к местному рынку и стандартам (8000 долл. США); </w:t>
      </w:r>
    </w:p>
    <w:p w14:paraId="44D63BCB" w14:textId="77777777" w:rsidR="00F915C0" w:rsidRPr="0007603D" w:rsidRDefault="00F915C0" w:rsidP="00477440">
      <w:pPr>
        <w:pStyle w:val="Heading3"/>
        <w:rPr>
          <w:lang w:val="ru-RU"/>
        </w:rPr>
      </w:pPr>
      <w:r>
        <w:rPr>
          <w:i/>
          <w:iCs/>
          <w:lang w:val="ru-RU"/>
        </w:rPr>
        <w:t>у</w:t>
      </w:r>
      <w:r w:rsidRPr="0007603D">
        <w:rPr>
          <w:i/>
          <w:iCs/>
          <w:lang w:val="ru-RU"/>
        </w:rPr>
        <w:t>становка оборудования для мониторинга энергопотребления витрин на R</w:t>
      </w:r>
      <w:r>
        <w:rPr>
          <w:i/>
          <w:iCs/>
          <w:lang w:val="ru-RU"/>
        </w:rPr>
        <w:noBreakHyphen/>
      </w:r>
      <w:r w:rsidRPr="0007603D">
        <w:rPr>
          <w:i/>
          <w:iCs/>
          <w:lang w:val="ru-RU"/>
        </w:rPr>
        <w:t xml:space="preserve">290 и профобучение (60 000 долл. США). </w:t>
      </w:r>
      <w:r w:rsidRPr="0007603D">
        <w:rPr>
          <w:iCs/>
          <w:lang w:val="ru-RU"/>
        </w:rPr>
        <w:t>Организация проекта и выбор конечных пользователей в трех разных местах, закупка, поставка и установка оборудования</w:t>
      </w:r>
      <w:r w:rsidRPr="0007603D">
        <w:rPr>
          <w:rStyle w:val="FootnoteReference"/>
          <w:lang w:val="ru-RU"/>
        </w:rPr>
        <w:footnoteReference w:id="4"/>
      </w:r>
      <w:r w:rsidRPr="0007603D">
        <w:rPr>
          <w:iCs/>
          <w:lang w:val="ru-RU"/>
        </w:rPr>
        <w:t xml:space="preserve"> для измерения потребления энергии (29 000 долл. США); мониторинг измерений, сбор данных и анализ энергосбережения и эксплуатационных расходов (21 000 долл. США); разработка учебных материалов и организация обучающих занятий для 40 техников холодильного и кондиционерного оборудования по установке, ремонту и обслуживанию оборудования, использующего R-290 в качестве хладагента </w:t>
      </w:r>
      <w:r w:rsidRPr="0007603D">
        <w:rPr>
          <w:iCs/>
          <w:lang w:val="ru-RU"/>
        </w:rPr>
        <w:lastRenderedPageBreak/>
        <w:t xml:space="preserve">(10 000 долл. США);   </w:t>
      </w:r>
      <w:r w:rsidRPr="0007603D">
        <w:rPr>
          <w:lang w:val="ru-RU"/>
        </w:rPr>
        <w:t xml:space="preserve"> </w:t>
      </w:r>
    </w:p>
    <w:p w14:paraId="44D63BCC" w14:textId="77777777" w:rsidR="00F915C0" w:rsidRPr="0007603D" w:rsidRDefault="00F915C0" w:rsidP="00477440">
      <w:pPr>
        <w:pStyle w:val="Heading3"/>
        <w:rPr>
          <w:lang w:val="ru-RU"/>
        </w:rPr>
      </w:pPr>
      <w:r>
        <w:rPr>
          <w:lang w:val="ru-RU"/>
        </w:rPr>
        <w:t>в</w:t>
      </w:r>
      <w:r w:rsidRPr="0007603D">
        <w:rPr>
          <w:lang w:val="ru-RU"/>
        </w:rPr>
        <w:t>ывод из эксплуатации, рекуперация хладагентов</w:t>
      </w:r>
      <w:r>
        <w:rPr>
          <w:lang w:val="ru-RU"/>
        </w:rPr>
        <w:t xml:space="preserve">, </w:t>
      </w:r>
      <w:r w:rsidRPr="0007603D">
        <w:rPr>
          <w:lang w:val="ru-RU"/>
        </w:rPr>
        <w:t xml:space="preserve">удаление существующего оборудования и подготовка информационных листовок по этому вопросу (6000 долл. США);  </w:t>
      </w:r>
    </w:p>
    <w:p w14:paraId="44D63BCD" w14:textId="77777777" w:rsidR="00F915C0" w:rsidRPr="0007603D" w:rsidRDefault="00F915C0" w:rsidP="00CF4908">
      <w:pPr>
        <w:pStyle w:val="Heading3"/>
        <w:widowControl/>
        <w:rPr>
          <w:lang w:val="ru-RU"/>
        </w:rPr>
      </w:pPr>
      <w:r>
        <w:rPr>
          <w:lang w:val="ru-RU"/>
        </w:rPr>
        <w:t>р</w:t>
      </w:r>
      <w:r w:rsidRPr="0007603D">
        <w:rPr>
          <w:lang w:val="ru-RU"/>
        </w:rPr>
        <w:t xml:space="preserve">азработка информационных материалов по экспериментальному проекту с информацией о производительности оборудования в реальных рабочих условиях, экономии энергии, инвестиционных и эксплуатационных расходах; печать и распространение информационных материалов; и организация двух семинаров по энергоэффективности, правильному регулированию хладагентов, выводу из эксплуатации и окончательной ликвидации этого замещенного оборудования в </w:t>
      </w:r>
      <w:r>
        <w:rPr>
          <w:lang w:val="ru-RU"/>
        </w:rPr>
        <w:t xml:space="preserve">небольшом </w:t>
      </w:r>
      <w:r w:rsidRPr="0007603D">
        <w:rPr>
          <w:lang w:val="ru-RU"/>
        </w:rPr>
        <w:t xml:space="preserve">автономном оборудовании коммерческого охлаждения для ключевых субъектов деятельности (8000 долл. США); </w:t>
      </w:r>
    </w:p>
    <w:p w14:paraId="44D63BCE" w14:textId="77777777" w:rsidR="00F915C0" w:rsidRPr="0007603D" w:rsidRDefault="00F915C0" w:rsidP="00197009">
      <w:pPr>
        <w:numPr>
          <w:ilvl w:val="1"/>
          <w:numId w:val="1"/>
        </w:numPr>
        <w:spacing w:after="240"/>
        <w:outlineLvl w:val="1"/>
        <w:rPr>
          <w:lang w:val="ru-RU"/>
        </w:rPr>
      </w:pPr>
      <w:r w:rsidRPr="0007603D">
        <w:rPr>
          <w:i/>
          <w:iCs/>
          <w:lang w:val="ru-RU"/>
        </w:rPr>
        <w:t>Экспериментальный проект по установке систем обнаружения утечек на стационарном ХКТН оборудовании для улучшения энергоэффективности ХКТН оборудования за счет контроля утечек (ЮНИДО) (90 000 долл. США).</w:t>
      </w:r>
      <w:r w:rsidRPr="0007603D">
        <w:rPr>
          <w:lang w:val="ru-RU"/>
        </w:rPr>
        <w:t xml:space="preserve"> </w:t>
      </w:r>
    </w:p>
    <w:p w14:paraId="44D63BCF" w14:textId="77777777" w:rsidR="00F915C0" w:rsidRPr="0007603D" w:rsidRDefault="00F915C0" w:rsidP="005C0668">
      <w:pPr>
        <w:pStyle w:val="Heading3"/>
        <w:rPr>
          <w:lang w:val="ru-RU"/>
        </w:rPr>
      </w:pPr>
      <w:r>
        <w:rPr>
          <w:i/>
          <w:iCs/>
          <w:lang w:val="ru-RU"/>
        </w:rPr>
        <w:t>у</w:t>
      </w:r>
      <w:r w:rsidRPr="0007603D">
        <w:rPr>
          <w:i/>
          <w:iCs/>
          <w:lang w:val="ru-RU"/>
        </w:rPr>
        <w:t xml:space="preserve">становка систем обнаружения утечек на стационарном ХКТН оборудовании (80 000 долл. США). </w:t>
      </w:r>
      <w:r w:rsidRPr="0007603D">
        <w:rPr>
          <w:iCs/>
          <w:lang w:val="ru-RU"/>
        </w:rPr>
        <w:t>Организация и выбор конечных пользователей в 10 различных местах, географически разбросанных по стране, для систем обнаружения утечек, включая разработку технических спецификаций (по одной на каждое место) для оборудования, содержащего 500 тонн CO</w:t>
      </w:r>
      <w:r w:rsidRPr="0007603D">
        <w:rPr>
          <w:iCs/>
          <w:vertAlign w:val="subscript"/>
          <w:lang w:val="ru-RU"/>
        </w:rPr>
        <w:t>2</w:t>
      </w:r>
      <w:r w:rsidRPr="0007603D">
        <w:rPr>
          <w:iCs/>
          <w:lang w:val="ru-RU"/>
        </w:rPr>
        <w:t xml:space="preserve">-экв. или более (6000 долл. США); закупка, доставка, установка (68 000 долл. США); профобучение каждого бенефициара установке, эксплуатации и обслуживанию систем обнаружения утечек (6000 долл. США); и  </w:t>
      </w:r>
    </w:p>
    <w:p w14:paraId="44D63BD0" w14:textId="77777777" w:rsidR="00F915C0" w:rsidRPr="0007603D" w:rsidRDefault="00F915C0" w:rsidP="007118DB">
      <w:pPr>
        <w:pStyle w:val="Heading3"/>
        <w:widowControl/>
        <w:rPr>
          <w:lang w:val="ru-RU"/>
        </w:rPr>
      </w:pPr>
      <w:r>
        <w:rPr>
          <w:i/>
          <w:iCs/>
          <w:lang w:val="ru-RU"/>
        </w:rPr>
        <w:t>м</w:t>
      </w:r>
      <w:r w:rsidRPr="0007603D">
        <w:rPr>
          <w:i/>
          <w:iCs/>
          <w:lang w:val="ru-RU"/>
        </w:rPr>
        <w:t xml:space="preserve">ероприятия по повышению осведомленности о системах обнаружения утечек (10 000 долл. США). </w:t>
      </w:r>
      <w:r w:rsidRPr="0007603D">
        <w:rPr>
          <w:iCs/>
          <w:lang w:val="ru-RU"/>
        </w:rPr>
        <w:t>Разработка, печать и распространение просветительских материалов с информацией о системах обнаружения утечек и воздействии утечек хладагента на энергоэффективность, ориентированной на ХКТН оборудование с заправкой 500 тонн  CO</w:t>
      </w:r>
      <w:r w:rsidRPr="0007603D">
        <w:rPr>
          <w:iCs/>
          <w:vertAlign w:val="subscript"/>
          <w:lang w:val="ru-RU"/>
        </w:rPr>
        <w:t>2</w:t>
      </w:r>
      <w:r w:rsidRPr="0007603D">
        <w:rPr>
          <w:iCs/>
          <w:lang w:val="ru-RU"/>
        </w:rPr>
        <w:t xml:space="preserve">-экв. и выше, и организация двух семинаров для продвижения информационных материалов по оптимизации ХКТН оборудования, воздействию утечек на энергоэффективность и передовым методам обнаружения и сокращения утечек для техников по обслуживанию холодильного и кондиционерного оборудования, конечных пользователей, аудиторов и других соответствующих субъектов деятельности. </w:t>
      </w:r>
    </w:p>
    <w:p w14:paraId="44D63BD1" w14:textId="77777777" w:rsidR="00F915C0" w:rsidRPr="0007603D" w:rsidRDefault="00F915C0" w:rsidP="00746123">
      <w:pPr>
        <w:widowControl w:val="0"/>
        <w:spacing w:after="240"/>
        <w:outlineLvl w:val="1"/>
        <w:rPr>
          <w:lang w:val="ru-RU"/>
        </w:rPr>
      </w:pPr>
      <w:r w:rsidRPr="0007603D">
        <w:rPr>
          <w:u w:val="single"/>
          <w:lang w:val="ru-RU"/>
        </w:rPr>
        <w:t>Общая стоимость экспериментального проекта</w:t>
      </w:r>
    </w:p>
    <w:p w14:paraId="44D63BD2" w14:textId="77777777" w:rsidR="00F915C0" w:rsidRPr="0007603D" w:rsidRDefault="00F915C0" w:rsidP="00EF6226">
      <w:pPr>
        <w:numPr>
          <w:ilvl w:val="0"/>
          <w:numId w:val="1"/>
        </w:numPr>
        <w:spacing w:after="240"/>
        <w:outlineLvl w:val="0"/>
        <w:rPr>
          <w:lang w:val="ru-RU"/>
        </w:rPr>
      </w:pPr>
      <w:r w:rsidRPr="0007603D">
        <w:rPr>
          <w:lang w:val="ru-RU"/>
        </w:rPr>
        <w:t xml:space="preserve">Ожидается, что проект будет завершен через 36 месяцев после утверждения в период с января 2026 года по декабрь 2028 года при общей </w:t>
      </w:r>
      <w:r>
        <w:rPr>
          <w:lang w:val="ru-RU"/>
        </w:rPr>
        <w:t xml:space="preserve">его </w:t>
      </w:r>
      <w:r w:rsidRPr="0007603D">
        <w:rPr>
          <w:lang w:val="ru-RU"/>
        </w:rPr>
        <w:t xml:space="preserve">стоимости </w:t>
      </w:r>
      <w:r>
        <w:rPr>
          <w:lang w:val="ru-RU"/>
        </w:rPr>
        <w:t xml:space="preserve">в </w:t>
      </w:r>
      <w:r w:rsidRPr="0007603D">
        <w:rPr>
          <w:lang w:val="ru-RU"/>
        </w:rPr>
        <w:t xml:space="preserve">280 000 долл. США, как было представлено в изначальной документации. </w:t>
      </w:r>
    </w:p>
    <w:bookmarkEnd w:id="2"/>
    <w:bookmarkEnd w:id="3"/>
    <w:p w14:paraId="44D63BD3" w14:textId="77777777" w:rsidR="00F915C0" w:rsidRPr="0007603D" w:rsidRDefault="00F915C0" w:rsidP="00DC185C">
      <w:pPr>
        <w:jc w:val="center"/>
        <w:rPr>
          <w:b/>
          <w:bCs/>
          <w:lang w:val="ru-RU"/>
        </w:rPr>
      </w:pPr>
    </w:p>
    <w:p w14:paraId="44D63BD4" w14:textId="77777777" w:rsidR="00F915C0" w:rsidRPr="0007603D" w:rsidRDefault="00F915C0" w:rsidP="008B10C4">
      <w:pPr>
        <w:keepNext/>
        <w:jc w:val="center"/>
        <w:rPr>
          <w:b/>
          <w:bCs/>
          <w:lang w:val="ru-RU"/>
        </w:rPr>
      </w:pPr>
      <w:r w:rsidRPr="0007603D">
        <w:rPr>
          <w:b/>
          <w:bCs/>
          <w:lang w:val="ru-RU"/>
        </w:rPr>
        <w:lastRenderedPageBreak/>
        <w:t xml:space="preserve">ЗАМЕЧАНИЯ И РЕКОМЕНДАЦИИ СЕКРЕТАРИАТА </w:t>
      </w:r>
    </w:p>
    <w:p w14:paraId="44D63BD5" w14:textId="77777777" w:rsidR="00F915C0" w:rsidRPr="0007603D" w:rsidRDefault="00F915C0" w:rsidP="008B10C4">
      <w:pPr>
        <w:keepNext/>
        <w:rPr>
          <w:b/>
          <w:bCs/>
          <w:lang w:val="ru-RU"/>
        </w:rPr>
      </w:pPr>
    </w:p>
    <w:p w14:paraId="44D63BD6" w14:textId="77777777" w:rsidR="00F915C0" w:rsidRPr="0007603D" w:rsidRDefault="00F915C0" w:rsidP="008B10C4">
      <w:pPr>
        <w:keepNext/>
        <w:rPr>
          <w:b/>
          <w:bCs/>
          <w:lang w:val="ru-RU"/>
        </w:rPr>
      </w:pPr>
      <w:r w:rsidRPr="0007603D">
        <w:rPr>
          <w:b/>
          <w:bCs/>
          <w:lang w:val="ru-RU"/>
        </w:rPr>
        <w:t xml:space="preserve">ЗАМЕЧАНИЯ </w:t>
      </w:r>
    </w:p>
    <w:p w14:paraId="44D63BD7" w14:textId="77777777" w:rsidR="00F915C0" w:rsidRPr="0007603D" w:rsidRDefault="00F915C0" w:rsidP="008B10C4">
      <w:pPr>
        <w:numPr>
          <w:ilvl w:val="0"/>
          <w:numId w:val="1"/>
        </w:numPr>
        <w:spacing w:before="240" w:after="240"/>
        <w:outlineLvl w:val="0"/>
        <w:rPr>
          <w:lang w:val="ru-RU"/>
        </w:rPr>
      </w:pPr>
      <w:r w:rsidRPr="0007603D">
        <w:rPr>
          <w:lang w:val="ru-RU"/>
        </w:rPr>
        <w:t xml:space="preserve">Секретариат рассмотрел проектное предложение с учетом мероприятий, приведенных в решениях 89/6, 91/65 и 95/87, а также тех, что реализуются в рамках этапа I КПР. </w:t>
      </w:r>
    </w:p>
    <w:p w14:paraId="44D63BD8" w14:textId="77777777" w:rsidR="00F915C0" w:rsidRPr="0007603D" w:rsidRDefault="00F915C0" w:rsidP="008B10C4">
      <w:pPr>
        <w:keepNext/>
        <w:spacing w:before="240" w:after="240"/>
        <w:rPr>
          <w:u w:val="single"/>
          <w:lang w:val="ru-RU"/>
        </w:rPr>
      </w:pPr>
      <w:r w:rsidRPr="0007603D">
        <w:rPr>
          <w:u w:val="single"/>
          <w:lang w:val="ru-RU"/>
        </w:rPr>
        <w:t>Критерии приемлемости по решениям 91/65, 95/87 и 89/6</w:t>
      </w:r>
    </w:p>
    <w:p w14:paraId="44D63BD9" w14:textId="77777777" w:rsidR="00F915C0" w:rsidRPr="0007603D" w:rsidRDefault="00F915C0" w:rsidP="008B10C4">
      <w:pPr>
        <w:numPr>
          <w:ilvl w:val="0"/>
          <w:numId w:val="1"/>
        </w:numPr>
        <w:spacing w:after="240"/>
        <w:outlineLvl w:val="0"/>
        <w:rPr>
          <w:lang w:val="ru-RU"/>
        </w:rPr>
      </w:pPr>
      <w:r w:rsidRPr="0007603D">
        <w:rPr>
          <w:lang w:val="ru-RU"/>
        </w:rPr>
        <w:t>Настоящее предложение соответствует критериям приемлемости, предусмотренным решением 95/87 d), поскольку оно представлено как проект в секторе обслуживания до 100</w:t>
      </w:r>
      <w:r w:rsidRPr="0007603D">
        <w:rPr>
          <w:lang w:val="ru-RU"/>
        </w:rPr>
        <w:noBreakHyphen/>
        <w:t>го совещания. Предлагаемые мероприятия соответствуют критериям приемлемости, предусмотренным решением 91/65 b) i) d, поскольку это</w:t>
      </w:r>
      <w:r>
        <w:rPr>
          <w:lang w:val="ru-RU"/>
        </w:rPr>
        <w:t>т</w:t>
      </w:r>
      <w:r w:rsidRPr="0007603D">
        <w:rPr>
          <w:lang w:val="ru-RU"/>
        </w:rPr>
        <w:t xml:space="preserve"> проект относится к сектору обслуживания и ранее не финансировался; 91/65 b) iii) </w:t>
      </w:r>
      <w:r>
        <w:rPr>
          <w:lang w:val="ru-RU"/>
        </w:rPr>
        <w:t xml:space="preserve">- </w:t>
      </w:r>
      <w:r w:rsidRPr="0007603D">
        <w:rPr>
          <w:lang w:val="ru-RU"/>
        </w:rPr>
        <w:t>поскольку мероприятие стимулирует возможность предотвращения постоянного роста использования ГФУ на аналогичных рынках; 91/65 b) v)</w:t>
      </w:r>
      <w:r>
        <w:rPr>
          <w:lang w:val="ru-RU"/>
        </w:rPr>
        <w:t xml:space="preserve"> -</w:t>
      </w:r>
      <w:r w:rsidRPr="0007603D">
        <w:rPr>
          <w:lang w:val="ru-RU"/>
        </w:rPr>
        <w:t xml:space="preserve"> поскольку проект предназначен для тиражирования в стране; и поскольку правительство Боснии и Герцеговины обязуется соблюдать условия, о которых говорится в решении 91/65 b) iv)b. – b iv) e. </w:t>
      </w:r>
    </w:p>
    <w:p w14:paraId="44D63BDA" w14:textId="77777777" w:rsidR="00F915C0" w:rsidRPr="00B11F84" w:rsidRDefault="00F915C0" w:rsidP="008B10C4">
      <w:pPr>
        <w:numPr>
          <w:ilvl w:val="0"/>
          <w:numId w:val="1"/>
        </w:numPr>
        <w:spacing w:after="240"/>
        <w:outlineLvl w:val="0"/>
        <w:rPr>
          <w:lang w:val="ru-RU"/>
        </w:rPr>
      </w:pPr>
      <w:r w:rsidRPr="0007603D">
        <w:rPr>
          <w:lang w:val="ru-RU"/>
        </w:rPr>
        <w:t>Предлагаемые мероприятия соответствуют критериям приемлемости</w:t>
      </w:r>
      <w:r>
        <w:rPr>
          <w:lang w:val="ru-RU"/>
        </w:rPr>
        <w:t>, изложенным</w:t>
      </w:r>
      <w:r w:rsidRPr="0007603D">
        <w:rPr>
          <w:lang w:val="ru-RU"/>
        </w:rPr>
        <w:t xml:space="preserve"> в решени</w:t>
      </w:r>
      <w:r>
        <w:rPr>
          <w:lang w:val="ru-RU"/>
        </w:rPr>
        <w:t>и</w:t>
      </w:r>
      <w:r w:rsidRPr="0007603D">
        <w:rPr>
          <w:lang w:val="ru-RU"/>
        </w:rPr>
        <w:t xml:space="preserve"> 89/6 b) i), поскольку оно включает мероприятия для конечного пользователя</w:t>
      </w:r>
      <w:r>
        <w:rPr>
          <w:lang w:val="ru-RU"/>
        </w:rPr>
        <w:t>:</w:t>
      </w:r>
      <w:r w:rsidRPr="0007603D">
        <w:rPr>
          <w:lang w:val="ru-RU"/>
        </w:rPr>
        <w:t xml:space="preserve"> экспериментальный проект в секторе коммерческого охлаждения по замене трех систем</w:t>
      </w:r>
      <w:r>
        <w:rPr>
          <w:lang w:val="ru-RU"/>
        </w:rPr>
        <w:t>, работающих</w:t>
      </w:r>
      <w:r w:rsidRPr="0007603D">
        <w:rPr>
          <w:lang w:val="ru-RU"/>
        </w:rPr>
        <w:t xml:space="preserve"> на R-404A</w:t>
      </w:r>
      <w:r>
        <w:rPr>
          <w:lang w:val="ru-RU"/>
        </w:rPr>
        <w:t>,</w:t>
      </w:r>
      <w:r w:rsidRPr="0007603D">
        <w:rPr>
          <w:lang w:val="ru-RU"/>
        </w:rPr>
        <w:t xml:space="preserve"> на автономные витрины с использованием R-290 и экспериментальный проект по установке систем обнаружения утечек в стационарном оборудовании для повышения энергоэффективности </w:t>
      </w:r>
      <w:r w:rsidRPr="0007603D">
        <w:rPr>
          <w:iCs/>
          <w:lang w:val="ru-RU"/>
        </w:rPr>
        <w:t>ХКТН</w:t>
      </w:r>
      <w:r w:rsidRPr="0007603D">
        <w:rPr>
          <w:lang w:val="ru-RU"/>
        </w:rPr>
        <w:t xml:space="preserve"> оборудования путем контроля утечек; 89/6 b) ii) </w:t>
      </w:r>
      <w:r>
        <w:rPr>
          <w:lang w:val="ru-RU"/>
        </w:rPr>
        <w:t xml:space="preserve">- </w:t>
      </w:r>
      <w:r w:rsidRPr="0007603D">
        <w:rPr>
          <w:lang w:val="ru-RU"/>
        </w:rPr>
        <w:t xml:space="preserve">поскольку оно включает разработку учебных материалов </w:t>
      </w:r>
      <w:r>
        <w:rPr>
          <w:lang w:val="ru-RU"/>
        </w:rPr>
        <w:t>по</w:t>
      </w:r>
      <w:r w:rsidRPr="0007603D">
        <w:rPr>
          <w:lang w:val="ru-RU"/>
        </w:rPr>
        <w:t xml:space="preserve"> повышени</w:t>
      </w:r>
      <w:r>
        <w:rPr>
          <w:lang w:val="ru-RU"/>
        </w:rPr>
        <w:t>ю</w:t>
      </w:r>
      <w:r w:rsidRPr="0007603D">
        <w:rPr>
          <w:lang w:val="ru-RU"/>
        </w:rPr>
        <w:t xml:space="preserve"> квалификации техников холодильного и кондиционерного оборудования (ХКО) для установки, ремонта и обслуживания, включая энергоэффективность, с упором на небольшое автономное коммерческое холодильное оборудование, работающее на углеводородах; 89/6 b) iii)</w:t>
      </w:r>
      <w:r>
        <w:rPr>
          <w:lang w:val="ru-RU"/>
        </w:rPr>
        <w:t xml:space="preserve"> -</w:t>
      </w:r>
      <w:r w:rsidRPr="0007603D">
        <w:rPr>
          <w:lang w:val="ru-RU"/>
        </w:rPr>
        <w:t xml:space="preserve"> поскольку оно включает критерии создания рабочей группы</w:t>
      </w:r>
      <w:r w:rsidRPr="0007603D">
        <w:rPr>
          <w:rStyle w:val="FootnoteReference"/>
          <w:lang w:val="ru-RU"/>
        </w:rPr>
        <w:footnoteReference w:id="5"/>
      </w:r>
      <w:r w:rsidRPr="0007603D">
        <w:rPr>
          <w:lang w:val="ru-RU"/>
        </w:rPr>
        <w:t xml:space="preserve"> для изучения СМЭЭ и стандартов энергоэффективности и систем маркировки, применяемых в других соседних странах и в ЕС, и подготовку проекта предложения по обновлению действующего национального законодательства, улучшению СМЭЭ и стандартов энергоэффективности и маркировки энергоэффективности с уделением основного внимания ХКТН оборудованию; и 89/6 b) v)</w:t>
      </w:r>
      <w:r>
        <w:rPr>
          <w:lang w:val="ru-RU"/>
        </w:rPr>
        <w:t xml:space="preserve"> -</w:t>
      </w:r>
      <w:r w:rsidRPr="0007603D">
        <w:rPr>
          <w:lang w:val="ru-RU"/>
        </w:rPr>
        <w:t xml:space="preserve"> поскольку оно предусматривает проведение различных </w:t>
      </w:r>
      <w:r w:rsidRPr="00E05DDC">
        <w:rPr>
          <w:lang w:val="ru-RU"/>
        </w:rPr>
        <w:t>просветительск</w:t>
      </w:r>
      <w:r>
        <w:rPr>
          <w:lang w:val="ru-RU"/>
        </w:rPr>
        <w:t xml:space="preserve">их </w:t>
      </w:r>
      <w:r w:rsidRPr="0007603D">
        <w:rPr>
          <w:lang w:val="ru-RU"/>
        </w:rPr>
        <w:t xml:space="preserve">кампаний для продвижения энергоэффективного ХКО, работающего на хладагентах с низким или нулевым ПГП, и выгод установки систем обнаружения утечек, энергоэффективности в ХКТН оборудовании, </w:t>
      </w:r>
      <w:r>
        <w:rPr>
          <w:lang w:val="ru-RU"/>
        </w:rPr>
        <w:t xml:space="preserve">охватывая </w:t>
      </w:r>
      <w:r w:rsidRPr="0007603D">
        <w:rPr>
          <w:lang w:val="ru-RU"/>
        </w:rPr>
        <w:t>оптимизацию ХКТН</w:t>
      </w:r>
      <w:r w:rsidRPr="00B11F84">
        <w:rPr>
          <w:lang w:val="ru-RU"/>
        </w:rPr>
        <w:t xml:space="preserve"> </w:t>
      </w:r>
      <w:r w:rsidRPr="0007603D">
        <w:rPr>
          <w:lang w:val="ru-RU"/>
        </w:rPr>
        <w:t>оборудования</w:t>
      </w:r>
      <w:r w:rsidRPr="00B11F84">
        <w:rPr>
          <w:lang w:val="ru-RU"/>
        </w:rPr>
        <w:t xml:space="preserve">, </w:t>
      </w:r>
      <w:r>
        <w:rPr>
          <w:lang w:val="ru-RU"/>
        </w:rPr>
        <w:t>сведений</w:t>
      </w:r>
      <w:r w:rsidRPr="00B11F84">
        <w:rPr>
          <w:lang w:val="ru-RU"/>
        </w:rPr>
        <w:t xml:space="preserve"> </w:t>
      </w:r>
      <w:r>
        <w:rPr>
          <w:lang w:val="ru-RU"/>
        </w:rPr>
        <w:t>о</w:t>
      </w:r>
      <w:r w:rsidRPr="00B11F84">
        <w:rPr>
          <w:lang w:val="ru-RU"/>
        </w:rPr>
        <w:t xml:space="preserve"> </w:t>
      </w:r>
      <w:r w:rsidRPr="0007603D">
        <w:rPr>
          <w:lang w:val="ru-RU"/>
        </w:rPr>
        <w:t>влияни</w:t>
      </w:r>
      <w:r>
        <w:rPr>
          <w:lang w:val="ru-RU"/>
        </w:rPr>
        <w:t>и</w:t>
      </w:r>
      <w:r w:rsidRPr="00B11F84">
        <w:rPr>
          <w:lang w:val="ru-RU"/>
        </w:rPr>
        <w:t xml:space="preserve"> </w:t>
      </w:r>
      <w:r w:rsidRPr="0007603D">
        <w:rPr>
          <w:lang w:val="ru-RU"/>
        </w:rPr>
        <w:t>утечки</w:t>
      </w:r>
      <w:r w:rsidRPr="00B11F84">
        <w:rPr>
          <w:lang w:val="ru-RU"/>
        </w:rPr>
        <w:t xml:space="preserve"> </w:t>
      </w:r>
      <w:r w:rsidRPr="0007603D">
        <w:rPr>
          <w:lang w:val="ru-RU"/>
        </w:rPr>
        <w:t>хладагентов</w:t>
      </w:r>
      <w:r w:rsidRPr="00B11F84">
        <w:rPr>
          <w:lang w:val="ru-RU"/>
        </w:rPr>
        <w:t xml:space="preserve"> </w:t>
      </w:r>
      <w:r w:rsidRPr="0007603D">
        <w:rPr>
          <w:lang w:val="ru-RU"/>
        </w:rPr>
        <w:t>на</w:t>
      </w:r>
      <w:r w:rsidRPr="00B11F84">
        <w:rPr>
          <w:lang w:val="ru-RU"/>
        </w:rPr>
        <w:t xml:space="preserve"> </w:t>
      </w:r>
      <w:r w:rsidRPr="0007603D">
        <w:rPr>
          <w:lang w:val="ru-RU"/>
        </w:rPr>
        <w:t>энергоэффективность</w:t>
      </w:r>
      <w:r w:rsidRPr="00B11F84">
        <w:rPr>
          <w:lang w:val="ru-RU"/>
        </w:rPr>
        <w:t xml:space="preserve"> </w:t>
      </w:r>
      <w:r w:rsidRPr="0007603D">
        <w:rPr>
          <w:lang w:val="ru-RU"/>
        </w:rPr>
        <w:t>и</w:t>
      </w:r>
      <w:r w:rsidRPr="00B11F84">
        <w:rPr>
          <w:lang w:val="ru-RU"/>
        </w:rPr>
        <w:t xml:space="preserve"> </w:t>
      </w:r>
      <w:r w:rsidRPr="0007603D">
        <w:rPr>
          <w:lang w:val="ru-RU"/>
        </w:rPr>
        <w:t>передовы</w:t>
      </w:r>
      <w:r>
        <w:rPr>
          <w:lang w:val="ru-RU"/>
        </w:rPr>
        <w:t>х</w:t>
      </w:r>
      <w:r w:rsidRPr="00B11F84">
        <w:rPr>
          <w:lang w:val="ru-RU"/>
        </w:rPr>
        <w:t xml:space="preserve"> </w:t>
      </w:r>
      <w:r w:rsidRPr="0007603D">
        <w:rPr>
          <w:lang w:val="ru-RU"/>
        </w:rPr>
        <w:t>метод</w:t>
      </w:r>
      <w:r>
        <w:rPr>
          <w:lang w:val="ru-RU"/>
        </w:rPr>
        <w:t>ов</w:t>
      </w:r>
      <w:r w:rsidRPr="00B11F84">
        <w:rPr>
          <w:lang w:val="ru-RU"/>
        </w:rPr>
        <w:t xml:space="preserve"> </w:t>
      </w:r>
      <w:r w:rsidRPr="0007603D">
        <w:rPr>
          <w:lang w:val="ru-RU"/>
        </w:rPr>
        <w:t>обнаружения</w:t>
      </w:r>
      <w:r w:rsidRPr="00B11F84">
        <w:rPr>
          <w:lang w:val="ru-RU"/>
        </w:rPr>
        <w:t xml:space="preserve"> </w:t>
      </w:r>
      <w:r w:rsidRPr="0007603D">
        <w:rPr>
          <w:lang w:val="ru-RU"/>
        </w:rPr>
        <w:t>и</w:t>
      </w:r>
      <w:r w:rsidRPr="00B11F84">
        <w:rPr>
          <w:lang w:val="ru-RU"/>
        </w:rPr>
        <w:t xml:space="preserve"> </w:t>
      </w:r>
      <w:r w:rsidRPr="0007603D">
        <w:rPr>
          <w:lang w:val="ru-RU"/>
        </w:rPr>
        <w:t>сокращения</w:t>
      </w:r>
      <w:r w:rsidRPr="00B11F84">
        <w:rPr>
          <w:lang w:val="ru-RU"/>
        </w:rPr>
        <w:t xml:space="preserve"> </w:t>
      </w:r>
      <w:r w:rsidRPr="0007603D">
        <w:rPr>
          <w:lang w:val="ru-RU"/>
        </w:rPr>
        <w:t>утечек</w:t>
      </w:r>
      <w:r w:rsidRPr="00B11F84">
        <w:rPr>
          <w:lang w:val="ru-RU"/>
        </w:rPr>
        <w:t xml:space="preserve">. </w:t>
      </w:r>
      <w:r>
        <w:rPr>
          <w:lang w:val="ru-RU"/>
        </w:rPr>
        <w:t xml:space="preserve"> </w:t>
      </w:r>
    </w:p>
    <w:p w14:paraId="44D63BDB" w14:textId="77777777" w:rsidR="00F915C0" w:rsidRPr="0007603D" w:rsidRDefault="00F915C0" w:rsidP="003E1B1C">
      <w:pPr>
        <w:pStyle w:val="Heading1"/>
        <w:rPr>
          <w:lang w:val="ru-RU"/>
        </w:rPr>
      </w:pPr>
      <w:r w:rsidRPr="0007603D">
        <w:rPr>
          <w:lang w:val="ru-RU"/>
        </w:rPr>
        <w:t xml:space="preserve">ЮНИДО подтвердила, что Министерство внешней торговли и экономических отношений (МВТЭО), отвечающее за энергоэффективность и осуществление Монреальского протокола, будет непосредственно участвовать в реализации экспериментального проекта. НОО находится </w:t>
      </w:r>
      <w:r>
        <w:rPr>
          <w:lang w:val="ru-RU"/>
        </w:rPr>
        <w:t xml:space="preserve">при </w:t>
      </w:r>
      <w:r w:rsidRPr="0007603D">
        <w:rPr>
          <w:lang w:val="ru-RU"/>
        </w:rPr>
        <w:t xml:space="preserve">МВТЭО и будет координировать тесное сотрудничество на уровне субъектов с Министерством энергетики, горнодобывающей промышленности и промышленности Федерации Боснии и Герцеговины и Министерством энергетики и горнодобывающей промышленности Сербской Республики. В число других субъектов деятельности, участвующих в проекте, входят Институт </w:t>
      </w:r>
      <w:r w:rsidRPr="0007603D">
        <w:rPr>
          <w:lang w:val="ru-RU"/>
        </w:rPr>
        <w:lastRenderedPageBreak/>
        <w:t xml:space="preserve">стандартизации Боснии и Герцеговины, </w:t>
      </w:r>
      <w:r>
        <w:rPr>
          <w:lang w:val="ru-RU"/>
        </w:rPr>
        <w:t>а</w:t>
      </w:r>
      <w:r w:rsidRPr="0007603D">
        <w:rPr>
          <w:lang w:val="ru-RU"/>
        </w:rPr>
        <w:t>ссоциаци</w:t>
      </w:r>
      <w:r>
        <w:rPr>
          <w:lang w:val="ru-RU"/>
        </w:rPr>
        <w:t>и</w:t>
      </w:r>
      <w:r w:rsidRPr="0007603D">
        <w:rPr>
          <w:lang w:val="ru-RU"/>
        </w:rPr>
        <w:t xml:space="preserve"> </w:t>
      </w:r>
      <w:r w:rsidRPr="00EA6F21">
        <w:rPr>
          <w:lang w:val="ru-RU"/>
        </w:rPr>
        <w:t xml:space="preserve">холодильной промышленности и кондиционирования воздуха </w:t>
      </w:r>
      <w:r w:rsidRPr="0007603D">
        <w:rPr>
          <w:lang w:val="ru-RU"/>
        </w:rPr>
        <w:t xml:space="preserve">и техники холодильного и кондиционерного оборудования.   </w:t>
      </w:r>
    </w:p>
    <w:p w14:paraId="44D63BDC" w14:textId="77777777" w:rsidR="00F915C0" w:rsidRPr="0007603D" w:rsidRDefault="00F915C0" w:rsidP="008B10C4">
      <w:pPr>
        <w:numPr>
          <w:ilvl w:val="0"/>
          <w:numId w:val="1"/>
        </w:numPr>
        <w:spacing w:after="240"/>
        <w:outlineLvl w:val="0"/>
        <w:rPr>
          <w:lang w:val="ru-RU"/>
        </w:rPr>
      </w:pPr>
      <w:r w:rsidRPr="0007603D">
        <w:rPr>
          <w:lang w:val="ru-RU"/>
        </w:rPr>
        <w:t>В соответствии с решением 91/65 b) iv) правительство Боснии и Герцеговины также подтвердило, что если Боснии и Герцеговине при</w:t>
      </w:r>
      <w:r>
        <w:rPr>
          <w:lang w:val="ru-RU"/>
        </w:rPr>
        <w:t xml:space="preserve">шлось бы </w:t>
      </w:r>
      <w:r w:rsidRPr="0007603D">
        <w:rPr>
          <w:lang w:val="ru-RU"/>
        </w:rPr>
        <w:t xml:space="preserve">мобилизовать финансирование из источников, отличных от источников Многостороннего фонда, для реализации компонентов энергоэффективности при поэтапном сокращении ГФУ, проект не приведет к дублированию мероприятий среди тех, что финансируются Многосторонним фондом, и тех, что финансируются из других источников; что информация о реализации проекта, результатах и ​​основных выводах будет распространяться сообразно обстоятельствам; что дата завершения проекта будет установлена ​​на срок, не позднее чем через 36 месяцев после даты утверждения проекта Исполнительным комитетом, и что подробный доклад по проекту будет представлен Исполнительному комитету в течение шести месяцев после даты завершения проекта. </w:t>
      </w:r>
    </w:p>
    <w:p w14:paraId="44D63BDD" w14:textId="77777777" w:rsidR="00F915C0" w:rsidRPr="0007603D" w:rsidRDefault="00F915C0" w:rsidP="008B10C4">
      <w:pPr>
        <w:keepNext/>
        <w:rPr>
          <w:u w:val="single"/>
          <w:lang w:val="ru-RU"/>
        </w:rPr>
      </w:pPr>
      <w:r w:rsidRPr="0007603D">
        <w:rPr>
          <w:u w:val="single"/>
          <w:lang w:val="ru-RU"/>
        </w:rPr>
        <w:t>Связь с поэтапным отказом от ГФУ и Кигалийским планом регулирования ГФУ</w:t>
      </w:r>
    </w:p>
    <w:p w14:paraId="44D63BDE" w14:textId="77777777" w:rsidR="00F915C0" w:rsidRPr="0007603D" w:rsidRDefault="00F915C0" w:rsidP="008B10C4">
      <w:pPr>
        <w:keepNext/>
        <w:rPr>
          <w:lang w:val="ru-RU"/>
        </w:rPr>
      </w:pPr>
    </w:p>
    <w:p w14:paraId="44D63BDF" w14:textId="77777777" w:rsidR="00F915C0" w:rsidRPr="0007603D" w:rsidRDefault="00F915C0" w:rsidP="008B10C4">
      <w:pPr>
        <w:pStyle w:val="Heading1"/>
        <w:rPr>
          <w:lang w:val="ru-RU"/>
        </w:rPr>
      </w:pPr>
      <w:r w:rsidRPr="0007603D">
        <w:rPr>
          <w:lang w:val="ru-RU"/>
        </w:rPr>
        <w:t>Экспериментальный проект будет реализован в координации с реализацией мероприятий этапа I КПР. В настоящее время б</w:t>
      </w:r>
      <w:r w:rsidRPr="0007603D">
        <w:rPr>
          <w:i/>
          <w:lang w:val="ru-RU"/>
        </w:rPr>
        <w:t>о</w:t>
      </w:r>
      <w:r w:rsidRPr="0007603D">
        <w:rPr>
          <w:lang w:val="ru-RU"/>
        </w:rPr>
        <w:t>льшая часть ХКТН оборудования работает на ГФУ-хладагентах, за исключением бытового охлаждения, где в новом импортном оборудовании уже несколько лет используется R-600a. Внедрение высокоэффективных современных технологий с использованием хладагентов с нулевым или низким ПГП позволит сократить не только прямые выбросы парниковых газов, но и косвенные выбросы в результате повышенного энергопотребления традиционным ХКТН оборудованием. Ряд проблем, однако, препятствует их внедрению, включая низкий уровень осведомленности о возможностях и преимуществах современных систем, использующих хладагенты с нулевым или низким ПГП, а также отсутствие опыта и технических навыков, необходимых для эффективной и безопасной работы с такими системами. Реализация демонстрационных проектов на объектах в реальных условиях эксплуатации позволит преодолеть существующие барьеры и проблемы, препятствующие более широкому внедрению хладагентов с нулевым или низким ПГП в ХКТН оборудование</w:t>
      </w:r>
      <w:r>
        <w:rPr>
          <w:lang w:val="ru-RU"/>
        </w:rPr>
        <w:t xml:space="preserve">, </w:t>
      </w:r>
      <w:r w:rsidRPr="0007603D">
        <w:rPr>
          <w:lang w:val="ru-RU"/>
        </w:rPr>
        <w:t xml:space="preserve">улучшению СМЭЭ и стандартов энергоэффективности и расширению профобучения техников по обслуживанию ХКО как безопасному обращению с хладагентами с низким ПГП, так и повышению энергоэффективности систем, использующих хладагенты с низким ПГП. Мероприятия по повышению навыков техников, обслуживающих ХКО, входят в этап I КПР Боснии и Герцеговины.  </w:t>
      </w:r>
      <w:r w:rsidRPr="0007603D">
        <w:rPr>
          <w:highlight w:val="yellow"/>
          <w:lang w:val="ru-RU"/>
        </w:rPr>
        <w:t xml:space="preserve"> </w:t>
      </w:r>
      <w:r w:rsidRPr="0007603D">
        <w:rPr>
          <w:lang w:val="ru-RU"/>
        </w:rPr>
        <w:t xml:space="preserve"> </w:t>
      </w:r>
    </w:p>
    <w:p w14:paraId="44D63BE0" w14:textId="77777777" w:rsidR="00F915C0" w:rsidRPr="0007603D" w:rsidRDefault="00F915C0" w:rsidP="008B10C4">
      <w:pPr>
        <w:keepNext/>
        <w:spacing w:after="240"/>
        <w:outlineLvl w:val="0"/>
        <w:rPr>
          <w:lang w:val="ru-RU"/>
        </w:rPr>
      </w:pPr>
      <w:r w:rsidRPr="0007603D">
        <w:rPr>
          <w:u w:val="single"/>
          <w:lang w:val="ru-RU"/>
        </w:rPr>
        <w:t>Технические и расходные вопросы</w:t>
      </w:r>
      <w:r w:rsidRPr="0007603D">
        <w:rPr>
          <w:lang w:val="ru-RU"/>
        </w:rPr>
        <w:t xml:space="preserve"> </w:t>
      </w:r>
    </w:p>
    <w:p w14:paraId="44D63BE1" w14:textId="77777777" w:rsidR="00F915C0" w:rsidRPr="0007603D" w:rsidRDefault="00F915C0" w:rsidP="008B10C4">
      <w:pPr>
        <w:spacing w:after="240"/>
        <w:outlineLvl w:val="0"/>
        <w:rPr>
          <w:i/>
          <w:lang w:val="ru-RU"/>
        </w:rPr>
      </w:pPr>
      <w:r w:rsidRPr="0007603D">
        <w:rPr>
          <w:i/>
          <w:lang w:val="ru-RU"/>
        </w:rPr>
        <w:t xml:space="preserve">Мероприятия по укреплению организационной инфраструктуры </w:t>
      </w:r>
    </w:p>
    <w:p w14:paraId="44D63BE2" w14:textId="77777777" w:rsidR="00F915C0" w:rsidRPr="0007603D" w:rsidRDefault="00F915C0" w:rsidP="008B10C4">
      <w:pPr>
        <w:pStyle w:val="Heading1"/>
        <w:rPr>
          <w:lang w:val="ru-RU"/>
        </w:rPr>
      </w:pPr>
      <w:r w:rsidRPr="0007603D">
        <w:rPr>
          <w:lang w:val="ru-RU"/>
        </w:rPr>
        <w:t xml:space="preserve">В ответ на запрос о положении дел со СМЭЭ в стране и ожидаемом влиянии данного проекта ЮНИДО пояснила, что проект предусматривает совершенствование группы стандартов (BAS EN 14511), </w:t>
      </w:r>
      <w:r>
        <w:rPr>
          <w:lang w:val="ru-RU"/>
        </w:rPr>
        <w:t xml:space="preserve">предназначенных </w:t>
      </w:r>
      <w:r w:rsidRPr="0007603D">
        <w:rPr>
          <w:lang w:val="ru-RU"/>
        </w:rPr>
        <w:t xml:space="preserve">для кондиционеров, жидкостных холодильных агрегатов и тепловых насосов для отопления и охлаждения помещений и для технологических чиллеров с электроприводными компрессорами. ЮНИДО также пояснила, что, несмотря на принятие свода правил маркировки классов энергоэффективности для различных типов приборов, их применение не достигло ожидаемого уровня. Ожидается, что проектные мероприятия обеспечат более строгое применение существующих сводов правил и поддержат их дальнейшее развитие в рамках гармонизации национального законодательства с требованиями ЕС. ЮНИДО подтвердила, что, хотя СМЭЭ для ХКТН оборудования пока не включены в план работы правительства, ожидается, что проект ускорит график правительства по их принятию.    </w:t>
      </w:r>
    </w:p>
    <w:p w14:paraId="44D63BE3" w14:textId="1D2D025C" w:rsidR="00F915C0" w:rsidRPr="0007603D" w:rsidRDefault="0027347F" w:rsidP="008B10C4">
      <w:pPr>
        <w:spacing w:after="240"/>
        <w:outlineLvl w:val="0"/>
        <w:rPr>
          <w:i/>
          <w:lang w:val="ru-RU"/>
        </w:rPr>
      </w:pPr>
      <w:r>
        <w:rPr>
          <w:i/>
          <w:lang w:val="ru-RU"/>
        </w:rPr>
        <w:br w:type="page"/>
      </w:r>
      <w:r w:rsidR="00F915C0" w:rsidRPr="0007603D">
        <w:rPr>
          <w:i/>
          <w:lang w:val="ru-RU"/>
        </w:rPr>
        <w:lastRenderedPageBreak/>
        <w:t xml:space="preserve">Выбор технологии  </w:t>
      </w:r>
    </w:p>
    <w:p w14:paraId="44D63BE4" w14:textId="77777777" w:rsidR="00F915C0" w:rsidRPr="0007603D" w:rsidRDefault="00F915C0" w:rsidP="008B10C4">
      <w:pPr>
        <w:pStyle w:val="Heading1"/>
        <w:rPr>
          <w:lang w:val="ru-RU"/>
        </w:rPr>
      </w:pPr>
      <w:r w:rsidRPr="0007603D">
        <w:rPr>
          <w:lang w:val="ru-RU"/>
        </w:rPr>
        <w:t>В отношении демонстрационного проекта по небольшому автономному оборудованию, используемому в секторе коммерческого охлаждения, ЮНИДО пояснила, что при подготовке проекта рассматривался также CO</w:t>
      </w:r>
      <w:r w:rsidRPr="0007603D">
        <w:rPr>
          <w:vertAlign w:val="subscript"/>
          <w:lang w:val="ru-RU"/>
        </w:rPr>
        <w:t xml:space="preserve">2 </w:t>
      </w:r>
      <w:r w:rsidRPr="0007603D">
        <w:rPr>
          <w:lang w:val="ru-RU"/>
        </w:rPr>
        <w:t xml:space="preserve">(R-744) для отдельных видов применения, но R-290 более доступен и финансово более приемлем. Системы обнаружения утечек будут включать датчики для обнаружения утечек хладагента, сигнализацию об утечках и возможность передачи данных в центральную систему управления и будут также обеспечивать непрерывный мониторинг для выявления утечек и своевременного оповещения оператора.  </w:t>
      </w:r>
    </w:p>
    <w:p w14:paraId="44D63BE5" w14:textId="77777777" w:rsidR="00F915C0" w:rsidRPr="0007603D" w:rsidRDefault="00F915C0" w:rsidP="008B10C4">
      <w:pPr>
        <w:spacing w:after="240"/>
        <w:outlineLvl w:val="0"/>
        <w:rPr>
          <w:i/>
          <w:lang w:val="ru-RU"/>
        </w:rPr>
      </w:pPr>
      <w:r w:rsidRPr="0007603D">
        <w:rPr>
          <w:i/>
          <w:lang w:val="ru-RU"/>
        </w:rPr>
        <w:t xml:space="preserve">Выбор бенефициаров </w:t>
      </w:r>
    </w:p>
    <w:p w14:paraId="44D63BE6" w14:textId="77777777" w:rsidR="00F915C0" w:rsidRPr="0007603D" w:rsidRDefault="00F915C0" w:rsidP="008B10C4">
      <w:pPr>
        <w:pStyle w:val="Heading1"/>
        <w:rPr>
          <w:lang w:val="ru-RU"/>
        </w:rPr>
      </w:pPr>
      <w:r w:rsidRPr="0007603D">
        <w:rPr>
          <w:lang w:val="ru-RU"/>
        </w:rPr>
        <w:t xml:space="preserve">ЮНИДО пояснила, что бенефициары ещё не выбраны и будут определены в ходе тендера. Планируется, что бенефициары покроют расходы на подготовку площадки и монтажные работы. Софинансирование со стороны бенефициаров будет рассматриваться как один из критериев отбора и приоритизации конечных бенефициаров.  </w:t>
      </w:r>
    </w:p>
    <w:p w14:paraId="44D63BE7" w14:textId="77777777" w:rsidR="00F915C0" w:rsidRPr="0007603D" w:rsidRDefault="00F915C0" w:rsidP="008B10C4">
      <w:pPr>
        <w:spacing w:after="240"/>
        <w:outlineLvl w:val="0"/>
        <w:rPr>
          <w:i/>
          <w:lang w:val="ru-RU"/>
        </w:rPr>
      </w:pPr>
      <w:r w:rsidRPr="0007603D">
        <w:rPr>
          <w:i/>
          <w:lang w:val="ru-RU"/>
        </w:rPr>
        <w:t xml:space="preserve">Тип оборудования, подлежащий замене, и смета расходов </w:t>
      </w:r>
    </w:p>
    <w:p w14:paraId="44D63BE8" w14:textId="77777777" w:rsidR="00F915C0" w:rsidRPr="00847236" w:rsidRDefault="00F915C0" w:rsidP="008B10C4">
      <w:pPr>
        <w:numPr>
          <w:ilvl w:val="0"/>
          <w:numId w:val="1"/>
        </w:numPr>
        <w:spacing w:after="240"/>
        <w:outlineLvl w:val="0"/>
        <w:rPr>
          <w:lang w:val="ru-RU"/>
        </w:rPr>
      </w:pPr>
      <w:r w:rsidRPr="0007603D">
        <w:rPr>
          <w:lang w:val="ru-RU"/>
        </w:rPr>
        <w:t xml:space="preserve">В отношении типа систем, подлежащих замене в рамках демонстрационного проекта на небольшом автономном оборудовании в секторе коммерческого охлаждения, ЮНИДО пояснила, что в трёх разных местах будут установлены три небольших автономных холодильных агрегата (витрины) на R-290 для параллельной работы с существующими витринами на R-404A или </w:t>
      </w:r>
      <w:r>
        <w:rPr>
          <w:lang w:val="ru-RU"/>
        </w:rPr>
        <w:t xml:space="preserve">подключаемыми </w:t>
      </w:r>
      <w:r w:rsidRPr="0007603D">
        <w:rPr>
          <w:lang w:val="ru-RU"/>
        </w:rPr>
        <w:t>холодильными агрегатами</w:t>
      </w:r>
      <w:r>
        <w:rPr>
          <w:lang w:val="ru-RU"/>
        </w:rPr>
        <w:t xml:space="preserve"> при с</w:t>
      </w:r>
      <w:r w:rsidRPr="0007603D">
        <w:rPr>
          <w:lang w:val="ru-RU"/>
        </w:rPr>
        <w:t>опоставимо</w:t>
      </w:r>
      <w:r>
        <w:rPr>
          <w:lang w:val="ru-RU"/>
        </w:rPr>
        <w:t xml:space="preserve">й </w:t>
      </w:r>
      <w:r w:rsidRPr="0007603D">
        <w:rPr>
          <w:lang w:val="ru-RU"/>
        </w:rPr>
        <w:t>мощност</w:t>
      </w:r>
      <w:r>
        <w:rPr>
          <w:lang w:val="ru-RU"/>
        </w:rPr>
        <w:t xml:space="preserve">и агрегатов. </w:t>
      </w:r>
      <w:r w:rsidRPr="0007603D">
        <w:rPr>
          <w:lang w:val="ru-RU"/>
        </w:rPr>
        <w:t xml:space="preserve">Будет установлено измерительное оборудование для контроля энергопотребления в реальных условиях эксплуатации, и существующие агрегаты будут работать одновременно с новыми, чтобы позволять параллельно снимать показания в течение определённого </w:t>
      </w:r>
      <w:r>
        <w:rPr>
          <w:lang w:val="ru-RU"/>
        </w:rPr>
        <w:t xml:space="preserve">времени. </w:t>
      </w:r>
      <w:r w:rsidRPr="0007603D">
        <w:rPr>
          <w:lang w:val="ru-RU"/>
        </w:rPr>
        <w:t xml:space="preserve">По результатам анализа будет оценена потенциальная экономия энергии, инвестиционные и эксплуатационные расходы, а также </w:t>
      </w:r>
      <w:r>
        <w:rPr>
          <w:lang w:val="ru-RU"/>
        </w:rPr>
        <w:t xml:space="preserve">период </w:t>
      </w:r>
      <w:r w:rsidRPr="0007603D">
        <w:rPr>
          <w:lang w:val="ru-RU"/>
        </w:rPr>
        <w:t xml:space="preserve">окупаемости.  </w:t>
      </w:r>
      <w:r>
        <w:rPr>
          <w:lang w:val="ru-RU"/>
        </w:rPr>
        <w:t xml:space="preserve"> </w:t>
      </w:r>
    </w:p>
    <w:p w14:paraId="44D63BE9" w14:textId="77777777" w:rsidR="00F915C0" w:rsidRPr="0007603D" w:rsidRDefault="00F915C0" w:rsidP="008B10C4">
      <w:pPr>
        <w:numPr>
          <w:ilvl w:val="0"/>
          <w:numId w:val="1"/>
        </w:numPr>
        <w:spacing w:after="240"/>
        <w:outlineLvl w:val="0"/>
        <w:rPr>
          <w:lang w:val="ru-RU"/>
        </w:rPr>
      </w:pPr>
      <w:r w:rsidRPr="0007603D">
        <w:rPr>
          <w:lang w:val="ru-RU"/>
        </w:rPr>
        <w:t xml:space="preserve">ЮНИДО согласилась сократить расходы на мероприятия по повышению осведомленности общественности о системах обнаружения утечек и влиянии утечек хладагента на энергоэффективность с 10 000 до 8000 долл. США, чтобы они лучше соответствовали стоимости других мероприятий по повышению осведомленности. </w:t>
      </w:r>
    </w:p>
    <w:p w14:paraId="44D63BEA" w14:textId="77777777" w:rsidR="00F915C0" w:rsidRPr="0007603D" w:rsidRDefault="00F915C0" w:rsidP="008B10C4">
      <w:pPr>
        <w:spacing w:before="240" w:after="240"/>
        <w:contextualSpacing/>
        <w:outlineLvl w:val="0"/>
        <w:rPr>
          <w:i/>
          <w:lang w:val="ru-RU"/>
        </w:rPr>
      </w:pPr>
      <w:r w:rsidRPr="0007603D">
        <w:rPr>
          <w:i/>
          <w:lang w:val="ru-RU"/>
        </w:rPr>
        <w:t xml:space="preserve">Мониторинг  </w:t>
      </w:r>
    </w:p>
    <w:p w14:paraId="44D63BEB" w14:textId="77777777" w:rsidR="00F915C0" w:rsidRPr="0007603D" w:rsidRDefault="00F915C0" w:rsidP="008B10C4">
      <w:pPr>
        <w:spacing w:before="240" w:after="240"/>
        <w:contextualSpacing/>
        <w:outlineLvl w:val="0"/>
        <w:rPr>
          <w:i/>
          <w:lang w:val="ru-RU"/>
        </w:rPr>
      </w:pPr>
    </w:p>
    <w:p w14:paraId="44D63BEC" w14:textId="77777777" w:rsidR="00F915C0" w:rsidRPr="0007603D" w:rsidRDefault="00F915C0" w:rsidP="008B10C4">
      <w:pPr>
        <w:numPr>
          <w:ilvl w:val="0"/>
          <w:numId w:val="1"/>
        </w:numPr>
        <w:spacing w:before="240" w:after="240"/>
        <w:outlineLvl w:val="0"/>
        <w:rPr>
          <w:u w:val="single"/>
          <w:lang w:val="ru-RU"/>
        </w:rPr>
      </w:pPr>
      <w:r w:rsidRPr="0007603D">
        <w:rPr>
          <w:lang w:val="ru-RU"/>
        </w:rPr>
        <w:t xml:space="preserve">Для обеспечения надлежащего представления Исполнительному комитету результатов проекта рекомендуемое финансирование включает приобретение инструментов для измерения энергии и обнаружения утечек, необходимых бенефициарам для сбора и распространения информации об энергопотреблении, контроле утечек и экономии. В ответ на запрос Секретариата относительно демонстрационного проекта на небольшом автономном оборудовании, используемом в секторе коммерческого охлаждения, ЮНИДО согласилась с тем, что в целях повышения качества и актуальности набора данных период мониторинга будет продлен с первоначальных 60 дней ежедневного мониторинга до полного календарного года с ежемесячным сбором данных после установки как нового, так и существующего оборудования. ЮНИДО также согласилась собирать исходные данные и проводить ежемесячный мониторинг после установки в течение как минимум одного года для экспериментального проекта по системам обнаружения утечек.   </w:t>
      </w:r>
    </w:p>
    <w:p w14:paraId="44D63BED" w14:textId="77777777" w:rsidR="00F915C0" w:rsidRPr="0007603D" w:rsidRDefault="00F915C0" w:rsidP="008B10C4">
      <w:pPr>
        <w:spacing w:after="240"/>
        <w:outlineLvl w:val="0"/>
        <w:rPr>
          <w:u w:val="single"/>
          <w:lang w:val="ru-RU"/>
        </w:rPr>
      </w:pPr>
      <w:r w:rsidRPr="0007603D">
        <w:rPr>
          <w:u w:val="single"/>
          <w:lang w:val="ru-RU"/>
        </w:rPr>
        <w:t>Согласованные расходы по экспериментальному проекту</w:t>
      </w:r>
    </w:p>
    <w:p w14:paraId="44D63BEE" w14:textId="77777777" w:rsidR="00F915C0" w:rsidRPr="0007603D" w:rsidRDefault="00F915C0" w:rsidP="008B10C4">
      <w:pPr>
        <w:numPr>
          <w:ilvl w:val="0"/>
          <w:numId w:val="1"/>
        </w:numPr>
        <w:spacing w:after="240"/>
        <w:outlineLvl w:val="0"/>
        <w:rPr>
          <w:lang w:val="ru-RU"/>
        </w:rPr>
      </w:pPr>
      <w:r w:rsidRPr="0007603D">
        <w:rPr>
          <w:lang w:val="ru-RU"/>
        </w:rPr>
        <w:lastRenderedPageBreak/>
        <w:t xml:space="preserve">Согласованные расходы по укреплению организационной инфраструктуры и улучшению СМЭЭ и по двум демонстрационным экспериментальным проектам по внедрению i) альтернатив с низким ПГП для повышения энергоэффективности небольшого автономного оборудования, используемого в секторе коммерческого охлаждения, и ii) систем обнаружения утечек в стационарном ХКТН оборудовании в Боснии и Герцеговине составляют 278 000 долл. США плюс эксплуатационные расходы учреждения в 19 460 долл. США. </w:t>
      </w:r>
    </w:p>
    <w:p w14:paraId="44D63BEF" w14:textId="77777777" w:rsidR="00F915C0" w:rsidRPr="0007603D" w:rsidRDefault="00F915C0" w:rsidP="008B10C4">
      <w:pPr>
        <w:keepNext/>
        <w:spacing w:before="240" w:after="240"/>
        <w:rPr>
          <w:u w:val="single"/>
          <w:lang w:val="ru-RU"/>
        </w:rPr>
      </w:pPr>
      <w:r w:rsidRPr="0007603D">
        <w:rPr>
          <w:u w:val="single"/>
          <w:lang w:val="ru-RU"/>
        </w:rPr>
        <w:t xml:space="preserve">Улучшение энергоэффективности и предварительный расчет экономии электричества </w:t>
      </w:r>
    </w:p>
    <w:p w14:paraId="44D63BF0" w14:textId="77777777" w:rsidR="00F915C0" w:rsidRPr="0007603D" w:rsidRDefault="00F915C0" w:rsidP="002B25EC">
      <w:pPr>
        <w:numPr>
          <w:ilvl w:val="0"/>
          <w:numId w:val="1"/>
        </w:numPr>
        <w:spacing w:after="240"/>
        <w:outlineLvl w:val="0"/>
        <w:rPr>
          <w:lang w:val="ru-RU"/>
        </w:rPr>
      </w:pPr>
      <w:r w:rsidRPr="0007603D">
        <w:rPr>
          <w:lang w:val="ru-RU"/>
        </w:rPr>
        <w:t xml:space="preserve">ЮНИДО рассчитала на ориентировочной основе потенциальную экономию энергии </w:t>
      </w:r>
      <w:r>
        <w:rPr>
          <w:lang w:val="ru-RU"/>
        </w:rPr>
        <w:t>по</w:t>
      </w:r>
      <w:r w:rsidRPr="0007603D">
        <w:rPr>
          <w:lang w:val="ru-RU"/>
        </w:rPr>
        <w:t xml:space="preserve"> проект</w:t>
      </w:r>
      <w:r>
        <w:rPr>
          <w:lang w:val="ru-RU"/>
        </w:rPr>
        <w:t>у</w:t>
      </w:r>
      <w:r w:rsidRPr="0007603D">
        <w:rPr>
          <w:lang w:val="ru-RU"/>
        </w:rPr>
        <w:t xml:space="preserve"> </w:t>
      </w:r>
      <w:r>
        <w:rPr>
          <w:lang w:val="ru-RU"/>
        </w:rPr>
        <w:t xml:space="preserve">демонстрации </w:t>
      </w:r>
      <w:r w:rsidRPr="0007603D">
        <w:rPr>
          <w:lang w:val="ru-RU"/>
        </w:rPr>
        <w:t>небольшо</w:t>
      </w:r>
      <w:r>
        <w:rPr>
          <w:lang w:val="ru-RU"/>
        </w:rPr>
        <w:t>го</w:t>
      </w:r>
      <w:r w:rsidRPr="0007603D">
        <w:rPr>
          <w:lang w:val="ru-RU"/>
        </w:rPr>
        <w:t xml:space="preserve"> автономно</w:t>
      </w:r>
      <w:r>
        <w:rPr>
          <w:lang w:val="ru-RU"/>
        </w:rPr>
        <w:t>го</w:t>
      </w:r>
      <w:r w:rsidRPr="0007603D">
        <w:rPr>
          <w:lang w:val="ru-RU"/>
        </w:rPr>
        <w:t xml:space="preserve"> оборудовани</w:t>
      </w:r>
      <w:r>
        <w:rPr>
          <w:lang w:val="ru-RU"/>
        </w:rPr>
        <w:t>я</w:t>
      </w:r>
      <w:r w:rsidRPr="0007603D">
        <w:rPr>
          <w:lang w:val="ru-RU"/>
        </w:rPr>
        <w:t>, используемо</w:t>
      </w:r>
      <w:r>
        <w:rPr>
          <w:lang w:val="ru-RU"/>
        </w:rPr>
        <w:t>го</w:t>
      </w:r>
      <w:r w:rsidRPr="0007603D">
        <w:rPr>
          <w:lang w:val="ru-RU"/>
        </w:rPr>
        <w:t xml:space="preserve"> в секторе коммерческого охлаждения. Согласно каталогам производителей, предполагаемая потребность в энергии для нового блока на R-290 составляет 0,35 кВт·ч по сравнению с 0,60 кВт·ч для существующего блока на R-404A. Стоимость электроэнергии оценивается в 0,40 долл. США/кВт·ч. Потребление энергии определяется при круглосуточной работе, что затем экстраполируется для расчета потребности в энергии на год. Прогнозируемая экономия расходов составляет приблизительно от 50 до 72 долл. США на блок в месяц или от 600 до 864 долл. США на блок в год в счете за электроэнергию. Однако эти значения могут варьироваться в зависимости от конкретных характеристик предприятия и окончательной конфигурации установки, а также от поставленного оборудования.     </w:t>
      </w:r>
    </w:p>
    <w:p w14:paraId="44D63BF1" w14:textId="77777777" w:rsidR="00F915C0" w:rsidRPr="0007603D" w:rsidRDefault="00F915C0" w:rsidP="008B10C4">
      <w:pPr>
        <w:numPr>
          <w:ilvl w:val="0"/>
          <w:numId w:val="1"/>
        </w:numPr>
        <w:spacing w:after="240"/>
        <w:outlineLvl w:val="0"/>
        <w:rPr>
          <w:lang w:val="ru-RU"/>
        </w:rPr>
      </w:pPr>
      <w:r w:rsidRPr="0007603D">
        <w:rPr>
          <w:lang w:val="ru-RU"/>
        </w:rPr>
        <w:t>В отношении демонстрации систем обнаружения утечек ЮНИДО пояснила, что посредством мониторинга утечек хладагента и обеспечения своевременного ремонта проект должен поддержать общую цель улучшения энергоэффективности в секторе охлаждения</w:t>
      </w:r>
      <w:r>
        <w:rPr>
          <w:lang w:val="ru-RU"/>
        </w:rPr>
        <w:t>,</w:t>
      </w:r>
      <w:r w:rsidRPr="0007603D">
        <w:rPr>
          <w:lang w:val="ru-RU"/>
        </w:rPr>
        <w:t xml:space="preserve"> демонстр</w:t>
      </w:r>
      <w:r>
        <w:rPr>
          <w:lang w:val="ru-RU"/>
        </w:rPr>
        <w:t xml:space="preserve">ируя </w:t>
      </w:r>
      <w:r w:rsidRPr="0007603D">
        <w:rPr>
          <w:lang w:val="ru-RU"/>
        </w:rPr>
        <w:t>сни</w:t>
      </w:r>
      <w:r>
        <w:rPr>
          <w:lang w:val="ru-RU"/>
        </w:rPr>
        <w:t xml:space="preserve">зившуюся </w:t>
      </w:r>
      <w:r w:rsidRPr="0007603D">
        <w:rPr>
          <w:lang w:val="ru-RU"/>
        </w:rPr>
        <w:t>потребност</w:t>
      </w:r>
      <w:r>
        <w:rPr>
          <w:lang w:val="ru-RU"/>
        </w:rPr>
        <w:t>ь</w:t>
      </w:r>
      <w:r w:rsidRPr="0007603D">
        <w:rPr>
          <w:lang w:val="ru-RU"/>
        </w:rPr>
        <w:t xml:space="preserve"> в обслуживании благодаря раннему обнаружению утечек, поддержанию правильного уровня заправки хладагента в систему и обеспечению работы с оптимальной производительностью и эффективностью.  </w:t>
      </w:r>
    </w:p>
    <w:p w14:paraId="44D63BF2" w14:textId="77777777" w:rsidR="00F915C0" w:rsidRPr="0007603D" w:rsidRDefault="00F915C0" w:rsidP="008B10C4">
      <w:pPr>
        <w:rPr>
          <w:u w:val="single"/>
          <w:lang w:val="ru-RU"/>
        </w:rPr>
      </w:pPr>
      <w:r w:rsidRPr="0007603D">
        <w:rPr>
          <w:u w:val="single"/>
          <w:lang w:val="ru-RU"/>
        </w:rPr>
        <w:t>Устойчивость, воспроизводимость и оценка рисков</w:t>
      </w:r>
    </w:p>
    <w:p w14:paraId="44D63BF3" w14:textId="77777777" w:rsidR="00F915C0" w:rsidRPr="0007603D" w:rsidRDefault="00F915C0" w:rsidP="008B10C4">
      <w:pPr>
        <w:rPr>
          <w:color w:val="000000"/>
          <w:highlight w:val="yellow"/>
          <w:lang w:val="ru-RU"/>
        </w:rPr>
      </w:pPr>
    </w:p>
    <w:p w14:paraId="44D63BF4" w14:textId="77777777" w:rsidR="00F915C0" w:rsidRPr="0007603D" w:rsidRDefault="00F915C0" w:rsidP="008B10C4">
      <w:pPr>
        <w:pStyle w:val="Heading1"/>
        <w:rPr>
          <w:lang w:val="ru-RU"/>
        </w:rPr>
      </w:pPr>
      <w:r w:rsidRPr="0007603D">
        <w:rPr>
          <w:lang w:val="ru-RU"/>
        </w:rPr>
        <w:t xml:space="preserve">ЮНИДО пояснила, что демонстрационный проект на небольшом автономном оборудовании, используемом в секторе коммерческого охлаждения, открывает значительные возможности тиражирования: прогнозы показывают, что ежегодно можно будет заменять от 12 000 до 15 000 единиц оборудования, что будет способствовать существенной трансформации рынка. Основным фактором риска, влияющим на устойчивость и тиражирование, являются инвестиционные расходы и </w:t>
      </w:r>
      <w:r>
        <w:rPr>
          <w:lang w:val="ru-RU"/>
        </w:rPr>
        <w:t xml:space="preserve">период </w:t>
      </w:r>
      <w:r w:rsidRPr="0007603D">
        <w:rPr>
          <w:lang w:val="ru-RU"/>
        </w:rPr>
        <w:t xml:space="preserve">окупаемости инвестиций. Благодаря </w:t>
      </w:r>
      <w:r>
        <w:rPr>
          <w:lang w:val="ru-RU"/>
        </w:rPr>
        <w:t xml:space="preserve">проводимому </w:t>
      </w:r>
      <w:r w:rsidRPr="0007603D">
        <w:rPr>
          <w:lang w:val="ru-RU"/>
        </w:rPr>
        <w:t xml:space="preserve">измерению энергосбережения и эксплуатационных расходов в ходе реализации проекта, настоящий проект будет способствовать повышению осведомленности конечных пользователей о преимуществах инвестирования в альтернативные технологии, использующие вещества с низким ПГП. Это мероприятие должно </w:t>
      </w:r>
      <w:r>
        <w:rPr>
          <w:lang w:val="ru-RU"/>
        </w:rPr>
        <w:t xml:space="preserve">помочь </w:t>
      </w:r>
      <w:r w:rsidRPr="0007603D">
        <w:rPr>
          <w:lang w:val="ru-RU"/>
        </w:rPr>
        <w:t>введению запрета на импорт и поставк</w:t>
      </w:r>
      <w:r>
        <w:rPr>
          <w:lang w:val="ru-RU"/>
        </w:rPr>
        <w:t>ам</w:t>
      </w:r>
      <w:r w:rsidRPr="0007603D">
        <w:rPr>
          <w:lang w:val="ru-RU"/>
        </w:rPr>
        <w:t xml:space="preserve"> на рынок разных типов небольшого автономного коммерческого холодильного оборудования, поскольку энергоэффективные и </w:t>
      </w:r>
      <w:r>
        <w:rPr>
          <w:lang w:val="ru-RU"/>
        </w:rPr>
        <w:t>ф</w:t>
      </w:r>
      <w:r w:rsidRPr="009C0969">
        <w:rPr>
          <w:lang w:val="ru-RU"/>
        </w:rPr>
        <w:t>инансово приемлемы</w:t>
      </w:r>
      <w:r>
        <w:rPr>
          <w:lang w:val="ru-RU"/>
        </w:rPr>
        <w:t>е</w:t>
      </w:r>
      <w:r w:rsidRPr="0007603D">
        <w:rPr>
          <w:lang w:val="ru-RU"/>
        </w:rPr>
        <w:t xml:space="preserve"> решения с использованием хладагентов с низким ПГП уже доступны на рынке.   </w:t>
      </w:r>
    </w:p>
    <w:p w14:paraId="44D63BF5" w14:textId="77777777" w:rsidR="00F915C0" w:rsidRPr="0007603D" w:rsidRDefault="00F915C0" w:rsidP="008B10C4">
      <w:pPr>
        <w:numPr>
          <w:ilvl w:val="0"/>
          <w:numId w:val="1"/>
        </w:numPr>
        <w:spacing w:after="240"/>
        <w:outlineLvl w:val="0"/>
        <w:rPr>
          <w:lang w:val="ru-RU"/>
        </w:rPr>
      </w:pPr>
      <w:r w:rsidRPr="0007603D">
        <w:rPr>
          <w:lang w:val="ru-RU"/>
        </w:rPr>
        <w:t>В отношении демонстрации систем обнаружения утечек ЮНИДО пояснила, что в рамках переговоров с Евросоюзом Боснии и Герцеговине необходимо гармонизировать своё национальное законодательство с нормативными положениями ЕС. Согласно Регламенту по фторсодержащим газам, оборудование, содержащее более 500 тонн CO</w:t>
      </w:r>
      <w:r w:rsidRPr="0007603D">
        <w:rPr>
          <w:rFonts w:ascii="MS Mincho" w:eastAsia="MS Mincho" w:hAnsi="MS Mincho" w:cs="MS Mincho" w:hint="eastAsia"/>
          <w:lang w:val="ru-RU"/>
        </w:rPr>
        <w:t>₂</w:t>
      </w:r>
      <w:r w:rsidRPr="0007603D">
        <w:rPr>
          <w:lang w:val="ru-RU"/>
        </w:rPr>
        <w:t xml:space="preserve">-экв., должно быть оснащено системой обнаружения утечек, и функциональность системы следует проверять не реже одного раза в год. Поскольку системы обнаружения утечек косвенно связаны с энергоэффективностью, для бенефициаров будет проведён анализ затрат на обслуживание до и после установки. Ожидается, что обмен этой информацией побудит других владельцев оборудования внедрять системы обнаружения утечек. </w:t>
      </w:r>
    </w:p>
    <w:p w14:paraId="44D63BF6" w14:textId="77777777" w:rsidR="00F915C0" w:rsidRPr="0007603D" w:rsidRDefault="00F915C0" w:rsidP="008B10C4">
      <w:pPr>
        <w:numPr>
          <w:ilvl w:val="0"/>
          <w:numId w:val="1"/>
        </w:numPr>
        <w:spacing w:after="240"/>
        <w:outlineLvl w:val="0"/>
        <w:rPr>
          <w:lang w:val="ru-RU"/>
        </w:rPr>
      </w:pPr>
      <w:r w:rsidRPr="0007603D">
        <w:rPr>
          <w:lang w:val="ru-RU"/>
        </w:rPr>
        <w:lastRenderedPageBreak/>
        <w:t xml:space="preserve">Демонстрационные проекты, </w:t>
      </w:r>
      <w:r>
        <w:rPr>
          <w:lang w:val="ru-RU"/>
        </w:rPr>
        <w:t>функционирующие в</w:t>
      </w:r>
      <w:r w:rsidRPr="0007603D">
        <w:rPr>
          <w:lang w:val="ru-RU"/>
        </w:rPr>
        <w:t xml:space="preserve"> реальных рабочих условиях, также выявят потенциальную экономию энергии и позволят провести анализ инвестиционных расходов и периодов окупаемости.   </w:t>
      </w:r>
    </w:p>
    <w:p w14:paraId="44D63BF7" w14:textId="77777777" w:rsidR="00F915C0" w:rsidRPr="0007603D" w:rsidRDefault="00F915C0" w:rsidP="008B10C4">
      <w:pPr>
        <w:spacing w:after="240"/>
        <w:outlineLvl w:val="0"/>
        <w:rPr>
          <w:lang w:val="ru-RU"/>
        </w:rPr>
      </w:pPr>
      <w:r w:rsidRPr="0007603D">
        <w:rPr>
          <w:b/>
          <w:lang w:val="ru-RU"/>
        </w:rPr>
        <w:t xml:space="preserve">РЕКОМЕНДАЦИЯ </w:t>
      </w:r>
    </w:p>
    <w:p w14:paraId="44D63BF8" w14:textId="77777777" w:rsidR="00F915C0" w:rsidRPr="0007603D" w:rsidRDefault="00F915C0" w:rsidP="008B10C4">
      <w:pPr>
        <w:numPr>
          <w:ilvl w:val="0"/>
          <w:numId w:val="1"/>
        </w:numPr>
        <w:spacing w:after="240"/>
        <w:outlineLvl w:val="0"/>
        <w:rPr>
          <w:lang w:val="ru-RU"/>
        </w:rPr>
      </w:pPr>
      <w:r w:rsidRPr="0007603D">
        <w:rPr>
          <w:lang w:val="ru-RU"/>
        </w:rPr>
        <w:t xml:space="preserve">Исполнительный комитет, возможно, пожелает изучить вопрос об утверждении экспериментального проекта по поддержанию и повышению энергоэффективности замещающих технологий и оборудования в контексте поэтапного сокращения ГФУ (неинвестиционные мероприятия): Улучшение стандартов минимальной энергоэффективности и два демонстрационных проекта по внедрению альтернатив с низким потенциалом глобального потепления для повышения энергоэффективности небольшого автономного оборудования, используемого в секторе коммерческого охлаждения, и по внедрению систем обнаружения утечек в стационарном холодильном, кондиционерном и теплонасосном (ХКТН) оборудовании  на сумму 278 000 долл. США плюс эксплуатационные расходы учреждения в 19 460 долл. США для ЮНИДО, отмечая,    </w:t>
      </w:r>
    </w:p>
    <w:p w14:paraId="44D63BF9" w14:textId="77777777" w:rsidR="00F915C0" w:rsidRPr="0007603D" w:rsidRDefault="00F915C0" w:rsidP="001E24D1">
      <w:pPr>
        <w:numPr>
          <w:ilvl w:val="1"/>
          <w:numId w:val="1"/>
        </w:numPr>
        <w:spacing w:after="240"/>
        <w:outlineLvl w:val="1"/>
        <w:rPr>
          <w:lang w:val="ru-RU"/>
        </w:rPr>
      </w:pPr>
      <w:r w:rsidRPr="0007603D">
        <w:rPr>
          <w:lang w:val="ru-RU"/>
        </w:rPr>
        <w:t>что правительство Боснии и Герцеговины взяло на себя обязательство соблюдать условия, указанные в ре</w:t>
      </w:r>
      <w:r>
        <w:rPr>
          <w:lang w:val="ru-RU"/>
        </w:rPr>
        <w:t>шении 91/65 b) iv) b. - b iv) d</w:t>
      </w:r>
      <w:r w:rsidRPr="0007603D">
        <w:rPr>
          <w:lang w:val="ru-RU"/>
        </w:rPr>
        <w:t xml:space="preserve">; </w:t>
      </w:r>
    </w:p>
    <w:p w14:paraId="44D63BFA" w14:textId="77777777" w:rsidR="00F915C0" w:rsidRPr="0007603D" w:rsidRDefault="00F915C0" w:rsidP="001E24D1">
      <w:pPr>
        <w:numPr>
          <w:ilvl w:val="1"/>
          <w:numId w:val="1"/>
        </w:numPr>
        <w:spacing w:after="240"/>
        <w:outlineLvl w:val="1"/>
        <w:rPr>
          <w:lang w:val="ru-RU"/>
        </w:rPr>
      </w:pPr>
      <w:r w:rsidRPr="0007603D">
        <w:rPr>
          <w:lang w:val="ru-RU"/>
        </w:rPr>
        <w:t xml:space="preserve">что правительство Боснии и Герцеговины расширит стандарты и энергомаркировку ХКТН оборудования после завершения проекта; и   </w:t>
      </w:r>
    </w:p>
    <w:p w14:paraId="44D63BFB" w14:textId="77777777" w:rsidR="00F915C0" w:rsidRPr="0007603D" w:rsidRDefault="00F915C0" w:rsidP="00092BEF">
      <w:pPr>
        <w:numPr>
          <w:ilvl w:val="1"/>
          <w:numId w:val="1"/>
        </w:numPr>
        <w:spacing w:after="240"/>
        <w:outlineLvl w:val="1"/>
        <w:rPr>
          <w:lang w:val="ru-RU"/>
        </w:rPr>
      </w:pPr>
      <w:r w:rsidRPr="0007603D">
        <w:rPr>
          <w:lang w:val="ru-RU"/>
        </w:rPr>
        <w:t xml:space="preserve">что проект будет функционально завершен не позднее 31 декабря 2028 года и подробный доклад по проекту будет представлен Исполнительному комитету в течение шести месяцев с даты завершения проекта, включая подробное описание мероприятий, проведенных для распространения результатов демонстрации технологий и содействия внедрению выбранных энергоэффективных альтернативных технологий.    </w:t>
      </w:r>
    </w:p>
    <w:p w14:paraId="44D63BFC" w14:textId="77777777" w:rsidR="00F915C0" w:rsidRPr="0007603D" w:rsidRDefault="00F915C0" w:rsidP="004E7F9C">
      <w:pPr>
        <w:rPr>
          <w:lang w:val="ru-RU"/>
        </w:rPr>
      </w:pPr>
    </w:p>
    <w:tbl>
      <w:tblPr>
        <w:tblW w:w="0" w:type="auto"/>
        <w:tblLook w:val="00A0" w:firstRow="1" w:lastRow="0" w:firstColumn="1" w:lastColumn="0" w:noHBand="0" w:noVBand="0"/>
      </w:tblPr>
      <w:tblGrid>
        <w:gridCol w:w="1915"/>
        <w:gridCol w:w="1915"/>
        <w:gridCol w:w="1915"/>
        <w:gridCol w:w="1915"/>
        <w:gridCol w:w="1916"/>
      </w:tblGrid>
      <w:tr w:rsidR="00F915C0" w:rsidRPr="0027347F" w14:paraId="44D63C02" w14:textId="77777777" w:rsidTr="007C3004">
        <w:tc>
          <w:tcPr>
            <w:tcW w:w="1915" w:type="dxa"/>
          </w:tcPr>
          <w:p w14:paraId="44D63BFD" w14:textId="77777777" w:rsidR="00F915C0" w:rsidRPr="0007603D" w:rsidRDefault="00F915C0">
            <w:pPr>
              <w:rPr>
                <w:lang w:val="ru-RU"/>
              </w:rPr>
            </w:pPr>
          </w:p>
        </w:tc>
        <w:tc>
          <w:tcPr>
            <w:tcW w:w="1915" w:type="dxa"/>
          </w:tcPr>
          <w:p w14:paraId="44D63BFE" w14:textId="77777777" w:rsidR="00F915C0" w:rsidRPr="0007603D" w:rsidRDefault="00F915C0">
            <w:pPr>
              <w:rPr>
                <w:lang w:val="ru-RU"/>
              </w:rPr>
            </w:pPr>
          </w:p>
        </w:tc>
        <w:tc>
          <w:tcPr>
            <w:tcW w:w="1915" w:type="dxa"/>
            <w:tcBorders>
              <w:bottom w:val="single" w:sz="4" w:space="0" w:color="auto"/>
            </w:tcBorders>
          </w:tcPr>
          <w:p w14:paraId="44D63BFF" w14:textId="77777777" w:rsidR="00F915C0" w:rsidRPr="0007603D" w:rsidRDefault="00F915C0">
            <w:pPr>
              <w:rPr>
                <w:lang w:val="ru-RU"/>
              </w:rPr>
            </w:pPr>
          </w:p>
        </w:tc>
        <w:tc>
          <w:tcPr>
            <w:tcW w:w="1915" w:type="dxa"/>
          </w:tcPr>
          <w:p w14:paraId="44D63C00" w14:textId="77777777" w:rsidR="00F915C0" w:rsidRPr="0007603D" w:rsidRDefault="00F915C0">
            <w:pPr>
              <w:rPr>
                <w:lang w:val="ru-RU"/>
              </w:rPr>
            </w:pPr>
          </w:p>
        </w:tc>
        <w:tc>
          <w:tcPr>
            <w:tcW w:w="1916" w:type="dxa"/>
          </w:tcPr>
          <w:p w14:paraId="44D63C01" w14:textId="77777777" w:rsidR="00F915C0" w:rsidRPr="0007603D" w:rsidRDefault="00F915C0">
            <w:pPr>
              <w:rPr>
                <w:lang w:val="ru-RU"/>
              </w:rPr>
            </w:pPr>
          </w:p>
        </w:tc>
      </w:tr>
    </w:tbl>
    <w:p w14:paraId="44D63C03" w14:textId="77777777" w:rsidR="00F915C0" w:rsidRPr="0007603D" w:rsidRDefault="00F915C0" w:rsidP="00597563">
      <w:pPr>
        <w:rPr>
          <w:lang w:val="ru-RU"/>
        </w:rPr>
      </w:pPr>
    </w:p>
    <w:sectPr w:rsidR="00F915C0" w:rsidRPr="0007603D" w:rsidSect="00CB1DBA">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5EBDE" w14:textId="77777777" w:rsidR="00EB1263" w:rsidRDefault="00EB1263" w:rsidP="004A504B">
      <w:r>
        <w:separator/>
      </w:r>
    </w:p>
  </w:endnote>
  <w:endnote w:type="continuationSeparator" w:id="0">
    <w:p w14:paraId="528EE77C" w14:textId="77777777" w:rsidR="00EB1263" w:rsidRDefault="00EB126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Bold">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63C0F" w14:textId="77777777" w:rsidR="00F915C0" w:rsidRPr="0033525D" w:rsidRDefault="00F915C0">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63C10" w14:textId="77777777" w:rsidR="00F915C0" w:rsidRPr="0033525D" w:rsidRDefault="00F915C0">
    <w:pPr>
      <w:jc w:val="center"/>
    </w:pPr>
    <w:r>
      <w:fldChar w:fldCharType="begin"/>
    </w:r>
    <w:r>
      <w:instrText xml:space="preserve"> PAGE </w:instrText>
    </w:r>
    <w:r>
      <w:fldChar w:fldCharType="separate"/>
    </w:r>
    <w:r>
      <w:rPr>
        <w:noProof/>
      </w:rPr>
      <w:t>11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63C12" w14:textId="4B66C157" w:rsidR="00F915C0" w:rsidRPr="00CC1FBF" w:rsidRDefault="00F915C0" w:rsidP="004E7F9C">
    <w:pPr>
      <w:pBdr>
        <w:top w:val="single" w:sz="4" w:space="1" w:color="auto"/>
        <w:left w:val="single" w:sz="4" w:space="4" w:color="auto"/>
        <w:bottom w:val="single" w:sz="4" w:space="1" w:color="auto"/>
        <w:right w:val="single" w:sz="4" w:space="4" w:color="auto"/>
      </w:pBdr>
      <w:jc w:val="center"/>
      <w:rPr>
        <w:sz w:val="18"/>
        <w:szCs w:val="18"/>
        <w:lang w:val="ru-RU"/>
      </w:rPr>
    </w:pPr>
    <w:r w:rsidRPr="00F36639">
      <w:rPr>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r w:rsidRPr="00CC1FBF">
      <w:rPr>
        <w:sz w:val="18"/>
        <w:szCs w:val="18"/>
        <w:lang w:val="ru-RU"/>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6E97E" w14:textId="77777777" w:rsidR="00EB1263" w:rsidRDefault="00EB1263" w:rsidP="004A504B">
      <w:r>
        <w:separator/>
      </w:r>
    </w:p>
  </w:footnote>
  <w:footnote w:type="continuationSeparator" w:id="0">
    <w:p w14:paraId="39CD9E36" w14:textId="77777777" w:rsidR="00EB1263" w:rsidRDefault="00EB1263" w:rsidP="004A504B">
      <w:r>
        <w:continuationSeparator/>
      </w:r>
    </w:p>
  </w:footnote>
  <w:footnote w:id="1">
    <w:p w14:paraId="44D63C13" w14:textId="77777777" w:rsidR="00F915C0" w:rsidRDefault="00F915C0" w:rsidP="0079781A">
      <w:pPr>
        <w:pStyle w:val="FootnoteText"/>
      </w:pPr>
      <w:r w:rsidRPr="001A24C6">
        <w:rPr>
          <w:rStyle w:val="FootnoteReference"/>
        </w:rPr>
        <w:footnoteRef/>
      </w:r>
      <w:r w:rsidRPr="001C22A6">
        <w:rPr>
          <w:lang w:val="ru-RU"/>
        </w:rPr>
        <w:t xml:space="preserve"> </w:t>
      </w:r>
      <w:r w:rsidRPr="001E1147">
        <w:rPr>
          <w:lang w:val="en-US"/>
        </w:rPr>
        <w:t>UNEP</w:t>
      </w:r>
      <w:r w:rsidRPr="001C22A6">
        <w:rPr>
          <w:lang w:val="ru-RU"/>
        </w:rPr>
        <w:t>/</w:t>
      </w:r>
      <w:r w:rsidRPr="001E1147">
        <w:rPr>
          <w:lang w:val="en-US"/>
        </w:rPr>
        <w:t>OzL</w:t>
      </w:r>
      <w:r w:rsidRPr="001C22A6">
        <w:rPr>
          <w:lang w:val="ru-RU"/>
        </w:rPr>
        <w:t>.</w:t>
      </w:r>
      <w:r w:rsidRPr="001E1147">
        <w:rPr>
          <w:lang w:val="en-US"/>
        </w:rPr>
        <w:t>Pro</w:t>
      </w:r>
      <w:r w:rsidRPr="001C22A6">
        <w:rPr>
          <w:lang w:val="ru-RU"/>
        </w:rPr>
        <w:t>/</w:t>
      </w:r>
      <w:r w:rsidRPr="001E1147">
        <w:rPr>
          <w:lang w:val="en-US"/>
        </w:rPr>
        <w:t>ExCom</w:t>
      </w:r>
      <w:r w:rsidRPr="001C22A6">
        <w:rPr>
          <w:lang w:val="ru-RU"/>
        </w:rPr>
        <w:t>/97/1</w:t>
      </w:r>
    </w:p>
  </w:footnote>
  <w:footnote w:id="2">
    <w:p w14:paraId="44D63C14" w14:textId="77777777" w:rsidR="00F915C0" w:rsidRDefault="00F915C0" w:rsidP="00C85BFB">
      <w:pPr>
        <w:pStyle w:val="FootnoteText"/>
      </w:pPr>
      <w:r w:rsidRPr="008A2345">
        <w:rPr>
          <w:rStyle w:val="FootnoteReference"/>
          <w:lang w:val="en-GB"/>
        </w:rPr>
        <w:footnoteRef/>
      </w:r>
      <w:r w:rsidRPr="001C22A6">
        <w:rPr>
          <w:lang w:val="ru-RU"/>
        </w:rPr>
        <w:t xml:space="preserve"> </w:t>
      </w:r>
      <w:r w:rsidRPr="009B2D25">
        <w:rPr>
          <w:lang w:val="ru-RU"/>
        </w:rPr>
        <w:t>Согласно</w:t>
      </w:r>
      <w:r w:rsidRPr="001C22A6">
        <w:rPr>
          <w:lang w:val="ru-RU"/>
        </w:rPr>
        <w:t xml:space="preserve"> </w:t>
      </w:r>
      <w:r w:rsidRPr="009B2D25">
        <w:rPr>
          <w:lang w:val="ru-RU"/>
        </w:rPr>
        <w:t>письму</w:t>
      </w:r>
      <w:r w:rsidRPr="001C22A6">
        <w:rPr>
          <w:lang w:val="ru-RU"/>
        </w:rPr>
        <w:t xml:space="preserve"> </w:t>
      </w:r>
      <w:r w:rsidRPr="009B2D25">
        <w:rPr>
          <w:lang w:val="ru-RU"/>
        </w:rPr>
        <w:t>от</w:t>
      </w:r>
      <w:r w:rsidRPr="001C22A6">
        <w:rPr>
          <w:lang w:val="ru-RU"/>
        </w:rPr>
        <w:t xml:space="preserve"> 25 </w:t>
      </w:r>
      <w:r w:rsidRPr="009B2D25">
        <w:rPr>
          <w:lang w:val="ru-RU"/>
        </w:rPr>
        <w:t>августа</w:t>
      </w:r>
      <w:r w:rsidRPr="001C22A6">
        <w:rPr>
          <w:lang w:val="ru-RU"/>
        </w:rPr>
        <w:t xml:space="preserve"> 2025 </w:t>
      </w:r>
      <w:r w:rsidRPr="009B2D25">
        <w:rPr>
          <w:lang w:val="ru-RU"/>
        </w:rPr>
        <w:t>года</w:t>
      </w:r>
      <w:r w:rsidRPr="001C22A6">
        <w:rPr>
          <w:lang w:val="ru-RU"/>
        </w:rPr>
        <w:t xml:space="preserve"> </w:t>
      </w:r>
      <w:r w:rsidRPr="00E63999">
        <w:rPr>
          <w:lang w:val="ru-RU"/>
        </w:rPr>
        <w:t>Министерств</w:t>
      </w:r>
      <w:r>
        <w:rPr>
          <w:lang w:val="ru-RU"/>
        </w:rPr>
        <w:t>а</w:t>
      </w:r>
      <w:r w:rsidRPr="001C22A6">
        <w:rPr>
          <w:lang w:val="ru-RU"/>
        </w:rPr>
        <w:t xml:space="preserve"> </w:t>
      </w:r>
      <w:r w:rsidRPr="00E63999">
        <w:rPr>
          <w:lang w:val="ru-RU"/>
        </w:rPr>
        <w:t>внешней</w:t>
      </w:r>
      <w:r w:rsidRPr="001C22A6">
        <w:rPr>
          <w:lang w:val="ru-RU"/>
        </w:rPr>
        <w:t xml:space="preserve"> </w:t>
      </w:r>
      <w:r w:rsidRPr="00E63999">
        <w:rPr>
          <w:lang w:val="ru-RU"/>
        </w:rPr>
        <w:t>торговли</w:t>
      </w:r>
      <w:r w:rsidRPr="001C22A6">
        <w:rPr>
          <w:lang w:val="ru-RU"/>
        </w:rPr>
        <w:t xml:space="preserve"> </w:t>
      </w:r>
      <w:r w:rsidRPr="00E63999">
        <w:rPr>
          <w:lang w:val="ru-RU"/>
        </w:rPr>
        <w:t>и</w:t>
      </w:r>
      <w:r w:rsidRPr="001C22A6">
        <w:rPr>
          <w:lang w:val="ru-RU"/>
        </w:rPr>
        <w:t xml:space="preserve"> </w:t>
      </w:r>
      <w:r w:rsidRPr="00E63999">
        <w:rPr>
          <w:lang w:val="ru-RU"/>
        </w:rPr>
        <w:t>экономических</w:t>
      </w:r>
      <w:r w:rsidRPr="001C22A6">
        <w:rPr>
          <w:lang w:val="ru-RU"/>
        </w:rPr>
        <w:t xml:space="preserve"> </w:t>
      </w:r>
      <w:r w:rsidRPr="00E63999">
        <w:rPr>
          <w:lang w:val="ru-RU"/>
        </w:rPr>
        <w:t>отношений</w:t>
      </w:r>
      <w:r w:rsidRPr="001C22A6">
        <w:rPr>
          <w:lang w:val="ru-RU"/>
        </w:rPr>
        <w:t xml:space="preserve"> </w:t>
      </w:r>
      <w:r>
        <w:rPr>
          <w:lang w:val="ru-RU"/>
        </w:rPr>
        <w:t>Боснии</w:t>
      </w:r>
      <w:r w:rsidRPr="001C22A6">
        <w:rPr>
          <w:lang w:val="ru-RU"/>
        </w:rPr>
        <w:t xml:space="preserve"> </w:t>
      </w:r>
      <w:r>
        <w:rPr>
          <w:lang w:val="ru-RU"/>
        </w:rPr>
        <w:t>и</w:t>
      </w:r>
      <w:r w:rsidRPr="001C22A6">
        <w:rPr>
          <w:lang w:val="ru-RU"/>
        </w:rPr>
        <w:t xml:space="preserve"> </w:t>
      </w:r>
      <w:r>
        <w:rPr>
          <w:lang w:val="ru-RU"/>
        </w:rPr>
        <w:t>Герцеговины</w:t>
      </w:r>
      <w:r w:rsidRPr="001C22A6">
        <w:rPr>
          <w:lang w:val="ru-RU"/>
        </w:rPr>
        <w:t xml:space="preserve"> </w:t>
      </w:r>
      <w:r>
        <w:rPr>
          <w:lang w:val="ru-RU"/>
        </w:rPr>
        <w:t>в</w:t>
      </w:r>
      <w:r w:rsidRPr="001C22A6">
        <w:rPr>
          <w:lang w:val="ru-RU"/>
        </w:rPr>
        <w:t xml:space="preserve"> </w:t>
      </w:r>
      <w:r>
        <w:rPr>
          <w:lang w:val="ru-RU"/>
        </w:rPr>
        <w:t>ЮНИДО</w:t>
      </w:r>
      <w:r w:rsidRPr="001C22A6">
        <w:rPr>
          <w:lang w:val="ru-RU"/>
        </w:rPr>
        <w:t xml:space="preserve">. </w:t>
      </w:r>
    </w:p>
  </w:footnote>
  <w:footnote w:id="3">
    <w:p w14:paraId="44D63C15" w14:textId="77777777" w:rsidR="00F915C0" w:rsidRDefault="00F915C0" w:rsidP="0050681F">
      <w:pPr>
        <w:pStyle w:val="FootnoteText"/>
      </w:pPr>
      <w:r>
        <w:rPr>
          <w:rStyle w:val="FootnoteReference"/>
        </w:rPr>
        <w:footnoteRef/>
      </w:r>
      <w:r w:rsidRPr="001C22A6">
        <w:rPr>
          <w:lang w:val="ru-RU"/>
        </w:rPr>
        <w:t xml:space="preserve"> </w:t>
      </w:r>
      <w:r>
        <w:rPr>
          <w:lang w:val="ru-RU"/>
        </w:rPr>
        <w:t>Решение</w:t>
      </w:r>
      <w:r w:rsidRPr="001C22A6">
        <w:rPr>
          <w:lang w:val="ru-RU"/>
        </w:rPr>
        <w:t xml:space="preserve"> 96/37</w:t>
      </w:r>
    </w:p>
  </w:footnote>
  <w:footnote w:id="4">
    <w:p w14:paraId="44D63C16" w14:textId="77777777" w:rsidR="00F915C0" w:rsidRDefault="00F915C0" w:rsidP="00CE5132">
      <w:pPr>
        <w:pStyle w:val="FootnoteText"/>
      </w:pPr>
      <w:r>
        <w:rPr>
          <w:rStyle w:val="FootnoteReference"/>
        </w:rPr>
        <w:footnoteRef/>
      </w:r>
      <w:r w:rsidRPr="00C80CF3">
        <w:rPr>
          <w:lang w:val="ru-RU"/>
        </w:rPr>
        <w:t xml:space="preserve"> Измеритель мощности/энергии (для измерения напряжения, тока, коэффициента мощности и потребления энергии в кВт·ч), токоизмерительные клещи для неинвазивного измерения тока, регистратор данных или интерфейс для записи и загрузки результатов измерений, необходимые кабели и разъемы, чехол для переноски и защиты</w:t>
      </w:r>
      <w:r>
        <w:rPr>
          <w:lang w:val="ru-RU"/>
        </w:rPr>
        <w:t xml:space="preserve">. </w:t>
      </w:r>
    </w:p>
  </w:footnote>
  <w:footnote w:id="5">
    <w:p w14:paraId="44D63C17" w14:textId="77777777" w:rsidR="00F915C0" w:rsidRDefault="00F915C0" w:rsidP="004A0F29">
      <w:pPr>
        <w:pStyle w:val="FootnoteText"/>
      </w:pPr>
      <w:r>
        <w:rPr>
          <w:rStyle w:val="FootnoteReference"/>
        </w:rPr>
        <w:footnoteRef/>
      </w:r>
      <w:r w:rsidRPr="0080680B">
        <w:rPr>
          <w:lang w:val="ru-RU"/>
        </w:rPr>
        <w:t xml:space="preserve"> В состав</w:t>
      </w:r>
      <w:r>
        <w:rPr>
          <w:lang w:val="ru-RU"/>
        </w:rPr>
        <w:t>е</w:t>
      </w:r>
      <w:r w:rsidRPr="0080680B">
        <w:rPr>
          <w:lang w:val="ru-RU"/>
        </w:rPr>
        <w:t xml:space="preserve"> Н</w:t>
      </w:r>
      <w:r>
        <w:rPr>
          <w:lang w:val="ru-RU"/>
        </w:rPr>
        <w:t xml:space="preserve">ОО, </w:t>
      </w:r>
      <w:r w:rsidRPr="0080680B">
        <w:rPr>
          <w:lang w:val="ru-RU"/>
        </w:rPr>
        <w:t xml:space="preserve">соответствующих государственных и </w:t>
      </w:r>
      <w:r>
        <w:rPr>
          <w:lang w:val="ru-RU"/>
        </w:rPr>
        <w:t xml:space="preserve">административных </w:t>
      </w:r>
      <w:r w:rsidRPr="0080680B">
        <w:rPr>
          <w:lang w:val="ru-RU"/>
        </w:rPr>
        <w:t xml:space="preserve">учреждений, таможенной администрации, Внешнеторговой палаты Боснии и Герцеговины и представителей Ассоциации </w:t>
      </w:r>
      <w:r w:rsidRPr="00EA6F21">
        <w:rPr>
          <w:lang w:val="ru-RU"/>
        </w:rPr>
        <w:t>холодильной промышленности и кондиционирования воздуха</w:t>
      </w:r>
      <w:r>
        <w:rPr>
          <w:lang w:val="ru-RU"/>
        </w:rPr>
        <w:t xml:space="preserve"> наряду с </w:t>
      </w:r>
      <w:r w:rsidRPr="0080680B">
        <w:rPr>
          <w:lang w:val="ru-RU"/>
        </w:rPr>
        <w:t>соответствующи</w:t>
      </w:r>
      <w:r>
        <w:rPr>
          <w:lang w:val="ru-RU"/>
        </w:rPr>
        <w:t>ми</w:t>
      </w:r>
      <w:r w:rsidRPr="0080680B">
        <w:rPr>
          <w:lang w:val="ru-RU"/>
        </w:rPr>
        <w:t xml:space="preserve"> национальны</w:t>
      </w:r>
      <w:r>
        <w:rPr>
          <w:lang w:val="ru-RU"/>
        </w:rPr>
        <w:t>ми</w:t>
      </w:r>
      <w:r w:rsidRPr="0080680B">
        <w:rPr>
          <w:lang w:val="ru-RU"/>
        </w:rPr>
        <w:t xml:space="preserve"> и международны</w:t>
      </w:r>
      <w:r>
        <w:rPr>
          <w:lang w:val="ru-RU"/>
        </w:rPr>
        <w:t>ми</w:t>
      </w:r>
      <w:r w:rsidRPr="0080680B">
        <w:rPr>
          <w:lang w:val="ru-RU"/>
        </w:rPr>
        <w:t xml:space="preserve"> эксперт</w:t>
      </w:r>
      <w:r>
        <w:rPr>
          <w:lang w:val="ru-RU"/>
        </w:rPr>
        <w:t xml:space="preserve">ами </w:t>
      </w:r>
      <w:r w:rsidRPr="0080680B">
        <w:rPr>
          <w:lang w:val="ru-RU"/>
        </w:rPr>
        <w:t>по мере необходимости.</w:t>
      </w:r>
      <w:r>
        <w:rPr>
          <w:lang w:val="ru-RU"/>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63C09" w14:textId="77777777" w:rsidR="00F915C0" w:rsidRPr="0033525D" w:rsidRDefault="00F915C0">
    <w:fldSimple w:instr=" DOCPROPERTY &quot;Document number&quot;  \* MERGEFORMAT ">
      <w:r>
        <w:t>UNEP/OzL.Pro/ExCom/97/38</w:t>
      </w:r>
    </w:fldSimple>
  </w:p>
  <w:p w14:paraId="44D63C0A" w14:textId="77777777" w:rsidR="00F915C0" w:rsidRPr="0033525D" w:rsidRDefault="00F915C0"/>
  <w:p w14:paraId="44D63C0B" w14:textId="77777777" w:rsidR="00F915C0" w:rsidRPr="0033525D" w:rsidRDefault="00F915C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63C0C" w14:textId="77777777" w:rsidR="00F915C0" w:rsidRPr="0033525D" w:rsidRDefault="00F915C0">
    <w:pPr>
      <w:jc w:val="right"/>
    </w:pPr>
    <w:fldSimple w:instr=" DOCPROPERTY &quot;Document number&quot;  \* MERGEFORMAT ">
      <w:r>
        <w:t>UNEP/OzL.Pro/ExCom/97/38</w:t>
      </w:r>
    </w:fldSimple>
  </w:p>
  <w:p w14:paraId="44D63C0D" w14:textId="77777777" w:rsidR="00F915C0" w:rsidRPr="0033525D" w:rsidRDefault="00F915C0"/>
  <w:p w14:paraId="44D63C0E" w14:textId="77777777" w:rsidR="00F915C0" w:rsidRPr="0033525D" w:rsidRDefault="00F915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C82236D6"/>
    <w:lvl w:ilvl="0">
      <w:start w:val="1"/>
      <w:numFmt w:val="decimal"/>
      <w:pStyle w:val="Heading1"/>
      <w:lvlText w:val="%1."/>
      <w:lvlJc w:val="left"/>
      <w:pPr>
        <w:tabs>
          <w:tab w:val="num" w:pos="0"/>
        </w:tabs>
      </w:pPr>
      <w:rPr>
        <w:rFonts w:cs="Times New Roman" w:hint="default"/>
      </w:rPr>
    </w:lvl>
    <w:lvl w:ilvl="1">
      <w:start w:val="1"/>
      <w:numFmt w:val="lowerLetter"/>
      <w:pStyle w:val="Heading2"/>
      <w:lvlText w:val="%2)"/>
      <w:lvlJc w:val="left"/>
      <w:pPr>
        <w:tabs>
          <w:tab w:val="num" w:pos="0"/>
        </w:tabs>
        <w:ind w:left="1440" w:hanging="720"/>
      </w:pPr>
      <w:rPr>
        <w:rFonts w:cs="Times New Roman" w:hint="default"/>
      </w:rPr>
    </w:lvl>
    <w:lvl w:ilvl="2">
      <w:start w:val="1"/>
      <w:numFmt w:val="lowerRoman"/>
      <w:pStyle w:val="Heading3"/>
      <w:lvlText w:val=" %3)"/>
      <w:lvlJc w:val="left"/>
      <w:pPr>
        <w:tabs>
          <w:tab w:val="num" w:pos="0"/>
        </w:tabs>
        <w:ind w:left="2160" w:hanging="720"/>
      </w:pPr>
      <w:rPr>
        <w:rFonts w:cs="Times New Roman" w:hint="default"/>
      </w:rPr>
    </w:lvl>
    <w:lvl w:ilvl="3">
      <w:start w:val="1"/>
      <w:numFmt w:val="lowerLetter"/>
      <w:pStyle w:val="Heading4"/>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pStyle w:val="Heading6"/>
      <w:lvlText w:val="(%6)"/>
      <w:lvlJc w:val="left"/>
      <w:pPr>
        <w:tabs>
          <w:tab w:val="num" w:pos="0"/>
        </w:tabs>
        <w:ind w:left="4291" w:hanging="720"/>
      </w:pPr>
      <w:rPr>
        <w:rFonts w:cs="Times New Roman" w:hint="default"/>
      </w:rPr>
    </w:lvl>
    <w:lvl w:ilvl="6">
      <w:start w:val="1"/>
      <w:numFmt w:val="lowerRoman"/>
      <w:pStyle w:val="Heading7"/>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pStyle w:val="Heading9"/>
      <w:lvlText w:val="(%9)"/>
      <w:lvlJc w:val="left"/>
      <w:pPr>
        <w:tabs>
          <w:tab w:val="num" w:pos="0"/>
        </w:tabs>
        <w:ind w:left="6408" w:hanging="706"/>
      </w:pPr>
      <w:rPr>
        <w:rFonts w:cs="Times New Roman"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15:restartNumberingAfterBreak="0">
    <w:nsid w:val="326050D8"/>
    <w:multiLevelType w:val="hybridMultilevel"/>
    <w:tmpl w:val="9EFA57E2"/>
    <w:lvl w:ilvl="0" w:tplc="5080BD56">
      <w:start w:val="1"/>
      <w:numFmt w:val="lowerRoman"/>
      <w:pStyle w:val="Heading5"/>
      <w:lvlText w:val="%1."/>
      <w:lvlJc w:val="left"/>
      <w:pPr>
        <w:ind w:left="3384" w:hanging="360"/>
      </w:pPr>
      <w:rPr>
        <w:rFonts w:cs="Times New Roman" w:hint="default"/>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3"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6" w15:restartNumberingAfterBreak="0">
    <w:nsid w:val="5711CE02"/>
    <w:multiLevelType w:val="multilevel"/>
    <w:tmpl w:val="00F4CC7A"/>
    <w:styleLink w:val="1111111"/>
    <w:lvl w:ilvl="0">
      <w:start w:val="1"/>
      <w:numFmt w:val="decimal"/>
      <w:lvlText w:val="%1."/>
      <w:lvlJc w:val="left"/>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6899D02A"/>
    <w:multiLevelType w:val="hybridMultilevel"/>
    <w:tmpl w:val="EBEE8874"/>
    <w:styleLink w:val="ArticleSection1"/>
    <w:lvl w:ilvl="0" w:tplc="460A7A92">
      <w:start w:val="1"/>
      <w:numFmt w:val="decimal"/>
      <w:lvlText w:val="%1."/>
      <w:lvlJc w:val="left"/>
      <w:pPr>
        <w:ind w:left="720" w:hanging="360"/>
      </w:pPr>
      <w:rPr>
        <w:rFonts w:cs="Times New Roman"/>
      </w:rPr>
    </w:lvl>
    <w:lvl w:ilvl="1" w:tplc="BED803D2">
      <w:start w:val="1"/>
      <w:numFmt w:val="lowerLetter"/>
      <w:lvlText w:val="%2."/>
      <w:lvlJc w:val="left"/>
      <w:pPr>
        <w:ind w:left="1440" w:hanging="360"/>
      </w:pPr>
      <w:rPr>
        <w:rFonts w:cs="Times New Roman"/>
      </w:rPr>
    </w:lvl>
    <w:lvl w:ilvl="2" w:tplc="DE7009B4">
      <w:start w:val="1"/>
      <w:numFmt w:val="lowerRoman"/>
      <w:lvlText w:val="%3."/>
      <w:lvlJc w:val="right"/>
      <w:pPr>
        <w:ind w:left="2160" w:hanging="180"/>
      </w:pPr>
      <w:rPr>
        <w:rFonts w:cs="Times New Roman"/>
      </w:rPr>
    </w:lvl>
    <w:lvl w:ilvl="3" w:tplc="B1FEF442">
      <w:start w:val="1"/>
      <w:numFmt w:val="decimal"/>
      <w:lvlText w:val="%4."/>
      <w:lvlJc w:val="left"/>
      <w:pPr>
        <w:ind w:left="2880" w:hanging="360"/>
      </w:pPr>
      <w:rPr>
        <w:rFonts w:cs="Times New Roman"/>
      </w:rPr>
    </w:lvl>
    <w:lvl w:ilvl="4" w:tplc="3C8642EE">
      <w:start w:val="1"/>
      <w:numFmt w:val="lowerLetter"/>
      <w:lvlText w:val="%5."/>
      <w:lvlJc w:val="left"/>
      <w:pPr>
        <w:ind w:left="3600" w:hanging="360"/>
      </w:pPr>
      <w:rPr>
        <w:rFonts w:cs="Times New Roman"/>
      </w:rPr>
    </w:lvl>
    <w:lvl w:ilvl="5" w:tplc="F8268DA6">
      <w:start w:val="1"/>
      <w:numFmt w:val="lowerRoman"/>
      <w:lvlText w:val="%6."/>
      <w:lvlJc w:val="right"/>
      <w:pPr>
        <w:ind w:left="4320" w:hanging="180"/>
      </w:pPr>
      <w:rPr>
        <w:rFonts w:cs="Times New Roman"/>
      </w:rPr>
    </w:lvl>
    <w:lvl w:ilvl="6" w:tplc="ABD8042C">
      <w:start w:val="1"/>
      <w:numFmt w:val="decimal"/>
      <w:lvlText w:val="%7."/>
      <w:lvlJc w:val="left"/>
      <w:pPr>
        <w:ind w:left="5040" w:hanging="360"/>
      </w:pPr>
      <w:rPr>
        <w:rFonts w:cs="Times New Roman"/>
      </w:rPr>
    </w:lvl>
    <w:lvl w:ilvl="7" w:tplc="6E0C3DE8">
      <w:start w:val="1"/>
      <w:numFmt w:val="lowerLetter"/>
      <w:lvlText w:val="%8."/>
      <w:lvlJc w:val="left"/>
      <w:pPr>
        <w:ind w:left="5760" w:hanging="360"/>
      </w:pPr>
      <w:rPr>
        <w:rFonts w:cs="Times New Roman"/>
      </w:rPr>
    </w:lvl>
    <w:lvl w:ilvl="8" w:tplc="402665E8">
      <w:start w:val="1"/>
      <w:numFmt w:val="lowerRoman"/>
      <w:lvlText w:val="%9."/>
      <w:lvlJc w:val="right"/>
      <w:pPr>
        <w:ind w:left="6480" w:hanging="180"/>
      </w:pPr>
      <w:rPr>
        <w:rFonts w:cs="Times New Roman"/>
      </w:r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16cid:durableId="1866015223">
    <w:abstractNumId w:val="0"/>
  </w:num>
  <w:num w:numId="2" w16cid:durableId="374816183">
    <w:abstractNumId w:val="1"/>
  </w:num>
  <w:num w:numId="3" w16cid:durableId="242028522">
    <w:abstractNumId w:val="4"/>
  </w:num>
  <w:num w:numId="4" w16cid:durableId="506411015">
    <w:abstractNumId w:val="5"/>
  </w:num>
  <w:num w:numId="5" w16cid:durableId="658920848">
    <w:abstractNumId w:val="9"/>
  </w:num>
  <w:num w:numId="6" w16cid:durableId="292253959">
    <w:abstractNumId w:val="2"/>
  </w:num>
  <w:num w:numId="7" w16cid:durableId="192883541">
    <w:abstractNumId w:val="6"/>
  </w:num>
  <w:num w:numId="8" w16cid:durableId="853033083">
    <w:abstractNumId w:val="3"/>
  </w:num>
  <w:num w:numId="9" w16cid:durableId="619997998">
    <w:abstractNumId w:val="8"/>
  </w:num>
  <w:num w:numId="10" w16cid:durableId="2018654483">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9F0D6C"/>
    <w:rsid w:val="00000C9D"/>
    <w:rsid w:val="00000FED"/>
    <w:rsid w:val="0000434E"/>
    <w:rsid w:val="000063D9"/>
    <w:rsid w:val="00006AFF"/>
    <w:rsid w:val="000100E6"/>
    <w:rsid w:val="00014B2E"/>
    <w:rsid w:val="00020D59"/>
    <w:rsid w:val="000211A9"/>
    <w:rsid w:val="00021238"/>
    <w:rsid w:val="00022071"/>
    <w:rsid w:val="00022B68"/>
    <w:rsid w:val="00022B9E"/>
    <w:rsid w:val="00022DB2"/>
    <w:rsid w:val="000235BA"/>
    <w:rsid w:val="00025850"/>
    <w:rsid w:val="0002714B"/>
    <w:rsid w:val="00031260"/>
    <w:rsid w:val="00031A4B"/>
    <w:rsid w:val="00032AD6"/>
    <w:rsid w:val="000353FA"/>
    <w:rsid w:val="0003681A"/>
    <w:rsid w:val="000372B7"/>
    <w:rsid w:val="000410A5"/>
    <w:rsid w:val="00041AB6"/>
    <w:rsid w:val="00043DF1"/>
    <w:rsid w:val="00044EA7"/>
    <w:rsid w:val="00045244"/>
    <w:rsid w:val="00050182"/>
    <w:rsid w:val="00050F6E"/>
    <w:rsid w:val="000515DE"/>
    <w:rsid w:val="000532A0"/>
    <w:rsid w:val="0005478B"/>
    <w:rsid w:val="00055CA5"/>
    <w:rsid w:val="0005792E"/>
    <w:rsid w:val="00061EC2"/>
    <w:rsid w:val="00063446"/>
    <w:rsid w:val="00063575"/>
    <w:rsid w:val="00063F12"/>
    <w:rsid w:val="00064130"/>
    <w:rsid w:val="00064B69"/>
    <w:rsid w:val="00066CE8"/>
    <w:rsid w:val="00070944"/>
    <w:rsid w:val="00073B5F"/>
    <w:rsid w:val="00073D83"/>
    <w:rsid w:val="000740DB"/>
    <w:rsid w:val="00074273"/>
    <w:rsid w:val="0007603D"/>
    <w:rsid w:val="00077066"/>
    <w:rsid w:val="000800AC"/>
    <w:rsid w:val="0008011C"/>
    <w:rsid w:val="00080ED0"/>
    <w:rsid w:val="000818A4"/>
    <w:rsid w:val="00081AD2"/>
    <w:rsid w:val="0008256E"/>
    <w:rsid w:val="000829AA"/>
    <w:rsid w:val="0008332D"/>
    <w:rsid w:val="00083536"/>
    <w:rsid w:val="000849BA"/>
    <w:rsid w:val="00085B8F"/>
    <w:rsid w:val="00087DD6"/>
    <w:rsid w:val="00090481"/>
    <w:rsid w:val="00091581"/>
    <w:rsid w:val="00092BEF"/>
    <w:rsid w:val="000931CC"/>
    <w:rsid w:val="00093F0E"/>
    <w:rsid w:val="000960B7"/>
    <w:rsid w:val="000A0BA6"/>
    <w:rsid w:val="000A3826"/>
    <w:rsid w:val="000A49B9"/>
    <w:rsid w:val="000A517E"/>
    <w:rsid w:val="000A6C26"/>
    <w:rsid w:val="000A718A"/>
    <w:rsid w:val="000A786F"/>
    <w:rsid w:val="000B0E95"/>
    <w:rsid w:val="000B250D"/>
    <w:rsid w:val="000B3565"/>
    <w:rsid w:val="000B36C8"/>
    <w:rsid w:val="000C18CA"/>
    <w:rsid w:val="000C2B4B"/>
    <w:rsid w:val="000C308E"/>
    <w:rsid w:val="000C4560"/>
    <w:rsid w:val="000C49C5"/>
    <w:rsid w:val="000C745D"/>
    <w:rsid w:val="000C791D"/>
    <w:rsid w:val="000D149C"/>
    <w:rsid w:val="000D15BB"/>
    <w:rsid w:val="000D1CA1"/>
    <w:rsid w:val="000D473E"/>
    <w:rsid w:val="000D52A4"/>
    <w:rsid w:val="000D5664"/>
    <w:rsid w:val="000D74A2"/>
    <w:rsid w:val="000D7753"/>
    <w:rsid w:val="000D7AF2"/>
    <w:rsid w:val="000D7C15"/>
    <w:rsid w:val="000E0257"/>
    <w:rsid w:val="000E05AF"/>
    <w:rsid w:val="000E07BC"/>
    <w:rsid w:val="000E0DCC"/>
    <w:rsid w:val="000E2D04"/>
    <w:rsid w:val="000E2E21"/>
    <w:rsid w:val="000E362D"/>
    <w:rsid w:val="000E667C"/>
    <w:rsid w:val="000E6D7B"/>
    <w:rsid w:val="000F1CD4"/>
    <w:rsid w:val="000F22D6"/>
    <w:rsid w:val="000F4103"/>
    <w:rsid w:val="000F424F"/>
    <w:rsid w:val="000F49D9"/>
    <w:rsid w:val="000F4D79"/>
    <w:rsid w:val="000F57DC"/>
    <w:rsid w:val="000F70A7"/>
    <w:rsid w:val="001011ED"/>
    <w:rsid w:val="001012F9"/>
    <w:rsid w:val="0010464D"/>
    <w:rsid w:val="00104CAA"/>
    <w:rsid w:val="001050A5"/>
    <w:rsid w:val="0010624E"/>
    <w:rsid w:val="0010710D"/>
    <w:rsid w:val="00107A3F"/>
    <w:rsid w:val="00110689"/>
    <w:rsid w:val="001106F6"/>
    <w:rsid w:val="00113327"/>
    <w:rsid w:val="00113CCA"/>
    <w:rsid w:val="0011489E"/>
    <w:rsid w:val="00114F33"/>
    <w:rsid w:val="0011761E"/>
    <w:rsid w:val="00122F25"/>
    <w:rsid w:val="00126B85"/>
    <w:rsid w:val="001274FD"/>
    <w:rsid w:val="00127849"/>
    <w:rsid w:val="0012789F"/>
    <w:rsid w:val="00134997"/>
    <w:rsid w:val="0013587F"/>
    <w:rsid w:val="00135980"/>
    <w:rsid w:val="00137301"/>
    <w:rsid w:val="0013786F"/>
    <w:rsid w:val="00137F87"/>
    <w:rsid w:val="001452E1"/>
    <w:rsid w:val="001453A5"/>
    <w:rsid w:val="00146CE9"/>
    <w:rsid w:val="00147F12"/>
    <w:rsid w:val="00150025"/>
    <w:rsid w:val="00152E04"/>
    <w:rsid w:val="00152F2F"/>
    <w:rsid w:val="00154598"/>
    <w:rsid w:val="00154DB0"/>
    <w:rsid w:val="001563E4"/>
    <w:rsid w:val="0015662D"/>
    <w:rsid w:val="00164719"/>
    <w:rsid w:val="00164B81"/>
    <w:rsid w:val="00166FC4"/>
    <w:rsid w:val="001677AC"/>
    <w:rsid w:val="001706F9"/>
    <w:rsid w:val="001716F6"/>
    <w:rsid w:val="00172005"/>
    <w:rsid w:val="001722CC"/>
    <w:rsid w:val="0017434F"/>
    <w:rsid w:val="001761CD"/>
    <w:rsid w:val="00176B46"/>
    <w:rsid w:val="001804EA"/>
    <w:rsid w:val="00183386"/>
    <w:rsid w:val="001835FD"/>
    <w:rsid w:val="00183E41"/>
    <w:rsid w:val="00187582"/>
    <w:rsid w:val="001904EF"/>
    <w:rsid w:val="00190A61"/>
    <w:rsid w:val="00192E08"/>
    <w:rsid w:val="00194B00"/>
    <w:rsid w:val="00196157"/>
    <w:rsid w:val="001969F5"/>
    <w:rsid w:val="00197009"/>
    <w:rsid w:val="00197179"/>
    <w:rsid w:val="001A1C5C"/>
    <w:rsid w:val="001A2215"/>
    <w:rsid w:val="001A24C6"/>
    <w:rsid w:val="001A3342"/>
    <w:rsid w:val="001A3E3D"/>
    <w:rsid w:val="001A484E"/>
    <w:rsid w:val="001A5A88"/>
    <w:rsid w:val="001A6949"/>
    <w:rsid w:val="001A7049"/>
    <w:rsid w:val="001A7658"/>
    <w:rsid w:val="001A79EC"/>
    <w:rsid w:val="001B1723"/>
    <w:rsid w:val="001B1E40"/>
    <w:rsid w:val="001B21E7"/>
    <w:rsid w:val="001B2DAE"/>
    <w:rsid w:val="001C09C3"/>
    <w:rsid w:val="001C16C7"/>
    <w:rsid w:val="001C22A6"/>
    <w:rsid w:val="001C4E93"/>
    <w:rsid w:val="001C764E"/>
    <w:rsid w:val="001D0880"/>
    <w:rsid w:val="001E00D5"/>
    <w:rsid w:val="001E065F"/>
    <w:rsid w:val="001E0B81"/>
    <w:rsid w:val="001E1052"/>
    <w:rsid w:val="001E1147"/>
    <w:rsid w:val="001E1247"/>
    <w:rsid w:val="001E1B6F"/>
    <w:rsid w:val="001E21B1"/>
    <w:rsid w:val="001E24D1"/>
    <w:rsid w:val="001E2B85"/>
    <w:rsid w:val="001E2F93"/>
    <w:rsid w:val="001E3AE3"/>
    <w:rsid w:val="001E3F00"/>
    <w:rsid w:val="001E4554"/>
    <w:rsid w:val="001E61E5"/>
    <w:rsid w:val="001E6540"/>
    <w:rsid w:val="001E6749"/>
    <w:rsid w:val="001F05F2"/>
    <w:rsid w:val="001F10C7"/>
    <w:rsid w:val="001F2159"/>
    <w:rsid w:val="001F33A3"/>
    <w:rsid w:val="001F3DBA"/>
    <w:rsid w:val="001F4E3B"/>
    <w:rsid w:val="001F500F"/>
    <w:rsid w:val="001F53FD"/>
    <w:rsid w:val="00200D8B"/>
    <w:rsid w:val="00201980"/>
    <w:rsid w:val="00201B0E"/>
    <w:rsid w:val="00201B30"/>
    <w:rsid w:val="0020226B"/>
    <w:rsid w:val="002024B6"/>
    <w:rsid w:val="00206ADB"/>
    <w:rsid w:val="00210B8B"/>
    <w:rsid w:val="00211AA5"/>
    <w:rsid w:val="00214863"/>
    <w:rsid w:val="002156B4"/>
    <w:rsid w:val="00216AFC"/>
    <w:rsid w:val="0022166F"/>
    <w:rsid w:val="00221CFA"/>
    <w:rsid w:val="002234D5"/>
    <w:rsid w:val="00223B13"/>
    <w:rsid w:val="00224E38"/>
    <w:rsid w:val="00224FCD"/>
    <w:rsid w:val="002264D8"/>
    <w:rsid w:val="00230C08"/>
    <w:rsid w:val="00232A0A"/>
    <w:rsid w:val="00233430"/>
    <w:rsid w:val="002346D1"/>
    <w:rsid w:val="00237E78"/>
    <w:rsid w:val="00240FC2"/>
    <w:rsid w:val="0024282D"/>
    <w:rsid w:val="00242EF8"/>
    <w:rsid w:val="00246A49"/>
    <w:rsid w:val="00247E21"/>
    <w:rsid w:val="002516C5"/>
    <w:rsid w:val="00251AE1"/>
    <w:rsid w:val="00253222"/>
    <w:rsid w:val="00253C29"/>
    <w:rsid w:val="0025492D"/>
    <w:rsid w:val="00256000"/>
    <w:rsid w:val="00261C13"/>
    <w:rsid w:val="00262583"/>
    <w:rsid w:val="00262847"/>
    <w:rsid w:val="00264214"/>
    <w:rsid w:val="00264FC6"/>
    <w:rsid w:val="00266E4F"/>
    <w:rsid w:val="00267E5C"/>
    <w:rsid w:val="0027015E"/>
    <w:rsid w:val="00270802"/>
    <w:rsid w:val="00270A79"/>
    <w:rsid w:val="002711AF"/>
    <w:rsid w:val="00271E8E"/>
    <w:rsid w:val="00272C8E"/>
    <w:rsid w:val="002730C4"/>
    <w:rsid w:val="0027347F"/>
    <w:rsid w:val="00273ABC"/>
    <w:rsid w:val="00274712"/>
    <w:rsid w:val="00277AB3"/>
    <w:rsid w:val="00280D7F"/>
    <w:rsid w:val="00281BB2"/>
    <w:rsid w:val="0028227D"/>
    <w:rsid w:val="002832FB"/>
    <w:rsid w:val="002879C4"/>
    <w:rsid w:val="00287F8F"/>
    <w:rsid w:val="00291B13"/>
    <w:rsid w:val="002924A2"/>
    <w:rsid w:val="002927D9"/>
    <w:rsid w:val="00293543"/>
    <w:rsid w:val="00294046"/>
    <w:rsid w:val="002941D6"/>
    <w:rsid w:val="002957B2"/>
    <w:rsid w:val="00295940"/>
    <w:rsid w:val="002A03C3"/>
    <w:rsid w:val="002A0C4E"/>
    <w:rsid w:val="002A11AC"/>
    <w:rsid w:val="002A3641"/>
    <w:rsid w:val="002A3B1B"/>
    <w:rsid w:val="002B15AD"/>
    <w:rsid w:val="002B16DD"/>
    <w:rsid w:val="002B1EB4"/>
    <w:rsid w:val="002B254E"/>
    <w:rsid w:val="002B25EC"/>
    <w:rsid w:val="002B4CE8"/>
    <w:rsid w:val="002B72E9"/>
    <w:rsid w:val="002B754B"/>
    <w:rsid w:val="002C0D3A"/>
    <w:rsid w:val="002C32FC"/>
    <w:rsid w:val="002C6446"/>
    <w:rsid w:val="002C7998"/>
    <w:rsid w:val="002D2618"/>
    <w:rsid w:val="002D267B"/>
    <w:rsid w:val="002D3936"/>
    <w:rsid w:val="002D523C"/>
    <w:rsid w:val="002D5278"/>
    <w:rsid w:val="002D62C9"/>
    <w:rsid w:val="002D761A"/>
    <w:rsid w:val="002E01C7"/>
    <w:rsid w:val="002E1ED0"/>
    <w:rsid w:val="002E296F"/>
    <w:rsid w:val="002E3EBD"/>
    <w:rsid w:val="002E4F4D"/>
    <w:rsid w:val="002F19B2"/>
    <w:rsid w:val="002F1E53"/>
    <w:rsid w:val="002F2CAA"/>
    <w:rsid w:val="002F45A0"/>
    <w:rsid w:val="002F640B"/>
    <w:rsid w:val="0030005F"/>
    <w:rsid w:val="0030052C"/>
    <w:rsid w:val="00301BB2"/>
    <w:rsid w:val="0030219D"/>
    <w:rsid w:val="00303BC9"/>
    <w:rsid w:val="00304DB8"/>
    <w:rsid w:val="00306646"/>
    <w:rsid w:val="00311AA6"/>
    <w:rsid w:val="00311E25"/>
    <w:rsid w:val="00312AA0"/>
    <w:rsid w:val="003133FE"/>
    <w:rsid w:val="00314DE5"/>
    <w:rsid w:val="003152BA"/>
    <w:rsid w:val="0031568F"/>
    <w:rsid w:val="0031739C"/>
    <w:rsid w:val="00320BB7"/>
    <w:rsid w:val="0032189D"/>
    <w:rsid w:val="003227B0"/>
    <w:rsid w:val="003229A8"/>
    <w:rsid w:val="0032525B"/>
    <w:rsid w:val="003256E8"/>
    <w:rsid w:val="003257C4"/>
    <w:rsid w:val="00325BE1"/>
    <w:rsid w:val="00327317"/>
    <w:rsid w:val="0032766A"/>
    <w:rsid w:val="00327CA4"/>
    <w:rsid w:val="00327F1D"/>
    <w:rsid w:val="003306E1"/>
    <w:rsid w:val="003314BA"/>
    <w:rsid w:val="00331FA2"/>
    <w:rsid w:val="003320E4"/>
    <w:rsid w:val="00332DBD"/>
    <w:rsid w:val="0033525D"/>
    <w:rsid w:val="0033585B"/>
    <w:rsid w:val="00336FC0"/>
    <w:rsid w:val="003414F3"/>
    <w:rsid w:val="003434AB"/>
    <w:rsid w:val="0034468A"/>
    <w:rsid w:val="00345032"/>
    <w:rsid w:val="00346476"/>
    <w:rsid w:val="00346F55"/>
    <w:rsid w:val="00347DFF"/>
    <w:rsid w:val="003509C4"/>
    <w:rsid w:val="00351785"/>
    <w:rsid w:val="003536FB"/>
    <w:rsid w:val="0035613E"/>
    <w:rsid w:val="003629E1"/>
    <w:rsid w:val="0036328A"/>
    <w:rsid w:val="00363EE9"/>
    <w:rsid w:val="00364C16"/>
    <w:rsid w:val="00367737"/>
    <w:rsid w:val="00367C77"/>
    <w:rsid w:val="00367E78"/>
    <w:rsid w:val="0037061B"/>
    <w:rsid w:val="00371252"/>
    <w:rsid w:val="00372454"/>
    <w:rsid w:val="00372C0C"/>
    <w:rsid w:val="003736E9"/>
    <w:rsid w:val="00374013"/>
    <w:rsid w:val="00376128"/>
    <w:rsid w:val="0037742E"/>
    <w:rsid w:val="00377C3E"/>
    <w:rsid w:val="00377D56"/>
    <w:rsid w:val="00380155"/>
    <w:rsid w:val="0038245A"/>
    <w:rsid w:val="003840E6"/>
    <w:rsid w:val="0038443E"/>
    <w:rsid w:val="003857B0"/>
    <w:rsid w:val="00385CFC"/>
    <w:rsid w:val="00385DA1"/>
    <w:rsid w:val="0039120C"/>
    <w:rsid w:val="003921B2"/>
    <w:rsid w:val="0039337A"/>
    <w:rsid w:val="003936C0"/>
    <w:rsid w:val="00394509"/>
    <w:rsid w:val="00395C67"/>
    <w:rsid w:val="003960A1"/>
    <w:rsid w:val="0039764E"/>
    <w:rsid w:val="003A0EA4"/>
    <w:rsid w:val="003A10BD"/>
    <w:rsid w:val="003A2058"/>
    <w:rsid w:val="003A2527"/>
    <w:rsid w:val="003A3189"/>
    <w:rsid w:val="003A3CA7"/>
    <w:rsid w:val="003A6C22"/>
    <w:rsid w:val="003B1CA2"/>
    <w:rsid w:val="003B271B"/>
    <w:rsid w:val="003B2F43"/>
    <w:rsid w:val="003B33BD"/>
    <w:rsid w:val="003B4C48"/>
    <w:rsid w:val="003B569D"/>
    <w:rsid w:val="003B64E8"/>
    <w:rsid w:val="003B6B9E"/>
    <w:rsid w:val="003C04FF"/>
    <w:rsid w:val="003C0FE8"/>
    <w:rsid w:val="003C1063"/>
    <w:rsid w:val="003C1A8E"/>
    <w:rsid w:val="003C2AFA"/>
    <w:rsid w:val="003C3057"/>
    <w:rsid w:val="003C321D"/>
    <w:rsid w:val="003C3C0E"/>
    <w:rsid w:val="003C50A6"/>
    <w:rsid w:val="003C682D"/>
    <w:rsid w:val="003D08AC"/>
    <w:rsid w:val="003D1302"/>
    <w:rsid w:val="003D42A6"/>
    <w:rsid w:val="003D4F21"/>
    <w:rsid w:val="003D4FAC"/>
    <w:rsid w:val="003D6281"/>
    <w:rsid w:val="003E07A2"/>
    <w:rsid w:val="003E1885"/>
    <w:rsid w:val="003E1B1C"/>
    <w:rsid w:val="003E5479"/>
    <w:rsid w:val="003E56B0"/>
    <w:rsid w:val="003E5E53"/>
    <w:rsid w:val="003E7906"/>
    <w:rsid w:val="003F000F"/>
    <w:rsid w:val="003F18AE"/>
    <w:rsid w:val="003F1E9F"/>
    <w:rsid w:val="003F3C50"/>
    <w:rsid w:val="003F3D55"/>
    <w:rsid w:val="003F493C"/>
    <w:rsid w:val="003F5A0F"/>
    <w:rsid w:val="003F67CD"/>
    <w:rsid w:val="003F72D5"/>
    <w:rsid w:val="003F7C8A"/>
    <w:rsid w:val="003F7EDE"/>
    <w:rsid w:val="00400F5D"/>
    <w:rsid w:val="004036A3"/>
    <w:rsid w:val="00405D47"/>
    <w:rsid w:val="00406202"/>
    <w:rsid w:val="00406A6A"/>
    <w:rsid w:val="00406B22"/>
    <w:rsid w:val="00407147"/>
    <w:rsid w:val="004078FA"/>
    <w:rsid w:val="00407EE4"/>
    <w:rsid w:val="004116E3"/>
    <w:rsid w:val="00415A8B"/>
    <w:rsid w:val="00415AAA"/>
    <w:rsid w:val="00415C89"/>
    <w:rsid w:val="004177E0"/>
    <w:rsid w:val="00420FAB"/>
    <w:rsid w:val="00425132"/>
    <w:rsid w:val="00431E08"/>
    <w:rsid w:val="004323DB"/>
    <w:rsid w:val="0043253F"/>
    <w:rsid w:val="004328A7"/>
    <w:rsid w:val="004333F7"/>
    <w:rsid w:val="00433633"/>
    <w:rsid w:val="00434109"/>
    <w:rsid w:val="00434C74"/>
    <w:rsid w:val="004418F6"/>
    <w:rsid w:val="0044255D"/>
    <w:rsid w:val="004432B2"/>
    <w:rsid w:val="0044469F"/>
    <w:rsid w:val="00444780"/>
    <w:rsid w:val="0044562C"/>
    <w:rsid w:val="004463F5"/>
    <w:rsid w:val="00450B4C"/>
    <w:rsid w:val="00452256"/>
    <w:rsid w:val="004526B7"/>
    <w:rsid w:val="004535BB"/>
    <w:rsid w:val="0045367C"/>
    <w:rsid w:val="0045635A"/>
    <w:rsid w:val="00456EB4"/>
    <w:rsid w:val="00457827"/>
    <w:rsid w:val="00460744"/>
    <w:rsid w:val="00460A6F"/>
    <w:rsid w:val="00460E10"/>
    <w:rsid w:val="0046457D"/>
    <w:rsid w:val="00465B17"/>
    <w:rsid w:val="00466FCC"/>
    <w:rsid w:val="004670D5"/>
    <w:rsid w:val="00467289"/>
    <w:rsid w:val="004718F3"/>
    <w:rsid w:val="00471B37"/>
    <w:rsid w:val="0047457E"/>
    <w:rsid w:val="00475040"/>
    <w:rsid w:val="0047639F"/>
    <w:rsid w:val="00477440"/>
    <w:rsid w:val="004776D6"/>
    <w:rsid w:val="00482715"/>
    <w:rsid w:val="00486CE6"/>
    <w:rsid w:val="0049029A"/>
    <w:rsid w:val="00490B9A"/>
    <w:rsid w:val="00490C06"/>
    <w:rsid w:val="00492A66"/>
    <w:rsid w:val="00492F72"/>
    <w:rsid w:val="00493D40"/>
    <w:rsid w:val="00493EE3"/>
    <w:rsid w:val="0049466C"/>
    <w:rsid w:val="00494940"/>
    <w:rsid w:val="004967B6"/>
    <w:rsid w:val="004A082D"/>
    <w:rsid w:val="004A0F29"/>
    <w:rsid w:val="004A1CCE"/>
    <w:rsid w:val="004A22AA"/>
    <w:rsid w:val="004A504B"/>
    <w:rsid w:val="004A60F0"/>
    <w:rsid w:val="004A6911"/>
    <w:rsid w:val="004B11D0"/>
    <w:rsid w:val="004B35D2"/>
    <w:rsid w:val="004B3652"/>
    <w:rsid w:val="004B4F93"/>
    <w:rsid w:val="004B5257"/>
    <w:rsid w:val="004B54E0"/>
    <w:rsid w:val="004B6103"/>
    <w:rsid w:val="004B7384"/>
    <w:rsid w:val="004B7C17"/>
    <w:rsid w:val="004C2895"/>
    <w:rsid w:val="004C4269"/>
    <w:rsid w:val="004C5648"/>
    <w:rsid w:val="004C79CD"/>
    <w:rsid w:val="004C7AC8"/>
    <w:rsid w:val="004D0191"/>
    <w:rsid w:val="004D17B3"/>
    <w:rsid w:val="004D25EF"/>
    <w:rsid w:val="004D3D44"/>
    <w:rsid w:val="004D443E"/>
    <w:rsid w:val="004D451B"/>
    <w:rsid w:val="004D6236"/>
    <w:rsid w:val="004D6D53"/>
    <w:rsid w:val="004D7F90"/>
    <w:rsid w:val="004E2B47"/>
    <w:rsid w:val="004E4DBB"/>
    <w:rsid w:val="004E4E41"/>
    <w:rsid w:val="004E530B"/>
    <w:rsid w:val="004E5EE0"/>
    <w:rsid w:val="004E73DB"/>
    <w:rsid w:val="004E7F9C"/>
    <w:rsid w:val="004F0140"/>
    <w:rsid w:val="004F2020"/>
    <w:rsid w:val="004F2F0D"/>
    <w:rsid w:val="004F3493"/>
    <w:rsid w:val="004F3DC8"/>
    <w:rsid w:val="004F3FDA"/>
    <w:rsid w:val="004F5143"/>
    <w:rsid w:val="004F64B1"/>
    <w:rsid w:val="00501CBD"/>
    <w:rsid w:val="005039A6"/>
    <w:rsid w:val="00504162"/>
    <w:rsid w:val="0050681F"/>
    <w:rsid w:val="0050761B"/>
    <w:rsid w:val="00507B35"/>
    <w:rsid w:val="00507F58"/>
    <w:rsid w:val="00512B09"/>
    <w:rsid w:val="00512BEF"/>
    <w:rsid w:val="00516610"/>
    <w:rsid w:val="00517C3E"/>
    <w:rsid w:val="005220ED"/>
    <w:rsid w:val="005244E7"/>
    <w:rsid w:val="00525C25"/>
    <w:rsid w:val="00527AC5"/>
    <w:rsid w:val="0053203D"/>
    <w:rsid w:val="005320EA"/>
    <w:rsid w:val="00533796"/>
    <w:rsid w:val="00534C8C"/>
    <w:rsid w:val="005353F7"/>
    <w:rsid w:val="0053558B"/>
    <w:rsid w:val="00536F19"/>
    <w:rsid w:val="00537343"/>
    <w:rsid w:val="005376D5"/>
    <w:rsid w:val="00537DC1"/>
    <w:rsid w:val="005420DE"/>
    <w:rsid w:val="00545BE0"/>
    <w:rsid w:val="0055029C"/>
    <w:rsid w:val="005516F3"/>
    <w:rsid w:val="00552D33"/>
    <w:rsid w:val="00554885"/>
    <w:rsid w:val="00555D75"/>
    <w:rsid w:val="00560DF0"/>
    <w:rsid w:val="005616A4"/>
    <w:rsid w:val="0056377C"/>
    <w:rsid w:val="00563E43"/>
    <w:rsid w:val="00566E1D"/>
    <w:rsid w:val="00566FAD"/>
    <w:rsid w:val="0056759C"/>
    <w:rsid w:val="00571377"/>
    <w:rsid w:val="00571C83"/>
    <w:rsid w:val="005724E7"/>
    <w:rsid w:val="005726EC"/>
    <w:rsid w:val="00576C49"/>
    <w:rsid w:val="00577248"/>
    <w:rsid w:val="00581288"/>
    <w:rsid w:val="005837F2"/>
    <w:rsid w:val="00586591"/>
    <w:rsid w:val="005877B8"/>
    <w:rsid w:val="005942BB"/>
    <w:rsid w:val="005942FE"/>
    <w:rsid w:val="0059513E"/>
    <w:rsid w:val="00595755"/>
    <w:rsid w:val="00597563"/>
    <w:rsid w:val="005A2042"/>
    <w:rsid w:val="005A215A"/>
    <w:rsid w:val="005A4794"/>
    <w:rsid w:val="005A4796"/>
    <w:rsid w:val="005A55AC"/>
    <w:rsid w:val="005A6AA4"/>
    <w:rsid w:val="005A6D9F"/>
    <w:rsid w:val="005B132E"/>
    <w:rsid w:val="005B20E8"/>
    <w:rsid w:val="005B2A0E"/>
    <w:rsid w:val="005B48FF"/>
    <w:rsid w:val="005B586B"/>
    <w:rsid w:val="005C0668"/>
    <w:rsid w:val="005C1E32"/>
    <w:rsid w:val="005C36D1"/>
    <w:rsid w:val="005C37ED"/>
    <w:rsid w:val="005C39F8"/>
    <w:rsid w:val="005C45B2"/>
    <w:rsid w:val="005C670D"/>
    <w:rsid w:val="005C6E22"/>
    <w:rsid w:val="005D1B1C"/>
    <w:rsid w:val="005D1D62"/>
    <w:rsid w:val="005D363F"/>
    <w:rsid w:val="005D3F35"/>
    <w:rsid w:val="005D453B"/>
    <w:rsid w:val="005D4795"/>
    <w:rsid w:val="005D49AF"/>
    <w:rsid w:val="005E063E"/>
    <w:rsid w:val="005E164D"/>
    <w:rsid w:val="005E39D8"/>
    <w:rsid w:val="005E49B4"/>
    <w:rsid w:val="005E5781"/>
    <w:rsid w:val="005E6E89"/>
    <w:rsid w:val="005E7489"/>
    <w:rsid w:val="005E79C0"/>
    <w:rsid w:val="005F16EE"/>
    <w:rsid w:val="005F4CF8"/>
    <w:rsid w:val="0060174D"/>
    <w:rsid w:val="0060217D"/>
    <w:rsid w:val="006027B1"/>
    <w:rsid w:val="006031D7"/>
    <w:rsid w:val="00604C15"/>
    <w:rsid w:val="0060594C"/>
    <w:rsid w:val="0060698E"/>
    <w:rsid w:val="0061072E"/>
    <w:rsid w:val="0061212B"/>
    <w:rsid w:val="00612143"/>
    <w:rsid w:val="0061317E"/>
    <w:rsid w:val="006135FC"/>
    <w:rsid w:val="006158D5"/>
    <w:rsid w:val="006176A7"/>
    <w:rsid w:val="0062307F"/>
    <w:rsid w:val="0062556D"/>
    <w:rsid w:val="00625992"/>
    <w:rsid w:val="00625C68"/>
    <w:rsid w:val="00625D83"/>
    <w:rsid w:val="00630682"/>
    <w:rsid w:val="0063202C"/>
    <w:rsid w:val="00632D63"/>
    <w:rsid w:val="00633664"/>
    <w:rsid w:val="00637F4F"/>
    <w:rsid w:val="00637F67"/>
    <w:rsid w:val="00640A35"/>
    <w:rsid w:val="00640BC8"/>
    <w:rsid w:val="00641A39"/>
    <w:rsid w:val="006440D9"/>
    <w:rsid w:val="00644E5D"/>
    <w:rsid w:val="006451DF"/>
    <w:rsid w:val="006453BE"/>
    <w:rsid w:val="00646A7B"/>
    <w:rsid w:val="006512C0"/>
    <w:rsid w:val="00651722"/>
    <w:rsid w:val="00651984"/>
    <w:rsid w:val="00651C08"/>
    <w:rsid w:val="0065767C"/>
    <w:rsid w:val="00660B9A"/>
    <w:rsid w:val="00661E2A"/>
    <w:rsid w:val="006623E7"/>
    <w:rsid w:val="00662B80"/>
    <w:rsid w:val="00663958"/>
    <w:rsid w:val="006639A2"/>
    <w:rsid w:val="00664276"/>
    <w:rsid w:val="00665F27"/>
    <w:rsid w:val="00667371"/>
    <w:rsid w:val="0066746A"/>
    <w:rsid w:val="0066768F"/>
    <w:rsid w:val="0067072A"/>
    <w:rsid w:val="00670F6C"/>
    <w:rsid w:val="00671D2E"/>
    <w:rsid w:val="00672CCD"/>
    <w:rsid w:val="006730F4"/>
    <w:rsid w:val="00673505"/>
    <w:rsid w:val="00676E58"/>
    <w:rsid w:val="00677A2B"/>
    <w:rsid w:val="00680D73"/>
    <w:rsid w:val="006822CB"/>
    <w:rsid w:val="00682A60"/>
    <w:rsid w:val="00683D63"/>
    <w:rsid w:val="006852C7"/>
    <w:rsid w:val="006852CE"/>
    <w:rsid w:val="00685854"/>
    <w:rsid w:val="006873DD"/>
    <w:rsid w:val="00692D14"/>
    <w:rsid w:val="006932F2"/>
    <w:rsid w:val="006937F3"/>
    <w:rsid w:val="00693AF1"/>
    <w:rsid w:val="0069698E"/>
    <w:rsid w:val="00697540"/>
    <w:rsid w:val="006A0F90"/>
    <w:rsid w:val="006A1A22"/>
    <w:rsid w:val="006A1B05"/>
    <w:rsid w:val="006A47F6"/>
    <w:rsid w:val="006A5441"/>
    <w:rsid w:val="006A55EA"/>
    <w:rsid w:val="006A7443"/>
    <w:rsid w:val="006A7A3B"/>
    <w:rsid w:val="006A7C43"/>
    <w:rsid w:val="006B000D"/>
    <w:rsid w:val="006B65C7"/>
    <w:rsid w:val="006B6E33"/>
    <w:rsid w:val="006C1727"/>
    <w:rsid w:val="006C32FD"/>
    <w:rsid w:val="006C39CE"/>
    <w:rsid w:val="006C6DA1"/>
    <w:rsid w:val="006D02C9"/>
    <w:rsid w:val="006D0FCC"/>
    <w:rsid w:val="006D21F5"/>
    <w:rsid w:val="006D3089"/>
    <w:rsid w:val="006D77F5"/>
    <w:rsid w:val="006D7881"/>
    <w:rsid w:val="006E0995"/>
    <w:rsid w:val="006E126D"/>
    <w:rsid w:val="006E1FC3"/>
    <w:rsid w:val="006E2836"/>
    <w:rsid w:val="006E6098"/>
    <w:rsid w:val="006E699A"/>
    <w:rsid w:val="006E7BE3"/>
    <w:rsid w:val="006F00F7"/>
    <w:rsid w:val="006F11DB"/>
    <w:rsid w:val="006F3393"/>
    <w:rsid w:val="006F46F6"/>
    <w:rsid w:val="006F4A6E"/>
    <w:rsid w:val="006F6338"/>
    <w:rsid w:val="00700258"/>
    <w:rsid w:val="0070339C"/>
    <w:rsid w:val="007046A5"/>
    <w:rsid w:val="00704CE9"/>
    <w:rsid w:val="007057A5"/>
    <w:rsid w:val="00705CBE"/>
    <w:rsid w:val="0070616B"/>
    <w:rsid w:val="00706295"/>
    <w:rsid w:val="00706F1A"/>
    <w:rsid w:val="00706FDA"/>
    <w:rsid w:val="00711330"/>
    <w:rsid w:val="007118DB"/>
    <w:rsid w:val="00711F9A"/>
    <w:rsid w:val="00713414"/>
    <w:rsid w:val="00713810"/>
    <w:rsid w:val="00723C4E"/>
    <w:rsid w:val="00724984"/>
    <w:rsid w:val="00725180"/>
    <w:rsid w:val="00725A33"/>
    <w:rsid w:val="007303A5"/>
    <w:rsid w:val="00730B3E"/>
    <w:rsid w:val="00731B2B"/>
    <w:rsid w:val="00732A93"/>
    <w:rsid w:val="007330E3"/>
    <w:rsid w:val="0073413E"/>
    <w:rsid w:val="0073420B"/>
    <w:rsid w:val="00734B21"/>
    <w:rsid w:val="00735498"/>
    <w:rsid w:val="00735956"/>
    <w:rsid w:val="00736367"/>
    <w:rsid w:val="00736B37"/>
    <w:rsid w:val="007429EF"/>
    <w:rsid w:val="00744680"/>
    <w:rsid w:val="00746123"/>
    <w:rsid w:val="0074760E"/>
    <w:rsid w:val="00750B8A"/>
    <w:rsid w:val="00752D0D"/>
    <w:rsid w:val="00753BA9"/>
    <w:rsid w:val="00753CE7"/>
    <w:rsid w:val="007548C4"/>
    <w:rsid w:val="00754ABA"/>
    <w:rsid w:val="007557C1"/>
    <w:rsid w:val="007565E5"/>
    <w:rsid w:val="00756D2D"/>
    <w:rsid w:val="0076118A"/>
    <w:rsid w:val="007624A2"/>
    <w:rsid w:val="00762925"/>
    <w:rsid w:val="00765523"/>
    <w:rsid w:val="00771B25"/>
    <w:rsid w:val="007752DF"/>
    <w:rsid w:val="00780D0F"/>
    <w:rsid w:val="007818BC"/>
    <w:rsid w:val="007819D1"/>
    <w:rsid w:val="00782B0D"/>
    <w:rsid w:val="007875DC"/>
    <w:rsid w:val="00787ACE"/>
    <w:rsid w:val="00790509"/>
    <w:rsid w:val="0079114E"/>
    <w:rsid w:val="0079118B"/>
    <w:rsid w:val="00792216"/>
    <w:rsid w:val="00792593"/>
    <w:rsid w:val="0079781A"/>
    <w:rsid w:val="007A1546"/>
    <w:rsid w:val="007A228C"/>
    <w:rsid w:val="007A2427"/>
    <w:rsid w:val="007A27D4"/>
    <w:rsid w:val="007A368E"/>
    <w:rsid w:val="007A4958"/>
    <w:rsid w:val="007A5868"/>
    <w:rsid w:val="007A6CA4"/>
    <w:rsid w:val="007A7F9F"/>
    <w:rsid w:val="007B04CE"/>
    <w:rsid w:val="007B1DB4"/>
    <w:rsid w:val="007B2497"/>
    <w:rsid w:val="007B3991"/>
    <w:rsid w:val="007B3B36"/>
    <w:rsid w:val="007B5C8C"/>
    <w:rsid w:val="007B641A"/>
    <w:rsid w:val="007B6871"/>
    <w:rsid w:val="007B7A2F"/>
    <w:rsid w:val="007C131D"/>
    <w:rsid w:val="007C1681"/>
    <w:rsid w:val="007C2B69"/>
    <w:rsid w:val="007C3004"/>
    <w:rsid w:val="007C32EE"/>
    <w:rsid w:val="007C3D33"/>
    <w:rsid w:val="007C42B4"/>
    <w:rsid w:val="007C4551"/>
    <w:rsid w:val="007C613A"/>
    <w:rsid w:val="007C6EC5"/>
    <w:rsid w:val="007C7932"/>
    <w:rsid w:val="007D294A"/>
    <w:rsid w:val="007D47D2"/>
    <w:rsid w:val="007D5296"/>
    <w:rsid w:val="007D64DE"/>
    <w:rsid w:val="007D6D3D"/>
    <w:rsid w:val="007D6EC0"/>
    <w:rsid w:val="007D72F9"/>
    <w:rsid w:val="007D7E1D"/>
    <w:rsid w:val="007E0DDB"/>
    <w:rsid w:val="007E1F5D"/>
    <w:rsid w:val="007E503C"/>
    <w:rsid w:val="007E5D74"/>
    <w:rsid w:val="007E73DF"/>
    <w:rsid w:val="007F2BA0"/>
    <w:rsid w:val="007F2E97"/>
    <w:rsid w:val="007F490E"/>
    <w:rsid w:val="007F66CE"/>
    <w:rsid w:val="007F68D2"/>
    <w:rsid w:val="00801897"/>
    <w:rsid w:val="00801DAA"/>
    <w:rsid w:val="0080217F"/>
    <w:rsid w:val="0080345C"/>
    <w:rsid w:val="00803E91"/>
    <w:rsid w:val="00804BE8"/>
    <w:rsid w:val="00805F0C"/>
    <w:rsid w:val="0080617C"/>
    <w:rsid w:val="0080680B"/>
    <w:rsid w:val="00807218"/>
    <w:rsid w:val="0080789A"/>
    <w:rsid w:val="00812AF4"/>
    <w:rsid w:val="00813886"/>
    <w:rsid w:val="008147EC"/>
    <w:rsid w:val="00814894"/>
    <w:rsid w:val="0081561D"/>
    <w:rsid w:val="00815F75"/>
    <w:rsid w:val="00820D1C"/>
    <w:rsid w:val="00821532"/>
    <w:rsid w:val="00821B2A"/>
    <w:rsid w:val="00824C75"/>
    <w:rsid w:val="0082522F"/>
    <w:rsid w:val="008253B2"/>
    <w:rsid w:val="008305DC"/>
    <w:rsid w:val="00831979"/>
    <w:rsid w:val="008330DC"/>
    <w:rsid w:val="0083388F"/>
    <w:rsid w:val="0083449E"/>
    <w:rsid w:val="00834527"/>
    <w:rsid w:val="00835BAA"/>
    <w:rsid w:val="00840505"/>
    <w:rsid w:val="00840F30"/>
    <w:rsid w:val="0084310D"/>
    <w:rsid w:val="00847236"/>
    <w:rsid w:val="00851352"/>
    <w:rsid w:val="0085348B"/>
    <w:rsid w:val="008544A7"/>
    <w:rsid w:val="00854983"/>
    <w:rsid w:val="0085670A"/>
    <w:rsid w:val="00856738"/>
    <w:rsid w:val="00857077"/>
    <w:rsid w:val="008572C7"/>
    <w:rsid w:val="0086105F"/>
    <w:rsid w:val="008613DA"/>
    <w:rsid w:val="00863230"/>
    <w:rsid w:val="00863B18"/>
    <w:rsid w:val="00863BE9"/>
    <w:rsid w:val="008644A6"/>
    <w:rsid w:val="008644B7"/>
    <w:rsid w:val="00865BD0"/>
    <w:rsid w:val="00865CF2"/>
    <w:rsid w:val="00866EAB"/>
    <w:rsid w:val="00870971"/>
    <w:rsid w:val="008717D8"/>
    <w:rsid w:val="0087215C"/>
    <w:rsid w:val="00875D25"/>
    <w:rsid w:val="00875EB4"/>
    <w:rsid w:val="008802F3"/>
    <w:rsid w:val="00880676"/>
    <w:rsid w:val="00880AD4"/>
    <w:rsid w:val="00880E35"/>
    <w:rsid w:val="00880E52"/>
    <w:rsid w:val="00881FEC"/>
    <w:rsid w:val="008843E7"/>
    <w:rsid w:val="0088468F"/>
    <w:rsid w:val="008875FE"/>
    <w:rsid w:val="00887F8E"/>
    <w:rsid w:val="00890E2B"/>
    <w:rsid w:val="00891053"/>
    <w:rsid w:val="0089124E"/>
    <w:rsid w:val="008914A9"/>
    <w:rsid w:val="00893597"/>
    <w:rsid w:val="00895A2A"/>
    <w:rsid w:val="00896234"/>
    <w:rsid w:val="008964B1"/>
    <w:rsid w:val="00896BBE"/>
    <w:rsid w:val="0089787F"/>
    <w:rsid w:val="00897E43"/>
    <w:rsid w:val="008A2345"/>
    <w:rsid w:val="008A5F45"/>
    <w:rsid w:val="008B10C4"/>
    <w:rsid w:val="008B1455"/>
    <w:rsid w:val="008B2B2B"/>
    <w:rsid w:val="008B4E99"/>
    <w:rsid w:val="008B7EF8"/>
    <w:rsid w:val="008C222B"/>
    <w:rsid w:val="008C2CEE"/>
    <w:rsid w:val="008C4211"/>
    <w:rsid w:val="008C5738"/>
    <w:rsid w:val="008C628C"/>
    <w:rsid w:val="008C6429"/>
    <w:rsid w:val="008C70F6"/>
    <w:rsid w:val="008C7EAD"/>
    <w:rsid w:val="008D097D"/>
    <w:rsid w:val="008D0CFE"/>
    <w:rsid w:val="008D5544"/>
    <w:rsid w:val="008D6152"/>
    <w:rsid w:val="008D61D7"/>
    <w:rsid w:val="008E05FE"/>
    <w:rsid w:val="008E0CC7"/>
    <w:rsid w:val="008E2C5B"/>
    <w:rsid w:val="008E47BF"/>
    <w:rsid w:val="008E4905"/>
    <w:rsid w:val="008E4FA7"/>
    <w:rsid w:val="008E7796"/>
    <w:rsid w:val="008E7BA9"/>
    <w:rsid w:val="008F0F24"/>
    <w:rsid w:val="008F0F81"/>
    <w:rsid w:val="008F27BF"/>
    <w:rsid w:val="008F2E64"/>
    <w:rsid w:val="008F61F2"/>
    <w:rsid w:val="008F6493"/>
    <w:rsid w:val="008F6E5E"/>
    <w:rsid w:val="008F7392"/>
    <w:rsid w:val="008F7A8D"/>
    <w:rsid w:val="008F7AA6"/>
    <w:rsid w:val="008F7D89"/>
    <w:rsid w:val="009029E0"/>
    <w:rsid w:val="009079C2"/>
    <w:rsid w:val="00912879"/>
    <w:rsid w:val="00912DF1"/>
    <w:rsid w:val="009142EC"/>
    <w:rsid w:val="009145E4"/>
    <w:rsid w:val="009154C3"/>
    <w:rsid w:val="00916AC3"/>
    <w:rsid w:val="009174BD"/>
    <w:rsid w:val="0091757E"/>
    <w:rsid w:val="00921256"/>
    <w:rsid w:val="0092170D"/>
    <w:rsid w:val="00923540"/>
    <w:rsid w:val="00923DD3"/>
    <w:rsid w:val="009246F6"/>
    <w:rsid w:val="0092567F"/>
    <w:rsid w:val="00926679"/>
    <w:rsid w:val="00926767"/>
    <w:rsid w:val="009273D4"/>
    <w:rsid w:val="009275C8"/>
    <w:rsid w:val="0093069E"/>
    <w:rsid w:val="00930B1D"/>
    <w:rsid w:val="00930CE9"/>
    <w:rsid w:val="00930F57"/>
    <w:rsid w:val="009356D7"/>
    <w:rsid w:val="009361D5"/>
    <w:rsid w:val="009422C8"/>
    <w:rsid w:val="009428A4"/>
    <w:rsid w:val="00942973"/>
    <w:rsid w:val="0094302C"/>
    <w:rsid w:val="00943294"/>
    <w:rsid w:val="009433BF"/>
    <w:rsid w:val="009447FD"/>
    <w:rsid w:val="009469D3"/>
    <w:rsid w:val="00946CEC"/>
    <w:rsid w:val="009472B3"/>
    <w:rsid w:val="00950BC7"/>
    <w:rsid w:val="00950DBC"/>
    <w:rsid w:val="00950EF3"/>
    <w:rsid w:val="009535E3"/>
    <w:rsid w:val="00953BD1"/>
    <w:rsid w:val="009557CC"/>
    <w:rsid w:val="00956E8F"/>
    <w:rsid w:val="00962B97"/>
    <w:rsid w:val="009633E3"/>
    <w:rsid w:val="009659F4"/>
    <w:rsid w:val="00965EBD"/>
    <w:rsid w:val="00965FD1"/>
    <w:rsid w:val="00970D60"/>
    <w:rsid w:val="0097236E"/>
    <w:rsid w:val="009733DF"/>
    <w:rsid w:val="00973867"/>
    <w:rsid w:val="00980FEC"/>
    <w:rsid w:val="0098113C"/>
    <w:rsid w:val="00983478"/>
    <w:rsid w:val="009847CC"/>
    <w:rsid w:val="009850A1"/>
    <w:rsid w:val="00985985"/>
    <w:rsid w:val="00985B43"/>
    <w:rsid w:val="00986BD1"/>
    <w:rsid w:val="009874D0"/>
    <w:rsid w:val="00987AD7"/>
    <w:rsid w:val="009931F4"/>
    <w:rsid w:val="0099390E"/>
    <w:rsid w:val="0099541E"/>
    <w:rsid w:val="009960E5"/>
    <w:rsid w:val="00996241"/>
    <w:rsid w:val="00997F1F"/>
    <w:rsid w:val="009A15C9"/>
    <w:rsid w:val="009A22D7"/>
    <w:rsid w:val="009A2E40"/>
    <w:rsid w:val="009A57CA"/>
    <w:rsid w:val="009A6E4A"/>
    <w:rsid w:val="009A70E9"/>
    <w:rsid w:val="009A7ADC"/>
    <w:rsid w:val="009A7E6B"/>
    <w:rsid w:val="009B0D30"/>
    <w:rsid w:val="009B2D25"/>
    <w:rsid w:val="009B2E20"/>
    <w:rsid w:val="009C0379"/>
    <w:rsid w:val="009C07D9"/>
    <w:rsid w:val="009C0969"/>
    <w:rsid w:val="009C19B7"/>
    <w:rsid w:val="009C1A30"/>
    <w:rsid w:val="009C5ABB"/>
    <w:rsid w:val="009C68BA"/>
    <w:rsid w:val="009D34F4"/>
    <w:rsid w:val="009D4523"/>
    <w:rsid w:val="009D7081"/>
    <w:rsid w:val="009D7C51"/>
    <w:rsid w:val="009E0771"/>
    <w:rsid w:val="009E174C"/>
    <w:rsid w:val="009E196C"/>
    <w:rsid w:val="009E2EB0"/>
    <w:rsid w:val="009E69BB"/>
    <w:rsid w:val="009E6A0A"/>
    <w:rsid w:val="009E72B9"/>
    <w:rsid w:val="009E79BF"/>
    <w:rsid w:val="009F0525"/>
    <w:rsid w:val="009F0D6C"/>
    <w:rsid w:val="009F36BF"/>
    <w:rsid w:val="009F461F"/>
    <w:rsid w:val="009F5BDC"/>
    <w:rsid w:val="009F70F8"/>
    <w:rsid w:val="009F7C9B"/>
    <w:rsid w:val="00A053C0"/>
    <w:rsid w:val="00A05A6E"/>
    <w:rsid w:val="00A0776E"/>
    <w:rsid w:val="00A111B6"/>
    <w:rsid w:val="00A11F7D"/>
    <w:rsid w:val="00A12259"/>
    <w:rsid w:val="00A128C1"/>
    <w:rsid w:val="00A12AE0"/>
    <w:rsid w:val="00A149D5"/>
    <w:rsid w:val="00A154F2"/>
    <w:rsid w:val="00A17CCF"/>
    <w:rsid w:val="00A205B5"/>
    <w:rsid w:val="00A23CFB"/>
    <w:rsid w:val="00A24855"/>
    <w:rsid w:val="00A26A5E"/>
    <w:rsid w:val="00A26D27"/>
    <w:rsid w:val="00A27A5A"/>
    <w:rsid w:val="00A27EE6"/>
    <w:rsid w:val="00A30218"/>
    <w:rsid w:val="00A30316"/>
    <w:rsid w:val="00A307BA"/>
    <w:rsid w:val="00A30F39"/>
    <w:rsid w:val="00A31B45"/>
    <w:rsid w:val="00A31C83"/>
    <w:rsid w:val="00A33F65"/>
    <w:rsid w:val="00A34485"/>
    <w:rsid w:val="00A349C7"/>
    <w:rsid w:val="00A34C63"/>
    <w:rsid w:val="00A36FFE"/>
    <w:rsid w:val="00A376EE"/>
    <w:rsid w:val="00A40651"/>
    <w:rsid w:val="00A41183"/>
    <w:rsid w:val="00A41436"/>
    <w:rsid w:val="00A41927"/>
    <w:rsid w:val="00A42A99"/>
    <w:rsid w:val="00A447C6"/>
    <w:rsid w:val="00A447E0"/>
    <w:rsid w:val="00A45823"/>
    <w:rsid w:val="00A5151A"/>
    <w:rsid w:val="00A52A9D"/>
    <w:rsid w:val="00A539E7"/>
    <w:rsid w:val="00A57E0A"/>
    <w:rsid w:val="00A6077B"/>
    <w:rsid w:val="00A60FD1"/>
    <w:rsid w:val="00A64298"/>
    <w:rsid w:val="00A678CF"/>
    <w:rsid w:val="00A703F8"/>
    <w:rsid w:val="00A70B41"/>
    <w:rsid w:val="00A71C57"/>
    <w:rsid w:val="00A73280"/>
    <w:rsid w:val="00A74D6E"/>
    <w:rsid w:val="00A75394"/>
    <w:rsid w:val="00A75D34"/>
    <w:rsid w:val="00A77919"/>
    <w:rsid w:val="00A801EE"/>
    <w:rsid w:val="00A80E98"/>
    <w:rsid w:val="00A80E9E"/>
    <w:rsid w:val="00A81292"/>
    <w:rsid w:val="00A823F6"/>
    <w:rsid w:val="00A842DE"/>
    <w:rsid w:val="00A84427"/>
    <w:rsid w:val="00A849E5"/>
    <w:rsid w:val="00A84D89"/>
    <w:rsid w:val="00A85439"/>
    <w:rsid w:val="00A865EA"/>
    <w:rsid w:val="00A8719E"/>
    <w:rsid w:val="00A924FC"/>
    <w:rsid w:val="00A9278E"/>
    <w:rsid w:val="00A927B8"/>
    <w:rsid w:val="00A9385A"/>
    <w:rsid w:val="00A96871"/>
    <w:rsid w:val="00A96BC5"/>
    <w:rsid w:val="00A97BA1"/>
    <w:rsid w:val="00AA0A89"/>
    <w:rsid w:val="00AA35A2"/>
    <w:rsid w:val="00AA5368"/>
    <w:rsid w:val="00AA6429"/>
    <w:rsid w:val="00AB19F4"/>
    <w:rsid w:val="00AB2EB3"/>
    <w:rsid w:val="00AB40C5"/>
    <w:rsid w:val="00AB571E"/>
    <w:rsid w:val="00AB57B1"/>
    <w:rsid w:val="00AB69A6"/>
    <w:rsid w:val="00AB7052"/>
    <w:rsid w:val="00AB7F92"/>
    <w:rsid w:val="00AC00AB"/>
    <w:rsid w:val="00AC01AA"/>
    <w:rsid w:val="00AC1D41"/>
    <w:rsid w:val="00AC3938"/>
    <w:rsid w:val="00AC3EE9"/>
    <w:rsid w:val="00AC4B4B"/>
    <w:rsid w:val="00AC4F72"/>
    <w:rsid w:val="00AC5041"/>
    <w:rsid w:val="00AC5DE4"/>
    <w:rsid w:val="00AC6236"/>
    <w:rsid w:val="00AC72A7"/>
    <w:rsid w:val="00AC792B"/>
    <w:rsid w:val="00AD3318"/>
    <w:rsid w:val="00AD38FD"/>
    <w:rsid w:val="00AD49A9"/>
    <w:rsid w:val="00AD5260"/>
    <w:rsid w:val="00AD7730"/>
    <w:rsid w:val="00AE0DA6"/>
    <w:rsid w:val="00AE254A"/>
    <w:rsid w:val="00AE2C82"/>
    <w:rsid w:val="00AE482E"/>
    <w:rsid w:val="00AE4877"/>
    <w:rsid w:val="00AE75D5"/>
    <w:rsid w:val="00AE7BEF"/>
    <w:rsid w:val="00AF0655"/>
    <w:rsid w:val="00AF1B39"/>
    <w:rsid w:val="00AF20CF"/>
    <w:rsid w:val="00AF66AD"/>
    <w:rsid w:val="00AF741A"/>
    <w:rsid w:val="00AF757E"/>
    <w:rsid w:val="00B0093A"/>
    <w:rsid w:val="00B00988"/>
    <w:rsid w:val="00B01245"/>
    <w:rsid w:val="00B014AE"/>
    <w:rsid w:val="00B01ADB"/>
    <w:rsid w:val="00B01B72"/>
    <w:rsid w:val="00B04161"/>
    <w:rsid w:val="00B04F72"/>
    <w:rsid w:val="00B056F9"/>
    <w:rsid w:val="00B0570F"/>
    <w:rsid w:val="00B061BF"/>
    <w:rsid w:val="00B0786C"/>
    <w:rsid w:val="00B07F05"/>
    <w:rsid w:val="00B10809"/>
    <w:rsid w:val="00B10A44"/>
    <w:rsid w:val="00B10B30"/>
    <w:rsid w:val="00B1144F"/>
    <w:rsid w:val="00B11CA4"/>
    <w:rsid w:val="00B11E3D"/>
    <w:rsid w:val="00B11F84"/>
    <w:rsid w:val="00B13EEE"/>
    <w:rsid w:val="00B145B5"/>
    <w:rsid w:val="00B14D2C"/>
    <w:rsid w:val="00B15C45"/>
    <w:rsid w:val="00B17E82"/>
    <w:rsid w:val="00B20BCA"/>
    <w:rsid w:val="00B21652"/>
    <w:rsid w:val="00B21BF9"/>
    <w:rsid w:val="00B235DB"/>
    <w:rsid w:val="00B23FD1"/>
    <w:rsid w:val="00B2440B"/>
    <w:rsid w:val="00B24DAE"/>
    <w:rsid w:val="00B251D7"/>
    <w:rsid w:val="00B25BCE"/>
    <w:rsid w:val="00B260C9"/>
    <w:rsid w:val="00B27FBF"/>
    <w:rsid w:val="00B30BEF"/>
    <w:rsid w:val="00B33ECC"/>
    <w:rsid w:val="00B35252"/>
    <w:rsid w:val="00B35FCB"/>
    <w:rsid w:val="00B36CC6"/>
    <w:rsid w:val="00B36E09"/>
    <w:rsid w:val="00B37050"/>
    <w:rsid w:val="00B405C0"/>
    <w:rsid w:val="00B407A0"/>
    <w:rsid w:val="00B4355D"/>
    <w:rsid w:val="00B43E87"/>
    <w:rsid w:val="00B4575A"/>
    <w:rsid w:val="00B46284"/>
    <w:rsid w:val="00B471C4"/>
    <w:rsid w:val="00B51D38"/>
    <w:rsid w:val="00B52243"/>
    <w:rsid w:val="00B52AA8"/>
    <w:rsid w:val="00B5366E"/>
    <w:rsid w:val="00B575BA"/>
    <w:rsid w:val="00B57D36"/>
    <w:rsid w:val="00B666D3"/>
    <w:rsid w:val="00B668DB"/>
    <w:rsid w:val="00B70A27"/>
    <w:rsid w:val="00B71608"/>
    <w:rsid w:val="00B726F9"/>
    <w:rsid w:val="00B73FAF"/>
    <w:rsid w:val="00B75E64"/>
    <w:rsid w:val="00B76429"/>
    <w:rsid w:val="00B7789A"/>
    <w:rsid w:val="00B77B41"/>
    <w:rsid w:val="00B8131E"/>
    <w:rsid w:val="00B83E76"/>
    <w:rsid w:val="00B83FA8"/>
    <w:rsid w:val="00B84341"/>
    <w:rsid w:val="00B846F9"/>
    <w:rsid w:val="00B84E02"/>
    <w:rsid w:val="00B8511E"/>
    <w:rsid w:val="00B85533"/>
    <w:rsid w:val="00B86471"/>
    <w:rsid w:val="00B86E00"/>
    <w:rsid w:val="00B90B9D"/>
    <w:rsid w:val="00B914CA"/>
    <w:rsid w:val="00B94B1A"/>
    <w:rsid w:val="00B956D4"/>
    <w:rsid w:val="00B9708A"/>
    <w:rsid w:val="00B972D0"/>
    <w:rsid w:val="00B97446"/>
    <w:rsid w:val="00B97E2A"/>
    <w:rsid w:val="00BA0D70"/>
    <w:rsid w:val="00BA1321"/>
    <w:rsid w:val="00BA2A1C"/>
    <w:rsid w:val="00BA2C89"/>
    <w:rsid w:val="00BA32A2"/>
    <w:rsid w:val="00BA3937"/>
    <w:rsid w:val="00BA4634"/>
    <w:rsid w:val="00BA4D3D"/>
    <w:rsid w:val="00BA5797"/>
    <w:rsid w:val="00BA7432"/>
    <w:rsid w:val="00BA7B18"/>
    <w:rsid w:val="00BB108F"/>
    <w:rsid w:val="00BB2764"/>
    <w:rsid w:val="00BB3822"/>
    <w:rsid w:val="00BB6671"/>
    <w:rsid w:val="00BB6BE5"/>
    <w:rsid w:val="00BB6D56"/>
    <w:rsid w:val="00BB7192"/>
    <w:rsid w:val="00BB72C2"/>
    <w:rsid w:val="00BC1AA0"/>
    <w:rsid w:val="00BC2495"/>
    <w:rsid w:val="00BC29B3"/>
    <w:rsid w:val="00BC314A"/>
    <w:rsid w:val="00BC6505"/>
    <w:rsid w:val="00BC7EB9"/>
    <w:rsid w:val="00BD2372"/>
    <w:rsid w:val="00BD2643"/>
    <w:rsid w:val="00BD4A28"/>
    <w:rsid w:val="00BD56B1"/>
    <w:rsid w:val="00BD5B14"/>
    <w:rsid w:val="00BD6189"/>
    <w:rsid w:val="00BD6558"/>
    <w:rsid w:val="00BE1A07"/>
    <w:rsid w:val="00BE6478"/>
    <w:rsid w:val="00BF0479"/>
    <w:rsid w:val="00BF087B"/>
    <w:rsid w:val="00BF1705"/>
    <w:rsid w:val="00BF2AD7"/>
    <w:rsid w:val="00BF2F76"/>
    <w:rsid w:val="00BF3022"/>
    <w:rsid w:val="00BF3214"/>
    <w:rsid w:val="00BF45D2"/>
    <w:rsid w:val="00BF5573"/>
    <w:rsid w:val="00BF734A"/>
    <w:rsid w:val="00BF75C8"/>
    <w:rsid w:val="00C01BF8"/>
    <w:rsid w:val="00C033FC"/>
    <w:rsid w:val="00C0681C"/>
    <w:rsid w:val="00C10109"/>
    <w:rsid w:val="00C10762"/>
    <w:rsid w:val="00C10BA8"/>
    <w:rsid w:val="00C10D9A"/>
    <w:rsid w:val="00C11975"/>
    <w:rsid w:val="00C1401D"/>
    <w:rsid w:val="00C15106"/>
    <w:rsid w:val="00C15867"/>
    <w:rsid w:val="00C16C94"/>
    <w:rsid w:val="00C209AE"/>
    <w:rsid w:val="00C20EB9"/>
    <w:rsid w:val="00C216A9"/>
    <w:rsid w:val="00C22398"/>
    <w:rsid w:val="00C22762"/>
    <w:rsid w:val="00C2296D"/>
    <w:rsid w:val="00C22A7E"/>
    <w:rsid w:val="00C23155"/>
    <w:rsid w:val="00C247A5"/>
    <w:rsid w:val="00C26AF6"/>
    <w:rsid w:val="00C30C12"/>
    <w:rsid w:val="00C331B5"/>
    <w:rsid w:val="00C351B7"/>
    <w:rsid w:val="00C3629D"/>
    <w:rsid w:val="00C367E0"/>
    <w:rsid w:val="00C40C41"/>
    <w:rsid w:val="00C42033"/>
    <w:rsid w:val="00C42B65"/>
    <w:rsid w:val="00C45885"/>
    <w:rsid w:val="00C4736D"/>
    <w:rsid w:val="00C5043E"/>
    <w:rsid w:val="00C50F22"/>
    <w:rsid w:val="00C517D6"/>
    <w:rsid w:val="00C51B37"/>
    <w:rsid w:val="00C527D1"/>
    <w:rsid w:val="00C52B87"/>
    <w:rsid w:val="00C52E26"/>
    <w:rsid w:val="00C52F80"/>
    <w:rsid w:val="00C55374"/>
    <w:rsid w:val="00C5575D"/>
    <w:rsid w:val="00C57971"/>
    <w:rsid w:val="00C6038B"/>
    <w:rsid w:val="00C605B7"/>
    <w:rsid w:val="00C64EA8"/>
    <w:rsid w:val="00C65BD7"/>
    <w:rsid w:val="00C66ECA"/>
    <w:rsid w:val="00C674EE"/>
    <w:rsid w:val="00C7366C"/>
    <w:rsid w:val="00C73734"/>
    <w:rsid w:val="00C7385F"/>
    <w:rsid w:val="00C74E9B"/>
    <w:rsid w:val="00C760B2"/>
    <w:rsid w:val="00C76BA4"/>
    <w:rsid w:val="00C80CF3"/>
    <w:rsid w:val="00C81190"/>
    <w:rsid w:val="00C8144C"/>
    <w:rsid w:val="00C82ED2"/>
    <w:rsid w:val="00C8318C"/>
    <w:rsid w:val="00C83A48"/>
    <w:rsid w:val="00C85865"/>
    <w:rsid w:val="00C85BFB"/>
    <w:rsid w:val="00C85E85"/>
    <w:rsid w:val="00C85FE8"/>
    <w:rsid w:val="00C86808"/>
    <w:rsid w:val="00C926C8"/>
    <w:rsid w:val="00C92B74"/>
    <w:rsid w:val="00C93987"/>
    <w:rsid w:val="00C96B5C"/>
    <w:rsid w:val="00CA002A"/>
    <w:rsid w:val="00CA0A7A"/>
    <w:rsid w:val="00CA2EAE"/>
    <w:rsid w:val="00CA2FF6"/>
    <w:rsid w:val="00CA32AC"/>
    <w:rsid w:val="00CA4AC1"/>
    <w:rsid w:val="00CA59FB"/>
    <w:rsid w:val="00CA6E0E"/>
    <w:rsid w:val="00CB0316"/>
    <w:rsid w:val="00CB0B11"/>
    <w:rsid w:val="00CB1395"/>
    <w:rsid w:val="00CB1DBA"/>
    <w:rsid w:val="00CB291E"/>
    <w:rsid w:val="00CB3F32"/>
    <w:rsid w:val="00CB421F"/>
    <w:rsid w:val="00CB426A"/>
    <w:rsid w:val="00CB5354"/>
    <w:rsid w:val="00CB5D71"/>
    <w:rsid w:val="00CB5E70"/>
    <w:rsid w:val="00CB62DE"/>
    <w:rsid w:val="00CB7ED5"/>
    <w:rsid w:val="00CC1FBF"/>
    <w:rsid w:val="00CC216C"/>
    <w:rsid w:val="00CC23AA"/>
    <w:rsid w:val="00CC3878"/>
    <w:rsid w:val="00CC3C9E"/>
    <w:rsid w:val="00CC551C"/>
    <w:rsid w:val="00CC5698"/>
    <w:rsid w:val="00CC586E"/>
    <w:rsid w:val="00CC6A14"/>
    <w:rsid w:val="00CC7095"/>
    <w:rsid w:val="00CC70A3"/>
    <w:rsid w:val="00CC7C3E"/>
    <w:rsid w:val="00CD156D"/>
    <w:rsid w:val="00CD4442"/>
    <w:rsid w:val="00CD53C3"/>
    <w:rsid w:val="00CD557F"/>
    <w:rsid w:val="00CD574E"/>
    <w:rsid w:val="00CD59FA"/>
    <w:rsid w:val="00CD6379"/>
    <w:rsid w:val="00CE2295"/>
    <w:rsid w:val="00CE2726"/>
    <w:rsid w:val="00CE282A"/>
    <w:rsid w:val="00CE4C22"/>
    <w:rsid w:val="00CE5132"/>
    <w:rsid w:val="00CE522B"/>
    <w:rsid w:val="00CE7180"/>
    <w:rsid w:val="00CE76E5"/>
    <w:rsid w:val="00CE778C"/>
    <w:rsid w:val="00CE7AF0"/>
    <w:rsid w:val="00CF0A2D"/>
    <w:rsid w:val="00CF2C32"/>
    <w:rsid w:val="00CF41EC"/>
    <w:rsid w:val="00CF4908"/>
    <w:rsid w:val="00CF4AB4"/>
    <w:rsid w:val="00CF5349"/>
    <w:rsid w:val="00CF5AC8"/>
    <w:rsid w:val="00CF5D04"/>
    <w:rsid w:val="00D020AC"/>
    <w:rsid w:val="00D03CCD"/>
    <w:rsid w:val="00D04DE4"/>
    <w:rsid w:val="00D05289"/>
    <w:rsid w:val="00D063F1"/>
    <w:rsid w:val="00D11735"/>
    <w:rsid w:val="00D11BE4"/>
    <w:rsid w:val="00D11E58"/>
    <w:rsid w:val="00D1356E"/>
    <w:rsid w:val="00D143A7"/>
    <w:rsid w:val="00D145B6"/>
    <w:rsid w:val="00D14F22"/>
    <w:rsid w:val="00D1545D"/>
    <w:rsid w:val="00D15BD7"/>
    <w:rsid w:val="00D15C0B"/>
    <w:rsid w:val="00D15F2B"/>
    <w:rsid w:val="00D16F9A"/>
    <w:rsid w:val="00D2055E"/>
    <w:rsid w:val="00D20579"/>
    <w:rsid w:val="00D21632"/>
    <w:rsid w:val="00D2367E"/>
    <w:rsid w:val="00D241EA"/>
    <w:rsid w:val="00D25ECE"/>
    <w:rsid w:val="00D2685F"/>
    <w:rsid w:val="00D26D68"/>
    <w:rsid w:val="00D2780C"/>
    <w:rsid w:val="00D30718"/>
    <w:rsid w:val="00D3339B"/>
    <w:rsid w:val="00D34ECA"/>
    <w:rsid w:val="00D3689C"/>
    <w:rsid w:val="00D40B5D"/>
    <w:rsid w:val="00D40DE1"/>
    <w:rsid w:val="00D4112D"/>
    <w:rsid w:val="00D425F0"/>
    <w:rsid w:val="00D434CB"/>
    <w:rsid w:val="00D436FA"/>
    <w:rsid w:val="00D44048"/>
    <w:rsid w:val="00D44D3F"/>
    <w:rsid w:val="00D4551F"/>
    <w:rsid w:val="00D45D09"/>
    <w:rsid w:val="00D4741C"/>
    <w:rsid w:val="00D50D88"/>
    <w:rsid w:val="00D51FC5"/>
    <w:rsid w:val="00D52B3F"/>
    <w:rsid w:val="00D53F2D"/>
    <w:rsid w:val="00D57918"/>
    <w:rsid w:val="00D603B8"/>
    <w:rsid w:val="00D604DE"/>
    <w:rsid w:val="00D6185D"/>
    <w:rsid w:val="00D632D3"/>
    <w:rsid w:val="00D63FB8"/>
    <w:rsid w:val="00D64B09"/>
    <w:rsid w:val="00D661CD"/>
    <w:rsid w:val="00D67B2C"/>
    <w:rsid w:val="00D72BD7"/>
    <w:rsid w:val="00D73DC6"/>
    <w:rsid w:val="00D74C1A"/>
    <w:rsid w:val="00D754C1"/>
    <w:rsid w:val="00D7617D"/>
    <w:rsid w:val="00D77393"/>
    <w:rsid w:val="00D77A35"/>
    <w:rsid w:val="00D805B3"/>
    <w:rsid w:val="00D8101C"/>
    <w:rsid w:val="00D8145E"/>
    <w:rsid w:val="00D81B3E"/>
    <w:rsid w:val="00D86C98"/>
    <w:rsid w:val="00D908A7"/>
    <w:rsid w:val="00D90C70"/>
    <w:rsid w:val="00D90E49"/>
    <w:rsid w:val="00D91006"/>
    <w:rsid w:val="00D942C7"/>
    <w:rsid w:val="00D96ADE"/>
    <w:rsid w:val="00DA0595"/>
    <w:rsid w:val="00DA0CE2"/>
    <w:rsid w:val="00DA2387"/>
    <w:rsid w:val="00DA3456"/>
    <w:rsid w:val="00DA4780"/>
    <w:rsid w:val="00DA4AA5"/>
    <w:rsid w:val="00DA7A2C"/>
    <w:rsid w:val="00DB09CB"/>
    <w:rsid w:val="00DB0B41"/>
    <w:rsid w:val="00DB2E2B"/>
    <w:rsid w:val="00DB2EFE"/>
    <w:rsid w:val="00DB300B"/>
    <w:rsid w:val="00DB4A48"/>
    <w:rsid w:val="00DC185C"/>
    <w:rsid w:val="00DC2392"/>
    <w:rsid w:val="00DC2B1B"/>
    <w:rsid w:val="00DC6A10"/>
    <w:rsid w:val="00DC6EE8"/>
    <w:rsid w:val="00DD0B79"/>
    <w:rsid w:val="00DD58B4"/>
    <w:rsid w:val="00DD62B2"/>
    <w:rsid w:val="00DE09D8"/>
    <w:rsid w:val="00DE1624"/>
    <w:rsid w:val="00DE1DE7"/>
    <w:rsid w:val="00DE34D9"/>
    <w:rsid w:val="00DE657E"/>
    <w:rsid w:val="00DF2128"/>
    <w:rsid w:val="00DF29E1"/>
    <w:rsid w:val="00DF4704"/>
    <w:rsid w:val="00DF56D0"/>
    <w:rsid w:val="00DF5EB9"/>
    <w:rsid w:val="00DF6302"/>
    <w:rsid w:val="00E007F2"/>
    <w:rsid w:val="00E024AA"/>
    <w:rsid w:val="00E03282"/>
    <w:rsid w:val="00E050D8"/>
    <w:rsid w:val="00E05DDC"/>
    <w:rsid w:val="00E06679"/>
    <w:rsid w:val="00E07171"/>
    <w:rsid w:val="00E1066E"/>
    <w:rsid w:val="00E110E5"/>
    <w:rsid w:val="00E12141"/>
    <w:rsid w:val="00E12EAC"/>
    <w:rsid w:val="00E130BB"/>
    <w:rsid w:val="00E130E0"/>
    <w:rsid w:val="00E142C3"/>
    <w:rsid w:val="00E14870"/>
    <w:rsid w:val="00E15C77"/>
    <w:rsid w:val="00E165B7"/>
    <w:rsid w:val="00E1678E"/>
    <w:rsid w:val="00E1693E"/>
    <w:rsid w:val="00E178BA"/>
    <w:rsid w:val="00E240DF"/>
    <w:rsid w:val="00E24550"/>
    <w:rsid w:val="00E24AFC"/>
    <w:rsid w:val="00E250F1"/>
    <w:rsid w:val="00E27ABE"/>
    <w:rsid w:val="00E304CC"/>
    <w:rsid w:val="00E31E5B"/>
    <w:rsid w:val="00E32716"/>
    <w:rsid w:val="00E3550D"/>
    <w:rsid w:val="00E36434"/>
    <w:rsid w:val="00E41015"/>
    <w:rsid w:val="00E41AC1"/>
    <w:rsid w:val="00E4207F"/>
    <w:rsid w:val="00E4456D"/>
    <w:rsid w:val="00E4515E"/>
    <w:rsid w:val="00E45A7E"/>
    <w:rsid w:val="00E47A3B"/>
    <w:rsid w:val="00E52601"/>
    <w:rsid w:val="00E52838"/>
    <w:rsid w:val="00E53EE5"/>
    <w:rsid w:val="00E54898"/>
    <w:rsid w:val="00E57011"/>
    <w:rsid w:val="00E57481"/>
    <w:rsid w:val="00E614E0"/>
    <w:rsid w:val="00E63846"/>
    <w:rsid w:val="00E63999"/>
    <w:rsid w:val="00E7002D"/>
    <w:rsid w:val="00E71609"/>
    <w:rsid w:val="00E72FCC"/>
    <w:rsid w:val="00E73713"/>
    <w:rsid w:val="00E73F7F"/>
    <w:rsid w:val="00E74739"/>
    <w:rsid w:val="00E74CF4"/>
    <w:rsid w:val="00E753E8"/>
    <w:rsid w:val="00E76D18"/>
    <w:rsid w:val="00E80320"/>
    <w:rsid w:val="00E80CE0"/>
    <w:rsid w:val="00E82796"/>
    <w:rsid w:val="00E85409"/>
    <w:rsid w:val="00E854E2"/>
    <w:rsid w:val="00E90457"/>
    <w:rsid w:val="00E9339B"/>
    <w:rsid w:val="00E96E05"/>
    <w:rsid w:val="00EA12A5"/>
    <w:rsid w:val="00EA429F"/>
    <w:rsid w:val="00EA4F9E"/>
    <w:rsid w:val="00EA5127"/>
    <w:rsid w:val="00EA63CA"/>
    <w:rsid w:val="00EA6D3B"/>
    <w:rsid w:val="00EA6F21"/>
    <w:rsid w:val="00EB00AD"/>
    <w:rsid w:val="00EB06F7"/>
    <w:rsid w:val="00EB076A"/>
    <w:rsid w:val="00EB0BC0"/>
    <w:rsid w:val="00EB1263"/>
    <w:rsid w:val="00EB136C"/>
    <w:rsid w:val="00EB2F3E"/>
    <w:rsid w:val="00EB422A"/>
    <w:rsid w:val="00EB480E"/>
    <w:rsid w:val="00EB4C6F"/>
    <w:rsid w:val="00EB5663"/>
    <w:rsid w:val="00EB5EC6"/>
    <w:rsid w:val="00EB5EEE"/>
    <w:rsid w:val="00EB7CFF"/>
    <w:rsid w:val="00EB7FC9"/>
    <w:rsid w:val="00EC30CB"/>
    <w:rsid w:val="00EC43ED"/>
    <w:rsid w:val="00ED27E8"/>
    <w:rsid w:val="00ED473A"/>
    <w:rsid w:val="00ED7137"/>
    <w:rsid w:val="00ED7326"/>
    <w:rsid w:val="00EE0695"/>
    <w:rsid w:val="00EE2FA2"/>
    <w:rsid w:val="00EE3FEC"/>
    <w:rsid w:val="00EE4168"/>
    <w:rsid w:val="00EE4CBA"/>
    <w:rsid w:val="00EE52E4"/>
    <w:rsid w:val="00EE7991"/>
    <w:rsid w:val="00EE7F24"/>
    <w:rsid w:val="00EF06EA"/>
    <w:rsid w:val="00EF09EB"/>
    <w:rsid w:val="00EF1D21"/>
    <w:rsid w:val="00EF22D4"/>
    <w:rsid w:val="00EF5A6E"/>
    <w:rsid w:val="00EF6226"/>
    <w:rsid w:val="00F00A45"/>
    <w:rsid w:val="00F00D2E"/>
    <w:rsid w:val="00F01271"/>
    <w:rsid w:val="00F0255F"/>
    <w:rsid w:val="00F052A3"/>
    <w:rsid w:val="00F07604"/>
    <w:rsid w:val="00F07F0C"/>
    <w:rsid w:val="00F100F3"/>
    <w:rsid w:val="00F103F3"/>
    <w:rsid w:val="00F10452"/>
    <w:rsid w:val="00F114B7"/>
    <w:rsid w:val="00F14670"/>
    <w:rsid w:val="00F15363"/>
    <w:rsid w:val="00F17813"/>
    <w:rsid w:val="00F17D99"/>
    <w:rsid w:val="00F21088"/>
    <w:rsid w:val="00F2153C"/>
    <w:rsid w:val="00F2334C"/>
    <w:rsid w:val="00F23788"/>
    <w:rsid w:val="00F3100A"/>
    <w:rsid w:val="00F326BF"/>
    <w:rsid w:val="00F327E7"/>
    <w:rsid w:val="00F337D9"/>
    <w:rsid w:val="00F337DE"/>
    <w:rsid w:val="00F35746"/>
    <w:rsid w:val="00F35DE1"/>
    <w:rsid w:val="00F36639"/>
    <w:rsid w:val="00F36ACF"/>
    <w:rsid w:val="00F43ADB"/>
    <w:rsid w:val="00F44085"/>
    <w:rsid w:val="00F447C7"/>
    <w:rsid w:val="00F451FA"/>
    <w:rsid w:val="00F459B4"/>
    <w:rsid w:val="00F46744"/>
    <w:rsid w:val="00F479CC"/>
    <w:rsid w:val="00F47F0C"/>
    <w:rsid w:val="00F508F2"/>
    <w:rsid w:val="00F516CB"/>
    <w:rsid w:val="00F5211B"/>
    <w:rsid w:val="00F54D2D"/>
    <w:rsid w:val="00F554A9"/>
    <w:rsid w:val="00F61F69"/>
    <w:rsid w:val="00F6287E"/>
    <w:rsid w:val="00F6417B"/>
    <w:rsid w:val="00F64989"/>
    <w:rsid w:val="00F66FAC"/>
    <w:rsid w:val="00F671C8"/>
    <w:rsid w:val="00F67CF2"/>
    <w:rsid w:val="00F716FD"/>
    <w:rsid w:val="00F72BBC"/>
    <w:rsid w:val="00F73DB0"/>
    <w:rsid w:val="00F74841"/>
    <w:rsid w:val="00F753AB"/>
    <w:rsid w:val="00F758CE"/>
    <w:rsid w:val="00F75BCD"/>
    <w:rsid w:val="00F76CC4"/>
    <w:rsid w:val="00F77D44"/>
    <w:rsid w:val="00F80355"/>
    <w:rsid w:val="00F807D8"/>
    <w:rsid w:val="00F81A42"/>
    <w:rsid w:val="00F82200"/>
    <w:rsid w:val="00F82B19"/>
    <w:rsid w:val="00F84974"/>
    <w:rsid w:val="00F8699F"/>
    <w:rsid w:val="00F87154"/>
    <w:rsid w:val="00F87C43"/>
    <w:rsid w:val="00F915C0"/>
    <w:rsid w:val="00F928BA"/>
    <w:rsid w:val="00F94B0A"/>
    <w:rsid w:val="00FA10FB"/>
    <w:rsid w:val="00FA386E"/>
    <w:rsid w:val="00FA50D8"/>
    <w:rsid w:val="00FA5722"/>
    <w:rsid w:val="00FA6C3F"/>
    <w:rsid w:val="00FA7D17"/>
    <w:rsid w:val="00FB0C81"/>
    <w:rsid w:val="00FB0E1D"/>
    <w:rsid w:val="00FB17B3"/>
    <w:rsid w:val="00FB1E69"/>
    <w:rsid w:val="00FB1FF2"/>
    <w:rsid w:val="00FC0516"/>
    <w:rsid w:val="00FC19AB"/>
    <w:rsid w:val="00FC1E92"/>
    <w:rsid w:val="00FC2200"/>
    <w:rsid w:val="00FC2540"/>
    <w:rsid w:val="00FC4701"/>
    <w:rsid w:val="00FC5BA2"/>
    <w:rsid w:val="00FC5C3F"/>
    <w:rsid w:val="00FC5EE4"/>
    <w:rsid w:val="00FD3299"/>
    <w:rsid w:val="00FD5EDE"/>
    <w:rsid w:val="00FE1EF6"/>
    <w:rsid w:val="00FE3593"/>
    <w:rsid w:val="00FE3DFB"/>
    <w:rsid w:val="00FE54C5"/>
    <w:rsid w:val="00FE66D6"/>
    <w:rsid w:val="00FE7CC9"/>
    <w:rsid w:val="00FE7CCA"/>
    <w:rsid w:val="00FE7CDF"/>
    <w:rsid w:val="00FF0204"/>
    <w:rsid w:val="00FF3AED"/>
    <w:rsid w:val="00FF4876"/>
    <w:rsid w:val="00FF78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14:docId w14:val="44D63B2D"/>
  <w15:docId w15:val="{1043425E-A125-4EDB-BF08-707438D89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9"/>
    <w:qFormat/>
    <w:rsid w:val="0033525D"/>
    <w:pPr>
      <w:widowControl w:val="0"/>
      <w:numPr>
        <w:ilvl w:val="2"/>
        <w:numId w:val="1"/>
      </w:numPr>
      <w:spacing w:after="240"/>
      <w:outlineLvl w:val="2"/>
    </w:pPr>
  </w:style>
  <w:style w:type="paragraph" w:styleId="Heading4">
    <w:name w:val="heading 4"/>
    <w:aliases w:val="Heading 11,para 4,Título 41,Heading 41,标题 41,He=ding 41,标 题  41"/>
    <w:basedOn w:val="Normal"/>
    <w:next w:val="Heading9"/>
    <w:link w:val="Heading4Char"/>
    <w:uiPriority w:val="99"/>
    <w:qFormat/>
    <w:rsid w:val="007B6871"/>
    <w:pPr>
      <w:keepNext/>
      <w:numPr>
        <w:ilvl w:val="3"/>
        <w:numId w:val="1"/>
      </w:numPr>
      <w:spacing w:before="240" w:after="60"/>
      <w:outlineLvl w:val="3"/>
    </w:pPr>
  </w:style>
  <w:style w:type="paragraph" w:styleId="Heading5">
    <w:name w:val="heading 5"/>
    <w:basedOn w:val="Normal"/>
    <w:next w:val="Normal"/>
    <w:link w:val="Heading5Char"/>
    <w:uiPriority w:val="99"/>
    <w:qFormat/>
    <w:rsid w:val="002E01C7"/>
    <w:pPr>
      <w:keepNext/>
      <w:numPr>
        <w:numId w:val="6"/>
      </w:numPr>
      <w:spacing w:after="240"/>
      <w:ind w:left="3600" w:hanging="720"/>
      <w:outlineLvl w:val="4"/>
    </w:pPr>
  </w:style>
  <w:style w:type="paragraph" w:styleId="Heading6">
    <w:name w:val="heading 6"/>
    <w:basedOn w:val="Normal"/>
    <w:next w:val="Normal"/>
    <w:link w:val="Heading6Char"/>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sid w:val="0033525D"/>
    <w:rPr>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9"/>
    <w:locked/>
    <w:rsid w:val="00DC185C"/>
    <w:rPr>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uiPriority w:val="99"/>
    <w:locked/>
    <w:rsid w:val="00DC185C"/>
    <w:rPr>
      <w:lang w:val="en-CA"/>
    </w:rPr>
  </w:style>
  <w:style w:type="character" w:customStyle="1" w:styleId="Heading4Char">
    <w:name w:val="Heading 4 Char"/>
    <w:aliases w:val="Heading 11 Char,para 4 Char,Título 41 Char,Heading 41 Char,标题 41 Char,He=ding 41 Char,标 题  41 Char"/>
    <w:link w:val="Heading4"/>
    <w:uiPriority w:val="99"/>
    <w:locked/>
    <w:rsid w:val="00CE282A"/>
    <w:rPr>
      <w:lang w:val="en-CA"/>
    </w:rPr>
  </w:style>
  <w:style w:type="character" w:customStyle="1" w:styleId="Heading5Char">
    <w:name w:val="Heading 5 Char"/>
    <w:link w:val="Heading5"/>
    <w:uiPriority w:val="99"/>
    <w:locked/>
    <w:rsid w:val="00CE282A"/>
    <w:rPr>
      <w:lang w:val="en-CA"/>
    </w:rPr>
  </w:style>
  <w:style w:type="character" w:customStyle="1" w:styleId="Heading6Char">
    <w:name w:val="Heading 6 Char"/>
    <w:link w:val="Heading6"/>
    <w:uiPriority w:val="99"/>
    <w:locked/>
    <w:rsid w:val="00CE282A"/>
    <w:rPr>
      <w:rFonts w:ascii="Arial" w:hAnsi="Arial"/>
      <w:i/>
      <w:lang w:val="en-CA"/>
    </w:rPr>
  </w:style>
  <w:style w:type="character" w:customStyle="1" w:styleId="Heading7Char">
    <w:name w:val="Heading 7 Char"/>
    <w:link w:val="Heading7"/>
    <w:uiPriority w:val="99"/>
    <w:locked/>
    <w:rsid w:val="00CE282A"/>
    <w:rPr>
      <w:rFonts w:ascii="Arial" w:hAnsi="Arial"/>
      <w:lang w:val="en-CA"/>
    </w:rPr>
  </w:style>
  <w:style w:type="character" w:customStyle="1" w:styleId="Heading8Char">
    <w:name w:val="Heading 8 Char"/>
    <w:link w:val="Heading8"/>
    <w:uiPriority w:val="99"/>
    <w:semiHidden/>
    <w:locked/>
    <w:rsid w:val="00CE282A"/>
    <w:rPr>
      <w:rFonts w:ascii="Calibri" w:hAnsi="Calibri" w:cs="Times New Roman"/>
      <w:i/>
      <w:iCs/>
      <w:sz w:val="24"/>
      <w:szCs w:val="24"/>
      <w:lang w:val="en-CA"/>
    </w:rPr>
  </w:style>
  <w:style w:type="character" w:customStyle="1" w:styleId="Heading9Char">
    <w:name w:val="Heading 9 Char"/>
    <w:link w:val="Heading9"/>
    <w:uiPriority w:val="99"/>
    <w:locked/>
    <w:rsid w:val="00CE282A"/>
    <w:rPr>
      <w:rFonts w:ascii="Arial" w:hAnsi="Arial"/>
      <w:i/>
      <w:sz w:val="18"/>
      <w:lang w:val="en-CA"/>
    </w:rPr>
  </w:style>
  <w:style w:type="paragraph" w:styleId="Header">
    <w:name w:val="header"/>
    <w:basedOn w:val="Normal"/>
    <w:link w:val="HeaderChar"/>
    <w:uiPriority w:val="99"/>
    <w:rsid w:val="00A5151A"/>
    <w:pPr>
      <w:tabs>
        <w:tab w:val="center" w:pos="4320"/>
        <w:tab w:val="right" w:pos="8640"/>
      </w:tabs>
    </w:pPr>
  </w:style>
  <w:style w:type="character" w:customStyle="1" w:styleId="HeaderChar">
    <w:name w:val="Header Char"/>
    <w:link w:val="Header"/>
    <w:uiPriority w:val="99"/>
    <w:locked/>
    <w:rsid w:val="00DC185C"/>
    <w:rPr>
      <w:rFonts w:cs="Times New Roman"/>
      <w:sz w:val="22"/>
      <w:szCs w:val="22"/>
      <w:lang w:val="en-CA"/>
    </w:rPr>
  </w:style>
  <w:style w:type="paragraph" w:customStyle="1" w:styleId="sub-title">
    <w:name w:val="sub-title"/>
    <w:uiPriority w:val="99"/>
    <w:rsid w:val="0033525D"/>
    <w:pPr>
      <w:jc w:val="both"/>
      <w:outlineLvl w:val="0"/>
    </w:pPr>
    <w:rPr>
      <w:b/>
      <w:noProof/>
      <w:sz w:val="22"/>
      <w:szCs w:val="22"/>
      <w:lang w:eastAsia="en-US"/>
    </w:rPr>
  </w:style>
  <w:style w:type="paragraph" w:customStyle="1" w:styleId="Title1">
    <w:name w:val="Title1"/>
    <w:uiPriority w:val="99"/>
    <w:rsid w:val="0033525D"/>
    <w:pPr>
      <w:jc w:val="center"/>
      <w:outlineLvl w:val="0"/>
    </w:pPr>
    <w:rPr>
      <w:b/>
      <w:caps/>
      <w:sz w:val="22"/>
      <w:szCs w:val="22"/>
      <w:lang w:val="en-GB" w:eastAsia="en-US"/>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eastAsia="en-US"/>
    </w:rPr>
  </w:style>
  <w:style w:type="paragraph" w:styleId="Footer">
    <w:name w:val="footer"/>
    <w:basedOn w:val="Normal"/>
    <w:link w:val="FooterChar"/>
    <w:uiPriority w:val="99"/>
    <w:rsid w:val="00A5151A"/>
    <w:pPr>
      <w:tabs>
        <w:tab w:val="center" w:pos="4320"/>
        <w:tab w:val="right" w:pos="8640"/>
      </w:tabs>
    </w:pPr>
  </w:style>
  <w:style w:type="character" w:customStyle="1" w:styleId="FooterChar">
    <w:name w:val="Footer Char"/>
    <w:link w:val="Footer"/>
    <w:uiPriority w:val="99"/>
    <w:locked/>
    <w:rsid w:val="00DC185C"/>
    <w:rPr>
      <w:rFonts w:cs="Times New Roman"/>
      <w:sz w:val="22"/>
      <w:szCs w:val="22"/>
      <w:lang w:val="en-CA"/>
    </w:r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character" w:customStyle="1" w:styleId="BodyText3Char">
    <w:name w:val="Body Text 3 Char"/>
    <w:link w:val="BodyText3"/>
    <w:uiPriority w:val="99"/>
    <w:semiHidden/>
    <w:locked/>
    <w:rsid w:val="00CE282A"/>
    <w:rPr>
      <w:rFonts w:cs="Times New Roman"/>
      <w:sz w:val="16"/>
      <w:szCs w:val="16"/>
      <w:lang w:val="en-CA"/>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character" w:customStyle="1" w:styleId="BodyTextIndent3Char">
    <w:name w:val="Body Text Indent 3 Char"/>
    <w:link w:val="BodyTextIndent3"/>
    <w:uiPriority w:val="99"/>
    <w:semiHidden/>
    <w:locked/>
    <w:rsid w:val="00CE282A"/>
    <w:rPr>
      <w:rFonts w:cs="Times New Roman"/>
      <w:sz w:val="16"/>
      <w:szCs w:val="16"/>
      <w:lang w:val="en-CA"/>
    </w:rPr>
  </w:style>
  <w:style w:type="paragraph" w:styleId="PlainText">
    <w:name w:val="Plain Text"/>
    <w:basedOn w:val="Normal"/>
    <w:link w:val="PlainTextChar"/>
    <w:uiPriority w:val="99"/>
    <w:semiHidden/>
    <w:rsid w:val="00493D40"/>
    <w:rPr>
      <w:rFonts w:ascii="Courier New" w:hAnsi="Courier New" w:cs="Courier New"/>
      <w:sz w:val="20"/>
    </w:rPr>
  </w:style>
  <w:style w:type="character" w:customStyle="1" w:styleId="PlainTextChar">
    <w:name w:val="Plain Text Char"/>
    <w:link w:val="PlainText"/>
    <w:uiPriority w:val="99"/>
    <w:semiHidden/>
    <w:locked/>
    <w:rsid w:val="00CE282A"/>
    <w:rPr>
      <w:rFonts w:ascii="Courier New" w:hAnsi="Courier New" w:cs="Courier New"/>
      <w:sz w:val="20"/>
      <w:szCs w:val="20"/>
      <w:lang w:val="en-CA"/>
    </w:rPr>
  </w:style>
  <w:style w:type="table" w:styleId="Table3Deffects1">
    <w:name w:val="Table 3D effects 1"/>
    <w:basedOn w:val="TableNormal"/>
    <w:uiPriority w:val="99"/>
    <w:semiHidden/>
    <w:rsid w:val="00493D40"/>
    <w:pPr>
      <w:jc w:val="both"/>
    </w:pPr>
    <w:tblPr/>
    <w:tcPr>
      <w:tcBorders>
        <w:left w:val="single" w:sz="6" w:space="0" w:color="FFFFFF"/>
      </w:tcBorders>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tcBorders>
        <w:top w:val="single" w:sz="6" w:space="0" w:color="808080"/>
        <w:bottom w:val="single" w:sz="6" w:space="0" w:color="FFFFFF"/>
      </w:tcBorders>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cPr>
      <w:tcBorders>
        <w:bottom w:val="single" w:sz="6" w:space="0" w:color="FFFFFF"/>
      </w:tcBorders>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StylePr>
    <w:tblStylePr w:type="band2Vert">
      <w:rPr>
        <w:rFonts w:cs="Times New Roman"/>
        <w:color w:val="auto"/>
      </w:rPr>
      <w:tblPr/>
      <w:tcPr>
        <w:shd w:val="pct50" w:color="C0C0C0" w:fill="FFFFFF"/>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StylePr w:type="nwCell">
      <w:rPr>
        <w:rFonts w:cs="Times New Roman"/>
        <w:b/>
        <w:bCs/>
        <w:color w:val="FFFFFF"/>
      </w:r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cPr>
      <w:shd w:val="pct30" w:color="000000" w:fill="FFFFFF"/>
    </w:tc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cPr>
      <w:shd w:val="pct50" w:color="008080" w:fill="FFFFFF"/>
    </w:tc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rsid w:val="00493D40"/>
    <w:pPr>
      <w:jc w:val="both"/>
    </w:pPr>
    <w:tblPr>
      <w:tblStyleRowBandSize w:val="1"/>
    </w:tblPr>
    <w:tcPr>
      <w:shd w:val="pct5" w:color="000000" w:fill="FFFFFF"/>
    </w:tc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StylePr w:type="firstRow">
      <w:rPr>
        <w:rFonts w:cs="Times New Roman"/>
        <w:caps/>
        <w:color w:val="auto"/>
      </w:rPr>
    </w:tblStylePr>
  </w:style>
  <w:style w:type="table" w:styleId="TableGrid">
    <w:name w:val="Table Grid"/>
    <w:aliases w:val="学术论文的三线表"/>
    <w:basedOn w:val="TableNormal"/>
    <w:uiPriority w:val="99"/>
    <w:rsid w:val="00493D40"/>
    <w:pPr>
      <w:jc w:val="both"/>
    </w:pPr>
    <w:tblPr/>
  </w:style>
  <w:style w:type="table" w:styleId="TableGrid1">
    <w:name w:val="Table Grid 1"/>
    <w:basedOn w:val="TableNormal"/>
    <w:uiPriority w:val="99"/>
    <w:semiHidden/>
    <w:rsid w:val="00493D40"/>
    <w:pPr>
      <w:jc w:val="both"/>
    </w:pP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StylePr>
  </w:style>
  <w:style w:type="table" w:styleId="TableGrid2">
    <w:name w:val="Table Grid 2"/>
    <w:basedOn w:val="TableNormal"/>
    <w:uiPriority w:val="99"/>
    <w:semiHidden/>
    <w:rsid w:val="00493D40"/>
    <w:pPr>
      <w:jc w:val="both"/>
    </w:pPr>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StylePr>
    <w:tblStylePr w:type="lastCol">
      <w:rPr>
        <w:rFonts w:cs="Times New Roman"/>
        <w:b/>
        <w:bCs/>
      </w:rPr>
    </w:tblStylePr>
  </w:style>
  <w:style w:type="table" w:styleId="TableGrid3">
    <w:name w:val="Table Grid 3"/>
    <w:basedOn w:val="TableNormal"/>
    <w:uiPriority w:val="99"/>
    <w:semiHidden/>
    <w:rsid w:val="00493D40"/>
    <w:pPr>
      <w:jc w:val="both"/>
    </w:pPr>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StylePr>
  </w:style>
  <w:style w:type="table" w:styleId="TableGrid5">
    <w:name w:val="Table Grid 5"/>
    <w:basedOn w:val="TableNormal"/>
    <w:uiPriority w:val="99"/>
    <w:semiHidden/>
    <w:rsid w:val="00493D40"/>
    <w:pPr>
      <w:jc w:val="both"/>
    </w:pP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StylePr>
    <w:tblStylePr w:type="lastCol">
      <w:rPr>
        <w:rFonts w:cs="Times New Roman"/>
        <w:b/>
        <w:bCs/>
      </w:r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Pr>
    <w:tcPr>
      <w:shd w:val="solid" w:color="C0C0C0" w:fill="FFFFFF"/>
    </w:tc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Pr>
    <w:tcPr>
      <w:shd w:val="pct20" w:color="00FF00" w:fill="FFFFFF"/>
    </w:tc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cPr>
      <w:tcBorders>
        <w:bottom w:val="single" w:sz="12" w:space="0" w:color="000000"/>
      </w:tcBorders>
    </w:tcPr>
    <w:tblStylePr w:type="firstRow">
      <w:rPr>
        <w:rFonts w:cs="Times New Roman"/>
        <w:b/>
        <w:bCs/>
        <w:color w:val="FFFFFF"/>
      </w:rPr>
    </w:tblStylePr>
  </w:style>
  <w:style w:type="table" w:styleId="TableList5">
    <w:name w:val="Table List 5"/>
    <w:basedOn w:val="TableNormal"/>
    <w:uiPriority w:val="99"/>
    <w:semiHidden/>
    <w:rsid w:val="00493D40"/>
    <w:pPr>
      <w:jc w:val="both"/>
    </w:pPr>
    <w:tblPr/>
    <w:tcPr>
      <w:tcBorders>
        <w:bottom w:val="single" w:sz="12" w:space="0" w:color="000000"/>
      </w:tcBorders>
    </w:tcPr>
    <w:tblStylePr w:type="firstRow">
      <w:rPr>
        <w:rFonts w:cs="Times New Roman"/>
        <w:b/>
        <w:bCs/>
      </w:rPr>
    </w:tblStylePr>
    <w:tblStylePr w:type="firstCol">
      <w:rPr>
        <w:rFonts w:cs="Times New Roman"/>
        <w:b/>
        <w:bCs/>
      </w:rPr>
    </w:tblStylePr>
  </w:style>
  <w:style w:type="table" w:styleId="TableList6">
    <w:name w:val="Table List 6"/>
    <w:basedOn w:val="TableNormal"/>
    <w:uiPriority w:val="99"/>
    <w:semiHidden/>
    <w:rsid w:val="00493D40"/>
    <w:pPr>
      <w:jc w:val="both"/>
    </w:pPr>
    <w:tblPr>
      <w:tblStyleRowBandSize w:val="1"/>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uiPriority w:val="99"/>
    <w:semiHidden/>
    <w:rsid w:val="00493D40"/>
    <w:pPr>
      <w:jc w:val="both"/>
    </w:pPr>
    <w:tblPr>
      <w:tblStyleRowBandSize w:val="1"/>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StylePr>
    <w:tblStylePr w:type="firstCol">
      <w:rPr>
        <w:rFonts w:cs="Times New Roman"/>
        <w:b/>
        <w:bCs/>
      </w:rPr>
    </w:tblStylePr>
    <w:tblStylePr w:type="lastCol">
      <w:rPr>
        <w:rFonts w:cs="Times New Roman"/>
        <w:b/>
        <w:bCs/>
      </w:r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cPr>
      <w:tcBorders>
        <w:bottom w:val="single" w:sz="6" w:space="0" w:color="000000"/>
      </w:tcBorders>
      <w:shd w:val="pct25" w:color="808000" w:fill="FFFFFF"/>
    </w:tc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cPr>
      <w:tcBorders>
        <w:left w:val="single" w:sz="12" w:space="0" w:color="000000"/>
        <w:right w:val="single" w:sz="12" w:space="0" w:color="000000"/>
      </w:tcBorders>
      <w:shd w:val="pct25" w:color="808000" w:fill="FFFFFF"/>
    </w:tc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style>
  <w:style w:type="table" w:styleId="TableWeb1">
    <w:name w:val="Table Web 1"/>
    <w:basedOn w:val="TableNormal"/>
    <w:uiPriority w:val="99"/>
    <w:semiHidden/>
    <w:rsid w:val="00493D40"/>
    <w:pPr>
      <w:jc w:val="both"/>
    </w:pPr>
    <w:tblPr/>
    <w:tblStylePr w:type="firstRow">
      <w:rPr>
        <w:rFonts w:cs="Times New Roman"/>
        <w:color w:val="auto"/>
      </w:rPr>
    </w:tblStylePr>
  </w:style>
  <w:style w:type="table" w:styleId="TableWeb2">
    <w:name w:val="Table Web 2"/>
    <w:basedOn w:val="TableNormal"/>
    <w:uiPriority w:val="99"/>
    <w:semiHidden/>
    <w:rsid w:val="00493D40"/>
    <w:pPr>
      <w:jc w:val="both"/>
    </w:pPr>
    <w:tblPr/>
    <w:tblStylePr w:type="firstRow">
      <w:rPr>
        <w:rFonts w:cs="Times New Roman"/>
        <w:color w:val="auto"/>
      </w:rPr>
    </w:tblStylePr>
  </w:style>
  <w:style w:type="table" w:styleId="TableWeb3">
    <w:name w:val="Table Web 3"/>
    <w:basedOn w:val="TableNormal"/>
    <w:uiPriority w:val="99"/>
    <w:semiHidden/>
    <w:rsid w:val="00493D40"/>
    <w:pPr>
      <w:jc w:val="both"/>
    </w:pPr>
    <w:tblPr/>
    <w:tblStylePr w:type="firstRow">
      <w:rPr>
        <w:rFonts w:cs="Times New Roman"/>
        <w:color w:val="auto"/>
      </w:rPr>
    </w:tblStylePr>
  </w:style>
  <w:style w:type="paragraph" w:customStyle="1" w:styleId="Header4">
    <w:name w:val="Header4"/>
    <w:aliases w:val="Para 4"/>
    <w:basedOn w:val="Normal"/>
    <w:next w:val="Normal"/>
    <w:uiPriority w:val="99"/>
    <w:rsid w:val="006730F4"/>
    <w:pPr>
      <w:widowControl w:val="0"/>
      <w:numPr>
        <w:numId w:val="5"/>
      </w:numPr>
      <w:tabs>
        <w:tab w:val="left" w:pos="2880"/>
        <w:tab w:val="left" w:pos="5760"/>
      </w:tabs>
      <w:spacing w:after="240"/>
      <w:ind w:left="2880" w:hanging="720"/>
      <w:outlineLvl w:val="3"/>
    </w:pPr>
  </w:style>
  <w:style w:type="character" w:styleId="CommentReference">
    <w:name w:val="annotation reference"/>
    <w:uiPriority w:val="99"/>
    <w:semiHidden/>
    <w:rsid w:val="00B04161"/>
    <w:rPr>
      <w:rFonts w:cs="Times New Roman"/>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character" w:customStyle="1" w:styleId="SubtitleChar">
    <w:name w:val="Subtitle Char"/>
    <w:link w:val="Subtitle"/>
    <w:uiPriority w:val="99"/>
    <w:locked/>
    <w:rsid w:val="00CE282A"/>
    <w:rPr>
      <w:rFonts w:ascii="Cambria" w:hAnsi="Cambria" w:cs="Times New Roman"/>
      <w:sz w:val="24"/>
      <w:szCs w:val="24"/>
      <w:lang w:val="en-CA"/>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character" w:customStyle="1" w:styleId="TitleChar">
    <w:name w:val="Title Char"/>
    <w:link w:val="Title"/>
    <w:uiPriority w:val="99"/>
    <w:locked/>
    <w:rsid w:val="00CE282A"/>
    <w:rPr>
      <w:rFonts w:ascii="Cambria" w:hAnsi="Cambria" w:cs="Times New Roman"/>
      <w:b/>
      <w:bCs/>
      <w:kern w:val="28"/>
      <w:sz w:val="32"/>
      <w:szCs w:val="32"/>
      <w:lang w:val="en-CA"/>
    </w:rPr>
  </w:style>
  <w:style w:type="paragraph" w:styleId="Date">
    <w:name w:val="Date"/>
    <w:basedOn w:val="Normal"/>
    <w:next w:val="Normal"/>
    <w:link w:val="DateChar"/>
    <w:uiPriority w:val="99"/>
    <w:rsid w:val="0033525D"/>
  </w:style>
  <w:style w:type="character" w:customStyle="1" w:styleId="DateChar">
    <w:name w:val="Date Char"/>
    <w:link w:val="Date"/>
    <w:uiPriority w:val="99"/>
    <w:semiHidden/>
    <w:locked/>
    <w:rsid w:val="00CE282A"/>
    <w:rPr>
      <w:rFonts w:cs="Times New Roman"/>
      <w:lang w:val="en-CA"/>
    </w:rPr>
  </w:style>
  <w:style w:type="character" w:styleId="PlaceholderText">
    <w:name w:val="Placeholder Text"/>
    <w:uiPriority w:val="99"/>
    <w:semiHidden/>
    <w:rsid w:val="00FC2540"/>
    <w:rPr>
      <w:rFonts w:cs="Times New Roman"/>
      <w:color w:val="808080"/>
    </w:rPr>
  </w:style>
  <w:style w:type="paragraph" w:styleId="BalloonText">
    <w:name w:val="Balloon Text"/>
    <w:basedOn w:val="Normal"/>
    <w:link w:val="BalloonTextChar"/>
    <w:uiPriority w:val="99"/>
    <w:semiHidden/>
    <w:rsid w:val="00FC2540"/>
    <w:rPr>
      <w:rFonts w:ascii="Tahoma" w:hAnsi="Tahoma" w:cs="Tahoma"/>
      <w:sz w:val="16"/>
      <w:szCs w:val="16"/>
    </w:rPr>
  </w:style>
  <w:style w:type="character" w:customStyle="1" w:styleId="BalloonTextChar">
    <w:name w:val="Balloon Text Char"/>
    <w:link w:val="BalloonText"/>
    <w:uiPriority w:val="99"/>
    <w:semiHidden/>
    <w:locked/>
    <w:rsid w:val="00FC2540"/>
    <w:rPr>
      <w:rFonts w:ascii="Tahoma" w:hAnsi="Tahoma" w:cs="Tahoma"/>
      <w:sz w:val="16"/>
      <w:szCs w:val="16"/>
      <w:lang w:val="en-GB"/>
    </w:rPr>
  </w:style>
  <w:style w:type="paragraph" w:styleId="CommentText">
    <w:name w:val="annotation text"/>
    <w:basedOn w:val="Normal"/>
    <w:link w:val="CommentTextChar"/>
    <w:uiPriority w:val="99"/>
    <w:rsid w:val="00B04161"/>
    <w:rPr>
      <w:sz w:val="20"/>
      <w:szCs w:val="20"/>
    </w:rPr>
  </w:style>
  <w:style w:type="character" w:customStyle="1" w:styleId="CommentTextChar">
    <w:name w:val="Comment Text Char"/>
    <w:link w:val="CommentText"/>
    <w:uiPriority w:val="99"/>
    <w:locked/>
    <w:rsid w:val="00B04161"/>
    <w:rPr>
      <w:rFonts w:cs="Times New Roman"/>
      <w:lang w:val="en-GB"/>
    </w:rPr>
  </w:style>
  <w:style w:type="paragraph" w:styleId="CommentSubject">
    <w:name w:val="annotation subject"/>
    <w:basedOn w:val="CommentText"/>
    <w:next w:val="CommentText"/>
    <w:link w:val="CommentSubjectChar"/>
    <w:uiPriority w:val="99"/>
    <w:semiHidden/>
    <w:rsid w:val="00B04161"/>
    <w:rPr>
      <w:b/>
      <w:bCs/>
    </w:rPr>
  </w:style>
  <w:style w:type="character" w:customStyle="1" w:styleId="CommentSubjectChar">
    <w:name w:val="Comment Subject Char"/>
    <w:link w:val="CommentSubject"/>
    <w:uiPriority w:val="99"/>
    <w:semiHidden/>
    <w:locked/>
    <w:rsid w:val="00B04161"/>
    <w:rPr>
      <w:rFonts w:cs="Times New Roman"/>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ußnot"/>
    <w:basedOn w:val="Normal"/>
    <w:link w:val="FootnoteTextChar1"/>
    <w:uiPriority w:val="99"/>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uiPriority w:val="99"/>
    <w:semiHidden/>
    <w:locked/>
    <w:rsid w:val="00CE282A"/>
    <w:rPr>
      <w:rFonts w:cs="Times New Roman"/>
      <w:sz w:val="20"/>
      <w:szCs w:val="20"/>
      <w:lang w:val="en-CA"/>
    </w:rPr>
  </w:style>
  <w:style w:type="character" w:customStyle="1" w:styleId="FootnoteTextChar1">
    <w:name w:val="Footnote Text Char1"/>
    <w:aliases w:val="Char1 Char1,Char1 Char Char Char1,Fußnotentextf Char1,FOOTNOTES Char1,fn Char1,single space Char1,Footnote Char1,Footnote Text Char1 Char Char1,Footnote Text Char Char Char Char1,Footnote Text Char1 Char Char Char Char1,Fußnot Char"/>
    <w:link w:val="FootnoteText"/>
    <w:uiPriority w:val="99"/>
    <w:locked/>
    <w:rsid w:val="006E126D"/>
    <w:rPr>
      <w:rFonts w:cs="Times New Roman"/>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
    <w:link w:val="CharCharCharCharCarChar"/>
    <w:uiPriority w:val="99"/>
    <w:locked/>
    <w:rsid w:val="006E126D"/>
    <w:rPr>
      <w:rFonts w:cs="Times New Roman"/>
      <w:vertAlign w:val="superscript"/>
    </w:rPr>
  </w:style>
  <w:style w:type="paragraph" w:customStyle="1" w:styleId="Newheader4">
    <w:name w:val="New header 4"/>
    <w:basedOn w:val="Heading4"/>
    <w:next w:val="Normal"/>
    <w:uiPriority w:val="99"/>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
    <w:basedOn w:val="Normal"/>
    <w:link w:val="ListParagraphChar"/>
    <w:uiPriority w:val="99"/>
    <w:qFormat/>
    <w:rsid w:val="00DC185C"/>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link w:val="ListParagraph"/>
    <w:uiPriority w:val="99"/>
    <w:locked/>
    <w:rsid w:val="00DC185C"/>
    <w:rPr>
      <w:rFonts w:cs="Times New Roman"/>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C185C"/>
    <w:pPr>
      <w:spacing w:after="160" w:line="240" w:lineRule="exact"/>
    </w:pPr>
    <w:rPr>
      <w:sz w:val="20"/>
      <w:szCs w:val="20"/>
      <w:vertAlign w:val="superscript"/>
      <w:lang w:val="en-US"/>
    </w:rPr>
  </w:style>
  <w:style w:type="character" w:customStyle="1" w:styleId="normaltextrun">
    <w:name w:val="normaltextrun"/>
    <w:uiPriority w:val="99"/>
    <w:rsid w:val="00DC185C"/>
    <w:rPr>
      <w:rFonts w:cs="Times New Roman"/>
    </w:rPr>
  </w:style>
  <w:style w:type="paragraph" w:styleId="NoSpacing">
    <w:name w:val="No Spacing"/>
    <w:uiPriority w:val="99"/>
    <w:qFormat/>
    <w:rsid w:val="00DC185C"/>
    <w:rPr>
      <w:lang w:eastAsia="en-US"/>
    </w:rPr>
  </w:style>
  <w:style w:type="paragraph" w:styleId="Revision">
    <w:name w:val="Revision"/>
    <w:hidden/>
    <w:uiPriority w:val="99"/>
    <w:semiHidden/>
    <w:rsid w:val="00DC185C"/>
    <w:rPr>
      <w:sz w:val="22"/>
      <w:szCs w:val="22"/>
      <w:lang w:val="en-CA" w:eastAsia="en-US"/>
    </w:rPr>
  </w:style>
  <w:style w:type="paragraph" w:customStyle="1" w:styleId="paragraph">
    <w:name w:val="paragraph"/>
    <w:basedOn w:val="Normal"/>
    <w:uiPriority w:val="99"/>
    <w:rsid w:val="00DC185C"/>
    <w:pPr>
      <w:spacing w:before="100" w:beforeAutospacing="1" w:after="100" w:afterAutospacing="1"/>
      <w:jc w:val="left"/>
    </w:pPr>
    <w:rPr>
      <w:sz w:val="24"/>
      <w:szCs w:val="24"/>
      <w:lang w:eastAsia="en-CA"/>
    </w:rPr>
  </w:style>
  <w:style w:type="character" w:customStyle="1" w:styleId="eop">
    <w:name w:val="eop"/>
    <w:uiPriority w:val="99"/>
    <w:rsid w:val="00DC185C"/>
    <w:rPr>
      <w:rFonts w:cs="Times New Roman"/>
    </w:rPr>
  </w:style>
  <w:style w:type="character" w:styleId="Hyperlink">
    <w:name w:val="Hyperlink"/>
    <w:uiPriority w:val="99"/>
    <w:locked/>
    <w:rsid w:val="0025492D"/>
    <w:rPr>
      <w:rFonts w:cs="Times New Roman"/>
      <w:color w:val="0000FF"/>
      <w:u w:val="single"/>
    </w:rPr>
  </w:style>
  <w:style w:type="numbering" w:styleId="111111">
    <w:name w:val="Outline List 2"/>
    <w:basedOn w:val="NoList"/>
    <w:uiPriority w:val="99"/>
    <w:semiHidden/>
    <w:unhideWhenUsed/>
    <w:locked/>
    <w:rsid w:val="00A541FF"/>
    <w:pPr>
      <w:numPr>
        <w:numId w:val="2"/>
      </w:numPr>
    </w:pPr>
  </w:style>
  <w:style w:type="numbering" w:customStyle="1" w:styleId="1ai1">
    <w:name w:val="1 / a / i1"/>
    <w:rsid w:val="00A541FF"/>
    <w:pPr>
      <w:numPr>
        <w:numId w:val="8"/>
      </w:numPr>
    </w:pPr>
  </w:style>
  <w:style w:type="numbering" w:styleId="1ai">
    <w:name w:val="Outline List 1"/>
    <w:basedOn w:val="NoList"/>
    <w:uiPriority w:val="99"/>
    <w:semiHidden/>
    <w:unhideWhenUsed/>
    <w:locked/>
    <w:rsid w:val="00A541FF"/>
    <w:pPr>
      <w:numPr>
        <w:numId w:val="3"/>
      </w:numPr>
    </w:pPr>
  </w:style>
  <w:style w:type="numbering" w:styleId="ArticleSection">
    <w:name w:val="Outline List 3"/>
    <w:basedOn w:val="NoList"/>
    <w:uiPriority w:val="99"/>
    <w:semiHidden/>
    <w:unhideWhenUsed/>
    <w:locked/>
    <w:rsid w:val="00A541FF"/>
    <w:pPr>
      <w:numPr>
        <w:numId w:val="4"/>
      </w:numPr>
    </w:pPr>
  </w:style>
  <w:style w:type="numbering" w:customStyle="1" w:styleId="1111111">
    <w:name w:val="1 / 1.1 / 1.1.11"/>
    <w:rsid w:val="00A541FF"/>
    <w:pPr>
      <w:numPr>
        <w:numId w:val="7"/>
      </w:numPr>
    </w:pPr>
  </w:style>
  <w:style w:type="numbering" w:customStyle="1" w:styleId="ArticleSection1">
    <w:name w:val="Article / Section1"/>
    <w:rsid w:val="00A541FF"/>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0750955">
      <w:marLeft w:val="0"/>
      <w:marRight w:val="0"/>
      <w:marTop w:val="0"/>
      <w:marBottom w:val="0"/>
      <w:divBdr>
        <w:top w:val="none" w:sz="0" w:space="0" w:color="auto"/>
        <w:left w:val="none" w:sz="0" w:space="0" w:color="auto"/>
        <w:bottom w:val="none" w:sz="0" w:space="0" w:color="auto"/>
        <w:right w:val="none" w:sz="0" w:space="0" w:color="auto"/>
      </w:divBdr>
    </w:div>
    <w:div w:id="1310750956">
      <w:marLeft w:val="0"/>
      <w:marRight w:val="0"/>
      <w:marTop w:val="0"/>
      <w:marBottom w:val="0"/>
      <w:divBdr>
        <w:top w:val="none" w:sz="0" w:space="0" w:color="auto"/>
        <w:left w:val="none" w:sz="0" w:space="0" w:color="auto"/>
        <w:bottom w:val="none" w:sz="0" w:space="0" w:color="auto"/>
        <w:right w:val="none" w:sz="0" w:space="0" w:color="auto"/>
      </w:divBdr>
    </w:div>
    <w:div w:id="1310750958">
      <w:marLeft w:val="0"/>
      <w:marRight w:val="0"/>
      <w:marTop w:val="0"/>
      <w:marBottom w:val="0"/>
      <w:divBdr>
        <w:top w:val="none" w:sz="0" w:space="0" w:color="auto"/>
        <w:left w:val="none" w:sz="0" w:space="0" w:color="auto"/>
        <w:bottom w:val="none" w:sz="0" w:space="0" w:color="auto"/>
        <w:right w:val="none" w:sz="0" w:space="0" w:color="auto"/>
      </w:divBdr>
    </w:div>
    <w:div w:id="1310750959">
      <w:marLeft w:val="0"/>
      <w:marRight w:val="0"/>
      <w:marTop w:val="0"/>
      <w:marBottom w:val="0"/>
      <w:divBdr>
        <w:top w:val="none" w:sz="0" w:space="0" w:color="auto"/>
        <w:left w:val="none" w:sz="0" w:space="0" w:color="auto"/>
        <w:bottom w:val="none" w:sz="0" w:space="0" w:color="auto"/>
        <w:right w:val="none" w:sz="0" w:space="0" w:color="auto"/>
      </w:divBdr>
      <w:divsChild>
        <w:div w:id="1310750957">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odsky\AppData\Local\Microsoft\Windows\Temporary%20Internet%20Files\Content.MSO\21B01A2F.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5A6196-E8AF-4DB7-AEC7-EC3DDF5ADE66}">
  <ds:schemaRefs>
    <ds:schemaRef ds:uri="http://schemas.microsoft.com/office/2006/metadata/properties"/>
    <ds:schemaRef ds:uri="http://schemas.microsoft.com/office/infopath/2007/PartnerControls"/>
    <ds:schemaRef ds:uri="http://schemas.microsoft.com/sharepoint/v3"/>
    <ds:schemaRef ds:uri="b93c647f-d63b-431a-95c8-8e00048cff23"/>
    <ds:schemaRef ds:uri="eb6c2e4c-3f1c-4103-a37b-37c984dbe58f"/>
  </ds:schemaRefs>
</ds:datastoreItem>
</file>

<file path=customXml/itemProps2.xml><?xml version="1.0" encoding="utf-8"?>
<ds:datastoreItem xmlns:ds="http://schemas.openxmlformats.org/officeDocument/2006/customXml" ds:itemID="{C50AF59D-7B20-49BA-A2DF-A804F7D7CC0E}">
  <ds:schemaRefs>
    <ds:schemaRef ds:uri="http://schemas.microsoft.com/sharepoint/v3/contenttype/forms"/>
  </ds:schemaRefs>
</ds:datastoreItem>
</file>

<file path=customXml/itemProps3.xml><?xml version="1.0" encoding="utf-8"?>
<ds:datastoreItem xmlns:ds="http://schemas.openxmlformats.org/officeDocument/2006/customXml" ds:itemID="{272FA43E-F2B6-4C4E-9EC2-E151D84761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21B01A2F</Template>
  <TotalTime>839</TotalTime>
  <Pages>11</Pages>
  <Words>4604</Words>
  <Characters>26244</Characters>
  <Application>Microsoft Office Word</Application>
  <DocSecurity>0</DocSecurity>
  <Lines>218</Lines>
  <Paragraphs>61</Paragraphs>
  <ScaleCrop>false</ScaleCrop>
  <Company>UNMFS</Company>
  <LinksUpToDate>false</LinksUpToDate>
  <CharactersWithSpaces>30787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Bosnia and Herzegovina energy efficiency 91.65</dc:title>
  <dc:subject/>
  <dc:creator>ER/LD</dc:creator>
  <cp:keywords/>
  <dc:description/>
  <cp:lastModifiedBy>Angela Xue He Yan</cp:lastModifiedBy>
  <cp:revision>321</cp:revision>
  <cp:lastPrinted>2001-05-26T16:40:00Z</cp:lastPrinted>
  <dcterms:created xsi:type="dcterms:W3CDTF">2025-11-15T03:43:00Z</dcterms:created>
  <dcterms:modified xsi:type="dcterms:W3CDTF">2025-11-17T20:12:00Z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UNEP/OzL.Pro/ExCom/97/38</vt:lpwstr>
  </property>
  <property fmtid="{D5CDD505-2E9C-101B-9397-08002B2CF9AE}" pid="3" name="Revision date">
    <vt:lpwstr>11/14/2025</vt:lpwstr>
  </property>
  <property fmtid="{D5CDD505-2E9C-101B-9397-08002B2CF9AE}" pid="4" name="ContentTypeId">
    <vt:lpwstr>0x010100C5F60F8E60516143877F7AC30EFBB2F3</vt:lpwstr>
  </property>
  <property fmtid="{D5CDD505-2E9C-101B-9397-08002B2CF9AE}" pid="5" name="Order">
    <vt:r8>1.73705910269699E-305</vt:r8>
  </property>
  <property fmtid="{D5CDD505-2E9C-101B-9397-08002B2CF9AE}" pid="6" name="MediaServiceImageTags">
    <vt:lpwstr/>
  </property>
  <property fmtid="{D5CDD505-2E9C-101B-9397-08002B2CF9AE}" pid="7" name="lcf76f155ced4ddcb4097134ff3c332f">
    <vt:lpwstr/>
  </property>
  <property fmtid="{D5CDD505-2E9C-101B-9397-08002B2CF9AE}" pid="8" name="TaxCatchAll">
    <vt:lpwstr/>
  </property>
  <property fmtid="{D5CDD505-2E9C-101B-9397-08002B2CF9AE}" pid="9" name="_ip_UnifiedCompliancePolicyUIAction">
    <vt:lpwstr/>
  </property>
  <property fmtid="{D5CDD505-2E9C-101B-9397-08002B2CF9AE}" pid="10" name="_ip_UnifiedCompliancePolicyProperties">
    <vt:lpwstr/>
  </property>
</Properties>
</file>