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72AC9D97" w14:textId="77777777" w:rsidTr="00F66B0E">
        <w:trPr>
          <w:trHeight w:val="720"/>
        </w:trPr>
        <w:tc>
          <w:tcPr>
            <w:tcW w:w="5490" w:type="dxa"/>
            <w:gridSpan w:val="2"/>
            <w:tcBorders>
              <w:bottom w:val="single" w:sz="18" w:space="0" w:color="auto"/>
            </w:tcBorders>
          </w:tcPr>
          <w:p w14:paraId="5663CF8C" w14:textId="77777777" w:rsidR="00C15867" w:rsidRPr="009B0D30" w:rsidRDefault="00C15867" w:rsidP="00075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NATIONS </w:t>
            </w:r>
            <w:r>
              <w:rPr>
                <w:rFonts w:ascii="Univers" w:hAnsi="Univers"/>
                <w:b/>
                <w:sz w:val="28"/>
                <w:szCs w:val="28"/>
              </w:rPr>
              <w:br/>
              <w:t>UNIES</w:t>
            </w:r>
          </w:p>
        </w:tc>
        <w:tc>
          <w:tcPr>
            <w:tcW w:w="4590" w:type="dxa"/>
            <w:tcBorders>
              <w:bottom w:val="single" w:sz="18" w:space="0" w:color="auto"/>
            </w:tcBorders>
          </w:tcPr>
          <w:p w14:paraId="4E1E1230" w14:textId="77777777" w:rsidR="00C15867" w:rsidRPr="009B0D30" w:rsidRDefault="00C15867" w:rsidP="0007558D">
            <w:pPr>
              <w:jc w:val="right"/>
              <w:rPr>
                <w:sz w:val="52"/>
                <w:szCs w:val="52"/>
              </w:rPr>
            </w:pPr>
            <w:r>
              <w:rPr>
                <w:rFonts w:ascii="Univers Bold" w:hAnsi="Univers Bold"/>
                <w:b/>
                <w:sz w:val="72"/>
              </w:rPr>
              <w:t>EP</w:t>
            </w:r>
          </w:p>
        </w:tc>
      </w:tr>
      <w:tr w:rsidR="00C15867" w:rsidRPr="009B0D30" w14:paraId="29444A1E" w14:textId="77777777" w:rsidTr="00F66B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26A81C" w14:textId="77777777" w:rsidR="00C15867" w:rsidRPr="009B0D30" w:rsidRDefault="00E52838" w:rsidP="0007558D">
            <w:pPr>
              <w:spacing w:before="120"/>
            </w:pPr>
            <w:r>
              <w:rPr>
                <w:noProof/>
                <w:lang w:val="en-CA" w:eastAsia="en-CA"/>
              </w:rPr>
              <mc:AlternateContent>
                <mc:Choice Requires="wpg">
                  <w:drawing>
                    <wp:anchor distT="0" distB="0" distL="114300" distR="114300" simplePos="0" relativeHeight="251660288" behindDoc="0" locked="0" layoutInCell="1" allowOverlap="1" wp14:anchorId="14AB130E" wp14:editId="0206B15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CDEA12E" w14:textId="77777777" w:rsidR="001227E4" w:rsidRDefault="001227E4" w:rsidP="00F6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5BE51FA" w14:textId="79145A71" w:rsidR="00F66B0E" w:rsidRDefault="00F66B0E" w:rsidP="00F6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515BC514" w14:textId="77777777" w:rsidR="00F66B0E" w:rsidRDefault="00F66B0E" w:rsidP="00F66B0E">
            <w:pPr>
              <w:rPr>
                <w:rFonts w:ascii="Univers" w:hAnsi="Univers"/>
                <w:b/>
                <w:sz w:val="32"/>
              </w:rPr>
            </w:pPr>
            <w:r>
              <w:rPr>
                <w:rFonts w:ascii="Univers" w:hAnsi="Univers"/>
                <w:b/>
                <w:sz w:val="32"/>
              </w:rPr>
              <w:t>Nations Unies pour</w:t>
            </w:r>
          </w:p>
          <w:p w14:paraId="48A46143" w14:textId="77777777" w:rsidR="00F66B0E" w:rsidRDefault="00F66B0E" w:rsidP="00F66B0E">
            <w:pPr>
              <w:rPr>
                <w:rFonts w:ascii="Univers" w:hAnsi="Univers"/>
                <w:b/>
                <w:sz w:val="32"/>
              </w:rPr>
            </w:pPr>
            <w:r>
              <w:rPr>
                <w:rFonts w:ascii="Univers" w:hAnsi="Univers"/>
                <w:b/>
                <w:sz w:val="32"/>
              </w:rPr>
              <w:t>l’environnement</w:t>
            </w:r>
          </w:p>
          <w:p w14:paraId="29A79E8E" w14:textId="77777777" w:rsidR="00C15867" w:rsidRPr="009B0D30" w:rsidRDefault="00C15867" w:rsidP="0007558D">
            <w:pPr>
              <w:spacing w:before="720"/>
              <w:ind w:left="158"/>
            </w:pPr>
          </w:p>
        </w:tc>
        <w:tc>
          <w:tcPr>
            <w:tcW w:w="4590" w:type="dxa"/>
            <w:tcBorders>
              <w:top w:val="nil"/>
              <w:left w:val="nil"/>
              <w:bottom w:val="single" w:sz="36" w:space="0" w:color="auto"/>
              <w:right w:val="nil"/>
            </w:tcBorders>
          </w:tcPr>
          <w:p w14:paraId="587B1858" w14:textId="77777777" w:rsidR="001227E4" w:rsidRDefault="001227E4" w:rsidP="00F66B0E">
            <w:pPr>
              <w:rPr>
                <w:lang w:val="fr-FR"/>
              </w:rPr>
            </w:pPr>
          </w:p>
          <w:p w14:paraId="1779DF6C" w14:textId="1F13DFBD" w:rsidR="00F66B0E" w:rsidRPr="00DD3433" w:rsidRDefault="00F66B0E" w:rsidP="00F66B0E">
            <w:pPr>
              <w:rPr>
                <w:lang w:val="fr-FR"/>
              </w:rPr>
            </w:pPr>
            <w:proofErr w:type="spellStart"/>
            <w:r w:rsidRPr="00DD3433">
              <w:rPr>
                <w:lang w:val="fr-FR"/>
              </w:rPr>
              <w:t>Distr</w:t>
            </w:r>
            <w:proofErr w:type="spellEnd"/>
            <w:r w:rsidRPr="00DD3433">
              <w:rPr>
                <w:lang w:val="fr-FR"/>
              </w:rPr>
              <w:t>.</w:t>
            </w:r>
          </w:p>
          <w:p w14:paraId="397CE81C" w14:textId="77777777" w:rsidR="00F66B0E" w:rsidRPr="00DD3433" w:rsidRDefault="00F66B0E" w:rsidP="00F66B0E">
            <w:pPr>
              <w:rPr>
                <w:lang w:val="fr-FR"/>
              </w:rPr>
            </w:pPr>
            <w:r w:rsidRPr="00DD3433">
              <w:rPr>
                <w:lang w:val="fr-FR"/>
              </w:rPr>
              <w:t>GÉNÉRALE</w:t>
            </w:r>
          </w:p>
          <w:p w14:paraId="1120C593" w14:textId="77777777" w:rsidR="00C15867" w:rsidRPr="009B0D30" w:rsidRDefault="00C15867" w:rsidP="0007558D"/>
          <w:p w14:paraId="3F29162D" w14:textId="466A41C6" w:rsidR="00C15867" w:rsidRPr="00FA3C2C" w:rsidRDefault="00E9346B" w:rsidP="0007558D">
            <w:r>
              <w:fldChar w:fldCharType="begin"/>
            </w:r>
            <w:r w:rsidRPr="00FA3C2C">
              <w:instrText xml:space="preserve"> DOCPROPERTY "Document number"  \* MERGEFORMAT </w:instrText>
            </w:r>
            <w:r>
              <w:fldChar w:fldCharType="separate"/>
            </w:r>
            <w:r w:rsidR="003B2195">
              <w:t>UNEP/</w:t>
            </w:r>
            <w:proofErr w:type="spellStart"/>
            <w:r w:rsidR="003B2195">
              <w:t>OzL.Pro</w:t>
            </w:r>
            <w:proofErr w:type="spellEnd"/>
            <w:r w:rsidR="003B2195">
              <w:t>/</w:t>
            </w:r>
            <w:proofErr w:type="spellStart"/>
            <w:r w:rsidR="003B2195">
              <w:t>ExCom</w:t>
            </w:r>
            <w:proofErr w:type="spellEnd"/>
            <w:r w:rsidR="003B2195">
              <w:t>/88/46</w:t>
            </w:r>
            <w:r>
              <w:fldChar w:fldCharType="end"/>
            </w:r>
          </w:p>
          <w:p w14:paraId="2644901F" w14:textId="5183BFFE" w:rsidR="00C15867" w:rsidRPr="00FA3C2C" w:rsidRDefault="00BC2495" w:rsidP="0007558D">
            <w:r w:rsidRPr="009B0D30">
              <w:fldChar w:fldCharType="begin"/>
            </w:r>
            <w:r w:rsidR="00851352" w:rsidRPr="00FA3C2C">
              <w:instrText xml:space="preserve"> DOCPROPERTY "Revision date" \@ "d MMMM YYYY"  \* MERGEFORMAT </w:instrText>
            </w:r>
            <w:r w:rsidRPr="009B0D30">
              <w:fldChar w:fldCharType="separate"/>
            </w:r>
            <w:r w:rsidR="006738DE" w:rsidRPr="00FA3C2C">
              <w:t>27</w:t>
            </w:r>
            <w:r w:rsidR="00D62244" w:rsidRPr="00FA3C2C">
              <w:t xml:space="preserve"> </w:t>
            </w:r>
            <w:r w:rsidR="00DB1EFD" w:rsidRPr="00FA3C2C">
              <w:t xml:space="preserve">octobre </w:t>
            </w:r>
            <w:r w:rsidR="00D62244" w:rsidRPr="00FA3C2C">
              <w:t>2021</w:t>
            </w:r>
            <w:r w:rsidRPr="009B0D30">
              <w:fldChar w:fldCharType="end"/>
            </w:r>
          </w:p>
          <w:p w14:paraId="2F59AB96" w14:textId="77777777" w:rsidR="00C15867" w:rsidRPr="00FA3C2C" w:rsidRDefault="00C15867" w:rsidP="0007558D">
            <w:pPr>
              <w:rPr>
                <w:caps/>
              </w:rPr>
            </w:pPr>
          </w:p>
          <w:p w14:paraId="4592FE17" w14:textId="77777777" w:rsidR="00F66B0E" w:rsidRDefault="00F66B0E" w:rsidP="00F66B0E">
            <w:pPr>
              <w:rPr>
                <w:caps/>
                <w:lang w:val="fr-FR"/>
              </w:rPr>
            </w:pPr>
            <w:r>
              <w:rPr>
                <w:caps/>
                <w:lang w:val="fr-FR"/>
              </w:rPr>
              <w:t>FRANÇAIS</w:t>
            </w:r>
          </w:p>
          <w:p w14:paraId="1E18676C" w14:textId="332AA381" w:rsidR="00C15867" w:rsidRPr="009B0D30" w:rsidRDefault="00F66B0E" w:rsidP="00F66B0E">
            <w:r>
              <w:t>ORIGINAL: ANGLAIS</w:t>
            </w:r>
          </w:p>
        </w:tc>
      </w:tr>
    </w:tbl>
    <w:p w14:paraId="361ED80E" w14:textId="77777777" w:rsidR="00F66B0E" w:rsidRPr="00F66B0E" w:rsidRDefault="00F66B0E" w:rsidP="00F66B0E">
      <w:pPr>
        <w:jc w:val="left"/>
      </w:pPr>
      <w:r w:rsidRPr="00F66B0E">
        <w:t xml:space="preserve">COMITÉ EXÉCUTIF </w:t>
      </w:r>
      <w:r w:rsidRPr="00F66B0E">
        <w:br/>
        <w:t xml:space="preserve">  DU FONDS MULTILATÉRAL AUX FINS </w:t>
      </w:r>
      <w:r w:rsidRPr="00F66B0E">
        <w:br/>
        <w:t xml:space="preserve">  D’APPLICATION DU PROTOCOLE DE MONTRÉAL</w:t>
      </w:r>
      <w:r w:rsidRPr="00F66B0E">
        <w:br/>
        <w:t>Quatre-vingt-huitième réunion</w:t>
      </w:r>
    </w:p>
    <w:p w14:paraId="585350C6" w14:textId="77777777" w:rsidR="00F66B0E" w:rsidRPr="00F66B0E" w:rsidRDefault="00F66B0E" w:rsidP="00F66B0E">
      <w:pPr>
        <w:jc w:val="left"/>
      </w:pPr>
      <w:r w:rsidRPr="00F66B0E">
        <w:t>Montréal, 15 – 19 novembre 2021</w:t>
      </w:r>
      <w:r w:rsidRPr="00F66B0E">
        <w:rPr>
          <w:vertAlign w:val="superscript"/>
        </w:rPr>
        <w:footnoteReference w:id="1"/>
      </w:r>
    </w:p>
    <w:p w14:paraId="77EBE66B" w14:textId="77777777" w:rsidR="00C15867" w:rsidRPr="009B0D30" w:rsidRDefault="00C15867" w:rsidP="00857077">
      <w:pPr>
        <w:jc w:val="left"/>
      </w:pPr>
    </w:p>
    <w:p w14:paraId="2FF39893" w14:textId="77777777" w:rsidR="00066CE8" w:rsidRPr="009B0D30" w:rsidRDefault="00066CE8" w:rsidP="00857077">
      <w:pPr>
        <w:jc w:val="left"/>
      </w:pPr>
    </w:p>
    <w:p w14:paraId="2F310310" w14:textId="77777777" w:rsidR="00066CE8" w:rsidRPr="009B0D30" w:rsidRDefault="00066CE8" w:rsidP="00857077">
      <w:pPr>
        <w:jc w:val="left"/>
      </w:pPr>
    </w:p>
    <w:p w14:paraId="2CDBB4EB" w14:textId="77777777" w:rsidR="00A343FC" w:rsidRPr="0034371D" w:rsidRDefault="00A343FC" w:rsidP="00A343FC"/>
    <w:p w14:paraId="03B86DCC" w14:textId="20B9EA55" w:rsidR="00A343FC" w:rsidRDefault="007B10F4" w:rsidP="00A343FC">
      <w:pPr>
        <w:jc w:val="center"/>
        <w:rPr>
          <w:b/>
        </w:rPr>
      </w:pPr>
      <w:r>
        <w:rPr>
          <w:b/>
        </w:rPr>
        <w:t>P</w:t>
      </w:r>
      <w:bookmarkStart w:id="0" w:name="_GoBack"/>
      <w:bookmarkEnd w:id="0"/>
      <w:r w:rsidR="00FF49B4">
        <w:rPr>
          <w:b/>
        </w:rPr>
        <w:t>ROPOSITION DE PROJET : DJIBOUTI</w:t>
      </w:r>
    </w:p>
    <w:p w14:paraId="03EC7BC3" w14:textId="77777777" w:rsidR="001227E4" w:rsidRPr="00FF49B4" w:rsidRDefault="001227E4" w:rsidP="00A343FC">
      <w:pPr>
        <w:jc w:val="center"/>
        <w:rPr>
          <w:b/>
        </w:rPr>
      </w:pPr>
    </w:p>
    <w:p w14:paraId="5558D717" w14:textId="77777777" w:rsidR="00A343FC" w:rsidRPr="00FF49B4" w:rsidRDefault="00A343FC" w:rsidP="00A343FC"/>
    <w:p w14:paraId="4C407F19" w14:textId="77777777" w:rsidR="00A343FC" w:rsidRPr="00FF49B4" w:rsidRDefault="00A343FC" w:rsidP="00A343FC"/>
    <w:p w14:paraId="6158B194" w14:textId="77777777" w:rsidR="00A343FC" w:rsidRPr="00FF49B4" w:rsidRDefault="00A343FC" w:rsidP="00A343FC">
      <w:pPr>
        <w:ind w:firstLine="720"/>
      </w:pPr>
      <w:r>
        <w:t xml:space="preserve">Le présent document contient les observations et la recommandation du Secrétariat du Fonds sur la proposition de projet suivante : </w:t>
      </w:r>
    </w:p>
    <w:p w14:paraId="22A17041" w14:textId="77777777" w:rsidR="00A343FC" w:rsidRPr="00FF49B4" w:rsidRDefault="00A343FC" w:rsidP="00A343FC"/>
    <w:p w14:paraId="265C4043" w14:textId="77777777" w:rsidR="00A343FC" w:rsidRPr="00FF49B4" w:rsidRDefault="00A343FC" w:rsidP="00A343FC">
      <w:pPr>
        <w:rPr>
          <w:u w:val="single"/>
        </w:rPr>
      </w:pPr>
      <w:r>
        <w:rPr>
          <w:u w:val="single"/>
        </w:rPr>
        <w:t>Élimination</w:t>
      </w:r>
    </w:p>
    <w:p w14:paraId="3C1A0B3A" w14:textId="77777777" w:rsidR="00A343FC" w:rsidRPr="00FF49B4"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4371D" w14:paraId="1E998CFB" w14:textId="77777777" w:rsidTr="0007558D">
        <w:tc>
          <w:tcPr>
            <w:tcW w:w="6941" w:type="dxa"/>
          </w:tcPr>
          <w:p w14:paraId="4E2D9573" w14:textId="691A1117" w:rsidR="00A343FC" w:rsidRPr="00FF49B4" w:rsidRDefault="00A343FC" w:rsidP="00A343FC">
            <w:pPr>
              <w:pStyle w:val="ListParagraph"/>
              <w:numPr>
                <w:ilvl w:val="0"/>
                <w:numId w:val="22"/>
              </w:numPr>
              <w:ind w:hanging="830"/>
            </w:pPr>
            <w:r>
              <w:t>Plan de gestion de l’élimination des HCFC (phase I, quatrième tranche)</w:t>
            </w:r>
          </w:p>
        </w:tc>
        <w:tc>
          <w:tcPr>
            <w:tcW w:w="2409" w:type="dxa"/>
          </w:tcPr>
          <w:p w14:paraId="45CB2D66" w14:textId="77777777" w:rsidR="00A343FC" w:rsidRPr="0034371D" w:rsidRDefault="00FF49B4" w:rsidP="00FF49B4">
            <w:pPr>
              <w:jc w:val="right"/>
            </w:pPr>
            <w:r>
              <w:t>PNUE</w:t>
            </w:r>
          </w:p>
        </w:tc>
      </w:tr>
    </w:tbl>
    <w:p w14:paraId="03C23462" w14:textId="77777777" w:rsidR="00A343FC" w:rsidRPr="0034371D" w:rsidRDefault="00A343FC" w:rsidP="00A343FC"/>
    <w:p w14:paraId="21ADFD4E" w14:textId="77777777" w:rsidR="00A343FC" w:rsidRPr="0034371D" w:rsidRDefault="00A343FC" w:rsidP="00A343FC"/>
    <w:p w14:paraId="2ADB67CA" w14:textId="77777777" w:rsidR="00A343FC" w:rsidRPr="0034371D" w:rsidRDefault="00A343FC" w:rsidP="00A343FC">
      <w:r>
        <w:br w:type="page"/>
      </w:r>
    </w:p>
    <w:p w14:paraId="3E296AAD" w14:textId="77777777" w:rsidR="0007558D" w:rsidRPr="00436D56" w:rsidRDefault="0007558D" w:rsidP="003B2195">
      <w:pPr>
        <w:spacing w:after="120"/>
        <w:jc w:val="center"/>
        <w:rPr>
          <w:b/>
        </w:rPr>
      </w:pPr>
      <w:r>
        <w:rPr>
          <w:b/>
        </w:rPr>
        <w:lastRenderedPageBreak/>
        <w:t>FEUILLE D’ÉVALUATION DU PROJET – PROJETS PLURIANNUELS</w:t>
      </w:r>
    </w:p>
    <w:p w14:paraId="55EE54D3" w14:textId="7E56F978" w:rsidR="0007558D" w:rsidRDefault="0007558D" w:rsidP="003B2195">
      <w:pPr>
        <w:spacing w:after="120"/>
        <w:jc w:val="center"/>
        <w:rPr>
          <w:b/>
        </w:rPr>
      </w:pPr>
      <w:r>
        <w:rPr>
          <w:b/>
        </w:rPr>
        <w:t>DJIBOUTI</w:t>
      </w:r>
    </w:p>
    <w:tbl>
      <w:tblPr>
        <w:tblStyle w:val="TableGrid"/>
        <w:tblW w:w="5989" w:type="pct"/>
        <w:tblInd w:w="-572" w:type="dxa"/>
        <w:tblLook w:val="04A0" w:firstRow="1" w:lastRow="0" w:firstColumn="1" w:lastColumn="0" w:noHBand="0" w:noVBand="1"/>
      </w:tblPr>
      <w:tblGrid>
        <w:gridCol w:w="3403"/>
        <w:gridCol w:w="2056"/>
        <w:gridCol w:w="2441"/>
        <w:gridCol w:w="3299"/>
      </w:tblGrid>
      <w:tr w:rsidR="0007558D" w:rsidRPr="0072120D" w14:paraId="50ACD6DC" w14:textId="77777777" w:rsidTr="007A4915">
        <w:trPr>
          <w:trHeight w:val="246"/>
        </w:trPr>
        <w:tc>
          <w:tcPr>
            <w:tcW w:w="1519" w:type="pct"/>
            <w:shd w:val="clear" w:color="auto" w:fill="auto"/>
          </w:tcPr>
          <w:p w14:paraId="333904A9" w14:textId="77777777" w:rsidR="0007558D" w:rsidRPr="0072120D" w:rsidRDefault="0007558D" w:rsidP="0007558D">
            <w:pPr>
              <w:spacing w:after="80"/>
              <w:jc w:val="left"/>
              <w:rPr>
                <w:b/>
                <w:sz w:val="20"/>
                <w:szCs w:val="24"/>
              </w:rPr>
            </w:pPr>
            <w:r>
              <w:rPr>
                <w:b/>
                <w:sz w:val="20"/>
                <w:szCs w:val="24"/>
              </w:rPr>
              <w:t>(I) TITRE DU PROJET</w:t>
            </w:r>
          </w:p>
        </w:tc>
        <w:tc>
          <w:tcPr>
            <w:tcW w:w="918" w:type="pct"/>
            <w:shd w:val="clear" w:color="auto" w:fill="auto"/>
          </w:tcPr>
          <w:p w14:paraId="2D74915A" w14:textId="77777777" w:rsidR="0007558D" w:rsidRPr="0072120D" w:rsidRDefault="0007558D" w:rsidP="0007558D">
            <w:pPr>
              <w:spacing w:after="80"/>
              <w:jc w:val="center"/>
              <w:rPr>
                <w:b/>
                <w:sz w:val="20"/>
                <w:szCs w:val="24"/>
              </w:rPr>
            </w:pPr>
            <w:r>
              <w:rPr>
                <w:b/>
                <w:sz w:val="20"/>
                <w:szCs w:val="24"/>
              </w:rPr>
              <w:t>AGENCE</w:t>
            </w:r>
          </w:p>
        </w:tc>
        <w:tc>
          <w:tcPr>
            <w:tcW w:w="1090" w:type="pct"/>
            <w:shd w:val="clear" w:color="auto" w:fill="auto"/>
          </w:tcPr>
          <w:p w14:paraId="6BF8E7E2" w14:textId="77777777" w:rsidR="0007558D" w:rsidRPr="0072120D" w:rsidRDefault="0007558D" w:rsidP="0007558D">
            <w:pPr>
              <w:spacing w:after="80"/>
              <w:jc w:val="center"/>
              <w:rPr>
                <w:b/>
                <w:sz w:val="20"/>
                <w:szCs w:val="24"/>
              </w:rPr>
            </w:pPr>
            <w:r>
              <w:rPr>
                <w:b/>
                <w:sz w:val="20"/>
                <w:szCs w:val="24"/>
              </w:rPr>
              <w:t>RÉUNION APPROUVÉE</w:t>
            </w:r>
          </w:p>
        </w:tc>
        <w:tc>
          <w:tcPr>
            <w:tcW w:w="1473" w:type="pct"/>
            <w:shd w:val="clear" w:color="auto" w:fill="auto"/>
          </w:tcPr>
          <w:p w14:paraId="46E4C02A" w14:textId="77777777" w:rsidR="0007558D" w:rsidRPr="0072120D" w:rsidRDefault="0007558D" w:rsidP="0007558D">
            <w:pPr>
              <w:spacing w:after="80"/>
              <w:jc w:val="center"/>
              <w:rPr>
                <w:b/>
                <w:sz w:val="20"/>
                <w:szCs w:val="24"/>
              </w:rPr>
            </w:pPr>
            <w:r>
              <w:rPr>
                <w:b/>
                <w:sz w:val="20"/>
                <w:szCs w:val="24"/>
              </w:rPr>
              <w:t>MESURE DE CONTRÔLE</w:t>
            </w:r>
          </w:p>
        </w:tc>
      </w:tr>
      <w:tr w:rsidR="0007558D" w:rsidRPr="0072120D" w14:paraId="59C2C0ED" w14:textId="77777777" w:rsidTr="007A4915">
        <w:trPr>
          <w:trHeight w:val="246"/>
        </w:trPr>
        <w:tc>
          <w:tcPr>
            <w:tcW w:w="1519" w:type="pct"/>
            <w:shd w:val="clear" w:color="auto" w:fill="auto"/>
          </w:tcPr>
          <w:p w14:paraId="11BB9A54" w14:textId="77777777" w:rsidR="0007558D" w:rsidRPr="0072120D" w:rsidRDefault="0007558D" w:rsidP="0007558D">
            <w:pPr>
              <w:spacing w:after="80"/>
              <w:jc w:val="center"/>
              <w:rPr>
                <w:sz w:val="20"/>
                <w:szCs w:val="24"/>
              </w:rPr>
            </w:pPr>
            <w:r>
              <w:rPr>
                <w:sz w:val="20"/>
                <w:szCs w:val="24"/>
              </w:rPr>
              <w:t>Plan d’élimination des HCFC (phase I)</w:t>
            </w:r>
          </w:p>
        </w:tc>
        <w:tc>
          <w:tcPr>
            <w:tcW w:w="918" w:type="pct"/>
            <w:shd w:val="clear" w:color="auto" w:fill="auto"/>
          </w:tcPr>
          <w:p w14:paraId="651C4B46" w14:textId="77777777" w:rsidR="0007558D" w:rsidRPr="0072120D" w:rsidRDefault="0007558D" w:rsidP="0007558D">
            <w:pPr>
              <w:spacing w:after="80"/>
              <w:jc w:val="center"/>
              <w:rPr>
                <w:sz w:val="20"/>
                <w:szCs w:val="24"/>
              </w:rPr>
            </w:pPr>
            <w:r>
              <w:rPr>
                <w:sz w:val="20"/>
                <w:szCs w:val="24"/>
              </w:rPr>
              <w:t>PNUE (principale)</w:t>
            </w:r>
          </w:p>
        </w:tc>
        <w:tc>
          <w:tcPr>
            <w:tcW w:w="1090" w:type="pct"/>
            <w:shd w:val="clear" w:color="auto" w:fill="auto"/>
          </w:tcPr>
          <w:p w14:paraId="0980B691" w14:textId="77777777" w:rsidR="0007558D" w:rsidRPr="0072120D" w:rsidRDefault="0007558D" w:rsidP="0007558D">
            <w:pPr>
              <w:spacing w:after="80"/>
              <w:jc w:val="center"/>
              <w:rPr>
                <w:sz w:val="20"/>
                <w:szCs w:val="24"/>
              </w:rPr>
            </w:pPr>
            <w:r>
              <w:rPr>
                <w:sz w:val="20"/>
                <w:szCs w:val="24"/>
              </w:rPr>
              <w:t>66</w:t>
            </w:r>
            <w:r>
              <w:rPr>
                <w:sz w:val="20"/>
                <w:szCs w:val="24"/>
                <w:vertAlign w:val="superscript"/>
              </w:rPr>
              <w:t>e</w:t>
            </w:r>
            <w:r>
              <w:rPr>
                <w:sz w:val="20"/>
                <w:szCs w:val="24"/>
              </w:rPr>
              <w:t xml:space="preserve"> </w:t>
            </w:r>
          </w:p>
        </w:tc>
        <w:tc>
          <w:tcPr>
            <w:tcW w:w="1473" w:type="pct"/>
            <w:shd w:val="clear" w:color="auto" w:fill="auto"/>
          </w:tcPr>
          <w:p w14:paraId="29E88F00" w14:textId="55430A21" w:rsidR="0007558D" w:rsidRPr="0072120D" w:rsidRDefault="00F66B0E" w:rsidP="0007558D">
            <w:pPr>
              <w:spacing w:after="80"/>
              <w:jc w:val="center"/>
              <w:rPr>
                <w:sz w:val="20"/>
                <w:szCs w:val="24"/>
              </w:rPr>
            </w:pPr>
            <w:r>
              <w:rPr>
                <w:sz w:val="20"/>
                <w:szCs w:val="24"/>
              </w:rPr>
              <w:t>35 </w:t>
            </w:r>
            <w:r w:rsidR="0007558D">
              <w:rPr>
                <w:sz w:val="20"/>
                <w:szCs w:val="24"/>
              </w:rPr>
              <w:t>% d’ici 2020</w:t>
            </w:r>
          </w:p>
        </w:tc>
      </w:tr>
    </w:tbl>
    <w:p w14:paraId="1F701A58" w14:textId="77777777" w:rsidR="0007558D" w:rsidRPr="003B2195" w:rsidRDefault="0007558D" w:rsidP="0007558D">
      <w:pPr>
        <w:spacing w:after="60"/>
        <w:jc w:val="center"/>
        <w:rPr>
          <w:sz w:val="10"/>
          <w:szCs w:val="10"/>
          <w:lang w:val="en-US"/>
        </w:rPr>
      </w:pPr>
    </w:p>
    <w:tbl>
      <w:tblPr>
        <w:tblStyle w:val="TableGrid"/>
        <w:tblW w:w="5989" w:type="pct"/>
        <w:tblInd w:w="-572" w:type="dxa"/>
        <w:tblLook w:val="04A0" w:firstRow="1" w:lastRow="0" w:firstColumn="1" w:lastColumn="0" w:noHBand="0" w:noVBand="1"/>
      </w:tblPr>
      <w:tblGrid>
        <w:gridCol w:w="5651"/>
        <w:gridCol w:w="2345"/>
        <w:gridCol w:w="3203"/>
      </w:tblGrid>
      <w:tr w:rsidR="0007558D" w:rsidRPr="0072120D" w14:paraId="5EBFEDEC" w14:textId="77777777" w:rsidTr="003B2195">
        <w:trPr>
          <w:trHeight w:val="271"/>
        </w:trPr>
        <w:tc>
          <w:tcPr>
            <w:tcW w:w="2523" w:type="pct"/>
            <w:shd w:val="clear" w:color="auto" w:fill="auto"/>
          </w:tcPr>
          <w:p w14:paraId="2AAF5812" w14:textId="77777777" w:rsidR="0007558D" w:rsidRPr="0072120D" w:rsidRDefault="0007558D" w:rsidP="0007558D">
            <w:pPr>
              <w:spacing w:after="60"/>
              <w:jc w:val="left"/>
              <w:rPr>
                <w:b/>
                <w:sz w:val="20"/>
                <w:szCs w:val="24"/>
              </w:rPr>
            </w:pPr>
            <w:r>
              <w:rPr>
                <w:b/>
                <w:sz w:val="20"/>
                <w:szCs w:val="24"/>
              </w:rPr>
              <w:t>(II) DERNIÈRES DONNÉES DE L’ARTICLE 7 (Annexe C groupe l)</w:t>
            </w:r>
          </w:p>
        </w:tc>
        <w:tc>
          <w:tcPr>
            <w:tcW w:w="1047" w:type="pct"/>
            <w:shd w:val="clear" w:color="auto" w:fill="auto"/>
          </w:tcPr>
          <w:p w14:paraId="23D26390" w14:textId="77777777" w:rsidR="0007558D" w:rsidRPr="0095730B" w:rsidRDefault="000A6D9D" w:rsidP="0007558D">
            <w:pPr>
              <w:spacing w:after="60"/>
              <w:jc w:val="center"/>
              <w:rPr>
                <w:sz w:val="20"/>
                <w:szCs w:val="24"/>
              </w:rPr>
            </w:pPr>
            <w:r>
              <w:rPr>
                <w:sz w:val="20"/>
                <w:szCs w:val="24"/>
              </w:rPr>
              <w:t>Année : 2020</w:t>
            </w:r>
          </w:p>
        </w:tc>
        <w:tc>
          <w:tcPr>
            <w:tcW w:w="1430" w:type="pct"/>
            <w:shd w:val="clear" w:color="auto" w:fill="auto"/>
          </w:tcPr>
          <w:p w14:paraId="5942478E" w14:textId="77777777" w:rsidR="0007558D" w:rsidRPr="0095730B" w:rsidRDefault="000A6D9D" w:rsidP="0007558D">
            <w:pPr>
              <w:spacing w:after="60"/>
              <w:jc w:val="right"/>
              <w:rPr>
                <w:sz w:val="20"/>
                <w:szCs w:val="24"/>
              </w:rPr>
            </w:pPr>
            <w:r>
              <w:rPr>
                <w:sz w:val="20"/>
                <w:szCs w:val="24"/>
              </w:rPr>
              <w:t>0,38 (tonnes PAO)</w:t>
            </w:r>
          </w:p>
        </w:tc>
      </w:tr>
    </w:tbl>
    <w:p w14:paraId="041760B0" w14:textId="77777777" w:rsidR="0007558D" w:rsidRPr="003B2195" w:rsidRDefault="0007558D" w:rsidP="0007558D">
      <w:pPr>
        <w:spacing w:after="60"/>
        <w:jc w:val="center"/>
        <w:rPr>
          <w:sz w:val="10"/>
          <w:szCs w:val="10"/>
          <w:lang w:val="en-US"/>
        </w:rPr>
      </w:pPr>
    </w:p>
    <w:tbl>
      <w:tblPr>
        <w:tblStyle w:val="TableGrid"/>
        <w:tblW w:w="5990" w:type="pct"/>
        <w:tblInd w:w="-572" w:type="dxa"/>
        <w:tblLook w:val="04A0" w:firstRow="1" w:lastRow="0" w:firstColumn="1" w:lastColumn="0" w:noHBand="0" w:noVBand="1"/>
      </w:tblPr>
      <w:tblGrid>
        <w:gridCol w:w="1598"/>
        <w:gridCol w:w="850"/>
        <w:gridCol w:w="839"/>
        <w:gridCol w:w="1016"/>
        <w:gridCol w:w="1127"/>
        <w:gridCol w:w="950"/>
        <w:gridCol w:w="905"/>
        <w:gridCol w:w="1394"/>
        <w:gridCol w:w="1083"/>
        <w:gridCol w:w="1439"/>
      </w:tblGrid>
      <w:tr w:rsidR="0007558D" w:rsidRPr="0072120D" w14:paraId="33D50211" w14:textId="77777777" w:rsidTr="003B2195">
        <w:trPr>
          <w:trHeight w:val="206"/>
        </w:trPr>
        <w:tc>
          <w:tcPr>
            <w:tcW w:w="3874" w:type="pct"/>
            <w:gridSpan w:val="8"/>
            <w:shd w:val="clear" w:color="auto" w:fill="auto"/>
          </w:tcPr>
          <w:p w14:paraId="0FE4ED46" w14:textId="77777777" w:rsidR="0007558D" w:rsidRPr="0072120D" w:rsidRDefault="0007558D" w:rsidP="0007558D">
            <w:pPr>
              <w:spacing w:after="60"/>
              <w:jc w:val="left"/>
              <w:rPr>
                <w:b/>
                <w:sz w:val="20"/>
                <w:szCs w:val="24"/>
              </w:rPr>
            </w:pPr>
            <w:r>
              <w:rPr>
                <w:b/>
                <w:sz w:val="20"/>
                <w:szCs w:val="24"/>
              </w:rPr>
              <w:t>(III) DERNIÈRES DONNÉES SECTORIELLES DU PROGRAMME DU PAYS (tonnes PAO)</w:t>
            </w:r>
          </w:p>
        </w:tc>
        <w:tc>
          <w:tcPr>
            <w:tcW w:w="1126" w:type="pct"/>
            <w:gridSpan w:val="2"/>
            <w:shd w:val="clear" w:color="auto" w:fill="auto"/>
          </w:tcPr>
          <w:p w14:paraId="5C6F45C8" w14:textId="7DBBFD13" w:rsidR="0007558D" w:rsidRPr="0072120D" w:rsidRDefault="0007558D" w:rsidP="00D62244">
            <w:pPr>
              <w:spacing w:after="60"/>
              <w:jc w:val="right"/>
              <w:rPr>
                <w:b/>
                <w:sz w:val="20"/>
                <w:szCs w:val="24"/>
              </w:rPr>
            </w:pPr>
            <w:r>
              <w:rPr>
                <w:b/>
                <w:sz w:val="20"/>
                <w:szCs w:val="24"/>
              </w:rPr>
              <w:t>Année : 2020</w:t>
            </w:r>
          </w:p>
        </w:tc>
      </w:tr>
      <w:tr w:rsidR="003B2195" w:rsidRPr="0072120D" w14:paraId="0C7051B7" w14:textId="77777777" w:rsidTr="003B2195">
        <w:trPr>
          <w:trHeight w:val="206"/>
        </w:trPr>
        <w:tc>
          <w:tcPr>
            <w:tcW w:w="714" w:type="pct"/>
            <w:shd w:val="clear" w:color="auto" w:fill="auto"/>
          </w:tcPr>
          <w:p w14:paraId="0DBD1C0C" w14:textId="77777777" w:rsidR="0007558D" w:rsidRPr="0072120D" w:rsidRDefault="0007558D" w:rsidP="0007558D">
            <w:pPr>
              <w:spacing w:after="60"/>
              <w:jc w:val="center"/>
              <w:rPr>
                <w:sz w:val="20"/>
                <w:szCs w:val="24"/>
              </w:rPr>
            </w:pPr>
            <w:r>
              <w:rPr>
                <w:sz w:val="20"/>
                <w:szCs w:val="24"/>
              </w:rPr>
              <w:t>Substance chimique</w:t>
            </w:r>
          </w:p>
        </w:tc>
        <w:tc>
          <w:tcPr>
            <w:tcW w:w="379" w:type="pct"/>
            <w:shd w:val="clear" w:color="auto" w:fill="auto"/>
          </w:tcPr>
          <w:p w14:paraId="2AE9B1FB" w14:textId="77777777" w:rsidR="0007558D" w:rsidRPr="0072120D" w:rsidRDefault="0007558D" w:rsidP="0007558D">
            <w:pPr>
              <w:spacing w:after="60"/>
              <w:jc w:val="center"/>
              <w:rPr>
                <w:sz w:val="20"/>
                <w:szCs w:val="24"/>
              </w:rPr>
            </w:pPr>
            <w:r>
              <w:rPr>
                <w:sz w:val="20"/>
                <w:szCs w:val="24"/>
              </w:rPr>
              <w:t>Aérosol</w:t>
            </w:r>
          </w:p>
        </w:tc>
        <w:tc>
          <w:tcPr>
            <w:tcW w:w="374" w:type="pct"/>
            <w:shd w:val="clear" w:color="auto" w:fill="auto"/>
          </w:tcPr>
          <w:p w14:paraId="625DB7CF" w14:textId="77777777" w:rsidR="0007558D" w:rsidRPr="0072120D" w:rsidRDefault="0007558D" w:rsidP="0007558D">
            <w:pPr>
              <w:spacing w:after="60"/>
              <w:jc w:val="center"/>
              <w:rPr>
                <w:sz w:val="20"/>
                <w:szCs w:val="24"/>
              </w:rPr>
            </w:pPr>
            <w:r>
              <w:rPr>
                <w:sz w:val="20"/>
                <w:szCs w:val="24"/>
              </w:rPr>
              <w:t>Mousse</w:t>
            </w:r>
          </w:p>
        </w:tc>
        <w:tc>
          <w:tcPr>
            <w:tcW w:w="453" w:type="pct"/>
            <w:shd w:val="clear" w:color="auto" w:fill="auto"/>
          </w:tcPr>
          <w:p w14:paraId="406160EF" w14:textId="77777777" w:rsidR="0007558D" w:rsidRPr="0072120D" w:rsidRDefault="0007558D" w:rsidP="0007558D">
            <w:pPr>
              <w:spacing w:after="60"/>
              <w:jc w:val="center"/>
              <w:rPr>
                <w:sz w:val="20"/>
                <w:szCs w:val="24"/>
              </w:rPr>
            </w:pPr>
            <w:r>
              <w:rPr>
                <w:sz w:val="20"/>
                <w:szCs w:val="24"/>
              </w:rPr>
              <w:t>Lutte contre l’incendie</w:t>
            </w:r>
          </w:p>
        </w:tc>
        <w:tc>
          <w:tcPr>
            <w:tcW w:w="927" w:type="pct"/>
            <w:gridSpan w:val="2"/>
            <w:shd w:val="clear" w:color="auto" w:fill="auto"/>
          </w:tcPr>
          <w:p w14:paraId="72D07767" w14:textId="77777777" w:rsidR="0007558D" w:rsidRPr="0072120D" w:rsidRDefault="0007558D" w:rsidP="0007558D">
            <w:pPr>
              <w:spacing w:after="60"/>
              <w:jc w:val="center"/>
              <w:rPr>
                <w:sz w:val="20"/>
                <w:szCs w:val="24"/>
              </w:rPr>
            </w:pPr>
            <w:r>
              <w:rPr>
                <w:sz w:val="20"/>
                <w:szCs w:val="24"/>
              </w:rPr>
              <w:t>Réfrigération</w:t>
            </w:r>
          </w:p>
        </w:tc>
        <w:tc>
          <w:tcPr>
            <w:tcW w:w="404" w:type="pct"/>
            <w:shd w:val="clear" w:color="auto" w:fill="auto"/>
          </w:tcPr>
          <w:p w14:paraId="4281AEAB" w14:textId="77777777" w:rsidR="0007558D" w:rsidRPr="0072120D" w:rsidRDefault="0007558D" w:rsidP="0007558D">
            <w:pPr>
              <w:spacing w:after="60"/>
              <w:jc w:val="center"/>
              <w:rPr>
                <w:sz w:val="20"/>
                <w:szCs w:val="24"/>
              </w:rPr>
            </w:pPr>
            <w:r>
              <w:rPr>
                <w:sz w:val="20"/>
                <w:szCs w:val="24"/>
              </w:rPr>
              <w:t>Solvants</w:t>
            </w:r>
          </w:p>
        </w:tc>
        <w:tc>
          <w:tcPr>
            <w:tcW w:w="622" w:type="pct"/>
            <w:shd w:val="clear" w:color="auto" w:fill="auto"/>
          </w:tcPr>
          <w:p w14:paraId="0416A087" w14:textId="77777777" w:rsidR="0007558D" w:rsidRPr="0072120D" w:rsidRDefault="0007558D" w:rsidP="0007558D">
            <w:pPr>
              <w:spacing w:after="60"/>
              <w:jc w:val="center"/>
              <w:rPr>
                <w:sz w:val="20"/>
                <w:szCs w:val="24"/>
              </w:rPr>
            </w:pPr>
            <w:r>
              <w:rPr>
                <w:sz w:val="20"/>
                <w:szCs w:val="24"/>
              </w:rPr>
              <w:t>Agent de transformation</w:t>
            </w:r>
          </w:p>
        </w:tc>
        <w:tc>
          <w:tcPr>
            <w:tcW w:w="483" w:type="pct"/>
            <w:shd w:val="clear" w:color="auto" w:fill="auto"/>
          </w:tcPr>
          <w:p w14:paraId="73191CAD" w14:textId="77777777" w:rsidR="0007558D" w:rsidRPr="0072120D" w:rsidRDefault="0007558D" w:rsidP="0007558D">
            <w:pPr>
              <w:spacing w:after="60"/>
              <w:jc w:val="center"/>
              <w:rPr>
                <w:sz w:val="20"/>
                <w:szCs w:val="24"/>
              </w:rPr>
            </w:pPr>
            <w:r>
              <w:rPr>
                <w:sz w:val="20"/>
                <w:szCs w:val="24"/>
              </w:rPr>
              <w:t>Utilisation en laboratoire</w:t>
            </w:r>
          </w:p>
        </w:tc>
        <w:tc>
          <w:tcPr>
            <w:tcW w:w="642" w:type="pct"/>
            <w:shd w:val="clear" w:color="auto" w:fill="auto"/>
          </w:tcPr>
          <w:p w14:paraId="256E1D8C" w14:textId="77777777" w:rsidR="0007558D" w:rsidRPr="0072120D" w:rsidRDefault="0007558D" w:rsidP="0007558D">
            <w:pPr>
              <w:spacing w:after="60"/>
              <w:jc w:val="center"/>
              <w:rPr>
                <w:sz w:val="20"/>
                <w:szCs w:val="24"/>
              </w:rPr>
            </w:pPr>
            <w:r>
              <w:rPr>
                <w:sz w:val="20"/>
                <w:szCs w:val="24"/>
              </w:rPr>
              <w:t>Consommation totale pour le secteur</w:t>
            </w:r>
          </w:p>
        </w:tc>
      </w:tr>
      <w:tr w:rsidR="0007558D" w:rsidRPr="0072120D" w14:paraId="48F256C3" w14:textId="77777777" w:rsidTr="003B2195">
        <w:trPr>
          <w:trHeight w:val="206"/>
        </w:trPr>
        <w:tc>
          <w:tcPr>
            <w:tcW w:w="1921" w:type="pct"/>
            <w:gridSpan w:val="4"/>
            <w:shd w:val="clear" w:color="auto" w:fill="auto"/>
          </w:tcPr>
          <w:p w14:paraId="4BFB8264" w14:textId="77777777" w:rsidR="0007558D" w:rsidRPr="0072120D" w:rsidRDefault="0007558D" w:rsidP="0007558D">
            <w:pPr>
              <w:spacing w:after="60"/>
              <w:jc w:val="center"/>
              <w:rPr>
                <w:sz w:val="20"/>
                <w:szCs w:val="24"/>
              </w:rPr>
            </w:pPr>
            <w:r>
              <w:rPr>
                <w:sz w:val="20"/>
                <w:szCs w:val="24"/>
              </w:rPr>
              <w:t xml:space="preserve"> </w:t>
            </w:r>
          </w:p>
        </w:tc>
        <w:tc>
          <w:tcPr>
            <w:tcW w:w="503" w:type="pct"/>
            <w:shd w:val="clear" w:color="auto" w:fill="auto"/>
          </w:tcPr>
          <w:p w14:paraId="0AC616EA" w14:textId="77777777" w:rsidR="0007558D" w:rsidRPr="0072120D" w:rsidRDefault="0007558D" w:rsidP="0007558D">
            <w:pPr>
              <w:spacing w:after="60"/>
              <w:jc w:val="center"/>
              <w:rPr>
                <w:sz w:val="20"/>
                <w:szCs w:val="24"/>
              </w:rPr>
            </w:pPr>
            <w:r>
              <w:rPr>
                <w:sz w:val="20"/>
                <w:szCs w:val="24"/>
              </w:rPr>
              <w:t>Fabrication</w:t>
            </w:r>
          </w:p>
        </w:tc>
        <w:tc>
          <w:tcPr>
            <w:tcW w:w="424" w:type="pct"/>
            <w:shd w:val="clear" w:color="auto" w:fill="auto"/>
          </w:tcPr>
          <w:p w14:paraId="6C69C7A7" w14:textId="77777777" w:rsidR="0007558D" w:rsidRPr="0072120D" w:rsidRDefault="0007558D" w:rsidP="0007558D">
            <w:pPr>
              <w:spacing w:after="60"/>
              <w:jc w:val="center"/>
              <w:rPr>
                <w:sz w:val="20"/>
                <w:szCs w:val="24"/>
              </w:rPr>
            </w:pPr>
            <w:r>
              <w:rPr>
                <w:sz w:val="20"/>
                <w:szCs w:val="24"/>
              </w:rPr>
              <w:t>Entretien</w:t>
            </w:r>
          </w:p>
        </w:tc>
        <w:tc>
          <w:tcPr>
            <w:tcW w:w="2152" w:type="pct"/>
            <w:gridSpan w:val="4"/>
            <w:shd w:val="clear" w:color="auto" w:fill="auto"/>
          </w:tcPr>
          <w:p w14:paraId="311D37CC" w14:textId="77777777" w:rsidR="0007558D" w:rsidRPr="0072120D" w:rsidRDefault="0007558D" w:rsidP="0007558D">
            <w:pPr>
              <w:spacing w:after="60"/>
              <w:jc w:val="center"/>
              <w:rPr>
                <w:sz w:val="20"/>
                <w:szCs w:val="24"/>
                <w:lang w:val="en-US"/>
              </w:rPr>
            </w:pPr>
          </w:p>
        </w:tc>
      </w:tr>
      <w:tr w:rsidR="003B2195" w:rsidRPr="0072120D" w14:paraId="745FA82E" w14:textId="77777777" w:rsidTr="003B2195">
        <w:trPr>
          <w:trHeight w:val="206"/>
        </w:trPr>
        <w:tc>
          <w:tcPr>
            <w:tcW w:w="714" w:type="pct"/>
            <w:shd w:val="clear" w:color="auto" w:fill="auto"/>
          </w:tcPr>
          <w:p w14:paraId="13F765E3" w14:textId="77777777" w:rsidR="0007558D" w:rsidRPr="008F2400" w:rsidRDefault="0007558D" w:rsidP="0007558D">
            <w:pPr>
              <w:spacing w:after="60"/>
              <w:jc w:val="left"/>
              <w:rPr>
                <w:sz w:val="20"/>
                <w:szCs w:val="24"/>
              </w:rPr>
            </w:pPr>
            <w:r>
              <w:rPr>
                <w:sz w:val="20"/>
                <w:szCs w:val="24"/>
              </w:rPr>
              <w:t>HCFC-22</w:t>
            </w:r>
          </w:p>
        </w:tc>
        <w:tc>
          <w:tcPr>
            <w:tcW w:w="379" w:type="pct"/>
            <w:shd w:val="clear" w:color="auto" w:fill="auto"/>
          </w:tcPr>
          <w:p w14:paraId="150C7049" w14:textId="77777777" w:rsidR="0007558D" w:rsidRPr="008F2400" w:rsidRDefault="0007558D" w:rsidP="0007558D">
            <w:pPr>
              <w:spacing w:after="60"/>
              <w:jc w:val="right"/>
              <w:rPr>
                <w:sz w:val="20"/>
                <w:szCs w:val="24"/>
                <w:lang w:val="en-US"/>
              </w:rPr>
            </w:pPr>
          </w:p>
        </w:tc>
        <w:tc>
          <w:tcPr>
            <w:tcW w:w="374" w:type="pct"/>
            <w:shd w:val="clear" w:color="auto" w:fill="auto"/>
          </w:tcPr>
          <w:p w14:paraId="193C6A8D" w14:textId="77777777" w:rsidR="0007558D" w:rsidRPr="008F2400" w:rsidRDefault="0007558D" w:rsidP="0007558D">
            <w:pPr>
              <w:spacing w:after="60"/>
              <w:jc w:val="right"/>
              <w:rPr>
                <w:sz w:val="20"/>
                <w:szCs w:val="24"/>
                <w:lang w:val="en-US"/>
              </w:rPr>
            </w:pPr>
          </w:p>
        </w:tc>
        <w:tc>
          <w:tcPr>
            <w:tcW w:w="453" w:type="pct"/>
            <w:shd w:val="clear" w:color="auto" w:fill="auto"/>
          </w:tcPr>
          <w:p w14:paraId="3DD06862" w14:textId="77777777" w:rsidR="0007558D" w:rsidRPr="008F2400" w:rsidRDefault="0007558D" w:rsidP="0007558D">
            <w:pPr>
              <w:spacing w:after="60"/>
              <w:jc w:val="right"/>
              <w:rPr>
                <w:sz w:val="20"/>
                <w:szCs w:val="24"/>
                <w:lang w:val="en-US"/>
              </w:rPr>
            </w:pPr>
          </w:p>
        </w:tc>
        <w:tc>
          <w:tcPr>
            <w:tcW w:w="503" w:type="pct"/>
            <w:shd w:val="clear" w:color="auto" w:fill="auto"/>
          </w:tcPr>
          <w:p w14:paraId="7F41442D" w14:textId="77777777" w:rsidR="0007558D" w:rsidRPr="008F2400" w:rsidRDefault="0007558D" w:rsidP="0007558D">
            <w:pPr>
              <w:spacing w:after="60"/>
              <w:jc w:val="right"/>
              <w:rPr>
                <w:sz w:val="20"/>
                <w:szCs w:val="24"/>
                <w:lang w:val="en-US"/>
              </w:rPr>
            </w:pPr>
          </w:p>
        </w:tc>
        <w:tc>
          <w:tcPr>
            <w:tcW w:w="424" w:type="pct"/>
            <w:shd w:val="clear" w:color="auto" w:fill="auto"/>
          </w:tcPr>
          <w:p w14:paraId="05E1649E" w14:textId="3D6A9899" w:rsidR="0007558D" w:rsidRPr="008F2400" w:rsidRDefault="008F2400" w:rsidP="0007558D">
            <w:pPr>
              <w:spacing w:after="60"/>
              <w:jc w:val="right"/>
              <w:rPr>
                <w:sz w:val="20"/>
                <w:szCs w:val="24"/>
              </w:rPr>
            </w:pPr>
            <w:r>
              <w:rPr>
                <w:sz w:val="20"/>
                <w:szCs w:val="24"/>
              </w:rPr>
              <w:t>0,38</w:t>
            </w:r>
          </w:p>
        </w:tc>
        <w:tc>
          <w:tcPr>
            <w:tcW w:w="404" w:type="pct"/>
            <w:shd w:val="clear" w:color="auto" w:fill="auto"/>
          </w:tcPr>
          <w:p w14:paraId="32DDB506" w14:textId="77777777" w:rsidR="0007558D" w:rsidRPr="008F2400" w:rsidRDefault="0007558D" w:rsidP="0007558D">
            <w:pPr>
              <w:spacing w:after="60"/>
              <w:jc w:val="right"/>
              <w:rPr>
                <w:sz w:val="20"/>
                <w:szCs w:val="24"/>
                <w:lang w:val="en-US"/>
              </w:rPr>
            </w:pPr>
          </w:p>
        </w:tc>
        <w:tc>
          <w:tcPr>
            <w:tcW w:w="622" w:type="pct"/>
            <w:shd w:val="clear" w:color="auto" w:fill="auto"/>
          </w:tcPr>
          <w:p w14:paraId="7E7686C9" w14:textId="77777777" w:rsidR="0007558D" w:rsidRPr="008F2400" w:rsidRDefault="0007558D" w:rsidP="0007558D">
            <w:pPr>
              <w:spacing w:after="60"/>
              <w:jc w:val="right"/>
              <w:rPr>
                <w:sz w:val="20"/>
                <w:szCs w:val="24"/>
                <w:lang w:val="en-US"/>
              </w:rPr>
            </w:pPr>
          </w:p>
        </w:tc>
        <w:tc>
          <w:tcPr>
            <w:tcW w:w="483" w:type="pct"/>
            <w:shd w:val="clear" w:color="auto" w:fill="auto"/>
          </w:tcPr>
          <w:p w14:paraId="241DC488" w14:textId="77777777" w:rsidR="0007558D" w:rsidRPr="008F2400" w:rsidRDefault="0007558D" w:rsidP="0007558D">
            <w:pPr>
              <w:spacing w:after="60"/>
              <w:jc w:val="right"/>
              <w:rPr>
                <w:sz w:val="20"/>
                <w:szCs w:val="24"/>
                <w:lang w:val="en-US"/>
              </w:rPr>
            </w:pPr>
          </w:p>
        </w:tc>
        <w:tc>
          <w:tcPr>
            <w:tcW w:w="642" w:type="pct"/>
            <w:shd w:val="clear" w:color="auto" w:fill="auto"/>
          </w:tcPr>
          <w:p w14:paraId="25096475" w14:textId="01C344C7" w:rsidR="0007558D" w:rsidRPr="0072120D" w:rsidRDefault="0007558D" w:rsidP="00D62244">
            <w:pPr>
              <w:spacing w:after="60"/>
              <w:jc w:val="right"/>
              <w:rPr>
                <w:sz w:val="20"/>
                <w:szCs w:val="24"/>
              </w:rPr>
            </w:pPr>
            <w:r>
              <w:rPr>
                <w:sz w:val="20"/>
                <w:szCs w:val="24"/>
              </w:rPr>
              <w:t>0,38</w:t>
            </w:r>
          </w:p>
        </w:tc>
      </w:tr>
    </w:tbl>
    <w:p w14:paraId="14C3D816" w14:textId="77777777" w:rsidR="0007558D" w:rsidRPr="003B2195" w:rsidRDefault="0007558D" w:rsidP="0007558D">
      <w:pPr>
        <w:spacing w:after="60"/>
        <w:jc w:val="center"/>
        <w:rPr>
          <w:sz w:val="10"/>
          <w:szCs w:val="10"/>
          <w:lang w:val="en-US"/>
        </w:rPr>
      </w:pPr>
    </w:p>
    <w:tbl>
      <w:tblPr>
        <w:tblStyle w:val="TableGrid"/>
        <w:tblW w:w="5989" w:type="pct"/>
        <w:tblInd w:w="-572" w:type="dxa"/>
        <w:tblLook w:val="04A0" w:firstRow="1" w:lastRow="0" w:firstColumn="1" w:lastColumn="0" w:noHBand="0" w:noVBand="1"/>
      </w:tblPr>
      <w:tblGrid>
        <w:gridCol w:w="3138"/>
        <w:gridCol w:w="636"/>
        <w:gridCol w:w="5445"/>
        <w:gridCol w:w="1980"/>
      </w:tblGrid>
      <w:tr w:rsidR="0007558D" w:rsidRPr="0072120D" w14:paraId="5DB434DD" w14:textId="77777777" w:rsidTr="003B2195">
        <w:trPr>
          <w:trHeight w:val="251"/>
        </w:trPr>
        <w:tc>
          <w:tcPr>
            <w:tcW w:w="5000" w:type="pct"/>
            <w:gridSpan w:val="4"/>
            <w:shd w:val="clear" w:color="auto" w:fill="auto"/>
          </w:tcPr>
          <w:p w14:paraId="384582B5" w14:textId="77777777" w:rsidR="0007558D" w:rsidRPr="0072120D" w:rsidRDefault="0007558D" w:rsidP="0007558D">
            <w:pPr>
              <w:spacing w:after="60"/>
              <w:jc w:val="left"/>
              <w:rPr>
                <w:b/>
                <w:sz w:val="20"/>
                <w:szCs w:val="24"/>
              </w:rPr>
            </w:pPr>
            <w:r>
              <w:rPr>
                <w:b/>
                <w:sz w:val="20"/>
                <w:szCs w:val="24"/>
              </w:rPr>
              <w:t>(IV) DONNÉES SUR LA CONSOMMATION (tonnes PAO)</w:t>
            </w:r>
          </w:p>
        </w:tc>
      </w:tr>
      <w:tr w:rsidR="0007558D" w:rsidRPr="0072120D" w14:paraId="6B2DCA21" w14:textId="77777777" w:rsidTr="003B2195">
        <w:trPr>
          <w:trHeight w:val="251"/>
        </w:trPr>
        <w:tc>
          <w:tcPr>
            <w:tcW w:w="1401" w:type="pct"/>
            <w:shd w:val="clear" w:color="auto" w:fill="auto"/>
          </w:tcPr>
          <w:p w14:paraId="655CFDB1" w14:textId="77777777" w:rsidR="0007558D" w:rsidRPr="0072120D" w:rsidRDefault="0007558D" w:rsidP="0007558D">
            <w:pPr>
              <w:spacing w:after="60"/>
              <w:jc w:val="center"/>
              <w:rPr>
                <w:sz w:val="20"/>
                <w:szCs w:val="24"/>
              </w:rPr>
            </w:pPr>
            <w:r>
              <w:rPr>
                <w:sz w:val="20"/>
                <w:szCs w:val="24"/>
              </w:rPr>
              <w:t>Référence 2009 – 2010 :</w:t>
            </w:r>
          </w:p>
        </w:tc>
        <w:tc>
          <w:tcPr>
            <w:tcW w:w="284" w:type="pct"/>
            <w:shd w:val="clear" w:color="auto" w:fill="auto"/>
          </w:tcPr>
          <w:p w14:paraId="3B7D4F5C" w14:textId="77777777" w:rsidR="0007558D" w:rsidRPr="0089778F" w:rsidRDefault="0007558D" w:rsidP="0007558D">
            <w:pPr>
              <w:spacing w:after="60"/>
              <w:jc w:val="right"/>
              <w:rPr>
                <w:sz w:val="20"/>
                <w:szCs w:val="24"/>
              </w:rPr>
            </w:pPr>
            <w:r>
              <w:rPr>
                <w:sz w:val="20"/>
                <w:szCs w:val="24"/>
              </w:rPr>
              <w:t>0,70</w:t>
            </w:r>
          </w:p>
        </w:tc>
        <w:tc>
          <w:tcPr>
            <w:tcW w:w="2431" w:type="pct"/>
            <w:shd w:val="clear" w:color="auto" w:fill="auto"/>
          </w:tcPr>
          <w:p w14:paraId="515A5104" w14:textId="77777777" w:rsidR="0007558D" w:rsidRPr="0089778F" w:rsidRDefault="0007558D" w:rsidP="0007558D">
            <w:pPr>
              <w:spacing w:after="60"/>
              <w:jc w:val="center"/>
              <w:rPr>
                <w:sz w:val="20"/>
                <w:szCs w:val="24"/>
              </w:rPr>
            </w:pPr>
            <w:r>
              <w:rPr>
                <w:sz w:val="20"/>
                <w:szCs w:val="24"/>
              </w:rPr>
              <w:t>Point de départ des réductions globales durables :</w:t>
            </w:r>
          </w:p>
        </w:tc>
        <w:tc>
          <w:tcPr>
            <w:tcW w:w="884" w:type="pct"/>
            <w:shd w:val="clear" w:color="auto" w:fill="auto"/>
          </w:tcPr>
          <w:p w14:paraId="10E2E311" w14:textId="77777777" w:rsidR="0007558D" w:rsidRPr="0089778F" w:rsidRDefault="0007558D" w:rsidP="0007558D">
            <w:pPr>
              <w:spacing w:after="60"/>
              <w:jc w:val="right"/>
              <w:rPr>
                <w:sz w:val="20"/>
                <w:szCs w:val="24"/>
              </w:rPr>
            </w:pPr>
            <w:r>
              <w:rPr>
                <w:sz w:val="20"/>
                <w:szCs w:val="24"/>
              </w:rPr>
              <w:t>0,70</w:t>
            </w:r>
          </w:p>
        </w:tc>
      </w:tr>
      <w:tr w:rsidR="0007558D" w:rsidRPr="0072120D" w14:paraId="45AECCB8" w14:textId="77777777" w:rsidTr="003B2195">
        <w:trPr>
          <w:trHeight w:val="251"/>
        </w:trPr>
        <w:tc>
          <w:tcPr>
            <w:tcW w:w="5000" w:type="pct"/>
            <w:gridSpan w:val="4"/>
            <w:shd w:val="clear" w:color="auto" w:fill="auto"/>
          </w:tcPr>
          <w:p w14:paraId="56B054B7" w14:textId="77777777" w:rsidR="0007558D" w:rsidRPr="0045358C" w:rsidRDefault="0007558D" w:rsidP="0007558D">
            <w:pPr>
              <w:spacing w:after="60"/>
              <w:jc w:val="center"/>
              <w:rPr>
                <w:b/>
                <w:sz w:val="20"/>
                <w:szCs w:val="24"/>
              </w:rPr>
            </w:pPr>
            <w:r>
              <w:rPr>
                <w:b/>
                <w:sz w:val="20"/>
                <w:szCs w:val="24"/>
              </w:rPr>
              <w:t>CONSOMMATION ADMISSIBLE AU FINANCEMENT (tonnes PAO)</w:t>
            </w:r>
          </w:p>
        </w:tc>
      </w:tr>
      <w:tr w:rsidR="0007558D" w:rsidRPr="0072120D" w14:paraId="1F45D7ED" w14:textId="77777777" w:rsidTr="003B2195">
        <w:trPr>
          <w:trHeight w:val="251"/>
        </w:trPr>
        <w:tc>
          <w:tcPr>
            <w:tcW w:w="1401" w:type="pct"/>
            <w:shd w:val="clear" w:color="auto" w:fill="auto"/>
          </w:tcPr>
          <w:p w14:paraId="5DF07952" w14:textId="77777777" w:rsidR="0007558D" w:rsidRPr="0045358C" w:rsidRDefault="0007558D" w:rsidP="0007558D">
            <w:pPr>
              <w:spacing w:after="60"/>
              <w:jc w:val="center"/>
              <w:rPr>
                <w:sz w:val="20"/>
                <w:szCs w:val="24"/>
              </w:rPr>
            </w:pPr>
            <w:r>
              <w:rPr>
                <w:sz w:val="20"/>
                <w:szCs w:val="24"/>
              </w:rPr>
              <w:t>Déjà approuvée :</w:t>
            </w:r>
          </w:p>
        </w:tc>
        <w:tc>
          <w:tcPr>
            <w:tcW w:w="284" w:type="pct"/>
            <w:shd w:val="clear" w:color="auto" w:fill="auto"/>
          </w:tcPr>
          <w:p w14:paraId="6D6B2DC1" w14:textId="77777777" w:rsidR="0007558D" w:rsidRPr="0045358C" w:rsidRDefault="0007558D" w:rsidP="0007558D">
            <w:pPr>
              <w:spacing w:after="60"/>
              <w:jc w:val="right"/>
              <w:rPr>
                <w:sz w:val="20"/>
                <w:szCs w:val="24"/>
              </w:rPr>
            </w:pPr>
            <w:r>
              <w:rPr>
                <w:sz w:val="20"/>
                <w:szCs w:val="24"/>
              </w:rPr>
              <w:t>0,24</w:t>
            </w:r>
          </w:p>
        </w:tc>
        <w:tc>
          <w:tcPr>
            <w:tcW w:w="2431" w:type="pct"/>
            <w:shd w:val="clear" w:color="auto" w:fill="auto"/>
          </w:tcPr>
          <w:p w14:paraId="43C745B1" w14:textId="77777777" w:rsidR="0007558D" w:rsidRPr="0045358C" w:rsidRDefault="0007558D" w:rsidP="0007558D">
            <w:pPr>
              <w:spacing w:after="60"/>
              <w:jc w:val="center"/>
              <w:rPr>
                <w:sz w:val="20"/>
                <w:szCs w:val="24"/>
              </w:rPr>
            </w:pPr>
            <w:r>
              <w:rPr>
                <w:sz w:val="20"/>
                <w:szCs w:val="24"/>
              </w:rPr>
              <w:t>Restante :</w:t>
            </w:r>
          </w:p>
        </w:tc>
        <w:tc>
          <w:tcPr>
            <w:tcW w:w="884" w:type="pct"/>
            <w:shd w:val="clear" w:color="auto" w:fill="auto"/>
          </w:tcPr>
          <w:p w14:paraId="4EC96573" w14:textId="77777777" w:rsidR="0007558D" w:rsidRPr="0045358C" w:rsidRDefault="0007558D" w:rsidP="0007558D">
            <w:pPr>
              <w:spacing w:after="60"/>
              <w:jc w:val="right"/>
              <w:rPr>
                <w:sz w:val="20"/>
                <w:szCs w:val="24"/>
              </w:rPr>
            </w:pPr>
            <w:r>
              <w:rPr>
                <w:sz w:val="20"/>
                <w:szCs w:val="24"/>
              </w:rPr>
              <w:t>0,46</w:t>
            </w:r>
          </w:p>
        </w:tc>
      </w:tr>
    </w:tbl>
    <w:p w14:paraId="55796F32" w14:textId="77777777" w:rsidR="0007558D" w:rsidRPr="003B2195" w:rsidRDefault="0007558D" w:rsidP="0007558D">
      <w:pPr>
        <w:spacing w:after="60"/>
        <w:jc w:val="center"/>
        <w:rPr>
          <w:sz w:val="10"/>
          <w:szCs w:val="10"/>
          <w:lang w:val="en-US"/>
        </w:rPr>
      </w:pPr>
    </w:p>
    <w:tbl>
      <w:tblPr>
        <w:tblStyle w:val="TableGrid"/>
        <w:tblW w:w="5989" w:type="pct"/>
        <w:tblInd w:w="-572" w:type="dxa"/>
        <w:tblLook w:val="04A0" w:firstRow="1" w:lastRow="0" w:firstColumn="1" w:lastColumn="0" w:noHBand="0" w:noVBand="1"/>
      </w:tblPr>
      <w:tblGrid>
        <w:gridCol w:w="1346"/>
        <w:gridCol w:w="3189"/>
        <w:gridCol w:w="1635"/>
        <w:gridCol w:w="1530"/>
        <w:gridCol w:w="1597"/>
        <w:gridCol w:w="1902"/>
      </w:tblGrid>
      <w:tr w:rsidR="00054EE6" w:rsidRPr="0072120D" w14:paraId="4B19439B" w14:textId="77777777" w:rsidTr="003B2195">
        <w:trPr>
          <w:trHeight w:val="255"/>
        </w:trPr>
        <w:tc>
          <w:tcPr>
            <w:tcW w:w="2025" w:type="pct"/>
            <w:gridSpan w:val="2"/>
            <w:shd w:val="clear" w:color="auto" w:fill="auto"/>
          </w:tcPr>
          <w:p w14:paraId="476BC473" w14:textId="0021B766" w:rsidR="00054EE6" w:rsidRDefault="00054EE6" w:rsidP="0007558D">
            <w:pPr>
              <w:spacing w:after="60"/>
              <w:jc w:val="center"/>
              <w:rPr>
                <w:b/>
                <w:sz w:val="20"/>
                <w:szCs w:val="24"/>
              </w:rPr>
            </w:pPr>
            <w:r>
              <w:rPr>
                <w:b/>
                <w:sz w:val="20"/>
                <w:szCs w:val="24"/>
              </w:rPr>
              <w:t>(V) PLAN D’ACTIVITÉS</w:t>
            </w:r>
          </w:p>
        </w:tc>
        <w:tc>
          <w:tcPr>
            <w:tcW w:w="730" w:type="pct"/>
            <w:shd w:val="clear" w:color="auto" w:fill="auto"/>
          </w:tcPr>
          <w:p w14:paraId="29175DEE" w14:textId="3ADCE5E1" w:rsidR="00054EE6" w:rsidRPr="0072120D" w:rsidRDefault="00054EE6" w:rsidP="0007558D">
            <w:pPr>
              <w:spacing w:after="60"/>
              <w:jc w:val="center"/>
              <w:rPr>
                <w:b/>
                <w:sz w:val="20"/>
                <w:szCs w:val="24"/>
              </w:rPr>
            </w:pPr>
            <w:r>
              <w:rPr>
                <w:b/>
                <w:sz w:val="20"/>
                <w:szCs w:val="24"/>
              </w:rPr>
              <w:t>2021</w:t>
            </w:r>
          </w:p>
        </w:tc>
        <w:tc>
          <w:tcPr>
            <w:tcW w:w="683" w:type="pct"/>
            <w:shd w:val="clear" w:color="auto" w:fill="auto"/>
          </w:tcPr>
          <w:p w14:paraId="3B67ECBF" w14:textId="6FA07D7B" w:rsidR="00054EE6" w:rsidRPr="0072120D" w:rsidRDefault="00054EE6" w:rsidP="0007558D">
            <w:pPr>
              <w:spacing w:after="60"/>
              <w:jc w:val="center"/>
              <w:rPr>
                <w:b/>
                <w:sz w:val="20"/>
                <w:szCs w:val="24"/>
              </w:rPr>
            </w:pPr>
            <w:r>
              <w:rPr>
                <w:b/>
                <w:sz w:val="20"/>
                <w:szCs w:val="24"/>
              </w:rPr>
              <w:t>2022</w:t>
            </w:r>
          </w:p>
        </w:tc>
        <w:tc>
          <w:tcPr>
            <w:tcW w:w="713" w:type="pct"/>
          </w:tcPr>
          <w:p w14:paraId="36653022" w14:textId="63445C9C" w:rsidR="00054EE6" w:rsidRPr="0072120D" w:rsidRDefault="00054EE6" w:rsidP="0007558D">
            <w:pPr>
              <w:spacing w:after="60"/>
              <w:jc w:val="center"/>
              <w:rPr>
                <w:b/>
                <w:sz w:val="20"/>
                <w:szCs w:val="24"/>
              </w:rPr>
            </w:pPr>
            <w:r>
              <w:rPr>
                <w:b/>
                <w:sz w:val="20"/>
                <w:szCs w:val="24"/>
              </w:rPr>
              <w:t>2023</w:t>
            </w:r>
          </w:p>
        </w:tc>
        <w:tc>
          <w:tcPr>
            <w:tcW w:w="850" w:type="pct"/>
            <w:shd w:val="clear" w:color="auto" w:fill="auto"/>
          </w:tcPr>
          <w:p w14:paraId="12D3315C" w14:textId="2680CDD5" w:rsidR="00054EE6" w:rsidRPr="0072120D" w:rsidRDefault="00054EE6" w:rsidP="0007558D">
            <w:pPr>
              <w:spacing w:after="60"/>
              <w:jc w:val="center"/>
              <w:rPr>
                <w:b/>
                <w:sz w:val="20"/>
                <w:szCs w:val="24"/>
              </w:rPr>
            </w:pPr>
            <w:r>
              <w:rPr>
                <w:b/>
                <w:sz w:val="20"/>
                <w:szCs w:val="24"/>
              </w:rPr>
              <w:t>Total</w:t>
            </w:r>
          </w:p>
        </w:tc>
      </w:tr>
      <w:tr w:rsidR="00054EE6" w:rsidRPr="0072120D" w14:paraId="24B6E031" w14:textId="77777777" w:rsidTr="003B2195">
        <w:trPr>
          <w:trHeight w:val="255"/>
        </w:trPr>
        <w:tc>
          <w:tcPr>
            <w:tcW w:w="601" w:type="pct"/>
            <w:vMerge w:val="restart"/>
            <w:shd w:val="clear" w:color="auto" w:fill="auto"/>
          </w:tcPr>
          <w:p w14:paraId="23436498" w14:textId="77777777" w:rsidR="00054EE6" w:rsidRPr="0072120D" w:rsidRDefault="00054EE6" w:rsidP="0007558D">
            <w:pPr>
              <w:spacing w:after="60"/>
              <w:jc w:val="center"/>
              <w:rPr>
                <w:sz w:val="20"/>
                <w:szCs w:val="24"/>
              </w:rPr>
            </w:pPr>
            <w:r>
              <w:rPr>
                <w:sz w:val="20"/>
                <w:szCs w:val="24"/>
              </w:rPr>
              <w:t>PNUE</w:t>
            </w:r>
          </w:p>
        </w:tc>
        <w:tc>
          <w:tcPr>
            <w:tcW w:w="1424" w:type="pct"/>
            <w:shd w:val="clear" w:color="auto" w:fill="auto"/>
          </w:tcPr>
          <w:p w14:paraId="4D63EE58" w14:textId="56892572" w:rsidR="00054EE6" w:rsidRPr="004A12AF" w:rsidRDefault="00054EE6" w:rsidP="00054EE6">
            <w:pPr>
              <w:spacing w:after="60"/>
              <w:jc w:val="left"/>
              <w:rPr>
                <w:sz w:val="20"/>
                <w:szCs w:val="24"/>
              </w:rPr>
            </w:pPr>
            <w:r>
              <w:rPr>
                <w:sz w:val="20"/>
                <w:szCs w:val="24"/>
              </w:rPr>
              <w:t>Élimination des SAO (tonnes PAO)</w:t>
            </w:r>
          </w:p>
        </w:tc>
        <w:tc>
          <w:tcPr>
            <w:tcW w:w="730" w:type="pct"/>
            <w:shd w:val="clear" w:color="auto" w:fill="auto"/>
          </w:tcPr>
          <w:p w14:paraId="32CD64BB" w14:textId="0C5C5635" w:rsidR="00054EE6" w:rsidRPr="004A12AF" w:rsidRDefault="00054EE6" w:rsidP="0007558D">
            <w:pPr>
              <w:spacing w:after="60"/>
              <w:jc w:val="right"/>
              <w:rPr>
                <w:sz w:val="20"/>
                <w:szCs w:val="24"/>
              </w:rPr>
            </w:pPr>
            <w:r>
              <w:rPr>
                <w:sz w:val="20"/>
                <w:szCs w:val="24"/>
              </w:rPr>
              <w:t>0,00</w:t>
            </w:r>
          </w:p>
        </w:tc>
        <w:tc>
          <w:tcPr>
            <w:tcW w:w="683" w:type="pct"/>
            <w:shd w:val="clear" w:color="auto" w:fill="auto"/>
          </w:tcPr>
          <w:p w14:paraId="149A309B" w14:textId="54EEAEA4" w:rsidR="00054EE6" w:rsidRPr="004A12AF" w:rsidRDefault="00054EE6" w:rsidP="0007558D">
            <w:pPr>
              <w:spacing w:after="60"/>
              <w:jc w:val="right"/>
              <w:rPr>
                <w:sz w:val="20"/>
                <w:szCs w:val="24"/>
              </w:rPr>
            </w:pPr>
            <w:r>
              <w:rPr>
                <w:sz w:val="20"/>
                <w:szCs w:val="24"/>
              </w:rPr>
              <w:t>0,00</w:t>
            </w:r>
          </w:p>
        </w:tc>
        <w:tc>
          <w:tcPr>
            <w:tcW w:w="713" w:type="pct"/>
          </w:tcPr>
          <w:p w14:paraId="55C673B2" w14:textId="41D3C402" w:rsidR="00054EE6" w:rsidRPr="004A12AF" w:rsidRDefault="00054EE6" w:rsidP="0007558D">
            <w:pPr>
              <w:spacing w:after="60"/>
              <w:jc w:val="right"/>
              <w:rPr>
                <w:sz w:val="20"/>
                <w:szCs w:val="24"/>
              </w:rPr>
            </w:pPr>
            <w:r>
              <w:rPr>
                <w:sz w:val="20"/>
                <w:szCs w:val="24"/>
              </w:rPr>
              <w:t>0,00</w:t>
            </w:r>
          </w:p>
        </w:tc>
        <w:tc>
          <w:tcPr>
            <w:tcW w:w="850" w:type="pct"/>
            <w:shd w:val="clear" w:color="auto" w:fill="auto"/>
          </w:tcPr>
          <w:p w14:paraId="2B4C2F14" w14:textId="6DFB2A98" w:rsidR="00054EE6" w:rsidRPr="004A12AF" w:rsidRDefault="00054EE6" w:rsidP="0007558D">
            <w:pPr>
              <w:spacing w:after="60"/>
              <w:jc w:val="right"/>
              <w:rPr>
                <w:sz w:val="20"/>
                <w:szCs w:val="24"/>
              </w:rPr>
            </w:pPr>
            <w:r>
              <w:rPr>
                <w:sz w:val="20"/>
                <w:szCs w:val="24"/>
              </w:rPr>
              <w:t>0,00</w:t>
            </w:r>
          </w:p>
        </w:tc>
      </w:tr>
      <w:tr w:rsidR="00054EE6" w:rsidRPr="0072120D" w14:paraId="119179DA" w14:textId="77777777" w:rsidTr="003B2195">
        <w:trPr>
          <w:trHeight w:val="255"/>
        </w:trPr>
        <w:tc>
          <w:tcPr>
            <w:tcW w:w="601" w:type="pct"/>
            <w:vMerge/>
            <w:shd w:val="clear" w:color="auto" w:fill="auto"/>
          </w:tcPr>
          <w:p w14:paraId="16C38E0C" w14:textId="77777777" w:rsidR="00054EE6" w:rsidRPr="0072120D" w:rsidRDefault="00054EE6" w:rsidP="0007558D">
            <w:pPr>
              <w:spacing w:after="60"/>
              <w:jc w:val="center"/>
              <w:rPr>
                <w:sz w:val="20"/>
                <w:szCs w:val="24"/>
                <w:lang w:val="en-US"/>
              </w:rPr>
            </w:pPr>
          </w:p>
        </w:tc>
        <w:tc>
          <w:tcPr>
            <w:tcW w:w="1424" w:type="pct"/>
            <w:shd w:val="clear" w:color="auto" w:fill="auto"/>
          </w:tcPr>
          <w:p w14:paraId="6CCCBDC0" w14:textId="51EA3976" w:rsidR="00054EE6" w:rsidRPr="00DD4998" w:rsidRDefault="00054EE6" w:rsidP="00054EE6">
            <w:pPr>
              <w:spacing w:after="60"/>
              <w:jc w:val="left"/>
              <w:rPr>
                <w:sz w:val="20"/>
                <w:szCs w:val="24"/>
              </w:rPr>
            </w:pPr>
            <w:r>
              <w:rPr>
                <w:sz w:val="20"/>
                <w:szCs w:val="24"/>
              </w:rPr>
              <w:t>Financement ($ US)</w:t>
            </w:r>
          </w:p>
        </w:tc>
        <w:tc>
          <w:tcPr>
            <w:tcW w:w="730" w:type="pct"/>
            <w:shd w:val="clear" w:color="auto" w:fill="auto"/>
          </w:tcPr>
          <w:p w14:paraId="2DA42A12" w14:textId="0DBB7D90" w:rsidR="00054EE6" w:rsidRPr="004A12AF" w:rsidRDefault="00054EE6" w:rsidP="0007558D">
            <w:pPr>
              <w:spacing w:after="60"/>
              <w:jc w:val="right"/>
              <w:rPr>
                <w:sz w:val="20"/>
                <w:szCs w:val="24"/>
              </w:rPr>
            </w:pPr>
            <w:r>
              <w:rPr>
                <w:sz w:val="20"/>
                <w:szCs w:val="24"/>
              </w:rPr>
              <w:t>23 730*</w:t>
            </w:r>
          </w:p>
        </w:tc>
        <w:tc>
          <w:tcPr>
            <w:tcW w:w="683" w:type="pct"/>
            <w:shd w:val="clear" w:color="auto" w:fill="auto"/>
          </w:tcPr>
          <w:p w14:paraId="1F69F3BF" w14:textId="73C30EEB" w:rsidR="00054EE6" w:rsidRPr="004A12AF" w:rsidRDefault="00054EE6" w:rsidP="0007558D">
            <w:pPr>
              <w:spacing w:after="60"/>
              <w:jc w:val="right"/>
              <w:rPr>
                <w:sz w:val="20"/>
                <w:szCs w:val="24"/>
              </w:rPr>
            </w:pPr>
            <w:r>
              <w:rPr>
                <w:sz w:val="20"/>
                <w:szCs w:val="24"/>
              </w:rPr>
              <w:t>0</w:t>
            </w:r>
          </w:p>
        </w:tc>
        <w:tc>
          <w:tcPr>
            <w:tcW w:w="713" w:type="pct"/>
          </w:tcPr>
          <w:p w14:paraId="7E6AA74B" w14:textId="554AC3CC" w:rsidR="00054EE6" w:rsidRPr="004A12AF" w:rsidRDefault="00054EE6" w:rsidP="0007558D">
            <w:pPr>
              <w:spacing w:after="60"/>
              <w:jc w:val="right"/>
              <w:rPr>
                <w:sz w:val="20"/>
                <w:szCs w:val="24"/>
              </w:rPr>
            </w:pPr>
            <w:r>
              <w:rPr>
                <w:sz w:val="20"/>
                <w:szCs w:val="24"/>
              </w:rPr>
              <w:t>0</w:t>
            </w:r>
          </w:p>
        </w:tc>
        <w:tc>
          <w:tcPr>
            <w:tcW w:w="850" w:type="pct"/>
            <w:shd w:val="clear" w:color="auto" w:fill="auto"/>
          </w:tcPr>
          <w:p w14:paraId="1DA9AE53" w14:textId="3DC657B9" w:rsidR="00054EE6" w:rsidRPr="004A12AF" w:rsidRDefault="00054EE6" w:rsidP="0007558D">
            <w:pPr>
              <w:spacing w:after="60"/>
              <w:jc w:val="right"/>
              <w:rPr>
                <w:sz w:val="20"/>
                <w:szCs w:val="24"/>
              </w:rPr>
            </w:pPr>
            <w:r>
              <w:rPr>
                <w:sz w:val="20"/>
                <w:szCs w:val="24"/>
              </w:rPr>
              <w:t>23 730</w:t>
            </w:r>
          </w:p>
        </w:tc>
      </w:tr>
    </w:tbl>
    <w:p w14:paraId="14FC4F8E" w14:textId="326678D9" w:rsidR="0007558D" w:rsidRPr="00E101AE" w:rsidRDefault="00DD4998" w:rsidP="003B2195">
      <w:pPr>
        <w:spacing w:after="120"/>
        <w:jc w:val="left"/>
        <w:rPr>
          <w:sz w:val="19"/>
          <w:szCs w:val="19"/>
        </w:rPr>
      </w:pPr>
      <w:r>
        <w:rPr>
          <w:sz w:val="19"/>
          <w:szCs w:val="19"/>
        </w:rPr>
        <w:t>*Reporté de 2020</w:t>
      </w:r>
    </w:p>
    <w:tbl>
      <w:tblPr>
        <w:tblStyle w:val="TableGrid"/>
        <w:tblW w:w="5989" w:type="pct"/>
        <w:tblInd w:w="-572" w:type="dxa"/>
        <w:tblLook w:val="04A0" w:firstRow="1" w:lastRow="0" w:firstColumn="1" w:lastColumn="0" w:noHBand="0" w:noVBand="1"/>
      </w:tblPr>
      <w:tblGrid>
        <w:gridCol w:w="1717"/>
        <w:gridCol w:w="692"/>
        <w:gridCol w:w="793"/>
        <w:gridCol w:w="712"/>
        <w:gridCol w:w="636"/>
        <w:gridCol w:w="632"/>
        <w:gridCol w:w="712"/>
        <w:gridCol w:w="594"/>
        <w:gridCol w:w="723"/>
        <w:gridCol w:w="726"/>
        <w:gridCol w:w="726"/>
        <w:gridCol w:w="809"/>
        <w:gridCol w:w="1727"/>
      </w:tblGrid>
      <w:tr w:rsidR="00A104CE" w:rsidRPr="00A104CE" w14:paraId="73CF22AA" w14:textId="77777777" w:rsidTr="003B2195">
        <w:trPr>
          <w:trHeight w:val="559"/>
        </w:trPr>
        <w:tc>
          <w:tcPr>
            <w:tcW w:w="1430" w:type="pct"/>
            <w:gridSpan w:val="3"/>
            <w:shd w:val="clear" w:color="auto" w:fill="auto"/>
          </w:tcPr>
          <w:p w14:paraId="2E84A645" w14:textId="77777777" w:rsidR="00685E4E" w:rsidRPr="00E101AE" w:rsidRDefault="00685E4E" w:rsidP="0007558D">
            <w:pPr>
              <w:spacing w:after="60"/>
              <w:jc w:val="left"/>
              <w:rPr>
                <w:b/>
                <w:sz w:val="18"/>
                <w:szCs w:val="18"/>
              </w:rPr>
            </w:pPr>
            <w:r>
              <w:rPr>
                <w:b/>
                <w:sz w:val="18"/>
                <w:szCs w:val="18"/>
              </w:rPr>
              <w:t>(VI) DONNÉES DU PROJET</w:t>
            </w:r>
          </w:p>
        </w:tc>
        <w:tc>
          <w:tcPr>
            <w:tcW w:w="318" w:type="pct"/>
            <w:shd w:val="clear" w:color="auto" w:fill="auto"/>
          </w:tcPr>
          <w:p w14:paraId="31EB7AEF" w14:textId="77777777" w:rsidR="00685E4E" w:rsidRPr="00E101AE" w:rsidRDefault="00685E4E" w:rsidP="0007558D">
            <w:pPr>
              <w:spacing w:after="60"/>
              <w:jc w:val="center"/>
              <w:rPr>
                <w:b/>
                <w:sz w:val="18"/>
                <w:szCs w:val="18"/>
              </w:rPr>
            </w:pPr>
            <w:r>
              <w:rPr>
                <w:b/>
                <w:sz w:val="18"/>
                <w:szCs w:val="18"/>
              </w:rPr>
              <w:t>2012</w:t>
            </w:r>
          </w:p>
        </w:tc>
        <w:tc>
          <w:tcPr>
            <w:tcW w:w="284" w:type="pct"/>
            <w:shd w:val="clear" w:color="auto" w:fill="auto"/>
          </w:tcPr>
          <w:p w14:paraId="31D802CF" w14:textId="77777777" w:rsidR="00685E4E" w:rsidRPr="00E101AE" w:rsidRDefault="00685E4E" w:rsidP="0007558D">
            <w:pPr>
              <w:spacing w:after="60"/>
              <w:jc w:val="center"/>
              <w:rPr>
                <w:b/>
                <w:sz w:val="18"/>
                <w:szCs w:val="18"/>
              </w:rPr>
            </w:pPr>
            <w:r>
              <w:rPr>
                <w:b/>
                <w:sz w:val="18"/>
                <w:szCs w:val="18"/>
              </w:rPr>
              <w:t>2013-2014</w:t>
            </w:r>
          </w:p>
        </w:tc>
        <w:tc>
          <w:tcPr>
            <w:tcW w:w="282" w:type="pct"/>
            <w:shd w:val="clear" w:color="auto" w:fill="auto"/>
          </w:tcPr>
          <w:p w14:paraId="46F08CD3" w14:textId="77777777" w:rsidR="00685E4E" w:rsidRPr="00E101AE" w:rsidRDefault="00685E4E" w:rsidP="0007558D">
            <w:pPr>
              <w:spacing w:after="60"/>
              <w:jc w:val="center"/>
              <w:rPr>
                <w:b/>
                <w:sz w:val="18"/>
                <w:szCs w:val="18"/>
              </w:rPr>
            </w:pPr>
            <w:r>
              <w:rPr>
                <w:b/>
                <w:sz w:val="18"/>
                <w:szCs w:val="18"/>
              </w:rPr>
              <w:t>2015</w:t>
            </w:r>
          </w:p>
        </w:tc>
        <w:tc>
          <w:tcPr>
            <w:tcW w:w="318" w:type="pct"/>
            <w:shd w:val="clear" w:color="auto" w:fill="auto"/>
          </w:tcPr>
          <w:p w14:paraId="15575B63" w14:textId="77777777" w:rsidR="00685E4E" w:rsidRPr="00E101AE" w:rsidRDefault="00685E4E" w:rsidP="0007558D">
            <w:pPr>
              <w:spacing w:after="60"/>
              <w:jc w:val="center"/>
              <w:rPr>
                <w:b/>
                <w:sz w:val="18"/>
                <w:szCs w:val="18"/>
              </w:rPr>
            </w:pPr>
            <w:r>
              <w:rPr>
                <w:b/>
                <w:sz w:val="18"/>
                <w:szCs w:val="18"/>
              </w:rPr>
              <w:t>2016</w:t>
            </w:r>
          </w:p>
        </w:tc>
        <w:tc>
          <w:tcPr>
            <w:tcW w:w="265" w:type="pct"/>
            <w:shd w:val="clear" w:color="auto" w:fill="auto"/>
          </w:tcPr>
          <w:p w14:paraId="5359AB8C" w14:textId="77777777" w:rsidR="00685E4E" w:rsidRPr="00E101AE" w:rsidRDefault="00685E4E" w:rsidP="0007558D">
            <w:pPr>
              <w:spacing w:after="60"/>
              <w:jc w:val="center"/>
              <w:rPr>
                <w:b/>
                <w:sz w:val="18"/>
                <w:szCs w:val="18"/>
              </w:rPr>
            </w:pPr>
            <w:r>
              <w:rPr>
                <w:b/>
                <w:sz w:val="18"/>
                <w:szCs w:val="18"/>
              </w:rPr>
              <w:t>2017</w:t>
            </w:r>
          </w:p>
        </w:tc>
        <w:tc>
          <w:tcPr>
            <w:tcW w:w="323" w:type="pct"/>
            <w:shd w:val="clear" w:color="auto" w:fill="auto"/>
          </w:tcPr>
          <w:p w14:paraId="3216F7BF" w14:textId="77777777" w:rsidR="00685E4E" w:rsidRPr="00E101AE" w:rsidRDefault="00685E4E" w:rsidP="0007558D">
            <w:pPr>
              <w:spacing w:after="60"/>
              <w:jc w:val="center"/>
              <w:rPr>
                <w:b/>
                <w:sz w:val="18"/>
                <w:szCs w:val="18"/>
              </w:rPr>
            </w:pPr>
            <w:r>
              <w:rPr>
                <w:b/>
                <w:sz w:val="18"/>
                <w:szCs w:val="18"/>
              </w:rPr>
              <w:t>2018</w:t>
            </w:r>
          </w:p>
        </w:tc>
        <w:tc>
          <w:tcPr>
            <w:tcW w:w="324" w:type="pct"/>
            <w:shd w:val="clear" w:color="auto" w:fill="auto"/>
          </w:tcPr>
          <w:p w14:paraId="362B24B7" w14:textId="77777777" w:rsidR="00685E4E" w:rsidRPr="00E101AE" w:rsidRDefault="00685E4E" w:rsidP="0007558D">
            <w:pPr>
              <w:spacing w:after="60"/>
              <w:jc w:val="center"/>
              <w:rPr>
                <w:b/>
                <w:sz w:val="18"/>
                <w:szCs w:val="18"/>
              </w:rPr>
            </w:pPr>
            <w:r>
              <w:rPr>
                <w:b/>
                <w:sz w:val="18"/>
                <w:szCs w:val="18"/>
              </w:rPr>
              <w:t>2019</w:t>
            </w:r>
          </w:p>
        </w:tc>
        <w:tc>
          <w:tcPr>
            <w:tcW w:w="324" w:type="pct"/>
            <w:shd w:val="clear" w:color="auto" w:fill="auto"/>
          </w:tcPr>
          <w:p w14:paraId="31A5C10C" w14:textId="12BDE992" w:rsidR="00685E4E" w:rsidRPr="00E101AE" w:rsidRDefault="00685E4E" w:rsidP="0007558D">
            <w:pPr>
              <w:spacing w:after="60"/>
              <w:jc w:val="center"/>
              <w:rPr>
                <w:b/>
                <w:sz w:val="18"/>
                <w:szCs w:val="18"/>
              </w:rPr>
            </w:pPr>
            <w:r>
              <w:rPr>
                <w:b/>
                <w:sz w:val="18"/>
                <w:szCs w:val="18"/>
              </w:rPr>
              <w:t>2020</w:t>
            </w:r>
          </w:p>
        </w:tc>
        <w:tc>
          <w:tcPr>
            <w:tcW w:w="361" w:type="pct"/>
          </w:tcPr>
          <w:p w14:paraId="0E7B2DFB" w14:textId="597577E6" w:rsidR="00685E4E" w:rsidRPr="00E101AE" w:rsidRDefault="00685E4E" w:rsidP="0007558D">
            <w:pPr>
              <w:spacing w:after="60"/>
              <w:jc w:val="center"/>
              <w:rPr>
                <w:b/>
                <w:sz w:val="18"/>
                <w:szCs w:val="18"/>
              </w:rPr>
            </w:pPr>
            <w:r>
              <w:rPr>
                <w:b/>
                <w:sz w:val="18"/>
                <w:szCs w:val="18"/>
              </w:rPr>
              <w:t>2021</w:t>
            </w:r>
          </w:p>
        </w:tc>
        <w:tc>
          <w:tcPr>
            <w:tcW w:w="773" w:type="pct"/>
            <w:shd w:val="clear" w:color="auto" w:fill="auto"/>
          </w:tcPr>
          <w:p w14:paraId="3EEBB6C3" w14:textId="532A07D4" w:rsidR="00685E4E" w:rsidRPr="00E101AE" w:rsidRDefault="00685E4E" w:rsidP="0007558D">
            <w:pPr>
              <w:spacing w:after="60"/>
              <w:jc w:val="center"/>
              <w:rPr>
                <w:b/>
                <w:sz w:val="18"/>
                <w:szCs w:val="18"/>
              </w:rPr>
            </w:pPr>
            <w:r>
              <w:rPr>
                <w:b/>
                <w:sz w:val="18"/>
                <w:szCs w:val="18"/>
              </w:rPr>
              <w:t>Total</w:t>
            </w:r>
          </w:p>
        </w:tc>
      </w:tr>
      <w:tr w:rsidR="00A104CE" w:rsidRPr="00A104CE" w14:paraId="19E7463A" w14:textId="77777777" w:rsidTr="003B2195">
        <w:trPr>
          <w:trHeight w:val="505"/>
        </w:trPr>
        <w:tc>
          <w:tcPr>
            <w:tcW w:w="1430" w:type="pct"/>
            <w:gridSpan w:val="3"/>
            <w:shd w:val="clear" w:color="auto" w:fill="auto"/>
          </w:tcPr>
          <w:p w14:paraId="6C71CD10" w14:textId="77777777" w:rsidR="00685E4E" w:rsidRPr="00A104CE" w:rsidRDefault="00685E4E" w:rsidP="0007558D">
            <w:pPr>
              <w:spacing w:after="60"/>
              <w:jc w:val="left"/>
              <w:rPr>
                <w:sz w:val="18"/>
                <w:szCs w:val="18"/>
              </w:rPr>
            </w:pPr>
            <w:r>
              <w:rPr>
                <w:sz w:val="18"/>
                <w:szCs w:val="18"/>
              </w:rPr>
              <w:t>Limites de consommation du Protocole de Montréal</w:t>
            </w:r>
          </w:p>
        </w:tc>
        <w:tc>
          <w:tcPr>
            <w:tcW w:w="318" w:type="pct"/>
            <w:shd w:val="clear" w:color="auto" w:fill="auto"/>
          </w:tcPr>
          <w:p w14:paraId="64D4E203" w14:textId="77777777" w:rsidR="00685E4E" w:rsidRPr="00A104CE" w:rsidRDefault="00685E4E" w:rsidP="0007558D">
            <w:pPr>
              <w:spacing w:after="60"/>
              <w:jc w:val="center"/>
              <w:rPr>
                <w:sz w:val="18"/>
                <w:szCs w:val="18"/>
              </w:rPr>
            </w:pPr>
            <w:r>
              <w:rPr>
                <w:sz w:val="18"/>
                <w:szCs w:val="18"/>
              </w:rPr>
              <w:t>s. o.</w:t>
            </w:r>
          </w:p>
        </w:tc>
        <w:tc>
          <w:tcPr>
            <w:tcW w:w="284" w:type="pct"/>
            <w:shd w:val="clear" w:color="auto" w:fill="auto"/>
          </w:tcPr>
          <w:p w14:paraId="55EF6907" w14:textId="77777777" w:rsidR="00685E4E" w:rsidRPr="00A104CE" w:rsidRDefault="00685E4E" w:rsidP="0007558D">
            <w:pPr>
              <w:spacing w:after="60"/>
              <w:jc w:val="right"/>
              <w:rPr>
                <w:sz w:val="18"/>
                <w:szCs w:val="18"/>
              </w:rPr>
            </w:pPr>
            <w:r>
              <w:rPr>
                <w:sz w:val="18"/>
                <w:szCs w:val="18"/>
              </w:rPr>
              <w:t>0,70</w:t>
            </w:r>
          </w:p>
        </w:tc>
        <w:tc>
          <w:tcPr>
            <w:tcW w:w="282" w:type="pct"/>
            <w:shd w:val="clear" w:color="auto" w:fill="auto"/>
          </w:tcPr>
          <w:p w14:paraId="5C9D0683" w14:textId="77777777" w:rsidR="00685E4E" w:rsidRPr="00A104CE" w:rsidRDefault="00685E4E" w:rsidP="0007558D">
            <w:pPr>
              <w:spacing w:after="60"/>
              <w:jc w:val="right"/>
              <w:rPr>
                <w:sz w:val="18"/>
                <w:szCs w:val="18"/>
              </w:rPr>
            </w:pPr>
            <w:r>
              <w:rPr>
                <w:sz w:val="18"/>
                <w:szCs w:val="18"/>
              </w:rPr>
              <w:t>0,63</w:t>
            </w:r>
          </w:p>
        </w:tc>
        <w:tc>
          <w:tcPr>
            <w:tcW w:w="318" w:type="pct"/>
            <w:shd w:val="clear" w:color="auto" w:fill="auto"/>
          </w:tcPr>
          <w:p w14:paraId="0F0FA8AF" w14:textId="77777777" w:rsidR="00685E4E" w:rsidRPr="00A104CE" w:rsidRDefault="00685E4E" w:rsidP="0007558D">
            <w:pPr>
              <w:spacing w:after="60"/>
              <w:jc w:val="right"/>
              <w:rPr>
                <w:sz w:val="18"/>
                <w:szCs w:val="18"/>
              </w:rPr>
            </w:pPr>
            <w:r>
              <w:rPr>
                <w:sz w:val="18"/>
                <w:szCs w:val="18"/>
              </w:rPr>
              <w:t>0,63</w:t>
            </w:r>
          </w:p>
        </w:tc>
        <w:tc>
          <w:tcPr>
            <w:tcW w:w="265" w:type="pct"/>
            <w:shd w:val="clear" w:color="auto" w:fill="auto"/>
          </w:tcPr>
          <w:p w14:paraId="66C6F3ED" w14:textId="77777777" w:rsidR="00685E4E" w:rsidRPr="00A104CE" w:rsidRDefault="00685E4E" w:rsidP="0007558D">
            <w:pPr>
              <w:spacing w:after="60"/>
              <w:jc w:val="right"/>
              <w:rPr>
                <w:sz w:val="18"/>
                <w:szCs w:val="18"/>
              </w:rPr>
            </w:pPr>
            <w:r>
              <w:rPr>
                <w:sz w:val="18"/>
                <w:szCs w:val="18"/>
              </w:rPr>
              <w:t>0,63</w:t>
            </w:r>
          </w:p>
        </w:tc>
        <w:tc>
          <w:tcPr>
            <w:tcW w:w="323" w:type="pct"/>
            <w:shd w:val="clear" w:color="auto" w:fill="auto"/>
          </w:tcPr>
          <w:p w14:paraId="7988A755" w14:textId="77777777" w:rsidR="00685E4E" w:rsidRPr="00A104CE" w:rsidRDefault="00685E4E" w:rsidP="0007558D">
            <w:pPr>
              <w:spacing w:after="60"/>
              <w:jc w:val="right"/>
              <w:rPr>
                <w:sz w:val="18"/>
                <w:szCs w:val="18"/>
              </w:rPr>
            </w:pPr>
            <w:r>
              <w:rPr>
                <w:sz w:val="18"/>
                <w:szCs w:val="18"/>
              </w:rPr>
              <w:t>0,63</w:t>
            </w:r>
          </w:p>
        </w:tc>
        <w:tc>
          <w:tcPr>
            <w:tcW w:w="324" w:type="pct"/>
            <w:shd w:val="clear" w:color="auto" w:fill="auto"/>
          </w:tcPr>
          <w:p w14:paraId="0A8858B9" w14:textId="77777777" w:rsidR="00685E4E" w:rsidRPr="00A104CE" w:rsidRDefault="00685E4E" w:rsidP="0007558D">
            <w:pPr>
              <w:spacing w:after="60"/>
              <w:jc w:val="right"/>
              <w:rPr>
                <w:sz w:val="18"/>
                <w:szCs w:val="18"/>
              </w:rPr>
            </w:pPr>
            <w:r>
              <w:rPr>
                <w:sz w:val="18"/>
                <w:szCs w:val="18"/>
              </w:rPr>
              <w:t>0,63</w:t>
            </w:r>
          </w:p>
        </w:tc>
        <w:tc>
          <w:tcPr>
            <w:tcW w:w="324" w:type="pct"/>
            <w:shd w:val="clear" w:color="auto" w:fill="auto"/>
          </w:tcPr>
          <w:p w14:paraId="2BC079F7" w14:textId="77777777" w:rsidR="00685E4E" w:rsidRPr="00A104CE" w:rsidRDefault="00685E4E" w:rsidP="0007558D">
            <w:pPr>
              <w:spacing w:after="60"/>
              <w:jc w:val="right"/>
              <w:rPr>
                <w:sz w:val="18"/>
                <w:szCs w:val="18"/>
              </w:rPr>
            </w:pPr>
            <w:r>
              <w:rPr>
                <w:sz w:val="18"/>
                <w:szCs w:val="18"/>
              </w:rPr>
              <w:t>0,46</w:t>
            </w:r>
          </w:p>
        </w:tc>
        <w:tc>
          <w:tcPr>
            <w:tcW w:w="361" w:type="pct"/>
          </w:tcPr>
          <w:p w14:paraId="54F4D8CF" w14:textId="03879664" w:rsidR="00685E4E" w:rsidRPr="00A104CE" w:rsidRDefault="00685E4E" w:rsidP="0007558D">
            <w:pPr>
              <w:spacing w:after="60"/>
              <w:jc w:val="center"/>
              <w:rPr>
                <w:sz w:val="18"/>
                <w:szCs w:val="18"/>
              </w:rPr>
            </w:pPr>
            <w:r>
              <w:rPr>
                <w:sz w:val="18"/>
                <w:szCs w:val="18"/>
              </w:rPr>
              <w:t>0,46</w:t>
            </w:r>
          </w:p>
        </w:tc>
        <w:tc>
          <w:tcPr>
            <w:tcW w:w="773" w:type="pct"/>
            <w:shd w:val="clear" w:color="auto" w:fill="auto"/>
          </w:tcPr>
          <w:p w14:paraId="1213BA85" w14:textId="269FA11F" w:rsidR="00685E4E" w:rsidRPr="00A104CE" w:rsidRDefault="00685E4E" w:rsidP="0007558D">
            <w:pPr>
              <w:spacing w:after="60"/>
              <w:jc w:val="center"/>
              <w:rPr>
                <w:sz w:val="18"/>
                <w:szCs w:val="18"/>
              </w:rPr>
            </w:pPr>
            <w:r>
              <w:rPr>
                <w:sz w:val="18"/>
                <w:szCs w:val="18"/>
              </w:rPr>
              <w:t>s. o.</w:t>
            </w:r>
          </w:p>
        </w:tc>
      </w:tr>
      <w:tr w:rsidR="00A104CE" w:rsidRPr="00A104CE" w14:paraId="325085F4" w14:textId="77777777" w:rsidTr="003B2195">
        <w:trPr>
          <w:trHeight w:val="515"/>
        </w:trPr>
        <w:tc>
          <w:tcPr>
            <w:tcW w:w="1430" w:type="pct"/>
            <w:gridSpan w:val="3"/>
            <w:shd w:val="clear" w:color="auto" w:fill="auto"/>
          </w:tcPr>
          <w:p w14:paraId="587DE49A" w14:textId="77777777" w:rsidR="00685E4E" w:rsidRPr="00A104CE" w:rsidRDefault="00685E4E" w:rsidP="0007558D">
            <w:pPr>
              <w:spacing w:after="60"/>
              <w:jc w:val="left"/>
              <w:rPr>
                <w:sz w:val="18"/>
                <w:szCs w:val="18"/>
              </w:rPr>
            </w:pPr>
            <w:r>
              <w:rPr>
                <w:sz w:val="18"/>
                <w:szCs w:val="18"/>
              </w:rPr>
              <w:t>Consommation maximale admissible (tonnes PAO)</w:t>
            </w:r>
          </w:p>
        </w:tc>
        <w:tc>
          <w:tcPr>
            <w:tcW w:w="318" w:type="pct"/>
            <w:shd w:val="clear" w:color="auto" w:fill="auto"/>
          </w:tcPr>
          <w:p w14:paraId="70B7D75C" w14:textId="77777777" w:rsidR="00685E4E" w:rsidRPr="00A104CE" w:rsidRDefault="00685E4E" w:rsidP="0007558D">
            <w:pPr>
              <w:spacing w:after="60"/>
              <w:jc w:val="center"/>
              <w:rPr>
                <w:sz w:val="18"/>
                <w:szCs w:val="18"/>
              </w:rPr>
            </w:pPr>
            <w:r>
              <w:rPr>
                <w:sz w:val="18"/>
                <w:szCs w:val="18"/>
              </w:rPr>
              <w:t>s. o.</w:t>
            </w:r>
          </w:p>
        </w:tc>
        <w:tc>
          <w:tcPr>
            <w:tcW w:w="284" w:type="pct"/>
            <w:shd w:val="clear" w:color="auto" w:fill="auto"/>
          </w:tcPr>
          <w:p w14:paraId="57CDE872" w14:textId="77777777" w:rsidR="00685E4E" w:rsidRPr="00A104CE" w:rsidRDefault="00685E4E" w:rsidP="0007558D">
            <w:pPr>
              <w:spacing w:after="60"/>
              <w:jc w:val="right"/>
              <w:rPr>
                <w:sz w:val="18"/>
                <w:szCs w:val="18"/>
              </w:rPr>
            </w:pPr>
            <w:r>
              <w:rPr>
                <w:sz w:val="18"/>
                <w:szCs w:val="18"/>
              </w:rPr>
              <w:t>0,70</w:t>
            </w:r>
          </w:p>
        </w:tc>
        <w:tc>
          <w:tcPr>
            <w:tcW w:w="282" w:type="pct"/>
            <w:shd w:val="clear" w:color="auto" w:fill="auto"/>
          </w:tcPr>
          <w:p w14:paraId="115B395B" w14:textId="77777777" w:rsidR="00685E4E" w:rsidRPr="00A104CE" w:rsidRDefault="00685E4E" w:rsidP="0007558D">
            <w:pPr>
              <w:spacing w:after="60"/>
              <w:jc w:val="right"/>
              <w:rPr>
                <w:sz w:val="18"/>
                <w:szCs w:val="18"/>
              </w:rPr>
            </w:pPr>
            <w:r>
              <w:rPr>
                <w:sz w:val="18"/>
                <w:szCs w:val="18"/>
              </w:rPr>
              <w:t>0,63</w:t>
            </w:r>
          </w:p>
        </w:tc>
        <w:tc>
          <w:tcPr>
            <w:tcW w:w="318" w:type="pct"/>
            <w:shd w:val="clear" w:color="auto" w:fill="auto"/>
          </w:tcPr>
          <w:p w14:paraId="73B406A9" w14:textId="77777777" w:rsidR="00685E4E" w:rsidRPr="00A104CE" w:rsidRDefault="00685E4E" w:rsidP="0007558D">
            <w:pPr>
              <w:spacing w:after="60"/>
              <w:jc w:val="right"/>
              <w:rPr>
                <w:sz w:val="18"/>
                <w:szCs w:val="18"/>
              </w:rPr>
            </w:pPr>
            <w:r>
              <w:rPr>
                <w:sz w:val="18"/>
                <w:szCs w:val="18"/>
              </w:rPr>
              <w:t>0,63</w:t>
            </w:r>
          </w:p>
        </w:tc>
        <w:tc>
          <w:tcPr>
            <w:tcW w:w="265" w:type="pct"/>
            <w:shd w:val="clear" w:color="auto" w:fill="auto"/>
          </w:tcPr>
          <w:p w14:paraId="5C7080D9" w14:textId="77777777" w:rsidR="00685E4E" w:rsidRPr="00A104CE" w:rsidRDefault="00685E4E" w:rsidP="0007558D">
            <w:pPr>
              <w:spacing w:after="60"/>
              <w:jc w:val="right"/>
              <w:rPr>
                <w:sz w:val="18"/>
                <w:szCs w:val="18"/>
              </w:rPr>
            </w:pPr>
            <w:r>
              <w:rPr>
                <w:sz w:val="18"/>
                <w:szCs w:val="18"/>
              </w:rPr>
              <w:t>0,63</w:t>
            </w:r>
          </w:p>
        </w:tc>
        <w:tc>
          <w:tcPr>
            <w:tcW w:w="323" w:type="pct"/>
            <w:shd w:val="clear" w:color="auto" w:fill="auto"/>
          </w:tcPr>
          <w:p w14:paraId="630BDD9F" w14:textId="77777777" w:rsidR="00685E4E" w:rsidRPr="00A104CE" w:rsidRDefault="00685E4E" w:rsidP="0007558D">
            <w:pPr>
              <w:spacing w:after="60"/>
              <w:jc w:val="right"/>
              <w:rPr>
                <w:sz w:val="18"/>
                <w:szCs w:val="18"/>
              </w:rPr>
            </w:pPr>
            <w:r>
              <w:rPr>
                <w:sz w:val="18"/>
                <w:szCs w:val="18"/>
              </w:rPr>
              <w:t>0,63</w:t>
            </w:r>
          </w:p>
        </w:tc>
        <w:tc>
          <w:tcPr>
            <w:tcW w:w="324" w:type="pct"/>
            <w:shd w:val="clear" w:color="auto" w:fill="auto"/>
          </w:tcPr>
          <w:p w14:paraId="5941FFF7" w14:textId="77777777" w:rsidR="00685E4E" w:rsidRPr="00A104CE" w:rsidRDefault="00685E4E" w:rsidP="0007558D">
            <w:pPr>
              <w:spacing w:after="60"/>
              <w:jc w:val="right"/>
              <w:rPr>
                <w:sz w:val="18"/>
                <w:szCs w:val="18"/>
              </w:rPr>
            </w:pPr>
            <w:r>
              <w:rPr>
                <w:sz w:val="18"/>
                <w:szCs w:val="18"/>
              </w:rPr>
              <w:t>0,63</w:t>
            </w:r>
          </w:p>
        </w:tc>
        <w:tc>
          <w:tcPr>
            <w:tcW w:w="324" w:type="pct"/>
            <w:shd w:val="clear" w:color="auto" w:fill="auto"/>
          </w:tcPr>
          <w:p w14:paraId="54059373" w14:textId="77777777" w:rsidR="00685E4E" w:rsidRPr="00A104CE" w:rsidRDefault="00685E4E" w:rsidP="0007558D">
            <w:pPr>
              <w:spacing w:after="60"/>
              <w:jc w:val="right"/>
              <w:rPr>
                <w:sz w:val="18"/>
                <w:szCs w:val="18"/>
              </w:rPr>
            </w:pPr>
            <w:r>
              <w:rPr>
                <w:sz w:val="18"/>
                <w:szCs w:val="18"/>
              </w:rPr>
              <w:t>0,46</w:t>
            </w:r>
          </w:p>
        </w:tc>
        <w:tc>
          <w:tcPr>
            <w:tcW w:w="361" w:type="pct"/>
          </w:tcPr>
          <w:p w14:paraId="1E26DCCA" w14:textId="44900D5A" w:rsidR="00685E4E" w:rsidRPr="00A104CE" w:rsidRDefault="00685E4E" w:rsidP="0007558D">
            <w:pPr>
              <w:spacing w:after="60"/>
              <w:jc w:val="center"/>
              <w:rPr>
                <w:sz w:val="18"/>
                <w:szCs w:val="18"/>
              </w:rPr>
            </w:pPr>
            <w:r>
              <w:rPr>
                <w:sz w:val="18"/>
                <w:szCs w:val="18"/>
              </w:rPr>
              <w:t>0,46</w:t>
            </w:r>
          </w:p>
        </w:tc>
        <w:tc>
          <w:tcPr>
            <w:tcW w:w="773" w:type="pct"/>
            <w:shd w:val="clear" w:color="auto" w:fill="auto"/>
          </w:tcPr>
          <w:p w14:paraId="74F6921E" w14:textId="502E6007" w:rsidR="00685E4E" w:rsidRPr="00A104CE" w:rsidRDefault="00685E4E" w:rsidP="0007558D">
            <w:pPr>
              <w:spacing w:after="60"/>
              <w:jc w:val="center"/>
              <w:rPr>
                <w:sz w:val="18"/>
                <w:szCs w:val="18"/>
              </w:rPr>
            </w:pPr>
            <w:r>
              <w:rPr>
                <w:sz w:val="18"/>
                <w:szCs w:val="18"/>
              </w:rPr>
              <w:t>s. o.</w:t>
            </w:r>
          </w:p>
        </w:tc>
      </w:tr>
      <w:tr w:rsidR="00A104CE" w:rsidRPr="00A104CE" w14:paraId="79AF5C66" w14:textId="77777777" w:rsidTr="003B2195">
        <w:trPr>
          <w:trHeight w:val="505"/>
        </w:trPr>
        <w:tc>
          <w:tcPr>
            <w:tcW w:w="767" w:type="pct"/>
            <w:vMerge w:val="restart"/>
            <w:shd w:val="clear" w:color="auto" w:fill="auto"/>
          </w:tcPr>
          <w:p w14:paraId="562FC19F" w14:textId="15C488BE" w:rsidR="00685E4E" w:rsidRPr="00A104CE" w:rsidRDefault="00685E4E" w:rsidP="0007558D">
            <w:pPr>
              <w:spacing w:after="60"/>
              <w:jc w:val="left"/>
              <w:rPr>
                <w:sz w:val="18"/>
                <w:szCs w:val="18"/>
              </w:rPr>
            </w:pPr>
            <w:r>
              <w:rPr>
                <w:sz w:val="18"/>
                <w:szCs w:val="18"/>
              </w:rPr>
              <w:t>Financement convenu ($</w:t>
            </w:r>
            <w:r w:rsidR="00DB1EFD">
              <w:rPr>
                <w:sz w:val="18"/>
                <w:szCs w:val="18"/>
              </w:rPr>
              <w:t> </w:t>
            </w:r>
            <w:r>
              <w:rPr>
                <w:sz w:val="18"/>
                <w:szCs w:val="18"/>
              </w:rPr>
              <w:t>US)</w:t>
            </w:r>
          </w:p>
        </w:tc>
        <w:tc>
          <w:tcPr>
            <w:tcW w:w="309" w:type="pct"/>
            <w:vMerge w:val="restart"/>
            <w:shd w:val="clear" w:color="auto" w:fill="auto"/>
          </w:tcPr>
          <w:p w14:paraId="0123E4C1" w14:textId="77777777" w:rsidR="00685E4E" w:rsidRPr="00A104CE" w:rsidRDefault="00685E4E" w:rsidP="0007558D">
            <w:pPr>
              <w:spacing w:after="60"/>
              <w:jc w:val="center"/>
              <w:rPr>
                <w:sz w:val="18"/>
                <w:szCs w:val="18"/>
              </w:rPr>
            </w:pPr>
            <w:r>
              <w:rPr>
                <w:sz w:val="18"/>
                <w:szCs w:val="18"/>
              </w:rPr>
              <w:t>PNUE</w:t>
            </w:r>
          </w:p>
        </w:tc>
        <w:tc>
          <w:tcPr>
            <w:tcW w:w="354" w:type="pct"/>
            <w:shd w:val="clear" w:color="auto" w:fill="auto"/>
          </w:tcPr>
          <w:p w14:paraId="590B7A7B" w14:textId="77777777" w:rsidR="00685E4E" w:rsidRPr="00A104CE" w:rsidRDefault="00685E4E" w:rsidP="0007558D">
            <w:pPr>
              <w:spacing w:after="60"/>
              <w:jc w:val="left"/>
              <w:rPr>
                <w:sz w:val="18"/>
                <w:szCs w:val="18"/>
              </w:rPr>
            </w:pPr>
            <w:r>
              <w:rPr>
                <w:sz w:val="18"/>
                <w:szCs w:val="18"/>
              </w:rPr>
              <w:t>Coûts du projet</w:t>
            </w:r>
          </w:p>
        </w:tc>
        <w:tc>
          <w:tcPr>
            <w:tcW w:w="318" w:type="pct"/>
            <w:shd w:val="clear" w:color="auto" w:fill="auto"/>
          </w:tcPr>
          <w:p w14:paraId="2866ADA2" w14:textId="77777777" w:rsidR="00685E4E" w:rsidRPr="00A104CE" w:rsidRDefault="00685E4E" w:rsidP="0007558D">
            <w:pPr>
              <w:spacing w:after="60"/>
              <w:jc w:val="right"/>
              <w:rPr>
                <w:sz w:val="18"/>
                <w:szCs w:val="18"/>
              </w:rPr>
            </w:pPr>
            <w:r>
              <w:rPr>
                <w:sz w:val="18"/>
                <w:szCs w:val="18"/>
              </w:rPr>
              <w:t>81 000</w:t>
            </w:r>
          </w:p>
        </w:tc>
        <w:tc>
          <w:tcPr>
            <w:tcW w:w="284" w:type="pct"/>
            <w:shd w:val="clear" w:color="auto" w:fill="auto"/>
          </w:tcPr>
          <w:p w14:paraId="061FE2D7"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104E146C"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1E721D32" w14:textId="77777777" w:rsidR="00685E4E" w:rsidRPr="00A104CE" w:rsidRDefault="00685E4E" w:rsidP="0007558D">
            <w:pPr>
              <w:spacing w:after="60"/>
              <w:jc w:val="right"/>
              <w:rPr>
                <w:sz w:val="18"/>
                <w:szCs w:val="18"/>
              </w:rPr>
            </w:pPr>
            <w:r>
              <w:rPr>
                <w:sz w:val="18"/>
                <w:szCs w:val="18"/>
              </w:rPr>
              <w:t>18 500</w:t>
            </w:r>
          </w:p>
        </w:tc>
        <w:tc>
          <w:tcPr>
            <w:tcW w:w="265" w:type="pct"/>
            <w:shd w:val="clear" w:color="auto" w:fill="auto"/>
          </w:tcPr>
          <w:p w14:paraId="1AD6D637"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3EE4C7A9" w14:textId="77777777" w:rsidR="00685E4E" w:rsidRPr="00A104CE" w:rsidRDefault="00685E4E" w:rsidP="0007558D">
            <w:pPr>
              <w:spacing w:after="60"/>
              <w:jc w:val="right"/>
              <w:rPr>
                <w:sz w:val="18"/>
                <w:szCs w:val="18"/>
              </w:rPr>
            </w:pPr>
            <w:r>
              <w:rPr>
                <w:sz w:val="18"/>
                <w:szCs w:val="18"/>
              </w:rPr>
              <w:t>44 000</w:t>
            </w:r>
          </w:p>
        </w:tc>
        <w:tc>
          <w:tcPr>
            <w:tcW w:w="324" w:type="pct"/>
            <w:shd w:val="clear" w:color="auto" w:fill="auto"/>
          </w:tcPr>
          <w:p w14:paraId="69CC6367" w14:textId="6342AE12" w:rsidR="00685E4E" w:rsidRPr="00A104CE" w:rsidRDefault="004541A3" w:rsidP="0007558D">
            <w:pPr>
              <w:spacing w:after="60"/>
              <w:jc w:val="right"/>
              <w:rPr>
                <w:sz w:val="18"/>
                <w:szCs w:val="18"/>
              </w:rPr>
            </w:pPr>
            <w:r>
              <w:rPr>
                <w:sz w:val="18"/>
                <w:szCs w:val="18"/>
              </w:rPr>
              <w:t>0</w:t>
            </w:r>
          </w:p>
        </w:tc>
        <w:tc>
          <w:tcPr>
            <w:tcW w:w="324" w:type="pct"/>
            <w:shd w:val="clear" w:color="auto" w:fill="auto"/>
          </w:tcPr>
          <w:p w14:paraId="610E4B6B" w14:textId="3E30B691" w:rsidR="00685E4E" w:rsidRPr="00A104CE" w:rsidRDefault="004541A3" w:rsidP="0007558D">
            <w:pPr>
              <w:spacing w:after="60"/>
              <w:jc w:val="right"/>
              <w:rPr>
                <w:sz w:val="18"/>
                <w:szCs w:val="18"/>
              </w:rPr>
            </w:pPr>
            <w:r>
              <w:rPr>
                <w:sz w:val="18"/>
                <w:szCs w:val="18"/>
              </w:rPr>
              <w:t>21 000</w:t>
            </w:r>
          </w:p>
        </w:tc>
        <w:tc>
          <w:tcPr>
            <w:tcW w:w="361" w:type="pct"/>
          </w:tcPr>
          <w:p w14:paraId="5C185720" w14:textId="0DB7A99B" w:rsidR="00685E4E" w:rsidRPr="00A104CE" w:rsidRDefault="00685E4E" w:rsidP="0007558D">
            <w:pPr>
              <w:spacing w:after="60"/>
              <w:jc w:val="right"/>
              <w:rPr>
                <w:sz w:val="18"/>
                <w:szCs w:val="18"/>
              </w:rPr>
            </w:pPr>
            <w:r>
              <w:rPr>
                <w:sz w:val="18"/>
                <w:szCs w:val="18"/>
              </w:rPr>
              <w:t>0</w:t>
            </w:r>
          </w:p>
        </w:tc>
        <w:tc>
          <w:tcPr>
            <w:tcW w:w="773" w:type="pct"/>
            <w:shd w:val="clear" w:color="auto" w:fill="auto"/>
          </w:tcPr>
          <w:p w14:paraId="7C704260" w14:textId="53F0E89B" w:rsidR="00685E4E" w:rsidRPr="00A104CE" w:rsidRDefault="00685E4E" w:rsidP="0007558D">
            <w:pPr>
              <w:spacing w:after="60"/>
              <w:jc w:val="right"/>
              <w:rPr>
                <w:sz w:val="18"/>
                <w:szCs w:val="18"/>
              </w:rPr>
            </w:pPr>
            <w:r>
              <w:rPr>
                <w:sz w:val="18"/>
                <w:szCs w:val="18"/>
              </w:rPr>
              <w:t>164 500</w:t>
            </w:r>
          </w:p>
        </w:tc>
      </w:tr>
      <w:tr w:rsidR="00A104CE" w:rsidRPr="00A104CE" w14:paraId="4F9C13B5" w14:textId="77777777" w:rsidTr="003B2195">
        <w:trPr>
          <w:trHeight w:val="526"/>
        </w:trPr>
        <w:tc>
          <w:tcPr>
            <w:tcW w:w="767" w:type="pct"/>
            <w:vMerge/>
            <w:shd w:val="clear" w:color="auto" w:fill="auto"/>
          </w:tcPr>
          <w:p w14:paraId="5778BB40" w14:textId="77777777" w:rsidR="00685E4E" w:rsidRPr="00A104CE" w:rsidRDefault="00685E4E" w:rsidP="0007558D">
            <w:pPr>
              <w:spacing w:after="60"/>
              <w:jc w:val="center"/>
              <w:rPr>
                <w:sz w:val="18"/>
                <w:szCs w:val="18"/>
                <w:lang w:val="en-US"/>
              </w:rPr>
            </w:pPr>
          </w:p>
        </w:tc>
        <w:tc>
          <w:tcPr>
            <w:tcW w:w="309" w:type="pct"/>
            <w:vMerge/>
            <w:shd w:val="clear" w:color="auto" w:fill="auto"/>
          </w:tcPr>
          <w:p w14:paraId="4DB46C60" w14:textId="77777777" w:rsidR="00685E4E" w:rsidRPr="00A104CE" w:rsidRDefault="00685E4E" w:rsidP="0007558D">
            <w:pPr>
              <w:spacing w:after="60"/>
              <w:jc w:val="center"/>
              <w:rPr>
                <w:sz w:val="18"/>
                <w:szCs w:val="18"/>
                <w:lang w:val="en-US"/>
              </w:rPr>
            </w:pPr>
          </w:p>
        </w:tc>
        <w:tc>
          <w:tcPr>
            <w:tcW w:w="354" w:type="pct"/>
            <w:shd w:val="clear" w:color="auto" w:fill="auto"/>
          </w:tcPr>
          <w:p w14:paraId="1DAE8ED2" w14:textId="77777777" w:rsidR="00685E4E" w:rsidRPr="00A104CE" w:rsidRDefault="00685E4E" w:rsidP="0007558D">
            <w:pPr>
              <w:spacing w:after="60"/>
              <w:jc w:val="left"/>
              <w:rPr>
                <w:sz w:val="18"/>
                <w:szCs w:val="18"/>
              </w:rPr>
            </w:pPr>
            <w:r>
              <w:rPr>
                <w:sz w:val="18"/>
                <w:szCs w:val="18"/>
              </w:rPr>
              <w:t>Coûts d’appui</w:t>
            </w:r>
          </w:p>
        </w:tc>
        <w:tc>
          <w:tcPr>
            <w:tcW w:w="318" w:type="pct"/>
            <w:shd w:val="clear" w:color="auto" w:fill="auto"/>
          </w:tcPr>
          <w:p w14:paraId="4CA9D000" w14:textId="77777777" w:rsidR="00685E4E" w:rsidRPr="00A104CE" w:rsidRDefault="00685E4E" w:rsidP="0007558D">
            <w:pPr>
              <w:spacing w:after="60"/>
              <w:jc w:val="right"/>
              <w:rPr>
                <w:sz w:val="18"/>
                <w:szCs w:val="18"/>
              </w:rPr>
            </w:pPr>
            <w:r>
              <w:rPr>
                <w:sz w:val="18"/>
                <w:szCs w:val="18"/>
              </w:rPr>
              <w:t>10 530</w:t>
            </w:r>
          </w:p>
        </w:tc>
        <w:tc>
          <w:tcPr>
            <w:tcW w:w="284" w:type="pct"/>
            <w:shd w:val="clear" w:color="auto" w:fill="auto"/>
          </w:tcPr>
          <w:p w14:paraId="299D754E"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18A9FAFE"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4C0EAAF4" w14:textId="77777777" w:rsidR="00685E4E" w:rsidRPr="00A104CE" w:rsidRDefault="00685E4E" w:rsidP="0007558D">
            <w:pPr>
              <w:spacing w:after="60"/>
              <w:jc w:val="right"/>
              <w:rPr>
                <w:sz w:val="18"/>
                <w:szCs w:val="18"/>
              </w:rPr>
            </w:pPr>
            <w:r>
              <w:rPr>
                <w:sz w:val="18"/>
                <w:szCs w:val="18"/>
              </w:rPr>
              <w:t>2 405</w:t>
            </w:r>
          </w:p>
        </w:tc>
        <w:tc>
          <w:tcPr>
            <w:tcW w:w="265" w:type="pct"/>
            <w:shd w:val="clear" w:color="auto" w:fill="auto"/>
          </w:tcPr>
          <w:p w14:paraId="69C133D2"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33EDEFAF" w14:textId="77777777" w:rsidR="00685E4E" w:rsidRPr="00A104CE" w:rsidRDefault="00685E4E" w:rsidP="0007558D">
            <w:pPr>
              <w:spacing w:after="60"/>
              <w:jc w:val="right"/>
              <w:rPr>
                <w:sz w:val="18"/>
                <w:szCs w:val="18"/>
              </w:rPr>
            </w:pPr>
            <w:r>
              <w:rPr>
                <w:sz w:val="18"/>
                <w:szCs w:val="18"/>
              </w:rPr>
              <w:t>5 720</w:t>
            </w:r>
          </w:p>
        </w:tc>
        <w:tc>
          <w:tcPr>
            <w:tcW w:w="324" w:type="pct"/>
            <w:shd w:val="clear" w:color="auto" w:fill="auto"/>
          </w:tcPr>
          <w:p w14:paraId="4A10D1BC" w14:textId="03BF4AE5" w:rsidR="00685E4E" w:rsidRPr="00A104CE" w:rsidRDefault="004541A3" w:rsidP="0007558D">
            <w:pPr>
              <w:spacing w:after="60"/>
              <w:jc w:val="right"/>
              <w:rPr>
                <w:sz w:val="18"/>
                <w:szCs w:val="18"/>
              </w:rPr>
            </w:pPr>
            <w:r>
              <w:rPr>
                <w:sz w:val="18"/>
                <w:szCs w:val="18"/>
              </w:rPr>
              <w:t>0</w:t>
            </w:r>
          </w:p>
        </w:tc>
        <w:tc>
          <w:tcPr>
            <w:tcW w:w="324" w:type="pct"/>
            <w:shd w:val="clear" w:color="auto" w:fill="auto"/>
          </w:tcPr>
          <w:p w14:paraId="024AE5E1" w14:textId="7BE0CF2C" w:rsidR="00685E4E" w:rsidRPr="00A104CE" w:rsidRDefault="004541A3" w:rsidP="0007558D">
            <w:pPr>
              <w:spacing w:after="60"/>
              <w:jc w:val="right"/>
              <w:rPr>
                <w:sz w:val="18"/>
                <w:szCs w:val="18"/>
              </w:rPr>
            </w:pPr>
            <w:r>
              <w:rPr>
                <w:sz w:val="18"/>
                <w:szCs w:val="18"/>
              </w:rPr>
              <w:t>2 730</w:t>
            </w:r>
          </w:p>
        </w:tc>
        <w:tc>
          <w:tcPr>
            <w:tcW w:w="361" w:type="pct"/>
          </w:tcPr>
          <w:p w14:paraId="42E93E09" w14:textId="6EA1DC6E" w:rsidR="00685E4E" w:rsidRPr="00A104CE" w:rsidRDefault="00685E4E" w:rsidP="0007558D">
            <w:pPr>
              <w:spacing w:after="60"/>
              <w:jc w:val="right"/>
              <w:rPr>
                <w:sz w:val="18"/>
                <w:szCs w:val="18"/>
              </w:rPr>
            </w:pPr>
            <w:r>
              <w:rPr>
                <w:sz w:val="18"/>
                <w:szCs w:val="18"/>
              </w:rPr>
              <w:t>0</w:t>
            </w:r>
          </w:p>
        </w:tc>
        <w:tc>
          <w:tcPr>
            <w:tcW w:w="773" w:type="pct"/>
            <w:shd w:val="clear" w:color="auto" w:fill="auto"/>
          </w:tcPr>
          <w:p w14:paraId="0E618E48" w14:textId="2CD35825" w:rsidR="00685E4E" w:rsidRPr="00A104CE" w:rsidRDefault="00685E4E" w:rsidP="0007558D">
            <w:pPr>
              <w:spacing w:after="60"/>
              <w:jc w:val="right"/>
              <w:rPr>
                <w:sz w:val="18"/>
                <w:szCs w:val="18"/>
              </w:rPr>
            </w:pPr>
            <w:r>
              <w:rPr>
                <w:sz w:val="18"/>
                <w:szCs w:val="18"/>
              </w:rPr>
              <w:t>21 385</w:t>
            </w:r>
          </w:p>
        </w:tc>
      </w:tr>
      <w:tr w:rsidR="00A104CE" w:rsidRPr="00A104CE" w14:paraId="7DA540A4" w14:textId="77777777" w:rsidTr="003B2195">
        <w:trPr>
          <w:trHeight w:val="505"/>
        </w:trPr>
        <w:tc>
          <w:tcPr>
            <w:tcW w:w="1076" w:type="pct"/>
            <w:gridSpan w:val="2"/>
            <w:vMerge w:val="restart"/>
            <w:shd w:val="clear" w:color="auto" w:fill="auto"/>
          </w:tcPr>
          <w:p w14:paraId="31ACF666" w14:textId="589F3963" w:rsidR="00685E4E" w:rsidRPr="00A104CE" w:rsidRDefault="00685E4E" w:rsidP="00A104CE">
            <w:pPr>
              <w:spacing w:after="60"/>
              <w:jc w:val="left"/>
              <w:rPr>
                <w:sz w:val="18"/>
                <w:szCs w:val="18"/>
              </w:rPr>
            </w:pPr>
            <w:r>
              <w:rPr>
                <w:sz w:val="18"/>
                <w:szCs w:val="18"/>
              </w:rPr>
              <w:t xml:space="preserve">Fonds approuvés par </w:t>
            </w:r>
            <w:proofErr w:type="spellStart"/>
            <w:r>
              <w:rPr>
                <w:sz w:val="18"/>
                <w:szCs w:val="18"/>
              </w:rPr>
              <w:t>ExCom</w:t>
            </w:r>
            <w:proofErr w:type="spellEnd"/>
            <w:r>
              <w:rPr>
                <w:sz w:val="18"/>
                <w:szCs w:val="18"/>
              </w:rPr>
              <w:t xml:space="preserve"> ($ US)</w:t>
            </w:r>
          </w:p>
        </w:tc>
        <w:tc>
          <w:tcPr>
            <w:tcW w:w="354" w:type="pct"/>
            <w:shd w:val="clear" w:color="auto" w:fill="auto"/>
          </w:tcPr>
          <w:p w14:paraId="53757342" w14:textId="77777777" w:rsidR="00685E4E" w:rsidRPr="00A104CE" w:rsidRDefault="00685E4E" w:rsidP="0007558D">
            <w:pPr>
              <w:spacing w:after="60"/>
              <w:jc w:val="left"/>
              <w:rPr>
                <w:sz w:val="18"/>
                <w:szCs w:val="18"/>
              </w:rPr>
            </w:pPr>
            <w:r>
              <w:rPr>
                <w:sz w:val="18"/>
                <w:szCs w:val="18"/>
              </w:rPr>
              <w:t>Coûts du projet</w:t>
            </w:r>
          </w:p>
        </w:tc>
        <w:tc>
          <w:tcPr>
            <w:tcW w:w="318" w:type="pct"/>
            <w:shd w:val="clear" w:color="auto" w:fill="auto"/>
          </w:tcPr>
          <w:p w14:paraId="5BD37A66" w14:textId="77777777" w:rsidR="00685E4E" w:rsidRPr="00A104CE" w:rsidRDefault="00685E4E" w:rsidP="0007558D">
            <w:pPr>
              <w:spacing w:after="60"/>
              <w:jc w:val="right"/>
              <w:rPr>
                <w:sz w:val="18"/>
                <w:szCs w:val="18"/>
              </w:rPr>
            </w:pPr>
            <w:r>
              <w:rPr>
                <w:sz w:val="18"/>
                <w:szCs w:val="18"/>
              </w:rPr>
              <w:t>81 000</w:t>
            </w:r>
          </w:p>
        </w:tc>
        <w:tc>
          <w:tcPr>
            <w:tcW w:w="284" w:type="pct"/>
            <w:shd w:val="clear" w:color="auto" w:fill="auto"/>
          </w:tcPr>
          <w:p w14:paraId="5B0B8993"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64A9A32B"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5AE58F7F" w14:textId="77777777" w:rsidR="00685E4E" w:rsidRPr="00A104CE" w:rsidRDefault="00685E4E" w:rsidP="0007558D">
            <w:pPr>
              <w:spacing w:after="60"/>
              <w:jc w:val="right"/>
              <w:rPr>
                <w:sz w:val="18"/>
                <w:szCs w:val="18"/>
              </w:rPr>
            </w:pPr>
            <w:r>
              <w:rPr>
                <w:sz w:val="18"/>
                <w:szCs w:val="18"/>
              </w:rPr>
              <w:t>18 500</w:t>
            </w:r>
          </w:p>
        </w:tc>
        <w:tc>
          <w:tcPr>
            <w:tcW w:w="265" w:type="pct"/>
            <w:shd w:val="clear" w:color="auto" w:fill="auto"/>
          </w:tcPr>
          <w:p w14:paraId="33BEE40A"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3D3F1280" w14:textId="77777777" w:rsidR="00685E4E" w:rsidRPr="00A104CE" w:rsidRDefault="00685E4E" w:rsidP="0007558D">
            <w:pPr>
              <w:spacing w:after="60"/>
              <w:jc w:val="right"/>
              <w:rPr>
                <w:sz w:val="18"/>
                <w:szCs w:val="18"/>
              </w:rPr>
            </w:pPr>
            <w:r>
              <w:rPr>
                <w:sz w:val="18"/>
                <w:szCs w:val="18"/>
              </w:rPr>
              <w:t>0</w:t>
            </w:r>
          </w:p>
        </w:tc>
        <w:tc>
          <w:tcPr>
            <w:tcW w:w="324" w:type="pct"/>
            <w:shd w:val="clear" w:color="auto" w:fill="auto"/>
          </w:tcPr>
          <w:p w14:paraId="37B57B30" w14:textId="41D43852" w:rsidR="00685E4E" w:rsidRPr="00A104CE" w:rsidRDefault="002E1CD6" w:rsidP="0007558D">
            <w:pPr>
              <w:spacing w:after="60"/>
              <w:jc w:val="right"/>
              <w:rPr>
                <w:sz w:val="18"/>
                <w:szCs w:val="18"/>
              </w:rPr>
            </w:pPr>
            <w:r>
              <w:rPr>
                <w:sz w:val="18"/>
                <w:szCs w:val="18"/>
              </w:rPr>
              <w:t>44 000</w:t>
            </w:r>
          </w:p>
        </w:tc>
        <w:tc>
          <w:tcPr>
            <w:tcW w:w="324" w:type="pct"/>
            <w:shd w:val="clear" w:color="auto" w:fill="auto"/>
          </w:tcPr>
          <w:p w14:paraId="4843AD3D" w14:textId="34344181" w:rsidR="00685E4E" w:rsidRPr="00A104CE" w:rsidRDefault="00685E4E" w:rsidP="004541A3">
            <w:pPr>
              <w:spacing w:after="60"/>
              <w:jc w:val="right"/>
              <w:rPr>
                <w:sz w:val="18"/>
                <w:szCs w:val="18"/>
              </w:rPr>
            </w:pPr>
            <w:r>
              <w:rPr>
                <w:sz w:val="18"/>
                <w:szCs w:val="18"/>
              </w:rPr>
              <w:t>0</w:t>
            </w:r>
          </w:p>
        </w:tc>
        <w:tc>
          <w:tcPr>
            <w:tcW w:w="361" w:type="pct"/>
          </w:tcPr>
          <w:p w14:paraId="08F27601" w14:textId="6249144E" w:rsidR="00685E4E" w:rsidRPr="00A104CE" w:rsidRDefault="00685E4E" w:rsidP="0007558D">
            <w:pPr>
              <w:spacing w:after="60"/>
              <w:jc w:val="right"/>
              <w:rPr>
                <w:sz w:val="18"/>
                <w:szCs w:val="18"/>
              </w:rPr>
            </w:pPr>
            <w:r>
              <w:rPr>
                <w:sz w:val="18"/>
                <w:szCs w:val="18"/>
              </w:rPr>
              <w:t>0</w:t>
            </w:r>
          </w:p>
        </w:tc>
        <w:tc>
          <w:tcPr>
            <w:tcW w:w="773" w:type="pct"/>
            <w:shd w:val="clear" w:color="auto" w:fill="auto"/>
          </w:tcPr>
          <w:p w14:paraId="6759DDF7" w14:textId="3DFDEA80" w:rsidR="00685E4E" w:rsidRPr="00A104CE" w:rsidRDefault="00716042" w:rsidP="0007558D">
            <w:pPr>
              <w:spacing w:after="60"/>
              <w:jc w:val="right"/>
              <w:rPr>
                <w:sz w:val="18"/>
                <w:szCs w:val="18"/>
              </w:rPr>
            </w:pPr>
            <w:r>
              <w:rPr>
                <w:sz w:val="18"/>
                <w:szCs w:val="18"/>
              </w:rPr>
              <w:t>143 500</w:t>
            </w:r>
          </w:p>
        </w:tc>
      </w:tr>
      <w:tr w:rsidR="00A104CE" w:rsidRPr="00A104CE" w14:paraId="43786079" w14:textId="77777777" w:rsidTr="003B2195">
        <w:trPr>
          <w:trHeight w:val="515"/>
        </w:trPr>
        <w:tc>
          <w:tcPr>
            <w:tcW w:w="1076" w:type="pct"/>
            <w:gridSpan w:val="2"/>
            <w:vMerge/>
            <w:shd w:val="clear" w:color="auto" w:fill="auto"/>
          </w:tcPr>
          <w:p w14:paraId="47ADD3B5" w14:textId="77777777" w:rsidR="00685E4E" w:rsidRPr="00A104CE" w:rsidRDefault="00685E4E" w:rsidP="0007558D">
            <w:pPr>
              <w:spacing w:after="60"/>
              <w:jc w:val="center"/>
              <w:rPr>
                <w:sz w:val="18"/>
                <w:szCs w:val="18"/>
                <w:lang w:val="en-US"/>
              </w:rPr>
            </w:pPr>
          </w:p>
        </w:tc>
        <w:tc>
          <w:tcPr>
            <w:tcW w:w="354" w:type="pct"/>
            <w:shd w:val="clear" w:color="auto" w:fill="auto"/>
          </w:tcPr>
          <w:p w14:paraId="729F919B" w14:textId="77777777" w:rsidR="00685E4E" w:rsidRPr="00A104CE" w:rsidRDefault="00685E4E" w:rsidP="0007558D">
            <w:pPr>
              <w:spacing w:after="60"/>
              <w:jc w:val="left"/>
              <w:rPr>
                <w:sz w:val="18"/>
                <w:szCs w:val="18"/>
              </w:rPr>
            </w:pPr>
            <w:r>
              <w:rPr>
                <w:sz w:val="18"/>
                <w:szCs w:val="18"/>
              </w:rPr>
              <w:t>Coûts d’appui</w:t>
            </w:r>
          </w:p>
        </w:tc>
        <w:tc>
          <w:tcPr>
            <w:tcW w:w="318" w:type="pct"/>
            <w:shd w:val="clear" w:color="auto" w:fill="auto"/>
          </w:tcPr>
          <w:p w14:paraId="6EA1D2C1" w14:textId="77777777" w:rsidR="00685E4E" w:rsidRPr="00A104CE" w:rsidRDefault="00685E4E" w:rsidP="0007558D">
            <w:pPr>
              <w:spacing w:after="60"/>
              <w:jc w:val="right"/>
              <w:rPr>
                <w:sz w:val="18"/>
                <w:szCs w:val="18"/>
              </w:rPr>
            </w:pPr>
            <w:r>
              <w:rPr>
                <w:sz w:val="18"/>
                <w:szCs w:val="18"/>
              </w:rPr>
              <w:t>10 530</w:t>
            </w:r>
          </w:p>
        </w:tc>
        <w:tc>
          <w:tcPr>
            <w:tcW w:w="284" w:type="pct"/>
            <w:shd w:val="clear" w:color="auto" w:fill="auto"/>
          </w:tcPr>
          <w:p w14:paraId="511F223C"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327135D5"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3C2B04A5" w14:textId="77777777" w:rsidR="00685E4E" w:rsidRPr="00A104CE" w:rsidRDefault="00685E4E" w:rsidP="0007558D">
            <w:pPr>
              <w:spacing w:after="60"/>
              <w:jc w:val="right"/>
              <w:rPr>
                <w:sz w:val="18"/>
                <w:szCs w:val="18"/>
              </w:rPr>
            </w:pPr>
            <w:r>
              <w:rPr>
                <w:sz w:val="18"/>
                <w:szCs w:val="18"/>
              </w:rPr>
              <w:t>2 405</w:t>
            </w:r>
          </w:p>
        </w:tc>
        <w:tc>
          <w:tcPr>
            <w:tcW w:w="265" w:type="pct"/>
            <w:shd w:val="clear" w:color="auto" w:fill="auto"/>
          </w:tcPr>
          <w:p w14:paraId="595E06BB"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07351724" w14:textId="77777777" w:rsidR="00685E4E" w:rsidRPr="00A104CE" w:rsidRDefault="00685E4E" w:rsidP="0007558D">
            <w:pPr>
              <w:spacing w:after="60"/>
              <w:jc w:val="right"/>
              <w:rPr>
                <w:sz w:val="18"/>
                <w:szCs w:val="18"/>
              </w:rPr>
            </w:pPr>
            <w:r>
              <w:rPr>
                <w:sz w:val="18"/>
                <w:szCs w:val="18"/>
              </w:rPr>
              <w:t>0</w:t>
            </w:r>
          </w:p>
        </w:tc>
        <w:tc>
          <w:tcPr>
            <w:tcW w:w="324" w:type="pct"/>
            <w:shd w:val="clear" w:color="auto" w:fill="auto"/>
          </w:tcPr>
          <w:p w14:paraId="1AC58670" w14:textId="678B6B13" w:rsidR="00685E4E" w:rsidRPr="00A104CE" w:rsidRDefault="002E1CD6" w:rsidP="0007558D">
            <w:pPr>
              <w:spacing w:after="60"/>
              <w:jc w:val="right"/>
              <w:rPr>
                <w:sz w:val="18"/>
                <w:szCs w:val="18"/>
              </w:rPr>
            </w:pPr>
            <w:r>
              <w:rPr>
                <w:sz w:val="18"/>
                <w:szCs w:val="18"/>
              </w:rPr>
              <w:t>5 720</w:t>
            </w:r>
          </w:p>
        </w:tc>
        <w:tc>
          <w:tcPr>
            <w:tcW w:w="324" w:type="pct"/>
            <w:shd w:val="clear" w:color="auto" w:fill="auto"/>
          </w:tcPr>
          <w:p w14:paraId="26C33FAB" w14:textId="331FA96A" w:rsidR="00685E4E" w:rsidRPr="00A104CE" w:rsidRDefault="00685E4E" w:rsidP="0007558D">
            <w:pPr>
              <w:spacing w:after="60"/>
              <w:jc w:val="right"/>
              <w:rPr>
                <w:sz w:val="18"/>
                <w:szCs w:val="18"/>
              </w:rPr>
            </w:pPr>
            <w:r>
              <w:rPr>
                <w:sz w:val="18"/>
                <w:szCs w:val="18"/>
              </w:rPr>
              <w:t>0</w:t>
            </w:r>
          </w:p>
        </w:tc>
        <w:tc>
          <w:tcPr>
            <w:tcW w:w="361" w:type="pct"/>
          </w:tcPr>
          <w:p w14:paraId="66629D9B" w14:textId="6E979A63" w:rsidR="00685E4E" w:rsidRPr="00A104CE" w:rsidRDefault="00685E4E" w:rsidP="0007558D">
            <w:pPr>
              <w:spacing w:after="60"/>
              <w:jc w:val="right"/>
              <w:rPr>
                <w:sz w:val="18"/>
                <w:szCs w:val="18"/>
              </w:rPr>
            </w:pPr>
            <w:r>
              <w:rPr>
                <w:sz w:val="18"/>
                <w:szCs w:val="18"/>
              </w:rPr>
              <w:t>0</w:t>
            </w:r>
          </w:p>
        </w:tc>
        <w:tc>
          <w:tcPr>
            <w:tcW w:w="773" w:type="pct"/>
            <w:shd w:val="clear" w:color="auto" w:fill="auto"/>
          </w:tcPr>
          <w:p w14:paraId="2B6E59D1" w14:textId="730CDA15" w:rsidR="00685E4E" w:rsidRPr="00A104CE" w:rsidRDefault="00685E4E" w:rsidP="0007558D">
            <w:pPr>
              <w:spacing w:after="60"/>
              <w:jc w:val="right"/>
              <w:rPr>
                <w:sz w:val="18"/>
                <w:szCs w:val="18"/>
              </w:rPr>
            </w:pPr>
            <w:r>
              <w:rPr>
                <w:sz w:val="18"/>
                <w:szCs w:val="18"/>
              </w:rPr>
              <w:t>18 655</w:t>
            </w:r>
          </w:p>
        </w:tc>
      </w:tr>
      <w:tr w:rsidR="00A104CE" w:rsidRPr="00A104CE" w14:paraId="42C95A91" w14:textId="77777777" w:rsidTr="003B2195">
        <w:trPr>
          <w:trHeight w:val="515"/>
        </w:trPr>
        <w:tc>
          <w:tcPr>
            <w:tcW w:w="1076" w:type="pct"/>
            <w:gridSpan w:val="2"/>
            <w:vMerge w:val="restart"/>
            <w:shd w:val="clear" w:color="auto" w:fill="auto"/>
          </w:tcPr>
          <w:p w14:paraId="7C19C89C" w14:textId="77777777" w:rsidR="00685E4E" w:rsidRPr="00A104CE" w:rsidRDefault="00685E4E" w:rsidP="0007558D">
            <w:pPr>
              <w:spacing w:after="60"/>
              <w:jc w:val="left"/>
              <w:rPr>
                <w:sz w:val="18"/>
                <w:szCs w:val="18"/>
              </w:rPr>
            </w:pPr>
            <w:r>
              <w:rPr>
                <w:sz w:val="18"/>
                <w:szCs w:val="18"/>
              </w:rPr>
              <w:t>Total des fonds demandés pour approbation à cette réunion ($ US)</w:t>
            </w:r>
          </w:p>
        </w:tc>
        <w:tc>
          <w:tcPr>
            <w:tcW w:w="354" w:type="pct"/>
            <w:shd w:val="clear" w:color="auto" w:fill="auto"/>
          </w:tcPr>
          <w:p w14:paraId="043213E5" w14:textId="77777777" w:rsidR="00685E4E" w:rsidRPr="00A104CE" w:rsidRDefault="00685E4E" w:rsidP="0007558D">
            <w:pPr>
              <w:spacing w:after="60"/>
              <w:jc w:val="left"/>
              <w:rPr>
                <w:sz w:val="18"/>
                <w:szCs w:val="18"/>
              </w:rPr>
            </w:pPr>
            <w:r>
              <w:rPr>
                <w:sz w:val="18"/>
                <w:szCs w:val="18"/>
              </w:rPr>
              <w:t>Coûts du projet</w:t>
            </w:r>
          </w:p>
        </w:tc>
        <w:tc>
          <w:tcPr>
            <w:tcW w:w="318" w:type="pct"/>
            <w:shd w:val="clear" w:color="auto" w:fill="auto"/>
          </w:tcPr>
          <w:p w14:paraId="1031D830" w14:textId="77777777" w:rsidR="00685E4E" w:rsidRPr="00A104CE" w:rsidRDefault="00685E4E" w:rsidP="0007558D">
            <w:pPr>
              <w:spacing w:after="60"/>
              <w:jc w:val="right"/>
              <w:rPr>
                <w:sz w:val="18"/>
                <w:szCs w:val="18"/>
              </w:rPr>
            </w:pPr>
            <w:r>
              <w:rPr>
                <w:sz w:val="18"/>
                <w:szCs w:val="18"/>
              </w:rPr>
              <w:t>0</w:t>
            </w:r>
          </w:p>
        </w:tc>
        <w:tc>
          <w:tcPr>
            <w:tcW w:w="284" w:type="pct"/>
            <w:shd w:val="clear" w:color="auto" w:fill="auto"/>
          </w:tcPr>
          <w:p w14:paraId="633F726A"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14154991"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0FB3F939" w14:textId="77777777" w:rsidR="00685E4E" w:rsidRPr="00A104CE" w:rsidRDefault="00685E4E" w:rsidP="0007558D">
            <w:pPr>
              <w:spacing w:after="60"/>
              <w:jc w:val="right"/>
              <w:rPr>
                <w:sz w:val="18"/>
                <w:szCs w:val="18"/>
              </w:rPr>
            </w:pPr>
            <w:r>
              <w:rPr>
                <w:sz w:val="18"/>
                <w:szCs w:val="18"/>
              </w:rPr>
              <w:t>0</w:t>
            </w:r>
          </w:p>
        </w:tc>
        <w:tc>
          <w:tcPr>
            <w:tcW w:w="265" w:type="pct"/>
            <w:shd w:val="clear" w:color="auto" w:fill="auto"/>
          </w:tcPr>
          <w:p w14:paraId="066CC65E"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1602C2A4" w14:textId="77777777" w:rsidR="00685E4E" w:rsidRPr="00A104CE" w:rsidRDefault="00685E4E" w:rsidP="0007558D">
            <w:pPr>
              <w:spacing w:after="60"/>
              <w:jc w:val="right"/>
              <w:rPr>
                <w:sz w:val="18"/>
                <w:szCs w:val="18"/>
              </w:rPr>
            </w:pPr>
            <w:r>
              <w:rPr>
                <w:sz w:val="18"/>
                <w:szCs w:val="18"/>
              </w:rPr>
              <w:t>0</w:t>
            </w:r>
          </w:p>
        </w:tc>
        <w:tc>
          <w:tcPr>
            <w:tcW w:w="324" w:type="pct"/>
            <w:shd w:val="clear" w:color="auto" w:fill="auto"/>
          </w:tcPr>
          <w:p w14:paraId="02F1D3CA" w14:textId="7B3E5625" w:rsidR="00685E4E" w:rsidRPr="00A104CE" w:rsidRDefault="00054EE6" w:rsidP="0007558D">
            <w:pPr>
              <w:spacing w:after="60"/>
              <w:jc w:val="right"/>
              <w:rPr>
                <w:sz w:val="18"/>
                <w:szCs w:val="18"/>
              </w:rPr>
            </w:pPr>
            <w:r>
              <w:rPr>
                <w:sz w:val="18"/>
                <w:szCs w:val="18"/>
              </w:rPr>
              <w:t>0</w:t>
            </w:r>
          </w:p>
        </w:tc>
        <w:tc>
          <w:tcPr>
            <w:tcW w:w="324" w:type="pct"/>
            <w:shd w:val="clear" w:color="auto" w:fill="auto"/>
          </w:tcPr>
          <w:p w14:paraId="1256A76E" w14:textId="5F052CBC" w:rsidR="00685E4E" w:rsidRPr="00A104CE" w:rsidRDefault="004541A3" w:rsidP="0007558D">
            <w:pPr>
              <w:spacing w:after="60"/>
              <w:jc w:val="right"/>
              <w:rPr>
                <w:sz w:val="18"/>
                <w:szCs w:val="18"/>
              </w:rPr>
            </w:pPr>
            <w:r>
              <w:rPr>
                <w:sz w:val="18"/>
                <w:szCs w:val="18"/>
              </w:rPr>
              <w:t>0</w:t>
            </w:r>
          </w:p>
        </w:tc>
        <w:tc>
          <w:tcPr>
            <w:tcW w:w="361" w:type="pct"/>
          </w:tcPr>
          <w:p w14:paraId="2A02A3DF" w14:textId="4A520834" w:rsidR="00685E4E" w:rsidRPr="00A104CE" w:rsidRDefault="00685E4E" w:rsidP="0072603F">
            <w:pPr>
              <w:spacing w:after="60"/>
              <w:jc w:val="right"/>
              <w:rPr>
                <w:sz w:val="18"/>
                <w:szCs w:val="18"/>
              </w:rPr>
            </w:pPr>
            <w:r>
              <w:rPr>
                <w:sz w:val="18"/>
                <w:szCs w:val="18"/>
              </w:rPr>
              <w:t>21 000*</w:t>
            </w:r>
          </w:p>
        </w:tc>
        <w:tc>
          <w:tcPr>
            <w:tcW w:w="773" w:type="pct"/>
            <w:shd w:val="clear" w:color="auto" w:fill="auto"/>
          </w:tcPr>
          <w:p w14:paraId="2161DF89" w14:textId="33B5873F" w:rsidR="00685E4E" w:rsidRPr="00A104CE" w:rsidRDefault="00716042" w:rsidP="0007558D">
            <w:pPr>
              <w:spacing w:after="60"/>
              <w:jc w:val="right"/>
              <w:rPr>
                <w:sz w:val="18"/>
                <w:szCs w:val="18"/>
              </w:rPr>
            </w:pPr>
            <w:r>
              <w:rPr>
                <w:sz w:val="18"/>
                <w:szCs w:val="18"/>
              </w:rPr>
              <w:t>21 000</w:t>
            </w:r>
          </w:p>
        </w:tc>
      </w:tr>
      <w:tr w:rsidR="00A104CE" w:rsidRPr="00A104CE" w14:paraId="4944E628" w14:textId="77777777" w:rsidTr="003B2195">
        <w:trPr>
          <w:trHeight w:val="515"/>
        </w:trPr>
        <w:tc>
          <w:tcPr>
            <w:tcW w:w="1076" w:type="pct"/>
            <w:gridSpan w:val="2"/>
            <w:vMerge/>
            <w:shd w:val="clear" w:color="auto" w:fill="auto"/>
          </w:tcPr>
          <w:p w14:paraId="41A457AC" w14:textId="77777777" w:rsidR="00685E4E" w:rsidRPr="00A104CE" w:rsidRDefault="00685E4E" w:rsidP="0007558D">
            <w:pPr>
              <w:spacing w:after="60"/>
              <w:jc w:val="center"/>
              <w:rPr>
                <w:sz w:val="18"/>
                <w:szCs w:val="18"/>
                <w:lang w:val="en-US"/>
              </w:rPr>
            </w:pPr>
          </w:p>
        </w:tc>
        <w:tc>
          <w:tcPr>
            <w:tcW w:w="354" w:type="pct"/>
            <w:shd w:val="clear" w:color="auto" w:fill="auto"/>
          </w:tcPr>
          <w:p w14:paraId="58C44A02" w14:textId="77777777" w:rsidR="00685E4E" w:rsidRPr="00A104CE" w:rsidRDefault="00685E4E" w:rsidP="0007558D">
            <w:pPr>
              <w:spacing w:after="60"/>
              <w:jc w:val="left"/>
              <w:rPr>
                <w:sz w:val="18"/>
                <w:szCs w:val="18"/>
              </w:rPr>
            </w:pPr>
            <w:r>
              <w:rPr>
                <w:sz w:val="18"/>
                <w:szCs w:val="18"/>
              </w:rPr>
              <w:t>Coûts d’appui</w:t>
            </w:r>
          </w:p>
        </w:tc>
        <w:tc>
          <w:tcPr>
            <w:tcW w:w="318" w:type="pct"/>
            <w:shd w:val="clear" w:color="auto" w:fill="auto"/>
          </w:tcPr>
          <w:p w14:paraId="7D581779" w14:textId="77777777" w:rsidR="00685E4E" w:rsidRPr="00A104CE" w:rsidRDefault="00685E4E" w:rsidP="0007558D">
            <w:pPr>
              <w:spacing w:after="60"/>
              <w:jc w:val="right"/>
              <w:rPr>
                <w:sz w:val="18"/>
                <w:szCs w:val="18"/>
              </w:rPr>
            </w:pPr>
            <w:r>
              <w:rPr>
                <w:sz w:val="18"/>
                <w:szCs w:val="18"/>
              </w:rPr>
              <w:t>0</w:t>
            </w:r>
          </w:p>
        </w:tc>
        <w:tc>
          <w:tcPr>
            <w:tcW w:w="284" w:type="pct"/>
            <w:shd w:val="clear" w:color="auto" w:fill="auto"/>
          </w:tcPr>
          <w:p w14:paraId="37897A9D" w14:textId="77777777" w:rsidR="00685E4E" w:rsidRPr="00A104CE" w:rsidRDefault="00685E4E" w:rsidP="0007558D">
            <w:pPr>
              <w:spacing w:after="60"/>
              <w:jc w:val="right"/>
              <w:rPr>
                <w:sz w:val="18"/>
                <w:szCs w:val="18"/>
              </w:rPr>
            </w:pPr>
            <w:r>
              <w:rPr>
                <w:sz w:val="18"/>
                <w:szCs w:val="18"/>
              </w:rPr>
              <w:t>0</w:t>
            </w:r>
          </w:p>
        </w:tc>
        <w:tc>
          <w:tcPr>
            <w:tcW w:w="282" w:type="pct"/>
            <w:shd w:val="clear" w:color="auto" w:fill="auto"/>
          </w:tcPr>
          <w:p w14:paraId="3031A40A" w14:textId="77777777" w:rsidR="00685E4E" w:rsidRPr="00A104CE" w:rsidRDefault="00685E4E" w:rsidP="0007558D">
            <w:pPr>
              <w:spacing w:after="60"/>
              <w:jc w:val="right"/>
              <w:rPr>
                <w:sz w:val="18"/>
                <w:szCs w:val="18"/>
              </w:rPr>
            </w:pPr>
            <w:r>
              <w:rPr>
                <w:sz w:val="18"/>
                <w:szCs w:val="18"/>
              </w:rPr>
              <w:t>0</w:t>
            </w:r>
          </w:p>
        </w:tc>
        <w:tc>
          <w:tcPr>
            <w:tcW w:w="318" w:type="pct"/>
            <w:shd w:val="clear" w:color="auto" w:fill="auto"/>
          </w:tcPr>
          <w:p w14:paraId="7B6EE6A6" w14:textId="77777777" w:rsidR="00685E4E" w:rsidRPr="00A104CE" w:rsidRDefault="00685E4E" w:rsidP="0007558D">
            <w:pPr>
              <w:spacing w:after="60"/>
              <w:jc w:val="right"/>
              <w:rPr>
                <w:sz w:val="18"/>
                <w:szCs w:val="18"/>
              </w:rPr>
            </w:pPr>
            <w:r>
              <w:rPr>
                <w:sz w:val="18"/>
                <w:szCs w:val="18"/>
              </w:rPr>
              <w:t>0</w:t>
            </w:r>
          </w:p>
        </w:tc>
        <w:tc>
          <w:tcPr>
            <w:tcW w:w="265" w:type="pct"/>
            <w:shd w:val="clear" w:color="auto" w:fill="auto"/>
          </w:tcPr>
          <w:p w14:paraId="68937865" w14:textId="77777777" w:rsidR="00685E4E" w:rsidRPr="00A104CE" w:rsidRDefault="00685E4E" w:rsidP="0007558D">
            <w:pPr>
              <w:spacing w:after="60"/>
              <w:jc w:val="right"/>
              <w:rPr>
                <w:sz w:val="18"/>
                <w:szCs w:val="18"/>
              </w:rPr>
            </w:pPr>
            <w:r>
              <w:rPr>
                <w:sz w:val="18"/>
                <w:szCs w:val="18"/>
              </w:rPr>
              <w:t>0</w:t>
            </w:r>
          </w:p>
        </w:tc>
        <w:tc>
          <w:tcPr>
            <w:tcW w:w="323" w:type="pct"/>
            <w:shd w:val="clear" w:color="auto" w:fill="auto"/>
          </w:tcPr>
          <w:p w14:paraId="7C7EB1E6" w14:textId="77777777" w:rsidR="00685E4E" w:rsidRPr="00A104CE" w:rsidRDefault="00685E4E" w:rsidP="0007558D">
            <w:pPr>
              <w:spacing w:after="60"/>
              <w:jc w:val="right"/>
              <w:rPr>
                <w:sz w:val="18"/>
                <w:szCs w:val="18"/>
              </w:rPr>
            </w:pPr>
            <w:r>
              <w:rPr>
                <w:sz w:val="18"/>
                <w:szCs w:val="18"/>
              </w:rPr>
              <w:t>0</w:t>
            </w:r>
          </w:p>
        </w:tc>
        <w:tc>
          <w:tcPr>
            <w:tcW w:w="324" w:type="pct"/>
            <w:shd w:val="clear" w:color="auto" w:fill="auto"/>
          </w:tcPr>
          <w:p w14:paraId="237BC462" w14:textId="1D9B2065" w:rsidR="00685E4E" w:rsidRPr="00A104CE" w:rsidRDefault="004541A3" w:rsidP="0007558D">
            <w:pPr>
              <w:spacing w:after="60"/>
              <w:jc w:val="right"/>
              <w:rPr>
                <w:sz w:val="18"/>
                <w:szCs w:val="18"/>
              </w:rPr>
            </w:pPr>
            <w:r>
              <w:rPr>
                <w:sz w:val="18"/>
                <w:szCs w:val="18"/>
              </w:rPr>
              <w:t>0</w:t>
            </w:r>
          </w:p>
        </w:tc>
        <w:tc>
          <w:tcPr>
            <w:tcW w:w="324" w:type="pct"/>
            <w:shd w:val="clear" w:color="auto" w:fill="auto"/>
          </w:tcPr>
          <w:p w14:paraId="5E29B8F2" w14:textId="1C5658FF" w:rsidR="00685E4E" w:rsidRPr="00A104CE" w:rsidRDefault="004541A3" w:rsidP="0007558D">
            <w:pPr>
              <w:spacing w:after="60"/>
              <w:jc w:val="right"/>
              <w:rPr>
                <w:sz w:val="18"/>
                <w:szCs w:val="18"/>
              </w:rPr>
            </w:pPr>
            <w:r>
              <w:rPr>
                <w:sz w:val="18"/>
                <w:szCs w:val="18"/>
              </w:rPr>
              <w:t>0</w:t>
            </w:r>
          </w:p>
        </w:tc>
        <w:tc>
          <w:tcPr>
            <w:tcW w:w="361" w:type="pct"/>
          </w:tcPr>
          <w:p w14:paraId="6038DD02" w14:textId="180BE734" w:rsidR="00685E4E" w:rsidRPr="00A104CE" w:rsidRDefault="00685E4E" w:rsidP="0007558D">
            <w:pPr>
              <w:spacing w:after="60"/>
              <w:jc w:val="right"/>
              <w:rPr>
                <w:sz w:val="18"/>
                <w:szCs w:val="18"/>
              </w:rPr>
            </w:pPr>
            <w:r>
              <w:rPr>
                <w:sz w:val="18"/>
                <w:szCs w:val="18"/>
              </w:rPr>
              <w:t>2 730</w:t>
            </w:r>
          </w:p>
        </w:tc>
        <w:tc>
          <w:tcPr>
            <w:tcW w:w="773" w:type="pct"/>
            <w:shd w:val="clear" w:color="auto" w:fill="auto"/>
          </w:tcPr>
          <w:p w14:paraId="01A8F17C" w14:textId="29EA63BC" w:rsidR="00685E4E" w:rsidRPr="00A104CE" w:rsidRDefault="00716042" w:rsidP="0007558D">
            <w:pPr>
              <w:spacing w:after="60"/>
              <w:jc w:val="right"/>
              <w:rPr>
                <w:sz w:val="18"/>
                <w:szCs w:val="18"/>
              </w:rPr>
            </w:pPr>
            <w:r>
              <w:rPr>
                <w:sz w:val="18"/>
                <w:szCs w:val="18"/>
              </w:rPr>
              <w:t>2 730</w:t>
            </w:r>
          </w:p>
        </w:tc>
      </w:tr>
    </w:tbl>
    <w:p w14:paraId="733E6AA4" w14:textId="4E6D0D32" w:rsidR="0007558D" w:rsidRPr="00E101AE" w:rsidRDefault="0007558D" w:rsidP="00085532">
      <w:pPr>
        <w:spacing w:after="240"/>
        <w:rPr>
          <w:sz w:val="19"/>
          <w:szCs w:val="19"/>
        </w:rPr>
      </w:pPr>
      <w:r>
        <w:rPr>
          <w:sz w:val="19"/>
          <w:szCs w:val="19"/>
        </w:rPr>
        <w:t>*La quatrième tranche aurait dû être présentée en 2020.</w:t>
      </w:r>
    </w:p>
    <w:tbl>
      <w:tblPr>
        <w:tblStyle w:val="TableGrid"/>
        <w:tblW w:w="5989" w:type="pct"/>
        <w:tblInd w:w="-572" w:type="dxa"/>
        <w:tblLook w:val="04A0" w:firstRow="1" w:lastRow="0" w:firstColumn="1" w:lastColumn="0" w:noHBand="0" w:noVBand="1"/>
      </w:tblPr>
      <w:tblGrid>
        <w:gridCol w:w="3794"/>
        <w:gridCol w:w="7405"/>
      </w:tblGrid>
      <w:tr w:rsidR="00A104CE" w:rsidRPr="00A104CE" w14:paraId="4EBF9849" w14:textId="77777777" w:rsidTr="003B2195">
        <w:trPr>
          <w:trHeight w:val="429"/>
        </w:trPr>
        <w:tc>
          <w:tcPr>
            <w:tcW w:w="1694" w:type="pct"/>
            <w:shd w:val="clear" w:color="auto" w:fill="auto"/>
          </w:tcPr>
          <w:p w14:paraId="3C8E0047" w14:textId="77777777" w:rsidR="0007558D" w:rsidRPr="00A104CE" w:rsidRDefault="0007558D" w:rsidP="0007558D">
            <w:pPr>
              <w:spacing w:after="60"/>
              <w:jc w:val="left"/>
              <w:rPr>
                <w:b/>
                <w:sz w:val="20"/>
                <w:szCs w:val="24"/>
              </w:rPr>
            </w:pPr>
            <w:r>
              <w:rPr>
                <w:b/>
                <w:sz w:val="20"/>
                <w:szCs w:val="24"/>
              </w:rPr>
              <w:t>Recommandation du Secrétariat :</w:t>
            </w:r>
          </w:p>
        </w:tc>
        <w:tc>
          <w:tcPr>
            <w:tcW w:w="3306" w:type="pct"/>
            <w:shd w:val="clear" w:color="auto" w:fill="auto"/>
          </w:tcPr>
          <w:p w14:paraId="2EAD7072" w14:textId="77777777" w:rsidR="0007558D" w:rsidRPr="00A104CE" w:rsidRDefault="0007558D" w:rsidP="0007558D">
            <w:pPr>
              <w:spacing w:after="60"/>
              <w:jc w:val="center"/>
              <w:rPr>
                <w:sz w:val="20"/>
                <w:szCs w:val="24"/>
              </w:rPr>
            </w:pPr>
            <w:r>
              <w:rPr>
                <w:sz w:val="20"/>
                <w:szCs w:val="24"/>
              </w:rPr>
              <w:t>Approbation globale</w:t>
            </w:r>
          </w:p>
        </w:tc>
      </w:tr>
    </w:tbl>
    <w:p w14:paraId="29C61C14" w14:textId="5E85D0DE" w:rsidR="00A343FC" w:rsidRPr="0034371D" w:rsidRDefault="00A343FC" w:rsidP="007A4915">
      <w:pPr>
        <w:keepNext/>
        <w:keepLines/>
        <w:widowControl w:val="0"/>
        <w:spacing w:after="240"/>
        <w:jc w:val="center"/>
        <w:rPr>
          <w:b/>
        </w:rPr>
      </w:pPr>
      <w:r>
        <w:rPr>
          <w:b/>
        </w:rPr>
        <w:lastRenderedPageBreak/>
        <w:t>DESCRIPTION DU PROJET</w:t>
      </w:r>
    </w:p>
    <w:p w14:paraId="3C0A3C73" w14:textId="51CA86B1" w:rsidR="00A343FC" w:rsidRPr="00B03774" w:rsidRDefault="00A343FC" w:rsidP="007A4915">
      <w:pPr>
        <w:pStyle w:val="Heading1"/>
        <w:keepNext/>
        <w:keepLines/>
        <w:widowControl w:val="0"/>
      </w:pPr>
      <w:r>
        <w:t>Au nom du gouvernement de Djibouti, le PNUE, à titre d’agence d’exécution désignée, a présenté une demande de financement pour la quatrième et dernière tranche de la phase I du plan de gestion de l’élimination des HCFC (PGEH), pour un montant de 21 000 $ US, plus les coûts d’appui d’agence de 2 730 $ US.</w:t>
      </w:r>
      <w:r w:rsidRPr="00052B66">
        <w:rPr>
          <w:rStyle w:val="FootnoteReference"/>
        </w:rPr>
        <w:footnoteReference w:id="2"/>
      </w:r>
      <w:r>
        <w:t xml:space="preserve"> La présentation comprend un rapport périodique sur la mise en œuvre de la troisième tranche et le plan de mise en œuvre de la tranche pour janvier à décembre 2022.</w:t>
      </w:r>
    </w:p>
    <w:p w14:paraId="6FBDD1E1" w14:textId="77777777" w:rsidR="00A343FC" w:rsidRPr="0034371D" w:rsidRDefault="00A343FC" w:rsidP="007A4915">
      <w:pPr>
        <w:spacing w:after="240"/>
        <w:rPr>
          <w:u w:val="single"/>
        </w:rPr>
      </w:pPr>
      <w:r>
        <w:rPr>
          <w:u w:val="single"/>
        </w:rPr>
        <w:t>Rapport sur la consommation de HCFC</w:t>
      </w:r>
    </w:p>
    <w:p w14:paraId="6FABC1D5" w14:textId="47EC78FA" w:rsidR="00A343FC" w:rsidRPr="0034371D" w:rsidRDefault="00A343FC" w:rsidP="008C5D1C">
      <w:pPr>
        <w:pStyle w:val="Heading1"/>
      </w:pPr>
      <w:r>
        <w:t xml:space="preserve">Le gouvernement de Djibouti a rapporté une consommation de 0,38 tonne PAO de HCFC en 2020, ce qui est environ 45,7 pour cent inférieur à la valeur de référence pour la conformité. La consommation de HCFC pour 2016 à 2020 est indiquée au Tableau 1. </w:t>
      </w:r>
    </w:p>
    <w:p w14:paraId="2B37FDCB" w14:textId="77777777" w:rsidR="00A343FC" w:rsidRPr="0034371D" w:rsidRDefault="00A343FC" w:rsidP="00A343FC">
      <w:pPr>
        <w:rPr>
          <w:b/>
        </w:rPr>
      </w:pPr>
      <w:r>
        <w:rPr>
          <w:b/>
        </w:rPr>
        <w:t>Tableau 1. Consommation de HCFC au Djibouti (2016-2020, données de l’Article 7)</w:t>
      </w:r>
    </w:p>
    <w:tbl>
      <w:tblPr>
        <w:tblW w:w="4971" w:type="pct"/>
        <w:tblLook w:val="04A0" w:firstRow="1" w:lastRow="0" w:firstColumn="1" w:lastColumn="0" w:noHBand="0" w:noVBand="1"/>
      </w:tblPr>
      <w:tblGrid>
        <w:gridCol w:w="2909"/>
        <w:gridCol w:w="895"/>
        <w:gridCol w:w="897"/>
        <w:gridCol w:w="897"/>
        <w:gridCol w:w="896"/>
        <w:gridCol w:w="898"/>
        <w:gridCol w:w="1904"/>
      </w:tblGrid>
      <w:tr w:rsidR="00A343FC" w:rsidRPr="0034371D" w14:paraId="07C50369" w14:textId="77777777" w:rsidTr="00085532">
        <w:trPr>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02080" w14:textId="77777777" w:rsidR="00A343FC" w:rsidRPr="0034371D" w:rsidRDefault="00A343FC" w:rsidP="0007558D">
            <w:pPr>
              <w:widowControl w:val="0"/>
              <w:jc w:val="left"/>
              <w:rPr>
                <w:b/>
                <w:bCs/>
                <w:color w:val="000000"/>
                <w:sz w:val="20"/>
                <w:szCs w:val="20"/>
              </w:rPr>
            </w:pPr>
            <w:r>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BBB9A7A" w14:textId="77777777" w:rsidR="00A343FC" w:rsidRPr="0034371D" w:rsidRDefault="00A343FC" w:rsidP="0007558D">
            <w:pPr>
              <w:widowControl w:val="0"/>
              <w:jc w:val="center"/>
              <w:rPr>
                <w:b/>
                <w:bCs/>
                <w:color w:val="000000"/>
                <w:sz w:val="20"/>
                <w:szCs w:val="20"/>
              </w:rPr>
            </w:pPr>
            <w:r>
              <w:rPr>
                <w:b/>
                <w:bCs/>
                <w:color w:val="000000"/>
                <w:sz w:val="20"/>
                <w:szCs w:val="20"/>
              </w:rPr>
              <w:t>2016</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7221B35" w14:textId="77777777" w:rsidR="00A343FC" w:rsidRPr="0034371D" w:rsidRDefault="00A343FC" w:rsidP="0007558D">
            <w:pPr>
              <w:widowControl w:val="0"/>
              <w:jc w:val="center"/>
              <w:rPr>
                <w:b/>
                <w:bCs/>
                <w:color w:val="000000"/>
                <w:sz w:val="20"/>
                <w:szCs w:val="20"/>
              </w:rPr>
            </w:pPr>
            <w:r>
              <w:rPr>
                <w:b/>
                <w:bCs/>
                <w:color w:val="000000"/>
                <w:sz w:val="20"/>
                <w:szCs w:val="20"/>
              </w:rPr>
              <w:t>2017</w:t>
            </w:r>
          </w:p>
        </w:tc>
        <w:tc>
          <w:tcPr>
            <w:tcW w:w="560" w:type="pct"/>
            <w:tcBorders>
              <w:top w:val="single" w:sz="4" w:space="0" w:color="auto"/>
              <w:left w:val="nil"/>
              <w:bottom w:val="single" w:sz="4" w:space="0" w:color="auto"/>
              <w:right w:val="single" w:sz="4" w:space="0" w:color="auto"/>
            </w:tcBorders>
          </w:tcPr>
          <w:p w14:paraId="127A6E7D" w14:textId="77777777" w:rsidR="00A343FC" w:rsidRPr="0034371D" w:rsidRDefault="00A343FC" w:rsidP="0007558D">
            <w:pPr>
              <w:widowControl w:val="0"/>
              <w:jc w:val="center"/>
              <w:rPr>
                <w:b/>
                <w:bCs/>
                <w:color w:val="000000"/>
                <w:sz w:val="20"/>
                <w:szCs w:val="20"/>
              </w:rPr>
            </w:pPr>
            <w:r>
              <w:rPr>
                <w:b/>
                <w:bCs/>
                <w:color w:val="000000"/>
                <w:sz w:val="20"/>
                <w:szCs w:val="20"/>
              </w:rPr>
              <w:t>2018</w:t>
            </w:r>
          </w:p>
        </w:tc>
        <w:tc>
          <w:tcPr>
            <w:tcW w:w="559" w:type="pct"/>
            <w:tcBorders>
              <w:top w:val="single" w:sz="4" w:space="0" w:color="auto"/>
              <w:left w:val="single" w:sz="4" w:space="0" w:color="auto"/>
              <w:bottom w:val="single" w:sz="4" w:space="0" w:color="auto"/>
              <w:right w:val="single" w:sz="4" w:space="0" w:color="auto"/>
            </w:tcBorders>
          </w:tcPr>
          <w:p w14:paraId="7DED67A8" w14:textId="77777777" w:rsidR="00A343FC" w:rsidRPr="0034371D" w:rsidRDefault="00A343FC" w:rsidP="0007558D">
            <w:pPr>
              <w:widowControl w:val="0"/>
              <w:jc w:val="center"/>
              <w:rPr>
                <w:b/>
                <w:bCs/>
                <w:color w:val="000000"/>
                <w:sz w:val="20"/>
                <w:szCs w:val="20"/>
              </w:rPr>
            </w:pPr>
            <w:r>
              <w:rPr>
                <w:b/>
                <w:bCs/>
                <w:color w:val="000000"/>
                <w:sz w:val="20"/>
                <w:szCs w:val="20"/>
              </w:rPr>
              <w:t>2019</w:t>
            </w:r>
          </w:p>
        </w:tc>
        <w:tc>
          <w:tcPr>
            <w:tcW w:w="560" w:type="pct"/>
            <w:tcBorders>
              <w:top w:val="single" w:sz="4" w:space="0" w:color="auto"/>
              <w:left w:val="single" w:sz="4" w:space="0" w:color="auto"/>
              <w:bottom w:val="single" w:sz="4" w:space="0" w:color="auto"/>
              <w:right w:val="single" w:sz="4" w:space="0" w:color="auto"/>
            </w:tcBorders>
          </w:tcPr>
          <w:p w14:paraId="17AE855B" w14:textId="77777777" w:rsidR="00A343FC" w:rsidRPr="0034371D" w:rsidRDefault="00A343FC" w:rsidP="0007558D">
            <w:pPr>
              <w:widowControl w:val="0"/>
              <w:jc w:val="center"/>
              <w:rPr>
                <w:b/>
                <w:bCs/>
                <w:color w:val="000000"/>
                <w:sz w:val="20"/>
                <w:szCs w:val="20"/>
              </w:rPr>
            </w:pPr>
            <w:r>
              <w:rPr>
                <w:b/>
                <w:bCs/>
                <w:color w:val="000000"/>
                <w:sz w:val="20"/>
                <w:szCs w:val="20"/>
              </w:rPr>
              <w:t>2020</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EA823" w14:textId="77777777" w:rsidR="00A343FC" w:rsidRPr="0034371D" w:rsidRDefault="00A343FC" w:rsidP="0007558D">
            <w:pPr>
              <w:widowControl w:val="0"/>
              <w:jc w:val="center"/>
              <w:rPr>
                <w:b/>
                <w:bCs/>
                <w:color w:val="000000"/>
                <w:sz w:val="20"/>
                <w:szCs w:val="20"/>
              </w:rPr>
            </w:pPr>
            <w:r>
              <w:rPr>
                <w:b/>
                <w:bCs/>
                <w:color w:val="000000"/>
                <w:sz w:val="20"/>
                <w:szCs w:val="20"/>
              </w:rPr>
              <w:t>Valeur de référence</w:t>
            </w:r>
          </w:p>
        </w:tc>
      </w:tr>
      <w:tr w:rsidR="0095730B" w:rsidRPr="0034371D" w14:paraId="2CA3C5B0" w14:textId="77777777" w:rsidTr="0083078B">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208B91" w14:textId="77777777" w:rsidR="0095730B" w:rsidRPr="0034371D" w:rsidRDefault="0095730B" w:rsidP="0095730B">
            <w:pPr>
              <w:widowControl w:val="0"/>
              <w:jc w:val="left"/>
              <w:rPr>
                <w:bCs/>
                <w:color w:val="000000"/>
                <w:sz w:val="20"/>
                <w:szCs w:val="20"/>
              </w:rPr>
            </w:pPr>
            <w:r>
              <w:rPr>
                <w:bCs/>
                <w:color w:val="000000"/>
                <w:sz w:val="20"/>
                <w:szCs w:val="20"/>
              </w:rPr>
              <w:t>Tonnes métriques (</w:t>
            </w:r>
            <w:proofErr w:type="spellStart"/>
            <w:r>
              <w:rPr>
                <w:bCs/>
                <w:color w:val="000000"/>
                <w:sz w:val="20"/>
                <w:szCs w:val="20"/>
              </w:rPr>
              <w:t>tm</w:t>
            </w:r>
            <w:proofErr w:type="spellEnd"/>
            <w:r>
              <w:rPr>
                <w:bCs/>
                <w:color w:val="000000"/>
                <w:sz w:val="20"/>
                <w:szCs w:val="20"/>
              </w:rPr>
              <w:t>)</w:t>
            </w:r>
          </w:p>
        </w:tc>
        <w:tc>
          <w:tcPr>
            <w:tcW w:w="559" w:type="pct"/>
            <w:tcBorders>
              <w:top w:val="nil"/>
              <w:left w:val="nil"/>
              <w:bottom w:val="single" w:sz="4" w:space="0" w:color="auto"/>
              <w:right w:val="single" w:sz="4" w:space="0" w:color="auto"/>
            </w:tcBorders>
            <w:shd w:val="clear" w:color="auto" w:fill="auto"/>
            <w:noWrap/>
            <w:tcMar>
              <w:left w:w="115" w:type="dxa"/>
              <w:right w:w="202" w:type="dxa"/>
            </w:tcMar>
          </w:tcPr>
          <w:p w14:paraId="77970AE5" w14:textId="77777777" w:rsidR="0095730B" w:rsidRPr="00436D56" w:rsidRDefault="0095730B" w:rsidP="0095730B">
            <w:pPr>
              <w:widowControl w:val="0"/>
              <w:jc w:val="right"/>
              <w:rPr>
                <w:bCs/>
                <w:color w:val="000000"/>
                <w:sz w:val="20"/>
                <w:szCs w:val="20"/>
              </w:rPr>
            </w:pPr>
            <w:r>
              <w:rPr>
                <w:bCs/>
                <w:color w:val="000000"/>
                <w:sz w:val="20"/>
                <w:szCs w:val="20"/>
              </w:rPr>
              <w:t>9,87</w:t>
            </w:r>
          </w:p>
        </w:tc>
        <w:tc>
          <w:tcPr>
            <w:tcW w:w="560" w:type="pct"/>
            <w:tcBorders>
              <w:top w:val="nil"/>
              <w:left w:val="nil"/>
              <w:bottom w:val="single" w:sz="4" w:space="0" w:color="auto"/>
              <w:right w:val="single" w:sz="4" w:space="0" w:color="auto"/>
            </w:tcBorders>
            <w:shd w:val="clear" w:color="auto" w:fill="auto"/>
            <w:noWrap/>
            <w:tcMar>
              <w:left w:w="115" w:type="dxa"/>
              <w:right w:w="202" w:type="dxa"/>
            </w:tcMar>
          </w:tcPr>
          <w:p w14:paraId="7889EF7F" w14:textId="77777777" w:rsidR="0095730B" w:rsidRPr="00436D56" w:rsidRDefault="0095730B" w:rsidP="0095730B">
            <w:pPr>
              <w:widowControl w:val="0"/>
              <w:jc w:val="right"/>
              <w:rPr>
                <w:bCs/>
                <w:color w:val="000000"/>
                <w:sz w:val="20"/>
                <w:szCs w:val="20"/>
              </w:rPr>
            </w:pPr>
            <w:r>
              <w:rPr>
                <w:bCs/>
                <w:color w:val="000000"/>
                <w:sz w:val="20"/>
                <w:szCs w:val="20"/>
              </w:rPr>
              <w:t>9,30</w:t>
            </w:r>
          </w:p>
        </w:tc>
        <w:tc>
          <w:tcPr>
            <w:tcW w:w="560" w:type="pct"/>
            <w:tcBorders>
              <w:top w:val="single" w:sz="4" w:space="0" w:color="auto"/>
              <w:left w:val="nil"/>
              <w:bottom w:val="single" w:sz="4" w:space="0" w:color="auto"/>
              <w:right w:val="single" w:sz="4" w:space="0" w:color="auto"/>
            </w:tcBorders>
            <w:tcMar>
              <w:left w:w="115" w:type="dxa"/>
              <w:right w:w="202" w:type="dxa"/>
            </w:tcMar>
          </w:tcPr>
          <w:p w14:paraId="5EB5C229" w14:textId="77777777" w:rsidR="0095730B" w:rsidRPr="00436D56" w:rsidRDefault="0095730B" w:rsidP="0095730B">
            <w:pPr>
              <w:widowControl w:val="0"/>
              <w:jc w:val="right"/>
              <w:rPr>
                <w:rFonts w:eastAsiaTheme="minorHAnsi"/>
                <w:color w:val="000000"/>
                <w:sz w:val="20"/>
                <w:szCs w:val="20"/>
              </w:rPr>
            </w:pPr>
            <w:r>
              <w:rPr>
                <w:color w:val="000000"/>
                <w:sz w:val="20"/>
                <w:szCs w:val="20"/>
              </w:rPr>
              <w:t>8,70</w:t>
            </w:r>
          </w:p>
        </w:tc>
        <w:tc>
          <w:tcPr>
            <w:tcW w:w="559" w:type="pct"/>
            <w:tcBorders>
              <w:top w:val="nil"/>
              <w:left w:val="single" w:sz="4" w:space="0" w:color="auto"/>
              <w:bottom w:val="single" w:sz="4" w:space="0" w:color="auto"/>
              <w:right w:val="single" w:sz="4" w:space="0" w:color="auto"/>
            </w:tcBorders>
            <w:tcMar>
              <w:left w:w="115" w:type="dxa"/>
              <w:right w:w="202" w:type="dxa"/>
            </w:tcMar>
            <w:vAlign w:val="center"/>
          </w:tcPr>
          <w:p w14:paraId="7DE695CD" w14:textId="77777777" w:rsidR="0095730B" w:rsidRPr="0095730B" w:rsidRDefault="0095730B" w:rsidP="0095730B">
            <w:pPr>
              <w:widowControl w:val="0"/>
              <w:jc w:val="right"/>
              <w:rPr>
                <w:bCs/>
                <w:color w:val="000000"/>
                <w:sz w:val="20"/>
                <w:szCs w:val="20"/>
              </w:rPr>
            </w:pPr>
            <w:r>
              <w:rPr>
                <w:bCs/>
                <w:color w:val="000000"/>
                <w:sz w:val="20"/>
                <w:szCs w:val="20"/>
              </w:rPr>
              <w:t>8,18</w:t>
            </w:r>
          </w:p>
        </w:tc>
        <w:tc>
          <w:tcPr>
            <w:tcW w:w="560" w:type="pct"/>
            <w:tcBorders>
              <w:top w:val="nil"/>
              <w:left w:val="single" w:sz="4" w:space="0" w:color="auto"/>
              <w:bottom w:val="single" w:sz="4" w:space="0" w:color="auto"/>
              <w:right w:val="single" w:sz="4" w:space="0" w:color="auto"/>
            </w:tcBorders>
            <w:tcMar>
              <w:left w:w="115" w:type="dxa"/>
              <w:right w:w="202" w:type="dxa"/>
            </w:tcMar>
          </w:tcPr>
          <w:p w14:paraId="120DE3CB" w14:textId="77777777" w:rsidR="0095730B" w:rsidRPr="0034371D" w:rsidRDefault="0095730B" w:rsidP="0095730B">
            <w:pPr>
              <w:widowControl w:val="0"/>
              <w:jc w:val="right"/>
              <w:rPr>
                <w:rFonts w:eastAsiaTheme="minorHAnsi"/>
                <w:color w:val="000000"/>
                <w:sz w:val="20"/>
                <w:szCs w:val="20"/>
              </w:rPr>
            </w:pPr>
            <w:r>
              <w:rPr>
                <w:color w:val="000000"/>
                <w:sz w:val="20"/>
                <w:szCs w:val="20"/>
              </w:rPr>
              <w:t>6,91</w:t>
            </w:r>
          </w:p>
        </w:tc>
        <w:tc>
          <w:tcPr>
            <w:tcW w:w="56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9E8A236" w14:textId="77777777" w:rsidR="0095730B" w:rsidRPr="00436D56" w:rsidRDefault="0095730B" w:rsidP="0095730B">
            <w:pPr>
              <w:widowControl w:val="0"/>
              <w:jc w:val="right"/>
              <w:rPr>
                <w:b/>
                <w:bCs/>
                <w:color w:val="000000"/>
                <w:sz w:val="20"/>
                <w:szCs w:val="20"/>
              </w:rPr>
            </w:pPr>
            <w:r>
              <w:rPr>
                <w:b/>
                <w:bCs/>
                <w:color w:val="000000"/>
                <w:sz w:val="20"/>
                <w:szCs w:val="20"/>
              </w:rPr>
              <w:t>12,7</w:t>
            </w:r>
          </w:p>
        </w:tc>
      </w:tr>
      <w:tr w:rsidR="0095730B" w:rsidRPr="0034371D" w14:paraId="47745293" w14:textId="77777777" w:rsidTr="0083078B">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3C323" w14:textId="77777777" w:rsidR="0095730B" w:rsidRPr="0034371D" w:rsidRDefault="0095730B" w:rsidP="0095730B">
            <w:pPr>
              <w:widowControl w:val="0"/>
              <w:jc w:val="left"/>
              <w:rPr>
                <w:color w:val="000000"/>
                <w:sz w:val="20"/>
                <w:szCs w:val="20"/>
              </w:rPr>
            </w:pPr>
            <w:r>
              <w:rPr>
                <w:bCs/>
                <w:color w:val="000000"/>
                <w:sz w:val="20"/>
                <w:szCs w:val="20"/>
              </w:rPr>
              <w:t>Tonnes PAO</w:t>
            </w:r>
          </w:p>
        </w:tc>
        <w:tc>
          <w:tcPr>
            <w:tcW w:w="559" w:type="pct"/>
            <w:tcBorders>
              <w:top w:val="nil"/>
              <w:left w:val="nil"/>
              <w:bottom w:val="single" w:sz="4" w:space="0" w:color="auto"/>
              <w:right w:val="single" w:sz="4" w:space="0" w:color="auto"/>
            </w:tcBorders>
            <w:shd w:val="clear" w:color="auto" w:fill="auto"/>
            <w:noWrap/>
            <w:tcMar>
              <w:left w:w="115" w:type="dxa"/>
              <w:right w:w="202" w:type="dxa"/>
            </w:tcMar>
          </w:tcPr>
          <w:p w14:paraId="39C1D328" w14:textId="77777777" w:rsidR="0095730B" w:rsidRPr="00436D56" w:rsidRDefault="0095730B" w:rsidP="0095730B">
            <w:pPr>
              <w:jc w:val="right"/>
              <w:rPr>
                <w:color w:val="000000"/>
                <w:sz w:val="20"/>
                <w:szCs w:val="20"/>
              </w:rPr>
            </w:pPr>
            <w:r>
              <w:rPr>
                <w:color w:val="000000"/>
                <w:sz w:val="20"/>
                <w:szCs w:val="20"/>
              </w:rPr>
              <w:t>0,54</w:t>
            </w:r>
          </w:p>
        </w:tc>
        <w:tc>
          <w:tcPr>
            <w:tcW w:w="560" w:type="pct"/>
            <w:tcBorders>
              <w:top w:val="nil"/>
              <w:left w:val="nil"/>
              <w:bottom w:val="single" w:sz="4" w:space="0" w:color="auto"/>
              <w:right w:val="single" w:sz="4" w:space="0" w:color="auto"/>
            </w:tcBorders>
            <w:shd w:val="clear" w:color="auto" w:fill="auto"/>
            <w:noWrap/>
            <w:tcMar>
              <w:left w:w="115" w:type="dxa"/>
              <w:right w:w="202" w:type="dxa"/>
            </w:tcMar>
          </w:tcPr>
          <w:p w14:paraId="5BCE7D45" w14:textId="77777777" w:rsidR="0095730B" w:rsidRPr="00436D56" w:rsidRDefault="0095730B" w:rsidP="0095730B">
            <w:pPr>
              <w:jc w:val="right"/>
              <w:rPr>
                <w:sz w:val="20"/>
                <w:szCs w:val="20"/>
              </w:rPr>
            </w:pPr>
            <w:r>
              <w:rPr>
                <w:sz w:val="20"/>
                <w:szCs w:val="20"/>
              </w:rPr>
              <w:t>0,51</w:t>
            </w:r>
          </w:p>
        </w:tc>
        <w:tc>
          <w:tcPr>
            <w:tcW w:w="560" w:type="pct"/>
            <w:tcBorders>
              <w:top w:val="single" w:sz="4" w:space="0" w:color="auto"/>
              <w:left w:val="nil"/>
              <w:bottom w:val="single" w:sz="4" w:space="0" w:color="auto"/>
              <w:right w:val="single" w:sz="4" w:space="0" w:color="auto"/>
            </w:tcBorders>
            <w:tcMar>
              <w:left w:w="115" w:type="dxa"/>
              <w:right w:w="202" w:type="dxa"/>
            </w:tcMar>
          </w:tcPr>
          <w:p w14:paraId="1BA8B4CF" w14:textId="77777777" w:rsidR="0095730B" w:rsidRPr="00436D56" w:rsidRDefault="0095730B" w:rsidP="0095730B">
            <w:pPr>
              <w:jc w:val="right"/>
              <w:rPr>
                <w:rFonts w:eastAsiaTheme="minorHAnsi"/>
                <w:color w:val="000000"/>
                <w:sz w:val="20"/>
                <w:szCs w:val="20"/>
              </w:rPr>
            </w:pPr>
            <w:r>
              <w:rPr>
                <w:color w:val="000000"/>
                <w:sz w:val="20"/>
                <w:szCs w:val="20"/>
              </w:rPr>
              <w:t>0,48</w:t>
            </w:r>
          </w:p>
        </w:tc>
        <w:tc>
          <w:tcPr>
            <w:tcW w:w="559" w:type="pct"/>
            <w:tcBorders>
              <w:top w:val="nil"/>
              <w:left w:val="single" w:sz="4" w:space="0" w:color="auto"/>
              <w:bottom w:val="single" w:sz="4" w:space="0" w:color="auto"/>
              <w:right w:val="single" w:sz="4" w:space="0" w:color="auto"/>
            </w:tcBorders>
            <w:tcMar>
              <w:left w:w="115" w:type="dxa"/>
              <w:right w:w="202" w:type="dxa"/>
            </w:tcMar>
          </w:tcPr>
          <w:p w14:paraId="322D1C87" w14:textId="77777777" w:rsidR="0095730B" w:rsidRPr="0095730B" w:rsidRDefault="0095730B" w:rsidP="0095730B">
            <w:pPr>
              <w:jc w:val="right"/>
              <w:rPr>
                <w:rFonts w:eastAsiaTheme="minorHAnsi"/>
                <w:color w:val="000000"/>
                <w:sz w:val="20"/>
                <w:szCs w:val="20"/>
              </w:rPr>
            </w:pPr>
            <w:r>
              <w:rPr>
                <w:color w:val="000000"/>
                <w:sz w:val="20"/>
                <w:szCs w:val="20"/>
              </w:rPr>
              <w:t>0,45</w:t>
            </w:r>
          </w:p>
        </w:tc>
        <w:tc>
          <w:tcPr>
            <w:tcW w:w="560" w:type="pct"/>
            <w:tcBorders>
              <w:top w:val="nil"/>
              <w:left w:val="single" w:sz="4" w:space="0" w:color="auto"/>
              <w:bottom w:val="single" w:sz="4" w:space="0" w:color="auto"/>
              <w:right w:val="single" w:sz="4" w:space="0" w:color="auto"/>
            </w:tcBorders>
            <w:tcMar>
              <w:left w:w="115" w:type="dxa"/>
              <w:right w:w="202" w:type="dxa"/>
            </w:tcMar>
          </w:tcPr>
          <w:p w14:paraId="07AC2AC8" w14:textId="77777777" w:rsidR="0095730B" w:rsidRPr="0095730B" w:rsidRDefault="0095730B" w:rsidP="0095730B">
            <w:pPr>
              <w:jc w:val="right"/>
              <w:rPr>
                <w:rFonts w:eastAsiaTheme="minorHAnsi"/>
                <w:color w:val="000000"/>
                <w:sz w:val="20"/>
                <w:szCs w:val="20"/>
              </w:rPr>
            </w:pPr>
            <w:r>
              <w:rPr>
                <w:color w:val="000000"/>
                <w:sz w:val="20"/>
                <w:szCs w:val="20"/>
              </w:rPr>
              <w:t>0,38</w:t>
            </w:r>
          </w:p>
        </w:tc>
        <w:tc>
          <w:tcPr>
            <w:tcW w:w="56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2F1F5EC" w14:textId="77777777" w:rsidR="0095730B" w:rsidRPr="00436D56" w:rsidRDefault="0095730B" w:rsidP="0095730B">
            <w:pPr>
              <w:jc w:val="right"/>
              <w:rPr>
                <w:rFonts w:eastAsiaTheme="minorHAnsi"/>
                <w:b/>
                <w:color w:val="000000"/>
                <w:sz w:val="20"/>
                <w:szCs w:val="20"/>
              </w:rPr>
            </w:pPr>
            <w:r>
              <w:rPr>
                <w:b/>
                <w:color w:val="000000"/>
                <w:sz w:val="20"/>
                <w:szCs w:val="20"/>
              </w:rPr>
              <w:t>0,7</w:t>
            </w:r>
          </w:p>
        </w:tc>
      </w:tr>
    </w:tbl>
    <w:p w14:paraId="5490A459" w14:textId="77777777" w:rsidR="00A343FC" w:rsidRPr="0034371D" w:rsidRDefault="00A343FC" w:rsidP="00A343FC"/>
    <w:p w14:paraId="50D1B06F" w14:textId="0501768B" w:rsidR="00C523BB" w:rsidRDefault="00C523BB" w:rsidP="0083078B">
      <w:pPr>
        <w:pStyle w:val="Heading1"/>
      </w:pPr>
      <w:r>
        <w:t>La diminution de la consommation des HCFC s’explique par les activités mises en œuvre dans le cadre du PGEH, en particulier la mise en œuvre du système d’octroi de permis et de quotas, ainsi que l’accroissement de la capacité des techniciens en réfrigération. La réduction de la consommation découle aussi d’une augmentation des importations d’appareils de réfrigération et de climatisation sans HCFC; en 2020, le R-410A était le frigorigène de substitution le plus importé (15,0 </w:t>
      </w:r>
      <w:proofErr w:type="spellStart"/>
      <w:r>
        <w:t>tm</w:t>
      </w:r>
      <w:proofErr w:type="spellEnd"/>
      <w:r>
        <w:t>), suivi par le HFC-134a (14,2 </w:t>
      </w:r>
      <w:proofErr w:type="spellStart"/>
      <w:r>
        <w:t>tm</w:t>
      </w:r>
      <w:proofErr w:type="spellEnd"/>
      <w:r>
        <w:t>), le R-404A et le R-407C combinés (3,1 </w:t>
      </w:r>
      <w:proofErr w:type="spellStart"/>
      <w:r>
        <w:t>tm</w:t>
      </w:r>
      <w:proofErr w:type="spellEnd"/>
      <w:r>
        <w:t>). Un total de 0,26 </w:t>
      </w:r>
      <w:proofErr w:type="spellStart"/>
      <w:r>
        <w:t>tm</w:t>
      </w:r>
      <w:proofErr w:type="spellEnd"/>
      <w:r>
        <w:t xml:space="preserve"> de frigorigènes inflammables (R-290 et R-600a) a également été importé pendant la même période. </w:t>
      </w:r>
    </w:p>
    <w:p w14:paraId="61CBB89C" w14:textId="06B70BB8" w:rsidR="00A343FC" w:rsidRPr="0034371D" w:rsidRDefault="00A343FC" w:rsidP="007A4915">
      <w:pPr>
        <w:spacing w:after="240"/>
        <w:rPr>
          <w:i/>
        </w:rPr>
      </w:pPr>
      <w:r>
        <w:rPr>
          <w:i/>
        </w:rPr>
        <w:t xml:space="preserve">Rapport sur la mise en œuvre du programme du pays </w:t>
      </w:r>
    </w:p>
    <w:p w14:paraId="0E103F15" w14:textId="6BEA9B59" w:rsidR="00F6688D" w:rsidRDefault="00A343FC" w:rsidP="00B03774">
      <w:pPr>
        <w:pStyle w:val="Heading1"/>
      </w:pPr>
      <w:r>
        <w:t xml:space="preserve">Le gouvernement de Djibouti a communiqué des données du secteur de la consommation des HCFC dans le cadre du rapport sur la mise en œuvre du programme du pays de 2020 et ces données correspondent aux données déclarées en vertu de l’Article 7 du Protocole de Montréal. </w:t>
      </w:r>
    </w:p>
    <w:p w14:paraId="170DBE83" w14:textId="63222E74" w:rsidR="00A343FC" w:rsidRPr="00661BE3" w:rsidRDefault="00A343FC" w:rsidP="00661BE3">
      <w:pPr>
        <w:pStyle w:val="Heading1"/>
        <w:numPr>
          <w:ilvl w:val="0"/>
          <w:numId w:val="0"/>
        </w:numPr>
        <w:rPr>
          <w:u w:val="single"/>
        </w:rPr>
      </w:pPr>
      <w:r>
        <w:rPr>
          <w:u w:val="single"/>
        </w:rPr>
        <w:t>Rapport périodique sur la mise en œuvre de la troisième tranche du PGEH</w:t>
      </w:r>
    </w:p>
    <w:p w14:paraId="47D7BAAB" w14:textId="1F2333F9" w:rsidR="00A343FC" w:rsidRPr="0034371D" w:rsidRDefault="00A343FC" w:rsidP="007A4915">
      <w:pPr>
        <w:spacing w:after="240"/>
      </w:pPr>
      <w:r>
        <w:rPr>
          <w:i/>
        </w:rPr>
        <w:t>Cadre juridique</w:t>
      </w:r>
    </w:p>
    <w:p w14:paraId="3A2117CD" w14:textId="2FBEAF1A" w:rsidR="00A343FC" w:rsidRPr="0034371D" w:rsidRDefault="00E14AAD" w:rsidP="00B03774">
      <w:pPr>
        <w:pStyle w:val="Heading1"/>
      </w:pPr>
      <w:r>
        <w:t>Le gouvernement de Djibouti continue d’appliquer la Loi par décret présidentiel (N° 48), qui existe depuis mai 2013, sur la règlementation en matière d’exportation, d’importation et d’utilisation des SAO, y compris les HCFC. Pendant la mise en œuvre de la troisième tranche du PGEH, 88 agents des douanes ont été formés grâce à quatre ateliers de formation au sujet des aspects pertinents du Protocole de Montréal et des exigences pour le système d’octroi de permis pour les SAO; de l’identification des SAO, des frigorigènes de remplacement des SAO (p. ex., les HFC, les mélanges de HFC et les frigorigènes inflammables), ainsi que des produits contenant des SAO, y compris les petits récipients de frigorigènes. Bien qu’il n’y a pas d’école officielle pour les douanes au Djibouti, des dispositions ont été prises auprès des ministères concernés (p. ex., ministère de l’Éducation, ministère du Budget et des Douanes) pour veiller à la formation professionnelle</w:t>
      </w:r>
      <w:r w:rsidR="004E4210" w:rsidRPr="004E4210">
        <w:t xml:space="preserve"> continue</w:t>
      </w:r>
      <w:r>
        <w:t xml:space="preserve"> des agents des douanes avec le soutien du PGEH. </w:t>
      </w:r>
    </w:p>
    <w:p w14:paraId="0223F8D7" w14:textId="77777777" w:rsidR="00A343FC" w:rsidRPr="0034371D" w:rsidRDefault="00A343FC" w:rsidP="003B2195">
      <w:pPr>
        <w:keepNext/>
        <w:keepLines/>
        <w:widowControl w:val="0"/>
        <w:spacing w:after="240"/>
        <w:rPr>
          <w:i/>
        </w:rPr>
      </w:pPr>
      <w:r>
        <w:rPr>
          <w:i/>
        </w:rPr>
        <w:lastRenderedPageBreak/>
        <w:t>Secteur de l’entretien des appareils de réfrigération</w:t>
      </w:r>
    </w:p>
    <w:p w14:paraId="41010D0C" w14:textId="6E9BA429" w:rsidR="008C569A" w:rsidRDefault="008C569A" w:rsidP="003B2195">
      <w:pPr>
        <w:pStyle w:val="Heading1"/>
        <w:keepNext/>
        <w:keepLines/>
        <w:widowControl w:val="0"/>
      </w:pPr>
      <w:r>
        <w:t xml:space="preserve">Quatre ateliers de formation ont été menés pour 95 techniciens en réfrigération sur les bonnes pratiques d’entretien en réfrigération et climatisation, afin d’appuyer l’élimination des HCFC, y compris sur la récupération et le recyclage ainsi que sur la manipulation sûre des frigorigènes inflammables. </w:t>
      </w:r>
    </w:p>
    <w:p w14:paraId="4419E7DA" w14:textId="2F257A7C" w:rsidR="00FB18B1" w:rsidRPr="00B03774" w:rsidRDefault="00FB18B1" w:rsidP="00FB18B1">
      <w:pPr>
        <w:pStyle w:val="Heading1"/>
      </w:pPr>
      <w:r>
        <w:rPr>
          <w:color w:val="000000"/>
        </w:rPr>
        <w:t xml:space="preserve">L’Association des techniciens en réfrigération a collaboré </w:t>
      </w:r>
      <w:r>
        <w:t xml:space="preserve">à la sélection des personnes formées; à la prestation des ateliers de formation pour les techniciens et pour les agents des douanes; à la sélection et à la certification des ateliers de réparation qui ont reçu des trousses d’outils; et a fourni du soutien technique pour le Bureau national de l’ozone (BNO). </w:t>
      </w:r>
    </w:p>
    <w:p w14:paraId="6656D1E8" w14:textId="77777777" w:rsidR="000D3157" w:rsidRPr="000D3157" w:rsidRDefault="00A343FC" w:rsidP="000D3157">
      <w:pPr>
        <w:pStyle w:val="Heading1"/>
        <w:numPr>
          <w:ilvl w:val="0"/>
          <w:numId w:val="0"/>
        </w:numPr>
        <w:rPr>
          <w:rStyle w:val="CommentReference"/>
        </w:rPr>
      </w:pPr>
      <w:r>
        <w:rPr>
          <w:i/>
        </w:rPr>
        <w:t xml:space="preserve">Mise en œuvre et suivi du projet </w:t>
      </w:r>
    </w:p>
    <w:p w14:paraId="1A4DFA99" w14:textId="5B030579" w:rsidR="008D53F0" w:rsidRPr="00E72917" w:rsidRDefault="00FB18B1" w:rsidP="00C25FF0">
      <w:pPr>
        <w:pStyle w:val="Heading1"/>
        <w:rPr>
          <w:u w:val="single"/>
        </w:rPr>
      </w:pPr>
      <w:r>
        <w:t>Le ministère de l’Environnement, par le biais de la direction nationale de l’environnement accueille le BNO, qui supervise la mise en œuvre du Protocole de Montréal. Le suivi des progrès pour les activités du PGEH et de sa mise en œuvre est coordonné par le BNO et l’Association des techniciens en réfrigération. Pour la troisième tranche, 3 000 $ US ont été dépensés sur des fournitures, des articles divers et des déplacements locaux.</w:t>
      </w:r>
      <w:r>
        <w:rPr>
          <w:u w:val="single"/>
        </w:rPr>
        <w:t xml:space="preserve"> </w:t>
      </w:r>
    </w:p>
    <w:p w14:paraId="1D4901C0" w14:textId="5D54D3CB" w:rsidR="00A343FC" w:rsidRPr="008D53F0" w:rsidRDefault="00A343FC" w:rsidP="008D53F0">
      <w:pPr>
        <w:pStyle w:val="Heading1"/>
        <w:numPr>
          <w:ilvl w:val="0"/>
          <w:numId w:val="0"/>
        </w:numPr>
        <w:rPr>
          <w:u w:val="single"/>
        </w:rPr>
      </w:pPr>
      <w:r>
        <w:rPr>
          <w:u w:val="single"/>
        </w:rPr>
        <w:t>État du décaissement des fonds</w:t>
      </w:r>
    </w:p>
    <w:p w14:paraId="14D4F1CD" w14:textId="353703F0" w:rsidR="00A343FC" w:rsidRPr="005D6CF6" w:rsidRDefault="00A343FC" w:rsidP="00A343FC">
      <w:pPr>
        <w:pStyle w:val="Heading1"/>
      </w:pPr>
      <w:r>
        <w:t xml:space="preserve">En septembre 2021, sur le montant de 143 500 $ US approuvé jusqu’ici, tous les fonds avaient été décaissés comme l’indique le Tableau 2. </w:t>
      </w:r>
    </w:p>
    <w:p w14:paraId="484D1126" w14:textId="5AE64F3B" w:rsidR="00A343FC" w:rsidRDefault="00A343FC" w:rsidP="00A343FC">
      <w:pPr>
        <w:rPr>
          <w:b/>
        </w:rPr>
      </w:pPr>
      <w:r>
        <w:rPr>
          <w:b/>
        </w:rPr>
        <w:t>Tableau 2. Rapport financier de la phase I du PGEH pour le Djibouti ($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839"/>
        <w:gridCol w:w="1016"/>
        <w:gridCol w:w="1004"/>
        <w:gridCol w:w="1016"/>
        <w:gridCol w:w="1004"/>
        <w:gridCol w:w="1016"/>
        <w:gridCol w:w="1004"/>
        <w:gridCol w:w="1016"/>
      </w:tblGrid>
      <w:tr w:rsidR="008C5D1C" w:rsidRPr="00716042" w14:paraId="28CB6648" w14:textId="77777777" w:rsidTr="00085532">
        <w:tc>
          <w:tcPr>
            <w:tcW w:w="1435" w:type="dxa"/>
            <w:vMerge w:val="restart"/>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441C115E" w14:textId="77777777" w:rsidR="008C5D1C" w:rsidRPr="00085532" w:rsidRDefault="008C5D1C" w:rsidP="00085532">
            <w:pPr>
              <w:jc w:val="left"/>
              <w:rPr>
                <w:b/>
                <w:color w:val="000000"/>
                <w:sz w:val="19"/>
                <w:szCs w:val="19"/>
              </w:rPr>
            </w:pPr>
            <w:r>
              <w:rPr>
                <w:b/>
                <w:color w:val="000000"/>
                <w:sz w:val="19"/>
                <w:szCs w:val="19"/>
              </w:rPr>
              <w:t>Agence</w:t>
            </w:r>
          </w:p>
        </w:tc>
        <w:tc>
          <w:tcPr>
            <w:tcW w:w="1855"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3D31340" w14:textId="77777777" w:rsidR="008C5D1C" w:rsidRPr="00085532" w:rsidRDefault="008C5D1C" w:rsidP="00085532">
            <w:pPr>
              <w:jc w:val="left"/>
              <w:rPr>
                <w:b/>
                <w:color w:val="000000"/>
                <w:sz w:val="19"/>
                <w:szCs w:val="19"/>
              </w:rPr>
            </w:pPr>
            <w:r>
              <w:rPr>
                <w:b/>
                <w:color w:val="000000"/>
                <w:sz w:val="19"/>
                <w:szCs w:val="19"/>
              </w:rPr>
              <w:t>Première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3963865" w14:textId="77777777" w:rsidR="008C5D1C" w:rsidRPr="00085532" w:rsidRDefault="008C5D1C" w:rsidP="00085532">
            <w:pPr>
              <w:jc w:val="left"/>
              <w:rPr>
                <w:b/>
                <w:color w:val="000000"/>
                <w:sz w:val="19"/>
                <w:szCs w:val="19"/>
              </w:rPr>
            </w:pPr>
            <w:r>
              <w:rPr>
                <w:b/>
                <w:color w:val="000000"/>
                <w:sz w:val="19"/>
                <w:szCs w:val="19"/>
              </w:rPr>
              <w:t>Deuxième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FE52BB" w14:textId="12491BF2" w:rsidR="008C5D1C" w:rsidRPr="00085532" w:rsidRDefault="005B6FDB" w:rsidP="00085532">
            <w:pPr>
              <w:jc w:val="left"/>
              <w:rPr>
                <w:b/>
                <w:color w:val="000000"/>
                <w:sz w:val="19"/>
                <w:szCs w:val="19"/>
              </w:rPr>
            </w:pPr>
            <w:r>
              <w:rPr>
                <w:b/>
                <w:color w:val="000000"/>
                <w:sz w:val="19"/>
                <w:szCs w:val="19"/>
              </w:rPr>
              <w:t>Troisième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BB8BA2E" w14:textId="77777777" w:rsidR="008C5D1C" w:rsidRPr="00085532" w:rsidRDefault="008C5D1C" w:rsidP="00085532">
            <w:pPr>
              <w:jc w:val="left"/>
              <w:rPr>
                <w:b/>
                <w:color w:val="000000"/>
                <w:sz w:val="19"/>
                <w:szCs w:val="19"/>
              </w:rPr>
            </w:pPr>
            <w:r>
              <w:rPr>
                <w:b/>
                <w:color w:val="000000"/>
                <w:sz w:val="19"/>
                <w:szCs w:val="19"/>
              </w:rPr>
              <w:t>Total</w:t>
            </w:r>
          </w:p>
        </w:tc>
      </w:tr>
      <w:tr w:rsidR="00716042" w:rsidRPr="00716042" w14:paraId="403BCBED" w14:textId="77777777" w:rsidTr="00085532">
        <w:tc>
          <w:tcPr>
            <w:tcW w:w="143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E1F9D78" w14:textId="77777777" w:rsidR="008C5D1C" w:rsidRPr="00085532" w:rsidRDefault="008C5D1C" w:rsidP="00085532">
            <w:pPr>
              <w:jc w:val="left"/>
              <w:rPr>
                <w:b/>
                <w:color w:val="000000"/>
                <w:sz w:val="19"/>
                <w:szCs w:val="19"/>
                <w:lang w:eastAsia="zh-CN"/>
              </w:rPr>
            </w:pPr>
          </w:p>
        </w:tc>
        <w:tc>
          <w:tcPr>
            <w:tcW w:w="839"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DE8B8BF" w14:textId="77777777" w:rsidR="008C5D1C" w:rsidRPr="00085532" w:rsidRDefault="008C5D1C" w:rsidP="00085532">
            <w:pPr>
              <w:jc w:val="left"/>
              <w:rPr>
                <w:b/>
                <w:color w:val="000000"/>
                <w:sz w:val="19"/>
                <w:szCs w:val="19"/>
              </w:rPr>
            </w:pPr>
            <w:r>
              <w:rPr>
                <w:b/>
                <w:color w:val="000000"/>
                <w:sz w:val="19"/>
                <w:szCs w:val="19"/>
              </w:rPr>
              <w:t>Approuvé</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4043B0D" w14:textId="77777777" w:rsidR="008C5D1C" w:rsidRPr="00085532" w:rsidRDefault="008C5D1C" w:rsidP="00085532">
            <w:pPr>
              <w:jc w:val="left"/>
              <w:rPr>
                <w:b/>
                <w:color w:val="000000"/>
                <w:sz w:val="19"/>
                <w:szCs w:val="19"/>
              </w:rPr>
            </w:pPr>
            <w:r>
              <w:rPr>
                <w:b/>
                <w:color w:val="000000"/>
                <w:sz w:val="19"/>
                <w:szCs w:val="19"/>
              </w:rPr>
              <w:t>Décaissé</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15A1606" w14:textId="77777777" w:rsidR="008C5D1C" w:rsidRPr="00085532" w:rsidRDefault="008C5D1C" w:rsidP="00085532">
            <w:pPr>
              <w:jc w:val="left"/>
              <w:rPr>
                <w:b/>
                <w:color w:val="000000"/>
                <w:sz w:val="19"/>
                <w:szCs w:val="19"/>
              </w:rPr>
            </w:pPr>
            <w:r>
              <w:rPr>
                <w:b/>
                <w:color w:val="000000"/>
                <w:sz w:val="19"/>
                <w:szCs w:val="19"/>
              </w:rPr>
              <w:t>Approuvé</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80BB5C8" w14:textId="77777777" w:rsidR="008C5D1C" w:rsidRPr="00085532" w:rsidRDefault="008C5D1C" w:rsidP="00085532">
            <w:pPr>
              <w:jc w:val="left"/>
              <w:rPr>
                <w:b/>
                <w:color w:val="000000"/>
                <w:sz w:val="19"/>
                <w:szCs w:val="19"/>
              </w:rPr>
            </w:pPr>
            <w:r>
              <w:rPr>
                <w:b/>
                <w:color w:val="000000"/>
                <w:sz w:val="19"/>
                <w:szCs w:val="19"/>
              </w:rPr>
              <w:t>Décaissé</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4965B7" w14:textId="77777777" w:rsidR="008C5D1C" w:rsidRPr="00085532" w:rsidRDefault="008C5D1C" w:rsidP="00085532">
            <w:pPr>
              <w:jc w:val="left"/>
              <w:rPr>
                <w:b/>
                <w:color w:val="000000"/>
                <w:sz w:val="19"/>
                <w:szCs w:val="19"/>
              </w:rPr>
            </w:pPr>
            <w:r>
              <w:rPr>
                <w:b/>
                <w:color w:val="000000"/>
                <w:sz w:val="19"/>
                <w:szCs w:val="19"/>
              </w:rPr>
              <w:t>Approuvé</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ECFEFD3" w14:textId="77777777" w:rsidR="008C5D1C" w:rsidRPr="00085532" w:rsidRDefault="008C5D1C" w:rsidP="00085532">
            <w:pPr>
              <w:jc w:val="left"/>
              <w:rPr>
                <w:b/>
                <w:color w:val="000000"/>
                <w:sz w:val="19"/>
                <w:szCs w:val="19"/>
              </w:rPr>
            </w:pPr>
            <w:r>
              <w:rPr>
                <w:b/>
                <w:color w:val="000000"/>
                <w:sz w:val="19"/>
                <w:szCs w:val="19"/>
              </w:rPr>
              <w:t>Décaissé</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A306365" w14:textId="77777777" w:rsidR="008C5D1C" w:rsidRPr="00085532" w:rsidRDefault="008C5D1C" w:rsidP="00085532">
            <w:pPr>
              <w:jc w:val="left"/>
              <w:rPr>
                <w:b/>
                <w:color w:val="000000"/>
                <w:sz w:val="19"/>
                <w:szCs w:val="19"/>
              </w:rPr>
            </w:pPr>
            <w:r>
              <w:rPr>
                <w:b/>
                <w:color w:val="000000"/>
                <w:sz w:val="19"/>
                <w:szCs w:val="19"/>
              </w:rPr>
              <w:t>Approuvé</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D61E931" w14:textId="77777777" w:rsidR="008C5D1C" w:rsidRPr="00085532" w:rsidRDefault="008C5D1C" w:rsidP="00085532">
            <w:pPr>
              <w:jc w:val="left"/>
              <w:rPr>
                <w:b/>
                <w:color w:val="000000"/>
                <w:sz w:val="19"/>
                <w:szCs w:val="19"/>
              </w:rPr>
            </w:pPr>
            <w:r>
              <w:rPr>
                <w:b/>
                <w:color w:val="000000"/>
                <w:sz w:val="19"/>
                <w:szCs w:val="19"/>
              </w:rPr>
              <w:t>Décaissé</w:t>
            </w:r>
          </w:p>
        </w:tc>
      </w:tr>
      <w:tr w:rsidR="00716042" w:rsidRPr="00716042" w14:paraId="53B097E4" w14:textId="77777777" w:rsidTr="00716042">
        <w:tc>
          <w:tcPr>
            <w:tcW w:w="1435" w:type="dxa"/>
            <w:tcBorders>
              <w:top w:val="single" w:sz="4" w:space="0" w:color="auto"/>
              <w:left w:val="single" w:sz="4" w:space="0" w:color="auto"/>
              <w:bottom w:val="single" w:sz="4" w:space="0" w:color="auto"/>
              <w:right w:val="single" w:sz="4" w:space="0" w:color="auto"/>
            </w:tcBorders>
            <w:hideMark/>
          </w:tcPr>
          <w:p w14:paraId="510B15BE" w14:textId="77777777" w:rsidR="008C5D1C" w:rsidRPr="00085532" w:rsidRDefault="008C5D1C" w:rsidP="00871A8F">
            <w:pPr>
              <w:rPr>
                <w:color w:val="000000"/>
                <w:sz w:val="19"/>
                <w:szCs w:val="19"/>
              </w:rPr>
            </w:pPr>
            <w:r>
              <w:rPr>
                <w:color w:val="000000"/>
                <w:sz w:val="19"/>
                <w:szCs w:val="19"/>
              </w:rPr>
              <w:t>PNUE</w:t>
            </w:r>
          </w:p>
        </w:tc>
        <w:tc>
          <w:tcPr>
            <w:tcW w:w="839" w:type="dxa"/>
            <w:tcBorders>
              <w:top w:val="single" w:sz="4" w:space="0" w:color="auto"/>
              <w:left w:val="single" w:sz="4" w:space="0" w:color="auto"/>
              <w:bottom w:val="single" w:sz="4" w:space="0" w:color="auto"/>
              <w:right w:val="single" w:sz="4" w:space="0" w:color="auto"/>
            </w:tcBorders>
            <w:hideMark/>
          </w:tcPr>
          <w:p w14:paraId="314E0147" w14:textId="77777777" w:rsidR="008C5D1C" w:rsidRPr="00085532" w:rsidRDefault="008C5D1C" w:rsidP="00085532">
            <w:pPr>
              <w:jc w:val="right"/>
              <w:rPr>
                <w:color w:val="000000"/>
                <w:sz w:val="19"/>
                <w:szCs w:val="19"/>
              </w:rPr>
            </w:pPr>
            <w:r>
              <w:rPr>
                <w:color w:val="000000"/>
                <w:sz w:val="19"/>
                <w:szCs w:val="19"/>
              </w:rPr>
              <w:t>81 000</w:t>
            </w:r>
          </w:p>
        </w:tc>
        <w:tc>
          <w:tcPr>
            <w:tcW w:w="1016" w:type="dxa"/>
            <w:tcBorders>
              <w:top w:val="single" w:sz="4" w:space="0" w:color="auto"/>
              <w:left w:val="single" w:sz="4" w:space="0" w:color="auto"/>
              <w:bottom w:val="single" w:sz="4" w:space="0" w:color="auto"/>
              <w:right w:val="single" w:sz="4" w:space="0" w:color="auto"/>
            </w:tcBorders>
            <w:hideMark/>
          </w:tcPr>
          <w:p w14:paraId="1893BFCF" w14:textId="77777777" w:rsidR="008C5D1C" w:rsidRPr="00085532" w:rsidRDefault="008C5D1C" w:rsidP="00085532">
            <w:pPr>
              <w:jc w:val="right"/>
              <w:rPr>
                <w:color w:val="000000"/>
                <w:sz w:val="19"/>
                <w:szCs w:val="19"/>
              </w:rPr>
            </w:pPr>
            <w:r>
              <w:rPr>
                <w:color w:val="000000"/>
                <w:sz w:val="19"/>
                <w:szCs w:val="19"/>
              </w:rPr>
              <w:t>81 000</w:t>
            </w:r>
          </w:p>
        </w:tc>
        <w:tc>
          <w:tcPr>
            <w:tcW w:w="1004" w:type="dxa"/>
            <w:tcBorders>
              <w:top w:val="single" w:sz="4" w:space="0" w:color="auto"/>
              <w:left w:val="single" w:sz="4" w:space="0" w:color="auto"/>
              <w:bottom w:val="single" w:sz="4" w:space="0" w:color="auto"/>
              <w:right w:val="single" w:sz="4" w:space="0" w:color="auto"/>
            </w:tcBorders>
            <w:hideMark/>
          </w:tcPr>
          <w:p w14:paraId="773238D2" w14:textId="77777777" w:rsidR="008C5D1C" w:rsidRPr="00085532" w:rsidRDefault="008C5D1C" w:rsidP="00085532">
            <w:pPr>
              <w:jc w:val="right"/>
              <w:rPr>
                <w:color w:val="000000"/>
                <w:sz w:val="19"/>
                <w:szCs w:val="19"/>
              </w:rPr>
            </w:pPr>
            <w:r>
              <w:rPr>
                <w:color w:val="000000"/>
                <w:sz w:val="19"/>
                <w:szCs w:val="19"/>
              </w:rPr>
              <w:t>18 500</w:t>
            </w:r>
          </w:p>
        </w:tc>
        <w:tc>
          <w:tcPr>
            <w:tcW w:w="1016" w:type="dxa"/>
            <w:tcBorders>
              <w:top w:val="single" w:sz="4" w:space="0" w:color="auto"/>
              <w:left w:val="single" w:sz="4" w:space="0" w:color="auto"/>
              <w:bottom w:val="single" w:sz="4" w:space="0" w:color="auto"/>
              <w:right w:val="single" w:sz="4" w:space="0" w:color="auto"/>
            </w:tcBorders>
            <w:hideMark/>
          </w:tcPr>
          <w:p w14:paraId="5CBABB36" w14:textId="77777777" w:rsidR="008C5D1C" w:rsidRPr="00085532" w:rsidRDefault="008C5D1C" w:rsidP="00085532">
            <w:pPr>
              <w:jc w:val="right"/>
              <w:rPr>
                <w:color w:val="000000"/>
                <w:sz w:val="19"/>
                <w:szCs w:val="19"/>
              </w:rPr>
            </w:pPr>
            <w:r>
              <w:rPr>
                <w:color w:val="000000"/>
                <w:sz w:val="19"/>
                <w:szCs w:val="19"/>
              </w:rPr>
              <w:t>18 500</w:t>
            </w:r>
          </w:p>
        </w:tc>
        <w:tc>
          <w:tcPr>
            <w:tcW w:w="1004" w:type="dxa"/>
            <w:tcBorders>
              <w:top w:val="single" w:sz="4" w:space="0" w:color="auto"/>
              <w:left w:val="single" w:sz="4" w:space="0" w:color="auto"/>
              <w:bottom w:val="single" w:sz="4" w:space="0" w:color="auto"/>
              <w:right w:val="single" w:sz="4" w:space="0" w:color="auto"/>
            </w:tcBorders>
          </w:tcPr>
          <w:p w14:paraId="02ACE841" w14:textId="77777777" w:rsidR="008C5D1C" w:rsidRPr="00085532" w:rsidRDefault="008C5D1C" w:rsidP="00085532">
            <w:pPr>
              <w:jc w:val="right"/>
              <w:rPr>
                <w:color w:val="000000"/>
                <w:sz w:val="19"/>
                <w:szCs w:val="19"/>
              </w:rPr>
            </w:pPr>
            <w:r>
              <w:rPr>
                <w:color w:val="000000"/>
                <w:sz w:val="19"/>
                <w:szCs w:val="19"/>
              </w:rPr>
              <w:t>44 000</w:t>
            </w:r>
          </w:p>
        </w:tc>
        <w:tc>
          <w:tcPr>
            <w:tcW w:w="1016" w:type="dxa"/>
            <w:tcBorders>
              <w:top w:val="single" w:sz="4" w:space="0" w:color="auto"/>
              <w:left w:val="single" w:sz="4" w:space="0" w:color="auto"/>
              <w:bottom w:val="single" w:sz="4" w:space="0" w:color="auto"/>
              <w:right w:val="single" w:sz="4" w:space="0" w:color="auto"/>
            </w:tcBorders>
          </w:tcPr>
          <w:p w14:paraId="3E56ACBA" w14:textId="77777777" w:rsidR="008C5D1C" w:rsidRPr="00085532" w:rsidRDefault="008C5D1C" w:rsidP="00085532">
            <w:pPr>
              <w:jc w:val="right"/>
              <w:rPr>
                <w:color w:val="000000"/>
                <w:sz w:val="19"/>
                <w:szCs w:val="19"/>
              </w:rPr>
            </w:pPr>
            <w:r>
              <w:rPr>
                <w:color w:val="000000"/>
                <w:sz w:val="19"/>
                <w:szCs w:val="19"/>
              </w:rPr>
              <w:t>44 000</w:t>
            </w:r>
          </w:p>
        </w:tc>
        <w:tc>
          <w:tcPr>
            <w:tcW w:w="1004" w:type="dxa"/>
            <w:tcBorders>
              <w:top w:val="single" w:sz="4" w:space="0" w:color="auto"/>
              <w:left w:val="single" w:sz="4" w:space="0" w:color="auto"/>
              <w:bottom w:val="single" w:sz="4" w:space="0" w:color="auto"/>
              <w:right w:val="single" w:sz="4" w:space="0" w:color="auto"/>
            </w:tcBorders>
            <w:hideMark/>
          </w:tcPr>
          <w:p w14:paraId="1E2D2E5F" w14:textId="77777777" w:rsidR="008C5D1C" w:rsidRPr="00085532" w:rsidRDefault="008C5D1C" w:rsidP="00085532">
            <w:pPr>
              <w:jc w:val="right"/>
              <w:rPr>
                <w:color w:val="000000"/>
                <w:sz w:val="19"/>
                <w:szCs w:val="19"/>
              </w:rPr>
            </w:pPr>
            <w:r>
              <w:rPr>
                <w:color w:val="000000"/>
                <w:sz w:val="19"/>
                <w:szCs w:val="19"/>
              </w:rPr>
              <w:t>143 500</w:t>
            </w:r>
          </w:p>
        </w:tc>
        <w:tc>
          <w:tcPr>
            <w:tcW w:w="1016" w:type="dxa"/>
            <w:tcBorders>
              <w:top w:val="single" w:sz="4" w:space="0" w:color="auto"/>
              <w:left w:val="single" w:sz="4" w:space="0" w:color="auto"/>
              <w:bottom w:val="single" w:sz="4" w:space="0" w:color="auto"/>
              <w:right w:val="single" w:sz="4" w:space="0" w:color="auto"/>
            </w:tcBorders>
            <w:hideMark/>
          </w:tcPr>
          <w:p w14:paraId="4658B1FA" w14:textId="77777777" w:rsidR="008C5D1C" w:rsidRPr="00085532" w:rsidRDefault="008C5D1C" w:rsidP="00085532">
            <w:pPr>
              <w:jc w:val="right"/>
              <w:rPr>
                <w:color w:val="000000"/>
                <w:sz w:val="19"/>
                <w:szCs w:val="19"/>
              </w:rPr>
            </w:pPr>
            <w:r>
              <w:rPr>
                <w:color w:val="000000"/>
                <w:sz w:val="19"/>
                <w:szCs w:val="19"/>
              </w:rPr>
              <w:t>143 500</w:t>
            </w:r>
          </w:p>
        </w:tc>
      </w:tr>
      <w:tr w:rsidR="008C5D1C" w:rsidRPr="00716042" w14:paraId="67BAF1DB" w14:textId="77777777" w:rsidTr="00085532">
        <w:trPr>
          <w:trHeight w:val="237"/>
        </w:trPr>
        <w:tc>
          <w:tcPr>
            <w:tcW w:w="1435" w:type="dxa"/>
            <w:tcBorders>
              <w:top w:val="single" w:sz="4" w:space="0" w:color="auto"/>
              <w:left w:val="single" w:sz="4" w:space="0" w:color="auto"/>
              <w:bottom w:val="single" w:sz="4" w:space="0" w:color="auto"/>
              <w:right w:val="single" w:sz="4" w:space="0" w:color="auto"/>
            </w:tcBorders>
            <w:hideMark/>
          </w:tcPr>
          <w:p w14:paraId="38BFD806" w14:textId="34C63611" w:rsidR="008C5D1C" w:rsidRPr="00085532" w:rsidRDefault="008C5D1C" w:rsidP="00871A8F">
            <w:pPr>
              <w:rPr>
                <w:b/>
                <w:color w:val="000000"/>
                <w:sz w:val="19"/>
                <w:szCs w:val="19"/>
              </w:rPr>
            </w:pPr>
            <w:r>
              <w:rPr>
                <w:b/>
                <w:color w:val="000000"/>
                <w:sz w:val="19"/>
                <w:szCs w:val="19"/>
              </w:rPr>
              <w:t>Taux de décaissement (en %)</w:t>
            </w:r>
          </w:p>
        </w:tc>
        <w:tc>
          <w:tcPr>
            <w:tcW w:w="1855" w:type="dxa"/>
            <w:gridSpan w:val="2"/>
            <w:tcBorders>
              <w:top w:val="single" w:sz="4" w:space="0" w:color="auto"/>
              <w:left w:val="single" w:sz="4" w:space="0" w:color="auto"/>
              <w:bottom w:val="single" w:sz="4" w:space="0" w:color="auto"/>
              <w:right w:val="single" w:sz="4" w:space="0" w:color="auto"/>
            </w:tcBorders>
            <w:hideMark/>
          </w:tcPr>
          <w:p w14:paraId="32CF41FC" w14:textId="1DB04130" w:rsidR="008C5D1C" w:rsidRPr="00085532" w:rsidRDefault="008C5D1C" w:rsidP="00871A8F">
            <w:pPr>
              <w:jc w:val="center"/>
              <w:rPr>
                <w:b/>
                <w:color w:val="000000"/>
                <w:sz w:val="19"/>
                <w:szCs w:val="19"/>
              </w:rPr>
            </w:pPr>
            <w:r>
              <w:rPr>
                <w:b/>
                <w:color w:val="000000"/>
                <w:sz w:val="19"/>
                <w:szCs w:val="19"/>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54233849" w14:textId="46D2A3AF" w:rsidR="008C5D1C" w:rsidRPr="00085532" w:rsidRDefault="008C5D1C" w:rsidP="00871A8F">
            <w:pPr>
              <w:jc w:val="center"/>
              <w:rPr>
                <w:b/>
                <w:color w:val="000000"/>
                <w:sz w:val="19"/>
                <w:szCs w:val="19"/>
              </w:rPr>
            </w:pPr>
            <w:r>
              <w:rPr>
                <w:b/>
                <w:color w:val="000000"/>
                <w:sz w:val="19"/>
                <w:szCs w:val="19"/>
              </w:rPr>
              <w:t>100</w:t>
            </w:r>
          </w:p>
        </w:tc>
        <w:tc>
          <w:tcPr>
            <w:tcW w:w="2020" w:type="dxa"/>
            <w:gridSpan w:val="2"/>
            <w:tcBorders>
              <w:top w:val="single" w:sz="4" w:space="0" w:color="auto"/>
              <w:left w:val="single" w:sz="4" w:space="0" w:color="auto"/>
              <w:bottom w:val="single" w:sz="4" w:space="0" w:color="auto"/>
              <w:right w:val="single" w:sz="4" w:space="0" w:color="auto"/>
            </w:tcBorders>
          </w:tcPr>
          <w:p w14:paraId="66333D41" w14:textId="0101822E" w:rsidR="008C5D1C" w:rsidRPr="00085532" w:rsidRDefault="008C5D1C" w:rsidP="00871A8F">
            <w:pPr>
              <w:jc w:val="center"/>
              <w:rPr>
                <w:b/>
                <w:color w:val="000000"/>
                <w:sz w:val="19"/>
                <w:szCs w:val="19"/>
              </w:rPr>
            </w:pPr>
            <w:r>
              <w:rPr>
                <w:b/>
                <w:color w:val="000000"/>
                <w:sz w:val="19"/>
                <w:szCs w:val="19"/>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56C1E6AA" w14:textId="41EBDF56" w:rsidR="008C5D1C" w:rsidRPr="00085532" w:rsidRDefault="008C5D1C" w:rsidP="00871A8F">
            <w:pPr>
              <w:jc w:val="center"/>
              <w:rPr>
                <w:b/>
                <w:color w:val="000000"/>
                <w:sz w:val="19"/>
                <w:szCs w:val="19"/>
              </w:rPr>
            </w:pPr>
            <w:r>
              <w:rPr>
                <w:b/>
                <w:color w:val="000000"/>
                <w:sz w:val="19"/>
                <w:szCs w:val="19"/>
              </w:rPr>
              <w:t>100</w:t>
            </w:r>
          </w:p>
        </w:tc>
      </w:tr>
    </w:tbl>
    <w:p w14:paraId="09DD4032" w14:textId="77777777" w:rsidR="008C5D1C" w:rsidRDefault="008C5D1C" w:rsidP="008C5D1C">
      <w:pPr>
        <w:rPr>
          <w:sz w:val="24"/>
          <w:szCs w:val="24"/>
        </w:rPr>
      </w:pPr>
    </w:p>
    <w:p w14:paraId="26DD2957" w14:textId="248D9413" w:rsidR="00A343FC" w:rsidRPr="0034371D" w:rsidRDefault="00A343FC" w:rsidP="007A4915">
      <w:pPr>
        <w:spacing w:after="120"/>
      </w:pPr>
      <w:r>
        <w:rPr>
          <w:u w:val="single"/>
        </w:rPr>
        <w:t>Plan de mise en œuvre de la quatrième et dernière tranche du PGEH</w:t>
      </w:r>
    </w:p>
    <w:p w14:paraId="255D9F6F" w14:textId="00EF06F4" w:rsidR="00A343FC" w:rsidRPr="0034371D" w:rsidRDefault="00A343FC" w:rsidP="003B2195">
      <w:pPr>
        <w:pStyle w:val="Heading1"/>
        <w:spacing w:after="120"/>
      </w:pPr>
      <w:r>
        <w:t>Les activités suivantes seront mises en œuvre entre janvier et décembre 2022 :</w:t>
      </w:r>
    </w:p>
    <w:p w14:paraId="13BA3C3E" w14:textId="74F5CAF3" w:rsidR="00A343FC" w:rsidRPr="00872543" w:rsidRDefault="00057E4D" w:rsidP="003B2195">
      <w:pPr>
        <w:pStyle w:val="Heading2"/>
        <w:spacing w:after="120"/>
        <w:ind w:left="1440"/>
      </w:pPr>
      <w:r>
        <w:t>Trois ateliers de formation pour former 60 agents des douanes et du ministère du Commerce sur le suivi des importations et des exportations des substances contrôlées et le système d’octroi de permis du pays (10 000 $ US);</w:t>
      </w:r>
    </w:p>
    <w:p w14:paraId="128AF6AD" w14:textId="63B901D8" w:rsidR="00A343FC" w:rsidRDefault="00057E4D" w:rsidP="003B2195">
      <w:pPr>
        <w:pStyle w:val="Heading2"/>
        <w:spacing w:after="120"/>
        <w:ind w:left="1440"/>
      </w:pPr>
      <w:r>
        <w:t>Quatre ateliers de formation pour former 90 techniciens en réfrigération sur les bonnes pratiques de réfrigération, la réduction des fuites de frigorigènes pendant l’entretien et la maintenance des appareils de réfrigération et de climatisation, ainsi que la manipulation sûre des frigorigènes (11 000 $ US).</w:t>
      </w:r>
    </w:p>
    <w:p w14:paraId="4B88B42E" w14:textId="77777777" w:rsidR="001227E4" w:rsidRPr="001227E4" w:rsidRDefault="001227E4" w:rsidP="001227E4"/>
    <w:p w14:paraId="7825F567" w14:textId="6A79D87B" w:rsidR="00A343FC" w:rsidRPr="0034371D" w:rsidRDefault="003B2195" w:rsidP="003B2195">
      <w:pPr>
        <w:tabs>
          <w:tab w:val="left" w:pos="2310"/>
        </w:tabs>
        <w:spacing w:after="120"/>
        <w:rPr>
          <w:b/>
        </w:rPr>
      </w:pPr>
      <w:r>
        <w:tab/>
      </w:r>
      <w:r w:rsidR="00A343FC">
        <w:rPr>
          <w:b/>
        </w:rPr>
        <w:t>OBSERVATIONS ET RECOMMANDATION DU SECRÉTARIAT</w:t>
      </w:r>
    </w:p>
    <w:p w14:paraId="549E4A20" w14:textId="77777777" w:rsidR="00A343FC" w:rsidRPr="0034371D" w:rsidRDefault="00A343FC" w:rsidP="003B2195">
      <w:pPr>
        <w:spacing w:after="120"/>
        <w:rPr>
          <w:b/>
        </w:rPr>
      </w:pPr>
      <w:r>
        <w:rPr>
          <w:b/>
        </w:rPr>
        <w:t>OBSERVATIONS</w:t>
      </w:r>
    </w:p>
    <w:p w14:paraId="2C46ACD6" w14:textId="712A96F9" w:rsidR="00A343FC" w:rsidRPr="0034371D" w:rsidRDefault="00A343FC" w:rsidP="003B2195">
      <w:pPr>
        <w:keepNext/>
        <w:spacing w:after="240"/>
        <w:rPr>
          <w:u w:val="single"/>
        </w:rPr>
      </w:pPr>
      <w:r>
        <w:rPr>
          <w:u w:val="single"/>
        </w:rPr>
        <w:t>Rapport périodique sur la mise en œuvre de la quatrième tranche du PGEH</w:t>
      </w:r>
    </w:p>
    <w:p w14:paraId="4C97DA42" w14:textId="5DA41EA2" w:rsidR="001E5CA6" w:rsidRPr="001E5CA6" w:rsidRDefault="001E5CA6" w:rsidP="003B2195">
      <w:pPr>
        <w:numPr>
          <w:ilvl w:val="0"/>
          <w:numId w:val="1"/>
        </w:numPr>
        <w:spacing w:after="240"/>
      </w:pPr>
      <w:r>
        <w:t>Le PNUE a expliqué que le retard dans la présentation de la demande pour la quatrième tranche s’expliquait par le retard dans la mise en œuvre de la demande pour la troisième tranche, qui avait été approuvée en 2019, en raison des contraintes provoquées par la pandémie de COVID-19. Néanmoins, le gouvernement de Djibouti est engagé à faire de son mieux pour achever toutes les activités relatives à la phase I du PGEH, y compris celles incluses dans la quatrième et dernière tranche, d’ici la fin de 2022.</w:t>
      </w:r>
    </w:p>
    <w:p w14:paraId="6A67E9F2" w14:textId="77777777" w:rsidR="00A343FC" w:rsidRPr="0034371D" w:rsidRDefault="00A343FC" w:rsidP="007A4915">
      <w:pPr>
        <w:keepNext/>
        <w:spacing w:after="240"/>
        <w:rPr>
          <w:i/>
        </w:rPr>
      </w:pPr>
      <w:r>
        <w:rPr>
          <w:i/>
        </w:rPr>
        <w:lastRenderedPageBreak/>
        <w:t>Cadre juridique</w:t>
      </w:r>
    </w:p>
    <w:p w14:paraId="7D44A513" w14:textId="2D6BB308" w:rsidR="00897AC0" w:rsidRDefault="00057E4D" w:rsidP="00897AC0">
      <w:pPr>
        <w:pStyle w:val="Heading1"/>
        <w:keepNext/>
      </w:pPr>
      <w:r>
        <w:t>Le gouvernement de Djibouti a délivré des quotas d’importation de 0,39 tonne PAO pour 2021 et de 0,33 tonne PAO pour 2022; ces deux quotas sont inférieurs aux cibles de contrôle du Protocole de Montréal.</w:t>
      </w:r>
    </w:p>
    <w:p w14:paraId="3CDB9254" w14:textId="66574B1A" w:rsidR="00897AC0" w:rsidRPr="00897AC0" w:rsidRDefault="001C2ED5" w:rsidP="001C2ED5">
      <w:pPr>
        <w:pStyle w:val="Heading1"/>
        <w:rPr>
          <w:i/>
        </w:rPr>
      </w:pPr>
      <w:r>
        <w:t>Après une demande d’information sur la mise en œuvre des activités découlant des recommandations du rapport de vérification sur la consommation des HCFC présentée à la 83</w:t>
      </w:r>
      <w:r>
        <w:rPr>
          <w:vertAlign w:val="superscript"/>
        </w:rPr>
        <w:t>e</w:t>
      </w:r>
      <w:r>
        <w:t xml:space="preserve"> réunion (p.</w:t>
      </w:r>
      <w:r w:rsidR="003B2195">
        <w:t> </w:t>
      </w:r>
      <w:r>
        <w:t>ex., la formation des agents des douanes sur la mise en œuvre des règlements nationaux ou sous</w:t>
      </w:r>
      <w:r w:rsidR="003B2195">
        <w:noBreakHyphen/>
      </w:r>
      <w:r>
        <w:t>régionaux concernant les importations de SAO et le fait de rendre disponibles les documents de formation pour les techniciens d’entretien aux écoles professionnelles</w:t>
      </w:r>
      <w:r w:rsidR="00026507">
        <w:rPr>
          <w:rStyle w:val="FootnoteReference"/>
        </w:rPr>
        <w:footnoteReference w:id="3"/>
      </w:r>
      <w:r>
        <w:t>), le PNUE a expliqué que pendant la troisième tranche, le module de formation a été mis à niveau pour inclure de nouveaux concepts, en particulier ceux axés sur le contrôle des frontières et le suivi des importations illégales, et que les documents de formation pour les techniciens d’entretien ont été fournis à la seule école professionnelle du Djibouti. La mise à disposition d’identifiants de frigorigènes supplémentaires sera comprise dans la proposition pour la phase II du PGEH.</w:t>
      </w:r>
    </w:p>
    <w:p w14:paraId="0922D31A" w14:textId="29589279" w:rsidR="00A343FC" w:rsidRPr="00B03774" w:rsidRDefault="00A343FC" w:rsidP="00B03774">
      <w:pPr>
        <w:pStyle w:val="Heading1"/>
        <w:numPr>
          <w:ilvl w:val="0"/>
          <w:numId w:val="0"/>
        </w:numPr>
        <w:rPr>
          <w:i/>
        </w:rPr>
      </w:pPr>
      <w:r>
        <w:rPr>
          <w:i/>
        </w:rPr>
        <w:t>Secteur de l’entretien des appareils de réfrigération</w:t>
      </w:r>
    </w:p>
    <w:p w14:paraId="3ACC31DB" w14:textId="412F5538" w:rsidR="00A343FC" w:rsidRDefault="001C2ED5" w:rsidP="005538C7">
      <w:pPr>
        <w:pStyle w:val="Heading1"/>
      </w:pPr>
      <w:r>
        <w:t>Le Secrétariat a noté que la formation des techniciens en réfrigération a été achevée, mais seulement 95 techniciens ont été formés sur la cible de 125. Le PNUE a indiqué qu’en raison des difficultés à rassembler les techniciens au même endroit à cause de la pandémie de COVID-19, ce ne sont pas tous les techniciens qui ont été formés; la formation pour les 30 techniciens restants sera achevée d’ici décembre 2021, avec des fonds déjà engagés à cette fin; le PNUE est déterminé à achever cette formation par des moyens virtuels si elle n’a pas lieu en personne.</w:t>
      </w:r>
    </w:p>
    <w:p w14:paraId="46A16511" w14:textId="77777777" w:rsidR="00A343FC" w:rsidRDefault="00A343FC" w:rsidP="007A4915">
      <w:pPr>
        <w:spacing w:after="240"/>
      </w:pPr>
      <w:r>
        <w:rPr>
          <w:u w:val="single"/>
        </w:rPr>
        <w:t>Achèvement de la phase I</w:t>
      </w:r>
    </w:p>
    <w:p w14:paraId="2AD3BD51" w14:textId="387DCD5C" w:rsidR="003D28C1" w:rsidRPr="00897AC0" w:rsidRDefault="001E5CA6" w:rsidP="00A343FC">
      <w:pPr>
        <w:pStyle w:val="Heading1"/>
      </w:pPr>
      <w:r>
        <w:t>La date d’achèvement pour la phase I du PGEH est le 31 décembre 2021. Le gouvernement du Djibouti demande une prolongation de la date d’achèvement au 31 décembre 2022 en raison des retards de mise en œuvre des deux tranches précédentes découlant des contraintes imposées par la pandémie. Le Secrétariat appuie cette prolongation, étant entendu qu’aucune autre prolongation ne sera demandée. La phase II du PGEH devrait être présentée à la 91</w:t>
      </w:r>
      <w:r>
        <w:rPr>
          <w:vertAlign w:val="superscript"/>
        </w:rPr>
        <w:t>e</w:t>
      </w:r>
      <w:r>
        <w:t xml:space="preserve"> réunion en 2022. </w:t>
      </w:r>
    </w:p>
    <w:p w14:paraId="0E8D7148" w14:textId="536CCD99" w:rsidR="00A343FC" w:rsidRDefault="00A343FC" w:rsidP="007A4915">
      <w:pPr>
        <w:spacing w:after="240"/>
        <w:rPr>
          <w:u w:val="single"/>
        </w:rPr>
      </w:pPr>
      <w:r>
        <w:rPr>
          <w:u w:val="single"/>
        </w:rPr>
        <w:t>Mise en œuvre de la politique sur les sexes</w:t>
      </w:r>
      <w:r w:rsidRPr="0034371D">
        <w:rPr>
          <w:rStyle w:val="FootnoteReference"/>
          <w:u w:val="single"/>
        </w:rPr>
        <w:footnoteReference w:id="4"/>
      </w:r>
    </w:p>
    <w:p w14:paraId="24E6E9A0" w14:textId="3A324CD3" w:rsidR="006738DE" w:rsidRPr="006738DE" w:rsidRDefault="003D28C1" w:rsidP="006738DE">
      <w:pPr>
        <w:pStyle w:val="Heading1"/>
        <w:keepNext/>
        <w:keepLines/>
        <w:widowControl w:val="0"/>
        <w:rPr>
          <w:u w:val="single"/>
        </w:rPr>
      </w:pPr>
      <w:r>
        <w:t xml:space="preserve">Le pays a amorcé l’identification des données ventilées selon les sexes pendant la formation des agents des douanes et des techniciens, en accord avec la décision 84/92(d). La mise en œuvre de la quatrième tranche comprendra des activités afin de diffuser davantage les renseignements sur la politique sur les sexes et d’élaborer des indicateurs cibles précis pour les participants aux ateliers de formation. </w:t>
      </w:r>
    </w:p>
    <w:p w14:paraId="0D7F025C" w14:textId="3811FB6A" w:rsidR="00A343FC" w:rsidRPr="006738DE" w:rsidRDefault="00A343FC" w:rsidP="006738DE">
      <w:pPr>
        <w:pStyle w:val="Heading1"/>
        <w:keepNext/>
        <w:keepLines/>
        <w:widowControl w:val="0"/>
        <w:numPr>
          <w:ilvl w:val="0"/>
          <w:numId w:val="0"/>
        </w:numPr>
        <w:rPr>
          <w:u w:val="single"/>
        </w:rPr>
      </w:pPr>
      <w:r>
        <w:rPr>
          <w:u w:val="single"/>
        </w:rPr>
        <w:t xml:space="preserve">Durabilité de l’élimination des HCFC </w:t>
      </w:r>
    </w:p>
    <w:p w14:paraId="4A254B15" w14:textId="7BF07D17" w:rsidR="00EC1D61" w:rsidRDefault="00EC1D61" w:rsidP="00EC1D61">
      <w:pPr>
        <w:pStyle w:val="Heading1"/>
      </w:pPr>
      <w:r>
        <w:t xml:space="preserve">Afin de garantir la durabilité de la formation des techniciens d’entretien, le gouvernement du Djibouti collabore étroitement avec l’Association de réfrigération pour veiller à ce que la formation atteigne autant de techniciens que possible, et ils mettent sur pied des plans pour concevoir un système de suivi des ateliers d’entretien et ainsi pour s’assurer que les techniciens mettent en application les compétences apprises pendant les formations. L’accroissement continu de la capacité des agents des douanes par des formations sur les politiques connexes au système d’octroi de permis et de quotas ainsi que le fait de les doter de connaissances pour identifier tous les SAO, les substituts de SAO et les produits contenant des </w:t>
      </w:r>
      <w:r>
        <w:lastRenderedPageBreak/>
        <w:t>SAO, de concert</w:t>
      </w:r>
      <w:r w:rsidR="00286AE5">
        <w:t xml:space="preserve"> avec</w:t>
      </w:r>
      <w:r>
        <w:t xml:space="preserve"> les ministères pertinents et la Direction générale des douanes et droits indirects ont entraîné l’intégration de la formation pour les agents des douanes dans le programme de professionnalisation continue des fonctionnaires du gouvernement, ce qui garantira le maintien du programme de formation des douanes au-delà du PGEH. Le gouvernement prévoit ratifier l’Amendement de Kigali en 2022 et intègrera l’élimination des HCFC à la réduction des HFC pour atteindre la synergie de façon durable afin de remédier aux problèmes touchant l’ozone et le climat. </w:t>
      </w:r>
    </w:p>
    <w:p w14:paraId="15D09BD4" w14:textId="77777777" w:rsidR="00A343FC" w:rsidRPr="00B03774" w:rsidRDefault="00A343FC" w:rsidP="007A4915">
      <w:pPr>
        <w:keepNext/>
        <w:spacing w:after="240"/>
        <w:rPr>
          <w:u w:val="single"/>
        </w:rPr>
      </w:pPr>
      <w:r>
        <w:rPr>
          <w:u w:val="single"/>
        </w:rPr>
        <w:t xml:space="preserve">Conclusion </w:t>
      </w:r>
    </w:p>
    <w:p w14:paraId="31150FB5" w14:textId="19A2760F" w:rsidR="00A343FC" w:rsidRPr="0034371D" w:rsidRDefault="003D28C1" w:rsidP="006738DE">
      <w:pPr>
        <w:pStyle w:val="Heading1"/>
        <w:keepNext/>
      </w:pPr>
      <w:r>
        <w:t>La mise en œuvre du PGEH avance. Le système d’octroi de permis et de quotas est opérationnel, et la consommation de HCFC du pays pour 2020 est déjà de 45,7 pour cent inférieure à la valeur de référence et de 17 pour cent inférieure aux cibles du Protocole de Montréal et de l’Accord avec le Comité exécutif pour cette année. Le retard dans la présentation de la troisième tranche et les défis engendrés par la pandémie de COVID-19 ont entraîné le retard de la présentation de la quatrième tranche; le PNUE a confirmé que le gouvernement était déterminé à s’assurer que les activités seront mises en œuvre avant la fin de 2022. Les recommandations du rapport de vérification présenté pour la tranche précédente ont été traitées. La formation des agents des douanes a été intégrée dans le programme de formation régulier de la Direction générale des douanes et droits indirects. La formation des agents des douanes et d’application de la loi ainsi que des techniciens en réfrigération a été mise en œuvre de façon continue. Le niveau de décaissement est de 100 pour cent. Les activités qui seront mise</w:t>
      </w:r>
      <w:r w:rsidR="00AA57F0">
        <w:t>s</w:t>
      </w:r>
      <w:r>
        <w:t xml:space="preserve"> en œuvre dans le cadre de la quatrième et dernière tranche renforcent davantage le secteur de l’entretien en réfrigération et garantiront la durabilité à long terme des activités proposées dans la phase I du PGEH. La phase II du PGEH sera présentée à la</w:t>
      </w:r>
      <w:r w:rsidR="007A4915">
        <w:t> </w:t>
      </w:r>
      <w:r>
        <w:t>91</w:t>
      </w:r>
      <w:r>
        <w:rPr>
          <w:vertAlign w:val="superscript"/>
        </w:rPr>
        <w:t>e</w:t>
      </w:r>
      <w:r w:rsidR="007A4915">
        <w:t> </w:t>
      </w:r>
      <w:r>
        <w:t xml:space="preserve">réunion en 2022. </w:t>
      </w:r>
    </w:p>
    <w:p w14:paraId="3CAAF45B" w14:textId="5A74F122" w:rsidR="003D28C1" w:rsidRDefault="00A343FC" w:rsidP="007A4915">
      <w:pPr>
        <w:spacing w:after="240"/>
        <w:rPr>
          <w:b/>
        </w:rPr>
      </w:pPr>
      <w:r>
        <w:rPr>
          <w:b/>
        </w:rPr>
        <w:t xml:space="preserve">RECOMMANDATION </w:t>
      </w:r>
    </w:p>
    <w:p w14:paraId="52BBCDF8" w14:textId="0E201789" w:rsidR="00B961C7" w:rsidRDefault="003D28C1" w:rsidP="003D28C1">
      <w:pPr>
        <w:pStyle w:val="Heading1"/>
      </w:pPr>
      <w:r>
        <w:t>Le Secrétariat du Fonds r</w:t>
      </w:r>
      <w:r w:rsidR="00F66B0E">
        <w:t>ecommande au Comité exécutif de </w:t>
      </w:r>
      <w:r>
        <w:t>:</w:t>
      </w:r>
    </w:p>
    <w:p w14:paraId="647FAC2C" w14:textId="0268EFF4" w:rsidR="003D28C1" w:rsidRDefault="00B961C7" w:rsidP="00085532">
      <w:pPr>
        <w:pStyle w:val="Heading2"/>
        <w:ind w:left="1440"/>
      </w:pPr>
      <w:r>
        <w:t>Prendre note du rapport périodique sur la mise en œuvre de la troisième tranche de la phase I du plan de gestion de l’élimination des HCFC (PGEH) du Djibouti;</w:t>
      </w:r>
    </w:p>
    <w:p w14:paraId="6CAE6CC6" w14:textId="41503643" w:rsidR="00851B0C" w:rsidRDefault="009D29C8" w:rsidP="00085532">
      <w:pPr>
        <w:pStyle w:val="Heading2"/>
        <w:ind w:left="1440"/>
      </w:pPr>
      <w:r>
        <w:t>Reporter, de manière exceptionnelle, la date d’achèvement de la phase I du PGEH pour le Djibouti au 31 décembre 2022, étant donné le retard dans la mise en œuvre des activités d’élimination causé par la pandémie de COVID-19, et en prenant note qu’aucune autre prolongation pour la mise en œuvre du projet ne sera demandée</w:t>
      </w:r>
      <w:r w:rsidR="00E67198">
        <w:t>.</w:t>
      </w:r>
    </w:p>
    <w:p w14:paraId="64D03C0C" w14:textId="506F484E" w:rsidR="001E5CA6" w:rsidRDefault="001E5CA6">
      <w:pPr>
        <w:pStyle w:val="Heading1"/>
      </w:pPr>
      <w:r>
        <w:t>Le Secrétariat du Fonds recommande en outre l’approbation générale de la quatrième tranche de la phase I du PGEH pour le Djibouti, et le plan correspondant de mise en œuvre de la tranche pour 2021-2022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085532" w:rsidRPr="00436D56" w14:paraId="2FF6468B" w14:textId="77777777" w:rsidTr="005538C7">
        <w:tc>
          <w:tcPr>
            <w:tcW w:w="295" w:type="pct"/>
          </w:tcPr>
          <w:p w14:paraId="11FDC50D" w14:textId="77777777" w:rsidR="00085532" w:rsidRPr="00436D56" w:rsidRDefault="00085532" w:rsidP="005538C7">
            <w:pPr>
              <w:jc w:val="center"/>
              <w:rPr>
                <w:b/>
                <w:bCs/>
                <w:sz w:val="20"/>
                <w:szCs w:val="20"/>
              </w:rPr>
            </w:pPr>
          </w:p>
        </w:tc>
        <w:tc>
          <w:tcPr>
            <w:tcW w:w="2337" w:type="pct"/>
          </w:tcPr>
          <w:p w14:paraId="4F7D443C" w14:textId="77777777" w:rsidR="00085532" w:rsidRPr="00436D56" w:rsidRDefault="00085532" w:rsidP="005538C7">
            <w:pPr>
              <w:jc w:val="center"/>
              <w:rPr>
                <w:b/>
                <w:bCs/>
                <w:sz w:val="20"/>
                <w:szCs w:val="20"/>
              </w:rPr>
            </w:pPr>
            <w:r>
              <w:rPr>
                <w:b/>
                <w:bCs/>
                <w:sz w:val="20"/>
                <w:szCs w:val="20"/>
              </w:rPr>
              <w:t>Titre du projet</w:t>
            </w:r>
          </w:p>
        </w:tc>
        <w:tc>
          <w:tcPr>
            <w:tcW w:w="790" w:type="pct"/>
            <w:tcMar>
              <w:left w:w="29" w:type="dxa"/>
              <w:right w:w="29" w:type="dxa"/>
            </w:tcMar>
          </w:tcPr>
          <w:p w14:paraId="13AF9AB3" w14:textId="77777777" w:rsidR="00085532" w:rsidRPr="00436D56" w:rsidRDefault="00085532" w:rsidP="005538C7">
            <w:pPr>
              <w:jc w:val="center"/>
              <w:rPr>
                <w:b/>
                <w:bCs/>
                <w:sz w:val="20"/>
                <w:szCs w:val="20"/>
              </w:rPr>
            </w:pPr>
            <w:r>
              <w:rPr>
                <w:b/>
                <w:bCs/>
                <w:sz w:val="20"/>
                <w:szCs w:val="20"/>
              </w:rPr>
              <w:t>Financement du projet ($ US)</w:t>
            </w:r>
          </w:p>
        </w:tc>
        <w:tc>
          <w:tcPr>
            <w:tcW w:w="790" w:type="pct"/>
            <w:tcMar>
              <w:left w:w="29" w:type="dxa"/>
              <w:right w:w="29" w:type="dxa"/>
            </w:tcMar>
          </w:tcPr>
          <w:p w14:paraId="52CE83E4" w14:textId="77777777" w:rsidR="00085532" w:rsidRPr="00436D56" w:rsidRDefault="00085532" w:rsidP="005538C7">
            <w:pPr>
              <w:jc w:val="center"/>
              <w:rPr>
                <w:b/>
                <w:bCs/>
                <w:sz w:val="20"/>
                <w:szCs w:val="20"/>
              </w:rPr>
            </w:pPr>
            <w:r>
              <w:rPr>
                <w:b/>
                <w:bCs/>
                <w:sz w:val="20"/>
                <w:szCs w:val="20"/>
              </w:rPr>
              <w:t>Coûts d’appui ($ US)</w:t>
            </w:r>
          </w:p>
        </w:tc>
        <w:tc>
          <w:tcPr>
            <w:tcW w:w="789" w:type="pct"/>
            <w:tcMar>
              <w:left w:w="29" w:type="dxa"/>
              <w:right w:w="29" w:type="dxa"/>
            </w:tcMar>
          </w:tcPr>
          <w:p w14:paraId="57A6AAE0" w14:textId="77777777" w:rsidR="00085532" w:rsidRPr="00436D56" w:rsidRDefault="00085532" w:rsidP="005538C7">
            <w:pPr>
              <w:jc w:val="center"/>
              <w:rPr>
                <w:b/>
                <w:bCs/>
                <w:sz w:val="20"/>
                <w:szCs w:val="20"/>
              </w:rPr>
            </w:pPr>
            <w:r>
              <w:rPr>
                <w:b/>
                <w:bCs/>
                <w:sz w:val="20"/>
                <w:szCs w:val="20"/>
              </w:rPr>
              <w:t>Agence d’exécution</w:t>
            </w:r>
          </w:p>
        </w:tc>
      </w:tr>
      <w:tr w:rsidR="00085532" w:rsidRPr="00FE3307" w14:paraId="3292D6D3" w14:textId="77777777" w:rsidTr="005538C7">
        <w:tc>
          <w:tcPr>
            <w:tcW w:w="295" w:type="pct"/>
          </w:tcPr>
          <w:p w14:paraId="15FCFCF1" w14:textId="77777777" w:rsidR="00085532" w:rsidRPr="00436D56" w:rsidRDefault="00085532" w:rsidP="005538C7">
            <w:pPr>
              <w:rPr>
                <w:sz w:val="20"/>
                <w:szCs w:val="20"/>
              </w:rPr>
            </w:pPr>
            <w:r>
              <w:rPr>
                <w:sz w:val="20"/>
                <w:szCs w:val="20"/>
              </w:rPr>
              <w:t>(a)</w:t>
            </w:r>
          </w:p>
        </w:tc>
        <w:tc>
          <w:tcPr>
            <w:tcW w:w="2337" w:type="pct"/>
          </w:tcPr>
          <w:p w14:paraId="2580771A" w14:textId="31E4D5E3" w:rsidR="00085532" w:rsidRPr="00436D56" w:rsidRDefault="00085532" w:rsidP="005538C7">
            <w:pPr>
              <w:rPr>
                <w:sz w:val="20"/>
                <w:szCs w:val="20"/>
              </w:rPr>
            </w:pPr>
            <w:r>
              <w:rPr>
                <w:sz w:val="20"/>
                <w:szCs w:val="20"/>
              </w:rPr>
              <w:t>Plan de gestion de l’élimination des HCFC (phase I, quatrième tranche)</w:t>
            </w:r>
          </w:p>
        </w:tc>
        <w:tc>
          <w:tcPr>
            <w:tcW w:w="790" w:type="pct"/>
          </w:tcPr>
          <w:p w14:paraId="4C65FA35" w14:textId="77777777" w:rsidR="00085532" w:rsidRPr="00436D56" w:rsidRDefault="00085532" w:rsidP="005538C7">
            <w:pPr>
              <w:jc w:val="right"/>
              <w:rPr>
                <w:sz w:val="20"/>
                <w:szCs w:val="20"/>
              </w:rPr>
            </w:pPr>
            <w:r>
              <w:rPr>
                <w:sz w:val="20"/>
                <w:szCs w:val="20"/>
              </w:rPr>
              <w:t>21 000</w:t>
            </w:r>
          </w:p>
        </w:tc>
        <w:tc>
          <w:tcPr>
            <w:tcW w:w="790" w:type="pct"/>
          </w:tcPr>
          <w:p w14:paraId="7F3CB451" w14:textId="77777777" w:rsidR="00085532" w:rsidRPr="00436D56" w:rsidRDefault="00085532" w:rsidP="005538C7">
            <w:pPr>
              <w:jc w:val="right"/>
            </w:pPr>
            <w:r>
              <w:rPr>
                <w:sz w:val="20"/>
                <w:szCs w:val="20"/>
              </w:rPr>
              <w:t>2 730</w:t>
            </w:r>
          </w:p>
        </w:tc>
        <w:tc>
          <w:tcPr>
            <w:tcW w:w="789" w:type="pct"/>
          </w:tcPr>
          <w:p w14:paraId="56DE8B4C" w14:textId="77777777" w:rsidR="00085532" w:rsidRPr="00FE3307" w:rsidRDefault="00085532" w:rsidP="005538C7">
            <w:pPr>
              <w:jc w:val="center"/>
              <w:rPr>
                <w:sz w:val="20"/>
                <w:szCs w:val="20"/>
              </w:rPr>
            </w:pPr>
            <w:r>
              <w:rPr>
                <w:sz w:val="20"/>
                <w:szCs w:val="20"/>
              </w:rPr>
              <w:t>PNUE</w:t>
            </w:r>
          </w:p>
        </w:tc>
      </w:tr>
    </w:tbl>
    <w:p w14:paraId="657C35B8" w14:textId="63F68D07" w:rsidR="00085532" w:rsidRDefault="00085532" w:rsidP="00085532"/>
    <w:p w14:paraId="1E87DC3D" w14:textId="77777777" w:rsidR="00085532" w:rsidRPr="00085532" w:rsidRDefault="00085532" w:rsidP="00085532"/>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28C1" w:rsidRPr="00FE3307" w14:paraId="0C9DC134" w14:textId="77777777" w:rsidTr="009D29C8">
        <w:tc>
          <w:tcPr>
            <w:tcW w:w="1871" w:type="dxa"/>
          </w:tcPr>
          <w:p w14:paraId="25BB655C" w14:textId="77777777" w:rsidR="003D28C1" w:rsidRPr="00FE3307" w:rsidRDefault="003D28C1" w:rsidP="009D29C8"/>
        </w:tc>
        <w:tc>
          <w:tcPr>
            <w:tcW w:w="1872" w:type="dxa"/>
          </w:tcPr>
          <w:p w14:paraId="212C52FD" w14:textId="77777777" w:rsidR="003D28C1" w:rsidRPr="00FE3307" w:rsidRDefault="003D28C1" w:rsidP="009D29C8"/>
        </w:tc>
        <w:tc>
          <w:tcPr>
            <w:tcW w:w="1872" w:type="dxa"/>
            <w:tcBorders>
              <w:bottom w:val="single" w:sz="4" w:space="0" w:color="auto"/>
            </w:tcBorders>
          </w:tcPr>
          <w:p w14:paraId="3C788236" w14:textId="77777777" w:rsidR="003D28C1" w:rsidRPr="00FE3307" w:rsidRDefault="003D28C1" w:rsidP="009D29C8"/>
        </w:tc>
        <w:tc>
          <w:tcPr>
            <w:tcW w:w="1872" w:type="dxa"/>
          </w:tcPr>
          <w:p w14:paraId="76282456" w14:textId="77777777" w:rsidR="003D28C1" w:rsidRPr="00FE3307" w:rsidRDefault="003D28C1" w:rsidP="009D29C8"/>
        </w:tc>
        <w:tc>
          <w:tcPr>
            <w:tcW w:w="1873" w:type="dxa"/>
          </w:tcPr>
          <w:p w14:paraId="7D06E575" w14:textId="77777777" w:rsidR="003D28C1" w:rsidRPr="00FE3307" w:rsidRDefault="003D28C1" w:rsidP="009D29C8"/>
        </w:tc>
      </w:tr>
    </w:tbl>
    <w:p w14:paraId="7D0DC77D" w14:textId="77777777" w:rsidR="004E7F9C" w:rsidRPr="009B0D30" w:rsidRDefault="004E7F9C" w:rsidP="004E7F9C">
      <w:pPr>
        <w:pStyle w:val="Title1"/>
        <w:rPr>
          <w:lang w:val="en-CA"/>
        </w:rPr>
      </w:pPr>
    </w:p>
    <w:sectPr w:rsidR="004E7F9C"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C337C" w14:textId="77777777" w:rsidR="00B920E9" w:rsidRDefault="00B920E9" w:rsidP="004A504B">
      <w:r>
        <w:separator/>
      </w:r>
    </w:p>
  </w:endnote>
  <w:endnote w:type="continuationSeparator" w:id="0">
    <w:p w14:paraId="5963EACB" w14:textId="77777777" w:rsidR="00B920E9" w:rsidRDefault="00B920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DB536" w14:textId="7A2C15B9" w:rsidR="005538C7" w:rsidRPr="0033525D" w:rsidRDefault="005538C7">
    <w:pPr>
      <w:jc w:val="center"/>
    </w:pPr>
    <w:r>
      <w:fldChar w:fldCharType="begin"/>
    </w:r>
    <w:r>
      <w:instrText xml:space="preserve"> PAGE </w:instrText>
    </w:r>
    <w:r>
      <w:fldChar w:fldCharType="separate"/>
    </w:r>
    <w:r w:rsidR="007B10F4">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6E873" w14:textId="428FE939" w:rsidR="005538C7" w:rsidRPr="0033525D" w:rsidRDefault="005538C7">
    <w:pPr>
      <w:jc w:val="center"/>
    </w:pPr>
    <w:r>
      <w:fldChar w:fldCharType="begin"/>
    </w:r>
    <w:r>
      <w:instrText xml:space="preserve"> PAGE </w:instrText>
    </w:r>
    <w:r>
      <w:fldChar w:fldCharType="separate"/>
    </w:r>
    <w:r w:rsidR="007B10F4">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B856A" w14:textId="77777777" w:rsidR="00F66B0E" w:rsidRDefault="005538C7" w:rsidP="00F66B0E">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w:t>
    </w:r>
    <w:r w:rsidR="00F66B0E">
      <w:rPr>
        <w:sz w:val="18"/>
        <w:szCs w:val="18"/>
      </w:rPr>
      <w:t>s d’application du Protocole de</w:t>
    </w:r>
  </w:p>
  <w:p w14:paraId="1BEE378C" w14:textId="114A1DD6" w:rsidR="005538C7" w:rsidRDefault="005538C7" w:rsidP="00F66B0E">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21A34" w14:textId="77777777" w:rsidR="00B920E9" w:rsidRDefault="00B920E9" w:rsidP="004A504B">
      <w:r>
        <w:separator/>
      </w:r>
    </w:p>
  </w:footnote>
  <w:footnote w:type="continuationSeparator" w:id="0">
    <w:p w14:paraId="5AD8381E" w14:textId="77777777" w:rsidR="00B920E9" w:rsidRDefault="00B920E9" w:rsidP="004A504B">
      <w:r>
        <w:continuationSeparator/>
      </w:r>
    </w:p>
  </w:footnote>
  <w:footnote w:id="1">
    <w:p w14:paraId="0F4EA4E8" w14:textId="77777777" w:rsidR="00F66B0E" w:rsidRDefault="00F66B0E" w:rsidP="00F66B0E">
      <w:pPr>
        <w:pStyle w:val="FootnoteText"/>
      </w:pPr>
      <w:r>
        <w:rPr>
          <w:rStyle w:val="FootnoteReference"/>
        </w:rPr>
        <w:footnoteRef/>
      </w:r>
      <w:r w:rsidRPr="003029F8">
        <w:t xml:space="preserve"> </w:t>
      </w:r>
      <w:r w:rsidRPr="0004647F">
        <w:t>Des réunions en ligne et un processus d’approbation intersessio</w:t>
      </w:r>
      <w:r>
        <w:t xml:space="preserve">ns se tiendront </w:t>
      </w:r>
      <w:r w:rsidRPr="0004647F">
        <w:t>e</w:t>
      </w:r>
      <w:r>
        <w:t>n novembre et décembre 2021 à cause du coronaviru</w:t>
      </w:r>
      <w:r w:rsidRPr="0004647F">
        <w:t>s</w:t>
      </w:r>
      <w:r>
        <w:t xml:space="preserve"> (COVID-19)</w:t>
      </w:r>
    </w:p>
    <w:p w14:paraId="57191E1D" w14:textId="77777777" w:rsidR="00F66B0E" w:rsidRPr="003029F8" w:rsidRDefault="00F66B0E" w:rsidP="00F66B0E">
      <w:pPr>
        <w:pStyle w:val="FootnoteText"/>
      </w:pPr>
    </w:p>
  </w:footnote>
  <w:footnote w:id="2">
    <w:p w14:paraId="75D2A5CA" w14:textId="0208BA49" w:rsidR="005538C7" w:rsidRPr="00FE3307" w:rsidRDefault="005538C7" w:rsidP="00A343FC">
      <w:pPr>
        <w:pStyle w:val="FootnoteText"/>
      </w:pPr>
      <w:r>
        <w:rPr>
          <w:rStyle w:val="FootnoteReference"/>
        </w:rPr>
        <w:footnoteRef/>
      </w:r>
      <w:r>
        <w:t xml:space="preserve"> Conformément à la lettre du 31 août 2021 adressée au Secrétariat par le ministère de l’Habitat, de l’Urbanisme et de l’Environnement de Djibouti.</w:t>
      </w:r>
    </w:p>
  </w:footnote>
  <w:footnote w:id="3">
    <w:p w14:paraId="3945223F" w14:textId="15D29EB4" w:rsidR="005538C7" w:rsidRPr="004D1216" w:rsidRDefault="005538C7">
      <w:pPr>
        <w:pStyle w:val="FootnoteText"/>
      </w:pPr>
      <w:r>
        <w:rPr>
          <w:rStyle w:val="FootnoteReference"/>
        </w:rPr>
        <w:footnoteRef/>
      </w:r>
      <w:r>
        <w:t xml:space="preserve"> Décision 83/49 (a), annexe VI de UNEP/</w:t>
      </w:r>
      <w:proofErr w:type="spellStart"/>
      <w:r>
        <w:t>OzL.Pro</w:t>
      </w:r>
      <w:proofErr w:type="spellEnd"/>
      <w:r>
        <w:t>/</w:t>
      </w:r>
      <w:proofErr w:type="spellStart"/>
      <w:r>
        <w:t>ExCom</w:t>
      </w:r>
      <w:proofErr w:type="spellEnd"/>
      <w:r>
        <w:t>/83/48.</w:t>
      </w:r>
    </w:p>
  </w:footnote>
  <w:footnote w:id="4">
    <w:p w14:paraId="2D2F21AE" w14:textId="77777777" w:rsidR="005538C7" w:rsidRPr="00382D3E" w:rsidRDefault="005538C7" w:rsidP="00A343FC">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869D4" w14:textId="5FD88BF3" w:rsidR="005538C7" w:rsidRPr="0033525D" w:rsidRDefault="00E9346B">
    <w:r>
      <w:fldChar w:fldCharType="begin"/>
    </w:r>
    <w:r>
      <w:instrText xml:space="preserve"> DOCPROPERTY "Document number"  \* MERGEFORMAT </w:instrText>
    </w:r>
    <w:r>
      <w:fldChar w:fldCharType="separate"/>
    </w:r>
    <w:r w:rsidR="003B2195">
      <w:t>UNEP/</w:t>
    </w:r>
    <w:proofErr w:type="spellStart"/>
    <w:r w:rsidR="003B2195">
      <w:t>OzL.Pro</w:t>
    </w:r>
    <w:proofErr w:type="spellEnd"/>
    <w:r w:rsidR="003B2195">
      <w:t>/</w:t>
    </w:r>
    <w:proofErr w:type="spellStart"/>
    <w:r w:rsidR="003B2195">
      <w:t>ExCom</w:t>
    </w:r>
    <w:proofErr w:type="spellEnd"/>
    <w:r w:rsidR="003B2195">
      <w:t>/88/46</w:t>
    </w:r>
    <w:r>
      <w:fldChar w:fldCharType="end"/>
    </w:r>
  </w:p>
  <w:p w14:paraId="3B70BD30" w14:textId="77777777" w:rsidR="005538C7" w:rsidRPr="0033525D" w:rsidRDefault="005538C7"/>
  <w:p w14:paraId="6F16A5BD" w14:textId="77777777" w:rsidR="005538C7" w:rsidRPr="0033525D" w:rsidRDefault="005538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D44D5" w14:textId="0853ADB3" w:rsidR="005538C7" w:rsidRPr="0033525D" w:rsidRDefault="00E9346B">
    <w:pPr>
      <w:jc w:val="right"/>
    </w:pPr>
    <w:r>
      <w:fldChar w:fldCharType="begin"/>
    </w:r>
    <w:r>
      <w:instrText xml:space="preserve"> DOCPROPERTY "Document number"  \* MERGEFORMAT </w:instrText>
    </w:r>
    <w:r>
      <w:fldChar w:fldCharType="separate"/>
    </w:r>
    <w:r w:rsidR="003B2195">
      <w:t>UNEP/</w:t>
    </w:r>
    <w:proofErr w:type="spellStart"/>
    <w:r w:rsidR="003B2195">
      <w:t>OzL.Pro</w:t>
    </w:r>
    <w:proofErr w:type="spellEnd"/>
    <w:r w:rsidR="003B2195">
      <w:t>/</w:t>
    </w:r>
    <w:proofErr w:type="spellStart"/>
    <w:r w:rsidR="003B2195">
      <w:t>ExCom</w:t>
    </w:r>
    <w:proofErr w:type="spellEnd"/>
    <w:r w:rsidR="003B2195">
      <w:t>/88/46</w:t>
    </w:r>
    <w:r>
      <w:fldChar w:fldCharType="end"/>
    </w:r>
  </w:p>
  <w:p w14:paraId="292671A7" w14:textId="77777777" w:rsidR="005538C7" w:rsidRPr="0033525D" w:rsidRDefault="005538C7"/>
  <w:p w14:paraId="42E2D814" w14:textId="77777777" w:rsidR="005538C7" w:rsidRPr="0033525D" w:rsidRDefault="005538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12035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578"/>
        </w:tabs>
        <w:ind w:left="862"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CF6181"/>
    <w:multiLevelType w:val="hybridMultilevel"/>
    <w:tmpl w:val="C40E0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EB49E5"/>
    <w:multiLevelType w:val="hybridMultilevel"/>
    <w:tmpl w:val="CCC8C314"/>
    <w:lvl w:ilvl="0" w:tplc="24621CE2">
      <w:start w:val="5"/>
      <w:numFmt w:val="bullet"/>
      <w:lvlText w:val="-"/>
      <w:lvlJc w:val="left"/>
      <w:pPr>
        <w:tabs>
          <w:tab w:val="num" w:pos="720"/>
        </w:tabs>
        <w:ind w:left="720" w:hanging="360"/>
      </w:pPr>
      <w:rPr>
        <w:rFonts w:ascii="Arial" w:eastAsia="Times New Roman" w:hAnsi="Arial" w:hint="default"/>
      </w:rPr>
    </w:lvl>
    <w:lvl w:ilvl="1" w:tplc="89365122">
      <w:start w:val="1"/>
      <w:numFmt w:val="decimal"/>
      <w:lvlText w:val="%2."/>
      <w:lvlJc w:val="left"/>
      <w:pPr>
        <w:tabs>
          <w:tab w:val="num" w:pos="1440"/>
        </w:tabs>
        <w:ind w:left="1440" w:hanging="360"/>
      </w:pPr>
      <w:rPr>
        <w:rFonts w:hint="default"/>
      </w:rPr>
    </w:lvl>
    <w:lvl w:ilvl="2" w:tplc="DAB62F56" w:tentative="1">
      <w:start w:val="1"/>
      <w:numFmt w:val="bullet"/>
      <w:lvlText w:val=""/>
      <w:lvlJc w:val="left"/>
      <w:pPr>
        <w:tabs>
          <w:tab w:val="num" w:pos="2160"/>
        </w:tabs>
        <w:ind w:left="2160" w:hanging="360"/>
      </w:pPr>
      <w:rPr>
        <w:rFonts w:ascii="Wingdings" w:hAnsi="Wingdings" w:hint="default"/>
      </w:rPr>
    </w:lvl>
    <w:lvl w:ilvl="3" w:tplc="493034A0" w:tentative="1">
      <w:start w:val="1"/>
      <w:numFmt w:val="bullet"/>
      <w:lvlText w:val=""/>
      <w:lvlJc w:val="left"/>
      <w:pPr>
        <w:tabs>
          <w:tab w:val="num" w:pos="2880"/>
        </w:tabs>
        <w:ind w:left="2880" w:hanging="360"/>
      </w:pPr>
      <w:rPr>
        <w:rFonts w:ascii="Symbol" w:hAnsi="Symbol" w:hint="default"/>
      </w:rPr>
    </w:lvl>
    <w:lvl w:ilvl="4" w:tplc="4386C19E" w:tentative="1">
      <w:start w:val="1"/>
      <w:numFmt w:val="bullet"/>
      <w:lvlText w:val="o"/>
      <w:lvlJc w:val="left"/>
      <w:pPr>
        <w:tabs>
          <w:tab w:val="num" w:pos="3600"/>
        </w:tabs>
        <w:ind w:left="3600" w:hanging="360"/>
      </w:pPr>
      <w:rPr>
        <w:rFonts w:ascii="Courier New" w:hAnsi="Courier New" w:cs="Courier New" w:hint="default"/>
      </w:rPr>
    </w:lvl>
    <w:lvl w:ilvl="5" w:tplc="7158C132" w:tentative="1">
      <w:start w:val="1"/>
      <w:numFmt w:val="bullet"/>
      <w:lvlText w:val=""/>
      <w:lvlJc w:val="left"/>
      <w:pPr>
        <w:tabs>
          <w:tab w:val="num" w:pos="4320"/>
        </w:tabs>
        <w:ind w:left="4320" w:hanging="360"/>
      </w:pPr>
      <w:rPr>
        <w:rFonts w:ascii="Wingdings" w:hAnsi="Wingdings" w:hint="default"/>
      </w:rPr>
    </w:lvl>
    <w:lvl w:ilvl="6" w:tplc="240A1084" w:tentative="1">
      <w:start w:val="1"/>
      <w:numFmt w:val="bullet"/>
      <w:lvlText w:val=""/>
      <w:lvlJc w:val="left"/>
      <w:pPr>
        <w:tabs>
          <w:tab w:val="num" w:pos="5040"/>
        </w:tabs>
        <w:ind w:left="5040" w:hanging="360"/>
      </w:pPr>
      <w:rPr>
        <w:rFonts w:ascii="Symbol" w:hAnsi="Symbol" w:hint="default"/>
      </w:rPr>
    </w:lvl>
    <w:lvl w:ilvl="7" w:tplc="E8EAF7E6" w:tentative="1">
      <w:start w:val="1"/>
      <w:numFmt w:val="bullet"/>
      <w:lvlText w:val="o"/>
      <w:lvlJc w:val="left"/>
      <w:pPr>
        <w:tabs>
          <w:tab w:val="num" w:pos="5760"/>
        </w:tabs>
        <w:ind w:left="5760" w:hanging="360"/>
      </w:pPr>
      <w:rPr>
        <w:rFonts w:ascii="Courier New" w:hAnsi="Courier New" w:cs="Courier New" w:hint="default"/>
      </w:rPr>
    </w:lvl>
    <w:lvl w:ilvl="8" w:tplc="CB20207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E44C46"/>
    <w:multiLevelType w:val="hybridMultilevel"/>
    <w:tmpl w:val="ABB270C2"/>
    <w:lvl w:ilvl="0" w:tplc="BEE86106">
      <w:start w:val="1"/>
      <w:numFmt w:val="upperRoman"/>
      <w:lvlText w:val="%1."/>
      <w:lvlJc w:val="left"/>
      <w:pPr>
        <w:ind w:left="1080" w:hanging="72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2"/>
  </w:num>
  <w:num w:numId="21">
    <w:abstractNumId w:val="14"/>
  </w:num>
  <w:num w:numId="22">
    <w:abstractNumId w:val="18"/>
  </w:num>
  <w:num w:numId="23">
    <w:abstractNumId w:val="19"/>
  </w:num>
  <w:num w:numId="24">
    <w:abstractNumId w:val="17"/>
  </w:num>
  <w:num w:numId="25">
    <w:abstractNumId w:val="13"/>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0913"/>
    <w:rsid w:val="000211A9"/>
    <w:rsid w:val="00023206"/>
    <w:rsid w:val="00026507"/>
    <w:rsid w:val="00031260"/>
    <w:rsid w:val="0003681A"/>
    <w:rsid w:val="000372B7"/>
    <w:rsid w:val="00050F6E"/>
    <w:rsid w:val="00052B66"/>
    <w:rsid w:val="00054EE6"/>
    <w:rsid w:val="00057C9F"/>
    <w:rsid w:val="00057E4D"/>
    <w:rsid w:val="00061920"/>
    <w:rsid w:val="00061EC2"/>
    <w:rsid w:val="00066CE8"/>
    <w:rsid w:val="0007558D"/>
    <w:rsid w:val="00080ED0"/>
    <w:rsid w:val="00085532"/>
    <w:rsid w:val="00085B8F"/>
    <w:rsid w:val="00090481"/>
    <w:rsid w:val="0009504D"/>
    <w:rsid w:val="000A24E7"/>
    <w:rsid w:val="000A3826"/>
    <w:rsid w:val="000A6C26"/>
    <w:rsid w:val="000A6D9D"/>
    <w:rsid w:val="000C2A32"/>
    <w:rsid w:val="000D3157"/>
    <w:rsid w:val="000D353A"/>
    <w:rsid w:val="000D52A4"/>
    <w:rsid w:val="000E07BC"/>
    <w:rsid w:val="000F1BFE"/>
    <w:rsid w:val="000F1CD4"/>
    <w:rsid w:val="000F4103"/>
    <w:rsid w:val="000F70A7"/>
    <w:rsid w:val="00113CCA"/>
    <w:rsid w:val="001140E7"/>
    <w:rsid w:val="001227E4"/>
    <w:rsid w:val="00122F25"/>
    <w:rsid w:val="00135646"/>
    <w:rsid w:val="00135980"/>
    <w:rsid w:val="001534EA"/>
    <w:rsid w:val="001616E9"/>
    <w:rsid w:val="00164719"/>
    <w:rsid w:val="00166FC4"/>
    <w:rsid w:val="001677AC"/>
    <w:rsid w:val="001804EA"/>
    <w:rsid w:val="00190A61"/>
    <w:rsid w:val="001A2215"/>
    <w:rsid w:val="001A3342"/>
    <w:rsid w:val="001A3E3D"/>
    <w:rsid w:val="001A7049"/>
    <w:rsid w:val="001B1E40"/>
    <w:rsid w:val="001C2ED5"/>
    <w:rsid w:val="001C36A8"/>
    <w:rsid w:val="001C764E"/>
    <w:rsid w:val="001D5AC7"/>
    <w:rsid w:val="001E1052"/>
    <w:rsid w:val="001E21B1"/>
    <w:rsid w:val="001E2F93"/>
    <w:rsid w:val="001E4554"/>
    <w:rsid w:val="001E5CA6"/>
    <w:rsid w:val="001E61E5"/>
    <w:rsid w:val="001F2159"/>
    <w:rsid w:val="002015BE"/>
    <w:rsid w:val="00210B8B"/>
    <w:rsid w:val="00214863"/>
    <w:rsid w:val="002156B4"/>
    <w:rsid w:val="00224FCD"/>
    <w:rsid w:val="00226C6B"/>
    <w:rsid w:val="00253222"/>
    <w:rsid w:val="00262847"/>
    <w:rsid w:val="00280E30"/>
    <w:rsid w:val="00281876"/>
    <w:rsid w:val="00281BB2"/>
    <w:rsid w:val="00286AE5"/>
    <w:rsid w:val="00295E70"/>
    <w:rsid w:val="002B254E"/>
    <w:rsid w:val="002B5412"/>
    <w:rsid w:val="002B72E9"/>
    <w:rsid w:val="002C7998"/>
    <w:rsid w:val="002E1CD6"/>
    <w:rsid w:val="002F1E53"/>
    <w:rsid w:val="002F2CAA"/>
    <w:rsid w:val="0030052C"/>
    <w:rsid w:val="0030072F"/>
    <w:rsid w:val="003142F1"/>
    <w:rsid w:val="003306E1"/>
    <w:rsid w:val="003320E4"/>
    <w:rsid w:val="0033525D"/>
    <w:rsid w:val="003414F3"/>
    <w:rsid w:val="0035613E"/>
    <w:rsid w:val="00363EE9"/>
    <w:rsid w:val="00374E93"/>
    <w:rsid w:val="00376128"/>
    <w:rsid w:val="0037742E"/>
    <w:rsid w:val="00377D56"/>
    <w:rsid w:val="0038245A"/>
    <w:rsid w:val="003840E6"/>
    <w:rsid w:val="00385CFC"/>
    <w:rsid w:val="00385E19"/>
    <w:rsid w:val="0039337A"/>
    <w:rsid w:val="003A3189"/>
    <w:rsid w:val="003A3CA7"/>
    <w:rsid w:val="003B2195"/>
    <w:rsid w:val="003B33BD"/>
    <w:rsid w:val="003B569D"/>
    <w:rsid w:val="003C15A7"/>
    <w:rsid w:val="003C3C0E"/>
    <w:rsid w:val="003D28C1"/>
    <w:rsid w:val="003D42A6"/>
    <w:rsid w:val="003D4F21"/>
    <w:rsid w:val="003D4FAC"/>
    <w:rsid w:val="003E2FAD"/>
    <w:rsid w:val="003E7906"/>
    <w:rsid w:val="003F3C50"/>
    <w:rsid w:val="00406A6A"/>
    <w:rsid w:val="00406B22"/>
    <w:rsid w:val="00423D30"/>
    <w:rsid w:val="004328A7"/>
    <w:rsid w:val="00434C74"/>
    <w:rsid w:val="00445903"/>
    <w:rsid w:val="0045358C"/>
    <w:rsid w:val="004541A3"/>
    <w:rsid w:val="00456EB4"/>
    <w:rsid w:val="004633E4"/>
    <w:rsid w:val="004718F3"/>
    <w:rsid w:val="00475040"/>
    <w:rsid w:val="00493D40"/>
    <w:rsid w:val="004945E7"/>
    <w:rsid w:val="004967B6"/>
    <w:rsid w:val="004A12AF"/>
    <w:rsid w:val="004A504B"/>
    <w:rsid w:val="004A6911"/>
    <w:rsid w:val="004B0EC7"/>
    <w:rsid w:val="004B54E0"/>
    <w:rsid w:val="004B7384"/>
    <w:rsid w:val="004C4269"/>
    <w:rsid w:val="004D1216"/>
    <w:rsid w:val="004D6236"/>
    <w:rsid w:val="004D7F90"/>
    <w:rsid w:val="004E4210"/>
    <w:rsid w:val="004E4DBB"/>
    <w:rsid w:val="004E4E41"/>
    <w:rsid w:val="004E7F9C"/>
    <w:rsid w:val="004F3493"/>
    <w:rsid w:val="004F5143"/>
    <w:rsid w:val="005052B7"/>
    <w:rsid w:val="0051036F"/>
    <w:rsid w:val="00512B09"/>
    <w:rsid w:val="005220ED"/>
    <w:rsid w:val="00533796"/>
    <w:rsid w:val="00537343"/>
    <w:rsid w:val="005538C7"/>
    <w:rsid w:val="00555D75"/>
    <w:rsid w:val="00560DF0"/>
    <w:rsid w:val="0056759C"/>
    <w:rsid w:val="0059513E"/>
    <w:rsid w:val="005A2F32"/>
    <w:rsid w:val="005A6AA4"/>
    <w:rsid w:val="005A6D9F"/>
    <w:rsid w:val="005B48FF"/>
    <w:rsid w:val="005B6FDB"/>
    <w:rsid w:val="005D363F"/>
    <w:rsid w:val="005D6B21"/>
    <w:rsid w:val="005D6CF6"/>
    <w:rsid w:val="00603045"/>
    <w:rsid w:val="00604C15"/>
    <w:rsid w:val="00610373"/>
    <w:rsid w:val="006158D5"/>
    <w:rsid w:val="00622D5B"/>
    <w:rsid w:val="00625D83"/>
    <w:rsid w:val="00661BE3"/>
    <w:rsid w:val="006623E7"/>
    <w:rsid w:val="00662B80"/>
    <w:rsid w:val="00670F6C"/>
    <w:rsid w:val="006738DE"/>
    <w:rsid w:val="0068159F"/>
    <w:rsid w:val="006852C7"/>
    <w:rsid w:val="006852CE"/>
    <w:rsid w:val="00685E4E"/>
    <w:rsid w:val="00687348"/>
    <w:rsid w:val="00692D14"/>
    <w:rsid w:val="006B65C7"/>
    <w:rsid w:val="006C1727"/>
    <w:rsid w:val="006C32FD"/>
    <w:rsid w:val="006C39CE"/>
    <w:rsid w:val="006D0FCC"/>
    <w:rsid w:val="006D21F5"/>
    <w:rsid w:val="006E126D"/>
    <w:rsid w:val="006E1FC3"/>
    <w:rsid w:val="006F5B36"/>
    <w:rsid w:val="00701230"/>
    <w:rsid w:val="00703A88"/>
    <w:rsid w:val="007040DC"/>
    <w:rsid w:val="00704CE9"/>
    <w:rsid w:val="0070616B"/>
    <w:rsid w:val="00706295"/>
    <w:rsid w:val="00706FDA"/>
    <w:rsid w:val="00711F9A"/>
    <w:rsid w:val="00713810"/>
    <w:rsid w:val="00716042"/>
    <w:rsid w:val="0072603F"/>
    <w:rsid w:val="007303A5"/>
    <w:rsid w:val="00730B3E"/>
    <w:rsid w:val="0073420B"/>
    <w:rsid w:val="0074334A"/>
    <w:rsid w:val="0074760E"/>
    <w:rsid w:val="00754ABA"/>
    <w:rsid w:val="00772DD3"/>
    <w:rsid w:val="00782B0D"/>
    <w:rsid w:val="007A0C58"/>
    <w:rsid w:val="007A1546"/>
    <w:rsid w:val="007A228C"/>
    <w:rsid w:val="007A2411"/>
    <w:rsid w:val="007A368E"/>
    <w:rsid w:val="007A4915"/>
    <w:rsid w:val="007A5868"/>
    <w:rsid w:val="007A7342"/>
    <w:rsid w:val="007B04CE"/>
    <w:rsid w:val="007B10F4"/>
    <w:rsid w:val="007B6871"/>
    <w:rsid w:val="007B7A2F"/>
    <w:rsid w:val="007C3D33"/>
    <w:rsid w:val="007D294A"/>
    <w:rsid w:val="007D47D2"/>
    <w:rsid w:val="007D6EC0"/>
    <w:rsid w:val="007D7E1D"/>
    <w:rsid w:val="007E52F8"/>
    <w:rsid w:val="0083078B"/>
    <w:rsid w:val="00831979"/>
    <w:rsid w:val="00844987"/>
    <w:rsid w:val="008475FB"/>
    <w:rsid w:val="00851352"/>
    <w:rsid w:val="00851B0C"/>
    <w:rsid w:val="00857077"/>
    <w:rsid w:val="00863230"/>
    <w:rsid w:val="00865BD0"/>
    <w:rsid w:val="008717D8"/>
    <w:rsid w:val="00871A8F"/>
    <w:rsid w:val="0087215C"/>
    <w:rsid w:val="00872543"/>
    <w:rsid w:val="00875D25"/>
    <w:rsid w:val="00880E35"/>
    <w:rsid w:val="008875FE"/>
    <w:rsid w:val="00887F8E"/>
    <w:rsid w:val="00896234"/>
    <w:rsid w:val="0089778F"/>
    <w:rsid w:val="00897AC0"/>
    <w:rsid w:val="00897E43"/>
    <w:rsid w:val="008C36D0"/>
    <w:rsid w:val="008C569A"/>
    <w:rsid w:val="008C5738"/>
    <w:rsid w:val="008C5D1C"/>
    <w:rsid w:val="008C7EAD"/>
    <w:rsid w:val="008D0CFE"/>
    <w:rsid w:val="008D53F0"/>
    <w:rsid w:val="008D6152"/>
    <w:rsid w:val="008E70CA"/>
    <w:rsid w:val="008E7BA9"/>
    <w:rsid w:val="008F0F81"/>
    <w:rsid w:val="008F2400"/>
    <w:rsid w:val="008F27BF"/>
    <w:rsid w:val="009142EC"/>
    <w:rsid w:val="009154C3"/>
    <w:rsid w:val="00923540"/>
    <w:rsid w:val="00926767"/>
    <w:rsid w:val="009361D5"/>
    <w:rsid w:val="009428A4"/>
    <w:rsid w:val="0095730B"/>
    <w:rsid w:val="00961DB5"/>
    <w:rsid w:val="009659F4"/>
    <w:rsid w:val="00970D60"/>
    <w:rsid w:val="0099390E"/>
    <w:rsid w:val="009960E5"/>
    <w:rsid w:val="009A7ADC"/>
    <w:rsid w:val="009B0D30"/>
    <w:rsid w:val="009C19B7"/>
    <w:rsid w:val="009C5ABB"/>
    <w:rsid w:val="009D1739"/>
    <w:rsid w:val="009D29C8"/>
    <w:rsid w:val="009D7C51"/>
    <w:rsid w:val="009E1624"/>
    <w:rsid w:val="009E196C"/>
    <w:rsid w:val="009F36BF"/>
    <w:rsid w:val="00A104CE"/>
    <w:rsid w:val="00A111B6"/>
    <w:rsid w:val="00A26D27"/>
    <w:rsid w:val="00A343FC"/>
    <w:rsid w:val="00A376EE"/>
    <w:rsid w:val="00A42A99"/>
    <w:rsid w:val="00A5151A"/>
    <w:rsid w:val="00A57E0A"/>
    <w:rsid w:val="00A81619"/>
    <w:rsid w:val="00A823F6"/>
    <w:rsid w:val="00A849A9"/>
    <w:rsid w:val="00A864E0"/>
    <w:rsid w:val="00A8719E"/>
    <w:rsid w:val="00AA0A89"/>
    <w:rsid w:val="00AA57F0"/>
    <w:rsid w:val="00AA6429"/>
    <w:rsid w:val="00AC01AA"/>
    <w:rsid w:val="00AC03F9"/>
    <w:rsid w:val="00AC4F72"/>
    <w:rsid w:val="00AF2A75"/>
    <w:rsid w:val="00AF741A"/>
    <w:rsid w:val="00B01ADB"/>
    <w:rsid w:val="00B03774"/>
    <w:rsid w:val="00B04161"/>
    <w:rsid w:val="00B056F9"/>
    <w:rsid w:val="00B108E1"/>
    <w:rsid w:val="00B11E3D"/>
    <w:rsid w:val="00B17E82"/>
    <w:rsid w:val="00B4575A"/>
    <w:rsid w:val="00B575BA"/>
    <w:rsid w:val="00B71608"/>
    <w:rsid w:val="00B73195"/>
    <w:rsid w:val="00B76429"/>
    <w:rsid w:val="00B86471"/>
    <w:rsid w:val="00B870AC"/>
    <w:rsid w:val="00B920E9"/>
    <w:rsid w:val="00B956D4"/>
    <w:rsid w:val="00B961C7"/>
    <w:rsid w:val="00B97446"/>
    <w:rsid w:val="00BA7432"/>
    <w:rsid w:val="00BB2764"/>
    <w:rsid w:val="00BC1AA0"/>
    <w:rsid w:val="00BC2495"/>
    <w:rsid w:val="00BC7EB9"/>
    <w:rsid w:val="00BD2643"/>
    <w:rsid w:val="00BD56B1"/>
    <w:rsid w:val="00BD6558"/>
    <w:rsid w:val="00BF2F76"/>
    <w:rsid w:val="00BF3022"/>
    <w:rsid w:val="00BF3214"/>
    <w:rsid w:val="00BF5573"/>
    <w:rsid w:val="00C02186"/>
    <w:rsid w:val="00C06A39"/>
    <w:rsid w:val="00C15867"/>
    <w:rsid w:val="00C2296D"/>
    <w:rsid w:val="00C23155"/>
    <w:rsid w:val="00C24045"/>
    <w:rsid w:val="00C25FF0"/>
    <w:rsid w:val="00C40C41"/>
    <w:rsid w:val="00C45885"/>
    <w:rsid w:val="00C50F22"/>
    <w:rsid w:val="00C523BB"/>
    <w:rsid w:val="00C57971"/>
    <w:rsid w:val="00C64F93"/>
    <w:rsid w:val="00C65BD7"/>
    <w:rsid w:val="00C73E65"/>
    <w:rsid w:val="00C76BA4"/>
    <w:rsid w:val="00C83A48"/>
    <w:rsid w:val="00C85865"/>
    <w:rsid w:val="00C85E85"/>
    <w:rsid w:val="00C91D88"/>
    <w:rsid w:val="00CA2EAE"/>
    <w:rsid w:val="00CA4AC1"/>
    <w:rsid w:val="00CB0316"/>
    <w:rsid w:val="00CB0B11"/>
    <w:rsid w:val="00CB310F"/>
    <w:rsid w:val="00CB426A"/>
    <w:rsid w:val="00CB5354"/>
    <w:rsid w:val="00CC3C9E"/>
    <w:rsid w:val="00CC6A14"/>
    <w:rsid w:val="00CC70A3"/>
    <w:rsid w:val="00CD4442"/>
    <w:rsid w:val="00CD53C3"/>
    <w:rsid w:val="00CD574E"/>
    <w:rsid w:val="00CE0269"/>
    <w:rsid w:val="00CE4C22"/>
    <w:rsid w:val="00CE76E5"/>
    <w:rsid w:val="00CF41EC"/>
    <w:rsid w:val="00CF5D04"/>
    <w:rsid w:val="00D04DE4"/>
    <w:rsid w:val="00D063F1"/>
    <w:rsid w:val="00D14F22"/>
    <w:rsid w:val="00D16E16"/>
    <w:rsid w:val="00D4741C"/>
    <w:rsid w:val="00D57918"/>
    <w:rsid w:val="00D62244"/>
    <w:rsid w:val="00D73DC6"/>
    <w:rsid w:val="00D74C1A"/>
    <w:rsid w:val="00D754C1"/>
    <w:rsid w:val="00D75FA1"/>
    <w:rsid w:val="00D77393"/>
    <w:rsid w:val="00D77A35"/>
    <w:rsid w:val="00D81B3E"/>
    <w:rsid w:val="00D90C70"/>
    <w:rsid w:val="00D90E49"/>
    <w:rsid w:val="00D96ADE"/>
    <w:rsid w:val="00DA0CE2"/>
    <w:rsid w:val="00DB1EFD"/>
    <w:rsid w:val="00DC6A10"/>
    <w:rsid w:val="00DD4998"/>
    <w:rsid w:val="00DE657E"/>
    <w:rsid w:val="00DF4704"/>
    <w:rsid w:val="00DF486E"/>
    <w:rsid w:val="00E024AA"/>
    <w:rsid w:val="00E101AE"/>
    <w:rsid w:val="00E14AAD"/>
    <w:rsid w:val="00E15C77"/>
    <w:rsid w:val="00E250F1"/>
    <w:rsid w:val="00E3550D"/>
    <w:rsid w:val="00E3764C"/>
    <w:rsid w:val="00E40F8E"/>
    <w:rsid w:val="00E52838"/>
    <w:rsid w:val="00E614E0"/>
    <w:rsid w:val="00E62CE0"/>
    <w:rsid w:val="00E67198"/>
    <w:rsid w:val="00E72917"/>
    <w:rsid w:val="00E73F7F"/>
    <w:rsid w:val="00E85409"/>
    <w:rsid w:val="00E9333D"/>
    <w:rsid w:val="00E9346B"/>
    <w:rsid w:val="00EA429F"/>
    <w:rsid w:val="00EA4F9E"/>
    <w:rsid w:val="00EA63CA"/>
    <w:rsid w:val="00EA648B"/>
    <w:rsid w:val="00EA6D3B"/>
    <w:rsid w:val="00EB00AD"/>
    <w:rsid w:val="00EB136C"/>
    <w:rsid w:val="00EB480E"/>
    <w:rsid w:val="00EB5EC6"/>
    <w:rsid w:val="00EB7FC9"/>
    <w:rsid w:val="00EC1D61"/>
    <w:rsid w:val="00ED27E8"/>
    <w:rsid w:val="00ED7137"/>
    <w:rsid w:val="00EE27C1"/>
    <w:rsid w:val="00EF06EA"/>
    <w:rsid w:val="00F21088"/>
    <w:rsid w:val="00F327E7"/>
    <w:rsid w:val="00F35746"/>
    <w:rsid w:val="00F447C7"/>
    <w:rsid w:val="00F459B4"/>
    <w:rsid w:val="00F5211B"/>
    <w:rsid w:val="00F554A9"/>
    <w:rsid w:val="00F6688D"/>
    <w:rsid w:val="00F66B0E"/>
    <w:rsid w:val="00F716FD"/>
    <w:rsid w:val="00F72640"/>
    <w:rsid w:val="00F80355"/>
    <w:rsid w:val="00F87C43"/>
    <w:rsid w:val="00F91900"/>
    <w:rsid w:val="00FA026A"/>
    <w:rsid w:val="00FA3C2C"/>
    <w:rsid w:val="00FA5722"/>
    <w:rsid w:val="00FB0C81"/>
    <w:rsid w:val="00FB18B1"/>
    <w:rsid w:val="00FC2200"/>
    <w:rsid w:val="00FC2540"/>
    <w:rsid w:val="00FF0204"/>
    <w:rsid w:val="00FF3AED"/>
    <w:rsid w:val="00FF44A5"/>
    <w:rsid w:val="00FF49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0AC69"/>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fr-CA"/>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style>
  <w:style w:type="paragraph" w:styleId="Revision">
    <w:name w:val="Revision"/>
    <w:hidden/>
    <w:uiPriority w:val="99"/>
    <w:semiHidden/>
    <w:rsid w:val="00A343FC"/>
    <w:rPr>
      <w:sz w:val="22"/>
      <w:szCs w:val="22"/>
    </w:rPr>
  </w:style>
  <w:style w:type="paragraph" w:styleId="NormalWeb">
    <w:name w:val="Normal (Web)"/>
    <w:basedOn w:val="Normal"/>
    <w:semiHidden/>
    <w:rsid w:val="00C523BB"/>
    <w:rPr>
      <w:szCs w:val="24"/>
    </w:rPr>
  </w:style>
  <w:style w:type="paragraph" w:styleId="BodyText">
    <w:name w:val="Body Text"/>
    <w:basedOn w:val="Normal"/>
    <w:link w:val="BodyTextChar"/>
    <w:semiHidden/>
    <w:rsid w:val="002B5412"/>
    <w:pPr>
      <w:spacing w:after="120"/>
    </w:pPr>
  </w:style>
  <w:style w:type="character" w:customStyle="1" w:styleId="BodyTextChar">
    <w:name w:val="Body Text Char"/>
    <w:basedOn w:val="DefaultParagraphFont"/>
    <w:link w:val="BodyText"/>
    <w:semiHidden/>
    <w:rsid w:val="002B5412"/>
    <w:rPr>
      <w:sz w:val="22"/>
      <w:szCs w:val="22"/>
      <w:lang w:val="fr-CA"/>
    </w:rPr>
  </w:style>
  <w:style w:type="character" w:styleId="Hyperlink">
    <w:name w:val="Hyperlink"/>
    <w:basedOn w:val="DefaultParagraphFont"/>
    <w:uiPriority w:val="99"/>
    <w:unhideWhenUsed/>
    <w:rsid w:val="00685E4E"/>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D28C1"/>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UNEP/OzL.Pro/ExCom/88/46</Document_x0020_Number>
  </documentManagement>
</p:properties>
</file>

<file path=customXml/itemProps1.xml><?xml version="1.0" encoding="utf-8"?>
<ds:datastoreItem xmlns:ds="http://schemas.openxmlformats.org/officeDocument/2006/customXml" ds:itemID="{4879407E-2A90-4CEB-AA02-A571895CB60E}"/>
</file>

<file path=customXml/itemProps2.xml><?xml version="1.0" encoding="utf-8"?>
<ds:datastoreItem xmlns:ds="http://schemas.openxmlformats.org/officeDocument/2006/customXml" ds:itemID="{76BAACCC-2EBE-4F6E-B18C-51239E3E414D}"/>
</file>

<file path=customXml/itemProps3.xml><?xml version="1.0" encoding="utf-8"?>
<ds:datastoreItem xmlns:ds="http://schemas.openxmlformats.org/officeDocument/2006/customXml" ds:itemID="{E5B6F829-F521-4EFE-BF45-839800F908CB}"/>
</file>

<file path=customXml/itemProps4.xml><?xml version="1.0" encoding="utf-8"?>
<ds:datastoreItem xmlns:ds="http://schemas.openxmlformats.org/officeDocument/2006/customXml" ds:itemID="{A13C4D9D-F43A-4BC0-861B-74806FCFC8DE}"/>
</file>

<file path=docProps/app.xml><?xml version="1.0" encoding="utf-8"?>
<Properties xmlns="http://schemas.openxmlformats.org/officeDocument/2006/extended-properties" xmlns:vt="http://schemas.openxmlformats.org/officeDocument/2006/docPropsVTypes">
  <Template>Normal</Template>
  <TotalTime>1</TotalTime>
  <Pages>6</Pages>
  <Words>2255</Words>
  <Characters>12858</Characters>
  <Application>Microsoft Office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Djibouti</vt:lpstr>
      <vt:lpstr>Project proposal: [Country]</vt:lpstr>
    </vt:vector>
  </TitlesOfParts>
  <Company>UNMFS</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Djibouti</dc:title>
  <dc:subject/>
  <dc:creator>Dominika Anna Suwik</dc:creator>
  <cp:keywords>88th ExCom</cp:keywords>
  <cp:lastModifiedBy>HBE</cp:lastModifiedBy>
  <cp:revision>3</cp:revision>
  <cp:lastPrinted>2001-05-26T16:40:00Z</cp:lastPrinted>
  <dcterms:created xsi:type="dcterms:W3CDTF">2021-11-06T18:08:00Z</dcterms:created>
  <dcterms:modified xsi:type="dcterms:W3CDTF">2021-11-09T15:53:00Z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UNEP/OzL.Pro/ExCom/88/46</vt:lpwstr>
  </property>
  <property fmtid="{D5CDD505-2E9C-101B-9397-08002B2CF9AE}" pid="3" name="Revision date">
    <vt:lpwstr>10/27/2021</vt:lpwstr>
  </property>
  <property fmtid="{D5CDD505-2E9C-101B-9397-08002B2CF9AE}" pid="4" name="ContentTypeId">
    <vt:lpwstr>0x01010009F56DB39A5B9F46AA87ED0A960035E8</vt:lpwstr>
  </property>
</Properties>
</file>