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5154DE">
        <w:trPr>
          <w:trHeight w:val="720"/>
        </w:trPr>
        <w:tc>
          <w:tcPr>
            <w:tcW w:w="5490" w:type="dxa"/>
            <w:gridSpan w:val="2"/>
            <w:tcBorders>
              <w:bottom w:val="single" w:sz="18" w:space="0" w:color="auto"/>
            </w:tcBorders>
          </w:tcPr>
          <w:p w:rsidR="00C15867" w:rsidRPr="0000434E" w:rsidRDefault="00C15867" w:rsidP="005154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5154DE">
            <w:pPr>
              <w:jc w:val="right"/>
              <w:rPr>
                <w:sz w:val="52"/>
                <w:szCs w:val="52"/>
              </w:rPr>
            </w:pPr>
            <w:r>
              <w:rPr>
                <w:rFonts w:ascii="Univers Bold" w:hAnsi="Univers Bold"/>
                <w:b/>
                <w:sz w:val="72"/>
              </w:rPr>
              <w:t>EP</w:t>
            </w:r>
          </w:p>
        </w:tc>
      </w:tr>
      <w:tr w:rsidR="00C15867" w:rsidTr="005154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072B13" w:rsidP="005154DE">
            <w:pPr>
              <w:spacing w:before="120"/>
            </w:pPr>
            <w:r>
              <w:rPr>
                <w:noProof/>
                <w:lang w:val="en-US"/>
              </w:rPr>
              <w:drawing>
                <wp:anchor distT="0" distB="0" distL="114300" distR="114300" simplePos="0" relativeHeight="251660288" behindDoc="0" locked="0" layoutInCell="1" allowOverlap="1" wp14:anchorId="0C0CBE2D" wp14:editId="5FE87E0A">
                  <wp:simplePos x="0" y="0"/>
                  <wp:positionH relativeFrom="column">
                    <wp:posOffset>-2367</wp:posOffset>
                  </wp:positionH>
                  <wp:positionV relativeFrom="paragraph">
                    <wp:posOffset>858577</wp:posOffset>
                  </wp:positionV>
                  <wp:extent cx="879764" cy="775855"/>
                  <wp:effectExtent l="0" t="0" r="0" b="571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79764" cy="77585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1312" behindDoc="1" locked="0" layoutInCell="0" allowOverlap="1" wp14:anchorId="75384096" wp14:editId="0A12BD78">
                  <wp:simplePos x="0" y="0"/>
                  <wp:positionH relativeFrom="column">
                    <wp:posOffset>0</wp:posOffset>
                  </wp:positionH>
                  <wp:positionV relativeFrom="paragraph">
                    <wp:posOffset>28575</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5154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5154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5154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5154DE">
            <w:pPr>
              <w:spacing w:before="720"/>
              <w:ind w:left="158"/>
            </w:pPr>
          </w:p>
        </w:tc>
        <w:tc>
          <w:tcPr>
            <w:tcW w:w="4590" w:type="dxa"/>
            <w:tcBorders>
              <w:top w:val="nil"/>
              <w:left w:val="nil"/>
              <w:bottom w:val="single" w:sz="36" w:space="0" w:color="auto"/>
              <w:right w:val="nil"/>
            </w:tcBorders>
          </w:tcPr>
          <w:p w:rsidR="00C15867" w:rsidRPr="0033525D" w:rsidRDefault="00C15867" w:rsidP="005154DE">
            <w:r w:rsidRPr="0033525D">
              <w:t>Distr.</w:t>
            </w:r>
          </w:p>
          <w:p w:rsidR="00D24723" w:rsidRDefault="00151FF4" w:rsidP="00D24723">
            <w:r>
              <w:t>GENERAL</w:t>
            </w:r>
          </w:p>
          <w:p w:rsidR="00C15867" w:rsidRPr="0033525D" w:rsidRDefault="00C15867" w:rsidP="005154DE"/>
          <w:p w:rsidR="00C15867" w:rsidRPr="003F73BA" w:rsidRDefault="00C15867" w:rsidP="005154DE"/>
          <w:p w:rsidR="00C15867" w:rsidRPr="003F73BA" w:rsidRDefault="002134FF" w:rsidP="005154DE">
            <w:fldSimple w:instr=" DOCPROPERTY &quot;Document number&quot;  \* MERGEFORMAT ">
              <w:r w:rsidR="00C757AA">
                <w:t>UNEP/OzL.Pro/ExCom/8</w:t>
              </w:r>
              <w:r w:rsidR="00C757AA" w:rsidRPr="00C757AA">
                <w:t>0/13</w:t>
              </w:r>
            </w:fldSimple>
          </w:p>
          <w:p w:rsidR="00C15867" w:rsidRPr="003F73BA" w:rsidRDefault="005A68C5" w:rsidP="005154DE">
            <w:r>
              <w:fldChar w:fldCharType="begin"/>
            </w:r>
            <w:r w:rsidR="00FF1B8E">
              <w:instrText xml:space="preserve"> DOCPROPERTY "Revision date" \@ "d MMMM YYYY"  \* MERGEFORMAT </w:instrText>
            </w:r>
            <w:r>
              <w:fldChar w:fldCharType="separate"/>
            </w:r>
            <w:r w:rsidR="009256DA">
              <w:t>17 October 2017</w:t>
            </w:r>
            <w:r>
              <w:fldChar w:fldCharType="end"/>
            </w:r>
          </w:p>
          <w:p w:rsidR="00C15867" w:rsidRPr="00000FED" w:rsidRDefault="00C15867" w:rsidP="005154DE">
            <w:pPr>
              <w:rPr>
                <w:caps/>
              </w:rPr>
            </w:pPr>
          </w:p>
          <w:p w:rsidR="00C15867" w:rsidRDefault="00C15867" w:rsidP="005154DE">
            <w:r w:rsidRPr="0033525D">
              <w:t>ORIGINAL: ENGLISH</w:t>
            </w:r>
          </w:p>
        </w:tc>
      </w:tr>
    </w:tbl>
    <w:p w:rsidR="0081133E" w:rsidRPr="00612F2F" w:rsidRDefault="00C15867" w:rsidP="0081133E">
      <w:pPr>
        <w:jc w:val="left"/>
      </w:pPr>
      <w:r w:rsidRPr="0033525D">
        <w:t>EXECUTIVE COMMITTEE OF</w:t>
      </w:r>
      <w:r w:rsidRPr="0033525D">
        <w:br/>
      </w:r>
      <w:r w:rsidR="00442686">
        <w:t xml:space="preserve"> </w:t>
      </w:r>
      <w:r w:rsidRPr="0033525D">
        <w:t>THE MULTILATERAL FUND FOR THE</w:t>
      </w:r>
      <w:r w:rsidRPr="0033525D">
        <w:br/>
      </w:r>
      <w:r w:rsidR="00442686">
        <w:t xml:space="preserve"> </w:t>
      </w:r>
      <w:r w:rsidRPr="0033525D">
        <w:t>IMPLEMENTATION OF THE MONTREAL PROTOCOL</w:t>
      </w:r>
      <w:r w:rsidRPr="0033525D">
        <w:br/>
      </w:r>
      <w:r w:rsidR="0081133E">
        <w:rPr>
          <w:lang w:val="en-CA"/>
        </w:rPr>
        <w:t xml:space="preserve">Eightieth </w:t>
      </w:r>
      <w:r w:rsidR="0081133E">
        <w:t>Meeting</w:t>
      </w:r>
    </w:p>
    <w:p w:rsidR="00D620FF" w:rsidRPr="006C39CE" w:rsidRDefault="0081133E" w:rsidP="0081133E">
      <w:pPr>
        <w:jc w:val="left"/>
        <w:rPr>
          <w:lang w:val="en-CA"/>
        </w:rPr>
      </w:pPr>
      <w:r>
        <w:rPr>
          <w:lang w:val="en-CA"/>
        </w:rPr>
        <w:t>Montreal</w:t>
      </w:r>
      <w:r w:rsidRPr="00042E3E">
        <w:rPr>
          <w:lang w:val="en-CA"/>
        </w:rPr>
        <w:t xml:space="preserve">, </w:t>
      </w:r>
      <w:r>
        <w:t>13</w:t>
      </w:r>
      <w:r w:rsidR="00262E06">
        <w:t>-</w:t>
      </w:r>
      <w:r>
        <w:t>17 November 2017</w:t>
      </w:r>
    </w:p>
    <w:p w:rsidR="00D620FF" w:rsidRPr="00765DE4" w:rsidRDefault="00D620FF" w:rsidP="00D620FF">
      <w:pPr>
        <w:jc w:val="left"/>
        <w:rPr>
          <w:lang w:val="en-US"/>
        </w:rPr>
      </w:pPr>
    </w:p>
    <w:p w:rsidR="00FF1B8E" w:rsidRDefault="00FF1B8E" w:rsidP="00D620FF">
      <w:pPr>
        <w:jc w:val="left"/>
        <w:rPr>
          <w:lang w:val="en-CA"/>
        </w:rPr>
      </w:pPr>
    </w:p>
    <w:p w:rsidR="00CC4E4F" w:rsidRPr="006C39CE" w:rsidRDefault="00CC4E4F" w:rsidP="00D620FF">
      <w:pPr>
        <w:jc w:val="left"/>
        <w:rPr>
          <w:lang w:val="en-CA"/>
        </w:rPr>
      </w:pPr>
    </w:p>
    <w:p w:rsidR="00143007" w:rsidRPr="00FB551C" w:rsidRDefault="00143007" w:rsidP="00143007">
      <w:pPr>
        <w:pStyle w:val="0Heading0"/>
        <w:jc w:val="center"/>
        <w:rPr>
          <w:b/>
        </w:rPr>
      </w:pPr>
      <w:r w:rsidRPr="00FB551C">
        <w:rPr>
          <w:b/>
        </w:rPr>
        <w:t>2017 CONSOLIDATED PROJECT COMPLETION REPORT</w:t>
      </w:r>
    </w:p>
    <w:p w:rsidR="00143007" w:rsidRPr="00FB551C" w:rsidRDefault="00143007" w:rsidP="00143007">
      <w:pPr>
        <w:pStyle w:val="StyleHeader4Para4Left0Firstline0"/>
        <w:numPr>
          <w:ilvl w:val="0"/>
          <w:numId w:val="0"/>
        </w:numPr>
        <w:spacing w:after="0"/>
        <w:rPr>
          <w:strike/>
          <w:sz w:val="22"/>
        </w:rPr>
      </w:pPr>
    </w:p>
    <w:p w:rsidR="00143007" w:rsidRPr="00E83C53" w:rsidRDefault="00143007" w:rsidP="00DE099C">
      <w:pPr>
        <w:pStyle w:val="StyleHeader4Para4Left0Firstline0"/>
        <w:numPr>
          <w:ilvl w:val="0"/>
          <w:numId w:val="0"/>
        </w:numPr>
        <w:spacing w:line="360" w:lineRule="auto"/>
        <w:rPr>
          <w:b/>
          <w:sz w:val="22"/>
        </w:rPr>
      </w:pPr>
      <w:r w:rsidRPr="00E83C53">
        <w:rPr>
          <w:b/>
          <w:sz w:val="22"/>
        </w:rPr>
        <w:t>Background</w:t>
      </w:r>
    </w:p>
    <w:p w:rsidR="00143007" w:rsidRPr="00E83C53" w:rsidRDefault="00143007" w:rsidP="009256DA">
      <w:pPr>
        <w:pStyle w:val="Heading1"/>
        <w:tabs>
          <w:tab w:val="clear" w:pos="0"/>
          <w:tab w:val="num" w:pos="720"/>
        </w:tabs>
      </w:pPr>
      <w:r w:rsidRPr="00E83C53">
        <w:rPr>
          <w:lang w:val="en-US"/>
        </w:rPr>
        <w:t xml:space="preserve">The issue of outstanding </w:t>
      </w:r>
      <w:r w:rsidRPr="00E83C53">
        <w:t xml:space="preserve">projects completion reports (PCRs) </w:t>
      </w:r>
      <w:r w:rsidRPr="00E83C53">
        <w:rPr>
          <w:lang w:val="en-US"/>
        </w:rPr>
        <w:t>has been addressed by the Executive Committee at each of its meetings. At the 79</w:t>
      </w:r>
      <w:r w:rsidRPr="00E83C53">
        <w:rPr>
          <w:vertAlign w:val="superscript"/>
          <w:lang w:val="en-US"/>
        </w:rPr>
        <w:t>th</w:t>
      </w:r>
      <w:r w:rsidRPr="00E83C53">
        <w:rPr>
          <w:lang w:val="en-US"/>
        </w:rPr>
        <w:t xml:space="preserve"> meeting, the Executive Committee </w:t>
      </w:r>
      <w:r w:rsidRPr="00E83C53">
        <w:rPr>
          <w:i/>
          <w:lang w:val="en-US"/>
        </w:rPr>
        <w:t xml:space="preserve">inter alia </w:t>
      </w:r>
      <w:r w:rsidRPr="00E83C53">
        <w:t>urged bilateral and</w:t>
      </w:r>
      <w:r w:rsidRPr="00E83C53">
        <w:rPr>
          <w:b/>
        </w:rPr>
        <w:t xml:space="preserve"> </w:t>
      </w:r>
      <w:r w:rsidRPr="00E83C53">
        <w:t>implementing agencies (IAs) to submit to the 80</w:t>
      </w:r>
      <w:r w:rsidRPr="00E83C53">
        <w:rPr>
          <w:vertAlign w:val="superscript"/>
        </w:rPr>
        <w:t>th</w:t>
      </w:r>
      <w:r w:rsidRPr="00E83C53">
        <w:t xml:space="preserve"> m</w:t>
      </w:r>
      <w:r w:rsidR="00AA3C01">
        <w:t>eeting the backlog of PCRs for multi-year a</w:t>
      </w:r>
      <w:r w:rsidRPr="00E83C53">
        <w:t>greements (MYAs) and individual projects listed in documen</w:t>
      </w:r>
      <w:r w:rsidR="00AA3C01">
        <w:t>t UNEP/OzL.Pro/ExCom/79/15, and</w:t>
      </w:r>
      <w:r w:rsidRPr="00E83C53">
        <w:t xml:space="preserve"> if the PCRs due were not submitted, to provide the reasons for not doing so and the schedule for submission. The Committee also urged cooperating IAs to complete their portions of PCRs to allow the lead IA to submit them according to the schedule</w:t>
      </w:r>
      <w:r w:rsidRPr="00E83C53">
        <w:rPr>
          <w:lang w:val="en-US"/>
        </w:rPr>
        <w:t xml:space="preserve"> (decision 79/21</w:t>
      </w:r>
      <w:r w:rsidR="00AA3C01">
        <w:rPr>
          <w:lang w:val="en-US"/>
        </w:rPr>
        <w:t xml:space="preserve">(b) and </w:t>
      </w:r>
      <w:r w:rsidRPr="00E83C53">
        <w:rPr>
          <w:lang w:val="en-US"/>
        </w:rPr>
        <w:t xml:space="preserve">(c)). </w:t>
      </w:r>
    </w:p>
    <w:p w:rsidR="00143007" w:rsidRPr="00E83C53" w:rsidRDefault="00143007" w:rsidP="009256DA">
      <w:pPr>
        <w:pStyle w:val="Heading1"/>
        <w:tabs>
          <w:tab w:val="clear" w:pos="0"/>
          <w:tab w:val="num" w:pos="720"/>
        </w:tabs>
      </w:pPr>
      <w:r w:rsidRPr="00E83C53">
        <w:rPr>
          <w:lang w:val="en-US"/>
        </w:rPr>
        <w:t xml:space="preserve">Pursuant to decision 79/21(b) and (c), the Senior Monitoring and Evaluation Officer (SMEO) prepared a list of all PCRs due which was sent to bilateral and IAs on 3 </w:t>
      </w:r>
      <w:r w:rsidR="00B10366" w:rsidRPr="00E83C53">
        <w:rPr>
          <w:lang w:val="en-US"/>
        </w:rPr>
        <w:t>August</w:t>
      </w:r>
      <w:r w:rsidRPr="00E83C53">
        <w:rPr>
          <w:lang w:val="en-US"/>
        </w:rPr>
        <w:t xml:space="preserve"> 2017. </w:t>
      </w:r>
    </w:p>
    <w:p w:rsidR="00143007" w:rsidRPr="00E83C53" w:rsidRDefault="00143007" w:rsidP="009256DA">
      <w:pPr>
        <w:pStyle w:val="lisa"/>
        <w:numPr>
          <w:ilvl w:val="0"/>
          <w:numId w:val="0"/>
        </w:numPr>
        <w:rPr>
          <w:szCs w:val="22"/>
        </w:rPr>
      </w:pPr>
      <w:r w:rsidRPr="00E83C53">
        <w:rPr>
          <w:szCs w:val="22"/>
        </w:rPr>
        <w:t>MYA PCRs received</w:t>
      </w:r>
    </w:p>
    <w:p w:rsidR="00143007" w:rsidRPr="00E83C53" w:rsidRDefault="00143007" w:rsidP="009256DA">
      <w:pPr>
        <w:pStyle w:val="Heading1"/>
        <w:tabs>
          <w:tab w:val="clear" w:pos="0"/>
          <w:tab w:val="num" w:pos="720"/>
        </w:tabs>
        <w:rPr>
          <w:b/>
        </w:rPr>
      </w:pPr>
      <w:r w:rsidRPr="00E83C53">
        <w:t>Of the 167 MYA completed, bilateral and IAs had submitted 132 PCRs with an outstanding balance of 35 as shown in Table 1. The list of the 12 PCRs submitted after the 79</w:t>
      </w:r>
      <w:r w:rsidRPr="00E83C53">
        <w:rPr>
          <w:vertAlign w:val="superscript"/>
        </w:rPr>
        <w:t>th</w:t>
      </w:r>
      <w:r w:rsidRPr="00E83C53">
        <w:t xml:space="preserve"> meeting is attached in Annex I to the </w:t>
      </w:r>
      <w:r w:rsidRPr="00E83C53">
        <w:rPr>
          <w:lang w:val="en-US"/>
        </w:rPr>
        <w:t>present</w:t>
      </w:r>
      <w:r w:rsidRPr="00E83C53">
        <w:t xml:space="preserve"> report. </w:t>
      </w:r>
    </w:p>
    <w:p w:rsidR="00143007" w:rsidRPr="00E83C53" w:rsidRDefault="00143007" w:rsidP="00CC4E4F">
      <w:pPr>
        <w:pStyle w:val="Heading1"/>
        <w:keepNext/>
        <w:keepLines/>
        <w:numPr>
          <w:ilvl w:val="0"/>
          <w:numId w:val="0"/>
        </w:numPr>
        <w:spacing w:after="0"/>
        <w:rPr>
          <w:b/>
        </w:rPr>
      </w:pPr>
      <w:r w:rsidRPr="00E83C53">
        <w:rPr>
          <w:b/>
        </w:rPr>
        <w:t>Table 1. Overview of MYAs PCRs</w:t>
      </w:r>
    </w:p>
    <w:tbl>
      <w:tblPr>
        <w:tblW w:w="9810" w:type="dxa"/>
        <w:tblInd w:w="-95" w:type="dxa"/>
        <w:tblLayout w:type="fixed"/>
        <w:tblLook w:val="04A0" w:firstRow="1" w:lastRow="0" w:firstColumn="1" w:lastColumn="0" w:noHBand="0" w:noVBand="1"/>
      </w:tblPr>
      <w:tblGrid>
        <w:gridCol w:w="2175"/>
        <w:gridCol w:w="1987"/>
        <w:gridCol w:w="1988"/>
        <w:gridCol w:w="1987"/>
        <w:gridCol w:w="1673"/>
      </w:tblGrid>
      <w:tr w:rsidR="00143007" w:rsidRPr="00E83C53" w:rsidTr="00AA3C01">
        <w:trPr>
          <w:tblHeader/>
        </w:trPr>
        <w:tc>
          <w:tcPr>
            <w:tcW w:w="21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CC4E4F">
            <w:pPr>
              <w:keepNext/>
              <w:keepLines/>
              <w:jc w:val="left"/>
              <w:rPr>
                <w:b/>
                <w:bCs/>
                <w:color w:val="000000"/>
                <w:sz w:val="20"/>
                <w:szCs w:val="20"/>
                <w:lang w:val="en-CA" w:eastAsia="en-CA"/>
              </w:rPr>
            </w:pPr>
            <w:r w:rsidRPr="00E83C53">
              <w:rPr>
                <w:b/>
                <w:bCs/>
                <w:color w:val="000000"/>
                <w:sz w:val="20"/>
                <w:szCs w:val="20"/>
                <w:lang w:eastAsia="en-CA"/>
              </w:rPr>
              <w:t>Lead agency</w:t>
            </w:r>
          </w:p>
        </w:tc>
        <w:tc>
          <w:tcPr>
            <w:tcW w:w="1987" w:type="dxa"/>
            <w:tcBorders>
              <w:top w:val="single" w:sz="4" w:space="0" w:color="auto"/>
              <w:left w:val="nil"/>
              <w:bottom w:val="single" w:sz="4" w:space="0" w:color="auto"/>
              <w:right w:val="single" w:sz="4" w:space="0" w:color="auto"/>
            </w:tcBorders>
            <w:shd w:val="clear" w:color="auto" w:fill="auto"/>
            <w:noWrap/>
            <w:vAlign w:val="center"/>
            <w:hideMark/>
          </w:tcPr>
          <w:p w:rsidR="00143007" w:rsidRPr="00E83C53" w:rsidRDefault="00143007" w:rsidP="00CC4E4F">
            <w:pPr>
              <w:keepNext/>
              <w:keepLines/>
              <w:jc w:val="center"/>
              <w:rPr>
                <w:b/>
                <w:bCs/>
                <w:color w:val="000000"/>
                <w:sz w:val="20"/>
                <w:szCs w:val="20"/>
                <w:lang w:val="en-CA" w:eastAsia="en-CA"/>
              </w:rPr>
            </w:pPr>
            <w:r w:rsidRPr="00E83C53">
              <w:rPr>
                <w:b/>
                <w:bCs/>
                <w:color w:val="000000"/>
                <w:sz w:val="20"/>
                <w:szCs w:val="20"/>
                <w:lang w:eastAsia="en-CA"/>
              </w:rPr>
              <w:t>Completed</w:t>
            </w:r>
          </w:p>
        </w:tc>
        <w:tc>
          <w:tcPr>
            <w:tcW w:w="1988" w:type="dxa"/>
            <w:tcBorders>
              <w:top w:val="single" w:sz="4" w:space="0" w:color="auto"/>
              <w:left w:val="nil"/>
              <w:bottom w:val="single" w:sz="4" w:space="0" w:color="auto"/>
              <w:right w:val="single" w:sz="4" w:space="0" w:color="auto"/>
            </w:tcBorders>
            <w:shd w:val="clear" w:color="auto" w:fill="auto"/>
            <w:vAlign w:val="center"/>
            <w:hideMark/>
          </w:tcPr>
          <w:p w:rsidR="00143007" w:rsidRPr="00E83C53" w:rsidRDefault="00143007" w:rsidP="00CC4E4F">
            <w:pPr>
              <w:keepNext/>
              <w:keepLines/>
              <w:jc w:val="center"/>
              <w:rPr>
                <w:b/>
                <w:bCs/>
                <w:color w:val="000000"/>
                <w:sz w:val="20"/>
                <w:szCs w:val="20"/>
                <w:lang w:val="en-CA" w:eastAsia="en-CA"/>
              </w:rPr>
            </w:pPr>
            <w:r w:rsidRPr="00E83C53">
              <w:rPr>
                <w:b/>
                <w:bCs/>
                <w:color w:val="000000"/>
                <w:sz w:val="20"/>
                <w:szCs w:val="20"/>
                <w:lang w:eastAsia="en-CA"/>
              </w:rPr>
              <w:t>Received prior 79</w:t>
            </w:r>
            <w:r w:rsidRPr="00E83C53">
              <w:rPr>
                <w:b/>
                <w:bCs/>
                <w:color w:val="000000"/>
                <w:sz w:val="20"/>
                <w:szCs w:val="20"/>
                <w:vertAlign w:val="superscript"/>
                <w:lang w:eastAsia="en-CA"/>
              </w:rPr>
              <w:t>th</w:t>
            </w:r>
            <w:r w:rsidRPr="00E83C53">
              <w:rPr>
                <w:b/>
                <w:bCs/>
                <w:color w:val="000000"/>
                <w:sz w:val="20"/>
                <w:szCs w:val="20"/>
                <w:lang w:eastAsia="en-CA"/>
              </w:rPr>
              <w:t xml:space="preserve"> meeting</w:t>
            </w:r>
          </w:p>
        </w:tc>
        <w:tc>
          <w:tcPr>
            <w:tcW w:w="1987" w:type="dxa"/>
            <w:tcBorders>
              <w:top w:val="single" w:sz="4" w:space="0" w:color="auto"/>
              <w:left w:val="nil"/>
              <w:bottom w:val="single" w:sz="4" w:space="0" w:color="auto"/>
              <w:right w:val="single" w:sz="4" w:space="0" w:color="auto"/>
            </w:tcBorders>
            <w:shd w:val="clear" w:color="auto" w:fill="auto"/>
            <w:vAlign w:val="center"/>
            <w:hideMark/>
          </w:tcPr>
          <w:p w:rsidR="00143007" w:rsidRPr="00E83C53" w:rsidRDefault="00143007" w:rsidP="00CC4E4F">
            <w:pPr>
              <w:keepNext/>
              <w:keepLines/>
              <w:jc w:val="center"/>
              <w:rPr>
                <w:b/>
                <w:bCs/>
                <w:color w:val="000000"/>
                <w:sz w:val="20"/>
                <w:szCs w:val="20"/>
                <w:lang w:val="en-CA" w:eastAsia="en-CA"/>
              </w:rPr>
            </w:pPr>
            <w:r w:rsidRPr="00E83C53">
              <w:rPr>
                <w:b/>
                <w:bCs/>
                <w:color w:val="000000"/>
                <w:sz w:val="20"/>
                <w:szCs w:val="20"/>
                <w:lang w:eastAsia="en-CA"/>
              </w:rPr>
              <w:t>Received after the 79</w:t>
            </w:r>
            <w:r w:rsidRPr="00E83C53">
              <w:rPr>
                <w:b/>
                <w:bCs/>
                <w:color w:val="000000"/>
                <w:sz w:val="20"/>
                <w:szCs w:val="20"/>
                <w:vertAlign w:val="superscript"/>
                <w:lang w:eastAsia="en-CA"/>
              </w:rPr>
              <w:t>th</w:t>
            </w:r>
            <w:r w:rsidRPr="00E83C53">
              <w:rPr>
                <w:b/>
                <w:bCs/>
                <w:color w:val="000000"/>
                <w:sz w:val="20"/>
                <w:szCs w:val="20"/>
                <w:lang w:eastAsia="en-CA"/>
              </w:rPr>
              <w:t xml:space="preserve"> meeting</w:t>
            </w:r>
          </w:p>
        </w:tc>
        <w:tc>
          <w:tcPr>
            <w:tcW w:w="1673" w:type="dxa"/>
            <w:tcBorders>
              <w:top w:val="single" w:sz="4" w:space="0" w:color="auto"/>
              <w:left w:val="nil"/>
              <w:bottom w:val="single" w:sz="4" w:space="0" w:color="auto"/>
              <w:right w:val="single" w:sz="4" w:space="0" w:color="auto"/>
            </w:tcBorders>
            <w:shd w:val="clear" w:color="auto" w:fill="auto"/>
            <w:vAlign w:val="center"/>
            <w:hideMark/>
          </w:tcPr>
          <w:p w:rsidR="00143007" w:rsidRPr="00E83C53" w:rsidRDefault="00143007" w:rsidP="00CC4E4F">
            <w:pPr>
              <w:keepNext/>
              <w:keepLines/>
              <w:jc w:val="center"/>
              <w:rPr>
                <w:b/>
                <w:bCs/>
                <w:color w:val="000000"/>
                <w:sz w:val="20"/>
                <w:szCs w:val="20"/>
                <w:lang w:val="en-CA" w:eastAsia="en-CA"/>
              </w:rPr>
            </w:pPr>
            <w:r w:rsidRPr="00E83C53">
              <w:rPr>
                <w:b/>
                <w:bCs/>
                <w:color w:val="000000"/>
                <w:sz w:val="20"/>
                <w:szCs w:val="20"/>
                <w:lang w:eastAsia="en-CA"/>
              </w:rPr>
              <w:t>Outstanding</w:t>
            </w:r>
          </w:p>
        </w:tc>
      </w:tr>
      <w:tr w:rsidR="00143007" w:rsidRPr="00E83C53" w:rsidTr="00AA3C01">
        <w:tc>
          <w:tcPr>
            <w:tcW w:w="2175" w:type="dxa"/>
            <w:tcBorders>
              <w:top w:val="nil"/>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CC4E4F">
            <w:pPr>
              <w:keepNext/>
              <w:keepLines/>
              <w:rPr>
                <w:color w:val="000000"/>
                <w:sz w:val="20"/>
                <w:szCs w:val="20"/>
                <w:lang w:val="en-CA" w:eastAsia="en-CA"/>
              </w:rPr>
            </w:pPr>
            <w:r w:rsidRPr="00E83C53">
              <w:rPr>
                <w:color w:val="000000"/>
                <w:sz w:val="20"/>
                <w:szCs w:val="20"/>
                <w:lang w:eastAsia="en-CA"/>
              </w:rPr>
              <w:t>Canada</w:t>
            </w:r>
          </w:p>
        </w:tc>
        <w:tc>
          <w:tcPr>
            <w:tcW w:w="1987" w:type="dxa"/>
            <w:tcBorders>
              <w:top w:val="nil"/>
              <w:left w:val="nil"/>
              <w:bottom w:val="single" w:sz="4" w:space="0" w:color="auto"/>
              <w:right w:val="single" w:sz="4" w:space="0" w:color="auto"/>
            </w:tcBorders>
            <w:shd w:val="clear" w:color="auto" w:fill="auto"/>
            <w:noWrap/>
            <w:vAlign w:val="bottom"/>
            <w:hideMark/>
          </w:tcPr>
          <w:p w:rsidR="00143007" w:rsidRPr="00E83C53" w:rsidRDefault="00143007" w:rsidP="00CC4E4F">
            <w:pPr>
              <w:keepNext/>
              <w:keepLines/>
              <w:jc w:val="center"/>
              <w:rPr>
                <w:color w:val="000000"/>
                <w:sz w:val="20"/>
                <w:szCs w:val="20"/>
                <w:lang w:val="en-CA" w:eastAsia="en-CA"/>
              </w:rPr>
            </w:pPr>
            <w:r w:rsidRPr="00E83C53">
              <w:rPr>
                <w:color w:val="000000"/>
                <w:sz w:val="20"/>
                <w:szCs w:val="20"/>
                <w:lang w:val="en-CA" w:eastAsia="en-CA"/>
              </w:rPr>
              <w:t>3</w:t>
            </w:r>
          </w:p>
        </w:tc>
        <w:tc>
          <w:tcPr>
            <w:tcW w:w="1988" w:type="dxa"/>
            <w:tcBorders>
              <w:top w:val="nil"/>
              <w:left w:val="nil"/>
              <w:bottom w:val="single" w:sz="4" w:space="0" w:color="auto"/>
              <w:right w:val="single" w:sz="4" w:space="0" w:color="auto"/>
            </w:tcBorders>
            <w:shd w:val="clear" w:color="auto" w:fill="auto"/>
            <w:noWrap/>
            <w:vAlign w:val="center"/>
            <w:hideMark/>
          </w:tcPr>
          <w:p w:rsidR="00143007" w:rsidRPr="00E83C53" w:rsidRDefault="00143007" w:rsidP="00CC4E4F">
            <w:pPr>
              <w:keepNext/>
              <w:keepLines/>
              <w:jc w:val="center"/>
              <w:rPr>
                <w:color w:val="000000"/>
                <w:sz w:val="20"/>
                <w:szCs w:val="20"/>
                <w:lang w:val="en-CA" w:eastAsia="en-CA"/>
              </w:rPr>
            </w:pPr>
            <w:r w:rsidRPr="00E83C53">
              <w:rPr>
                <w:color w:val="000000"/>
                <w:sz w:val="20"/>
                <w:szCs w:val="20"/>
                <w:lang w:val="en-CA" w:eastAsia="en-CA"/>
              </w:rPr>
              <w:t>0</w:t>
            </w:r>
          </w:p>
        </w:tc>
        <w:tc>
          <w:tcPr>
            <w:tcW w:w="1987" w:type="dxa"/>
            <w:tcBorders>
              <w:top w:val="nil"/>
              <w:left w:val="nil"/>
              <w:bottom w:val="single" w:sz="4" w:space="0" w:color="auto"/>
              <w:right w:val="single" w:sz="4" w:space="0" w:color="auto"/>
            </w:tcBorders>
            <w:shd w:val="clear" w:color="auto" w:fill="auto"/>
            <w:noWrap/>
            <w:vAlign w:val="center"/>
          </w:tcPr>
          <w:p w:rsidR="00143007" w:rsidRPr="00E83C53" w:rsidRDefault="00143007" w:rsidP="00CC4E4F">
            <w:pPr>
              <w:keepNext/>
              <w:keepLines/>
              <w:jc w:val="center"/>
              <w:rPr>
                <w:color w:val="000000"/>
                <w:sz w:val="20"/>
                <w:szCs w:val="20"/>
                <w:lang w:val="en-CA" w:eastAsia="en-CA"/>
              </w:rPr>
            </w:pPr>
            <w:r w:rsidRPr="00E83C53">
              <w:rPr>
                <w:color w:val="000000"/>
                <w:sz w:val="20"/>
                <w:szCs w:val="20"/>
                <w:lang w:val="en-CA" w:eastAsia="en-CA"/>
              </w:rPr>
              <w:t>0</w:t>
            </w:r>
          </w:p>
        </w:tc>
        <w:tc>
          <w:tcPr>
            <w:tcW w:w="1673" w:type="dxa"/>
            <w:tcBorders>
              <w:top w:val="nil"/>
              <w:left w:val="nil"/>
              <w:bottom w:val="single" w:sz="4" w:space="0" w:color="auto"/>
              <w:right w:val="single" w:sz="4" w:space="0" w:color="auto"/>
            </w:tcBorders>
            <w:shd w:val="clear" w:color="auto" w:fill="auto"/>
            <w:vAlign w:val="center"/>
          </w:tcPr>
          <w:p w:rsidR="00143007" w:rsidRPr="00E83C53" w:rsidRDefault="00143007" w:rsidP="00CC4E4F">
            <w:pPr>
              <w:keepNext/>
              <w:keepLines/>
              <w:jc w:val="center"/>
              <w:rPr>
                <w:color w:val="000000"/>
                <w:sz w:val="20"/>
                <w:szCs w:val="20"/>
                <w:lang w:val="en-CA" w:eastAsia="en-CA"/>
              </w:rPr>
            </w:pPr>
            <w:r w:rsidRPr="00E83C53">
              <w:rPr>
                <w:color w:val="000000"/>
                <w:sz w:val="20"/>
                <w:szCs w:val="20"/>
                <w:lang w:val="en-CA" w:eastAsia="en-CA"/>
              </w:rPr>
              <w:t>3</w:t>
            </w:r>
          </w:p>
        </w:tc>
      </w:tr>
      <w:tr w:rsidR="00143007" w:rsidRPr="00E83C53" w:rsidTr="00AA3C01">
        <w:tc>
          <w:tcPr>
            <w:tcW w:w="2175" w:type="dxa"/>
            <w:tcBorders>
              <w:top w:val="nil"/>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CC4E4F">
            <w:pPr>
              <w:keepNext/>
              <w:keepLines/>
              <w:rPr>
                <w:color w:val="000000"/>
                <w:sz w:val="20"/>
                <w:szCs w:val="20"/>
                <w:lang w:val="en-CA" w:eastAsia="en-CA"/>
              </w:rPr>
            </w:pPr>
            <w:r w:rsidRPr="00E83C53">
              <w:rPr>
                <w:color w:val="000000"/>
                <w:sz w:val="20"/>
                <w:szCs w:val="20"/>
                <w:lang w:eastAsia="en-CA"/>
              </w:rPr>
              <w:t>France</w:t>
            </w:r>
          </w:p>
        </w:tc>
        <w:tc>
          <w:tcPr>
            <w:tcW w:w="1987" w:type="dxa"/>
            <w:tcBorders>
              <w:top w:val="nil"/>
              <w:left w:val="nil"/>
              <w:bottom w:val="single" w:sz="4" w:space="0" w:color="auto"/>
              <w:right w:val="single" w:sz="4" w:space="0" w:color="auto"/>
            </w:tcBorders>
            <w:shd w:val="clear" w:color="auto" w:fill="auto"/>
            <w:noWrap/>
            <w:vAlign w:val="bottom"/>
            <w:hideMark/>
          </w:tcPr>
          <w:p w:rsidR="00143007" w:rsidRPr="00E83C53" w:rsidRDefault="00143007" w:rsidP="00CC4E4F">
            <w:pPr>
              <w:keepNext/>
              <w:keepLines/>
              <w:jc w:val="center"/>
              <w:rPr>
                <w:color w:val="000000"/>
                <w:sz w:val="20"/>
                <w:szCs w:val="20"/>
                <w:lang w:val="en-CA" w:eastAsia="en-CA"/>
              </w:rPr>
            </w:pPr>
            <w:r w:rsidRPr="00E83C53">
              <w:rPr>
                <w:color w:val="000000"/>
                <w:sz w:val="20"/>
                <w:szCs w:val="20"/>
                <w:lang w:val="en-CA" w:eastAsia="en-CA"/>
              </w:rPr>
              <w:t>5</w:t>
            </w:r>
          </w:p>
        </w:tc>
        <w:tc>
          <w:tcPr>
            <w:tcW w:w="1988" w:type="dxa"/>
            <w:tcBorders>
              <w:top w:val="nil"/>
              <w:left w:val="nil"/>
              <w:bottom w:val="single" w:sz="4" w:space="0" w:color="auto"/>
              <w:right w:val="single" w:sz="4" w:space="0" w:color="auto"/>
            </w:tcBorders>
            <w:shd w:val="clear" w:color="auto" w:fill="auto"/>
            <w:noWrap/>
            <w:vAlign w:val="center"/>
            <w:hideMark/>
          </w:tcPr>
          <w:p w:rsidR="00143007" w:rsidRPr="00E83C53" w:rsidRDefault="00143007" w:rsidP="00CC4E4F">
            <w:pPr>
              <w:keepNext/>
              <w:keepLines/>
              <w:jc w:val="center"/>
              <w:rPr>
                <w:color w:val="000000"/>
                <w:sz w:val="20"/>
                <w:szCs w:val="20"/>
                <w:lang w:val="en-CA" w:eastAsia="en-CA"/>
              </w:rPr>
            </w:pPr>
            <w:r w:rsidRPr="00E83C53">
              <w:rPr>
                <w:color w:val="000000"/>
                <w:sz w:val="20"/>
                <w:szCs w:val="20"/>
                <w:lang w:val="en-CA" w:eastAsia="en-CA"/>
              </w:rPr>
              <w:t>0</w:t>
            </w:r>
          </w:p>
        </w:tc>
        <w:tc>
          <w:tcPr>
            <w:tcW w:w="1987" w:type="dxa"/>
            <w:tcBorders>
              <w:top w:val="nil"/>
              <w:left w:val="nil"/>
              <w:bottom w:val="single" w:sz="4" w:space="0" w:color="auto"/>
              <w:right w:val="single" w:sz="4" w:space="0" w:color="auto"/>
            </w:tcBorders>
            <w:shd w:val="clear" w:color="auto" w:fill="auto"/>
            <w:noWrap/>
            <w:vAlign w:val="center"/>
          </w:tcPr>
          <w:p w:rsidR="00143007" w:rsidRPr="00E83C53" w:rsidRDefault="00143007" w:rsidP="00CC4E4F">
            <w:pPr>
              <w:keepNext/>
              <w:keepLines/>
              <w:jc w:val="center"/>
              <w:rPr>
                <w:color w:val="000000"/>
                <w:sz w:val="20"/>
                <w:szCs w:val="20"/>
                <w:lang w:val="en-CA" w:eastAsia="en-CA"/>
              </w:rPr>
            </w:pPr>
            <w:r w:rsidRPr="00E83C53">
              <w:rPr>
                <w:color w:val="000000"/>
                <w:sz w:val="20"/>
                <w:szCs w:val="20"/>
                <w:lang w:val="en-CA" w:eastAsia="en-CA"/>
              </w:rPr>
              <w:t>0</w:t>
            </w:r>
          </w:p>
        </w:tc>
        <w:tc>
          <w:tcPr>
            <w:tcW w:w="1673" w:type="dxa"/>
            <w:tcBorders>
              <w:top w:val="nil"/>
              <w:left w:val="nil"/>
              <w:bottom w:val="single" w:sz="4" w:space="0" w:color="auto"/>
              <w:right w:val="single" w:sz="4" w:space="0" w:color="auto"/>
            </w:tcBorders>
            <w:shd w:val="clear" w:color="auto" w:fill="auto"/>
            <w:vAlign w:val="center"/>
          </w:tcPr>
          <w:p w:rsidR="00143007" w:rsidRPr="00E83C53" w:rsidRDefault="00143007" w:rsidP="00CC4E4F">
            <w:pPr>
              <w:keepNext/>
              <w:keepLines/>
              <w:jc w:val="center"/>
              <w:rPr>
                <w:color w:val="000000"/>
                <w:sz w:val="20"/>
                <w:szCs w:val="20"/>
                <w:lang w:val="en-CA" w:eastAsia="en-CA"/>
              </w:rPr>
            </w:pPr>
            <w:r w:rsidRPr="00E83C53">
              <w:rPr>
                <w:color w:val="000000"/>
                <w:sz w:val="20"/>
                <w:szCs w:val="20"/>
                <w:lang w:val="en-CA" w:eastAsia="en-CA"/>
              </w:rPr>
              <w:t>5</w:t>
            </w:r>
          </w:p>
        </w:tc>
      </w:tr>
      <w:tr w:rsidR="00143007" w:rsidRPr="00E83C53" w:rsidTr="00AA3C01">
        <w:tc>
          <w:tcPr>
            <w:tcW w:w="2175" w:type="dxa"/>
            <w:tcBorders>
              <w:top w:val="nil"/>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CC4E4F">
            <w:pPr>
              <w:keepNext/>
              <w:keepLines/>
              <w:rPr>
                <w:color w:val="000000"/>
                <w:sz w:val="20"/>
                <w:szCs w:val="20"/>
                <w:lang w:val="en-CA" w:eastAsia="en-CA"/>
              </w:rPr>
            </w:pPr>
            <w:r w:rsidRPr="00E83C53">
              <w:rPr>
                <w:color w:val="000000"/>
                <w:sz w:val="20"/>
                <w:szCs w:val="20"/>
                <w:lang w:eastAsia="en-CA"/>
              </w:rPr>
              <w:t>Germany</w:t>
            </w:r>
          </w:p>
        </w:tc>
        <w:tc>
          <w:tcPr>
            <w:tcW w:w="1987" w:type="dxa"/>
            <w:tcBorders>
              <w:top w:val="nil"/>
              <w:left w:val="nil"/>
              <w:bottom w:val="single" w:sz="4" w:space="0" w:color="auto"/>
              <w:right w:val="single" w:sz="4" w:space="0" w:color="auto"/>
            </w:tcBorders>
            <w:shd w:val="clear" w:color="auto" w:fill="auto"/>
            <w:noWrap/>
            <w:vAlign w:val="bottom"/>
            <w:hideMark/>
          </w:tcPr>
          <w:p w:rsidR="00143007" w:rsidRPr="00E83C53" w:rsidRDefault="00143007" w:rsidP="00CC4E4F">
            <w:pPr>
              <w:keepNext/>
              <w:keepLines/>
              <w:jc w:val="center"/>
              <w:rPr>
                <w:color w:val="000000"/>
                <w:sz w:val="20"/>
                <w:szCs w:val="20"/>
                <w:lang w:val="en-CA" w:eastAsia="en-CA"/>
              </w:rPr>
            </w:pPr>
            <w:r w:rsidRPr="00E83C53">
              <w:rPr>
                <w:color w:val="000000"/>
                <w:sz w:val="20"/>
                <w:szCs w:val="20"/>
                <w:lang w:val="en-CA" w:eastAsia="en-CA"/>
              </w:rPr>
              <w:t>9</w:t>
            </w:r>
          </w:p>
        </w:tc>
        <w:tc>
          <w:tcPr>
            <w:tcW w:w="1988" w:type="dxa"/>
            <w:tcBorders>
              <w:top w:val="nil"/>
              <w:left w:val="nil"/>
              <w:bottom w:val="single" w:sz="4" w:space="0" w:color="auto"/>
              <w:right w:val="single" w:sz="4" w:space="0" w:color="auto"/>
            </w:tcBorders>
            <w:shd w:val="clear" w:color="auto" w:fill="auto"/>
            <w:noWrap/>
            <w:vAlign w:val="bottom"/>
            <w:hideMark/>
          </w:tcPr>
          <w:p w:rsidR="00143007" w:rsidRPr="00E83C53" w:rsidRDefault="00143007" w:rsidP="00CC4E4F">
            <w:pPr>
              <w:keepNext/>
              <w:keepLines/>
              <w:jc w:val="center"/>
              <w:rPr>
                <w:color w:val="000000"/>
                <w:sz w:val="20"/>
                <w:szCs w:val="20"/>
                <w:lang w:val="en-CA" w:eastAsia="en-CA"/>
              </w:rPr>
            </w:pPr>
            <w:r w:rsidRPr="00E83C53">
              <w:rPr>
                <w:color w:val="000000"/>
                <w:sz w:val="20"/>
                <w:szCs w:val="20"/>
                <w:lang w:val="en-CA" w:eastAsia="en-CA"/>
              </w:rPr>
              <w:t>7</w:t>
            </w:r>
          </w:p>
        </w:tc>
        <w:tc>
          <w:tcPr>
            <w:tcW w:w="1987" w:type="dxa"/>
            <w:tcBorders>
              <w:top w:val="nil"/>
              <w:left w:val="nil"/>
              <w:bottom w:val="single" w:sz="4" w:space="0" w:color="auto"/>
              <w:right w:val="single" w:sz="4" w:space="0" w:color="auto"/>
            </w:tcBorders>
            <w:shd w:val="clear" w:color="auto" w:fill="auto"/>
            <w:noWrap/>
            <w:vAlign w:val="center"/>
          </w:tcPr>
          <w:p w:rsidR="00143007" w:rsidRPr="00E83C53" w:rsidRDefault="00143007" w:rsidP="00CC4E4F">
            <w:pPr>
              <w:keepNext/>
              <w:keepLines/>
              <w:jc w:val="center"/>
              <w:rPr>
                <w:color w:val="000000"/>
                <w:sz w:val="20"/>
                <w:szCs w:val="20"/>
                <w:lang w:val="en-CA" w:eastAsia="en-CA"/>
              </w:rPr>
            </w:pPr>
            <w:r w:rsidRPr="00E83C53">
              <w:rPr>
                <w:color w:val="000000"/>
                <w:sz w:val="20"/>
                <w:szCs w:val="20"/>
                <w:lang w:val="en-CA" w:eastAsia="en-CA"/>
              </w:rPr>
              <w:t>0</w:t>
            </w:r>
          </w:p>
        </w:tc>
        <w:tc>
          <w:tcPr>
            <w:tcW w:w="1673" w:type="dxa"/>
            <w:tcBorders>
              <w:top w:val="nil"/>
              <w:left w:val="nil"/>
              <w:bottom w:val="single" w:sz="4" w:space="0" w:color="auto"/>
              <w:right w:val="single" w:sz="4" w:space="0" w:color="auto"/>
            </w:tcBorders>
            <w:shd w:val="clear" w:color="auto" w:fill="auto"/>
            <w:vAlign w:val="center"/>
          </w:tcPr>
          <w:p w:rsidR="00143007" w:rsidRPr="00E83C53" w:rsidRDefault="00143007" w:rsidP="00CC4E4F">
            <w:pPr>
              <w:keepNext/>
              <w:keepLines/>
              <w:jc w:val="center"/>
              <w:rPr>
                <w:color w:val="000000"/>
                <w:sz w:val="20"/>
                <w:szCs w:val="20"/>
                <w:lang w:val="en-CA" w:eastAsia="en-CA"/>
              </w:rPr>
            </w:pPr>
            <w:r w:rsidRPr="00E83C53">
              <w:rPr>
                <w:color w:val="000000"/>
                <w:sz w:val="20"/>
                <w:szCs w:val="20"/>
                <w:lang w:val="en-CA" w:eastAsia="en-CA"/>
              </w:rPr>
              <w:t>2</w:t>
            </w:r>
          </w:p>
        </w:tc>
      </w:tr>
      <w:tr w:rsidR="00143007" w:rsidRPr="00E83C53" w:rsidTr="00AA3C01">
        <w:tc>
          <w:tcPr>
            <w:tcW w:w="2175" w:type="dxa"/>
            <w:tcBorders>
              <w:top w:val="nil"/>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5154DE">
            <w:pPr>
              <w:rPr>
                <w:color w:val="000000"/>
                <w:sz w:val="20"/>
                <w:szCs w:val="20"/>
                <w:lang w:val="en-CA" w:eastAsia="en-CA"/>
              </w:rPr>
            </w:pPr>
            <w:r w:rsidRPr="00E83C53">
              <w:rPr>
                <w:color w:val="000000"/>
                <w:sz w:val="20"/>
                <w:szCs w:val="20"/>
                <w:lang w:eastAsia="en-CA"/>
              </w:rPr>
              <w:t>Japan</w:t>
            </w:r>
          </w:p>
        </w:tc>
        <w:tc>
          <w:tcPr>
            <w:tcW w:w="1987" w:type="dxa"/>
            <w:tcBorders>
              <w:top w:val="nil"/>
              <w:left w:val="nil"/>
              <w:bottom w:val="single" w:sz="4" w:space="0" w:color="auto"/>
              <w:right w:val="single" w:sz="4" w:space="0" w:color="auto"/>
            </w:tcBorders>
            <w:shd w:val="clear" w:color="auto" w:fill="auto"/>
            <w:noWrap/>
            <w:vAlign w:val="bottom"/>
            <w:hideMark/>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1</w:t>
            </w:r>
          </w:p>
        </w:tc>
        <w:tc>
          <w:tcPr>
            <w:tcW w:w="1988" w:type="dxa"/>
            <w:tcBorders>
              <w:top w:val="nil"/>
              <w:left w:val="nil"/>
              <w:bottom w:val="single" w:sz="4" w:space="0" w:color="auto"/>
              <w:right w:val="single" w:sz="4" w:space="0" w:color="auto"/>
            </w:tcBorders>
            <w:shd w:val="clear" w:color="auto" w:fill="auto"/>
            <w:noWrap/>
            <w:vAlign w:val="bottom"/>
            <w:hideMark/>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1</w:t>
            </w:r>
          </w:p>
        </w:tc>
        <w:tc>
          <w:tcPr>
            <w:tcW w:w="1987" w:type="dxa"/>
            <w:tcBorders>
              <w:top w:val="nil"/>
              <w:left w:val="nil"/>
              <w:bottom w:val="single" w:sz="4" w:space="0" w:color="auto"/>
              <w:right w:val="single" w:sz="4" w:space="0" w:color="auto"/>
            </w:tcBorders>
            <w:shd w:val="clear" w:color="auto" w:fill="auto"/>
            <w:noWrap/>
            <w:vAlign w:val="center"/>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0</w:t>
            </w:r>
          </w:p>
        </w:tc>
        <w:tc>
          <w:tcPr>
            <w:tcW w:w="1673" w:type="dxa"/>
            <w:tcBorders>
              <w:top w:val="nil"/>
              <w:left w:val="nil"/>
              <w:bottom w:val="single" w:sz="4" w:space="0" w:color="auto"/>
              <w:right w:val="single" w:sz="4" w:space="0" w:color="auto"/>
            </w:tcBorders>
            <w:shd w:val="clear" w:color="auto" w:fill="auto"/>
            <w:vAlign w:val="center"/>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0</w:t>
            </w:r>
          </w:p>
        </w:tc>
      </w:tr>
      <w:tr w:rsidR="00143007" w:rsidRPr="00E83C53" w:rsidTr="00AA3C01">
        <w:tc>
          <w:tcPr>
            <w:tcW w:w="2175" w:type="dxa"/>
            <w:tcBorders>
              <w:top w:val="nil"/>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5154DE">
            <w:pPr>
              <w:rPr>
                <w:color w:val="000000"/>
                <w:sz w:val="20"/>
                <w:szCs w:val="20"/>
                <w:lang w:val="en-CA" w:eastAsia="en-CA"/>
              </w:rPr>
            </w:pPr>
            <w:r w:rsidRPr="00E83C53">
              <w:rPr>
                <w:color w:val="000000"/>
                <w:sz w:val="20"/>
                <w:szCs w:val="20"/>
                <w:lang w:eastAsia="en-CA"/>
              </w:rPr>
              <w:t>UNDP</w:t>
            </w:r>
          </w:p>
        </w:tc>
        <w:tc>
          <w:tcPr>
            <w:tcW w:w="1987" w:type="dxa"/>
            <w:tcBorders>
              <w:top w:val="nil"/>
              <w:left w:val="nil"/>
              <w:bottom w:val="single" w:sz="4" w:space="0" w:color="auto"/>
              <w:right w:val="single" w:sz="4" w:space="0" w:color="auto"/>
            </w:tcBorders>
            <w:shd w:val="clear" w:color="auto" w:fill="auto"/>
            <w:noWrap/>
            <w:vAlign w:val="bottom"/>
            <w:hideMark/>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25</w:t>
            </w:r>
          </w:p>
        </w:tc>
        <w:tc>
          <w:tcPr>
            <w:tcW w:w="1988" w:type="dxa"/>
            <w:tcBorders>
              <w:top w:val="nil"/>
              <w:left w:val="nil"/>
              <w:bottom w:val="single" w:sz="4" w:space="0" w:color="auto"/>
              <w:right w:val="single" w:sz="4" w:space="0" w:color="auto"/>
            </w:tcBorders>
            <w:shd w:val="clear" w:color="auto" w:fill="auto"/>
            <w:noWrap/>
            <w:vAlign w:val="bottom"/>
            <w:hideMark/>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22</w:t>
            </w:r>
          </w:p>
        </w:tc>
        <w:tc>
          <w:tcPr>
            <w:tcW w:w="1987" w:type="dxa"/>
            <w:tcBorders>
              <w:top w:val="nil"/>
              <w:left w:val="nil"/>
              <w:bottom w:val="single" w:sz="4" w:space="0" w:color="auto"/>
              <w:right w:val="single" w:sz="4" w:space="0" w:color="auto"/>
            </w:tcBorders>
            <w:shd w:val="clear" w:color="auto" w:fill="auto"/>
            <w:noWrap/>
            <w:vAlign w:val="center"/>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0</w:t>
            </w:r>
          </w:p>
        </w:tc>
        <w:tc>
          <w:tcPr>
            <w:tcW w:w="1673" w:type="dxa"/>
            <w:tcBorders>
              <w:top w:val="nil"/>
              <w:left w:val="nil"/>
              <w:bottom w:val="single" w:sz="4" w:space="0" w:color="auto"/>
              <w:right w:val="single" w:sz="4" w:space="0" w:color="auto"/>
            </w:tcBorders>
            <w:shd w:val="clear" w:color="auto" w:fill="auto"/>
            <w:vAlign w:val="center"/>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3</w:t>
            </w:r>
          </w:p>
        </w:tc>
      </w:tr>
      <w:tr w:rsidR="00143007" w:rsidRPr="00E83C53" w:rsidTr="00AA3C01">
        <w:tc>
          <w:tcPr>
            <w:tcW w:w="2175" w:type="dxa"/>
            <w:tcBorders>
              <w:top w:val="nil"/>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5154DE">
            <w:pPr>
              <w:rPr>
                <w:color w:val="000000"/>
                <w:sz w:val="20"/>
                <w:szCs w:val="20"/>
                <w:lang w:val="en-CA" w:eastAsia="en-CA"/>
              </w:rPr>
            </w:pPr>
            <w:r w:rsidRPr="00E83C53">
              <w:rPr>
                <w:color w:val="000000"/>
                <w:sz w:val="20"/>
                <w:szCs w:val="20"/>
                <w:lang w:eastAsia="en-CA"/>
              </w:rPr>
              <w:t>UNEP</w:t>
            </w:r>
          </w:p>
        </w:tc>
        <w:tc>
          <w:tcPr>
            <w:tcW w:w="1987" w:type="dxa"/>
            <w:tcBorders>
              <w:top w:val="nil"/>
              <w:left w:val="nil"/>
              <w:bottom w:val="single" w:sz="4" w:space="0" w:color="auto"/>
              <w:right w:val="single" w:sz="4" w:space="0" w:color="auto"/>
            </w:tcBorders>
            <w:shd w:val="clear" w:color="auto" w:fill="auto"/>
            <w:noWrap/>
            <w:vAlign w:val="bottom"/>
            <w:hideMark/>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57</w:t>
            </w:r>
          </w:p>
        </w:tc>
        <w:tc>
          <w:tcPr>
            <w:tcW w:w="1988" w:type="dxa"/>
            <w:tcBorders>
              <w:top w:val="nil"/>
              <w:left w:val="nil"/>
              <w:bottom w:val="single" w:sz="4" w:space="0" w:color="auto"/>
              <w:right w:val="single" w:sz="4" w:space="0" w:color="auto"/>
            </w:tcBorders>
            <w:shd w:val="clear" w:color="auto" w:fill="auto"/>
            <w:noWrap/>
            <w:vAlign w:val="bottom"/>
            <w:hideMark/>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44</w:t>
            </w:r>
          </w:p>
        </w:tc>
        <w:tc>
          <w:tcPr>
            <w:tcW w:w="1987" w:type="dxa"/>
            <w:tcBorders>
              <w:top w:val="nil"/>
              <w:left w:val="nil"/>
              <w:bottom w:val="single" w:sz="4" w:space="0" w:color="auto"/>
              <w:right w:val="single" w:sz="4" w:space="0" w:color="auto"/>
            </w:tcBorders>
            <w:shd w:val="clear" w:color="auto" w:fill="auto"/>
            <w:noWrap/>
            <w:vAlign w:val="center"/>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10</w:t>
            </w:r>
          </w:p>
        </w:tc>
        <w:tc>
          <w:tcPr>
            <w:tcW w:w="1673" w:type="dxa"/>
            <w:tcBorders>
              <w:top w:val="nil"/>
              <w:left w:val="nil"/>
              <w:bottom w:val="single" w:sz="4" w:space="0" w:color="auto"/>
              <w:right w:val="single" w:sz="4" w:space="0" w:color="auto"/>
            </w:tcBorders>
            <w:shd w:val="clear" w:color="auto" w:fill="auto"/>
            <w:vAlign w:val="center"/>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3</w:t>
            </w:r>
          </w:p>
        </w:tc>
      </w:tr>
      <w:tr w:rsidR="00143007" w:rsidRPr="00E83C53" w:rsidTr="00AA3C01">
        <w:tc>
          <w:tcPr>
            <w:tcW w:w="2175" w:type="dxa"/>
            <w:tcBorders>
              <w:top w:val="nil"/>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5154DE">
            <w:pPr>
              <w:rPr>
                <w:color w:val="000000"/>
                <w:sz w:val="20"/>
                <w:szCs w:val="20"/>
                <w:lang w:val="en-CA" w:eastAsia="en-CA"/>
              </w:rPr>
            </w:pPr>
            <w:r w:rsidRPr="00E83C53">
              <w:rPr>
                <w:color w:val="000000"/>
                <w:sz w:val="20"/>
                <w:szCs w:val="20"/>
                <w:lang w:eastAsia="en-CA"/>
              </w:rPr>
              <w:t>UNIDO</w:t>
            </w:r>
          </w:p>
        </w:tc>
        <w:tc>
          <w:tcPr>
            <w:tcW w:w="1987" w:type="dxa"/>
            <w:tcBorders>
              <w:top w:val="nil"/>
              <w:left w:val="nil"/>
              <w:bottom w:val="single" w:sz="4" w:space="0" w:color="auto"/>
              <w:right w:val="single" w:sz="4" w:space="0" w:color="auto"/>
            </w:tcBorders>
            <w:shd w:val="clear" w:color="auto" w:fill="auto"/>
            <w:noWrap/>
            <w:vAlign w:val="bottom"/>
            <w:hideMark/>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46</w:t>
            </w:r>
          </w:p>
        </w:tc>
        <w:tc>
          <w:tcPr>
            <w:tcW w:w="1988" w:type="dxa"/>
            <w:tcBorders>
              <w:top w:val="nil"/>
              <w:left w:val="nil"/>
              <w:bottom w:val="single" w:sz="4" w:space="0" w:color="auto"/>
              <w:right w:val="single" w:sz="4" w:space="0" w:color="auto"/>
            </w:tcBorders>
            <w:shd w:val="clear" w:color="auto" w:fill="auto"/>
            <w:noWrap/>
            <w:vAlign w:val="bottom"/>
            <w:hideMark/>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42</w:t>
            </w:r>
          </w:p>
        </w:tc>
        <w:tc>
          <w:tcPr>
            <w:tcW w:w="1987" w:type="dxa"/>
            <w:tcBorders>
              <w:top w:val="nil"/>
              <w:left w:val="nil"/>
              <w:bottom w:val="single" w:sz="4" w:space="0" w:color="auto"/>
              <w:right w:val="single" w:sz="4" w:space="0" w:color="auto"/>
            </w:tcBorders>
            <w:shd w:val="clear" w:color="auto" w:fill="auto"/>
            <w:noWrap/>
            <w:vAlign w:val="center"/>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2</w:t>
            </w:r>
          </w:p>
        </w:tc>
        <w:tc>
          <w:tcPr>
            <w:tcW w:w="1673" w:type="dxa"/>
            <w:tcBorders>
              <w:top w:val="nil"/>
              <w:left w:val="nil"/>
              <w:bottom w:val="single" w:sz="4" w:space="0" w:color="auto"/>
              <w:right w:val="single" w:sz="4" w:space="0" w:color="auto"/>
            </w:tcBorders>
            <w:shd w:val="clear" w:color="auto" w:fill="auto"/>
            <w:vAlign w:val="center"/>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2</w:t>
            </w:r>
          </w:p>
        </w:tc>
      </w:tr>
      <w:tr w:rsidR="00143007" w:rsidRPr="00E83C53" w:rsidTr="00AA3C01">
        <w:tc>
          <w:tcPr>
            <w:tcW w:w="2175" w:type="dxa"/>
            <w:tcBorders>
              <w:top w:val="nil"/>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5154DE">
            <w:pPr>
              <w:rPr>
                <w:color w:val="000000"/>
                <w:sz w:val="20"/>
                <w:szCs w:val="20"/>
                <w:lang w:val="en-CA" w:eastAsia="en-CA"/>
              </w:rPr>
            </w:pPr>
            <w:r w:rsidRPr="00E83C53">
              <w:rPr>
                <w:color w:val="000000"/>
                <w:sz w:val="20"/>
                <w:szCs w:val="20"/>
                <w:lang w:eastAsia="en-CA"/>
              </w:rPr>
              <w:lastRenderedPageBreak/>
              <w:t>World Bank</w:t>
            </w:r>
          </w:p>
        </w:tc>
        <w:tc>
          <w:tcPr>
            <w:tcW w:w="1987" w:type="dxa"/>
            <w:tcBorders>
              <w:top w:val="nil"/>
              <w:left w:val="nil"/>
              <w:bottom w:val="single" w:sz="4" w:space="0" w:color="auto"/>
              <w:right w:val="single" w:sz="4" w:space="0" w:color="auto"/>
            </w:tcBorders>
            <w:shd w:val="clear" w:color="auto" w:fill="auto"/>
            <w:noWrap/>
            <w:vAlign w:val="bottom"/>
            <w:hideMark/>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21</w:t>
            </w:r>
          </w:p>
        </w:tc>
        <w:tc>
          <w:tcPr>
            <w:tcW w:w="1988" w:type="dxa"/>
            <w:tcBorders>
              <w:top w:val="nil"/>
              <w:left w:val="nil"/>
              <w:bottom w:val="single" w:sz="4" w:space="0" w:color="auto"/>
              <w:right w:val="single" w:sz="4" w:space="0" w:color="auto"/>
            </w:tcBorders>
            <w:shd w:val="clear" w:color="auto" w:fill="auto"/>
            <w:noWrap/>
            <w:vAlign w:val="bottom"/>
            <w:hideMark/>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4</w:t>
            </w:r>
          </w:p>
        </w:tc>
        <w:tc>
          <w:tcPr>
            <w:tcW w:w="1987" w:type="dxa"/>
            <w:tcBorders>
              <w:top w:val="nil"/>
              <w:left w:val="nil"/>
              <w:bottom w:val="single" w:sz="4" w:space="0" w:color="auto"/>
              <w:right w:val="single" w:sz="4" w:space="0" w:color="auto"/>
            </w:tcBorders>
            <w:shd w:val="clear" w:color="auto" w:fill="auto"/>
            <w:noWrap/>
            <w:vAlign w:val="center"/>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0</w:t>
            </w:r>
          </w:p>
        </w:tc>
        <w:tc>
          <w:tcPr>
            <w:tcW w:w="1673" w:type="dxa"/>
            <w:tcBorders>
              <w:top w:val="nil"/>
              <w:left w:val="nil"/>
              <w:bottom w:val="single" w:sz="4" w:space="0" w:color="auto"/>
              <w:right w:val="single" w:sz="4" w:space="0" w:color="auto"/>
            </w:tcBorders>
            <w:shd w:val="clear" w:color="auto" w:fill="auto"/>
            <w:vAlign w:val="center"/>
          </w:tcPr>
          <w:p w:rsidR="00143007" w:rsidRPr="00E83C53" w:rsidRDefault="00143007" w:rsidP="005154DE">
            <w:pPr>
              <w:jc w:val="center"/>
              <w:rPr>
                <w:color w:val="000000"/>
                <w:sz w:val="20"/>
                <w:szCs w:val="20"/>
                <w:lang w:val="en-CA" w:eastAsia="en-CA"/>
              </w:rPr>
            </w:pPr>
            <w:r w:rsidRPr="00E83C53">
              <w:rPr>
                <w:color w:val="000000"/>
                <w:sz w:val="20"/>
                <w:szCs w:val="20"/>
                <w:lang w:val="en-CA" w:eastAsia="en-CA"/>
              </w:rPr>
              <w:t>17</w:t>
            </w:r>
          </w:p>
        </w:tc>
      </w:tr>
      <w:tr w:rsidR="00143007" w:rsidRPr="00E83C53" w:rsidTr="00AA3C01">
        <w:tc>
          <w:tcPr>
            <w:tcW w:w="2175" w:type="dxa"/>
            <w:tcBorders>
              <w:top w:val="nil"/>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5154DE">
            <w:pPr>
              <w:rPr>
                <w:b/>
                <w:bCs/>
                <w:color w:val="000000"/>
                <w:sz w:val="20"/>
                <w:szCs w:val="20"/>
                <w:lang w:val="en-CA" w:eastAsia="en-CA"/>
              </w:rPr>
            </w:pPr>
            <w:r w:rsidRPr="00E83C53">
              <w:rPr>
                <w:b/>
                <w:bCs/>
                <w:color w:val="000000"/>
                <w:sz w:val="20"/>
                <w:szCs w:val="20"/>
                <w:lang w:eastAsia="en-CA"/>
              </w:rPr>
              <w:t>Total</w:t>
            </w:r>
          </w:p>
        </w:tc>
        <w:tc>
          <w:tcPr>
            <w:tcW w:w="1987" w:type="dxa"/>
            <w:tcBorders>
              <w:top w:val="nil"/>
              <w:left w:val="nil"/>
              <w:bottom w:val="single" w:sz="4" w:space="0" w:color="auto"/>
              <w:right w:val="single" w:sz="4" w:space="0" w:color="auto"/>
            </w:tcBorders>
            <w:shd w:val="clear" w:color="auto" w:fill="auto"/>
            <w:noWrap/>
            <w:vAlign w:val="center"/>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167</w:t>
            </w:r>
          </w:p>
        </w:tc>
        <w:tc>
          <w:tcPr>
            <w:tcW w:w="1988" w:type="dxa"/>
            <w:tcBorders>
              <w:top w:val="nil"/>
              <w:left w:val="nil"/>
              <w:bottom w:val="single" w:sz="4" w:space="0" w:color="auto"/>
              <w:right w:val="single" w:sz="4" w:space="0" w:color="auto"/>
            </w:tcBorders>
            <w:shd w:val="clear" w:color="auto" w:fill="auto"/>
            <w:noWrap/>
            <w:vAlign w:val="center"/>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120</w:t>
            </w:r>
          </w:p>
        </w:tc>
        <w:tc>
          <w:tcPr>
            <w:tcW w:w="1987" w:type="dxa"/>
            <w:tcBorders>
              <w:top w:val="nil"/>
              <w:left w:val="nil"/>
              <w:bottom w:val="single" w:sz="4" w:space="0" w:color="auto"/>
              <w:right w:val="single" w:sz="4" w:space="0" w:color="auto"/>
            </w:tcBorders>
            <w:shd w:val="clear" w:color="auto" w:fill="auto"/>
            <w:noWrap/>
            <w:vAlign w:val="center"/>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12</w:t>
            </w:r>
          </w:p>
        </w:tc>
        <w:tc>
          <w:tcPr>
            <w:tcW w:w="1673" w:type="dxa"/>
            <w:tcBorders>
              <w:top w:val="nil"/>
              <w:left w:val="nil"/>
              <w:bottom w:val="single" w:sz="4" w:space="0" w:color="auto"/>
              <w:right w:val="single" w:sz="4" w:space="0" w:color="auto"/>
            </w:tcBorders>
            <w:shd w:val="clear" w:color="auto" w:fill="auto"/>
            <w:vAlign w:val="center"/>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35</w:t>
            </w:r>
          </w:p>
        </w:tc>
      </w:tr>
    </w:tbl>
    <w:p w:rsidR="00143007" w:rsidRPr="00E83C53" w:rsidRDefault="00143007" w:rsidP="00143007">
      <w:pPr>
        <w:pStyle w:val="Heading1"/>
        <w:numPr>
          <w:ilvl w:val="0"/>
          <w:numId w:val="0"/>
        </w:numPr>
        <w:spacing w:after="0"/>
        <w:rPr>
          <w:lang w:val="en-CA"/>
        </w:rPr>
      </w:pPr>
    </w:p>
    <w:p w:rsidR="00143007" w:rsidRPr="00E83C53" w:rsidRDefault="00143007" w:rsidP="009256DA">
      <w:pPr>
        <w:pStyle w:val="Heading1"/>
      </w:pPr>
      <w:r w:rsidRPr="00E83C53">
        <w:t>An analysis of the aggregated fund disbursed, ODS phased out and de</w:t>
      </w:r>
      <w:r w:rsidR="008E7B47">
        <w:t>lay in the completion of the 12 </w:t>
      </w:r>
      <w:r w:rsidRPr="00E83C53">
        <w:t xml:space="preserve">MYA </w:t>
      </w:r>
      <w:r w:rsidRPr="00E83C53">
        <w:rPr>
          <w:lang w:val="en-US"/>
        </w:rPr>
        <w:t>PCRs</w:t>
      </w:r>
      <w:r w:rsidRPr="00E83C53">
        <w:t xml:space="preserve"> is summarized in Table 2. </w:t>
      </w:r>
    </w:p>
    <w:p w:rsidR="00143007" w:rsidRPr="00E83C53" w:rsidRDefault="00143007" w:rsidP="00143007">
      <w:pPr>
        <w:pStyle w:val="Heading1"/>
        <w:numPr>
          <w:ilvl w:val="0"/>
          <w:numId w:val="0"/>
        </w:numPr>
        <w:spacing w:after="0"/>
        <w:rPr>
          <w:b/>
        </w:rPr>
      </w:pPr>
      <w:r w:rsidRPr="00E83C53">
        <w:rPr>
          <w:b/>
        </w:rPr>
        <w:t>Table 2. Overview of the budget, ODS phased out and delay of MYAs submitted after the 79</w:t>
      </w:r>
      <w:r w:rsidRPr="00E83C53">
        <w:rPr>
          <w:b/>
          <w:vertAlign w:val="superscript"/>
        </w:rPr>
        <w:t>th</w:t>
      </w:r>
      <w:r w:rsidRPr="00E83C53">
        <w:rPr>
          <w:b/>
        </w:rPr>
        <w:t xml:space="preserve"> meeting</w:t>
      </w:r>
    </w:p>
    <w:tbl>
      <w:tblPr>
        <w:tblW w:w="5000" w:type="pct"/>
        <w:tblLook w:val="04A0" w:firstRow="1" w:lastRow="0" w:firstColumn="1" w:lastColumn="0" w:noHBand="0" w:noVBand="1"/>
      </w:tblPr>
      <w:tblGrid>
        <w:gridCol w:w="1378"/>
        <w:gridCol w:w="1679"/>
        <w:gridCol w:w="1682"/>
        <w:gridCol w:w="1680"/>
        <w:gridCol w:w="1680"/>
        <w:gridCol w:w="1556"/>
      </w:tblGrid>
      <w:tr w:rsidR="00143007" w:rsidRPr="00E83C53" w:rsidTr="00AA3C01">
        <w:trPr>
          <w:trHeight w:val="244"/>
        </w:trPr>
        <w:tc>
          <w:tcPr>
            <w:tcW w:w="71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3007" w:rsidRPr="00E83C53" w:rsidRDefault="00143007" w:rsidP="005154DE">
            <w:pPr>
              <w:jc w:val="left"/>
              <w:rPr>
                <w:b/>
                <w:bCs/>
                <w:color w:val="000000"/>
                <w:sz w:val="20"/>
                <w:szCs w:val="20"/>
                <w:lang w:val="en-CA" w:eastAsia="en-CA"/>
              </w:rPr>
            </w:pPr>
            <w:r w:rsidRPr="00E83C53">
              <w:rPr>
                <w:b/>
                <w:bCs/>
                <w:color w:val="000000"/>
                <w:sz w:val="20"/>
                <w:szCs w:val="20"/>
                <w:lang w:val="en-CA" w:eastAsia="en-CA"/>
              </w:rPr>
              <w:t>Lead agency</w:t>
            </w:r>
          </w:p>
        </w:tc>
        <w:tc>
          <w:tcPr>
            <w:tcW w:w="1740" w:type="pct"/>
            <w:gridSpan w:val="2"/>
            <w:tcBorders>
              <w:top w:val="single" w:sz="4" w:space="0" w:color="auto"/>
              <w:left w:val="nil"/>
              <w:bottom w:val="single" w:sz="4" w:space="0" w:color="auto"/>
              <w:right w:val="single" w:sz="4" w:space="0" w:color="auto"/>
            </w:tcBorders>
            <w:shd w:val="clear" w:color="auto" w:fill="auto"/>
            <w:vAlign w:val="center"/>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MYA funds (US$)</w:t>
            </w:r>
          </w:p>
        </w:tc>
        <w:tc>
          <w:tcPr>
            <w:tcW w:w="1740" w:type="pct"/>
            <w:gridSpan w:val="2"/>
            <w:tcBorders>
              <w:top w:val="single" w:sz="4" w:space="0" w:color="auto"/>
              <w:left w:val="nil"/>
              <w:bottom w:val="single" w:sz="4" w:space="0" w:color="auto"/>
              <w:right w:val="single" w:sz="4" w:space="0" w:color="auto"/>
            </w:tcBorders>
            <w:shd w:val="clear" w:color="auto" w:fill="auto"/>
            <w:vAlign w:val="center"/>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ODP tonnes phase out</w:t>
            </w:r>
          </w:p>
        </w:tc>
        <w:tc>
          <w:tcPr>
            <w:tcW w:w="80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Average delay (months)</w:t>
            </w:r>
          </w:p>
        </w:tc>
      </w:tr>
      <w:tr w:rsidR="00143007" w:rsidRPr="00E83C53" w:rsidTr="00AA3C01">
        <w:trPr>
          <w:trHeight w:val="267"/>
        </w:trPr>
        <w:tc>
          <w:tcPr>
            <w:tcW w:w="713" w:type="pct"/>
            <w:vMerge/>
            <w:tcBorders>
              <w:top w:val="single" w:sz="4" w:space="0" w:color="auto"/>
              <w:left w:val="single" w:sz="4" w:space="0" w:color="auto"/>
              <w:bottom w:val="single" w:sz="4" w:space="0" w:color="auto"/>
              <w:right w:val="single" w:sz="4" w:space="0" w:color="auto"/>
            </w:tcBorders>
            <w:vAlign w:val="center"/>
            <w:hideMark/>
          </w:tcPr>
          <w:p w:rsidR="00143007" w:rsidRPr="00E83C53" w:rsidRDefault="00143007" w:rsidP="005154DE">
            <w:pPr>
              <w:jc w:val="left"/>
              <w:rPr>
                <w:b/>
                <w:bCs/>
                <w:color w:val="000000"/>
                <w:sz w:val="20"/>
                <w:szCs w:val="20"/>
                <w:lang w:val="en-CA" w:eastAsia="en-CA"/>
              </w:rPr>
            </w:pPr>
          </w:p>
        </w:tc>
        <w:tc>
          <w:tcPr>
            <w:tcW w:w="869" w:type="pct"/>
            <w:tcBorders>
              <w:top w:val="nil"/>
              <w:left w:val="nil"/>
              <w:bottom w:val="single" w:sz="4" w:space="0" w:color="auto"/>
              <w:right w:val="single" w:sz="4" w:space="0" w:color="auto"/>
            </w:tcBorders>
            <w:shd w:val="clear" w:color="auto" w:fill="auto"/>
            <w:vAlign w:val="center"/>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Approved</w:t>
            </w:r>
          </w:p>
        </w:tc>
        <w:tc>
          <w:tcPr>
            <w:tcW w:w="870" w:type="pct"/>
            <w:tcBorders>
              <w:top w:val="nil"/>
              <w:left w:val="nil"/>
              <w:bottom w:val="single" w:sz="4" w:space="0" w:color="auto"/>
              <w:right w:val="single" w:sz="4" w:space="0" w:color="auto"/>
            </w:tcBorders>
            <w:shd w:val="clear" w:color="auto" w:fill="auto"/>
            <w:vAlign w:val="center"/>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Disbursed</w:t>
            </w:r>
          </w:p>
        </w:tc>
        <w:tc>
          <w:tcPr>
            <w:tcW w:w="870" w:type="pct"/>
            <w:tcBorders>
              <w:top w:val="nil"/>
              <w:left w:val="nil"/>
              <w:bottom w:val="single" w:sz="4" w:space="0" w:color="auto"/>
              <w:right w:val="single" w:sz="4" w:space="0" w:color="auto"/>
            </w:tcBorders>
            <w:shd w:val="clear" w:color="auto" w:fill="auto"/>
            <w:vAlign w:val="center"/>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Approved</w:t>
            </w:r>
          </w:p>
        </w:tc>
        <w:tc>
          <w:tcPr>
            <w:tcW w:w="870" w:type="pct"/>
            <w:tcBorders>
              <w:top w:val="nil"/>
              <w:left w:val="nil"/>
              <w:bottom w:val="single" w:sz="4" w:space="0" w:color="auto"/>
              <w:right w:val="single" w:sz="4" w:space="0" w:color="auto"/>
            </w:tcBorders>
            <w:shd w:val="clear" w:color="auto" w:fill="auto"/>
            <w:vAlign w:val="center"/>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Actual</w:t>
            </w:r>
          </w:p>
        </w:tc>
        <w:tc>
          <w:tcPr>
            <w:tcW w:w="806" w:type="pct"/>
            <w:vMerge/>
            <w:tcBorders>
              <w:top w:val="single" w:sz="4" w:space="0" w:color="auto"/>
              <w:left w:val="single" w:sz="4" w:space="0" w:color="auto"/>
              <w:bottom w:val="single" w:sz="4" w:space="0" w:color="auto"/>
              <w:right w:val="single" w:sz="4" w:space="0" w:color="auto"/>
            </w:tcBorders>
            <w:vAlign w:val="center"/>
            <w:hideMark/>
          </w:tcPr>
          <w:p w:rsidR="00143007" w:rsidRPr="00E83C53" w:rsidRDefault="00143007" w:rsidP="005154DE">
            <w:pPr>
              <w:jc w:val="left"/>
              <w:rPr>
                <w:b/>
                <w:bCs/>
                <w:color w:val="000000"/>
                <w:sz w:val="20"/>
                <w:szCs w:val="20"/>
                <w:lang w:val="en-CA" w:eastAsia="en-CA"/>
              </w:rPr>
            </w:pPr>
          </w:p>
        </w:tc>
      </w:tr>
      <w:tr w:rsidR="00143007" w:rsidRPr="00E83C53" w:rsidTr="00AA3C01">
        <w:trPr>
          <w:trHeight w:val="244"/>
        </w:trPr>
        <w:tc>
          <w:tcPr>
            <w:tcW w:w="713" w:type="pct"/>
            <w:tcBorders>
              <w:top w:val="nil"/>
              <w:left w:val="single" w:sz="4" w:space="0" w:color="auto"/>
              <w:bottom w:val="single" w:sz="4" w:space="0" w:color="auto"/>
              <w:right w:val="single" w:sz="4" w:space="0" w:color="auto"/>
            </w:tcBorders>
            <w:shd w:val="clear" w:color="auto" w:fill="auto"/>
            <w:noWrap/>
            <w:vAlign w:val="bottom"/>
          </w:tcPr>
          <w:p w:rsidR="00143007" w:rsidRPr="00E83C53" w:rsidRDefault="00143007" w:rsidP="005154DE">
            <w:pPr>
              <w:jc w:val="left"/>
              <w:rPr>
                <w:color w:val="000000"/>
                <w:sz w:val="20"/>
                <w:szCs w:val="20"/>
                <w:lang w:val="en-CA"/>
              </w:rPr>
            </w:pPr>
            <w:r w:rsidRPr="00E83C53">
              <w:rPr>
                <w:color w:val="000000"/>
                <w:sz w:val="20"/>
                <w:szCs w:val="20"/>
              </w:rPr>
              <w:t>UNEP</w:t>
            </w:r>
          </w:p>
        </w:tc>
        <w:tc>
          <w:tcPr>
            <w:tcW w:w="869"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143007" w:rsidRPr="00E83C53" w:rsidRDefault="00143007" w:rsidP="005154DE">
            <w:pPr>
              <w:jc w:val="right"/>
              <w:rPr>
                <w:color w:val="000000"/>
                <w:sz w:val="20"/>
                <w:szCs w:val="20"/>
              </w:rPr>
            </w:pPr>
            <w:r w:rsidRPr="00E83C53">
              <w:rPr>
                <w:color w:val="000000"/>
                <w:sz w:val="20"/>
                <w:szCs w:val="20"/>
              </w:rPr>
              <w:t>4,123,750</w:t>
            </w:r>
          </w:p>
        </w:tc>
        <w:tc>
          <w:tcPr>
            <w:tcW w:w="870"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143007" w:rsidRPr="00E83C53" w:rsidRDefault="00143007" w:rsidP="005154DE">
            <w:pPr>
              <w:jc w:val="right"/>
              <w:rPr>
                <w:color w:val="000000"/>
                <w:sz w:val="20"/>
                <w:szCs w:val="20"/>
              </w:rPr>
            </w:pPr>
            <w:r w:rsidRPr="00E83C53">
              <w:rPr>
                <w:color w:val="000000"/>
                <w:sz w:val="20"/>
                <w:szCs w:val="20"/>
              </w:rPr>
              <w:t>4,123,750</w:t>
            </w:r>
          </w:p>
        </w:tc>
        <w:tc>
          <w:tcPr>
            <w:tcW w:w="870"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143007" w:rsidRPr="00E83C53" w:rsidRDefault="00143007" w:rsidP="005154DE">
            <w:pPr>
              <w:jc w:val="right"/>
              <w:rPr>
                <w:color w:val="000000"/>
                <w:sz w:val="20"/>
                <w:szCs w:val="20"/>
              </w:rPr>
            </w:pPr>
            <w:r w:rsidRPr="00E83C53">
              <w:rPr>
                <w:color w:val="000000"/>
                <w:sz w:val="20"/>
                <w:szCs w:val="20"/>
              </w:rPr>
              <w:t>412.2</w:t>
            </w:r>
          </w:p>
        </w:tc>
        <w:tc>
          <w:tcPr>
            <w:tcW w:w="870"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143007" w:rsidRPr="00E83C53" w:rsidRDefault="00143007" w:rsidP="005154DE">
            <w:pPr>
              <w:jc w:val="right"/>
              <w:rPr>
                <w:color w:val="000000"/>
                <w:sz w:val="20"/>
                <w:szCs w:val="20"/>
              </w:rPr>
            </w:pPr>
            <w:r w:rsidRPr="00E83C53">
              <w:rPr>
                <w:color w:val="000000"/>
                <w:sz w:val="20"/>
                <w:szCs w:val="20"/>
              </w:rPr>
              <w:t>415.3</w:t>
            </w:r>
          </w:p>
        </w:tc>
        <w:tc>
          <w:tcPr>
            <w:tcW w:w="806"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143007" w:rsidRPr="00E83C53" w:rsidRDefault="00143007" w:rsidP="005154DE">
            <w:pPr>
              <w:jc w:val="right"/>
              <w:rPr>
                <w:color w:val="000000"/>
                <w:sz w:val="20"/>
                <w:szCs w:val="20"/>
              </w:rPr>
            </w:pPr>
            <w:r w:rsidRPr="00E83C53">
              <w:rPr>
                <w:color w:val="000000"/>
                <w:sz w:val="20"/>
                <w:szCs w:val="20"/>
              </w:rPr>
              <w:t>28.96</w:t>
            </w:r>
          </w:p>
        </w:tc>
      </w:tr>
      <w:tr w:rsidR="00143007" w:rsidRPr="00E83C53" w:rsidTr="00AA3C01">
        <w:trPr>
          <w:trHeight w:val="244"/>
        </w:trPr>
        <w:tc>
          <w:tcPr>
            <w:tcW w:w="713" w:type="pct"/>
            <w:tcBorders>
              <w:top w:val="nil"/>
              <w:left w:val="single" w:sz="4" w:space="0" w:color="auto"/>
              <w:bottom w:val="single" w:sz="4" w:space="0" w:color="auto"/>
              <w:right w:val="single" w:sz="4" w:space="0" w:color="auto"/>
            </w:tcBorders>
            <w:shd w:val="clear" w:color="auto" w:fill="auto"/>
            <w:noWrap/>
            <w:vAlign w:val="bottom"/>
          </w:tcPr>
          <w:p w:rsidR="00143007" w:rsidRPr="00E83C53" w:rsidRDefault="00143007" w:rsidP="005154DE">
            <w:pPr>
              <w:jc w:val="left"/>
              <w:rPr>
                <w:color w:val="000000"/>
                <w:sz w:val="20"/>
                <w:szCs w:val="20"/>
              </w:rPr>
            </w:pPr>
            <w:r w:rsidRPr="00E83C53">
              <w:rPr>
                <w:color w:val="000000"/>
                <w:sz w:val="20"/>
                <w:szCs w:val="20"/>
              </w:rPr>
              <w:t>UNIDO</w:t>
            </w:r>
          </w:p>
        </w:tc>
        <w:tc>
          <w:tcPr>
            <w:tcW w:w="869"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143007" w:rsidRPr="00E83C53" w:rsidRDefault="00143007" w:rsidP="005154DE">
            <w:pPr>
              <w:jc w:val="right"/>
              <w:rPr>
                <w:color w:val="000000"/>
                <w:sz w:val="20"/>
                <w:szCs w:val="20"/>
              </w:rPr>
            </w:pPr>
            <w:r w:rsidRPr="00E83C53">
              <w:rPr>
                <w:color w:val="000000"/>
                <w:sz w:val="20"/>
                <w:szCs w:val="20"/>
              </w:rPr>
              <w:t>5,038,066</w:t>
            </w:r>
          </w:p>
        </w:tc>
        <w:tc>
          <w:tcPr>
            <w:tcW w:w="870"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143007" w:rsidRPr="00E83C53" w:rsidRDefault="00143007" w:rsidP="005154DE">
            <w:pPr>
              <w:jc w:val="right"/>
              <w:rPr>
                <w:color w:val="000000"/>
                <w:sz w:val="20"/>
                <w:szCs w:val="20"/>
              </w:rPr>
            </w:pPr>
            <w:r w:rsidRPr="00E83C53">
              <w:rPr>
                <w:color w:val="000000"/>
                <w:sz w:val="20"/>
                <w:szCs w:val="20"/>
              </w:rPr>
              <w:t>5,038,066</w:t>
            </w:r>
          </w:p>
        </w:tc>
        <w:tc>
          <w:tcPr>
            <w:tcW w:w="870"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143007" w:rsidRPr="00E83C53" w:rsidRDefault="00143007" w:rsidP="005154DE">
            <w:pPr>
              <w:jc w:val="right"/>
              <w:rPr>
                <w:color w:val="000000"/>
                <w:sz w:val="20"/>
                <w:szCs w:val="20"/>
              </w:rPr>
            </w:pPr>
            <w:r w:rsidRPr="00E83C53">
              <w:rPr>
                <w:color w:val="000000"/>
                <w:sz w:val="20"/>
                <w:szCs w:val="20"/>
              </w:rPr>
              <w:t>620.9</w:t>
            </w:r>
          </w:p>
        </w:tc>
        <w:tc>
          <w:tcPr>
            <w:tcW w:w="870"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143007" w:rsidRPr="00E83C53" w:rsidRDefault="00143007" w:rsidP="005154DE">
            <w:pPr>
              <w:jc w:val="right"/>
              <w:rPr>
                <w:color w:val="000000"/>
                <w:sz w:val="20"/>
                <w:szCs w:val="20"/>
              </w:rPr>
            </w:pPr>
            <w:r w:rsidRPr="00E83C53">
              <w:rPr>
                <w:color w:val="000000"/>
                <w:sz w:val="20"/>
                <w:szCs w:val="20"/>
              </w:rPr>
              <w:t>686.2</w:t>
            </w:r>
          </w:p>
        </w:tc>
        <w:tc>
          <w:tcPr>
            <w:tcW w:w="806"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143007" w:rsidRPr="00E83C53" w:rsidRDefault="00143007" w:rsidP="005154DE">
            <w:pPr>
              <w:jc w:val="right"/>
              <w:rPr>
                <w:color w:val="000000"/>
                <w:sz w:val="20"/>
                <w:szCs w:val="20"/>
              </w:rPr>
            </w:pPr>
            <w:r w:rsidRPr="00E83C53">
              <w:rPr>
                <w:color w:val="000000"/>
                <w:sz w:val="20"/>
                <w:szCs w:val="20"/>
              </w:rPr>
              <w:t>-1.98</w:t>
            </w:r>
          </w:p>
        </w:tc>
      </w:tr>
      <w:tr w:rsidR="00143007" w:rsidRPr="00E83C53" w:rsidTr="00AA3C01">
        <w:trPr>
          <w:trHeight w:val="255"/>
        </w:trPr>
        <w:tc>
          <w:tcPr>
            <w:tcW w:w="713" w:type="pct"/>
            <w:tcBorders>
              <w:top w:val="nil"/>
              <w:left w:val="single" w:sz="4" w:space="0" w:color="auto"/>
              <w:bottom w:val="single" w:sz="4" w:space="0" w:color="auto"/>
              <w:right w:val="single" w:sz="4" w:space="0" w:color="auto"/>
            </w:tcBorders>
            <w:shd w:val="clear" w:color="auto" w:fill="auto"/>
            <w:noWrap/>
            <w:vAlign w:val="bottom"/>
          </w:tcPr>
          <w:p w:rsidR="00143007" w:rsidRPr="00E83C53" w:rsidRDefault="00143007" w:rsidP="005154DE">
            <w:pPr>
              <w:jc w:val="left"/>
              <w:rPr>
                <w:b/>
                <w:color w:val="000000"/>
                <w:sz w:val="20"/>
                <w:szCs w:val="20"/>
              </w:rPr>
            </w:pPr>
            <w:r w:rsidRPr="00E83C53">
              <w:rPr>
                <w:b/>
                <w:color w:val="000000"/>
                <w:sz w:val="20"/>
                <w:szCs w:val="20"/>
              </w:rPr>
              <w:t>Grand Total</w:t>
            </w:r>
          </w:p>
        </w:tc>
        <w:tc>
          <w:tcPr>
            <w:tcW w:w="869"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143007" w:rsidRPr="00E83C53" w:rsidRDefault="00143007" w:rsidP="005154DE">
            <w:pPr>
              <w:jc w:val="right"/>
              <w:rPr>
                <w:b/>
                <w:color w:val="000000"/>
                <w:sz w:val="20"/>
                <w:szCs w:val="20"/>
              </w:rPr>
            </w:pPr>
            <w:r w:rsidRPr="00E83C53">
              <w:rPr>
                <w:b/>
                <w:color w:val="000000"/>
                <w:sz w:val="20"/>
                <w:szCs w:val="20"/>
              </w:rPr>
              <w:t>9,161,816</w:t>
            </w:r>
          </w:p>
        </w:tc>
        <w:tc>
          <w:tcPr>
            <w:tcW w:w="870"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143007" w:rsidRPr="00E83C53" w:rsidRDefault="00143007" w:rsidP="005154DE">
            <w:pPr>
              <w:jc w:val="right"/>
              <w:rPr>
                <w:b/>
                <w:color w:val="000000"/>
                <w:sz w:val="20"/>
                <w:szCs w:val="20"/>
              </w:rPr>
            </w:pPr>
            <w:r w:rsidRPr="00E83C53">
              <w:rPr>
                <w:b/>
                <w:color w:val="000000"/>
                <w:sz w:val="20"/>
                <w:szCs w:val="20"/>
              </w:rPr>
              <w:t>9,161,816</w:t>
            </w:r>
          </w:p>
        </w:tc>
        <w:tc>
          <w:tcPr>
            <w:tcW w:w="870"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143007" w:rsidRPr="00E83C53" w:rsidRDefault="00143007" w:rsidP="005154DE">
            <w:pPr>
              <w:jc w:val="right"/>
              <w:rPr>
                <w:b/>
                <w:color w:val="000000"/>
                <w:sz w:val="20"/>
                <w:szCs w:val="20"/>
              </w:rPr>
            </w:pPr>
            <w:r w:rsidRPr="00E83C53">
              <w:rPr>
                <w:b/>
                <w:color w:val="000000"/>
                <w:sz w:val="20"/>
                <w:szCs w:val="20"/>
              </w:rPr>
              <w:t>1,033.1</w:t>
            </w:r>
          </w:p>
        </w:tc>
        <w:tc>
          <w:tcPr>
            <w:tcW w:w="870"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143007" w:rsidRPr="00E83C53" w:rsidRDefault="00143007" w:rsidP="005154DE">
            <w:pPr>
              <w:jc w:val="right"/>
              <w:rPr>
                <w:b/>
                <w:color w:val="000000"/>
                <w:sz w:val="20"/>
                <w:szCs w:val="20"/>
              </w:rPr>
            </w:pPr>
            <w:r w:rsidRPr="00E83C53">
              <w:rPr>
                <w:b/>
                <w:color w:val="000000"/>
                <w:sz w:val="20"/>
                <w:szCs w:val="20"/>
              </w:rPr>
              <w:t>1,101.5</w:t>
            </w:r>
          </w:p>
        </w:tc>
        <w:tc>
          <w:tcPr>
            <w:tcW w:w="806"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143007" w:rsidRPr="00E83C53" w:rsidRDefault="00143007" w:rsidP="005154DE">
            <w:pPr>
              <w:jc w:val="right"/>
              <w:rPr>
                <w:b/>
                <w:color w:val="000000"/>
                <w:sz w:val="20"/>
                <w:szCs w:val="20"/>
              </w:rPr>
            </w:pPr>
            <w:r w:rsidRPr="00E83C53">
              <w:rPr>
                <w:b/>
                <w:color w:val="000000"/>
                <w:sz w:val="20"/>
                <w:szCs w:val="20"/>
              </w:rPr>
              <w:t>23.80</w:t>
            </w:r>
          </w:p>
        </w:tc>
      </w:tr>
    </w:tbl>
    <w:p w:rsidR="00143007" w:rsidRDefault="00143007" w:rsidP="00143007">
      <w:pPr>
        <w:rPr>
          <w:sz w:val="20"/>
          <w:szCs w:val="20"/>
        </w:rPr>
      </w:pPr>
    </w:p>
    <w:p w:rsidR="00E26CBB" w:rsidRPr="00C4219E" w:rsidRDefault="00AA3C01" w:rsidP="009256DA">
      <w:pPr>
        <w:spacing w:before="120" w:after="240"/>
        <w:rPr>
          <w:b/>
          <w:szCs w:val="20"/>
        </w:rPr>
      </w:pPr>
      <w:r w:rsidRPr="00C4219E">
        <w:rPr>
          <w:b/>
          <w:szCs w:val="20"/>
        </w:rPr>
        <w:t>Reasons for delays</w:t>
      </w:r>
    </w:p>
    <w:p w:rsidR="00523B91" w:rsidRDefault="009256DA" w:rsidP="009256DA">
      <w:pPr>
        <w:pStyle w:val="Heading1"/>
      </w:pPr>
      <w:r>
        <w:t>In one country, e</w:t>
      </w:r>
      <w:r w:rsidR="00143007" w:rsidRPr="00E83C53">
        <w:t xml:space="preserve">nterprise related delays were associated with </w:t>
      </w:r>
      <w:r w:rsidR="00523B91" w:rsidRPr="00E83C53">
        <w:t>low rate of participation in the end</w:t>
      </w:r>
      <w:r w:rsidR="00523B91" w:rsidRPr="00523B91">
        <w:t>-user incentive programme</w:t>
      </w:r>
      <w:r w:rsidR="00143007">
        <w:t>.</w:t>
      </w:r>
      <w:r w:rsidR="00143007" w:rsidRPr="003C517B">
        <w:t xml:space="preserve"> </w:t>
      </w:r>
      <w:r w:rsidR="00523B91">
        <w:t xml:space="preserve">The problem was overcome by the </w:t>
      </w:r>
      <w:r w:rsidR="0024578B">
        <w:t xml:space="preserve">engagement </w:t>
      </w:r>
      <w:r w:rsidR="00523B91">
        <w:t xml:space="preserve">of a national expert </w:t>
      </w:r>
      <w:r w:rsidR="0024578B">
        <w:t>in the programme</w:t>
      </w:r>
      <w:r w:rsidR="00776827">
        <w:t xml:space="preserve"> </w:t>
      </w:r>
      <w:r w:rsidR="00523B91">
        <w:t xml:space="preserve">and </w:t>
      </w:r>
      <w:r w:rsidRPr="00523B91">
        <w:t xml:space="preserve">raising </w:t>
      </w:r>
      <w:r w:rsidR="00523B91">
        <w:t>a</w:t>
      </w:r>
      <w:r w:rsidR="00523B91" w:rsidRPr="00523B91">
        <w:t>wareness on benefits of using grant/incentive mechanism</w:t>
      </w:r>
      <w:r w:rsidR="00523B91" w:rsidRPr="00596E0A">
        <w:t>.</w:t>
      </w:r>
    </w:p>
    <w:p w:rsidR="00143007" w:rsidRDefault="00782042" w:rsidP="009256DA">
      <w:pPr>
        <w:pStyle w:val="Heading1"/>
      </w:pPr>
      <w:r>
        <w:t xml:space="preserve">Project design are </w:t>
      </w:r>
      <w:r w:rsidR="00BB7120">
        <w:t>crucial to a timely implementation. One case of delay</w:t>
      </w:r>
      <w:r w:rsidR="00B81BBC">
        <w:t xml:space="preserve"> h</w:t>
      </w:r>
      <w:r w:rsidR="00BB7120">
        <w:t>as</w:t>
      </w:r>
      <w:r w:rsidR="00B81BBC">
        <w:t xml:space="preserve"> been</w:t>
      </w:r>
      <w:r w:rsidR="00BB7120">
        <w:t xml:space="preserve"> highlighted by the overlap and continuation of the </w:t>
      </w:r>
      <w:r w:rsidR="00F655BA">
        <w:t>refrigerant management plan (</w:t>
      </w:r>
      <w:r w:rsidR="00BB7120">
        <w:t>RMP</w:t>
      </w:r>
      <w:r w:rsidR="00F655BA">
        <w:t>)</w:t>
      </w:r>
      <w:r w:rsidR="00BB7120">
        <w:t xml:space="preserve"> and </w:t>
      </w:r>
      <w:r w:rsidR="00F655BA">
        <w:t>terminal phase-out management</w:t>
      </w:r>
      <w:r w:rsidR="00C4219E">
        <w:t xml:space="preserve"> plan </w:t>
      </w:r>
      <w:r w:rsidR="00F655BA">
        <w:t>(</w:t>
      </w:r>
      <w:r w:rsidR="00BB7120">
        <w:t>TPMP</w:t>
      </w:r>
      <w:r w:rsidR="00F655BA">
        <w:t>)</w:t>
      </w:r>
      <w:r w:rsidR="00BB7120">
        <w:t xml:space="preserve"> in the same subsector. </w:t>
      </w:r>
      <w:r w:rsidR="00143007">
        <w:t>In another</w:t>
      </w:r>
      <w:r w:rsidR="00523B91">
        <w:t xml:space="preserve"> country</w:t>
      </w:r>
      <w:r w:rsidR="00143007">
        <w:t>, the</w:t>
      </w:r>
      <w:r w:rsidR="00523B91">
        <w:t xml:space="preserve"> project design to retrofit</w:t>
      </w:r>
      <w:r w:rsidR="00143007">
        <w:t xml:space="preserve"> mobile air-conditioning </w:t>
      </w:r>
      <w:r w:rsidR="00523B91">
        <w:t xml:space="preserve">(MAC) units </w:t>
      </w:r>
      <w:r w:rsidR="00F655BA">
        <w:t xml:space="preserve">did </w:t>
      </w:r>
      <w:r w:rsidR="00523B91">
        <w:t xml:space="preserve">not </w:t>
      </w:r>
      <w:r w:rsidR="00F655BA">
        <w:t xml:space="preserve">consider </w:t>
      </w:r>
      <w:r w:rsidR="00523B91">
        <w:t>the legislation that change</w:t>
      </w:r>
      <w:r w:rsidR="00F655BA">
        <w:t>d driving</w:t>
      </w:r>
      <w:r w:rsidR="00523B91">
        <w:t xml:space="preserve"> from left to right</w:t>
      </w:r>
      <w:r w:rsidR="00F655BA">
        <w:t>-</w:t>
      </w:r>
      <w:r w:rsidR="00523B91">
        <w:t>ha</w:t>
      </w:r>
      <w:r>
        <w:t>nd</w:t>
      </w:r>
      <w:r w:rsidR="00F655BA">
        <w:t xml:space="preserve"> resulting</w:t>
      </w:r>
      <w:r w:rsidR="00523B91">
        <w:t xml:space="preserve"> </w:t>
      </w:r>
      <w:r w:rsidR="00F655BA">
        <w:t>in the purchase of</w:t>
      </w:r>
      <w:r>
        <w:t xml:space="preserve"> new cars, which lowered</w:t>
      </w:r>
      <w:r w:rsidRPr="00782042">
        <w:t xml:space="preserve"> </w:t>
      </w:r>
      <w:r>
        <w:t>significantly the number</w:t>
      </w:r>
      <w:r w:rsidR="00523B91">
        <w:t xml:space="preserve"> of CFC-based MAC</w:t>
      </w:r>
      <w:r w:rsidR="00F655BA">
        <w:t xml:space="preserve"> in operation</w:t>
      </w:r>
      <w:r>
        <w:t>, and forced the withdrawal of th</w:t>
      </w:r>
      <w:r w:rsidR="00F655BA">
        <w:t>e</w:t>
      </w:r>
      <w:r>
        <w:t xml:space="preserve"> retrofit component.</w:t>
      </w:r>
      <w:r w:rsidR="00523B91">
        <w:t xml:space="preserve"> </w:t>
      </w:r>
      <w:r w:rsidR="00A82746">
        <w:t xml:space="preserve">In another country, the MAC programme was scaled down </w:t>
      </w:r>
      <w:r w:rsidR="00F655BA">
        <w:t xml:space="preserve">and </w:t>
      </w:r>
      <w:r w:rsidR="009256DA">
        <w:t xml:space="preserve">the funding was spent </w:t>
      </w:r>
      <w:r w:rsidR="00F655BA">
        <w:t>t</w:t>
      </w:r>
      <w:r w:rsidR="009256DA">
        <w:t>o create</w:t>
      </w:r>
      <w:r w:rsidR="00A82746">
        <w:t xml:space="preserve"> </w:t>
      </w:r>
      <w:r w:rsidR="00F655BA">
        <w:t>an additional</w:t>
      </w:r>
      <w:r w:rsidR="00A82746">
        <w:t xml:space="preserve"> centre of excellence and support</w:t>
      </w:r>
      <w:r w:rsidR="00F655BA">
        <w:t>ed</w:t>
      </w:r>
      <w:r w:rsidR="00A82746">
        <w:t xml:space="preserve"> the creation of a refrigeration association.</w:t>
      </w:r>
    </w:p>
    <w:p w:rsidR="00A82746" w:rsidRDefault="00143007" w:rsidP="009256DA">
      <w:pPr>
        <w:pStyle w:val="Heading1"/>
      </w:pPr>
      <w:r>
        <w:t>A common delay stems out from changes of personnel</w:t>
      </w:r>
      <w:r w:rsidR="00062AAD">
        <w:t xml:space="preserve"> and insufficient staff</w:t>
      </w:r>
      <w:r>
        <w:t xml:space="preserve"> </w:t>
      </w:r>
      <w:r w:rsidRPr="001B2653">
        <w:t xml:space="preserve">at the </w:t>
      </w:r>
      <w:r>
        <w:t>National Ozone Unit (</w:t>
      </w:r>
      <w:r w:rsidRPr="001B2653">
        <w:t>NOU</w:t>
      </w:r>
      <w:r>
        <w:t>),</w:t>
      </w:r>
      <w:r w:rsidRPr="001B2653">
        <w:t xml:space="preserve"> </w:t>
      </w:r>
      <w:r w:rsidR="00062AAD">
        <w:t>and high turnover of project staff</w:t>
      </w:r>
      <w:r w:rsidR="00F655BA">
        <w:t>;</w:t>
      </w:r>
      <w:r w:rsidR="00062AAD">
        <w:t xml:space="preserve"> lengthy </w:t>
      </w:r>
      <w:r w:rsidR="007F23C2">
        <w:t>processes (</w:t>
      </w:r>
      <w:r w:rsidR="001A42AF">
        <w:t>e.</w:t>
      </w:r>
      <w:r w:rsidR="007F23C2">
        <w:t>g</w:t>
      </w:r>
      <w:r w:rsidR="00D008D8">
        <w:t>.</w:t>
      </w:r>
      <w:r w:rsidR="001A42AF">
        <w:t xml:space="preserve">, </w:t>
      </w:r>
      <w:r w:rsidR="00062AAD">
        <w:t>customs clearance</w:t>
      </w:r>
      <w:r w:rsidR="001A42AF">
        <w:t xml:space="preserve">, </w:t>
      </w:r>
      <w:r w:rsidR="00A050AB">
        <w:t>procurement</w:t>
      </w:r>
      <w:r w:rsidR="001A42AF">
        <w:t xml:space="preserve"> and ODS legislation)</w:t>
      </w:r>
      <w:r w:rsidR="00F655BA">
        <w:t>;</w:t>
      </w:r>
      <w:r w:rsidR="001A42AF">
        <w:t xml:space="preserve"> </w:t>
      </w:r>
      <w:r w:rsidR="00F655BA">
        <w:t>and/or</w:t>
      </w:r>
      <w:r w:rsidR="00062AAD">
        <w:t xml:space="preserve"> </w:t>
      </w:r>
      <w:r w:rsidR="00A050AB">
        <w:t xml:space="preserve">political difficulties </w:t>
      </w:r>
      <w:r w:rsidR="00F655BA">
        <w:t>(e.g.,</w:t>
      </w:r>
      <w:r w:rsidR="00A050AB">
        <w:t xml:space="preserve"> a change of G</w:t>
      </w:r>
      <w:r w:rsidR="00062AAD">
        <w:t>overnment</w:t>
      </w:r>
      <w:r w:rsidR="00A050AB">
        <w:t xml:space="preserve"> and complex legal process</w:t>
      </w:r>
      <w:r w:rsidR="008E7B47">
        <w:t>es</w:t>
      </w:r>
      <w:r w:rsidR="00A050AB">
        <w:t xml:space="preserve"> before agreement </w:t>
      </w:r>
      <w:r w:rsidR="00F655BA">
        <w:t>signing)</w:t>
      </w:r>
      <w:r w:rsidR="00A050AB">
        <w:t xml:space="preserve">. </w:t>
      </w:r>
      <w:r w:rsidR="00D1099B">
        <w:t xml:space="preserve">Legislation </w:t>
      </w:r>
      <w:r w:rsidR="001A42AF">
        <w:t xml:space="preserve">and regulation </w:t>
      </w:r>
      <w:r w:rsidR="00D1099B">
        <w:t xml:space="preserve">delays </w:t>
      </w:r>
      <w:r w:rsidR="001A42AF">
        <w:t xml:space="preserve">inevitably </w:t>
      </w:r>
      <w:r w:rsidR="00D1099B">
        <w:t xml:space="preserve">affected </w:t>
      </w:r>
      <w:r w:rsidR="00D1099B" w:rsidRPr="00D1099B">
        <w:t xml:space="preserve">other activities </w:t>
      </w:r>
      <w:r w:rsidR="007F23C2">
        <w:t>(</w:t>
      </w:r>
      <w:r w:rsidR="001A42AF">
        <w:t>e.</w:t>
      </w:r>
      <w:r w:rsidR="007F23C2">
        <w:t>g.</w:t>
      </w:r>
      <w:r w:rsidR="001A42AF">
        <w:t xml:space="preserve">, </w:t>
      </w:r>
      <w:r w:rsidR="00F655BA">
        <w:t>c</w:t>
      </w:r>
      <w:r w:rsidR="00D1099B" w:rsidRPr="00D1099B">
        <w:t>ustoms officer</w:t>
      </w:r>
      <w:r w:rsidR="00B949BF">
        <w:t>s</w:t>
      </w:r>
      <w:r w:rsidR="00D1099B" w:rsidRPr="00D1099B">
        <w:t xml:space="preserve"> training</w:t>
      </w:r>
      <w:r w:rsidR="001A42AF">
        <w:t>)</w:t>
      </w:r>
      <w:r w:rsidR="00D1099B">
        <w:t>.</w:t>
      </w:r>
      <w:r w:rsidR="00D1099B" w:rsidRPr="00A050AB">
        <w:t xml:space="preserve"> </w:t>
      </w:r>
      <w:r w:rsidR="00A050AB" w:rsidRPr="00A050AB">
        <w:t xml:space="preserve">Regular meetings with </w:t>
      </w:r>
      <w:r w:rsidR="00F655BA">
        <w:t xml:space="preserve">Government </w:t>
      </w:r>
      <w:r w:rsidR="00A050AB">
        <w:t xml:space="preserve">officials </w:t>
      </w:r>
      <w:r w:rsidR="001A42AF">
        <w:t xml:space="preserve">and a cooperation between stakeholders </w:t>
      </w:r>
      <w:r w:rsidR="00A050AB" w:rsidRPr="00A050AB">
        <w:t xml:space="preserve">allowed </w:t>
      </w:r>
      <w:r w:rsidR="001A42AF" w:rsidRPr="00A050AB">
        <w:t>speeding</w:t>
      </w:r>
      <w:r w:rsidR="00A050AB" w:rsidRPr="00A050AB">
        <w:t xml:space="preserve"> up the process</w:t>
      </w:r>
      <w:r w:rsidR="001A42AF">
        <w:t>es, thus enabling</w:t>
      </w:r>
      <w:r w:rsidR="00A050AB" w:rsidRPr="00A050AB">
        <w:t xml:space="preserve"> the country</w:t>
      </w:r>
      <w:r w:rsidR="00A050AB">
        <w:t xml:space="preserve"> to</w:t>
      </w:r>
      <w:r w:rsidR="00A050AB" w:rsidRPr="00A050AB">
        <w:t xml:space="preserve"> achieve </w:t>
      </w:r>
      <w:r w:rsidR="00A050AB">
        <w:t>its</w:t>
      </w:r>
      <w:r w:rsidR="00A050AB" w:rsidRPr="00A050AB">
        <w:t xml:space="preserve"> targets</w:t>
      </w:r>
      <w:r w:rsidR="00A050AB">
        <w:t>.</w:t>
      </w:r>
    </w:p>
    <w:p w:rsidR="00143007" w:rsidRDefault="00A82746" w:rsidP="009256DA">
      <w:pPr>
        <w:pStyle w:val="Heading1"/>
      </w:pPr>
      <w:r>
        <w:t xml:space="preserve">Another recurrent delay is </w:t>
      </w:r>
      <w:r w:rsidR="00834CD7">
        <w:t xml:space="preserve">related </w:t>
      </w:r>
      <w:r>
        <w:t>to funding disbursement</w:t>
      </w:r>
      <w:r w:rsidR="00834CD7">
        <w:t xml:space="preserve">. One country encountered difficulties in </w:t>
      </w:r>
      <w:r w:rsidR="005769C3">
        <w:t xml:space="preserve">opening </w:t>
      </w:r>
      <w:r w:rsidR="00834CD7">
        <w:t xml:space="preserve">a </w:t>
      </w:r>
      <w:r w:rsidR="005769C3">
        <w:t>special bank accounts for transfers</w:t>
      </w:r>
      <w:r>
        <w:t xml:space="preserve">. </w:t>
      </w:r>
      <w:r w:rsidR="00834CD7">
        <w:t xml:space="preserve">In a similar case the </w:t>
      </w:r>
      <w:r>
        <w:t xml:space="preserve">country </w:t>
      </w:r>
      <w:r w:rsidR="005769C3">
        <w:t>faced such a long delay that</w:t>
      </w:r>
      <w:r w:rsidR="002134FF">
        <w:t>,</w:t>
      </w:r>
      <w:r>
        <w:t xml:space="preserve"> by the time it was resolved</w:t>
      </w:r>
      <w:r w:rsidR="002134FF">
        <w:t>,</w:t>
      </w:r>
      <w:r>
        <w:t xml:space="preserve"> the Executive Committee requested the return of the funds allocated. </w:t>
      </w:r>
      <w:r w:rsidR="00834CD7">
        <w:t>To avoid such drawbacks</w:t>
      </w:r>
      <w:r>
        <w:t>, UNEP provide</w:t>
      </w:r>
      <w:r w:rsidR="00E26CBB">
        <w:t>d</w:t>
      </w:r>
      <w:r>
        <w:t xml:space="preserve"> direct administration of funds on a temporary basis </w:t>
      </w:r>
      <w:r w:rsidR="00830EBE">
        <w:t>to</w:t>
      </w:r>
      <w:r>
        <w:t xml:space="preserve"> </w:t>
      </w:r>
      <w:r w:rsidR="00834CD7">
        <w:t xml:space="preserve">a </w:t>
      </w:r>
      <w:r>
        <w:t xml:space="preserve">country. </w:t>
      </w:r>
      <w:r w:rsidR="00834CD7">
        <w:t>Changes</w:t>
      </w:r>
      <w:r>
        <w:t xml:space="preserve"> in</w:t>
      </w:r>
      <w:r w:rsidRPr="00A82746">
        <w:t xml:space="preserve"> government</w:t>
      </w:r>
      <w:r w:rsidR="00830EBE">
        <w:t>al</w:t>
      </w:r>
      <w:r w:rsidRPr="00A82746">
        <w:t xml:space="preserve"> procedures to allocate funding </w:t>
      </w:r>
      <w:r w:rsidR="002134FF">
        <w:t xml:space="preserve">also </w:t>
      </w:r>
      <w:r w:rsidRPr="00A82746">
        <w:t xml:space="preserve">caused </w:t>
      </w:r>
      <w:r w:rsidR="00062AAD">
        <w:t xml:space="preserve">the </w:t>
      </w:r>
      <w:r w:rsidRPr="00A82746">
        <w:t xml:space="preserve">temporary closure of </w:t>
      </w:r>
      <w:r w:rsidR="00062AAD">
        <w:t xml:space="preserve">a </w:t>
      </w:r>
      <w:r w:rsidRPr="00A82746">
        <w:t>project</w:t>
      </w:r>
      <w:r w:rsidR="00062AAD">
        <w:t>’s</w:t>
      </w:r>
      <w:r w:rsidRPr="00A82746">
        <w:t xml:space="preserve"> accounts, </w:t>
      </w:r>
      <w:r w:rsidR="00062AAD">
        <w:t>which forced the</w:t>
      </w:r>
      <w:r w:rsidRPr="00A82746">
        <w:t xml:space="preserve"> NOU</w:t>
      </w:r>
      <w:r w:rsidR="00062AAD">
        <w:t xml:space="preserve"> to</w:t>
      </w:r>
      <w:r w:rsidRPr="00A82746">
        <w:t xml:space="preserve"> </w:t>
      </w:r>
      <w:r w:rsidR="00A050AB" w:rsidRPr="00A82746">
        <w:t>request</w:t>
      </w:r>
      <w:r w:rsidRPr="00A82746">
        <w:t xml:space="preserve"> </w:t>
      </w:r>
      <w:r w:rsidR="00062AAD">
        <w:t>a</w:t>
      </w:r>
      <w:r w:rsidR="005769C3">
        <w:t xml:space="preserve"> project</w:t>
      </w:r>
      <w:r w:rsidRPr="00A82746">
        <w:t xml:space="preserve"> extension.</w:t>
      </w:r>
    </w:p>
    <w:p w:rsidR="00C4219E" w:rsidRPr="00C4219E" w:rsidRDefault="00143007" w:rsidP="009256DA">
      <w:pPr>
        <w:pStyle w:val="Heading1"/>
        <w:rPr>
          <w:i/>
        </w:rPr>
      </w:pPr>
      <w:r w:rsidRPr="001B55F1">
        <w:t>Supplier</w:t>
      </w:r>
      <w:r w:rsidR="00E26CBB">
        <w:t>-related</w:t>
      </w:r>
      <w:r w:rsidRPr="001B55F1">
        <w:t xml:space="preserve"> delays were due to</w:t>
      </w:r>
      <w:r w:rsidR="00830EBE">
        <w:t xml:space="preserve"> </w:t>
      </w:r>
      <w:r w:rsidR="00834CD7">
        <w:t>un</w:t>
      </w:r>
      <w:r w:rsidRPr="001B55F1">
        <w:t xml:space="preserve">availability of </w:t>
      </w:r>
      <w:r w:rsidR="001A42AF">
        <w:t>tools</w:t>
      </w:r>
      <w:r w:rsidR="005D2818">
        <w:t>; to</w:t>
      </w:r>
      <w:r w:rsidR="001A42AF">
        <w:t xml:space="preserve"> </w:t>
      </w:r>
      <w:r w:rsidR="00834CD7">
        <w:t>the</w:t>
      </w:r>
      <w:r w:rsidR="001A42AF">
        <w:t xml:space="preserve"> </w:t>
      </w:r>
      <w:r>
        <w:t xml:space="preserve">limited </w:t>
      </w:r>
      <w:r w:rsidRPr="001B55F1">
        <w:t>technology support</w:t>
      </w:r>
      <w:r w:rsidR="001C0622">
        <w:t xml:space="preserve"> by technical experts </w:t>
      </w:r>
      <w:r w:rsidR="005769C3">
        <w:t xml:space="preserve">(e.g., </w:t>
      </w:r>
      <w:r w:rsidR="001C0622">
        <w:t>to advise on the compatibility of the equipment with the local systems</w:t>
      </w:r>
      <w:r w:rsidR="005769C3">
        <w:t>)</w:t>
      </w:r>
      <w:r w:rsidR="00830EBE">
        <w:t>,</w:t>
      </w:r>
      <w:r w:rsidR="001C0622">
        <w:t xml:space="preserve"> or the absence altogether of local equipment suppliers</w:t>
      </w:r>
      <w:r w:rsidR="00834CD7">
        <w:t>.</w:t>
      </w:r>
    </w:p>
    <w:p w:rsidR="00143007" w:rsidRPr="00C4219E" w:rsidRDefault="00C4219E" w:rsidP="009256DA">
      <w:pPr>
        <w:pStyle w:val="Heading1"/>
        <w:keepNext/>
        <w:numPr>
          <w:ilvl w:val="0"/>
          <w:numId w:val="0"/>
        </w:numPr>
        <w:rPr>
          <w:b/>
        </w:rPr>
      </w:pPr>
      <w:r w:rsidRPr="00C4219E">
        <w:rPr>
          <w:b/>
        </w:rPr>
        <w:lastRenderedPageBreak/>
        <w:t>L</w:t>
      </w:r>
      <w:r>
        <w:rPr>
          <w:b/>
          <w:lang w:eastAsia="ja-JP"/>
        </w:rPr>
        <w:t>essons learnt</w:t>
      </w:r>
    </w:p>
    <w:p w:rsidR="00143007" w:rsidRDefault="00143007" w:rsidP="009256DA">
      <w:pPr>
        <w:pStyle w:val="Heading1"/>
      </w:pPr>
      <w:r w:rsidRPr="00744336">
        <w:t xml:space="preserve">Lessons learnt from MYA PCRs </w:t>
      </w:r>
      <w:r>
        <w:t>can</w:t>
      </w:r>
      <w:r w:rsidRPr="00744336">
        <w:t xml:space="preserve"> be found on the MYA PCR lessons learnt database</w:t>
      </w:r>
      <w:r w:rsidRPr="00651136">
        <w:rPr>
          <w:vertAlign w:val="superscript"/>
        </w:rPr>
        <w:footnoteReference w:id="1"/>
      </w:r>
      <w:r w:rsidRPr="00744336">
        <w:t xml:space="preserve">. </w:t>
      </w:r>
    </w:p>
    <w:p w:rsidR="00143007" w:rsidRDefault="00143007" w:rsidP="009256DA">
      <w:pPr>
        <w:pStyle w:val="Heading1"/>
      </w:pPr>
      <w:r w:rsidRPr="00893963">
        <w:t>The turnover of staff at all level</w:t>
      </w:r>
      <w:r w:rsidR="00E26CBB">
        <w:t>s</w:t>
      </w:r>
      <w:r w:rsidRPr="00893963">
        <w:t xml:space="preserve"> of stakeholders’ organisations </w:t>
      </w:r>
      <w:r>
        <w:t>affects</w:t>
      </w:r>
      <w:r w:rsidRPr="00893963">
        <w:t xml:space="preserve"> both the quality of work and </w:t>
      </w:r>
      <w:r>
        <w:t xml:space="preserve">the </w:t>
      </w:r>
      <w:r w:rsidRPr="00893963">
        <w:t xml:space="preserve">institutional memory in these organizations. </w:t>
      </w:r>
      <w:r w:rsidR="00127AC1">
        <w:t>A strong governmental commitment</w:t>
      </w:r>
      <w:r w:rsidR="00AA3C01">
        <w:t>,</w:t>
      </w:r>
      <w:r w:rsidR="00127AC1">
        <w:t xml:space="preserve"> t</w:t>
      </w:r>
      <w:r w:rsidRPr="00893963">
        <w:t>he need for training</w:t>
      </w:r>
      <w:r>
        <w:t xml:space="preserve"> and</w:t>
      </w:r>
      <w:r w:rsidRPr="00893963">
        <w:t xml:space="preserve"> </w:t>
      </w:r>
      <w:r>
        <w:t xml:space="preserve">the </w:t>
      </w:r>
      <w:r w:rsidRPr="00893963">
        <w:t xml:space="preserve">adequate staffing </w:t>
      </w:r>
      <w:r>
        <w:t>are</w:t>
      </w:r>
      <w:r w:rsidRPr="00893963">
        <w:t xml:space="preserve"> crucial</w:t>
      </w:r>
      <w:r>
        <w:t xml:space="preserve"> for the functioning of the programme</w:t>
      </w:r>
      <w:r w:rsidRPr="00893963">
        <w:t xml:space="preserve">. </w:t>
      </w:r>
      <w:r>
        <w:t>Furthermore,</w:t>
      </w:r>
      <w:r w:rsidRPr="00893963">
        <w:t xml:space="preserve"> cooperation among stakeholders strengthens partnership, fosters synergy among the participants in project implementation and ensures sustainability</w:t>
      </w:r>
      <w:r>
        <w:t xml:space="preserve"> of project results</w:t>
      </w:r>
      <w:r w:rsidRPr="00893963">
        <w:t xml:space="preserve">. </w:t>
      </w:r>
      <w:r w:rsidR="00127AC1">
        <w:t>The greater the variety of stakeholders the more complex and time consuming it is to coordinate, which makes discussions, information exchange and planning crucial to synchronize the different agendas and successfully implement the planned activities.</w:t>
      </w:r>
    </w:p>
    <w:p w:rsidR="00143007" w:rsidRPr="00893963" w:rsidRDefault="00143007" w:rsidP="009256DA">
      <w:pPr>
        <w:pStyle w:val="Heading1"/>
      </w:pPr>
      <w:r w:rsidRPr="00893963">
        <w:t xml:space="preserve">Management of </w:t>
      </w:r>
      <w:r w:rsidR="00B04226">
        <w:t>information</w:t>
      </w:r>
      <w:r w:rsidRPr="00893963">
        <w:t xml:space="preserve"> </w:t>
      </w:r>
      <w:r>
        <w:t xml:space="preserve">also </w:t>
      </w:r>
      <w:r w:rsidRPr="00893963">
        <w:t xml:space="preserve">needs improvement. There is </w:t>
      </w:r>
      <w:r w:rsidR="00127AC1">
        <w:t>a</w:t>
      </w:r>
      <w:r w:rsidRPr="00893963">
        <w:t xml:space="preserve"> need to develop</w:t>
      </w:r>
      <w:r w:rsidR="00127AC1">
        <w:t>, or maintain,</w:t>
      </w:r>
      <w:r w:rsidRPr="00893963">
        <w:t xml:space="preserve"> a </w:t>
      </w:r>
      <w:r w:rsidR="00127AC1">
        <w:t xml:space="preserve">knowledge </w:t>
      </w:r>
      <w:r w:rsidRPr="00893963">
        <w:t xml:space="preserve">database </w:t>
      </w:r>
      <w:r w:rsidR="00764FC0">
        <w:t xml:space="preserve">for </w:t>
      </w:r>
      <w:r w:rsidR="00127AC1">
        <w:t>conservation and dissemination</w:t>
      </w:r>
      <w:r w:rsidR="00764FC0">
        <w:t xml:space="preserve"> of the project information and lessons learnt</w:t>
      </w:r>
      <w:r w:rsidR="00127AC1">
        <w:t>.</w:t>
      </w:r>
      <w:r w:rsidRPr="00893963">
        <w:t xml:space="preserve"> </w:t>
      </w:r>
      <w:r w:rsidR="00430FC5" w:rsidRPr="00430FC5">
        <w:t>Advances in other countries of the region are useful</w:t>
      </w:r>
      <w:r w:rsidR="00430FC5">
        <w:t xml:space="preserve"> and are to be encouraged</w:t>
      </w:r>
      <w:r w:rsidR="00430FC5" w:rsidRPr="00430FC5">
        <w:t xml:space="preserve"> for the adoption of similar measures </w:t>
      </w:r>
      <w:r w:rsidR="007F23C2">
        <w:t>in the country (</w:t>
      </w:r>
      <w:r w:rsidR="00E17F72">
        <w:t>e.</w:t>
      </w:r>
      <w:r w:rsidR="007F23C2">
        <w:t>g.</w:t>
      </w:r>
      <w:r w:rsidR="00E17F72">
        <w:t xml:space="preserve">, best practices </w:t>
      </w:r>
      <w:r w:rsidR="00E17F72" w:rsidRPr="00E17F72">
        <w:t>and leakage proof servicing</w:t>
      </w:r>
      <w:r w:rsidR="00E17F72">
        <w:t xml:space="preserve"> may </w:t>
      </w:r>
      <w:r w:rsidR="00E17F72" w:rsidRPr="00E17F72">
        <w:t xml:space="preserve">account for 70 </w:t>
      </w:r>
      <w:r w:rsidR="00E17F72">
        <w:t>per cent</w:t>
      </w:r>
      <w:r w:rsidR="00E17F72" w:rsidRPr="00E17F72">
        <w:t xml:space="preserve"> of emission reductions achieved under </w:t>
      </w:r>
      <w:r w:rsidR="00143F53">
        <w:t xml:space="preserve">the </w:t>
      </w:r>
      <w:r w:rsidR="00AA3C01">
        <w:t>servicing</w:t>
      </w:r>
      <w:r w:rsidR="00E17F72" w:rsidRPr="00E17F72">
        <w:t xml:space="preserve"> activities</w:t>
      </w:r>
      <w:r w:rsidR="00E17F72">
        <w:t>).</w:t>
      </w:r>
      <w:r w:rsidR="00143F53">
        <w:t xml:space="preserve"> P</w:t>
      </w:r>
      <w:r w:rsidR="00FA5E37" w:rsidRPr="00FA5E37">
        <w:t>ublic awareness activities have supported the import controls and facilitated complianc</w:t>
      </w:r>
      <w:r w:rsidR="008C5E3B">
        <w:t>e with the CFCs total phase-out</w:t>
      </w:r>
      <w:r w:rsidR="00143F53">
        <w:t xml:space="preserve">, and </w:t>
      </w:r>
      <w:r w:rsidR="008C5E3B">
        <w:t xml:space="preserve">are </w:t>
      </w:r>
      <w:r w:rsidR="008C5E3B" w:rsidRPr="008C5E3B">
        <w:t>e</w:t>
      </w:r>
      <w:r w:rsidR="008C5E3B">
        <w:t>ssential to the market</w:t>
      </w:r>
      <w:r w:rsidR="008C5E3B" w:rsidRPr="008C5E3B">
        <w:t xml:space="preserve"> selection </w:t>
      </w:r>
      <w:r w:rsidR="00E17F72">
        <w:t>of</w:t>
      </w:r>
      <w:r w:rsidR="008C5E3B" w:rsidRPr="008C5E3B">
        <w:t xml:space="preserve"> alternative technologies</w:t>
      </w:r>
      <w:r w:rsidR="008C5E3B">
        <w:t>.</w:t>
      </w:r>
    </w:p>
    <w:p w:rsidR="00143007" w:rsidRDefault="00143007" w:rsidP="009256DA">
      <w:pPr>
        <w:pStyle w:val="Heading1"/>
      </w:pPr>
      <w:r>
        <w:t>It has been observed that</w:t>
      </w:r>
      <w:r w:rsidRPr="00FF3876">
        <w:t xml:space="preserve"> </w:t>
      </w:r>
      <w:r w:rsidR="0056151E">
        <w:t>k</w:t>
      </w:r>
      <w:r w:rsidR="0056151E" w:rsidRPr="0056151E">
        <w:t xml:space="preserve">eeping the legal and regulatory framework </w:t>
      </w:r>
      <w:r w:rsidR="00AA3C01" w:rsidRPr="0056151E">
        <w:t xml:space="preserve">updated </w:t>
      </w:r>
      <w:r w:rsidR="0056151E" w:rsidRPr="0056151E">
        <w:t xml:space="preserve">streamlines activities inherent to the replacement of refrigerants </w:t>
      </w:r>
      <w:r w:rsidR="00830EBE">
        <w:t>and to</w:t>
      </w:r>
      <w:r w:rsidR="0056151E" w:rsidRPr="0056151E">
        <w:t xml:space="preserve"> the recovery, recycling and reclaiming</w:t>
      </w:r>
      <w:r w:rsidR="00830EBE">
        <w:t xml:space="preserve"> of ODS</w:t>
      </w:r>
      <w:r w:rsidR="0056151E" w:rsidRPr="0056151E">
        <w:t>.</w:t>
      </w:r>
      <w:r w:rsidR="0056151E">
        <w:t xml:space="preserve"> Also, e</w:t>
      </w:r>
      <w:r w:rsidR="0056151E" w:rsidRPr="0056151E">
        <w:t>stablishing incentives and disincentives to promote ODS alternatives is a measure that</w:t>
      </w:r>
      <w:r w:rsidR="0056151E">
        <w:t xml:space="preserve"> may be consider</w:t>
      </w:r>
      <w:r w:rsidR="00830EBE">
        <w:t>ed</w:t>
      </w:r>
      <w:r w:rsidR="0056151E">
        <w:t xml:space="preserve"> to promote non</w:t>
      </w:r>
      <w:r w:rsidR="0056151E">
        <w:noBreakHyphen/>
        <w:t>ODS and low-</w:t>
      </w:r>
      <w:r w:rsidR="0056151E" w:rsidRPr="0056151E">
        <w:t>GWP refrigerant alternatives.</w:t>
      </w:r>
      <w:r w:rsidR="0056151E">
        <w:t xml:space="preserve"> </w:t>
      </w:r>
      <w:r w:rsidR="00143F53" w:rsidRPr="00430FC5">
        <w:t>A close institutional relationship with the country</w:t>
      </w:r>
      <w:r w:rsidR="00143F53">
        <w:t>’s</w:t>
      </w:r>
      <w:r w:rsidR="00143F53" w:rsidRPr="00430FC5">
        <w:t xml:space="preserve"> climate change initiatives is a ke</w:t>
      </w:r>
      <w:r w:rsidR="00143F53">
        <w:t>y factor to the adoption of low</w:t>
      </w:r>
      <w:r w:rsidR="00143F53">
        <w:noBreakHyphen/>
      </w:r>
      <w:r w:rsidR="00143F53" w:rsidRPr="00430FC5">
        <w:t>GWP and energy-efficient alternatives.</w:t>
      </w:r>
    </w:p>
    <w:p w:rsidR="00D55664" w:rsidRDefault="00D55664" w:rsidP="009256DA">
      <w:pPr>
        <w:pStyle w:val="Heading1"/>
      </w:pPr>
      <w:r w:rsidRPr="0056151E">
        <w:t>The technology selection is</w:t>
      </w:r>
      <w:r>
        <w:t xml:space="preserve"> linked</w:t>
      </w:r>
      <w:r w:rsidRPr="0056151E">
        <w:t xml:space="preserve"> to the importers</w:t>
      </w:r>
      <w:r>
        <w:t>’</w:t>
      </w:r>
      <w:r w:rsidRPr="0056151E">
        <w:t xml:space="preserve"> </w:t>
      </w:r>
      <w:r>
        <w:t xml:space="preserve">knowledge of alternatives and should be accommodated by the actual needs of every country and its market. It is </w:t>
      </w:r>
      <w:r w:rsidRPr="0056151E">
        <w:t>important that the</w:t>
      </w:r>
      <w:r>
        <w:t xml:space="preserve"> importers</w:t>
      </w:r>
      <w:r w:rsidRPr="0056151E">
        <w:t xml:space="preserve"> participate in the project design and implementation.</w:t>
      </w:r>
      <w:r>
        <w:t xml:space="preserve"> One small island country mentioned the lack of market power to influence the choice of best alternative and because none was available in the country, all equipment had to be imported. It recommended that the technology be also adapted to the national circumstances prevailing in the country.</w:t>
      </w:r>
      <w:r w:rsidRPr="00143F53">
        <w:t xml:space="preserve"> </w:t>
      </w:r>
      <w:r>
        <w:t>Additionally, a w</w:t>
      </w:r>
      <w:r w:rsidRPr="00E17F72">
        <w:t>ell-organized local distribution of servic</w:t>
      </w:r>
      <w:r>
        <w:t>ing</w:t>
      </w:r>
      <w:r w:rsidRPr="00E17F72">
        <w:t xml:space="preserve"> equipment </w:t>
      </w:r>
      <w:r>
        <w:t>(including recovery and recycling)</w:t>
      </w:r>
      <w:r w:rsidRPr="00E17F72">
        <w:t xml:space="preserve">, procured through </w:t>
      </w:r>
      <w:r>
        <w:t>the IA’s</w:t>
      </w:r>
      <w:r w:rsidRPr="00E17F72">
        <w:t xml:space="preserve"> bidding procedure and delivered to the country, </w:t>
      </w:r>
      <w:r>
        <w:t>is a</w:t>
      </w:r>
      <w:r w:rsidRPr="00E17F72">
        <w:t xml:space="preserve"> significant factor for successful implementation of the project.</w:t>
      </w:r>
    </w:p>
    <w:p w:rsidR="00D55664" w:rsidRDefault="00D55664" w:rsidP="009256DA">
      <w:pPr>
        <w:pStyle w:val="Heading1"/>
      </w:pPr>
      <w:r w:rsidRPr="006F0D22">
        <w:t xml:space="preserve">Implementation should take into account the </w:t>
      </w:r>
      <w:r>
        <w:t>national ownership of the project. One country mentioned that the p</w:t>
      </w:r>
      <w:r w:rsidRPr="00B04226">
        <w:t xml:space="preserve">roject could have </w:t>
      </w:r>
      <w:r w:rsidR="00B85927">
        <w:t xml:space="preserve">considered more the </w:t>
      </w:r>
      <w:r>
        <w:t>local knowledge</w:t>
      </w:r>
      <w:r w:rsidRPr="00B04226" w:rsidDel="00D55664">
        <w:t xml:space="preserve"> </w:t>
      </w:r>
      <w:r w:rsidR="00B85927">
        <w:t>concerning</w:t>
      </w:r>
      <w:r w:rsidRPr="00B04226">
        <w:t xml:space="preserve"> </w:t>
      </w:r>
      <w:r w:rsidR="00B85927" w:rsidRPr="00B04226">
        <w:t>servic</w:t>
      </w:r>
      <w:r w:rsidR="00B85927">
        <w:t>ing</w:t>
      </w:r>
      <w:r w:rsidR="00B85927" w:rsidRPr="00B04226">
        <w:t xml:space="preserve"> </w:t>
      </w:r>
      <w:r w:rsidR="00B85927">
        <w:t>for</w:t>
      </w:r>
      <w:r w:rsidR="00B85927" w:rsidRPr="00B04226">
        <w:t xml:space="preserve"> </w:t>
      </w:r>
      <w:r w:rsidR="00C0143C">
        <w:t>refrigeration and air</w:t>
      </w:r>
      <w:r w:rsidR="00C0143C">
        <w:noBreakHyphen/>
      </w:r>
      <w:r>
        <w:t>conditioning (</w:t>
      </w:r>
      <w:r w:rsidRPr="00B04226">
        <w:t>RAC</w:t>
      </w:r>
      <w:r>
        <w:t>)</w:t>
      </w:r>
      <w:r w:rsidRPr="00B04226">
        <w:t xml:space="preserve"> </w:t>
      </w:r>
      <w:r>
        <w:t xml:space="preserve">equipment, </w:t>
      </w:r>
      <w:r w:rsidR="00B85927">
        <w:t>which would have strengthened the local technical capacity</w:t>
      </w:r>
      <w:r w:rsidRPr="00B04226">
        <w:t xml:space="preserve"> </w:t>
      </w:r>
      <w:r w:rsidR="00B85927">
        <w:t xml:space="preserve">and enhanced national </w:t>
      </w:r>
      <w:r w:rsidRPr="00B04226">
        <w:t>ownership of the project</w:t>
      </w:r>
      <w:r>
        <w:t>.</w:t>
      </w:r>
    </w:p>
    <w:p w:rsidR="00D55664" w:rsidRDefault="00D55664" w:rsidP="009256DA">
      <w:pPr>
        <w:pStyle w:val="Heading1"/>
      </w:pPr>
      <w:r w:rsidRPr="00212E9D">
        <w:t>The</w:t>
      </w:r>
      <w:r w:rsidRPr="00430FC5">
        <w:t xml:space="preserve"> </w:t>
      </w:r>
      <w:r>
        <w:t>s</w:t>
      </w:r>
      <w:r w:rsidRPr="00430FC5">
        <w:t xml:space="preserve">ustainability of training activities </w:t>
      </w:r>
      <w:r>
        <w:t>for</w:t>
      </w:r>
      <w:r w:rsidRPr="00430FC5">
        <w:t xml:space="preserve"> technicians and enforcement officers</w:t>
      </w:r>
      <w:r>
        <w:t xml:space="preserve">, due to the </w:t>
      </w:r>
      <w:r w:rsidRPr="00430FC5">
        <w:t>continuous technological changes</w:t>
      </w:r>
      <w:r>
        <w:t>,</w:t>
      </w:r>
      <w:r w:rsidRPr="00430FC5">
        <w:t xml:space="preserve"> demands the involvement of </w:t>
      </w:r>
      <w:r>
        <w:t>stakeholders</w:t>
      </w:r>
      <w:r w:rsidRPr="00430FC5">
        <w:t xml:space="preserve"> from both</w:t>
      </w:r>
      <w:r>
        <w:t xml:space="preserve"> the</w:t>
      </w:r>
      <w:r w:rsidRPr="00430FC5">
        <w:t xml:space="preserve"> private and public sectors.</w:t>
      </w:r>
      <w:r>
        <w:t xml:space="preserve"> H</w:t>
      </w:r>
      <w:r w:rsidRPr="00FA5E37">
        <w:t xml:space="preserve">ands-on </w:t>
      </w:r>
      <w:r>
        <w:t>trainings</w:t>
      </w:r>
      <w:r w:rsidRPr="00FA5E37">
        <w:t xml:space="preserve"> are essential for an effective training approach. </w:t>
      </w:r>
      <w:r>
        <w:t>One country noted the capacity building results in the significant upgraded t</w:t>
      </w:r>
      <w:r w:rsidRPr="00FA5E37">
        <w:t xml:space="preserve">echnical </w:t>
      </w:r>
      <w:r>
        <w:t xml:space="preserve">abilities among technicians. In another, the collaboration with the </w:t>
      </w:r>
      <w:r w:rsidRPr="008C5E3B">
        <w:t xml:space="preserve">national technician colleges and university </w:t>
      </w:r>
      <w:r>
        <w:t xml:space="preserve">proved fruitful for the </w:t>
      </w:r>
      <w:r w:rsidRPr="008C5E3B">
        <w:t>sustainability of capacity building for the RAC sector</w:t>
      </w:r>
      <w:r>
        <w:t xml:space="preserve">. </w:t>
      </w:r>
      <w:r w:rsidRPr="008C5E3B">
        <w:t>Training fo</w:t>
      </w:r>
      <w:r>
        <w:t>r technicians assisted the RAC i</w:t>
      </w:r>
      <w:r w:rsidRPr="008C5E3B">
        <w:t>ndustry in carrying out good refrigeration practices (</w:t>
      </w:r>
      <w:r>
        <w:t xml:space="preserve">i.e., </w:t>
      </w:r>
      <w:r w:rsidRPr="008C5E3B">
        <w:t>storage, tr</w:t>
      </w:r>
      <w:r>
        <w:t>ansportation, and handling). The r</w:t>
      </w:r>
      <w:r w:rsidRPr="00B04226">
        <w:t xml:space="preserve">efrigeration </w:t>
      </w:r>
      <w:r>
        <w:t>a</w:t>
      </w:r>
      <w:r w:rsidRPr="00B04226">
        <w:t>ssociations played a major role in capacity building activities for technicians</w:t>
      </w:r>
      <w:r>
        <w:t>, by conducting</w:t>
      </w:r>
      <w:r w:rsidRPr="00B04226">
        <w:t xml:space="preserve"> regional trainings and inspecting the market to ensure </w:t>
      </w:r>
      <w:r>
        <w:t>the</w:t>
      </w:r>
      <w:r w:rsidRPr="00B04226">
        <w:t xml:space="preserve"> refrigerants</w:t>
      </w:r>
      <w:r>
        <w:t>’</w:t>
      </w:r>
      <w:r w:rsidRPr="00B04226">
        <w:t xml:space="preserve"> quality</w:t>
      </w:r>
      <w:r w:rsidRPr="008C5E3B">
        <w:t>.</w:t>
      </w:r>
    </w:p>
    <w:p w:rsidR="00143007" w:rsidRPr="00E83C53" w:rsidRDefault="00143007" w:rsidP="009256DA">
      <w:pPr>
        <w:pStyle w:val="IIntroduction"/>
        <w:keepNext/>
        <w:numPr>
          <w:ilvl w:val="0"/>
          <w:numId w:val="0"/>
        </w:numPr>
        <w:spacing w:before="0"/>
        <w:ind w:left="720" w:hanging="720"/>
        <w:rPr>
          <w:sz w:val="22"/>
          <w:szCs w:val="22"/>
        </w:rPr>
      </w:pPr>
      <w:bookmarkStart w:id="0" w:name="_Toc56412815"/>
      <w:bookmarkStart w:id="1" w:name="_Toc117922249"/>
      <w:bookmarkStart w:id="2" w:name="_Toc147217699"/>
      <w:bookmarkStart w:id="3" w:name="_Toc147283939"/>
      <w:bookmarkStart w:id="4" w:name="_Toc147292222"/>
      <w:bookmarkStart w:id="5" w:name="_Toc147305215"/>
      <w:bookmarkStart w:id="6" w:name="_Toc147305504"/>
      <w:bookmarkStart w:id="7" w:name="_Toc147387247"/>
      <w:bookmarkStart w:id="8" w:name="_Toc147920737"/>
      <w:bookmarkStart w:id="9" w:name="_Toc370910623"/>
      <w:r w:rsidRPr="00E83C53">
        <w:rPr>
          <w:sz w:val="22"/>
          <w:szCs w:val="22"/>
        </w:rPr>
        <w:lastRenderedPageBreak/>
        <w:t xml:space="preserve">Individual PCRs received </w:t>
      </w:r>
      <w:bookmarkEnd w:id="0"/>
      <w:bookmarkEnd w:id="1"/>
      <w:bookmarkEnd w:id="2"/>
      <w:bookmarkEnd w:id="3"/>
      <w:bookmarkEnd w:id="4"/>
      <w:bookmarkEnd w:id="5"/>
      <w:bookmarkEnd w:id="6"/>
      <w:bookmarkEnd w:id="7"/>
      <w:bookmarkEnd w:id="8"/>
      <w:bookmarkEnd w:id="9"/>
    </w:p>
    <w:p w:rsidR="00143007" w:rsidRPr="00E83C53" w:rsidRDefault="00143007" w:rsidP="009256DA">
      <w:pPr>
        <w:pStyle w:val="Heading1"/>
        <w:tabs>
          <w:tab w:val="clear" w:pos="0"/>
          <w:tab w:val="num" w:pos="720"/>
        </w:tabs>
      </w:pPr>
      <w:r w:rsidRPr="00E83C53">
        <w:t>Of the total 1,855 investment projects that have been completed, bilate</w:t>
      </w:r>
      <w:r w:rsidR="00903C68">
        <w:t>ral and IAs had submitted 1,844 </w:t>
      </w:r>
      <w:r w:rsidRPr="00E83C53">
        <w:t xml:space="preserve">PCRs, with a balance of 11 outstanding PCRs as shown in Table 3. </w:t>
      </w:r>
    </w:p>
    <w:p w:rsidR="00143007" w:rsidRPr="00E83C53" w:rsidRDefault="00143007" w:rsidP="00143007">
      <w:pPr>
        <w:pStyle w:val="FootnoteText"/>
        <w:keepNext/>
        <w:keepLines/>
        <w:ind w:left="14"/>
        <w:contextualSpacing/>
        <w:rPr>
          <w:b/>
          <w:sz w:val="21"/>
          <w:szCs w:val="21"/>
        </w:rPr>
      </w:pPr>
      <w:r w:rsidRPr="00E83C53">
        <w:rPr>
          <w:b/>
          <w:sz w:val="21"/>
          <w:szCs w:val="21"/>
        </w:rPr>
        <w:t>Table 3. PCRs submitted for investment projects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534"/>
        <w:gridCol w:w="1781"/>
        <w:gridCol w:w="1780"/>
        <w:gridCol w:w="1780"/>
        <w:gridCol w:w="1780"/>
      </w:tblGrid>
      <w:tr w:rsidR="00143007" w:rsidRPr="00E83C53" w:rsidTr="00C0143C">
        <w:trPr>
          <w:cantSplit/>
          <w:tblHeader/>
        </w:trPr>
        <w:tc>
          <w:tcPr>
            <w:tcW w:w="1312" w:type="pct"/>
          </w:tcPr>
          <w:p w:rsidR="00143007" w:rsidRPr="00E83C53" w:rsidRDefault="00143007" w:rsidP="005154DE">
            <w:pPr>
              <w:keepNext/>
              <w:keepLines/>
              <w:suppressAutoHyphens/>
              <w:jc w:val="left"/>
              <w:rPr>
                <w:b/>
                <w:snapToGrid w:val="0"/>
                <w:sz w:val="21"/>
                <w:szCs w:val="21"/>
              </w:rPr>
            </w:pPr>
            <w:r w:rsidRPr="00E83C53">
              <w:rPr>
                <w:b/>
                <w:snapToGrid w:val="0"/>
                <w:sz w:val="21"/>
                <w:szCs w:val="21"/>
              </w:rPr>
              <w:t>Agency</w:t>
            </w:r>
          </w:p>
        </w:tc>
        <w:tc>
          <w:tcPr>
            <w:tcW w:w="922" w:type="pct"/>
          </w:tcPr>
          <w:p w:rsidR="00143007" w:rsidRPr="00E83C53" w:rsidRDefault="00143007" w:rsidP="005154DE">
            <w:pPr>
              <w:keepNext/>
              <w:keepLines/>
              <w:suppressAutoHyphens/>
              <w:jc w:val="center"/>
              <w:rPr>
                <w:b/>
                <w:snapToGrid w:val="0"/>
                <w:sz w:val="21"/>
                <w:szCs w:val="21"/>
              </w:rPr>
            </w:pPr>
            <w:r w:rsidRPr="00E83C53">
              <w:rPr>
                <w:b/>
                <w:snapToGrid w:val="0"/>
                <w:sz w:val="21"/>
                <w:szCs w:val="21"/>
              </w:rPr>
              <w:t>Completed</w:t>
            </w:r>
          </w:p>
        </w:tc>
        <w:tc>
          <w:tcPr>
            <w:tcW w:w="922" w:type="pct"/>
          </w:tcPr>
          <w:p w:rsidR="00143007" w:rsidRPr="00E83C53" w:rsidRDefault="00143007" w:rsidP="005154DE">
            <w:pPr>
              <w:keepNext/>
              <w:keepLines/>
              <w:jc w:val="center"/>
              <w:rPr>
                <w:b/>
                <w:sz w:val="21"/>
                <w:szCs w:val="21"/>
              </w:rPr>
            </w:pPr>
            <w:r w:rsidRPr="00E83C53">
              <w:rPr>
                <w:b/>
                <w:color w:val="000000"/>
                <w:sz w:val="20"/>
                <w:szCs w:val="20"/>
              </w:rPr>
              <w:t>Received prior 79</w:t>
            </w:r>
            <w:r w:rsidRPr="00E83C53">
              <w:rPr>
                <w:b/>
                <w:color w:val="000000"/>
                <w:sz w:val="20"/>
                <w:szCs w:val="20"/>
                <w:vertAlign w:val="superscript"/>
              </w:rPr>
              <w:t>th</w:t>
            </w:r>
            <w:r w:rsidRPr="00E83C53">
              <w:rPr>
                <w:b/>
                <w:color w:val="000000"/>
                <w:sz w:val="20"/>
                <w:szCs w:val="20"/>
              </w:rPr>
              <w:t xml:space="preserve"> meeting</w:t>
            </w:r>
          </w:p>
        </w:tc>
        <w:tc>
          <w:tcPr>
            <w:tcW w:w="922" w:type="pct"/>
          </w:tcPr>
          <w:p w:rsidR="00143007" w:rsidRPr="00E83C53" w:rsidRDefault="00143007" w:rsidP="005154DE">
            <w:pPr>
              <w:keepNext/>
              <w:keepLines/>
              <w:suppressAutoHyphens/>
              <w:jc w:val="center"/>
              <w:rPr>
                <w:b/>
                <w:snapToGrid w:val="0"/>
                <w:sz w:val="21"/>
                <w:szCs w:val="21"/>
              </w:rPr>
            </w:pPr>
            <w:r w:rsidRPr="00E83C53">
              <w:rPr>
                <w:b/>
                <w:color w:val="000000"/>
                <w:sz w:val="20"/>
                <w:szCs w:val="20"/>
              </w:rPr>
              <w:t>Received after the 79</w:t>
            </w:r>
            <w:r w:rsidRPr="00E83C53">
              <w:rPr>
                <w:b/>
                <w:color w:val="000000"/>
                <w:sz w:val="20"/>
                <w:szCs w:val="20"/>
                <w:vertAlign w:val="superscript"/>
              </w:rPr>
              <w:t>th</w:t>
            </w:r>
            <w:r w:rsidRPr="00E83C53">
              <w:rPr>
                <w:b/>
                <w:color w:val="000000"/>
                <w:sz w:val="20"/>
                <w:szCs w:val="20"/>
              </w:rPr>
              <w:t xml:space="preserve"> meeting</w:t>
            </w:r>
          </w:p>
        </w:tc>
        <w:tc>
          <w:tcPr>
            <w:tcW w:w="922" w:type="pct"/>
          </w:tcPr>
          <w:p w:rsidR="00143007" w:rsidRPr="00E83C53" w:rsidRDefault="00143007" w:rsidP="005154DE">
            <w:pPr>
              <w:keepNext/>
              <w:keepLines/>
              <w:suppressAutoHyphens/>
              <w:jc w:val="center"/>
              <w:rPr>
                <w:b/>
                <w:snapToGrid w:val="0"/>
                <w:sz w:val="21"/>
                <w:szCs w:val="21"/>
              </w:rPr>
            </w:pPr>
            <w:r w:rsidRPr="00E83C53">
              <w:rPr>
                <w:b/>
                <w:color w:val="000000"/>
                <w:sz w:val="20"/>
                <w:szCs w:val="20"/>
              </w:rPr>
              <w:t>Outstanding</w:t>
            </w:r>
          </w:p>
        </w:tc>
      </w:tr>
      <w:tr w:rsidR="00143007" w:rsidRPr="00E83C53" w:rsidTr="00C0143C">
        <w:trPr>
          <w:cantSplit/>
        </w:trPr>
        <w:tc>
          <w:tcPr>
            <w:tcW w:w="1312" w:type="pct"/>
          </w:tcPr>
          <w:p w:rsidR="00143007" w:rsidRPr="00E83C53" w:rsidRDefault="00143007" w:rsidP="005154DE">
            <w:pPr>
              <w:suppressAutoHyphens/>
              <w:jc w:val="left"/>
              <w:rPr>
                <w:snapToGrid w:val="0"/>
                <w:sz w:val="21"/>
                <w:szCs w:val="21"/>
              </w:rPr>
            </w:pPr>
            <w:r w:rsidRPr="00E83C53">
              <w:rPr>
                <w:snapToGrid w:val="0"/>
                <w:sz w:val="21"/>
                <w:szCs w:val="21"/>
              </w:rPr>
              <w:t>France</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15</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12</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0</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3</w:t>
            </w:r>
          </w:p>
        </w:tc>
      </w:tr>
      <w:tr w:rsidR="00143007" w:rsidRPr="00E83C53" w:rsidTr="00C0143C">
        <w:trPr>
          <w:cantSplit/>
        </w:trPr>
        <w:tc>
          <w:tcPr>
            <w:tcW w:w="1312" w:type="pct"/>
          </w:tcPr>
          <w:p w:rsidR="00143007" w:rsidRPr="00E83C53" w:rsidRDefault="00143007" w:rsidP="005154DE">
            <w:pPr>
              <w:suppressAutoHyphens/>
              <w:jc w:val="left"/>
              <w:rPr>
                <w:snapToGrid w:val="0"/>
                <w:sz w:val="21"/>
                <w:szCs w:val="21"/>
              </w:rPr>
            </w:pPr>
            <w:r w:rsidRPr="00E83C53">
              <w:rPr>
                <w:snapToGrid w:val="0"/>
                <w:sz w:val="21"/>
                <w:szCs w:val="21"/>
              </w:rPr>
              <w:t>Germany</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19</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19</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0</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0</w:t>
            </w:r>
          </w:p>
        </w:tc>
      </w:tr>
      <w:tr w:rsidR="00143007" w:rsidRPr="00E83C53" w:rsidTr="00C0143C">
        <w:trPr>
          <w:cantSplit/>
        </w:trPr>
        <w:tc>
          <w:tcPr>
            <w:tcW w:w="1312" w:type="pct"/>
          </w:tcPr>
          <w:p w:rsidR="00143007" w:rsidRPr="00E83C53" w:rsidRDefault="00143007" w:rsidP="005154DE">
            <w:pPr>
              <w:suppressAutoHyphens/>
              <w:jc w:val="left"/>
              <w:rPr>
                <w:snapToGrid w:val="0"/>
                <w:sz w:val="21"/>
                <w:szCs w:val="21"/>
              </w:rPr>
            </w:pPr>
            <w:r w:rsidRPr="00E83C53">
              <w:rPr>
                <w:snapToGrid w:val="0"/>
                <w:sz w:val="21"/>
                <w:szCs w:val="21"/>
              </w:rPr>
              <w:t>Italy</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11</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10</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0</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1</w:t>
            </w:r>
          </w:p>
        </w:tc>
      </w:tr>
      <w:tr w:rsidR="00143007" w:rsidRPr="00E83C53" w:rsidTr="00C0143C">
        <w:trPr>
          <w:cantSplit/>
        </w:trPr>
        <w:tc>
          <w:tcPr>
            <w:tcW w:w="1312" w:type="pct"/>
          </w:tcPr>
          <w:p w:rsidR="00143007" w:rsidRPr="00E83C53" w:rsidRDefault="00143007" w:rsidP="005154DE">
            <w:pPr>
              <w:suppressAutoHyphens/>
              <w:jc w:val="left"/>
              <w:rPr>
                <w:snapToGrid w:val="0"/>
                <w:sz w:val="21"/>
                <w:szCs w:val="21"/>
              </w:rPr>
            </w:pPr>
            <w:r w:rsidRPr="00E83C53">
              <w:rPr>
                <w:snapToGrid w:val="0"/>
                <w:sz w:val="21"/>
                <w:szCs w:val="21"/>
              </w:rPr>
              <w:t>Japan</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6</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6</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0</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0</w:t>
            </w:r>
          </w:p>
        </w:tc>
      </w:tr>
      <w:tr w:rsidR="00143007" w:rsidRPr="00E83C53" w:rsidTr="00C0143C">
        <w:trPr>
          <w:cantSplit/>
        </w:trPr>
        <w:tc>
          <w:tcPr>
            <w:tcW w:w="1312" w:type="pct"/>
          </w:tcPr>
          <w:p w:rsidR="00143007" w:rsidRPr="00E83C53" w:rsidRDefault="00143007" w:rsidP="005154DE">
            <w:pPr>
              <w:suppressAutoHyphens/>
              <w:jc w:val="left"/>
              <w:rPr>
                <w:snapToGrid w:val="0"/>
                <w:sz w:val="21"/>
                <w:szCs w:val="21"/>
              </w:rPr>
            </w:pPr>
            <w:r w:rsidRPr="00E83C53">
              <w:rPr>
                <w:snapToGrid w:val="0"/>
                <w:sz w:val="21"/>
                <w:szCs w:val="21"/>
              </w:rPr>
              <w:t>Spain</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1</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1</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0</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0</w:t>
            </w:r>
          </w:p>
        </w:tc>
      </w:tr>
      <w:tr w:rsidR="00143007" w:rsidRPr="00E83C53" w:rsidTr="00C0143C">
        <w:trPr>
          <w:cantSplit/>
        </w:trPr>
        <w:tc>
          <w:tcPr>
            <w:tcW w:w="1312" w:type="pct"/>
          </w:tcPr>
          <w:p w:rsidR="00143007" w:rsidRPr="00E83C53" w:rsidRDefault="00143007" w:rsidP="005154DE">
            <w:pPr>
              <w:suppressAutoHyphens/>
              <w:jc w:val="left"/>
              <w:rPr>
                <w:snapToGrid w:val="0"/>
                <w:sz w:val="21"/>
                <w:szCs w:val="21"/>
              </w:rPr>
            </w:pPr>
            <w:r w:rsidRPr="00E83C53">
              <w:rPr>
                <w:snapToGrid w:val="0"/>
                <w:sz w:val="21"/>
                <w:szCs w:val="21"/>
              </w:rPr>
              <w:t xml:space="preserve">United Kingdom of Great Britain and Northern Ireland </w:t>
            </w:r>
          </w:p>
        </w:tc>
        <w:tc>
          <w:tcPr>
            <w:tcW w:w="922" w:type="pct"/>
            <w:vAlign w:val="center"/>
          </w:tcPr>
          <w:p w:rsidR="00143007" w:rsidRPr="00E83C53" w:rsidRDefault="00143007" w:rsidP="00C0143C">
            <w:pPr>
              <w:suppressAutoHyphens/>
              <w:jc w:val="center"/>
              <w:rPr>
                <w:snapToGrid w:val="0"/>
                <w:sz w:val="21"/>
                <w:szCs w:val="21"/>
              </w:rPr>
            </w:pPr>
            <w:r w:rsidRPr="00E83C53">
              <w:rPr>
                <w:snapToGrid w:val="0"/>
                <w:sz w:val="21"/>
                <w:szCs w:val="21"/>
              </w:rPr>
              <w:t>1</w:t>
            </w:r>
          </w:p>
        </w:tc>
        <w:tc>
          <w:tcPr>
            <w:tcW w:w="922" w:type="pct"/>
            <w:vAlign w:val="center"/>
          </w:tcPr>
          <w:p w:rsidR="00143007" w:rsidRPr="00E83C53" w:rsidRDefault="00143007" w:rsidP="00C0143C">
            <w:pPr>
              <w:suppressAutoHyphens/>
              <w:jc w:val="center"/>
              <w:rPr>
                <w:snapToGrid w:val="0"/>
                <w:sz w:val="21"/>
                <w:szCs w:val="21"/>
              </w:rPr>
            </w:pPr>
            <w:r w:rsidRPr="00E83C53">
              <w:rPr>
                <w:snapToGrid w:val="0"/>
                <w:sz w:val="21"/>
                <w:szCs w:val="21"/>
              </w:rPr>
              <w:t>1</w:t>
            </w:r>
          </w:p>
        </w:tc>
        <w:tc>
          <w:tcPr>
            <w:tcW w:w="922" w:type="pct"/>
            <w:vAlign w:val="center"/>
          </w:tcPr>
          <w:p w:rsidR="00143007" w:rsidRPr="00E83C53" w:rsidRDefault="00143007" w:rsidP="00C0143C">
            <w:pPr>
              <w:suppressAutoHyphens/>
              <w:jc w:val="center"/>
              <w:rPr>
                <w:snapToGrid w:val="0"/>
                <w:sz w:val="21"/>
                <w:szCs w:val="21"/>
              </w:rPr>
            </w:pPr>
            <w:r w:rsidRPr="00E83C53">
              <w:rPr>
                <w:snapToGrid w:val="0"/>
                <w:sz w:val="21"/>
                <w:szCs w:val="21"/>
              </w:rPr>
              <w:t>0</w:t>
            </w:r>
          </w:p>
        </w:tc>
        <w:tc>
          <w:tcPr>
            <w:tcW w:w="922" w:type="pct"/>
            <w:vAlign w:val="center"/>
          </w:tcPr>
          <w:p w:rsidR="00143007" w:rsidRPr="00E83C53" w:rsidRDefault="00143007" w:rsidP="00C0143C">
            <w:pPr>
              <w:suppressAutoHyphens/>
              <w:jc w:val="center"/>
              <w:rPr>
                <w:snapToGrid w:val="0"/>
                <w:sz w:val="21"/>
                <w:szCs w:val="21"/>
              </w:rPr>
            </w:pPr>
            <w:r w:rsidRPr="00E83C53">
              <w:rPr>
                <w:snapToGrid w:val="0"/>
                <w:sz w:val="21"/>
                <w:szCs w:val="21"/>
              </w:rPr>
              <w:t>0</w:t>
            </w:r>
          </w:p>
        </w:tc>
      </w:tr>
      <w:tr w:rsidR="00143007" w:rsidRPr="00E83C53" w:rsidTr="00C0143C">
        <w:trPr>
          <w:cantSplit/>
        </w:trPr>
        <w:tc>
          <w:tcPr>
            <w:tcW w:w="1312" w:type="pct"/>
          </w:tcPr>
          <w:p w:rsidR="00143007" w:rsidRPr="00E83C53" w:rsidRDefault="00143007" w:rsidP="005154DE">
            <w:pPr>
              <w:suppressAutoHyphens/>
              <w:jc w:val="left"/>
              <w:rPr>
                <w:snapToGrid w:val="0"/>
                <w:sz w:val="21"/>
                <w:szCs w:val="21"/>
              </w:rPr>
            </w:pPr>
            <w:r w:rsidRPr="00E83C53">
              <w:rPr>
                <w:snapToGrid w:val="0"/>
                <w:sz w:val="21"/>
                <w:szCs w:val="21"/>
              </w:rPr>
              <w:t>United States of America</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2</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2</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0</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0</w:t>
            </w:r>
          </w:p>
        </w:tc>
      </w:tr>
      <w:tr w:rsidR="00143007" w:rsidRPr="00E83C53" w:rsidTr="00C0143C">
        <w:trPr>
          <w:cantSplit/>
        </w:trPr>
        <w:tc>
          <w:tcPr>
            <w:tcW w:w="1312" w:type="pct"/>
          </w:tcPr>
          <w:p w:rsidR="00143007" w:rsidRPr="00E83C53" w:rsidRDefault="00143007" w:rsidP="005154DE">
            <w:pPr>
              <w:suppressAutoHyphens/>
              <w:jc w:val="left"/>
              <w:rPr>
                <w:snapToGrid w:val="0"/>
                <w:sz w:val="21"/>
                <w:szCs w:val="21"/>
              </w:rPr>
            </w:pPr>
            <w:r w:rsidRPr="00E83C53">
              <w:rPr>
                <w:snapToGrid w:val="0"/>
                <w:sz w:val="21"/>
                <w:szCs w:val="21"/>
              </w:rPr>
              <w:t>UNDP</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894</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893</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0</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1</w:t>
            </w:r>
          </w:p>
        </w:tc>
      </w:tr>
      <w:tr w:rsidR="00143007" w:rsidRPr="00E83C53" w:rsidTr="00C0143C">
        <w:trPr>
          <w:cantSplit/>
        </w:trPr>
        <w:tc>
          <w:tcPr>
            <w:tcW w:w="1312" w:type="pct"/>
          </w:tcPr>
          <w:p w:rsidR="00143007" w:rsidRPr="00E83C53" w:rsidRDefault="00143007" w:rsidP="005154DE">
            <w:pPr>
              <w:suppressAutoHyphens/>
              <w:jc w:val="left"/>
              <w:rPr>
                <w:snapToGrid w:val="0"/>
                <w:sz w:val="21"/>
                <w:szCs w:val="21"/>
              </w:rPr>
            </w:pPr>
            <w:r w:rsidRPr="00E83C53">
              <w:rPr>
                <w:snapToGrid w:val="0"/>
                <w:sz w:val="21"/>
                <w:szCs w:val="21"/>
              </w:rPr>
              <w:t>UNIDO</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449</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448</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0</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1</w:t>
            </w:r>
          </w:p>
        </w:tc>
      </w:tr>
      <w:tr w:rsidR="00143007" w:rsidRPr="00E83C53" w:rsidTr="00C0143C">
        <w:trPr>
          <w:cantSplit/>
        </w:trPr>
        <w:tc>
          <w:tcPr>
            <w:tcW w:w="1312" w:type="pct"/>
          </w:tcPr>
          <w:p w:rsidR="00143007" w:rsidRPr="00E83C53" w:rsidRDefault="00143007" w:rsidP="005154DE">
            <w:pPr>
              <w:suppressAutoHyphens/>
              <w:jc w:val="left"/>
              <w:rPr>
                <w:snapToGrid w:val="0"/>
                <w:sz w:val="21"/>
                <w:szCs w:val="21"/>
              </w:rPr>
            </w:pPr>
            <w:r w:rsidRPr="00E83C53">
              <w:rPr>
                <w:snapToGrid w:val="0"/>
                <w:sz w:val="21"/>
                <w:szCs w:val="21"/>
              </w:rPr>
              <w:t>World Bank</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457</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452</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0</w:t>
            </w:r>
          </w:p>
        </w:tc>
        <w:tc>
          <w:tcPr>
            <w:tcW w:w="922" w:type="pct"/>
          </w:tcPr>
          <w:p w:rsidR="00143007" w:rsidRPr="00E83C53" w:rsidRDefault="00143007" w:rsidP="005154DE">
            <w:pPr>
              <w:suppressAutoHyphens/>
              <w:jc w:val="center"/>
              <w:rPr>
                <w:snapToGrid w:val="0"/>
                <w:sz w:val="21"/>
                <w:szCs w:val="21"/>
              </w:rPr>
            </w:pPr>
            <w:r w:rsidRPr="00E83C53">
              <w:rPr>
                <w:snapToGrid w:val="0"/>
                <w:sz w:val="21"/>
                <w:szCs w:val="21"/>
              </w:rPr>
              <w:t>5</w:t>
            </w:r>
          </w:p>
        </w:tc>
      </w:tr>
      <w:tr w:rsidR="00143007" w:rsidRPr="00E83C53" w:rsidTr="00C0143C">
        <w:trPr>
          <w:cantSplit/>
        </w:trPr>
        <w:tc>
          <w:tcPr>
            <w:tcW w:w="1312" w:type="pct"/>
          </w:tcPr>
          <w:p w:rsidR="00143007" w:rsidRPr="00E83C53" w:rsidRDefault="00143007" w:rsidP="005154DE">
            <w:pPr>
              <w:suppressAutoHyphens/>
              <w:jc w:val="left"/>
              <w:rPr>
                <w:b/>
                <w:snapToGrid w:val="0"/>
                <w:sz w:val="21"/>
                <w:szCs w:val="21"/>
              </w:rPr>
            </w:pPr>
            <w:r w:rsidRPr="00E83C53">
              <w:rPr>
                <w:b/>
                <w:snapToGrid w:val="0"/>
                <w:sz w:val="21"/>
                <w:szCs w:val="21"/>
              </w:rPr>
              <w:t>Total</w:t>
            </w:r>
          </w:p>
        </w:tc>
        <w:tc>
          <w:tcPr>
            <w:tcW w:w="922" w:type="pct"/>
          </w:tcPr>
          <w:p w:rsidR="00143007" w:rsidRPr="00E83C53" w:rsidRDefault="00143007" w:rsidP="005154DE">
            <w:pPr>
              <w:tabs>
                <w:tab w:val="left" w:pos="600"/>
                <w:tab w:val="center" w:pos="915"/>
              </w:tabs>
              <w:suppressAutoHyphens/>
              <w:jc w:val="center"/>
              <w:rPr>
                <w:b/>
                <w:snapToGrid w:val="0"/>
                <w:sz w:val="21"/>
                <w:szCs w:val="21"/>
              </w:rPr>
            </w:pPr>
            <w:r w:rsidRPr="00E83C53">
              <w:rPr>
                <w:b/>
                <w:snapToGrid w:val="0"/>
                <w:sz w:val="21"/>
                <w:szCs w:val="21"/>
              </w:rPr>
              <w:t>1,855</w:t>
            </w:r>
          </w:p>
        </w:tc>
        <w:tc>
          <w:tcPr>
            <w:tcW w:w="922" w:type="pct"/>
          </w:tcPr>
          <w:p w:rsidR="00143007" w:rsidRPr="00E83C53" w:rsidRDefault="00143007" w:rsidP="005154DE">
            <w:pPr>
              <w:suppressAutoHyphens/>
              <w:jc w:val="center"/>
              <w:rPr>
                <w:b/>
                <w:snapToGrid w:val="0"/>
                <w:sz w:val="21"/>
                <w:szCs w:val="21"/>
              </w:rPr>
            </w:pPr>
            <w:r w:rsidRPr="00E83C53">
              <w:rPr>
                <w:b/>
                <w:snapToGrid w:val="0"/>
                <w:sz w:val="21"/>
                <w:szCs w:val="21"/>
              </w:rPr>
              <w:t>1,844</w:t>
            </w:r>
          </w:p>
        </w:tc>
        <w:tc>
          <w:tcPr>
            <w:tcW w:w="922" w:type="pct"/>
          </w:tcPr>
          <w:p w:rsidR="00143007" w:rsidRPr="00E83C53" w:rsidRDefault="00143007" w:rsidP="005154DE">
            <w:pPr>
              <w:suppressAutoHyphens/>
              <w:jc w:val="center"/>
              <w:rPr>
                <w:b/>
                <w:snapToGrid w:val="0"/>
                <w:sz w:val="21"/>
                <w:szCs w:val="21"/>
              </w:rPr>
            </w:pPr>
            <w:r w:rsidRPr="00E83C53">
              <w:rPr>
                <w:b/>
                <w:snapToGrid w:val="0"/>
                <w:sz w:val="21"/>
                <w:szCs w:val="21"/>
              </w:rPr>
              <w:t>0</w:t>
            </w:r>
          </w:p>
        </w:tc>
        <w:tc>
          <w:tcPr>
            <w:tcW w:w="922" w:type="pct"/>
          </w:tcPr>
          <w:p w:rsidR="00143007" w:rsidRPr="00E83C53" w:rsidRDefault="00143007" w:rsidP="005154DE">
            <w:pPr>
              <w:suppressAutoHyphens/>
              <w:jc w:val="center"/>
              <w:rPr>
                <w:b/>
                <w:snapToGrid w:val="0"/>
                <w:sz w:val="21"/>
                <w:szCs w:val="21"/>
              </w:rPr>
            </w:pPr>
            <w:r w:rsidRPr="00E83C53">
              <w:rPr>
                <w:b/>
                <w:snapToGrid w:val="0"/>
                <w:sz w:val="21"/>
                <w:szCs w:val="21"/>
              </w:rPr>
              <w:t>11</w:t>
            </w:r>
          </w:p>
        </w:tc>
      </w:tr>
    </w:tbl>
    <w:p w:rsidR="00143007" w:rsidRPr="00E83C53" w:rsidRDefault="00143007" w:rsidP="009256DA">
      <w:pPr>
        <w:pStyle w:val="Heading1"/>
        <w:tabs>
          <w:tab w:val="clear" w:pos="0"/>
          <w:tab w:val="num" w:pos="720"/>
        </w:tabs>
        <w:spacing w:before="240"/>
      </w:pPr>
      <w:r w:rsidRPr="00E83C53">
        <w:t>Of the 1,140 non-investment projects</w:t>
      </w:r>
      <w:r w:rsidRPr="00E83C53">
        <w:rPr>
          <w:rStyle w:val="FootnoteReference"/>
        </w:rPr>
        <w:footnoteReference w:id="2"/>
      </w:r>
      <w:r w:rsidRPr="00E83C53">
        <w:t xml:space="preserve"> that have been completed, bilateral and IAs had submitted 1,087 PCRs, with a balance of 53 outstanding PCRs as shown in Table 4. </w:t>
      </w:r>
    </w:p>
    <w:p w:rsidR="00143007" w:rsidRPr="00E83C53" w:rsidRDefault="00143007" w:rsidP="00143007">
      <w:pPr>
        <w:pStyle w:val="FootnoteText"/>
        <w:keepNext/>
        <w:keepLines/>
        <w:ind w:left="14"/>
        <w:contextualSpacing/>
        <w:rPr>
          <w:b/>
          <w:sz w:val="21"/>
          <w:szCs w:val="21"/>
        </w:rPr>
      </w:pPr>
      <w:r w:rsidRPr="00E83C53">
        <w:rPr>
          <w:b/>
          <w:sz w:val="21"/>
          <w:szCs w:val="21"/>
        </w:rPr>
        <w:t>Table 4. PCRs submitted for non-investment projects</w:t>
      </w:r>
    </w:p>
    <w:tbl>
      <w:tblPr>
        <w:tblW w:w="96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3"/>
        <w:gridCol w:w="1929"/>
        <w:gridCol w:w="1929"/>
        <w:gridCol w:w="1929"/>
        <w:gridCol w:w="1930"/>
      </w:tblGrid>
      <w:tr w:rsidR="00143007" w:rsidRPr="00E83C53" w:rsidTr="005154DE">
        <w:trPr>
          <w:tblHeader/>
        </w:trPr>
        <w:tc>
          <w:tcPr>
            <w:tcW w:w="1963" w:type="dxa"/>
            <w:shd w:val="clear" w:color="auto" w:fill="auto"/>
            <w:noWrap/>
            <w:vAlign w:val="center"/>
            <w:hideMark/>
          </w:tcPr>
          <w:p w:rsidR="00143007" w:rsidRPr="00E83C53" w:rsidRDefault="00143007" w:rsidP="005154DE">
            <w:pPr>
              <w:jc w:val="left"/>
              <w:rPr>
                <w:b/>
                <w:color w:val="000000"/>
                <w:sz w:val="20"/>
                <w:szCs w:val="20"/>
              </w:rPr>
            </w:pPr>
            <w:r w:rsidRPr="00E83C53">
              <w:rPr>
                <w:b/>
                <w:color w:val="000000"/>
                <w:sz w:val="20"/>
                <w:szCs w:val="20"/>
              </w:rPr>
              <w:t>Lead agency</w:t>
            </w:r>
          </w:p>
        </w:tc>
        <w:tc>
          <w:tcPr>
            <w:tcW w:w="1929" w:type="dxa"/>
            <w:shd w:val="clear" w:color="auto" w:fill="auto"/>
            <w:noWrap/>
            <w:vAlign w:val="center"/>
            <w:hideMark/>
          </w:tcPr>
          <w:p w:rsidR="00143007" w:rsidRPr="00E83C53" w:rsidRDefault="00143007" w:rsidP="005154DE">
            <w:pPr>
              <w:jc w:val="center"/>
              <w:rPr>
                <w:b/>
                <w:color w:val="000000"/>
                <w:sz w:val="20"/>
                <w:szCs w:val="20"/>
              </w:rPr>
            </w:pPr>
            <w:r w:rsidRPr="00E83C53">
              <w:rPr>
                <w:b/>
                <w:color w:val="000000"/>
                <w:sz w:val="20"/>
                <w:szCs w:val="20"/>
              </w:rPr>
              <w:t>Completed</w:t>
            </w:r>
          </w:p>
        </w:tc>
        <w:tc>
          <w:tcPr>
            <w:tcW w:w="1929" w:type="dxa"/>
            <w:shd w:val="clear" w:color="auto" w:fill="auto"/>
            <w:vAlign w:val="center"/>
            <w:hideMark/>
          </w:tcPr>
          <w:p w:rsidR="00143007" w:rsidRPr="00E83C53" w:rsidRDefault="00143007" w:rsidP="005154DE">
            <w:pPr>
              <w:jc w:val="center"/>
              <w:rPr>
                <w:b/>
                <w:color w:val="000000"/>
                <w:sz w:val="20"/>
                <w:szCs w:val="20"/>
              </w:rPr>
            </w:pPr>
            <w:r w:rsidRPr="00E83C53">
              <w:rPr>
                <w:b/>
                <w:color w:val="000000"/>
                <w:sz w:val="20"/>
                <w:szCs w:val="20"/>
              </w:rPr>
              <w:t>Received prior 79</w:t>
            </w:r>
            <w:r w:rsidRPr="00E83C53">
              <w:rPr>
                <w:b/>
                <w:color w:val="000000"/>
                <w:sz w:val="20"/>
                <w:szCs w:val="20"/>
                <w:vertAlign w:val="superscript"/>
              </w:rPr>
              <w:t>th</w:t>
            </w:r>
            <w:r w:rsidRPr="00E83C53">
              <w:rPr>
                <w:b/>
                <w:color w:val="000000"/>
                <w:sz w:val="20"/>
                <w:szCs w:val="20"/>
              </w:rPr>
              <w:t xml:space="preserve"> meeting</w:t>
            </w:r>
          </w:p>
        </w:tc>
        <w:tc>
          <w:tcPr>
            <w:tcW w:w="1929" w:type="dxa"/>
            <w:shd w:val="clear" w:color="auto" w:fill="auto"/>
            <w:vAlign w:val="center"/>
            <w:hideMark/>
          </w:tcPr>
          <w:p w:rsidR="00143007" w:rsidRPr="00E83C53" w:rsidRDefault="00143007" w:rsidP="005154DE">
            <w:pPr>
              <w:jc w:val="center"/>
              <w:rPr>
                <w:b/>
                <w:color w:val="000000"/>
                <w:sz w:val="20"/>
                <w:szCs w:val="20"/>
              </w:rPr>
            </w:pPr>
            <w:r w:rsidRPr="00E83C53">
              <w:rPr>
                <w:b/>
                <w:color w:val="000000"/>
                <w:sz w:val="20"/>
                <w:szCs w:val="20"/>
              </w:rPr>
              <w:t>Received after the 79</w:t>
            </w:r>
            <w:r w:rsidRPr="00E83C53">
              <w:rPr>
                <w:b/>
                <w:color w:val="000000"/>
                <w:sz w:val="20"/>
                <w:szCs w:val="20"/>
                <w:vertAlign w:val="superscript"/>
              </w:rPr>
              <w:t>th</w:t>
            </w:r>
            <w:r w:rsidRPr="00E83C53">
              <w:rPr>
                <w:b/>
                <w:color w:val="000000"/>
                <w:sz w:val="20"/>
                <w:szCs w:val="20"/>
              </w:rPr>
              <w:t xml:space="preserve"> meeting</w:t>
            </w:r>
          </w:p>
        </w:tc>
        <w:tc>
          <w:tcPr>
            <w:tcW w:w="1930" w:type="dxa"/>
            <w:shd w:val="clear" w:color="auto" w:fill="auto"/>
            <w:vAlign w:val="center"/>
            <w:hideMark/>
          </w:tcPr>
          <w:p w:rsidR="00143007" w:rsidRPr="00E83C53" w:rsidRDefault="00143007" w:rsidP="005154DE">
            <w:pPr>
              <w:jc w:val="center"/>
              <w:rPr>
                <w:b/>
                <w:color w:val="000000"/>
                <w:sz w:val="20"/>
                <w:szCs w:val="20"/>
              </w:rPr>
            </w:pPr>
            <w:r w:rsidRPr="00E83C53">
              <w:rPr>
                <w:b/>
                <w:color w:val="000000"/>
                <w:sz w:val="20"/>
                <w:szCs w:val="20"/>
              </w:rPr>
              <w:t>Outstanding</w:t>
            </w:r>
          </w:p>
        </w:tc>
      </w:tr>
      <w:tr w:rsidR="00143007" w:rsidRPr="00E83C53" w:rsidTr="005154DE">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5154DE">
            <w:pPr>
              <w:jc w:val="left"/>
              <w:rPr>
                <w:color w:val="000000"/>
                <w:sz w:val="20"/>
                <w:szCs w:val="20"/>
              </w:rPr>
            </w:pPr>
            <w:r w:rsidRPr="00E83C53">
              <w:rPr>
                <w:color w:val="000000"/>
                <w:sz w:val="20"/>
                <w:szCs w:val="20"/>
              </w:rPr>
              <w:t>Canada</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143007" w:rsidRPr="00E83C53" w:rsidRDefault="00143007" w:rsidP="005154DE">
            <w:pPr>
              <w:ind w:left="-25" w:right="-605"/>
              <w:jc w:val="center"/>
              <w:rPr>
                <w:color w:val="000000"/>
                <w:sz w:val="20"/>
                <w:szCs w:val="20"/>
              </w:rPr>
            </w:pPr>
            <w:r w:rsidRPr="00E83C53">
              <w:rPr>
                <w:color w:val="000000"/>
                <w:sz w:val="20"/>
                <w:szCs w:val="20"/>
              </w:rPr>
              <w:t>57</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143007" w:rsidRPr="00E83C53" w:rsidRDefault="00143007" w:rsidP="005154DE">
            <w:pPr>
              <w:ind w:left="778"/>
              <w:jc w:val="center"/>
              <w:rPr>
                <w:color w:val="000000"/>
                <w:sz w:val="20"/>
                <w:szCs w:val="20"/>
              </w:rPr>
            </w:pPr>
            <w:r w:rsidRPr="00E83C53">
              <w:rPr>
                <w:color w:val="000000"/>
                <w:sz w:val="20"/>
                <w:szCs w:val="20"/>
              </w:rPr>
              <w:t>55</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left="875"/>
              <w:jc w:val="center"/>
              <w:rPr>
                <w:color w:val="000000"/>
                <w:sz w:val="20"/>
                <w:szCs w:val="20"/>
              </w:rPr>
            </w:pPr>
            <w:r w:rsidRPr="00E83C53">
              <w:rPr>
                <w:color w:val="000000"/>
                <w:sz w:val="20"/>
                <w:szCs w:val="20"/>
              </w:rPr>
              <w:t>0</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right="-799"/>
              <w:jc w:val="center"/>
              <w:rPr>
                <w:color w:val="000000"/>
                <w:sz w:val="20"/>
                <w:szCs w:val="20"/>
              </w:rPr>
            </w:pPr>
            <w:r w:rsidRPr="00E83C53">
              <w:rPr>
                <w:color w:val="000000"/>
                <w:sz w:val="20"/>
                <w:szCs w:val="20"/>
              </w:rPr>
              <w:t>2</w:t>
            </w:r>
          </w:p>
        </w:tc>
      </w:tr>
      <w:tr w:rsidR="00143007" w:rsidRPr="00E83C53" w:rsidTr="005154DE">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5154DE">
            <w:pPr>
              <w:jc w:val="left"/>
              <w:rPr>
                <w:color w:val="000000"/>
                <w:sz w:val="20"/>
                <w:szCs w:val="20"/>
              </w:rPr>
            </w:pPr>
            <w:r w:rsidRPr="00E83C53">
              <w:rPr>
                <w:color w:val="000000"/>
                <w:sz w:val="20"/>
                <w:szCs w:val="20"/>
              </w:rPr>
              <w:t>France</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143007" w:rsidRPr="00E83C53" w:rsidRDefault="00143007" w:rsidP="005154DE">
            <w:pPr>
              <w:ind w:left="-25" w:right="-605"/>
              <w:jc w:val="center"/>
              <w:rPr>
                <w:color w:val="000000"/>
                <w:sz w:val="20"/>
                <w:szCs w:val="20"/>
              </w:rPr>
            </w:pPr>
            <w:r w:rsidRPr="00E83C53">
              <w:rPr>
                <w:color w:val="000000"/>
                <w:sz w:val="20"/>
                <w:szCs w:val="20"/>
              </w:rPr>
              <w:t>31</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143007" w:rsidRPr="00E83C53" w:rsidRDefault="00143007" w:rsidP="005154DE">
            <w:pPr>
              <w:ind w:left="778"/>
              <w:jc w:val="center"/>
              <w:rPr>
                <w:color w:val="000000"/>
                <w:sz w:val="20"/>
                <w:szCs w:val="20"/>
              </w:rPr>
            </w:pPr>
            <w:r w:rsidRPr="00E83C53">
              <w:rPr>
                <w:color w:val="000000"/>
                <w:sz w:val="20"/>
                <w:szCs w:val="20"/>
              </w:rPr>
              <w:t>14</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left="875"/>
              <w:jc w:val="center"/>
              <w:rPr>
                <w:color w:val="000000"/>
                <w:sz w:val="20"/>
                <w:szCs w:val="20"/>
              </w:rPr>
            </w:pPr>
            <w:r w:rsidRPr="00E83C53">
              <w:rPr>
                <w:color w:val="000000"/>
                <w:sz w:val="20"/>
                <w:szCs w:val="20"/>
              </w:rPr>
              <w:t>0</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right="-799"/>
              <w:jc w:val="center"/>
              <w:rPr>
                <w:color w:val="000000"/>
                <w:sz w:val="20"/>
                <w:szCs w:val="20"/>
              </w:rPr>
            </w:pPr>
            <w:r w:rsidRPr="00E83C53">
              <w:rPr>
                <w:color w:val="000000"/>
                <w:sz w:val="20"/>
                <w:szCs w:val="20"/>
              </w:rPr>
              <w:t>17</w:t>
            </w:r>
          </w:p>
        </w:tc>
      </w:tr>
      <w:tr w:rsidR="00143007" w:rsidRPr="00E83C53" w:rsidTr="005154DE">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5154DE">
            <w:pPr>
              <w:jc w:val="left"/>
              <w:rPr>
                <w:color w:val="000000"/>
                <w:sz w:val="20"/>
                <w:szCs w:val="20"/>
              </w:rPr>
            </w:pPr>
            <w:r w:rsidRPr="00E83C53">
              <w:rPr>
                <w:color w:val="000000"/>
                <w:sz w:val="20"/>
                <w:szCs w:val="20"/>
              </w:rPr>
              <w:t>Germany</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143007" w:rsidRPr="00E83C53" w:rsidRDefault="00143007" w:rsidP="005154DE">
            <w:pPr>
              <w:ind w:left="-25" w:right="-605"/>
              <w:jc w:val="center"/>
              <w:rPr>
                <w:color w:val="000000"/>
                <w:sz w:val="20"/>
                <w:szCs w:val="20"/>
              </w:rPr>
            </w:pPr>
            <w:r w:rsidRPr="00E83C53">
              <w:rPr>
                <w:color w:val="000000"/>
                <w:sz w:val="20"/>
                <w:szCs w:val="20"/>
              </w:rPr>
              <w:t>56</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143007" w:rsidRPr="00E83C53" w:rsidRDefault="00143007" w:rsidP="005154DE">
            <w:pPr>
              <w:ind w:left="778"/>
              <w:jc w:val="center"/>
              <w:rPr>
                <w:color w:val="000000"/>
                <w:sz w:val="20"/>
                <w:szCs w:val="20"/>
              </w:rPr>
            </w:pPr>
            <w:r w:rsidRPr="00E83C53">
              <w:rPr>
                <w:color w:val="000000"/>
                <w:sz w:val="20"/>
                <w:szCs w:val="20"/>
              </w:rPr>
              <w:t>54</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left="875"/>
              <w:jc w:val="center"/>
              <w:rPr>
                <w:color w:val="000000"/>
                <w:sz w:val="20"/>
                <w:szCs w:val="20"/>
              </w:rPr>
            </w:pPr>
            <w:r w:rsidRPr="00E83C53">
              <w:rPr>
                <w:color w:val="000000"/>
                <w:sz w:val="20"/>
                <w:szCs w:val="20"/>
              </w:rPr>
              <w:t>0</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right="-799"/>
              <w:jc w:val="center"/>
              <w:rPr>
                <w:color w:val="000000"/>
                <w:sz w:val="20"/>
                <w:szCs w:val="20"/>
              </w:rPr>
            </w:pPr>
            <w:r w:rsidRPr="00E83C53">
              <w:rPr>
                <w:color w:val="000000"/>
                <w:sz w:val="20"/>
                <w:szCs w:val="20"/>
              </w:rPr>
              <w:t>2</w:t>
            </w:r>
          </w:p>
        </w:tc>
      </w:tr>
      <w:tr w:rsidR="00143007" w:rsidRPr="00E83C53" w:rsidTr="005154DE">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43007" w:rsidRPr="00E83C53" w:rsidRDefault="00143007" w:rsidP="005154DE">
            <w:pPr>
              <w:jc w:val="left"/>
              <w:rPr>
                <w:color w:val="000000"/>
                <w:sz w:val="20"/>
                <w:szCs w:val="20"/>
              </w:rPr>
            </w:pPr>
            <w:r w:rsidRPr="00E83C53">
              <w:rPr>
                <w:color w:val="000000"/>
                <w:sz w:val="20"/>
                <w:szCs w:val="20"/>
              </w:rPr>
              <w:t>Italy</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tcPr>
          <w:p w:rsidR="00143007" w:rsidRPr="00E83C53" w:rsidRDefault="00143007" w:rsidP="005154DE">
            <w:pPr>
              <w:ind w:left="-25" w:right="-605"/>
              <w:jc w:val="center"/>
              <w:rPr>
                <w:color w:val="000000"/>
                <w:sz w:val="20"/>
                <w:szCs w:val="20"/>
              </w:rPr>
            </w:pPr>
            <w:r w:rsidRPr="00E83C53">
              <w:rPr>
                <w:color w:val="000000"/>
                <w:sz w:val="20"/>
                <w:szCs w:val="20"/>
              </w:rPr>
              <w:t>1</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left="778"/>
              <w:jc w:val="center"/>
              <w:rPr>
                <w:color w:val="000000"/>
                <w:sz w:val="20"/>
                <w:szCs w:val="20"/>
              </w:rPr>
            </w:pPr>
            <w:r w:rsidRPr="00E83C53">
              <w:rPr>
                <w:color w:val="000000"/>
                <w:sz w:val="20"/>
                <w:szCs w:val="20"/>
              </w:rPr>
              <w:t>0</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left="875"/>
              <w:jc w:val="center"/>
              <w:rPr>
                <w:color w:val="000000"/>
                <w:sz w:val="20"/>
                <w:szCs w:val="20"/>
              </w:rPr>
            </w:pPr>
            <w:r w:rsidRPr="00E83C53">
              <w:rPr>
                <w:color w:val="000000"/>
                <w:sz w:val="20"/>
                <w:szCs w:val="20"/>
              </w:rPr>
              <w:t>0</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right="-799"/>
              <w:jc w:val="center"/>
              <w:rPr>
                <w:color w:val="000000"/>
                <w:sz w:val="20"/>
                <w:szCs w:val="20"/>
              </w:rPr>
            </w:pPr>
            <w:r w:rsidRPr="00E83C53">
              <w:rPr>
                <w:color w:val="000000"/>
                <w:sz w:val="20"/>
                <w:szCs w:val="20"/>
              </w:rPr>
              <w:t>1</w:t>
            </w:r>
          </w:p>
        </w:tc>
      </w:tr>
      <w:tr w:rsidR="00143007" w:rsidRPr="00E83C53" w:rsidTr="005154DE">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5154DE">
            <w:pPr>
              <w:jc w:val="left"/>
              <w:rPr>
                <w:color w:val="000000"/>
                <w:sz w:val="20"/>
                <w:szCs w:val="20"/>
              </w:rPr>
            </w:pPr>
            <w:r w:rsidRPr="00E83C53">
              <w:rPr>
                <w:color w:val="000000"/>
                <w:sz w:val="20"/>
                <w:szCs w:val="20"/>
              </w:rPr>
              <w:t>Japan</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143007" w:rsidRPr="00E83C53" w:rsidRDefault="00143007" w:rsidP="005154DE">
            <w:pPr>
              <w:ind w:left="-25" w:right="-605"/>
              <w:jc w:val="center"/>
              <w:rPr>
                <w:color w:val="000000"/>
                <w:sz w:val="20"/>
                <w:szCs w:val="20"/>
              </w:rPr>
            </w:pPr>
            <w:r w:rsidRPr="00E83C53">
              <w:rPr>
                <w:color w:val="000000"/>
                <w:sz w:val="20"/>
                <w:szCs w:val="20"/>
              </w:rPr>
              <w:t>14</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143007" w:rsidRPr="00E83C53" w:rsidRDefault="00143007" w:rsidP="005154DE">
            <w:pPr>
              <w:ind w:left="778"/>
              <w:jc w:val="center"/>
              <w:rPr>
                <w:color w:val="000000"/>
                <w:sz w:val="20"/>
                <w:szCs w:val="20"/>
              </w:rPr>
            </w:pPr>
            <w:r w:rsidRPr="00E83C53">
              <w:rPr>
                <w:color w:val="000000"/>
                <w:sz w:val="20"/>
                <w:szCs w:val="20"/>
              </w:rPr>
              <w:t>13</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left="875"/>
              <w:jc w:val="center"/>
              <w:rPr>
                <w:color w:val="000000"/>
                <w:sz w:val="20"/>
                <w:szCs w:val="20"/>
              </w:rPr>
            </w:pPr>
            <w:r w:rsidRPr="00E83C53">
              <w:rPr>
                <w:color w:val="000000"/>
                <w:sz w:val="20"/>
                <w:szCs w:val="20"/>
              </w:rPr>
              <w:t>0</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right="-799"/>
              <w:jc w:val="center"/>
              <w:rPr>
                <w:color w:val="000000"/>
                <w:sz w:val="20"/>
                <w:szCs w:val="20"/>
              </w:rPr>
            </w:pPr>
            <w:r w:rsidRPr="00E83C53">
              <w:rPr>
                <w:color w:val="000000"/>
                <w:sz w:val="20"/>
                <w:szCs w:val="20"/>
              </w:rPr>
              <w:t>1</w:t>
            </w:r>
          </w:p>
        </w:tc>
      </w:tr>
      <w:tr w:rsidR="00143007" w:rsidRPr="00E83C53" w:rsidTr="005154DE">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5154DE">
            <w:pPr>
              <w:jc w:val="left"/>
              <w:rPr>
                <w:color w:val="000000"/>
                <w:sz w:val="20"/>
                <w:szCs w:val="20"/>
              </w:rPr>
            </w:pPr>
            <w:r w:rsidRPr="00E83C53">
              <w:rPr>
                <w:color w:val="000000"/>
                <w:sz w:val="20"/>
                <w:szCs w:val="20"/>
              </w:rPr>
              <w:t>Portugal</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143007" w:rsidRPr="00E83C53" w:rsidRDefault="00143007" w:rsidP="005154DE">
            <w:pPr>
              <w:ind w:left="-25" w:right="-605"/>
              <w:jc w:val="center"/>
              <w:rPr>
                <w:color w:val="000000"/>
                <w:sz w:val="20"/>
                <w:szCs w:val="20"/>
              </w:rPr>
            </w:pPr>
            <w:r w:rsidRPr="00E83C53">
              <w:rPr>
                <w:color w:val="000000"/>
                <w:sz w:val="20"/>
                <w:szCs w:val="20"/>
              </w:rPr>
              <w:t>1</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143007" w:rsidRPr="00E83C53" w:rsidRDefault="00143007" w:rsidP="005154DE">
            <w:pPr>
              <w:ind w:left="778"/>
              <w:jc w:val="center"/>
              <w:rPr>
                <w:color w:val="000000"/>
                <w:sz w:val="20"/>
                <w:szCs w:val="20"/>
              </w:rPr>
            </w:pPr>
            <w:r w:rsidRPr="00E83C53">
              <w:rPr>
                <w:color w:val="000000"/>
                <w:sz w:val="20"/>
                <w:szCs w:val="20"/>
              </w:rPr>
              <w:t>0</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left="875"/>
              <w:jc w:val="center"/>
              <w:rPr>
                <w:color w:val="000000"/>
                <w:sz w:val="20"/>
                <w:szCs w:val="20"/>
              </w:rPr>
            </w:pPr>
            <w:r w:rsidRPr="00E83C53">
              <w:rPr>
                <w:color w:val="000000"/>
                <w:sz w:val="20"/>
                <w:szCs w:val="20"/>
              </w:rPr>
              <w:t>0</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right="-799"/>
              <w:jc w:val="center"/>
              <w:rPr>
                <w:color w:val="000000"/>
                <w:sz w:val="20"/>
                <w:szCs w:val="20"/>
              </w:rPr>
            </w:pPr>
            <w:r w:rsidRPr="00E83C53">
              <w:rPr>
                <w:color w:val="000000"/>
                <w:sz w:val="20"/>
                <w:szCs w:val="20"/>
              </w:rPr>
              <w:t>1</w:t>
            </w:r>
          </w:p>
        </w:tc>
      </w:tr>
      <w:tr w:rsidR="00143007" w:rsidRPr="00E83C53" w:rsidTr="005154DE">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5154DE">
            <w:pPr>
              <w:jc w:val="left"/>
              <w:rPr>
                <w:color w:val="000000"/>
                <w:sz w:val="20"/>
                <w:szCs w:val="20"/>
              </w:rPr>
            </w:pPr>
            <w:r w:rsidRPr="00E83C53">
              <w:rPr>
                <w:color w:val="000000"/>
                <w:sz w:val="20"/>
                <w:szCs w:val="20"/>
              </w:rPr>
              <w:t>UNDP</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143007" w:rsidRPr="00E83C53" w:rsidRDefault="00143007" w:rsidP="005154DE">
            <w:pPr>
              <w:ind w:left="-25" w:right="-605"/>
              <w:jc w:val="center"/>
              <w:rPr>
                <w:color w:val="000000"/>
                <w:sz w:val="20"/>
                <w:szCs w:val="20"/>
              </w:rPr>
            </w:pPr>
            <w:r w:rsidRPr="00E83C53">
              <w:rPr>
                <w:color w:val="000000"/>
                <w:sz w:val="20"/>
                <w:szCs w:val="20"/>
              </w:rPr>
              <w:t>278</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143007" w:rsidRPr="00E83C53" w:rsidRDefault="00143007" w:rsidP="005154DE">
            <w:pPr>
              <w:ind w:left="778"/>
              <w:jc w:val="center"/>
              <w:rPr>
                <w:color w:val="000000"/>
                <w:sz w:val="20"/>
                <w:szCs w:val="20"/>
              </w:rPr>
            </w:pPr>
            <w:r w:rsidRPr="00E83C53">
              <w:rPr>
                <w:color w:val="000000"/>
                <w:sz w:val="20"/>
                <w:szCs w:val="20"/>
              </w:rPr>
              <w:t>271</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left="875"/>
              <w:jc w:val="center"/>
              <w:rPr>
                <w:color w:val="000000"/>
                <w:sz w:val="20"/>
                <w:szCs w:val="20"/>
              </w:rPr>
            </w:pPr>
            <w:r w:rsidRPr="00E83C53">
              <w:rPr>
                <w:color w:val="000000"/>
                <w:sz w:val="20"/>
                <w:szCs w:val="20"/>
              </w:rPr>
              <w:t>7</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right="-799"/>
              <w:jc w:val="center"/>
              <w:rPr>
                <w:color w:val="000000"/>
                <w:sz w:val="20"/>
                <w:szCs w:val="20"/>
              </w:rPr>
            </w:pPr>
            <w:r w:rsidRPr="00E83C53">
              <w:rPr>
                <w:color w:val="000000"/>
                <w:sz w:val="20"/>
                <w:szCs w:val="20"/>
              </w:rPr>
              <w:t>0</w:t>
            </w:r>
          </w:p>
        </w:tc>
      </w:tr>
      <w:tr w:rsidR="00143007" w:rsidRPr="00E83C53" w:rsidTr="005154DE">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5154DE">
            <w:pPr>
              <w:jc w:val="left"/>
              <w:rPr>
                <w:color w:val="000000"/>
                <w:sz w:val="20"/>
                <w:szCs w:val="20"/>
              </w:rPr>
            </w:pPr>
            <w:r w:rsidRPr="00E83C53">
              <w:rPr>
                <w:color w:val="000000"/>
                <w:sz w:val="20"/>
                <w:szCs w:val="20"/>
              </w:rPr>
              <w:t>UNEP</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143007" w:rsidRPr="00E83C53" w:rsidRDefault="00143007" w:rsidP="005154DE">
            <w:pPr>
              <w:ind w:left="-25" w:right="-605"/>
              <w:jc w:val="center"/>
              <w:rPr>
                <w:color w:val="000000"/>
                <w:sz w:val="20"/>
                <w:szCs w:val="20"/>
              </w:rPr>
            </w:pPr>
            <w:r w:rsidRPr="00E83C53">
              <w:rPr>
                <w:color w:val="000000"/>
                <w:sz w:val="20"/>
                <w:szCs w:val="20"/>
              </w:rPr>
              <w:t>447</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143007" w:rsidRPr="00E83C53" w:rsidRDefault="00143007" w:rsidP="005154DE">
            <w:pPr>
              <w:ind w:left="778"/>
              <w:jc w:val="center"/>
              <w:rPr>
                <w:color w:val="000000"/>
                <w:sz w:val="20"/>
                <w:szCs w:val="20"/>
              </w:rPr>
            </w:pPr>
            <w:r w:rsidRPr="00E83C53">
              <w:rPr>
                <w:color w:val="000000"/>
                <w:sz w:val="20"/>
                <w:szCs w:val="20"/>
              </w:rPr>
              <w:t>421</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left="875"/>
              <w:jc w:val="center"/>
              <w:rPr>
                <w:color w:val="000000"/>
                <w:sz w:val="20"/>
                <w:szCs w:val="20"/>
              </w:rPr>
            </w:pPr>
            <w:r w:rsidRPr="00E83C53">
              <w:rPr>
                <w:color w:val="000000"/>
                <w:sz w:val="20"/>
                <w:szCs w:val="20"/>
              </w:rPr>
              <w:t>6</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right="-799"/>
              <w:jc w:val="center"/>
              <w:rPr>
                <w:color w:val="000000"/>
                <w:sz w:val="20"/>
                <w:szCs w:val="20"/>
              </w:rPr>
            </w:pPr>
            <w:r w:rsidRPr="00E83C53">
              <w:rPr>
                <w:color w:val="000000"/>
                <w:sz w:val="20"/>
                <w:szCs w:val="20"/>
              </w:rPr>
              <w:t>20</w:t>
            </w:r>
          </w:p>
        </w:tc>
      </w:tr>
      <w:tr w:rsidR="00143007" w:rsidRPr="00E83C53" w:rsidTr="005154DE">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5154DE">
            <w:pPr>
              <w:jc w:val="left"/>
              <w:rPr>
                <w:color w:val="000000"/>
                <w:sz w:val="20"/>
                <w:szCs w:val="20"/>
              </w:rPr>
            </w:pPr>
            <w:r w:rsidRPr="00E83C53">
              <w:rPr>
                <w:color w:val="000000"/>
                <w:sz w:val="20"/>
                <w:szCs w:val="20"/>
              </w:rPr>
              <w:t>UNIDO</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143007" w:rsidRPr="00E83C53" w:rsidRDefault="00143007" w:rsidP="005154DE">
            <w:pPr>
              <w:ind w:left="-25" w:right="-605"/>
              <w:jc w:val="center"/>
              <w:rPr>
                <w:color w:val="000000"/>
                <w:sz w:val="20"/>
                <w:szCs w:val="20"/>
              </w:rPr>
            </w:pPr>
            <w:r w:rsidRPr="00E83C53">
              <w:rPr>
                <w:color w:val="000000"/>
                <w:sz w:val="20"/>
                <w:szCs w:val="20"/>
              </w:rPr>
              <w:t>126</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143007" w:rsidRPr="00E83C53" w:rsidRDefault="00143007" w:rsidP="005154DE">
            <w:pPr>
              <w:ind w:left="778"/>
              <w:jc w:val="center"/>
              <w:rPr>
                <w:color w:val="000000"/>
                <w:sz w:val="20"/>
                <w:szCs w:val="20"/>
              </w:rPr>
            </w:pPr>
            <w:r w:rsidRPr="00E83C53">
              <w:rPr>
                <w:color w:val="000000"/>
                <w:sz w:val="20"/>
                <w:szCs w:val="20"/>
              </w:rPr>
              <w:t>116</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left="875"/>
              <w:jc w:val="center"/>
              <w:rPr>
                <w:color w:val="000000"/>
                <w:sz w:val="20"/>
                <w:szCs w:val="20"/>
              </w:rPr>
            </w:pPr>
            <w:r w:rsidRPr="00E83C53">
              <w:rPr>
                <w:color w:val="000000"/>
                <w:sz w:val="20"/>
                <w:szCs w:val="20"/>
              </w:rPr>
              <w:t>4</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right="-799"/>
              <w:jc w:val="center"/>
              <w:rPr>
                <w:color w:val="000000"/>
                <w:sz w:val="20"/>
                <w:szCs w:val="20"/>
              </w:rPr>
            </w:pPr>
            <w:r w:rsidRPr="00E83C53">
              <w:rPr>
                <w:color w:val="000000"/>
                <w:sz w:val="20"/>
                <w:szCs w:val="20"/>
              </w:rPr>
              <w:t>6</w:t>
            </w:r>
          </w:p>
        </w:tc>
      </w:tr>
      <w:tr w:rsidR="00143007" w:rsidRPr="00E83C53" w:rsidTr="005154DE">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5154DE">
            <w:pPr>
              <w:jc w:val="left"/>
              <w:rPr>
                <w:color w:val="000000"/>
                <w:sz w:val="20"/>
                <w:szCs w:val="20"/>
              </w:rPr>
            </w:pPr>
            <w:r w:rsidRPr="00E83C53">
              <w:rPr>
                <w:color w:val="000000"/>
                <w:sz w:val="20"/>
                <w:szCs w:val="20"/>
              </w:rPr>
              <w:t>World Bank</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143007" w:rsidRPr="00E83C53" w:rsidRDefault="00143007" w:rsidP="005154DE">
            <w:pPr>
              <w:ind w:left="-25" w:right="-605"/>
              <w:jc w:val="center"/>
              <w:rPr>
                <w:color w:val="000000"/>
                <w:sz w:val="20"/>
                <w:szCs w:val="20"/>
              </w:rPr>
            </w:pPr>
            <w:r w:rsidRPr="00E83C53">
              <w:rPr>
                <w:color w:val="000000"/>
                <w:sz w:val="20"/>
                <w:szCs w:val="20"/>
              </w:rPr>
              <w:t>39</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143007" w:rsidRPr="00E83C53" w:rsidRDefault="00143007" w:rsidP="005154DE">
            <w:pPr>
              <w:ind w:left="778"/>
              <w:jc w:val="center"/>
              <w:rPr>
                <w:color w:val="000000"/>
                <w:sz w:val="20"/>
                <w:szCs w:val="20"/>
              </w:rPr>
            </w:pPr>
            <w:r w:rsidRPr="00E83C53">
              <w:rPr>
                <w:color w:val="000000"/>
                <w:sz w:val="20"/>
                <w:szCs w:val="20"/>
              </w:rPr>
              <w:t>36</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left="875"/>
              <w:jc w:val="center"/>
              <w:rPr>
                <w:color w:val="000000"/>
                <w:sz w:val="20"/>
                <w:szCs w:val="20"/>
              </w:rPr>
            </w:pPr>
            <w:r w:rsidRPr="00E83C53">
              <w:rPr>
                <w:color w:val="000000"/>
                <w:sz w:val="20"/>
                <w:szCs w:val="20"/>
              </w:rPr>
              <w:t>0</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right="-799"/>
              <w:jc w:val="center"/>
              <w:rPr>
                <w:color w:val="000000"/>
                <w:sz w:val="20"/>
                <w:szCs w:val="20"/>
              </w:rPr>
            </w:pPr>
            <w:r w:rsidRPr="00E83C53">
              <w:rPr>
                <w:color w:val="000000"/>
                <w:sz w:val="20"/>
                <w:szCs w:val="20"/>
              </w:rPr>
              <w:t>3</w:t>
            </w:r>
          </w:p>
        </w:tc>
      </w:tr>
      <w:tr w:rsidR="00143007" w:rsidRPr="00E83C53" w:rsidTr="005154DE">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43007" w:rsidRPr="00E83C53" w:rsidRDefault="00143007" w:rsidP="005154DE">
            <w:pPr>
              <w:jc w:val="left"/>
              <w:rPr>
                <w:color w:val="000000"/>
                <w:sz w:val="20"/>
                <w:szCs w:val="20"/>
              </w:rPr>
            </w:pPr>
            <w:r w:rsidRPr="00E83C53">
              <w:rPr>
                <w:color w:val="000000"/>
                <w:sz w:val="20"/>
                <w:szCs w:val="20"/>
              </w:rPr>
              <w:t>Others</w:t>
            </w:r>
            <w:r w:rsidRPr="00E83C53">
              <w:rPr>
                <w:rStyle w:val="FootnoteReference"/>
                <w:color w:val="000000"/>
                <w:sz w:val="20"/>
                <w:szCs w:val="20"/>
              </w:rPr>
              <w:footnoteReference w:id="3"/>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tcPr>
          <w:p w:rsidR="00143007" w:rsidRPr="00E83C53" w:rsidRDefault="00143007" w:rsidP="005154DE">
            <w:pPr>
              <w:ind w:left="-25" w:right="-605"/>
              <w:jc w:val="center"/>
              <w:rPr>
                <w:color w:val="000000"/>
                <w:sz w:val="20"/>
                <w:szCs w:val="20"/>
              </w:rPr>
            </w:pPr>
            <w:r w:rsidRPr="00E83C53">
              <w:rPr>
                <w:color w:val="000000"/>
                <w:sz w:val="20"/>
                <w:szCs w:val="20"/>
              </w:rPr>
              <w:t>90</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left="778"/>
              <w:jc w:val="center"/>
              <w:rPr>
                <w:color w:val="000000"/>
                <w:sz w:val="20"/>
                <w:szCs w:val="20"/>
              </w:rPr>
            </w:pPr>
            <w:r w:rsidRPr="00E83C53">
              <w:rPr>
                <w:color w:val="000000"/>
                <w:sz w:val="20"/>
                <w:szCs w:val="20"/>
              </w:rPr>
              <w:t>90</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left="875"/>
              <w:jc w:val="center"/>
              <w:rPr>
                <w:color w:val="000000"/>
                <w:sz w:val="20"/>
                <w:szCs w:val="20"/>
              </w:rPr>
            </w:pPr>
            <w:r w:rsidRPr="00E83C53">
              <w:rPr>
                <w:color w:val="000000"/>
                <w:sz w:val="20"/>
                <w:szCs w:val="20"/>
              </w:rPr>
              <w:t>0</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right="-799"/>
              <w:jc w:val="center"/>
              <w:rPr>
                <w:color w:val="000000"/>
                <w:sz w:val="20"/>
                <w:szCs w:val="20"/>
              </w:rPr>
            </w:pPr>
            <w:r w:rsidRPr="00E83C53">
              <w:rPr>
                <w:color w:val="000000"/>
                <w:sz w:val="20"/>
                <w:szCs w:val="20"/>
              </w:rPr>
              <w:t>0</w:t>
            </w:r>
          </w:p>
        </w:tc>
      </w:tr>
      <w:tr w:rsidR="00143007" w:rsidRPr="00E83C53" w:rsidTr="005154DE">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3007" w:rsidRPr="00E83C53" w:rsidRDefault="00143007" w:rsidP="005154DE">
            <w:pPr>
              <w:jc w:val="left"/>
              <w:rPr>
                <w:b/>
                <w:color w:val="000000"/>
                <w:sz w:val="20"/>
                <w:szCs w:val="20"/>
              </w:rPr>
            </w:pPr>
            <w:r w:rsidRPr="00E83C53">
              <w:rPr>
                <w:b/>
                <w:color w:val="000000"/>
                <w:sz w:val="20"/>
                <w:szCs w:val="20"/>
              </w:rPr>
              <w:t>Total</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143007" w:rsidRPr="00E83C53" w:rsidRDefault="00143007" w:rsidP="005154DE">
            <w:pPr>
              <w:ind w:left="-25" w:right="-605"/>
              <w:jc w:val="center"/>
              <w:rPr>
                <w:b/>
                <w:color w:val="000000"/>
                <w:sz w:val="20"/>
                <w:szCs w:val="20"/>
              </w:rPr>
            </w:pPr>
            <w:r w:rsidRPr="00E83C53">
              <w:rPr>
                <w:b/>
                <w:color w:val="000000"/>
                <w:sz w:val="20"/>
                <w:szCs w:val="20"/>
              </w:rPr>
              <w:t>1,140</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143007" w:rsidRPr="00E83C53" w:rsidRDefault="00143007" w:rsidP="005154DE">
            <w:pPr>
              <w:ind w:left="778"/>
              <w:jc w:val="center"/>
              <w:rPr>
                <w:b/>
                <w:color w:val="000000"/>
                <w:sz w:val="20"/>
                <w:szCs w:val="20"/>
              </w:rPr>
            </w:pPr>
            <w:r w:rsidRPr="00E83C53">
              <w:rPr>
                <w:b/>
                <w:color w:val="000000"/>
                <w:sz w:val="20"/>
                <w:szCs w:val="20"/>
              </w:rPr>
              <w:t>1,070</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left="875"/>
              <w:jc w:val="center"/>
              <w:rPr>
                <w:b/>
                <w:color w:val="000000"/>
                <w:sz w:val="20"/>
                <w:szCs w:val="20"/>
              </w:rPr>
            </w:pPr>
            <w:r w:rsidRPr="00E83C53">
              <w:rPr>
                <w:b/>
                <w:color w:val="000000"/>
                <w:sz w:val="20"/>
                <w:szCs w:val="20"/>
              </w:rPr>
              <w:t>17</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43007" w:rsidRPr="00E83C53" w:rsidRDefault="00143007" w:rsidP="005154DE">
            <w:pPr>
              <w:ind w:right="-799"/>
              <w:jc w:val="center"/>
              <w:rPr>
                <w:b/>
                <w:color w:val="000000"/>
                <w:sz w:val="20"/>
                <w:szCs w:val="20"/>
              </w:rPr>
            </w:pPr>
            <w:r w:rsidRPr="00E83C53">
              <w:rPr>
                <w:b/>
                <w:color w:val="000000"/>
                <w:sz w:val="20"/>
                <w:szCs w:val="20"/>
              </w:rPr>
              <w:t>53</w:t>
            </w:r>
          </w:p>
        </w:tc>
      </w:tr>
    </w:tbl>
    <w:p w:rsidR="00143007" w:rsidRPr="00E83C53" w:rsidRDefault="00143007" w:rsidP="00143007">
      <w:pPr>
        <w:rPr>
          <w:lang w:val="en-CA" w:eastAsia="ja-JP"/>
        </w:rPr>
      </w:pPr>
    </w:p>
    <w:p w:rsidR="00143007" w:rsidRPr="00E83C53" w:rsidRDefault="00143007" w:rsidP="009256DA">
      <w:pPr>
        <w:pStyle w:val="Heading1"/>
        <w:tabs>
          <w:tab w:val="clear" w:pos="0"/>
          <w:tab w:val="num" w:pos="720"/>
        </w:tabs>
        <w:rPr>
          <w:lang w:val="en-CA"/>
        </w:rPr>
      </w:pPr>
      <w:r w:rsidRPr="00E83C53">
        <w:t>The list of 17 non-investment PCRs received after the 79</w:t>
      </w:r>
      <w:r w:rsidRPr="00E83C53">
        <w:rPr>
          <w:vertAlign w:val="superscript"/>
        </w:rPr>
        <w:t>th</w:t>
      </w:r>
      <w:r w:rsidRPr="00E83C53">
        <w:t xml:space="preserve"> meeting is contained in Annex II to the present document; the aggregated results relevant to disbursement, actual phase-out and delays are shown in Table 5.</w:t>
      </w:r>
    </w:p>
    <w:p w:rsidR="00143007" w:rsidRPr="00E83C53" w:rsidRDefault="00143007" w:rsidP="00C0143C">
      <w:pPr>
        <w:pStyle w:val="Heading1"/>
        <w:keepNext/>
        <w:keepLines/>
        <w:numPr>
          <w:ilvl w:val="0"/>
          <w:numId w:val="0"/>
        </w:numPr>
        <w:spacing w:after="0"/>
        <w:rPr>
          <w:b/>
        </w:rPr>
      </w:pPr>
      <w:r w:rsidRPr="00E83C53">
        <w:rPr>
          <w:b/>
        </w:rPr>
        <w:lastRenderedPageBreak/>
        <w:t>Table 5. Overview of the budget, ODS phased out and delay of individual projects submitted after the 79</w:t>
      </w:r>
      <w:r w:rsidRPr="00E83C53">
        <w:rPr>
          <w:b/>
          <w:vertAlign w:val="superscript"/>
        </w:rPr>
        <w:t>th</w:t>
      </w:r>
      <w:r w:rsidRPr="00E83C53">
        <w:rPr>
          <w:b/>
        </w:rPr>
        <w:t xml:space="preserve"> meeting</w:t>
      </w:r>
    </w:p>
    <w:tbl>
      <w:tblPr>
        <w:tblW w:w="9654" w:type="dxa"/>
        <w:tblInd w:w="93" w:type="dxa"/>
        <w:tblLook w:val="04A0" w:firstRow="1" w:lastRow="0" w:firstColumn="1" w:lastColumn="0" w:noHBand="0" w:noVBand="1"/>
      </w:tblPr>
      <w:tblGrid>
        <w:gridCol w:w="1008"/>
        <w:gridCol w:w="1134"/>
        <w:gridCol w:w="1275"/>
        <w:gridCol w:w="1418"/>
        <w:gridCol w:w="1276"/>
        <w:gridCol w:w="1134"/>
        <w:gridCol w:w="1134"/>
        <w:gridCol w:w="1275"/>
      </w:tblGrid>
      <w:tr w:rsidR="00143007" w:rsidRPr="00E83C53" w:rsidTr="00DE099C">
        <w:trPr>
          <w:trHeight w:val="163"/>
          <w:tblHeader/>
        </w:trPr>
        <w:tc>
          <w:tcPr>
            <w:tcW w:w="100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3007" w:rsidRPr="00E83C53" w:rsidRDefault="00143007" w:rsidP="005154DE">
            <w:pPr>
              <w:jc w:val="left"/>
              <w:rPr>
                <w:b/>
                <w:bCs/>
                <w:color w:val="000000"/>
                <w:sz w:val="20"/>
                <w:szCs w:val="20"/>
                <w:lang w:val="en-CA" w:eastAsia="en-CA"/>
              </w:rPr>
            </w:pPr>
            <w:r w:rsidRPr="00E83C53">
              <w:rPr>
                <w:b/>
                <w:bCs/>
                <w:color w:val="000000"/>
                <w:sz w:val="20"/>
                <w:szCs w:val="20"/>
                <w:lang w:val="en-CA" w:eastAsia="en-CA"/>
              </w:rPr>
              <w:t>Agency</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Number of projects</w:t>
            </w:r>
          </w:p>
        </w:tc>
        <w:tc>
          <w:tcPr>
            <w:tcW w:w="2693" w:type="dxa"/>
            <w:gridSpan w:val="2"/>
            <w:tcBorders>
              <w:top w:val="single" w:sz="4" w:space="0" w:color="auto"/>
              <w:left w:val="nil"/>
              <w:bottom w:val="single" w:sz="4" w:space="0" w:color="auto"/>
              <w:right w:val="single" w:sz="4" w:space="0" w:color="auto"/>
            </w:tcBorders>
            <w:shd w:val="clear" w:color="auto" w:fill="auto"/>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Funds (US$)</w:t>
            </w:r>
          </w:p>
        </w:tc>
        <w:tc>
          <w:tcPr>
            <w:tcW w:w="2410" w:type="dxa"/>
            <w:gridSpan w:val="2"/>
            <w:tcBorders>
              <w:top w:val="single" w:sz="4" w:space="0" w:color="auto"/>
              <w:left w:val="nil"/>
              <w:bottom w:val="single" w:sz="4" w:space="0" w:color="auto"/>
              <w:right w:val="single" w:sz="4" w:space="0" w:color="auto"/>
            </w:tcBorders>
            <w:shd w:val="clear" w:color="auto" w:fill="auto"/>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ODP tonnes phase out</w:t>
            </w:r>
          </w:p>
        </w:tc>
        <w:tc>
          <w:tcPr>
            <w:tcW w:w="2409" w:type="dxa"/>
            <w:gridSpan w:val="2"/>
            <w:tcBorders>
              <w:top w:val="single" w:sz="4" w:space="0" w:color="auto"/>
              <w:left w:val="nil"/>
              <w:bottom w:val="single" w:sz="4" w:space="0" w:color="auto"/>
              <w:right w:val="single" w:sz="4" w:space="0" w:color="auto"/>
            </w:tcBorders>
            <w:shd w:val="clear" w:color="auto" w:fill="auto"/>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Average delay (months)</w:t>
            </w:r>
          </w:p>
        </w:tc>
      </w:tr>
      <w:tr w:rsidR="00143007" w:rsidRPr="00E83C53" w:rsidTr="00DE099C">
        <w:trPr>
          <w:trHeight w:val="60"/>
          <w:tblHeader/>
        </w:trPr>
        <w:tc>
          <w:tcPr>
            <w:tcW w:w="1008" w:type="dxa"/>
            <w:vMerge/>
            <w:tcBorders>
              <w:top w:val="single" w:sz="4" w:space="0" w:color="auto"/>
              <w:left w:val="single" w:sz="4" w:space="0" w:color="auto"/>
              <w:bottom w:val="single" w:sz="4" w:space="0" w:color="auto"/>
              <w:right w:val="single" w:sz="4" w:space="0" w:color="auto"/>
            </w:tcBorders>
            <w:hideMark/>
          </w:tcPr>
          <w:p w:rsidR="00143007" w:rsidRPr="00E83C53" w:rsidRDefault="00143007" w:rsidP="005154DE">
            <w:pPr>
              <w:jc w:val="center"/>
              <w:rPr>
                <w:b/>
                <w:bCs/>
                <w:color w:val="000000"/>
                <w:sz w:val="20"/>
                <w:szCs w:val="20"/>
                <w:lang w:val="en-CA" w:eastAsia="en-CA"/>
              </w:rPr>
            </w:pPr>
          </w:p>
        </w:tc>
        <w:tc>
          <w:tcPr>
            <w:tcW w:w="1134" w:type="dxa"/>
            <w:vMerge/>
            <w:tcBorders>
              <w:top w:val="single" w:sz="4" w:space="0" w:color="auto"/>
              <w:left w:val="single" w:sz="4" w:space="0" w:color="auto"/>
              <w:bottom w:val="single" w:sz="4" w:space="0" w:color="auto"/>
              <w:right w:val="single" w:sz="4" w:space="0" w:color="auto"/>
            </w:tcBorders>
            <w:hideMark/>
          </w:tcPr>
          <w:p w:rsidR="00143007" w:rsidRPr="00E83C53" w:rsidRDefault="00143007" w:rsidP="005154DE">
            <w:pPr>
              <w:jc w:val="center"/>
              <w:rPr>
                <w:b/>
                <w:bCs/>
                <w:color w:val="000000"/>
                <w:sz w:val="20"/>
                <w:szCs w:val="20"/>
                <w:lang w:val="en-CA" w:eastAsia="en-CA"/>
              </w:rPr>
            </w:pPr>
          </w:p>
        </w:tc>
        <w:tc>
          <w:tcPr>
            <w:tcW w:w="1275" w:type="dxa"/>
            <w:tcBorders>
              <w:top w:val="nil"/>
              <w:left w:val="nil"/>
              <w:bottom w:val="single" w:sz="4" w:space="0" w:color="auto"/>
              <w:right w:val="single" w:sz="4" w:space="0" w:color="auto"/>
            </w:tcBorders>
            <w:shd w:val="clear" w:color="auto" w:fill="auto"/>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Approved</w:t>
            </w:r>
          </w:p>
        </w:tc>
        <w:tc>
          <w:tcPr>
            <w:tcW w:w="1418" w:type="dxa"/>
            <w:tcBorders>
              <w:top w:val="nil"/>
              <w:left w:val="nil"/>
              <w:bottom w:val="single" w:sz="4" w:space="0" w:color="auto"/>
              <w:right w:val="single" w:sz="4" w:space="0" w:color="auto"/>
            </w:tcBorders>
            <w:shd w:val="clear" w:color="auto" w:fill="auto"/>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Disbursed</w:t>
            </w:r>
          </w:p>
        </w:tc>
        <w:tc>
          <w:tcPr>
            <w:tcW w:w="1276" w:type="dxa"/>
            <w:tcBorders>
              <w:top w:val="nil"/>
              <w:left w:val="nil"/>
              <w:bottom w:val="single" w:sz="4" w:space="0" w:color="auto"/>
              <w:right w:val="single" w:sz="4" w:space="0" w:color="auto"/>
            </w:tcBorders>
            <w:shd w:val="clear" w:color="auto" w:fill="auto"/>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Approved</w:t>
            </w:r>
          </w:p>
        </w:tc>
        <w:tc>
          <w:tcPr>
            <w:tcW w:w="1134" w:type="dxa"/>
            <w:tcBorders>
              <w:top w:val="nil"/>
              <w:left w:val="nil"/>
              <w:bottom w:val="single" w:sz="4" w:space="0" w:color="auto"/>
              <w:right w:val="single" w:sz="4" w:space="0" w:color="auto"/>
            </w:tcBorders>
            <w:shd w:val="clear" w:color="auto" w:fill="auto"/>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Actual</w:t>
            </w:r>
          </w:p>
        </w:tc>
        <w:tc>
          <w:tcPr>
            <w:tcW w:w="1134" w:type="dxa"/>
            <w:tcBorders>
              <w:top w:val="nil"/>
              <w:left w:val="nil"/>
              <w:bottom w:val="single" w:sz="4" w:space="0" w:color="auto"/>
              <w:right w:val="single" w:sz="4" w:space="0" w:color="auto"/>
            </w:tcBorders>
            <w:shd w:val="clear" w:color="auto" w:fill="auto"/>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Duration</w:t>
            </w:r>
          </w:p>
        </w:tc>
        <w:tc>
          <w:tcPr>
            <w:tcW w:w="1275" w:type="dxa"/>
            <w:tcBorders>
              <w:top w:val="nil"/>
              <w:left w:val="nil"/>
              <w:bottom w:val="single" w:sz="4" w:space="0" w:color="auto"/>
              <w:right w:val="single" w:sz="4" w:space="0" w:color="auto"/>
            </w:tcBorders>
            <w:shd w:val="clear" w:color="auto" w:fill="auto"/>
            <w:hideMark/>
          </w:tcPr>
          <w:p w:rsidR="00143007" w:rsidRPr="00E83C53" w:rsidRDefault="00143007" w:rsidP="005154DE">
            <w:pPr>
              <w:jc w:val="center"/>
              <w:rPr>
                <w:b/>
                <w:bCs/>
                <w:color w:val="000000"/>
                <w:sz w:val="20"/>
                <w:szCs w:val="20"/>
                <w:lang w:val="en-CA" w:eastAsia="en-CA"/>
              </w:rPr>
            </w:pPr>
            <w:r w:rsidRPr="00E83C53">
              <w:rPr>
                <w:b/>
                <w:bCs/>
                <w:color w:val="000000"/>
                <w:sz w:val="20"/>
                <w:szCs w:val="20"/>
                <w:lang w:val="en-CA" w:eastAsia="en-CA"/>
              </w:rPr>
              <w:t>Delays</w:t>
            </w:r>
          </w:p>
        </w:tc>
      </w:tr>
      <w:tr w:rsidR="00143007" w:rsidRPr="00E83C53" w:rsidTr="005154DE">
        <w:trPr>
          <w:trHeight w:val="113"/>
        </w:trPr>
        <w:tc>
          <w:tcPr>
            <w:tcW w:w="1008" w:type="dxa"/>
            <w:tcBorders>
              <w:top w:val="nil"/>
              <w:left w:val="single" w:sz="4" w:space="0" w:color="auto"/>
              <w:bottom w:val="single" w:sz="4" w:space="0" w:color="auto"/>
              <w:right w:val="single" w:sz="4" w:space="0" w:color="auto"/>
            </w:tcBorders>
            <w:shd w:val="clear" w:color="auto" w:fill="auto"/>
            <w:noWrap/>
            <w:vAlign w:val="bottom"/>
          </w:tcPr>
          <w:p w:rsidR="00143007" w:rsidRPr="00E83C53" w:rsidRDefault="00143007" w:rsidP="005154DE">
            <w:pPr>
              <w:jc w:val="left"/>
              <w:rPr>
                <w:color w:val="000000"/>
                <w:sz w:val="20"/>
                <w:szCs w:val="20"/>
                <w:lang w:val="en-CA"/>
              </w:rPr>
            </w:pPr>
            <w:r w:rsidRPr="00E83C53">
              <w:rPr>
                <w:color w:val="000000"/>
                <w:sz w:val="20"/>
                <w:szCs w:val="20"/>
              </w:rPr>
              <w:t>UNDP</w:t>
            </w:r>
          </w:p>
        </w:tc>
        <w:tc>
          <w:tcPr>
            <w:tcW w:w="1134"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7</w:t>
            </w:r>
          </w:p>
        </w:tc>
        <w:tc>
          <w:tcPr>
            <w:tcW w:w="1275"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2,228,464</w:t>
            </w:r>
          </w:p>
        </w:tc>
        <w:tc>
          <w:tcPr>
            <w:tcW w:w="1418"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2,225,113</w:t>
            </w:r>
          </w:p>
        </w:tc>
        <w:tc>
          <w:tcPr>
            <w:tcW w:w="1276"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2.2</w:t>
            </w:r>
          </w:p>
        </w:tc>
        <w:tc>
          <w:tcPr>
            <w:tcW w:w="1134"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16.6</w:t>
            </w:r>
          </w:p>
        </w:tc>
        <w:tc>
          <w:tcPr>
            <w:tcW w:w="1134"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70.72</w:t>
            </w:r>
          </w:p>
        </w:tc>
        <w:tc>
          <w:tcPr>
            <w:tcW w:w="1275"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48.26</w:t>
            </w:r>
          </w:p>
        </w:tc>
      </w:tr>
      <w:tr w:rsidR="00143007" w:rsidRPr="00E83C53" w:rsidTr="005154DE">
        <w:trPr>
          <w:trHeight w:val="158"/>
        </w:trPr>
        <w:tc>
          <w:tcPr>
            <w:tcW w:w="1008" w:type="dxa"/>
            <w:tcBorders>
              <w:top w:val="nil"/>
              <w:left w:val="single" w:sz="4" w:space="0" w:color="auto"/>
              <w:bottom w:val="single" w:sz="4" w:space="0" w:color="auto"/>
              <w:right w:val="single" w:sz="4" w:space="0" w:color="auto"/>
            </w:tcBorders>
            <w:shd w:val="clear" w:color="auto" w:fill="auto"/>
            <w:noWrap/>
            <w:vAlign w:val="bottom"/>
          </w:tcPr>
          <w:p w:rsidR="00143007" w:rsidRPr="00E83C53" w:rsidRDefault="00143007" w:rsidP="005154DE">
            <w:pPr>
              <w:jc w:val="left"/>
              <w:rPr>
                <w:color w:val="000000"/>
                <w:sz w:val="20"/>
                <w:szCs w:val="20"/>
              </w:rPr>
            </w:pPr>
            <w:r w:rsidRPr="00E83C53">
              <w:rPr>
                <w:color w:val="000000"/>
                <w:sz w:val="20"/>
                <w:szCs w:val="20"/>
              </w:rPr>
              <w:t>UNEP</w:t>
            </w:r>
          </w:p>
        </w:tc>
        <w:tc>
          <w:tcPr>
            <w:tcW w:w="1134"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6</w:t>
            </w:r>
          </w:p>
        </w:tc>
        <w:tc>
          <w:tcPr>
            <w:tcW w:w="1275"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172,500</w:t>
            </w:r>
          </w:p>
        </w:tc>
        <w:tc>
          <w:tcPr>
            <w:tcW w:w="1418"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148,470</w:t>
            </w:r>
          </w:p>
        </w:tc>
        <w:tc>
          <w:tcPr>
            <w:tcW w:w="1276"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14.0</w:t>
            </w:r>
          </w:p>
        </w:tc>
        <w:tc>
          <w:tcPr>
            <w:tcW w:w="1134"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14.0</w:t>
            </w:r>
          </w:p>
        </w:tc>
        <w:tc>
          <w:tcPr>
            <w:tcW w:w="1134"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37.37</w:t>
            </w:r>
          </w:p>
        </w:tc>
        <w:tc>
          <w:tcPr>
            <w:tcW w:w="1275"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18.44</w:t>
            </w:r>
          </w:p>
        </w:tc>
      </w:tr>
      <w:tr w:rsidR="00143007" w:rsidRPr="00E83C53" w:rsidTr="005154DE">
        <w:trPr>
          <w:trHeight w:val="190"/>
        </w:trPr>
        <w:tc>
          <w:tcPr>
            <w:tcW w:w="1008" w:type="dxa"/>
            <w:tcBorders>
              <w:top w:val="nil"/>
              <w:left w:val="single" w:sz="4" w:space="0" w:color="auto"/>
              <w:bottom w:val="single" w:sz="4" w:space="0" w:color="auto"/>
              <w:right w:val="single" w:sz="4" w:space="0" w:color="auto"/>
            </w:tcBorders>
            <w:shd w:val="clear" w:color="auto" w:fill="auto"/>
            <w:noWrap/>
            <w:vAlign w:val="bottom"/>
          </w:tcPr>
          <w:p w:rsidR="00143007" w:rsidRPr="00E83C53" w:rsidRDefault="00143007" w:rsidP="005154DE">
            <w:pPr>
              <w:jc w:val="left"/>
              <w:rPr>
                <w:color w:val="000000"/>
                <w:sz w:val="20"/>
                <w:szCs w:val="20"/>
              </w:rPr>
            </w:pPr>
            <w:r w:rsidRPr="00E83C53">
              <w:rPr>
                <w:color w:val="000000"/>
                <w:sz w:val="20"/>
                <w:szCs w:val="20"/>
              </w:rPr>
              <w:t>UNIDO</w:t>
            </w:r>
          </w:p>
        </w:tc>
        <w:tc>
          <w:tcPr>
            <w:tcW w:w="1134"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4</w:t>
            </w:r>
          </w:p>
        </w:tc>
        <w:tc>
          <w:tcPr>
            <w:tcW w:w="1275"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487,500</w:t>
            </w:r>
          </w:p>
        </w:tc>
        <w:tc>
          <w:tcPr>
            <w:tcW w:w="1418"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456,910</w:t>
            </w:r>
          </w:p>
        </w:tc>
        <w:tc>
          <w:tcPr>
            <w:tcW w:w="1276"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0.0</w:t>
            </w:r>
          </w:p>
        </w:tc>
        <w:tc>
          <w:tcPr>
            <w:tcW w:w="1134"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0.0</w:t>
            </w:r>
          </w:p>
        </w:tc>
        <w:tc>
          <w:tcPr>
            <w:tcW w:w="1134"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29.93</w:t>
            </w:r>
          </w:p>
        </w:tc>
        <w:tc>
          <w:tcPr>
            <w:tcW w:w="1275"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color w:val="000000"/>
                <w:sz w:val="20"/>
                <w:szCs w:val="20"/>
              </w:rPr>
            </w:pPr>
            <w:r w:rsidRPr="00E83C53">
              <w:rPr>
                <w:color w:val="000000"/>
                <w:sz w:val="20"/>
                <w:szCs w:val="20"/>
              </w:rPr>
              <w:t>11.93</w:t>
            </w:r>
          </w:p>
        </w:tc>
      </w:tr>
      <w:tr w:rsidR="00143007" w:rsidRPr="00E83C53" w:rsidTr="005154DE">
        <w:trPr>
          <w:trHeight w:val="95"/>
        </w:trPr>
        <w:tc>
          <w:tcPr>
            <w:tcW w:w="1008" w:type="dxa"/>
            <w:tcBorders>
              <w:top w:val="nil"/>
              <w:left w:val="single" w:sz="4" w:space="0" w:color="auto"/>
              <w:bottom w:val="single" w:sz="4" w:space="0" w:color="auto"/>
              <w:right w:val="single" w:sz="4" w:space="0" w:color="auto"/>
            </w:tcBorders>
            <w:shd w:val="clear" w:color="auto" w:fill="auto"/>
            <w:noWrap/>
            <w:vAlign w:val="bottom"/>
          </w:tcPr>
          <w:p w:rsidR="00143007" w:rsidRPr="00E83C53" w:rsidRDefault="00143007" w:rsidP="005154DE">
            <w:pPr>
              <w:jc w:val="left"/>
              <w:rPr>
                <w:b/>
                <w:bCs/>
                <w:color w:val="000000"/>
                <w:sz w:val="20"/>
                <w:szCs w:val="20"/>
              </w:rPr>
            </w:pPr>
            <w:r w:rsidRPr="00E83C53">
              <w:rPr>
                <w:b/>
                <w:bCs/>
                <w:color w:val="000000"/>
                <w:sz w:val="20"/>
                <w:szCs w:val="20"/>
              </w:rPr>
              <w:t>Total</w:t>
            </w:r>
          </w:p>
        </w:tc>
        <w:tc>
          <w:tcPr>
            <w:tcW w:w="1134"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b/>
                <w:bCs/>
                <w:color w:val="000000"/>
                <w:sz w:val="20"/>
                <w:szCs w:val="20"/>
              </w:rPr>
            </w:pPr>
            <w:r w:rsidRPr="00E83C53">
              <w:rPr>
                <w:b/>
                <w:bCs/>
                <w:color w:val="000000"/>
                <w:sz w:val="20"/>
                <w:szCs w:val="20"/>
              </w:rPr>
              <w:t>17</w:t>
            </w:r>
          </w:p>
        </w:tc>
        <w:tc>
          <w:tcPr>
            <w:tcW w:w="1275"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b/>
                <w:bCs/>
                <w:color w:val="000000"/>
                <w:sz w:val="20"/>
                <w:szCs w:val="20"/>
              </w:rPr>
            </w:pPr>
            <w:r w:rsidRPr="00E83C53">
              <w:rPr>
                <w:b/>
                <w:bCs/>
                <w:color w:val="000000"/>
                <w:sz w:val="20"/>
                <w:szCs w:val="20"/>
              </w:rPr>
              <w:t>2,888,464</w:t>
            </w:r>
          </w:p>
        </w:tc>
        <w:tc>
          <w:tcPr>
            <w:tcW w:w="1418"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b/>
                <w:bCs/>
                <w:color w:val="000000"/>
                <w:sz w:val="20"/>
                <w:szCs w:val="20"/>
              </w:rPr>
            </w:pPr>
            <w:r w:rsidRPr="00E83C53">
              <w:rPr>
                <w:b/>
                <w:bCs/>
                <w:color w:val="000000"/>
                <w:sz w:val="20"/>
                <w:szCs w:val="20"/>
              </w:rPr>
              <w:t>2,830,493</w:t>
            </w:r>
          </w:p>
        </w:tc>
        <w:tc>
          <w:tcPr>
            <w:tcW w:w="1276"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b/>
                <w:bCs/>
                <w:color w:val="000000"/>
                <w:sz w:val="20"/>
                <w:szCs w:val="20"/>
              </w:rPr>
            </w:pPr>
            <w:r w:rsidRPr="00E83C53">
              <w:rPr>
                <w:b/>
                <w:bCs/>
                <w:color w:val="000000"/>
                <w:sz w:val="20"/>
                <w:szCs w:val="20"/>
              </w:rPr>
              <w:t>16.2</w:t>
            </w:r>
          </w:p>
        </w:tc>
        <w:tc>
          <w:tcPr>
            <w:tcW w:w="1134"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b/>
                <w:bCs/>
                <w:color w:val="000000"/>
                <w:sz w:val="20"/>
                <w:szCs w:val="20"/>
              </w:rPr>
            </w:pPr>
            <w:r w:rsidRPr="00E83C53">
              <w:rPr>
                <w:b/>
                <w:bCs/>
                <w:color w:val="000000"/>
                <w:sz w:val="20"/>
                <w:szCs w:val="20"/>
              </w:rPr>
              <w:t>30.6</w:t>
            </w:r>
          </w:p>
        </w:tc>
        <w:tc>
          <w:tcPr>
            <w:tcW w:w="1134"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b/>
                <w:bCs/>
                <w:color w:val="000000"/>
                <w:sz w:val="20"/>
                <w:szCs w:val="20"/>
              </w:rPr>
            </w:pPr>
            <w:r w:rsidRPr="00E83C53">
              <w:rPr>
                <w:b/>
                <w:bCs/>
                <w:color w:val="000000"/>
                <w:sz w:val="20"/>
                <w:szCs w:val="20"/>
              </w:rPr>
              <w:t>49.35</w:t>
            </w:r>
          </w:p>
        </w:tc>
        <w:tc>
          <w:tcPr>
            <w:tcW w:w="1275" w:type="dxa"/>
            <w:tcBorders>
              <w:top w:val="nil"/>
              <w:left w:val="nil"/>
              <w:bottom w:val="single" w:sz="4" w:space="0" w:color="auto"/>
              <w:right w:val="single" w:sz="4" w:space="0" w:color="auto"/>
            </w:tcBorders>
            <w:shd w:val="clear" w:color="auto" w:fill="auto"/>
            <w:noWrap/>
            <w:vAlign w:val="bottom"/>
          </w:tcPr>
          <w:p w:rsidR="00143007" w:rsidRPr="00E83C53" w:rsidRDefault="00143007" w:rsidP="005154DE">
            <w:pPr>
              <w:jc w:val="right"/>
              <w:rPr>
                <w:b/>
                <w:bCs/>
                <w:color w:val="000000"/>
                <w:sz w:val="20"/>
                <w:szCs w:val="20"/>
              </w:rPr>
            </w:pPr>
            <w:r w:rsidRPr="00E83C53">
              <w:rPr>
                <w:b/>
                <w:bCs/>
                <w:color w:val="000000"/>
                <w:sz w:val="20"/>
                <w:szCs w:val="20"/>
              </w:rPr>
              <w:t>29.19</w:t>
            </w:r>
          </w:p>
        </w:tc>
      </w:tr>
    </w:tbl>
    <w:p w:rsidR="00143007" w:rsidRDefault="00143007" w:rsidP="00143007">
      <w:pPr>
        <w:rPr>
          <w:lang w:val="en-CA" w:eastAsia="ja-JP"/>
        </w:rPr>
      </w:pPr>
    </w:p>
    <w:p w:rsidR="006474BA" w:rsidRPr="006474BA" w:rsidRDefault="006474BA" w:rsidP="009256DA">
      <w:pPr>
        <w:keepNext/>
        <w:keepLines/>
        <w:spacing w:before="120" w:after="240"/>
        <w:rPr>
          <w:b/>
          <w:lang w:val="en-CA" w:eastAsia="ja-JP"/>
        </w:rPr>
      </w:pPr>
      <w:r w:rsidRPr="006474BA">
        <w:rPr>
          <w:b/>
          <w:lang w:val="en-CA" w:eastAsia="ja-JP"/>
        </w:rPr>
        <w:t xml:space="preserve">Reasons for delays </w:t>
      </w:r>
    </w:p>
    <w:p w:rsidR="00BD6E32" w:rsidRDefault="006474BA" w:rsidP="009256DA">
      <w:pPr>
        <w:pStyle w:val="Heading1"/>
        <w:tabs>
          <w:tab w:val="clear" w:pos="0"/>
          <w:tab w:val="num" w:pos="720"/>
        </w:tabs>
      </w:pPr>
      <w:r>
        <w:t>D</w:t>
      </w:r>
      <w:r w:rsidR="00143007">
        <w:t>elays</w:t>
      </w:r>
      <w:r>
        <w:t xml:space="preserve"> were</w:t>
      </w:r>
      <w:r w:rsidR="00143007">
        <w:t xml:space="preserve"> due to</w:t>
      </w:r>
      <w:r w:rsidR="00753295">
        <w:t xml:space="preserve"> lengthy </w:t>
      </w:r>
      <w:r w:rsidR="00753295" w:rsidRPr="00812D9B">
        <w:t>designing and implementation modality</w:t>
      </w:r>
      <w:r w:rsidR="00753295">
        <w:t xml:space="preserve">; </w:t>
      </w:r>
      <w:r w:rsidR="00753295" w:rsidRPr="00812D9B">
        <w:t>limite</w:t>
      </w:r>
      <w:r w:rsidR="00753295">
        <w:t>d number of</w:t>
      </w:r>
      <w:r w:rsidR="00753295" w:rsidRPr="00753295">
        <w:t xml:space="preserve"> </w:t>
      </w:r>
      <w:r w:rsidR="00753295">
        <w:t xml:space="preserve">experienced local firms and individuals; </w:t>
      </w:r>
      <w:r w:rsidR="00BD6E32">
        <w:t>the lack of experienced staff</w:t>
      </w:r>
      <w:r w:rsidR="00BD6E32">
        <w:rPr>
          <w:lang w:val="en-CA"/>
        </w:rPr>
        <w:t>; the</w:t>
      </w:r>
      <w:r w:rsidR="00BD6E32" w:rsidRPr="001F7D60">
        <w:rPr>
          <w:lang w:val="en-CA"/>
        </w:rPr>
        <w:t xml:space="preserve"> difficulty in finding the right expert with the appropriate </w:t>
      </w:r>
      <w:r w:rsidR="00BD6E32">
        <w:rPr>
          <w:lang w:val="en-CA"/>
        </w:rPr>
        <w:t>knowledge;</w:t>
      </w:r>
      <w:r w:rsidR="00BD6E32">
        <w:t xml:space="preserve"> </w:t>
      </w:r>
      <w:r w:rsidR="00BD6E32" w:rsidRPr="001F7D60">
        <w:rPr>
          <w:lang w:val="en-CA"/>
        </w:rPr>
        <w:t xml:space="preserve">the </w:t>
      </w:r>
      <w:r w:rsidR="00BD6E32">
        <w:t>training of consultants and the rotation of staff causing the loss of knowledge</w:t>
      </w:r>
      <w:r w:rsidR="00753295">
        <w:t xml:space="preserve">; and, providing </w:t>
      </w:r>
      <w:r w:rsidR="00753295" w:rsidRPr="00812D9B">
        <w:t>supporting</w:t>
      </w:r>
      <w:r w:rsidR="00753295">
        <w:t xml:space="preserve"> documentation from previous years. </w:t>
      </w:r>
    </w:p>
    <w:p w:rsidR="00D55664" w:rsidRDefault="00531301" w:rsidP="009256DA">
      <w:pPr>
        <w:pStyle w:val="Heading1"/>
        <w:tabs>
          <w:tab w:val="clear" w:pos="0"/>
          <w:tab w:val="num" w:pos="720"/>
        </w:tabs>
      </w:pPr>
      <w:r>
        <w:t>Delayed</w:t>
      </w:r>
      <w:r>
        <w:rPr>
          <w:lang w:val="en-CA"/>
        </w:rPr>
        <w:t xml:space="preserve"> </w:t>
      </w:r>
      <w:r>
        <w:rPr>
          <w:lang w:val="en-CA"/>
        </w:rPr>
        <w:t xml:space="preserve">project </w:t>
      </w:r>
      <w:r>
        <w:rPr>
          <w:lang w:val="en-CA"/>
        </w:rPr>
        <w:t xml:space="preserve">approvals </w:t>
      </w:r>
      <w:r w:rsidR="00B85927">
        <w:rPr>
          <w:lang w:val="en-CA"/>
        </w:rPr>
        <w:t xml:space="preserve">also </w:t>
      </w:r>
      <w:r>
        <w:t>affected</w:t>
      </w:r>
      <w:r w:rsidR="00D55664">
        <w:t xml:space="preserve"> </w:t>
      </w:r>
      <w:r>
        <w:t>availability of funds</w:t>
      </w:r>
      <w:r w:rsidR="00D55664">
        <w:t xml:space="preserve">. </w:t>
      </w:r>
      <w:r w:rsidR="00F741CE">
        <w:t>In one case, by the time</w:t>
      </w:r>
      <w:r>
        <w:t xml:space="preserve"> a chiller</w:t>
      </w:r>
      <w:r>
        <w:noBreakHyphen/>
      </w:r>
      <w:r w:rsidR="00B85927">
        <w:t xml:space="preserve">replacement project </w:t>
      </w:r>
      <w:r w:rsidR="00F741CE">
        <w:t>received the</w:t>
      </w:r>
      <w:r w:rsidR="00B85927">
        <w:t xml:space="preserve"> fund</w:t>
      </w:r>
      <w:r w:rsidR="00F741CE">
        <w:t>s</w:t>
      </w:r>
      <w:r w:rsidR="00B85927">
        <w:t>, the owners of the chillers</w:t>
      </w:r>
      <w:r w:rsidR="00F741CE" w:rsidRPr="00F741CE">
        <w:t xml:space="preserve"> </w:t>
      </w:r>
      <w:r>
        <w:t>to be replaced</w:t>
      </w:r>
      <w:r w:rsidR="00B85927">
        <w:t xml:space="preserve"> </w:t>
      </w:r>
      <w:r w:rsidR="00F741CE">
        <w:t>had already replaced its equipment without financial support,</w:t>
      </w:r>
      <w:r w:rsidR="00B85927">
        <w:t xml:space="preserve"> </w:t>
      </w:r>
      <w:r w:rsidR="00F741CE">
        <w:t>pressed by t</w:t>
      </w:r>
      <w:r>
        <w:t>he obsolescence of the equipment</w:t>
      </w:r>
      <w:r w:rsidR="00B85927">
        <w:t xml:space="preserve">. </w:t>
      </w:r>
      <w:r w:rsidR="00A42C75">
        <w:t>T</w:t>
      </w:r>
      <w:r w:rsidR="00B85927">
        <w:t xml:space="preserve">he available funds </w:t>
      </w:r>
      <w:r w:rsidR="00A42C75">
        <w:t>had to be</w:t>
      </w:r>
      <w:r w:rsidR="00B85927">
        <w:t xml:space="preserve"> re-directed</w:t>
      </w:r>
      <w:r w:rsidR="00D55664">
        <w:t xml:space="preserve"> to another </w:t>
      </w:r>
      <w:r>
        <w:t>chiller</w:t>
      </w:r>
      <w:r w:rsidR="00D55664" w:rsidRPr="00812D9B">
        <w:t>.</w:t>
      </w:r>
      <w:r w:rsidR="00D55664">
        <w:t xml:space="preserve"> </w:t>
      </w:r>
    </w:p>
    <w:p w:rsidR="00D55664" w:rsidRDefault="00D55664" w:rsidP="009256DA">
      <w:pPr>
        <w:pStyle w:val="Heading1"/>
        <w:tabs>
          <w:tab w:val="clear" w:pos="0"/>
          <w:tab w:val="num" w:pos="720"/>
        </w:tabs>
      </w:pPr>
      <w:r>
        <w:rPr>
          <w:lang w:val="en-CA"/>
        </w:rPr>
        <w:t xml:space="preserve">Bureaucratic issues such as </w:t>
      </w:r>
      <w:r w:rsidRPr="00812D9B">
        <w:t>obtaining customs clearance for equipment</w:t>
      </w:r>
      <w:r>
        <w:t xml:space="preserve"> and </w:t>
      </w:r>
      <w:r w:rsidRPr="00812D9B">
        <w:t xml:space="preserve">transit clearance </w:t>
      </w:r>
      <w:r>
        <w:t>for ODS waste, affected projects. In the latter case, a</w:t>
      </w:r>
      <w:r w:rsidRPr="00812D9B">
        <w:t xml:space="preserve"> waste management company facilitated consultations on issuance of waste transit permits </w:t>
      </w:r>
      <w:r>
        <w:t>according to the Basel C</w:t>
      </w:r>
      <w:r w:rsidRPr="00812D9B">
        <w:t>onvention's requirements.</w:t>
      </w:r>
    </w:p>
    <w:p w:rsidR="005D2818" w:rsidRDefault="00D55664" w:rsidP="009256DA">
      <w:pPr>
        <w:pStyle w:val="Heading1"/>
        <w:tabs>
          <w:tab w:val="clear" w:pos="0"/>
          <w:tab w:val="num" w:pos="720"/>
        </w:tabs>
      </w:pPr>
      <w:r w:rsidRPr="00812D9B">
        <w:t xml:space="preserve">Delays due to technical problems </w:t>
      </w:r>
      <w:r>
        <w:t>also had an impact: in one instance, the fracture of refractory lining</w:t>
      </w:r>
      <w:r w:rsidRPr="00812D9B">
        <w:t xml:space="preserve"> in the cement kiln required stoppage of the kiln.</w:t>
      </w:r>
      <w:r>
        <w:t xml:space="preserve"> </w:t>
      </w:r>
      <w:r w:rsidRPr="00812D9B">
        <w:t>The company conducted repair of the kiln</w:t>
      </w:r>
      <w:r>
        <w:t xml:space="preserve"> and </w:t>
      </w:r>
      <w:r w:rsidRPr="00812D9B">
        <w:t>the installation of the feeding system</w:t>
      </w:r>
      <w:r>
        <w:t xml:space="preserve"> was r</w:t>
      </w:r>
      <w:r w:rsidRPr="00812D9B">
        <w:t>e-schedule</w:t>
      </w:r>
      <w:r>
        <w:t>d</w:t>
      </w:r>
      <w:r w:rsidRPr="00812D9B">
        <w:t>.</w:t>
      </w:r>
    </w:p>
    <w:p w:rsidR="00D55664" w:rsidRPr="00812D9B" w:rsidRDefault="00D55664" w:rsidP="009256DA">
      <w:pPr>
        <w:pStyle w:val="Heading1"/>
        <w:tabs>
          <w:tab w:val="clear" w:pos="0"/>
          <w:tab w:val="num" w:pos="720"/>
        </w:tabs>
      </w:pPr>
      <w:r>
        <w:t>In another, u</w:t>
      </w:r>
      <w:r w:rsidRPr="00812D9B">
        <w:t>nilateral sanction impo</w:t>
      </w:r>
      <w:r>
        <w:t xml:space="preserve">sed by various countries delayed a project’s </w:t>
      </w:r>
      <w:r w:rsidRPr="00812D9B">
        <w:t xml:space="preserve">bidding process. The clearance of the equipment by the </w:t>
      </w:r>
      <w:r w:rsidR="00F741CE">
        <w:t xml:space="preserve">United Nations </w:t>
      </w:r>
      <w:r w:rsidRPr="00812D9B">
        <w:t>Security Council</w:t>
      </w:r>
      <w:r w:rsidR="00F741CE">
        <w:t>,</w:t>
      </w:r>
      <w:r w:rsidRPr="00812D9B">
        <w:t xml:space="preserve"> as well as other administrative issues such as export clearance from the national auth</w:t>
      </w:r>
      <w:r>
        <w:t>orities of the supplier and</w:t>
      </w:r>
      <w:r w:rsidRPr="00812D9B">
        <w:t xml:space="preserve"> ba</w:t>
      </w:r>
      <w:r>
        <w:t xml:space="preserve">nk clearance for funds transfer, </w:t>
      </w:r>
      <w:r w:rsidRPr="00812D9B">
        <w:t>took longer than expected</w:t>
      </w:r>
      <w:r>
        <w:t>. In another case, p</w:t>
      </w:r>
      <w:r w:rsidRPr="00812D9B">
        <w:t>olitical instability in the country</w:t>
      </w:r>
      <w:r>
        <w:t>,</w:t>
      </w:r>
      <w:r w:rsidRPr="00812D9B">
        <w:t xml:space="preserve"> due to civil unrest</w:t>
      </w:r>
      <w:r>
        <w:t>, resulted</w:t>
      </w:r>
      <w:r w:rsidRPr="00812D9B">
        <w:t xml:space="preserve"> in travel restrictions for</w:t>
      </w:r>
      <w:r>
        <w:t xml:space="preserve"> the IA’s staff. J</w:t>
      </w:r>
      <w:r w:rsidRPr="00812D9B">
        <w:t xml:space="preserve">oint meetings were held </w:t>
      </w:r>
      <w:r>
        <w:t>in</w:t>
      </w:r>
      <w:r w:rsidRPr="00812D9B">
        <w:t xml:space="preserve"> </w:t>
      </w:r>
      <w:r>
        <w:t>neighbouring</w:t>
      </w:r>
      <w:r w:rsidRPr="00812D9B">
        <w:t xml:space="preserve"> countries in order to discuss technology optimization issues.</w:t>
      </w:r>
      <w:r>
        <w:t xml:space="preserve"> Delays were also caused by </w:t>
      </w:r>
      <w:r w:rsidRPr="00812D9B">
        <w:t>commercial availab</w:t>
      </w:r>
      <w:r>
        <w:t>i</w:t>
      </w:r>
      <w:r w:rsidRPr="00812D9B">
        <w:t>l</w:t>
      </w:r>
      <w:r>
        <w:t>ity of the</w:t>
      </w:r>
      <w:r w:rsidRPr="00812D9B">
        <w:t xml:space="preserve"> refrigerants to be used for retrofitting and difficulties faced in </w:t>
      </w:r>
      <w:r>
        <w:t xml:space="preserve">the </w:t>
      </w:r>
      <w:r w:rsidRPr="00812D9B">
        <w:t>selection of beneficiaries for the project</w:t>
      </w:r>
      <w:r>
        <w:t>, hindering</w:t>
      </w:r>
      <w:r w:rsidRPr="00812D9B">
        <w:t xml:space="preserve"> the utilization of funds and progress of the activity</w:t>
      </w:r>
      <w:r>
        <w:t>; the implementing agency requested to hold the funds until the alternate refrigerants were available in the market and the beneficiaries selected.</w:t>
      </w:r>
    </w:p>
    <w:p w:rsidR="00143007" w:rsidRPr="00C4219E" w:rsidRDefault="00C4219E" w:rsidP="009256DA">
      <w:pPr>
        <w:pStyle w:val="Heading1"/>
        <w:keepNext/>
        <w:keepLines/>
        <w:numPr>
          <w:ilvl w:val="0"/>
          <w:numId w:val="0"/>
        </w:numPr>
        <w:rPr>
          <w:b/>
        </w:rPr>
      </w:pPr>
      <w:r>
        <w:rPr>
          <w:b/>
        </w:rPr>
        <w:t>Lessons learnt</w:t>
      </w:r>
    </w:p>
    <w:p w:rsidR="00143007" w:rsidRDefault="00143007" w:rsidP="009256DA">
      <w:pPr>
        <w:pStyle w:val="Heading1"/>
        <w:keepNext/>
        <w:keepLines/>
        <w:tabs>
          <w:tab w:val="clear" w:pos="0"/>
          <w:tab w:val="num" w:pos="720"/>
        </w:tabs>
      </w:pPr>
      <w:r w:rsidRPr="0017478E">
        <w:t xml:space="preserve">Lessons learnt from the </w:t>
      </w:r>
      <w:r w:rsidR="004E16EC">
        <w:t xml:space="preserve">individual </w:t>
      </w:r>
      <w:r w:rsidRPr="0017478E">
        <w:t xml:space="preserve">PCRs </w:t>
      </w:r>
      <w:r>
        <w:t>can</w:t>
      </w:r>
      <w:r w:rsidRPr="00744336">
        <w:t xml:space="preserve"> </w:t>
      </w:r>
      <w:r>
        <w:t>be found in</w:t>
      </w:r>
      <w:r w:rsidRPr="0017478E">
        <w:t xml:space="preserve"> the PCR lessons learnt database</w:t>
      </w:r>
      <w:r w:rsidRPr="003A2F00">
        <w:rPr>
          <w:vertAlign w:val="superscript"/>
        </w:rPr>
        <w:footnoteReference w:id="4"/>
      </w:r>
      <w:r w:rsidRPr="0017478E">
        <w:t>.</w:t>
      </w:r>
      <w:r w:rsidRPr="00B37F47">
        <w:t xml:space="preserve"> </w:t>
      </w:r>
    </w:p>
    <w:p w:rsidR="00BF0C01" w:rsidRDefault="004E16EC" w:rsidP="009256DA">
      <w:pPr>
        <w:pStyle w:val="Heading1"/>
        <w:keepNext/>
        <w:keepLines/>
        <w:tabs>
          <w:tab w:val="clear" w:pos="0"/>
          <w:tab w:val="num" w:pos="720"/>
        </w:tabs>
      </w:pPr>
      <w:r>
        <w:t>L</w:t>
      </w:r>
      <w:r w:rsidR="00143007" w:rsidRPr="0017478E">
        <w:t xml:space="preserve">essons learnt from </w:t>
      </w:r>
      <w:r w:rsidR="00143007" w:rsidRPr="00820231">
        <w:t>the</w:t>
      </w:r>
      <w:r w:rsidR="00BD6E32" w:rsidRPr="00820231">
        <w:t xml:space="preserve"> 17</w:t>
      </w:r>
      <w:r w:rsidR="00143007" w:rsidRPr="00820231">
        <w:t xml:space="preserve"> PCRs for non-investment projects relate, </w:t>
      </w:r>
      <w:r w:rsidR="00143007" w:rsidRPr="00820231">
        <w:rPr>
          <w:i/>
        </w:rPr>
        <w:t>inter alia</w:t>
      </w:r>
      <w:r w:rsidR="00143007" w:rsidRPr="00820231">
        <w:t>, to: the need to keep data recording systems</w:t>
      </w:r>
      <w:r w:rsidR="00A43745" w:rsidRPr="00820231">
        <w:t xml:space="preserve">; project design; </w:t>
      </w:r>
      <w:r w:rsidR="00143007" w:rsidRPr="00820231">
        <w:t>the importance of the verification proc</w:t>
      </w:r>
      <w:r w:rsidR="006F362E" w:rsidRPr="00820231">
        <w:t>ess</w:t>
      </w:r>
      <w:r w:rsidR="00143007" w:rsidRPr="00820231">
        <w:t xml:space="preserve">; </w:t>
      </w:r>
      <w:r w:rsidR="000400B7">
        <w:t>changes to the licens</w:t>
      </w:r>
      <w:r w:rsidR="00A43745" w:rsidRPr="00820231">
        <w:t xml:space="preserve">ing and quota systems; </w:t>
      </w:r>
      <w:r w:rsidR="00143007" w:rsidRPr="00820231">
        <w:t xml:space="preserve">cooperation among all stakeholders and </w:t>
      </w:r>
      <w:r w:rsidR="004C1835">
        <w:t xml:space="preserve">lessons from ODS waste recovery, </w:t>
      </w:r>
      <w:r w:rsidR="00A43745" w:rsidRPr="00820231">
        <w:t xml:space="preserve">halon </w:t>
      </w:r>
      <w:r w:rsidR="00820231" w:rsidRPr="00820231">
        <w:t xml:space="preserve">banking and management </w:t>
      </w:r>
      <w:r w:rsidR="00A43745" w:rsidRPr="00820231">
        <w:t>activities.</w:t>
      </w:r>
    </w:p>
    <w:p w:rsidR="00B30C06" w:rsidRDefault="00A42C75" w:rsidP="009256DA">
      <w:pPr>
        <w:pStyle w:val="Heading1"/>
        <w:tabs>
          <w:tab w:val="clear" w:pos="0"/>
          <w:tab w:val="num" w:pos="720"/>
        </w:tabs>
      </w:pPr>
      <w:r>
        <w:t>It is important to preserve information from previous experience. For example, the terms of reference used for selecting verifiers can be used for similar selections as a helpful tool to avoid delays in project implementation.</w:t>
      </w:r>
      <w:r w:rsidDel="00A42C75">
        <w:t xml:space="preserve"> </w:t>
      </w:r>
      <w:r w:rsidR="00B30C06">
        <w:rPr>
          <w:lang w:eastAsia="ja-JP"/>
        </w:rPr>
        <w:t xml:space="preserve">Project design and planning </w:t>
      </w:r>
      <w:r w:rsidR="00E2186D">
        <w:rPr>
          <w:lang w:eastAsia="ja-JP"/>
        </w:rPr>
        <w:t>has a direct impact on</w:t>
      </w:r>
      <w:r w:rsidR="00B30C06">
        <w:rPr>
          <w:lang w:eastAsia="ja-JP"/>
        </w:rPr>
        <w:t xml:space="preserve"> timely implementation</w:t>
      </w:r>
      <w:r w:rsidR="00531301">
        <w:rPr>
          <w:lang w:eastAsia="ja-JP"/>
        </w:rPr>
        <w:t>, a</w:t>
      </w:r>
      <w:r w:rsidR="00E2186D">
        <w:rPr>
          <w:lang w:eastAsia="ja-JP"/>
        </w:rPr>
        <w:t>n</w:t>
      </w:r>
      <w:r w:rsidR="00531301">
        <w:rPr>
          <w:lang w:eastAsia="ja-JP"/>
        </w:rPr>
        <w:t>d should set</w:t>
      </w:r>
      <w:r w:rsidR="00B30C06">
        <w:rPr>
          <w:lang w:eastAsia="ja-JP"/>
        </w:rPr>
        <w:t xml:space="preserve"> </w:t>
      </w:r>
      <w:r w:rsidR="00B30C06" w:rsidRPr="00A77A00">
        <w:rPr>
          <w:lang w:eastAsia="ja-JP"/>
        </w:rPr>
        <w:lastRenderedPageBreak/>
        <w:t>more realistic</w:t>
      </w:r>
      <w:r w:rsidR="00B30C06">
        <w:rPr>
          <w:lang w:eastAsia="ja-JP"/>
        </w:rPr>
        <w:t xml:space="preserve"> period</w:t>
      </w:r>
      <w:r w:rsidR="00B30C06" w:rsidRPr="00A77A00">
        <w:rPr>
          <w:lang w:eastAsia="ja-JP"/>
        </w:rPr>
        <w:t xml:space="preserve"> for </w:t>
      </w:r>
      <w:r w:rsidR="00B30C06">
        <w:rPr>
          <w:lang w:eastAsia="ja-JP"/>
        </w:rPr>
        <w:t>the</w:t>
      </w:r>
      <w:r w:rsidR="00E2186D" w:rsidRPr="00E2186D">
        <w:rPr>
          <w:lang w:eastAsia="ja-JP"/>
        </w:rPr>
        <w:t xml:space="preserve"> </w:t>
      </w:r>
      <w:r w:rsidR="00E2186D" w:rsidRPr="00A77A00">
        <w:rPr>
          <w:lang w:eastAsia="ja-JP"/>
        </w:rPr>
        <w:t>implementation</w:t>
      </w:r>
      <w:r w:rsidR="00B30C06">
        <w:rPr>
          <w:lang w:eastAsia="ja-JP"/>
        </w:rPr>
        <w:t xml:space="preserve"> </w:t>
      </w:r>
      <w:r w:rsidR="00E2186D">
        <w:rPr>
          <w:lang w:eastAsia="ja-JP"/>
        </w:rPr>
        <w:t xml:space="preserve">of </w:t>
      </w:r>
      <w:r w:rsidR="00B30C06" w:rsidRPr="00A77A00">
        <w:rPr>
          <w:lang w:eastAsia="ja-JP"/>
        </w:rPr>
        <w:t>demonstration projects</w:t>
      </w:r>
      <w:r w:rsidR="00E2186D">
        <w:rPr>
          <w:lang w:eastAsia="ja-JP"/>
        </w:rPr>
        <w:t xml:space="preserve"> (e.g., </w:t>
      </w:r>
      <w:r w:rsidR="00E2186D" w:rsidRPr="00A77A00">
        <w:rPr>
          <w:lang w:eastAsia="ja-JP"/>
        </w:rPr>
        <w:t>the time r</w:t>
      </w:r>
      <w:r w:rsidR="00E2186D">
        <w:rPr>
          <w:lang w:eastAsia="ja-JP"/>
        </w:rPr>
        <w:t>equired for production of proto</w:t>
      </w:r>
      <w:r w:rsidR="00E2186D" w:rsidRPr="00A77A00">
        <w:rPr>
          <w:lang w:eastAsia="ja-JP"/>
        </w:rPr>
        <w:t xml:space="preserve">type machines </w:t>
      </w:r>
      <w:r w:rsidR="00E2186D">
        <w:rPr>
          <w:lang w:eastAsia="ja-JP"/>
        </w:rPr>
        <w:t>is uncertain)</w:t>
      </w:r>
      <w:r w:rsidR="00B30C06" w:rsidRPr="00A77A00">
        <w:rPr>
          <w:lang w:eastAsia="ja-JP"/>
        </w:rPr>
        <w:t>.</w:t>
      </w:r>
    </w:p>
    <w:p w:rsidR="00BF0C01" w:rsidRDefault="00E74104" w:rsidP="009256DA">
      <w:pPr>
        <w:pStyle w:val="Heading1"/>
        <w:tabs>
          <w:tab w:val="clear" w:pos="0"/>
          <w:tab w:val="num" w:pos="720"/>
        </w:tabs>
      </w:pPr>
      <w:r>
        <w:t>The</w:t>
      </w:r>
      <w:r w:rsidR="00B30C06" w:rsidRPr="006F362E">
        <w:t xml:space="preserve"> </w:t>
      </w:r>
      <w:r>
        <w:t xml:space="preserve">project </w:t>
      </w:r>
      <w:r w:rsidR="00B30C06" w:rsidRPr="006F362E">
        <w:t xml:space="preserve">verification report </w:t>
      </w:r>
      <w:r>
        <w:t xml:space="preserve">can help improving similar future projects by recommending actions to take. In the case of a refrigeration project, the verification report pointed out the importance of collecting data for quotas assignment and not only data </w:t>
      </w:r>
      <w:r w:rsidR="00B30C06">
        <w:t xml:space="preserve">related to the quantity of refrigerant in equipment. </w:t>
      </w:r>
    </w:p>
    <w:p w:rsidR="00A43745" w:rsidRDefault="000400B7" w:rsidP="009256DA">
      <w:pPr>
        <w:pStyle w:val="Heading1"/>
        <w:tabs>
          <w:tab w:val="clear" w:pos="0"/>
          <w:tab w:val="num" w:pos="720"/>
        </w:tabs>
      </w:pPr>
      <w:r>
        <w:rPr>
          <w:lang w:eastAsia="ja-JP"/>
        </w:rPr>
        <w:t>Licens</w:t>
      </w:r>
      <w:r w:rsidR="00A43745">
        <w:rPr>
          <w:lang w:eastAsia="ja-JP"/>
        </w:rPr>
        <w:t xml:space="preserve">ing </w:t>
      </w:r>
      <w:r w:rsidR="009E3DF0">
        <w:rPr>
          <w:lang w:eastAsia="ja-JP"/>
        </w:rPr>
        <w:t xml:space="preserve">systems </w:t>
      </w:r>
      <w:r w:rsidR="00451FB9">
        <w:rPr>
          <w:lang w:eastAsia="ja-JP"/>
        </w:rPr>
        <w:t xml:space="preserve">also </w:t>
      </w:r>
      <w:r w:rsidR="00A43745">
        <w:rPr>
          <w:lang w:eastAsia="ja-JP"/>
        </w:rPr>
        <w:t xml:space="preserve">needs </w:t>
      </w:r>
      <w:r>
        <w:rPr>
          <w:lang w:eastAsia="ja-JP"/>
        </w:rPr>
        <w:t xml:space="preserve">to </w:t>
      </w:r>
      <w:r w:rsidR="00A43745">
        <w:rPr>
          <w:lang w:eastAsia="ja-JP"/>
        </w:rPr>
        <w:t xml:space="preserve">improve </w:t>
      </w:r>
      <w:r w:rsidR="00A43745" w:rsidRPr="0041692D">
        <w:rPr>
          <w:lang w:eastAsia="ja-JP"/>
        </w:rPr>
        <w:t>so that only one type of HCFC coul</w:t>
      </w:r>
      <w:r w:rsidR="00A43745">
        <w:rPr>
          <w:lang w:eastAsia="ja-JP"/>
        </w:rPr>
        <w:t>d be authorized in each licence. Additional information could be introduced in the licences such as: the t</w:t>
      </w:r>
      <w:r w:rsidR="00A43745" w:rsidRPr="0041692D">
        <w:rPr>
          <w:lang w:eastAsia="ja-JP"/>
        </w:rPr>
        <w:t>echnical chemical name of the substance</w:t>
      </w:r>
      <w:r w:rsidR="00A43745">
        <w:rPr>
          <w:lang w:eastAsia="ja-JP"/>
        </w:rPr>
        <w:t>;</w:t>
      </w:r>
      <w:r w:rsidR="00A43745" w:rsidRPr="0041692D">
        <w:rPr>
          <w:lang w:eastAsia="ja-JP"/>
        </w:rPr>
        <w:t xml:space="preserve"> ASHRAE</w:t>
      </w:r>
      <w:r w:rsidR="009E3DF0">
        <w:rPr>
          <w:rStyle w:val="FootnoteReference"/>
          <w:lang w:eastAsia="ja-JP"/>
        </w:rPr>
        <w:footnoteReference w:id="5"/>
      </w:r>
      <w:r w:rsidR="00A43745">
        <w:rPr>
          <w:lang w:eastAsia="ja-JP"/>
        </w:rPr>
        <w:t>’s c</w:t>
      </w:r>
      <w:r w:rsidR="00A43745" w:rsidRPr="0041692D">
        <w:rPr>
          <w:lang w:eastAsia="ja-JP"/>
        </w:rPr>
        <w:t>odification</w:t>
      </w:r>
      <w:r w:rsidR="00A43745">
        <w:rPr>
          <w:lang w:eastAsia="ja-JP"/>
        </w:rPr>
        <w:t>;</w:t>
      </w:r>
      <w:r w:rsidR="00A43745" w:rsidRPr="0041692D">
        <w:rPr>
          <w:lang w:eastAsia="ja-JP"/>
        </w:rPr>
        <w:t xml:space="preserve"> </w:t>
      </w:r>
      <w:r w:rsidR="00A43745">
        <w:rPr>
          <w:lang w:eastAsia="ja-JP"/>
        </w:rPr>
        <w:t>the c</w:t>
      </w:r>
      <w:r w:rsidR="00A43745" w:rsidRPr="0041692D">
        <w:rPr>
          <w:lang w:eastAsia="ja-JP"/>
        </w:rPr>
        <w:t xml:space="preserve">omposition </w:t>
      </w:r>
      <w:r w:rsidR="00A43745">
        <w:rPr>
          <w:lang w:eastAsia="ja-JP"/>
        </w:rPr>
        <w:t>of mixtures; the p</w:t>
      </w:r>
      <w:r w:rsidR="00A43745" w:rsidRPr="0041692D">
        <w:rPr>
          <w:lang w:eastAsia="ja-JP"/>
        </w:rPr>
        <w:t>roducer identification</w:t>
      </w:r>
      <w:r w:rsidR="00A43745">
        <w:rPr>
          <w:lang w:eastAsia="ja-JP"/>
        </w:rPr>
        <w:t>; b</w:t>
      </w:r>
      <w:r w:rsidR="00A43745" w:rsidRPr="0041692D">
        <w:rPr>
          <w:lang w:eastAsia="ja-JP"/>
        </w:rPr>
        <w:t>rand name</w:t>
      </w:r>
      <w:r w:rsidR="00A43745">
        <w:rPr>
          <w:lang w:eastAsia="ja-JP"/>
        </w:rPr>
        <w:t>; t</w:t>
      </w:r>
      <w:r w:rsidR="00A43745" w:rsidRPr="001862CB">
        <w:rPr>
          <w:lang w:eastAsia="ja-JP"/>
        </w:rPr>
        <w:t>ype</w:t>
      </w:r>
      <w:r w:rsidR="00A43745">
        <w:rPr>
          <w:lang w:eastAsia="ja-JP"/>
        </w:rPr>
        <w:t xml:space="preserve"> and quantity</w:t>
      </w:r>
      <w:r w:rsidR="00A43745" w:rsidRPr="001862CB">
        <w:rPr>
          <w:lang w:eastAsia="ja-JP"/>
        </w:rPr>
        <w:t xml:space="preserve"> of container</w:t>
      </w:r>
      <w:r w:rsidR="008E7B47">
        <w:rPr>
          <w:lang w:eastAsia="ja-JP"/>
        </w:rPr>
        <w:t>s</w:t>
      </w:r>
      <w:r w:rsidR="00A43745" w:rsidRPr="0041692D">
        <w:rPr>
          <w:lang w:eastAsia="ja-JP"/>
        </w:rPr>
        <w:t>.</w:t>
      </w:r>
      <w:r w:rsidR="00A43745">
        <w:rPr>
          <w:lang w:eastAsia="ja-JP"/>
        </w:rPr>
        <w:t xml:space="preserve"> Also, no li</w:t>
      </w:r>
      <w:r w:rsidR="009E3DF0">
        <w:rPr>
          <w:lang w:eastAsia="ja-JP"/>
        </w:rPr>
        <w:t>cences should be issued if the c</w:t>
      </w:r>
      <w:r w:rsidR="00A43745">
        <w:rPr>
          <w:lang w:eastAsia="ja-JP"/>
        </w:rPr>
        <w:t xml:space="preserve">ustoms code is incorrect. </w:t>
      </w:r>
      <w:r w:rsidR="009E3DF0">
        <w:rPr>
          <w:lang w:eastAsia="ja-JP"/>
        </w:rPr>
        <w:t>M</w:t>
      </w:r>
      <w:r w:rsidR="00A43745">
        <w:rPr>
          <w:lang w:eastAsia="ja-JP"/>
        </w:rPr>
        <w:t>easures should be in place to ensure that: c</w:t>
      </w:r>
      <w:r w:rsidR="00A43745" w:rsidRPr="005C4CC1">
        <w:rPr>
          <w:lang w:eastAsia="ja-JP"/>
        </w:rPr>
        <w:t xml:space="preserve">ustoms codes (or tariff positions) </w:t>
      </w:r>
      <w:r w:rsidR="00A43745">
        <w:rPr>
          <w:lang w:eastAsia="ja-JP"/>
        </w:rPr>
        <w:t>on the</w:t>
      </w:r>
      <w:r w:rsidR="00A43745" w:rsidRPr="005C4CC1">
        <w:rPr>
          <w:lang w:eastAsia="ja-JP"/>
        </w:rPr>
        <w:t xml:space="preserve"> declarations are the right ones</w:t>
      </w:r>
      <w:r w:rsidR="00A43745">
        <w:rPr>
          <w:lang w:eastAsia="ja-JP"/>
        </w:rPr>
        <w:t>; and that u</w:t>
      </w:r>
      <w:r w:rsidR="00A43745" w:rsidRPr="005C4CC1">
        <w:rPr>
          <w:lang w:eastAsia="ja-JP"/>
        </w:rPr>
        <w:t>nder no circumstances an HCFC import or export can take place without the corresponding licence.</w:t>
      </w:r>
      <w:r w:rsidR="009E3DF0">
        <w:rPr>
          <w:lang w:eastAsia="ja-JP"/>
        </w:rPr>
        <w:t xml:space="preserve"> </w:t>
      </w:r>
    </w:p>
    <w:p w:rsidR="00A43745" w:rsidRDefault="00B30C06" w:rsidP="009256DA">
      <w:pPr>
        <w:pStyle w:val="Heading1"/>
        <w:tabs>
          <w:tab w:val="clear" w:pos="0"/>
          <w:tab w:val="num" w:pos="720"/>
        </w:tabs>
        <w:rPr>
          <w:lang w:eastAsia="ja-JP"/>
        </w:rPr>
      </w:pPr>
      <w:r>
        <w:rPr>
          <w:lang w:eastAsia="ja-JP"/>
        </w:rPr>
        <w:t>One country mentioned that c</w:t>
      </w:r>
      <w:r w:rsidR="00A43745">
        <w:rPr>
          <w:lang w:eastAsia="ja-JP"/>
        </w:rPr>
        <w:t>ustoms officers are undertaking only visual inspections with limited ODS identifiers and granting the licences by hand. The relevant ministries should have</w:t>
      </w:r>
      <w:r w:rsidR="00A43745" w:rsidRPr="0041692D">
        <w:t xml:space="preserve"> </w:t>
      </w:r>
      <w:r w:rsidR="00A43745" w:rsidRPr="0041692D">
        <w:rPr>
          <w:lang w:eastAsia="ja-JP"/>
        </w:rPr>
        <w:t>a paper</w:t>
      </w:r>
      <w:r w:rsidR="002F5671">
        <w:rPr>
          <w:lang w:eastAsia="ja-JP"/>
        </w:rPr>
        <w:t>-</w:t>
      </w:r>
      <w:r w:rsidR="00A43745" w:rsidRPr="0041692D">
        <w:rPr>
          <w:lang w:eastAsia="ja-JP"/>
        </w:rPr>
        <w:t>based backup system concerning controls over l</w:t>
      </w:r>
      <w:r w:rsidR="00A43745">
        <w:rPr>
          <w:lang w:eastAsia="ja-JP"/>
        </w:rPr>
        <w:t xml:space="preserve">icence authorisation procedures and </w:t>
      </w:r>
      <w:r w:rsidR="00A43745" w:rsidRPr="0041692D">
        <w:rPr>
          <w:lang w:eastAsia="ja-JP"/>
        </w:rPr>
        <w:t>shoul</w:t>
      </w:r>
      <w:r>
        <w:rPr>
          <w:lang w:eastAsia="ja-JP"/>
        </w:rPr>
        <w:t>d obtain and analyse data from c</w:t>
      </w:r>
      <w:r w:rsidR="00A43745" w:rsidRPr="0041692D">
        <w:rPr>
          <w:lang w:eastAsia="ja-JP"/>
        </w:rPr>
        <w:t>ustoms</w:t>
      </w:r>
      <w:r w:rsidR="00A43745">
        <w:rPr>
          <w:lang w:eastAsia="ja-JP"/>
        </w:rPr>
        <w:t xml:space="preserve">, </w:t>
      </w:r>
      <w:r w:rsidR="00A43745" w:rsidRPr="0041692D">
        <w:rPr>
          <w:lang w:eastAsia="ja-JP"/>
        </w:rPr>
        <w:t>importers and exporters regarding HCFC imports and exports on a regular basis (</w:t>
      </w:r>
      <w:r w:rsidR="002F5671">
        <w:rPr>
          <w:lang w:eastAsia="ja-JP"/>
        </w:rPr>
        <w:t>e.g.,</w:t>
      </w:r>
      <w:r w:rsidR="00A43745" w:rsidRPr="0041692D">
        <w:rPr>
          <w:lang w:eastAsia="ja-JP"/>
        </w:rPr>
        <w:t xml:space="preserve"> once or twice a year) in order to reach an accurate HCFC consumption value and to prevent illegal traffic</w:t>
      </w:r>
      <w:r w:rsidR="00705003">
        <w:rPr>
          <w:lang w:eastAsia="ja-JP"/>
        </w:rPr>
        <w:t xml:space="preserve"> of</w:t>
      </w:r>
      <w:r w:rsidR="00705003" w:rsidRPr="00705003">
        <w:rPr>
          <w:lang w:eastAsia="ja-JP"/>
        </w:rPr>
        <w:t xml:space="preserve"> </w:t>
      </w:r>
      <w:r w:rsidR="00705003" w:rsidRPr="0041692D">
        <w:rPr>
          <w:lang w:eastAsia="ja-JP"/>
        </w:rPr>
        <w:t>HCFC</w:t>
      </w:r>
      <w:r w:rsidR="00705003">
        <w:rPr>
          <w:lang w:eastAsia="ja-JP"/>
        </w:rPr>
        <w:t>s</w:t>
      </w:r>
      <w:r w:rsidR="00A43745" w:rsidRPr="0041692D">
        <w:rPr>
          <w:lang w:eastAsia="ja-JP"/>
        </w:rPr>
        <w:t>.</w:t>
      </w:r>
      <w:r w:rsidR="00A43745">
        <w:rPr>
          <w:lang w:eastAsia="ja-JP"/>
        </w:rPr>
        <w:t xml:space="preserve"> </w:t>
      </w:r>
    </w:p>
    <w:p w:rsidR="006F362E" w:rsidRDefault="00143007" w:rsidP="009256DA">
      <w:pPr>
        <w:pStyle w:val="Heading1"/>
        <w:tabs>
          <w:tab w:val="clear" w:pos="0"/>
          <w:tab w:val="num" w:pos="720"/>
        </w:tabs>
        <w:rPr>
          <w:lang w:eastAsia="ja-JP"/>
        </w:rPr>
      </w:pPr>
      <w:r>
        <w:t xml:space="preserve">Cooperation is essential for a successful project implementation, and </w:t>
      </w:r>
      <w:r w:rsidR="006F362E">
        <w:t>it is fruitful to involve professional organization</w:t>
      </w:r>
      <w:r w:rsidR="000056A5">
        <w:t>s</w:t>
      </w:r>
      <w:r w:rsidR="006F362E">
        <w:t xml:space="preserve"> in project implementation. For example, </w:t>
      </w:r>
      <w:r w:rsidR="00EE17D2">
        <w:rPr>
          <w:lang w:eastAsia="ja-JP"/>
        </w:rPr>
        <w:t>a</w:t>
      </w:r>
      <w:r w:rsidR="00EE17D2" w:rsidRPr="00EC5A8A">
        <w:rPr>
          <w:lang w:eastAsia="ja-JP"/>
        </w:rPr>
        <w:t xml:space="preserve">ssociations and other entities </w:t>
      </w:r>
      <w:r w:rsidR="000056A5">
        <w:rPr>
          <w:lang w:eastAsia="ja-JP"/>
        </w:rPr>
        <w:t xml:space="preserve">are useful </w:t>
      </w:r>
      <w:r w:rsidR="00EE17D2" w:rsidRPr="00EC5A8A">
        <w:rPr>
          <w:lang w:eastAsia="ja-JP"/>
        </w:rPr>
        <w:t>to identify needs, evaluate baseline of knowledge and establish trainings that fit the local needs</w:t>
      </w:r>
      <w:r w:rsidR="00EE17D2">
        <w:rPr>
          <w:lang w:eastAsia="ja-JP"/>
        </w:rPr>
        <w:t xml:space="preserve"> and </w:t>
      </w:r>
      <w:r w:rsidR="00EE17D2" w:rsidRPr="00EC5A8A">
        <w:rPr>
          <w:lang w:eastAsia="ja-JP"/>
        </w:rPr>
        <w:t>assure greater audience re</w:t>
      </w:r>
      <w:r w:rsidR="00EE17D2">
        <w:rPr>
          <w:lang w:eastAsia="ja-JP"/>
        </w:rPr>
        <w:t>ach</w:t>
      </w:r>
      <w:r w:rsidR="00EE17D2" w:rsidRPr="00EC5A8A">
        <w:rPr>
          <w:lang w:eastAsia="ja-JP"/>
        </w:rPr>
        <w:t>.</w:t>
      </w:r>
      <w:r w:rsidR="00EE17D2">
        <w:rPr>
          <w:lang w:eastAsia="ja-JP"/>
        </w:rPr>
        <w:t xml:space="preserve"> Additionally, p</w:t>
      </w:r>
      <w:r w:rsidR="00EE17D2" w:rsidRPr="00EC5A8A">
        <w:rPr>
          <w:lang w:eastAsia="ja-JP"/>
        </w:rPr>
        <w:t xml:space="preserve">artnership with training institutions </w:t>
      </w:r>
      <w:r w:rsidR="000056A5">
        <w:rPr>
          <w:lang w:eastAsia="ja-JP"/>
        </w:rPr>
        <w:t>is</w:t>
      </w:r>
      <w:r w:rsidR="000056A5" w:rsidRPr="00EC5A8A">
        <w:rPr>
          <w:lang w:eastAsia="ja-JP"/>
        </w:rPr>
        <w:t xml:space="preserve"> </w:t>
      </w:r>
      <w:r w:rsidR="00EE17D2" w:rsidRPr="00EC5A8A">
        <w:rPr>
          <w:lang w:eastAsia="ja-JP"/>
        </w:rPr>
        <w:t xml:space="preserve">key to </w:t>
      </w:r>
      <w:r w:rsidR="00EE17D2">
        <w:rPr>
          <w:lang w:eastAsia="ja-JP"/>
        </w:rPr>
        <w:t>disseminating and mainstreaming project results.</w:t>
      </w:r>
      <w:r w:rsidR="00BF0C01">
        <w:rPr>
          <w:lang w:eastAsia="ja-JP"/>
        </w:rPr>
        <w:t xml:space="preserve"> </w:t>
      </w:r>
    </w:p>
    <w:p w:rsidR="00442686" w:rsidRPr="00705003" w:rsidRDefault="00A43745" w:rsidP="009256DA">
      <w:pPr>
        <w:pStyle w:val="Heading1"/>
        <w:tabs>
          <w:tab w:val="clear" w:pos="0"/>
          <w:tab w:val="num" w:pos="720"/>
        </w:tabs>
        <w:spacing w:before="120"/>
        <w:rPr>
          <w:b/>
          <w:lang w:eastAsia="ja-JP"/>
        </w:rPr>
      </w:pPr>
      <w:r>
        <w:rPr>
          <w:lang w:eastAsia="ja-JP"/>
        </w:rPr>
        <w:t xml:space="preserve">A </w:t>
      </w:r>
      <w:r w:rsidR="00820231">
        <w:rPr>
          <w:lang w:eastAsia="ja-JP"/>
        </w:rPr>
        <w:t>s</w:t>
      </w:r>
      <w:r w:rsidRPr="00A77A00">
        <w:rPr>
          <w:lang w:eastAsia="ja-JP"/>
        </w:rPr>
        <w:t>tudy on challenges associated with halon banking in developing countries</w:t>
      </w:r>
      <w:r>
        <w:rPr>
          <w:lang w:eastAsia="ja-JP"/>
        </w:rPr>
        <w:t>, showed that f</w:t>
      </w:r>
      <w:r w:rsidRPr="00A77A00">
        <w:rPr>
          <w:lang w:eastAsia="ja-JP"/>
        </w:rPr>
        <w:t>uture efforts at developing business models for banking</w:t>
      </w:r>
      <w:r w:rsidR="00442686">
        <w:rPr>
          <w:lang w:eastAsia="ja-JP"/>
        </w:rPr>
        <w:t xml:space="preserve"> </w:t>
      </w:r>
      <w:r w:rsidRPr="00A77A00">
        <w:rPr>
          <w:lang w:eastAsia="ja-JP"/>
        </w:rPr>
        <w:t>should be undertaken early in the process (</w:t>
      </w:r>
      <w:r>
        <w:rPr>
          <w:lang w:eastAsia="ja-JP"/>
        </w:rPr>
        <w:t>e.g., up</w:t>
      </w:r>
      <w:r>
        <w:rPr>
          <w:lang w:eastAsia="ja-JP"/>
        </w:rPr>
        <w:noBreakHyphen/>
      </w:r>
      <w:r w:rsidRPr="00A77A00">
        <w:rPr>
          <w:lang w:eastAsia="ja-JP"/>
        </w:rPr>
        <w:t>front investments, including establishing information-sharing platforms for the bank managers)</w:t>
      </w:r>
      <w:r>
        <w:rPr>
          <w:lang w:eastAsia="ja-JP"/>
        </w:rPr>
        <w:t xml:space="preserve">. </w:t>
      </w:r>
      <w:r w:rsidRPr="006C1816">
        <w:rPr>
          <w:lang w:eastAsia="ja-JP"/>
        </w:rPr>
        <w:t>To ensure the f</w:t>
      </w:r>
      <w:r w:rsidR="00655F03">
        <w:rPr>
          <w:lang w:eastAsia="ja-JP"/>
        </w:rPr>
        <w:t>inancial sustainability of the h</w:t>
      </w:r>
      <w:r w:rsidRPr="006C1816">
        <w:rPr>
          <w:lang w:eastAsia="ja-JP"/>
        </w:rPr>
        <w:t>alon</w:t>
      </w:r>
      <w:r w:rsidR="00655F03">
        <w:rPr>
          <w:lang w:eastAsia="ja-JP"/>
        </w:rPr>
        <w:t xml:space="preserve"> bank it is essential that the G</w:t>
      </w:r>
      <w:r w:rsidRPr="006C1816">
        <w:rPr>
          <w:lang w:eastAsia="ja-JP"/>
        </w:rPr>
        <w:t>overnment put</w:t>
      </w:r>
      <w:r w:rsidR="002F5671">
        <w:rPr>
          <w:lang w:eastAsia="ja-JP"/>
        </w:rPr>
        <w:t>s</w:t>
      </w:r>
      <w:r w:rsidRPr="006C1816">
        <w:rPr>
          <w:lang w:eastAsia="ja-JP"/>
        </w:rPr>
        <w:t xml:space="preserve"> in place an awareness programme and a coordination mechanism, bas</w:t>
      </w:r>
      <w:r w:rsidR="002F5671">
        <w:rPr>
          <w:lang w:eastAsia="ja-JP"/>
        </w:rPr>
        <w:t xml:space="preserve">ed on binding policies, between </w:t>
      </w:r>
      <w:r w:rsidR="00705003">
        <w:rPr>
          <w:lang w:eastAsia="ja-JP"/>
        </w:rPr>
        <w:t>the NOU, related Ministries and g</w:t>
      </w:r>
      <w:r w:rsidRPr="006C1816">
        <w:rPr>
          <w:lang w:eastAsia="ja-JP"/>
        </w:rPr>
        <w:t>overnment</w:t>
      </w:r>
      <w:r w:rsidR="00705003" w:rsidRPr="00705003">
        <w:rPr>
          <w:lang w:eastAsia="ja-JP"/>
        </w:rPr>
        <w:t>al</w:t>
      </w:r>
      <w:r w:rsidRPr="006C1816">
        <w:rPr>
          <w:lang w:eastAsia="ja-JP"/>
        </w:rPr>
        <w:t xml:space="preserve"> institutions, the fire department, airport authorities, industries (</w:t>
      </w:r>
      <w:r w:rsidR="002F5671">
        <w:rPr>
          <w:lang w:eastAsia="ja-JP"/>
        </w:rPr>
        <w:t xml:space="preserve">e.g., </w:t>
      </w:r>
      <w:r w:rsidRPr="006C1816">
        <w:rPr>
          <w:lang w:eastAsia="ja-JP"/>
        </w:rPr>
        <w:t>petrochemical, oil and gas) and</w:t>
      </w:r>
      <w:r w:rsidR="00655F03">
        <w:rPr>
          <w:lang w:eastAsia="ja-JP"/>
        </w:rPr>
        <w:t xml:space="preserve"> the manager of the h</w:t>
      </w:r>
      <w:r w:rsidR="002F5671">
        <w:rPr>
          <w:lang w:eastAsia="ja-JP"/>
        </w:rPr>
        <w:t>alon bank/r</w:t>
      </w:r>
      <w:r w:rsidRPr="006C1816">
        <w:rPr>
          <w:lang w:eastAsia="ja-JP"/>
        </w:rPr>
        <w:t>ecovery and recycling centre.</w:t>
      </w:r>
      <w:r>
        <w:rPr>
          <w:lang w:eastAsia="ja-JP"/>
        </w:rPr>
        <w:t xml:space="preserve"> </w:t>
      </w:r>
      <w:r w:rsidRPr="006C1816">
        <w:rPr>
          <w:lang w:eastAsia="ja-JP"/>
        </w:rPr>
        <w:t xml:space="preserve">Halons recovering and recycling </w:t>
      </w:r>
      <w:r w:rsidR="00F6394D">
        <w:rPr>
          <w:lang w:eastAsia="ja-JP"/>
        </w:rPr>
        <w:t>are</w:t>
      </w:r>
      <w:r w:rsidR="00442686">
        <w:rPr>
          <w:lang w:eastAsia="ja-JP"/>
        </w:rPr>
        <w:t xml:space="preserve"> </w:t>
      </w:r>
      <w:r w:rsidRPr="006C1816">
        <w:rPr>
          <w:lang w:eastAsia="ja-JP"/>
        </w:rPr>
        <w:t>profitable activities</w:t>
      </w:r>
      <w:r w:rsidR="002F5671">
        <w:rPr>
          <w:lang w:eastAsia="ja-JP"/>
        </w:rPr>
        <w:t>. H</w:t>
      </w:r>
      <w:r w:rsidRPr="006C1816">
        <w:rPr>
          <w:lang w:eastAsia="ja-JP"/>
        </w:rPr>
        <w:t xml:space="preserve">owever, </w:t>
      </w:r>
      <w:r w:rsidR="00F6394D">
        <w:rPr>
          <w:lang w:eastAsia="ja-JP"/>
        </w:rPr>
        <w:t>the absence of</w:t>
      </w:r>
      <w:r w:rsidR="00F6394D" w:rsidRPr="006C1816">
        <w:rPr>
          <w:lang w:eastAsia="ja-JP"/>
        </w:rPr>
        <w:t xml:space="preserve"> </w:t>
      </w:r>
      <w:r w:rsidRPr="006C1816">
        <w:rPr>
          <w:lang w:eastAsia="ja-JP"/>
        </w:rPr>
        <w:t xml:space="preserve">the awareness programme, the coordination mechanism, and the policy framework, will </w:t>
      </w:r>
      <w:r w:rsidR="002F5671">
        <w:rPr>
          <w:lang w:eastAsia="ja-JP"/>
        </w:rPr>
        <w:t>create an un</w:t>
      </w:r>
      <w:r w:rsidR="002F5671" w:rsidRPr="006C1816">
        <w:rPr>
          <w:lang w:eastAsia="ja-JP"/>
        </w:rPr>
        <w:t>sustainable</w:t>
      </w:r>
      <w:r w:rsidR="00655F03">
        <w:rPr>
          <w:lang w:eastAsia="ja-JP"/>
        </w:rPr>
        <w:t xml:space="preserve"> h</w:t>
      </w:r>
      <w:r w:rsidRPr="006C1816">
        <w:rPr>
          <w:lang w:eastAsia="ja-JP"/>
        </w:rPr>
        <w:t xml:space="preserve">alon bank </w:t>
      </w:r>
      <w:r w:rsidR="002F5671">
        <w:rPr>
          <w:lang w:eastAsia="ja-JP"/>
        </w:rPr>
        <w:t>mechanism</w:t>
      </w:r>
      <w:r w:rsidRPr="006C1816">
        <w:rPr>
          <w:lang w:eastAsia="ja-JP"/>
        </w:rPr>
        <w:t>.</w:t>
      </w:r>
    </w:p>
    <w:p w:rsidR="00143007" w:rsidRPr="00F6394D" w:rsidRDefault="00143007" w:rsidP="009256DA">
      <w:pPr>
        <w:pStyle w:val="Heading1"/>
        <w:numPr>
          <w:ilvl w:val="0"/>
          <w:numId w:val="0"/>
        </w:numPr>
        <w:spacing w:before="120"/>
        <w:rPr>
          <w:b/>
          <w:lang w:eastAsia="ja-JP"/>
        </w:rPr>
      </w:pPr>
      <w:r w:rsidRPr="00F6394D">
        <w:rPr>
          <w:b/>
          <w:lang w:eastAsia="ja-JP"/>
        </w:rPr>
        <w:t>Outstanding MYA PCRs and PCRs</w:t>
      </w:r>
    </w:p>
    <w:p w:rsidR="00143007" w:rsidRPr="00EC750F" w:rsidRDefault="00AA5FE4" w:rsidP="009256DA">
      <w:pPr>
        <w:pStyle w:val="Heading1"/>
        <w:tabs>
          <w:tab w:val="clear" w:pos="0"/>
          <w:tab w:val="num" w:pos="720"/>
        </w:tabs>
        <w:rPr>
          <w:color w:val="1F497D"/>
        </w:rPr>
      </w:pPr>
      <w:r>
        <w:t xml:space="preserve">The Secretariat appreciates the </w:t>
      </w:r>
      <w:r w:rsidR="00C10447">
        <w:t>actions taken</w:t>
      </w:r>
      <w:r>
        <w:t xml:space="preserve"> this year by some of the bilateral and IAs to address the backlog of outstanding PCRs.</w:t>
      </w:r>
      <w:r w:rsidR="00C10447">
        <w:rPr>
          <w:rStyle w:val="FootnoteReference"/>
        </w:rPr>
        <w:footnoteReference w:id="6"/>
      </w:r>
      <w:r>
        <w:t xml:space="preserve"> </w:t>
      </w:r>
      <w:r w:rsidR="00C10447">
        <w:t>The Secretariat</w:t>
      </w:r>
      <w:r w:rsidR="00C10447">
        <w:t xml:space="preserve"> also notes that only</w:t>
      </w:r>
      <w:r w:rsidR="00F14EB3">
        <w:t xml:space="preserve"> UNEP</w:t>
      </w:r>
      <w:r w:rsidR="00C10447">
        <w:t xml:space="preserve"> </w:t>
      </w:r>
      <w:r w:rsidR="00C10447">
        <w:t>provided</w:t>
      </w:r>
      <w:r>
        <w:t xml:space="preserve"> </w:t>
      </w:r>
      <w:r>
        <w:t>r</w:t>
      </w:r>
      <w:r w:rsidR="00143007" w:rsidRPr="00EC750F">
        <w:t>easons for not submitting outstanding PCRs</w:t>
      </w:r>
      <w:r>
        <w:t xml:space="preserve"> </w:t>
      </w:r>
      <w:r w:rsidR="00C10447">
        <w:t>in line with decisions 79/21(b</w:t>
      </w:r>
      <w:r>
        <w:t>)</w:t>
      </w:r>
      <w:r w:rsidR="00143007" w:rsidRPr="00EC750F">
        <w:t xml:space="preserve">. </w:t>
      </w:r>
    </w:p>
    <w:p w:rsidR="00143007" w:rsidRPr="00E83C53" w:rsidRDefault="00143007" w:rsidP="00A03177">
      <w:pPr>
        <w:pStyle w:val="Heading2"/>
        <w:keepNext/>
        <w:keepLines/>
        <w:widowControl/>
        <w:numPr>
          <w:ilvl w:val="0"/>
          <w:numId w:val="0"/>
        </w:numPr>
        <w:rPr>
          <w:b/>
          <w:lang w:val="en-US"/>
        </w:rPr>
      </w:pPr>
      <w:r w:rsidRPr="00E83C53">
        <w:rPr>
          <w:b/>
          <w:lang w:val="en-US"/>
        </w:rPr>
        <w:t>RECOMMENDATION</w:t>
      </w:r>
    </w:p>
    <w:p w:rsidR="00143007" w:rsidRPr="00E83C53" w:rsidRDefault="00143007" w:rsidP="00A03177">
      <w:pPr>
        <w:pStyle w:val="Heading1"/>
        <w:keepNext/>
        <w:keepLines/>
        <w:tabs>
          <w:tab w:val="clear" w:pos="0"/>
          <w:tab w:val="num" w:pos="720"/>
        </w:tabs>
      </w:pPr>
      <w:r w:rsidRPr="00E83C53">
        <w:t xml:space="preserve">The Executive Committee may wish: </w:t>
      </w:r>
    </w:p>
    <w:p w:rsidR="00143007" w:rsidRPr="00E83C53" w:rsidRDefault="00143007" w:rsidP="00A03177">
      <w:pPr>
        <w:pStyle w:val="Heading2"/>
        <w:keepNext/>
        <w:keepLines/>
        <w:widowControl/>
        <w:numPr>
          <w:ilvl w:val="1"/>
          <w:numId w:val="1"/>
        </w:numPr>
        <w:tabs>
          <w:tab w:val="clear" w:pos="0"/>
          <w:tab w:val="num" w:pos="-540"/>
        </w:tabs>
      </w:pPr>
      <w:r w:rsidRPr="00E83C53">
        <w:t xml:space="preserve">To note the 2017 consolidated project completion report (PCR) contained in </w:t>
      </w:r>
      <w:r w:rsidRPr="00E83C53">
        <w:lastRenderedPageBreak/>
        <w:t>document UNEP/OzL.Pro/ExCom/</w:t>
      </w:r>
      <w:r w:rsidR="008822CB" w:rsidRPr="008822CB">
        <w:t>80/13</w:t>
      </w:r>
      <w:r w:rsidRPr="008822CB">
        <w:t>;</w:t>
      </w:r>
      <w:r w:rsidRPr="00E83C53">
        <w:t xml:space="preserve"> </w:t>
      </w:r>
    </w:p>
    <w:p w:rsidR="00143007" w:rsidRPr="00E83C53" w:rsidRDefault="00143007" w:rsidP="009256DA">
      <w:pPr>
        <w:pStyle w:val="Heading2"/>
        <w:numPr>
          <w:ilvl w:val="1"/>
          <w:numId w:val="1"/>
        </w:numPr>
        <w:tabs>
          <w:tab w:val="clear" w:pos="0"/>
          <w:tab w:val="num" w:pos="-540"/>
        </w:tabs>
      </w:pPr>
      <w:r w:rsidRPr="00E83C53">
        <w:t>To urge bilateral and impleme</w:t>
      </w:r>
      <w:bookmarkStart w:id="10" w:name="_GoBack"/>
      <w:bookmarkEnd w:id="10"/>
      <w:r w:rsidRPr="00E83C53">
        <w:t>nting agencies to submit to the 81</w:t>
      </w:r>
      <w:r w:rsidRPr="00E83C53">
        <w:rPr>
          <w:vertAlign w:val="superscript"/>
        </w:rPr>
        <w:t>st</w:t>
      </w:r>
      <w:r w:rsidRPr="00E83C53">
        <w:t xml:space="preserve"> meeting PCRs for multi</w:t>
      </w:r>
      <w:r w:rsidRPr="00E83C53">
        <w:noBreakHyphen/>
        <w:t xml:space="preserve">year agreements (MYAs) and individual projects that were due, and if they </w:t>
      </w:r>
      <w:r w:rsidR="00937490">
        <w:t>were</w:t>
      </w:r>
      <w:r w:rsidRPr="00E83C53">
        <w:t xml:space="preserve"> not </w:t>
      </w:r>
      <w:r w:rsidR="00937490">
        <w:t xml:space="preserve">going to </w:t>
      </w:r>
      <w:r w:rsidRPr="00E83C53">
        <w:t xml:space="preserve">submit, to provide the reasons for not doing so and the schedule for submission; </w:t>
      </w:r>
    </w:p>
    <w:p w:rsidR="00143007" w:rsidRPr="00E83C53" w:rsidRDefault="00143007" w:rsidP="009256DA">
      <w:pPr>
        <w:pStyle w:val="Heading2"/>
        <w:numPr>
          <w:ilvl w:val="1"/>
          <w:numId w:val="1"/>
        </w:numPr>
        <w:tabs>
          <w:tab w:val="clear" w:pos="0"/>
          <w:tab w:val="num" w:pos="-540"/>
        </w:tabs>
        <w:rPr>
          <w:lang w:eastAsia="ja-JP"/>
        </w:rPr>
      </w:pPr>
      <w:r w:rsidRPr="00E83C53">
        <w:t xml:space="preserve">To urge lead and cooperating agencies to closely coordinate their work in finalizing their portion of PCRs to allow the lead implementing agency to submit </w:t>
      </w:r>
      <w:r w:rsidR="00937490">
        <w:t>the completed PCRs</w:t>
      </w:r>
      <w:r w:rsidRPr="00E83C53">
        <w:t xml:space="preserve"> according to the schedule;</w:t>
      </w:r>
    </w:p>
    <w:p w:rsidR="008822CB" w:rsidRDefault="00143007" w:rsidP="009256DA">
      <w:pPr>
        <w:pStyle w:val="Heading2"/>
        <w:numPr>
          <w:ilvl w:val="1"/>
          <w:numId w:val="1"/>
        </w:numPr>
        <w:tabs>
          <w:tab w:val="clear" w:pos="0"/>
          <w:tab w:val="num" w:pos="-540"/>
        </w:tabs>
        <w:rPr>
          <w:lang w:eastAsia="ja-JP"/>
        </w:rPr>
      </w:pPr>
      <w:r>
        <w:t>To urge bilateral and implementing agencies to enter clear, well written and thorough lessons when submitting their PCRs; and</w:t>
      </w:r>
    </w:p>
    <w:p w:rsidR="004E7F9C" w:rsidRDefault="00143007" w:rsidP="009256DA">
      <w:pPr>
        <w:pStyle w:val="Heading2"/>
        <w:numPr>
          <w:ilvl w:val="1"/>
          <w:numId w:val="1"/>
        </w:numPr>
        <w:tabs>
          <w:tab w:val="clear" w:pos="0"/>
          <w:tab w:val="num" w:pos="-540"/>
        </w:tabs>
        <w:rPr>
          <w:lang w:eastAsia="ja-JP"/>
        </w:rPr>
      </w:pPr>
      <w:r>
        <w:t xml:space="preserve">To invite all those involved in the preparation and implementation of MYAs and individual projects to take into </w:t>
      </w:r>
      <w:r w:rsidR="00937490">
        <w:t>consideration the lessons learned</w:t>
      </w:r>
      <w:r>
        <w:t xml:space="preserve"> from PCRs</w:t>
      </w:r>
      <w:r w:rsidR="00937490">
        <w:t>, if relevant,</w:t>
      </w:r>
      <w:r>
        <w:t xml:space="preserve"> when preparing and implementing future projects.</w:t>
      </w:r>
    </w:p>
    <w:p w:rsidR="00143007" w:rsidRDefault="00143007" w:rsidP="004E7F9C">
      <w:pPr>
        <w:pStyle w:val="StyleHeader4Para4Left0Firstline0"/>
        <w:numPr>
          <w:ilvl w:val="0"/>
          <w:numId w:val="0"/>
        </w:numPr>
        <w:sectPr w:rsidR="00143007">
          <w:headerReference w:type="even" r:id="rId10"/>
          <w:headerReference w:type="default" r:id="rId11"/>
          <w:footerReference w:type="even" r:id="rId12"/>
          <w:footerReference w:type="default" r:id="rId13"/>
          <w:headerReference w:type="first" r:id="rId14"/>
          <w:footerReference w:type="first" r:id="rId15"/>
          <w:pgSz w:w="12240" w:h="15840" w:code="1"/>
          <w:pgMar w:top="720" w:right="1135" w:bottom="1008" w:left="1440" w:header="720" w:footer="475" w:gutter="0"/>
          <w:pgNumType w:start="1"/>
          <w:cols w:space="720"/>
          <w:titlePg/>
          <w:docGrid w:linePitch="299"/>
        </w:sectPr>
      </w:pPr>
    </w:p>
    <w:p w:rsidR="00143007" w:rsidRPr="005154DE" w:rsidRDefault="00143007" w:rsidP="005154DE">
      <w:pPr>
        <w:spacing w:after="240"/>
        <w:jc w:val="center"/>
        <w:rPr>
          <w:b/>
        </w:rPr>
      </w:pPr>
      <w:r w:rsidRPr="005154DE">
        <w:rPr>
          <w:b/>
        </w:rPr>
        <w:lastRenderedPageBreak/>
        <w:t xml:space="preserve">Annex I </w:t>
      </w:r>
    </w:p>
    <w:p w:rsidR="00143007" w:rsidRPr="005154DE" w:rsidRDefault="00143007" w:rsidP="005154DE">
      <w:pPr>
        <w:spacing w:after="240"/>
        <w:jc w:val="center"/>
        <w:rPr>
          <w:b/>
        </w:rPr>
      </w:pPr>
      <w:r w:rsidRPr="005154DE">
        <w:rPr>
          <w:b/>
        </w:rPr>
        <w:t>MYA PCRs RECEIVED</w:t>
      </w:r>
    </w:p>
    <w:tbl>
      <w:tblPr>
        <w:tblW w:w="1032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962"/>
        <w:gridCol w:w="1417"/>
        <w:gridCol w:w="1390"/>
      </w:tblGrid>
      <w:tr w:rsidR="00143007" w:rsidRPr="005154DE" w:rsidTr="005154DE">
        <w:trPr>
          <w:trHeight w:val="518"/>
        </w:trPr>
        <w:tc>
          <w:tcPr>
            <w:tcW w:w="2552" w:type="dxa"/>
            <w:shd w:val="clear" w:color="auto" w:fill="auto"/>
            <w:hideMark/>
          </w:tcPr>
          <w:p w:rsidR="00143007" w:rsidRPr="005154DE" w:rsidRDefault="00143007" w:rsidP="005154DE">
            <w:pPr>
              <w:jc w:val="center"/>
              <w:rPr>
                <w:b/>
                <w:bCs/>
                <w:color w:val="000000"/>
                <w:lang w:val="en-CA" w:eastAsia="en-CA"/>
              </w:rPr>
            </w:pPr>
            <w:r w:rsidRPr="005154DE">
              <w:rPr>
                <w:b/>
                <w:bCs/>
                <w:color w:val="000000"/>
                <w:lang w:val="en-CA" w:eastAsia="en-CA"/>
              </w:rPr>
              <w:t>Country</w:t>
            </w:r>
          </w:p>
        </w:tc>
        <w:tc>
          <w:tcPr>
            <w:tcW w:w="4962" w:type="dxa"/>
            <w:shd w:val="clear" w:color="auto" w:fill="auto"/>
            <w:hideMark/>
          </w:tcPr>
          <w:p w:rsidR="00143007" w:rsidRPr="005154DE" w:rsidRDefault="00143007" w:rsidP="005154DE">
            <w:pPr>
              <w:jc w:val="center"/>
              <w:rPr>
                <w:b/>
                <w:bCs/>
                <w:color w:val="000000"/>
                <w:lang w:val="en-CA" w:eastAsia="en-CA"/>
              </w:rPr>
            </w:pPr>
            <w:r w:rsidRPr="005154DE">
              <w:rPr>
                <w:b/>
                <w:bCs/>
                <w:color w:val="000000"/>
                <w:lang w:val="en-CA" w:eastAsia="en-CA"/>
              </w:rPr>
              <w:t>Agreement Title</w:t>
            </w:r>
          </w:p>
        </w:tc>
        <w:tc>
          <w:tcPr>
            <w:tcW w:w="1417" w:type="dxa"/>
            <w:shd w:val="clear" w:color="auto" w:fill="auto"/>
            <w:hideMark/>
          </w:tcPr>
          <w:p w:rsidR="00143007" w:rsidRPr="005154DE" w:rsidRDefault="00143007" w:rsidP="005154DE">
            <w:pPr>
              <w:jc w:val="center"/>
              <w:rPr>
                <w:b/>
                <w:bCs/>
                <w:color w:val="000000"/>
                <w:lang w:val="en-CA" w:eastAsia="en-CA"/>
              </w:rPr>
            </w:pPr>
            <w:r w:rsidRPr="005154DE">
              <w:rPr>
                <w:b/>
                <w:bCs/>
                <w:color w:val="000000"/>
                <w:lang w:val="en-CA" w:eastAsia="en-CA"/>
              </w:rPr>
              <w:t>Lead Agency</w:t>
            </w:r>
          </w:p>
        </w:tc>
        <w:tc>
          <w:tcPr>
            <w:tcW w:w="1390" w:type="dxa"/>
            <w:shd w:val="clear" w:color="auto" w:fill="auto"/>
            <w:hideMark/>
          </w:tcPr>
          <w:p w:rsidR="00143007" w:rsidRPr="005154DE" w:rsidRDefault="00143007" w:rsidP="005154DE">
            <w:pPr>
              <w:jc w:val="center"/>
              <w:rPr>
                <w:b/>
                <w:bCs/>
                <w:color w:val="000000"/>
                <w:lang w:val="en-CA" w:eastAsia="en-CA"/>
              </w:rPr>
            </w:pPr>
            <w:r w:rsidRPr="005154DE">
              <w:rPr>
                <w:b/>
                <w:bCs/>
                <w:color w:val="000000"/>
                <w:lang w:val="en-CA" w:eastAsia="en-CA"/>
              </w:rPr>
              <w:t>Cooperating Agency</w:t>
            </w:r>
          </w:p>
        </w:tc>
      </w:tr>
      <w:tr w:rsidR="00143007" w:rsidRPr="005154DE" w:rsidTr="005154DE">
        <w:trPr>
          <w:trHeight w:val="300"/>
        </w:trPr>
        <w:tc>
          <w:tcPr>
            <w:tcW w:w="255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Burundi</w:t>
            </w:r>
          </w:p>
        </w:tc>
        <w:tc>
          <w:tcPr>
            <w:tcW w:w="496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CFC phase out plan</w:t>
            </w:r>
          </w:p>
        </w:tc>
        <w:tc>
          <w:tcPr>
            <w:tcW w:w="1417"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UNEP</w:t>
            </w:r>
          </w:p>
        </w:tc>
        <w:tc>
          <w:tcPr>
            <w:tcW w:w="1390"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UNIDO</w:t>
            </w:r>
          </w:p>
        </w:tc>
      </w:tr>
      <w:tr w:rsidR="00143007" w:rsidRPr="005154DE" w:rsidTr="005154DE">
        <w:trPr>
          <w:trHeight w:val="300"/>
        </w:trPr>
        <w:tc>
          <w:tcPr>
            <w:tcW w:w="255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Chile</w:t>
            </w:r>
          </w:p>
        </w:tc>
        <w:tc>
          <w:tcPr>
            <w:tcW w:w="496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Methyl bromide</w:t>
            </w:r>
          </w:p>
        </w:tc>
        <w:tc>
          <w:tcPr>
            <w:tcW w:w="1417"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UNIDO</w:t>
            </w:r>
          </w:p>
        </w:tc>
        <w:tc>
          <w:tcPr>
            <w:tcW w:w="1390"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UNEP</w:t>
            </w:r>
          </w:p>
        </w:tc>
      </w:tr>
      <w:tr w:rsidR="00143007" w:rsidRPr="005154DE" w:rsidTr="005154DE">
        <w:trPr>
          <w:trHeight w:val="300"/>
        </w:trPr>
        <w:tc>
          <w:tcPr>
            <w:tcW w:w="255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Ecuador</w:t>
            </w:r>
          </w:p>
        </w:tc>
        <w:tc>
          <w:tcPr>
            <w:tcW w:w="496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CFC phase out plan</w:t>
            </w:r>
          </w:p>
        </w:tc>
        <w:tc>
          <w:tcPr>
            <w:tcW w:w="1417"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UNEP</w:t>
            </w:r>
          </w:p>
        </w:tc>
        <w:tc>
          <w:tcPr>
            <w:tcW w:w="1390"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UNIDO</w:t>
            </w:r>
          </w:p>
        </w:tc>
      </w:tr>
      <w:tr w:rsidR="00143007" w:rsidRPr="005154DE" w:rsidTr="005154DE">
        <w:trPr>
          <w:trHeight w:val="300"/>
        </w:trPr>
        <w:tc>
          <w:tcPr>
            <w:tcW w:w="255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Guatemala</w:t>
            </w:r>
          </w:p>
        </w:tc>
        <w:tc>
          <w:tcPr>
            <w:tcW w:w="496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CFC phase out plan</w:t>
            </w:r>
          </w:p>
        </w:tc>
        <w:tc>
          <w:tcPr>
            <w:tcW w:w="1417"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UNEP</w:t>
            </w:r>
          </w:p>
        </w:tc>
        <w:tc>
          <w:tcPr>
            <w:tcW w:w="1390"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UNDP</w:t>
            </w:r>
          </w:p>
        </w:tc>
      </w:tr>
      <w:tr w:rsidR="00143007" w:rsidRPr="005154DE" w:rsidTr="005154DE">
        <w:trPr>
          <w:trHeight w:val="300"/>
        </w:trPr>
        <w:tc>
          <w:tcPr>
            <w:tcW w:w="255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Honduras</w:t>
            </w:r>
          </w:p>
        </w:tc>
        <w:tc>
          <w:tcPr>
            <w:tcW w:w="496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CFC phase out plan</w:t>
            </w:r>
          </w:p>
        </w:tc>
        <w:tc>
          <w:tcPr>
            <w:tcW w:w="1417"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UNEP</w:t>
            </w:r>
          </w:p>
        </w:tc>
        <w:tc>
          <w:tcPr>
            <w:tcW w:w="1390"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UNIDO</w:t>
            </w:r>
          </w:p>
        </w:tc>
      </w:tr>
      <w:tr w:rsidR="00143007" w:rsidRPr="005154DE" w:rsidTr="005154DE">
        <w:trPr>
          <w:trHeight w:val="300"/>
        </w:trPr>
        <w:tc>
          <w:tcPr>
            <w:tcW w:w="255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Iran (Islamic Republic of)</w:t>
            </w:r>
          </w:p>
        </w:tc>
        <w:tc>
          <w:tcPr>
            <w:tcW w:w="496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CFC phase out plan Refrigeration Servicing/Assembly/Solvents</w:t>
            </w:r>
          </w:p>
        </w:tc>
        <w:tc>
          <w:tcPr>
            <w:tcW w:w="1417"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UNIDO</w:t>
            </w:r>
          </w:p>
        </w:tc>
        <w:tc>
          <w:tcPr>
            <w:tcW w:w="1390" w:type="dxa"/>
            <w:shd w:val="clear" w:color="auto" w:fill="auto"/>
            <w:noWrap/>
            <w:hideMark/>
          </w:tcPr>
          <w:p w:rsidR="00143007" w:rsidRPr="005154DE" w:rsidRDefault="00143007" w:rsidP="005154DE">
            <w:pPr>
              <w:jc w:val="left"/>
              <w:rPr>
                <w:color w:val="000000"/>
                <w:lang w:val="en-CA" w:eastAsia="en-CA"/>
              </w:rPr>
            </w:pPr>
          </w:p>
        </w:tc>
      </w:tr>
      <w:tr w:rsidR="00143007" w:rsidRPr="005154DE" w:rsidTr="005154DE">
        <w:trPr>
          <w:trHeight w:val="300"/>
        </w:trPr>
        <w:tc>
          <w:tcPr>
            <w:tcW w:w="255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Rwanda</w:t>
            </w:r>
          </w:p>
        </w:tc>
        <w:tc>
          <w:tcPr>
            <w:tcW w:w="496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CFC phase out plan</w:t>
            </w:r>
          </w:p>
        </w:tc>
        <w:tc>
          <w:tcPr>
            <w:tcW w:w="1417"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UNEP</w:t>
            </w:r>
          </w:p>
        </w:tc>
        <w:tc>
          <w:tcPr>
            <w:tcW w:w="1390"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UNDP</w:t>
            </w:r>
          </w:p>
        </w:tc>
      </w:tr>
      <w:tr w:rsidR="00143007" w:rsidRPr="005154DE" w:rsidTr="005154DE">
        <w:trPr>
          <w:trHeight w:val="300"/>
        </w:trPr>
        <w:tc>
          <w:tcPr>
            <w:tcW w:w="255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Samoa</w:t>
            </w:r>
          </w:p>
        </w:tc>
        <w:tc>
          <w:tcPr>
            <w:tcW w:w="496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CFC phase out plan</w:t>
            </w:r>
          </w:p>
        </w:tc>
        <w:tc>
          <w:tcPr>
            <w:tcW w:w="1417"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UNEP</w:t>
            </w:r>
          </w:p>
        </w:tc>
        <w:tc>
          <w:tcPr>
            <w:tcW w:w="1390"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UNDP</w:t>
            </w:r>
          </w:p>
        </w:tc>
      </w:tr>
      <w:tr w:rsidR="00143007" w:rsidRPr="005154DE" w:rsidTr="005154DE">
        <w:trPr>
          <w:trHeight w:val="300"/>
        </w:trPr>
        <w:tc>
          <w:tcPr>
            <w:tcW w:w="255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Sierra Leone</w:t>
            </w:r>
          </w:p>
        </w:tc>
        <w:tc>
          <w:tcPr>
            <w:tcW w:w="496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ODS phase out plan</w:t>
            </w:r>
          </w:p>
        </w:tc>
        <w:tc>
          <w:tcPr>
            <w:tcW w:w="1417"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UNEP</w:t>
            </w:r>
          </w:p>
        </w:tc>
        <w:tc>
          <w:tcPr>
            <w:tcW w:w="1390"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UNDP</w:t>
            </w:r>
          </w:p>
        </w:tc>
      </w:tr>
      <w:tr w:rsidR="00143007" w:rsidRPr="005154DE" w:rsidTr="005154DE">
        <w:trPr>
          <w:trHeight w:val="300"/>
        </w:trPr>
        <w:tc>
          <w:tcPr>
            <w:tcW w:w="255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Swaziland</w:t>
            </w:r>
          </w:p>
        </w:tc>
        <w:tc>
          <w:tcPr>
            <w:tcW w:w="496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CFC phase out plan</w:t>
            </w:r>
          </w:p>
        </w:tc>
        <w:tc>
          <w:tcPr>
            <w:tcW w:w="1417"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UNEP</w:t>
            </w:r>
          </w:p>
        </w:tc>
        <w:tc>
          <w:tcPr>
            <w:tcW w:w="1390"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UNDP</w:t>
            </w:r>
          </w:p>
        </w:tc>
      </w:tr>
      <w:tr w:rsidR="00143007" w:rsidRPr="005154DE" w:rsidTr="005154DE">
        <w:trPr>
          <w:trHeight w:val="300"/>
        </w:trPr>
        <w:tc>
          <w:tcPr>
            <w:tcW w:w="255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United Republic of Tanzania</w:t>
            </w:r>
          </w:p>
        </w:tc>
        <w:tc>
          <w:tcPr>
            <w:tcW w:w="496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ODS phase out plan</w:t>
            </w:r>
          </w:p>
        </w:tc>
        <w:tc>
          <w:tcPr>
            <w:tcW w:w="1417"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UNEP</w:t>
            </w:r>
          </w:p>
        </w:tc>
        <w:tc>
          <w:tcPr>
            <w:tcW w:w="1390"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UNDP</w:t>
            </w:r>
          </w:p>
        </w:tc>
      </w:tr>
      <w:tr w:rsidR="00143007" w:rsidRPr="00815D02" w:rsidTr="005154DE">
        <w:trPr>
          <w:trHeight w:val="300"/>
        </w:trPr>
        <w:tc>
          <w:tcPr>
            <w:tcW w:w="255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Zambia</w:t>
            </w:r>
          </w:p>
        </w:tc>
        <w:tc>
          <w:tcPr>
            <w:tcW w:w="4962"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CFC phase out plan</w:t>
            </w:r>
          </w:p>
        </w:tc>
        <w:tc>
          <w:tcPr>
            <w:tcW w:w="1417" w:type="dxa"/>
            <w:shd w:val="clear" w:color="auto" w:fill="auto"/>
            <w:noWrap/>
            <w:hideMark/>
          </w:tcPr>
          <w:p w:rsidR="00143007" w:rsidRPr="005154DE" w:rsidRDefault="00143007" w:rsidP="005154DE">
            <w:pPr>
              <w:jc w:val="left"/>
              <w:rPr>
                <w:color w:val="000000"/>
                <w:lang w:val="en-CA" w:eastAsia="en-CA"/>
              </w:rPr>
            </w:pPr>
            <w:r w:rsidRPr="005154DE">
              <w:rPr>
                <w:color w:val="000000"/>
                <w:lang w:val="en-CA" w:eastAsia="en-CA"/>
              </w:rPr>
              <w:t>UNEP</w:t>
            </w:r>
          </w:p>
        </w:tc>
        <w:tc>
          <w:tcPr>
            <w:tcW w:w="1390" w:type="dxa"/>
            <w:shd w:val="clear" w:color="auto" w:fill="auto"/>
            <w:noWrap/>
            <w:hideMark/>
          </w:tcPr>
          <w:p w:rsidR="00143007" w:rsidRPr="00815D02" w:rsidRDefault="00143007" w:rsidP="005154DE">
            <w:pPr>
              <w:jc w:val="left"/>
              <w:rPr>
                <w:color w:val="000000"/>
                <w:lang w:val="en-CA" w:eastAsia="en-CA"/>
              </w:rPr>
            </w:pPr>
            <w:r w:rsidRPr="005154DE">
              <w:rPr>
                <w:color w:val="000000"/>
                <w:lang w:val="en-CA" w:eastAsia="en-CA"/>
              </w:rPr>
              <w:t>UNDP</w:t>
            </w:r>
          </w:p>
        </w:tc>
      </w:tr>
    </w:tbl>
    <w:p w:rsidR="00143007" w:rsidRDefault="00143007" w:rsidP="00143007">
      <w:pPr>
        <w:spacing w:after="240"/>
        <w:jc w:val="center"/>
        <w:rPr>
          <w:b/>
        </w:rPr>
      </w:pPr>
    </w:p>
    <w:p w:rsidR="00143007" w:rsidRPr="009C0A5B" w:rsidRDefault="00143007" w:rsidP="00143007">
      <w:pPr>
        <w:spacing w:after="240"/>
        <w:jc w:val="center"/>
        <w:rPr>
          <w:b/>
        </w:rPr>
      </w:pPr>
    </w:p>
    <w:p w:rsidR="00143007" w:rsidRPr="009C0A5B" w:rsidRDefault="00143007" w:rsidP="00143007">
      <w:pPr>
        <w:spacing w:after="120"/>
        <w:jc w:val="center"/>
        <w:rPr>
          <w:b/>
        </w:rPr>
      </w:pPr>
    </w:p>
    <w:p w:rsidR="00143007" w:rsidRPr="009C0A5B" w:rsidRDefault="00143007" w:rsidP="00143007">
      <w:pPr>
        <w:spacing w:after="120"/>
        <w:jc w:val="center"/>
        <w:rPr>
          <w:b/>
        </w:rPr>
        <w:sectPr w:rsidR="00143007" w:rsidRPr="009C0A5B">
          <w:headerReference w:type="first" r:id="rId16"/>
          <w:footerReference w:type="first" r:id="rId17"/>
          <w:pgSz w:w="12240" w:h="15840" w:code="1"/>
          <w:pgMar w:top="720" w:right="1135" w:bottom="1008" w:left="1440" w:header="720" w:footer="475" w:gutter="0"/>
          <w:pgNumType w:start="1"/>
          <w:cols w:space="720"/>
          <w:titlePg/>
          <w:docGrid w:linePitch="299"/>
        </w:sectPr>
      </w:pPr>
    </w:p>
    <w:p w:rsidR="00143007" w:rsidRPr="005154DE" w:rsidRDefault="00143007" w:rsidP="00143007">
      <w:pPr>
        <w:spacing w:after="240"/>
        <w:jc w:val="center"/>
        <w:rPr>
          <w:b/>
        </w:rPr>
      </w:pPr>
      <w:r w:rsidRPr="005154DE">
        <w:rPr>
          <w:b/>
        </w:rPr>
        <w:lastRenderedPageBreak/>
        <w:t xml:space="preserve">Annex II </w:t>
      </w:r>
    </w:p>
    <w:p w:rsidR="00143007" w:rsidRPr="005154DE" w:rsidRDefault="00143007" w:rsidP="00143007">
      <w:pPr>
        <w:spacing w:after="240"/>
        <w:jc w:val="center"/>
        <w:rPr>
          <w:b/>
        </w:rPr>
      </w:pPr>
      <w:r w:rsidRPr="005154DE">
        <w:rPr>
          <w:b/>
        </w:rPr>
        <w:t>INDIVIDUAL PCRs RECEIVED</w:t>
      </w:r>
    </w:p>
    <w:tbl>
      <w:tblPr>
        <w:tblW w:w="9776" w:type="dxa"/>
        <w:tblInd w:w="113" w:type="dxa"/>
        <w:tblLook w:val="04A0" w:firstRow="1" w:lastRow="0" w:firstColumn="1" w:lastColumn="0" w:noHBand="0" w:noVBand="1"/>
      </w:tblPr>
      <w:tblGrid>
        <w:gridCol w:w="2331"/>
        <w:gridCol w:w="1492"/>
        <w:gridCol w:w="5953"/>
      </w:tblGrid>
      <w:tr w:rsidR="00143007" w:rsidRPr="005154DE" w:rsidTr="005154DE">
        <w:trPr>
          <w:trHeight w:val="300"/>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rsidR="00143007" w:rsidRPr="005154DE" w:rsidRDefault="00143007" w:rsidP="005154DE">
            <w:pPr>
              <w:jc w:val="center"/>
              <w:rPr>
                <w:b/>
                <w:bCs/>
                <w:color w:val="000000"/>
                <w:lang w:val="en-CA" w:eastAsia="en-CA"/>
              </w:rPr>
            </w:pPr>
            <w:r w:rsidRPr="005154DE">
              <w:rPr>
                <w:b/>
                <w:bCs/>
                <w:color w:val="000000"/>
                <w:lang w:val="en-CA" w:eastAsia="en-CA"/>
              </w:rPr>
              <w:t>Code</w:t>
            </w:r>
          </w:p>
        </w:tc>
        <w:tc>
          <w:tcPr>
            <w:tcW w:w="1492" w:type="dxa"/>
            <w:tcBorders>
              <w:top w:val="single" w:sz="4" w:space="0" w:color="auto"/>
              <w:left w:val="nil"/>
              <w:bottom w:val="single" w:sz="4" w:space="0" w:color="auto"/>
              <w:right w:val="single" w:sz="4" w:space="0" w:color="auto"/>
            </w:tcBorders>
            <w:shd w:val="clear" w:color="auto" w:fill="auto"/>
            <w:hideMark/>
          </w:tcPr>
          <w:p w:rsidR="00143007" w:rsidRPr="005154DE" w:rsidRDefault="00143007" w:rsidP="005154DE">
            <w:pPr>
              <w:jc w:val="center"/>
              <w:rPr>
                <w:b/>
                <w:bCs/>
                <w:color w:val="000000"/>
                <w:lang w:val="en-CA" w:eastAsia="en-CA"/>
              </w:rPr>
            </w:pPr>
            <w:r w:rsidRPr="005154DE">
              <w:rPr>
                <w:b/>
                <w:bCs/>
                <w:color w:val="000000"/>
                <w:lang w:val="en-CA" w:eastAsia="en-CA"/>
              </w:rPr>
              <w:t>Agency</w:t>
            </w:r>
          </w:p>
        </w:tc>
        <w:tc>
          <w:tcPr>
            <w:tcW w:w="5953" w:type="dxa"/>
            <w:tcBorders>
              <w:top w:val="single" w:sz="4" w:space="0" w:color="auto"/>
              <w:left w:val="nil"/>
              <w:bottom w:val="single" w:sz="4" w:space="0" w:color="auto"/>
              <w:right w:val="single" w:sz="4" w:space="0" w:color="auto"/>
            </w:tcBorders>
            <w:shd w:val="clear" w:color="auto" w:fill="auto"/>
            <w:hideMark/>
          </w:tcPr>
          <w:p w:rsidR="00143007" w:rsidRPr="005154DE" w:rsidRDefault="00143007" w:rsidP="005154DE">
            <w:pPr>
              <w:jc w:val="center"/>
              <w:rPr>
                <w:b/>
                <w:bCs/>
                <w:color w:val="000000"/>
                <w:lang w:val="en-CA" w:eastAsia="en-CA"/>
              </w:rPr>
            </w:pPr>
            <w:r w:rsidRPr="005154DE">
              <w:rPr>
                <w:b/>
                <w:bCs/>
                <w:color w:val="000000"/>
                <w:lang w:val="en-CA" w:eastAsia="en-CA"/>
              </w:rPr>
              <w:t>Project Title</w:t>
            </w:r>
          </w:p>
        </w:tc>
      </w:tr>
      <w:tr w:rsidR="00143007" w:rsidRPr="005154DE" w:rsidTr="005154DE">
        <w:trPr>
          <w:trHeight w:val="450"/>
        </w:trPr>
        <w:tc>
          <w:tcPr>
            <w:tcW w:w="2331" w:type="dxa"/>
            <w:tcBorders>
              <w:top w:val="nil"/>
              <w:left w:val="single" w:sz="4" w:space="0" w:color="auto"/>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 xml:space="preserve">ARM/PHA/73/TAS/13 </w:t>
            </w:r>
          </w:p>
        </w:tc>
        <w:tc>
          <w:tcPr>
            <w:tcW w:w="1492"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center"/>
              <w:rPr>
                <w:color w:val="000000"/>
                <w:lang w:val="en-CA" w:eastAsia="en-CA"/>
              </w:rPr>
            </w:pPr>
            <w:r w:rsidRPr="005154DE">
              <w:rPr>
                <w:color w:val="000000"/>
                <w:lang w:val="en-CA" w:eastAsia="en-CA"/>
              </w:rPr>
              <w:t>UNDP</w:t>
            </w:r>
          </w:p>
        </w:tc>
        <w:tc>
          <w:tcPr>
            <w:tcW w:w="5953"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 xml:space="preserve">Verification report for stage I of HCFC phase-out management plan </w:t>
            </w:r>
          </w:p>
        </w:tc>
      </w:tr>
      <w:tr w:rsidR="00143007" w:rsidRPr="005154DE" w:rsidTr="005154DE">
        <w:trPr>
          <w:trHeight w:val="450"/>
        </w:trPr>
        <w:tc>
          <w:tcPr>
            <w:tcW w:w="2331" w:type="dxa"/>
            <w:tcBorders>
              <w:top w:val="nil"/>
              <w:left w:val="single" w:sz="4" w:space="0" w:color="auto"/>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ANG/PHA/73/TAS/13</w:t>
            </w:r>
          </w:p>
        </w:tc>
        <w:tc>
          <w:tcPr>
            <w:tcW w:w="1492"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center"/>
              <w:rPr>
                <w:color w:val="000000"/>
                <w:lang w:val="en-CA" w:eastAsia="en-CA"/>
              </w:rPr>
            </w:pPr>
            <w:r w:rsidRPr="005154DE">
              <w:rPr>
                <w:color w:val="000000"/>
                <w:lang w:val="en-CA" w:eastAsia="en-CA"/>
              </w:rPr>
              <w:t>UNDP</w:t>
            </w:r>
          </w:p>
        </w:tc>
        <w:tc>
          <w:tcPr>
            <w:tcW w:w="5953"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Verification report for stage I of HCFC phase-out management plan</w:t>
            </w:r>
          </w:p>
        </w:tc>
      </w:tr>
      <w:tr w:rsidR="00143007" w:rsidRPr="005154DE" w:rsidTr="005154DE">
        <w:trPr>
          <w:trHeight w:val="1125"/>
        </w:trPr>
        <w:tc>
          <w:tcPr>
            <w:tcW w:w="2331" w:type="dxa"/>
            <w:tcBorders>
              <w:top w:val="nil"/>
              <w:left w:val="single" w:sz="4" w:space="0" w:color="auto"/>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COL/REF/47/DEM/65</w:t>
            </w:r>
          </w:p>
        </w:tc>
        <w:tc>
          <w:tcPr>
            <w:tcW w:w="1492"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center"/>
              <w:rPr>
                <w:color w:val="000000"/>
                <w:lang w:val="en-CA" w:eastAsia="en-CA"/>
              </w:rPr>
            </w:pPr>
            <w:r w:rsidRPr="005154DE">
              <w:rPr>
                <w:color w:val="000000"/>
                <w:lang w:val="en-CA" w:eastAsia="en-CA"/>
              </w:rPr>
              <w:t>UNDP</w:t>
            </w:r>
          </w:p>
        </w:tc>
        <w:tc>
          <w:tcPr>
            <w:tcW w:w="5953"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 xml:space="preserve">Demonstration project for integrated management of the centrifugal chiller sub-sector, focusing on application of energy-efficient CFC-free technologies for replacement of CFC-based chillers </w:t>
            </w:r>
          </w:p>
        </w:tc>
      </w:tr>
      <w:tr w:rsidR="00143007" w:rsidRPr="005154DE" w:rsidTr="005154DE">
        <w:trPr>
          <w:trHeight w:val="450"/>
        </w:trPr>
        <w:tc>
          <w:tcPr>
            <w:tcW w:w="2331" w:type="dxa"/>
            <w:tcBorders>
              <w:top w:val="nil"/>
              <w:left w:val="single" w:sz="4" w:space="0" w:color="auto"/>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CUB/DES/62/DEM/46</w:t>
            </w:r>
          </w:p>
        </w:tc>
        <w:tc>
          <w:tcPr>
            <w:tcW w:w="1492"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center"/>
              <w:rPr>
                <w:color w:val="000000"/>
                <w:lang w:val="en-CA" w:eastAsia="en-CA"/>
              </w:rPr>
            </w:pPr>
            <w:r w:rsidRPr="005154DE">
              <w:rPr>
                <w:color w:val="000000"/>
                <w:lang w:val="en-CA" w:eastAsia="en-CA"/>
              </w:rPr>
              <w:t>UNDP</w:t>
            </w:r>
          </w:p>
        </w:tc>
        <w:tc>
          <w:tcPr>
            <w:tcW w:w="5953"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Pilot demonstration project on ODS waste management and disposal</w:t>
            </w:r>
          </w:p>
        </w:tc>
      </w:tr>
      <w:tr w:rsidR="00143007" w:rsidRPr="005154DE" w:rsidTr="005154DE">
        <w:trPr>
          <w:trHeight w:val="675"/>
        </w:trPr>
        <w:tc>
          <w:tcPr>
            <w:tcW w:w="2331" w:type="dxa"/>
            <w:tcBorders>
              <w:top w:val="nil"/>
              <w:left w:val="single" w:sz="4" w:space="0" w:color="auto"/>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EGY/FOA/58/TAS/100</w:t>
            </w:r>
          </w:p>
        </w:tc>
        <w:tc>
          <w:tcPr>
            <w:tcW w:w="1492"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center"/>
              <w:rPr>
                <w:color w:val="000000"/>
                <w:lang w:val="en-CA" w:eastAsia="en-CA"/>
              </w:rPr>
            </w:pPr>
            <w:r w:rsidRPr="005154DE">
              <w:rPr>
                <w:color w:val="000000"/>
                <w:lang w:val="en-CA" w:eastAsia="en-CA"/>
              </w:rPr>
              <w:t>UNDP</w:t>
            </w:r>
          </w:p>
        </w:tc>
        <w:tc>
          <w:tcPr>
            <w:tcW w:w="5953"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Validation/Demonstration of Low Cost Options for the Use of Hydrocarbons as foaming agent in the Manufacture of PU Foams</w:t>
            </w:r>
          </w:p>
        </w:tc>
      </w:tr>
      <w:tr w:rsidR="00143007" w:rsidRPr="005154DE" w:rsidTr="005154DE">
        <w:trPr>
          <w:trHeight w:val="450"/>
        </w:trPr>
        <w:tc>
          <w:tcPr>
            <w:tcW w:w="2331" w:type="dxa"/>
            <w:tcBorders>
              <w:top w:val="nil"/>
              <w:left w:val="single" w:sz="4" w:space="0" w:color="auto"/>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GEO/DES/69/DEM/33</w:t>
            </w:r>
          </w:p>
        </w:tc>
        <w:tc>
          <w:tcPr>
            <w:tcW w:w="1492"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center"/>
              <w:rPr>
                <w:color w:val="000000"/>
                <w:lang w:val="en-CA" w:eastAsia="en-CA"/>
              </w:rPr>
            </w:pPr>
            <w:r w:rsidRPr="005154DE">
              <w:rPr>
                <w:color w:val="000000"/>
                <w:lang w:val="en-CA" w:eastAsia="en-CA"/>
              </w:rPr>
              <w:t>UNDP</w:t>
            </w:r>
          </w:p>
        </w:tc>
        <w:tc>
          <w:tcPr>
            <w:tcW w:w="5953"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Pilot Demonstration Project on ODS?</w:t>
            </w:r>
            <w:r w:rsidR="008822CB">
              <w:rPr>
                <w:color w:val="000000"/>
                <w:lang w:val="en-CA" w:eastAsia="en-CA"/>
              </w:rPr>
              <w:t xml:space="preserve"> </w:t>
            </w:r>
            <w:r w:rsidRPr="005154DE">
              <w:rPr>
                <w:color w:val="000000"/>
                <w:lang w:val="en-CA" w:eastAsia="en-CA"/>
              </w:rPr>
              <w:t>Waste Management and Disposal in Georgia</w:t>
            </w:r>
          </w:p>
        </w:tc>
      </w:tr>
      <w:tr w:rsidR="00143007" w:rsidRPr="005154DE" w:rsidTr="005154DE">
        <w:trPr>
          <w:trHeight w:val="450"/>
        </w:trPr>
        <w:tc>
          <w:tcPr>
            <w:tcW w:w="2331" w:type="dxa"/>
            <w:tcBorders>
              <w:top w:val="nil"/>
              <w:left w:val="single" w:sz="4" w:space="0" w:color="auto"/>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MDV/REF/38/TAS/05</w:t>
            </w:r>
          </w:p>
        </w:tc>
        <w:tc>
          <w:tcPr>
            <w:tcW w:w="1492"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center"/>
              <w:rPr>
                <w:color w:val="000000"/>
                <w:lang w:val="en-CA" w:eastAsia="en-CA"/>
              </w:rPr>
            </w:pPr>
            <w:r w:rsidRPr="005154DE">
              <w:rPr>
                <w:color w:val="000000"/>
                <w:lang w:val="en-CA" w:eastAsia="en-CA"/>
              </w:rPr>
              <w:t>UNDP</w:t>
            </w:r>
          </w:p>
        </w:tc>
        <w:tc>
          <w:tcPr>
            <w:tcW w:w="5953"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 xml:space="preserve">Refrigerant Management Plan - awareness and </w:t>
            </w:r>
            <w:r w:rsidRPr="005154DE">
              <w:rPr>
                <w:color w:val="000000"/>
                <w:lang w:val="en-CA" w:eastAsia="en-CA"/>
              </w:rPr>
              <w:br/>
              <w:t>incentive programme</w:t>
            </w:r>
          </w:p>
        </w:tc>
      </w:tr>
      <w:tr w:rsidR="00143007" w:rsidRPr="005154DE" w:rsidTr="005154DE">
        <w:trPr>
          <w:trHeight w:val="675"/>
        </w:trPr>
        <w:tc>
          <w:tcPr>
            <w:tcW w:w="2331" w:type="dxa"/>
            <w:tcBorders>
              <w:top w:val="nil"/>
              <w:left w:val="single" w:sz="4" w:space="0" w:color="auto"/>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ECU/FUM/65/TAS/56</w:t>
            </w:r>
          </w:p>
        </w:tc>
        <w:tc>
          <w:tcPr>
            <w:tcW w:w="1492"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center"/>
              <w:rPr>
                <w:color w:val="000000"/>
                <w:lang w:val="en-CA" w:eastAsia="en-CA"/>
              </w:rPr>
            </w:pPr>
            <w:r w:rsidRPr="005154DE">
              <w:rPr>
                <w:color w:val="000000"/>
                <w:lang w:val="en-CA" w:eastAsia="en-CA"/>
              </w:rPr>
              <w:t>UNEP</w:t>
            </w:r>
          </w:p>
        </w:tc>
        <w:tc>
          <w:tcPr>
            <w:tcW w:w="5953"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Technical assistance to eliminate the remaining consumption of methyl bromide to be in compliance with the total phase-out</w:t>
            </w:r>
          </w:p>
        </w:tc>
      </w:tr>
      <w:tr w:rsidR="00143007" w:rsidRPr="005154DE" w:rsidTr="005154DE">
        <w:trPr>
          <w:trHeight w:val="450"/>
        </w:trPr>
        <w:tc>
          <w:tcPr>
            <w:tcW w:w="2331" w:type="dxa"/>
            <w:tcBorders>
              <w:top w:val="nil"/>
              <w:left w:val="single" w:sz="4" w:space="0" w:color="auto"/>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GLO/HAL/52/TAS/281</w:t>
            </w:r>
          </w:p>
        </w:tc>
        <w:tc>
          <w:tcPr>
            <w:tcW w:w="1492"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center"/>
              <w:rPr>
                <w:color w:val="000000"/>
                <w:lang w:val="en-CA" w:eastAsia="en-CA"/>
              </w:rPr>
            </w:pPr>
            <w:r w:rsidRPr="005154DE">
              <w:rPr>
                <w:color w:val="000000"/>
                <w:lang w:val="en-CA" w:eastAsia="en-CA"/>
              </w:rPr>
              <w:t>UNEP</w:t>
            </w:r>
          </w:p>
        </w:tc>
        <w:tc>
          <w:tcPr>
            <w:tcW w:w="5953"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Study on challenges associated with halon banking in developing countries</w:t>
            </w:r>
          </w:p>
        </w:tc>
      </w:tr>
      <w:tr w:rsidR="00143007" w:rsidRPr="005154DE" w:rsidTr="005154DE">
        <w:trPr>
          <w:trHeight w:val="450"/>
        </w:trPr>
        <w:tc>
          <w:tcPr>
            <w:tcW w:w="2331" w:type="dxa"/>
            <w:tcBorders>
              <w:top w:val="nil"/>
              <w:left w:val="single" w:sz="4" w:space="0" w:color="auto"/>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KAM/PHA/73/TAS/29</w:t>
            </w:r>
          </w:p>
        </w:tc>
        <w:tc>
          <w:tcPr>
            <w:tcW w:w="1492"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center"/>
              <w:rPr>
                <w:color w:val="000000"/>
                <w:lang w:val="en-CA" w:eastAsia="en-CA"/>
              </w:rPr>
            </w:pPr>
            <w:r w:rsidRPr="005154DE">
              <w:rPr>
                <w:color w:val="000000"/>
                <w:lang w:val="en-CA" w:eastAsia="en-CA"/>
              </w:rPr>
              <w:t>UNEP</w:t>
            </w:r>
          </w:p>
        </w:tc>
        <w:tc>
          <w:tcPr>
            <w:tcW w:w="5953"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Verification report on the implementation of the HCFC phase-out management plan</w:t>
            </w:r>
          </w:p>
        </w:tc>
      </w:tr>
      <w:tr w:rsidR="00143007" w:rsidRPr="005154DE" w:rsidTr="005154DE">
        <w:trPr>
          <w:trHeight w:val="450"/>
        </w:trPr>
        <w:tc>
          <w:tcPr>
            <w:tcW w:w="2331" w:type="dxa"/>
            <w:tcBorders>
              <w:top w:val="nil"/>
              <w:left w:val="single" w:sz="4" w:space="0" w:color="auto"/>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LAO/PHN71/TAS/25</w:t>
            </w:r>
          </w:p>
        </w:tc>
        <w:tc>
          <w:tcPr>
            <w:tcW w:w="1492"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center"/>
              <w:rPr>
                <w:color w:val="000000"/>
                <w:lang w:val="en-CA" w:eastAsia="en-CA"/>
              </w:rPr>
            </w:pPr>
            <w:r w:rsidRPr="005154DE">
              <w:rPr>
                <w:color w:val="000000"/>
                <w:lang w:val="en-CA" w:eastAsia="en-CA"/>
              </w:rPr>
              <w:t>UNEP</w:t>
            </w:r>
          </w:p>
        </w:tc>
        <w:tc>
          <w:tcPr>
            <w:tcW w:w="5953"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Verification report on the implementation of the HCFC phase-out management plan</w:t>
            </w:r>
          </w:p>
        </w:tc>
      </w:tr>
      <w:tr w:rsidR="00143007" w:rsidRPr="005154DE" w:rsidTr="005154DE">
        <w:trPr>
          <w:trHeight w:val="450"/>
        </w:trPr>
        <w:tc>
          <w:tcPr>
            <w:tcW w:w="2331" w:type="dxa"/>
            <w:tcBorders>
              <w:top w:val="nil"/>
              <w:left w:val="single" w:sz="4" w:space="0" w:color="auto"/>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PAR/PHA/73/TAS32</w:t>
            </w:r>
          </w:p>
        </w:tc>
        <w:tc>
          <w:tcPr>
            <w:tcW w:w="1492"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center"/>
              <w:rPr>
                <w:color w:val="000000"/>
                <w:lang w:val="en-CA" w:eastAsia="en-CA"/>
              </w:rPr>
            </w:pPr>
            <w:r w:rsidRPr="005154DE">
              <w:rPr>
                <w:color w:val="000000"/>
                <w:lang w:val="en-CA" w:eastAsia="en-CA"/>
              </w:rPr>
              <w:t>UNEP</w:t>
            </w:r>
          </w:p>
        </w:tc>
        <w:tc>
          <w:tcPr>
            <w:tcW w:w="5953"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Verification report on the implementation of the HCFC phase-out management plan</w:t>
            </w:r>
          </w:p>
        </w:tc>
      </w:tr>
      <w:tr w:rsidR="00143007" w:rsidRPr="005154DE" w:rsidTr="005154DE">
        <w:trPr>
          <w:trHeight w:val="450"/>
        </w:trPr>
        <w:tc>
          <w:tcPr>
            <w:tcW w:w="2331" w:type="dxa"/>
            <w:tcBorders>
              <w:top w:val="nil"/>
              <w:left w:val="single" w:sz="4" w:space="0" w:color="auto"/>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STL/PHA/71/TAS/22</w:t>
            </w:r>
          </w:p>
        </w:tc>
        <w:tc>
          <w:tcPr>
            <w:tcW w:w="1492"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center"/>
              <w:rPr>
                <w:color w:val="000000"/>
                <w:lang w:val="en-CA" w:eastAsia="en-CA"/>
              </w:rPr>
            </w:pPr>
            <w:r w:rsidRPr="005154DE">
              <w:rPr>
                <w:color w:val="000000"/>
                <w:lang w:val="en-CA" w:eastAsia="en-CA"/>
              </w:rPr>
              <w:t>UNEP</w:t>
            </w:r>
          </w:p>
        </w:tc>
        <w:tc>
          <w:tcPr>
            <w:tcW w:w="5953"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Verification report on the implementation of the HCFC Phase-out Management</w:t>
            </w:r>
            <w:r w:rsidR="00442686">
              <w:rPr>
                <w:color w:val="000000"/>
                <w:lang w:val="en-CA" w:eastAsia="en-CA"/>
              </w:rPr>
              <w:t xml:space="preserve"> </w:t>
            </w:r>
            <w:r w:rsidRPr="005154DE">
              <w:rPr>
                <w:color w:val="000000"/>
                <w:lang w:val="en-CA" w:eastAsia="en-CA"/>
              </w:rPr>
              <w:t>Plan</w:t>
            </w:r>
          </w:p>
        </w:tc>
      </w:tr>
      <w:tr w:rsidR="00143007" w:rsidRPr="005154DE" w:rsidTr="005154DE">
        <w:trPr>
          <w:trHeight w:val="450"/>
        </w:trPr>
        <w:tc>
          <w:tcPr>
            <w:tcW w:w="2331" w:type="dxa"/>
            <w:tcBorders>
              <w:top w:val="nil"/>
              <w:left w:val="single" w:sz="4" w:space="0" w:color="auto"/>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GUA/PHA/73/TAS/47</w:t>
            </w:r>
          </w:p>
        </w:tc>
        <w:tc>
          <w:tcPr>
            <w:tcW w:w="1492"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center"/>
              <w:rPr>
                <w:color w:val="000000"/>
                <w:lang w:val="en-CA" w:eastAsia="en-CA"/>
              </w:rPr>
            </w:pPr>
            <w:r w:rsidRPr="005154DE">
              <w:rPr>
                <w:color w:val="000000"/>
                <w:lang w:val="en-CA" w:eastAsia="en-CA"/>
              </w:rPr>
              <w:t>UNIDO</w:t>
            </w:r>
          </w:p>
        </w:tc>
        <w:tc>
          <w:tcPr>
            <w:tcW w:w="5953"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Verification report for stage I of HCFC phase-out management plan</w:t>
            </w:r>
          </w:p>
        </w:tc>
      </w:tr>
      <w:tr w:rsidR="00143007" w:rsidRPr="005154DE" w:rsidTr="005154DE">
        <w:trPr>
          <w:trHeight w:val="450"/>
        </w:trPr>
        <w:tc>
          <w:tcPr>
            <w:tcW w:w="2331" w:type="dxa"/>
            <w:tcBorders>
              <w:top w:val="nil"/>
              <w:left w:val="single" w:sz="4" w:space="0" w:color="auto"/>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HON/PHA/73/TAS/39</w:t>
            </w:r>
          </w:p>
        </w:tc>
        <w:tc>
          <w:tcPr>
            <w:tcW w:w="1492"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center"/>
              <w:rPr>
                <w:color w:val="000000"/>
                <w:lang w:val="en-CA" w:eastAsia="en-CA"/>
              </w:rPr>
            </w:pPr>
            <w:r w:rsidRPr="005154DE">
              <w:rPr>
                <w:color w:val="000000"/>
                <w:lang w:val="en-CA" w:eastAsia="en-CA"/>
              </w:rPr>
              <w:t>UNIDO</w:t>
            </w:r>
          </w:p>
        </w:tc>
        <w:tc>
          <w:tcPr>
            <w:tcW w:w="5953"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Verification report for stage I of HCFC phase-out management plan</w:t>
            </w:r>
          </w:p>
        </w:tc>
      </w:tr>
      <w:tr w:rsidR="00143007" w:rsidRPr="005154DE" w:rsidTr="005154DE">
        <w:trPr>
          <w:trHeight w:val="300"/>
        </w:trPr>
        <w:tc>
          <w:tcPr>
            <w:tcW w:w="2331" w:type="dxa"/>
            <w:tcBorders>
              <w:top w:val="nil"/>
              <w:left w:val="single" w:sz="4" w:space="0" w:color="auto"/>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IRA/HAL/63/TAS/198</w:t>
            </w:r>
          </w:p>
        </w:tc>
        <w:tc>
          <w:tcPr>
            <w:tcW w:w="1492"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center"/>
              <w:rPr>
                <w:color w:val="000000"/>
                <w:lang w:val="en-CA" w:eastAsia="en-CA"/>
              </w:rPr>
            </w:pPr>
            <w:r w:rsidRPr="005154DE">
              <w:rPr>
                <w:color w:val="000000"/>
                <w:lang w:val="en-CA" w:eastAsia="en-CA"/>
              </w:rPr>
              <w:t>UNIDO</w:t>
            </w:r>
          </w:p>
        </w:tc>
        <w:tc>
          <w:tcPr>
            <w:tcW w:w="5953"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Halon management programme</w:t>
            </w:r>
          </w:p>
        </w:tc>
      </w:tr>
      <w:tr w:rsidR="00143007" w:rsidRPr="0061142A" w:rsidTr="005154DE">
        <w:trPr>
          <w:trHeight w:val="450"/>
        </w:trPr>
        <w:tc>
          <w:tcPr>
            <w:tcW w:w="2331" w:type="dxa"/>
            <w:tcBorders>
              <w:top w:val="nil"/>
              <w:left w:val="single" w:sz="4" w:space="0" w:color="auto"/>
              <w:bottom w:val="single" w:sz="4" w:space="0" w:color="auto"/>
              <w:right w:val="single" w:sz="4" w:space="0" w:color="auto"/>
            </w:tcBorders>
            <w:shd w:val="clear" w:color="auto" w:fill="auto"/>
            <w:hideMark/>
          </w:tcPr>
          <w:p w:rsidR="00143007" w:rsidRPr="005154DE" w:rsidRDefault="00143007" w:rsidP="005154DE">
            <w:pPr>
              <w:jc w:val="left"/>
              <w:rPr>
                <w:color w:val="000000"/>
                <w:lang w:val="en-CA" w:eastAsia="en-CA"/>
              </w:rPr>
            </w:pPr>
            <w:r w:rsidRPr="005154DE">
              <w:rPr>
                <w:color w:val="000000"/>
                <w:lang w:val="en-CA" w:eastAsia="en-CA"/>
              </w:rPr>
              <w:t>TKM/PHA/71/TAS/10</w:t>
            </w:r>
          </w:p>
        </w:tc>
        <w:tc>
          <w:tcPr>
            <w:tcW w:w="1492" w:type="dxa"/>
            <w:tcBorders>
              <w:top w:val="nil"/>
              <w:left w:val="nil"/>
              <w:bottom w:val="single" w:sz="4" w:space="0" w:color="auto"/>
              <w:right w:val="single" w:sz="4" w:space="0" w:color="auto"/>
            </w:tcBorders>
            <w:shd w:val="clear" w:color="auto" w:fill="auto"/>
            <w:hideMark/>
          </w:tcPr>
          <w:p w:rsidR="00143007" w:rsidRPr="005154DE" w:rsidRDefault="00143007" w:rsidP="005154DE">
            <w:pPr>
              <w:jc w:val="center"/>
              <w:rPr>
                <w:color w:val="000000"/>
                <w:lang w:val="en-CA" w:eastAsia="en-CA"/>
              </w:rPr>
            </w:pPr>
            <w:r w:rsidRPr="005154DE">
              <w:rPr>
                <w:color w:val="000000"/>
                <w:lang w:val="en-CA" w:eastAsia="en-CA"/>
              </w:rPr>
              <w:t>UNIDO</w:t>
            </w:r>
          </w:p>
        </w:tc>
        <w:tc>
          <w:tcPr>
            <w:tcW w:w="5953" w:type="dxa"/>
            <w:tcBorders>
              <w:top w:val="nil"/>
              <w:left w:val="nil"/>
              <w:bottom w:val="single" w:sz="4" w:space="0" w:color="auto"/>
              <w:right w:val="single" w:sz="4" w:space="0" w:color="auto"/>
            </w:tcBorders>
            <w:shd w:val="clear" w:color="auto" w:fill="auto"/>
            <w:hideMark/>
          </w:tcPr>
          <w:p w:rsidR="00143007" w:rsidRPr="0061142A" w:rsidRDefault="00143007" w:rsidP="005154DE">
            <w:pPr>
              <w:jc w:val="left"/>
              <w:rPr>
                <w:color w:val="000000"/>
                <w:lang w:val="en-CA" w:eastAsia="en-CA"/>
              </w:rPr>
            </w:pPr>
            <w:r w:rsidRPr="005154DE">
              <w:rPr>
                <w:color w:val="000000"/>
                <w:lang w:val="en-CA" w:eastAsia="en-CA"/>
              </w:rPr>
              <w:t>Verification report for stage I of HCFC phase-out management plan</w:t>
            </w:r>
          </w:p>
        </w:tc>
      </w:tr>
    </w:tbl>
    <w:p w:rsidR="00143007" w:rsidRDefault="00143007" w:rsidP="00143007">
      <w:pPr>
        <w:spacing w:after="240"/>
        <w:jc w:val="center"/>
        <w:rPr>
          <w:b/>
        </w:rPr>
      </w:pPr>
    </w:p>
    <w:p w:rsidR="00087AFC" w:rsidRPr="00143007" w:rsidRDefault="00087AFC" w:rsidP="00143007">
      <w:pPr>
        <w:pStyle w:val="StyleHeader4Para4Left0Firstline0"/>
        <w:numPr>
          <w:ilvl w:val="0"/>
          <w:numId w:val="0"/>
        </w:num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87AFC" w:rsidTr="005154DE">
        <w:tc>
          <w:tcPr>
            <w:tcW w:w="1915" w:type="dxa"/>
          </w:tcPr>
          <w:p w:rsidR="00087AFC" w:rsidRDefault="00087AFC" w:rsidP="005154DE"/>
        </w:tc>
        <w:tc>
          <w:tcPr>
            <w:tcW w:w="1915" w:type="dxa"/>
          </w:tcPr>
          <w:p w:rsidR="00087AFC" w:rsidRDefault="00087AFC" w:rsidP="005154DE"/>
        </w:tc>
        <w:tc>
          <w:tcPr>
            <w:tcW w:w="1915" w:type="dxa"/>
            <w:tcBorders>
              <w:bottom w:val="single" w:sz="4" w:space="0" w:color="auto"/>
            </w:tcBorders>
          </w:tcPr>
          <w:p w:rsidR="00087AFC" w:rsidRDefault="00087AFC" w:rsidP="005154DE"/>
        </w:tc>
        <w:tc>
          <w:tcPr>
            <w:tcW w:w="1915" w:type="dxa"/>
          </w:tcPr>
          <w:p w:rsidR="00087AFC" w:rsidRDefault="00087AFC" w:rsidP="005154DE"/>
        </w:tc>
        <w:tc>
          <w:tcPr>
            <w:tcW w:w="1916" w:type="dxa"/>
          </w:tcPr>
          <w:p w:rsidR="00087AFC" w:rsidRDefault="00087AFC" w:rsidP="005154DE"/>
        </w:tc>
      </w:tr>
    </w:tbl>
    <w:p w:rsidR="00087AFC" w:rsidRPr="00B04161" w:rsidRDefault="00087AFC" w:rsidP="004E7F9C">
      <w:pPr>
        <w:rPr>
          <w:lang w:val="en-CA"/>
        </w:rPr>
      </w:pPr>
    </w:p>
    <w:sectPr w:rsidR="00087AFC" w:rsidRPr="00B04161" w:rsidSect="00143007">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4FF" w:rsidRDefault="002134FF" w:rsidP="004A504B">
      <w:r>
        <w:separator/>
      </w:r>
    </w:p>
  </w:endnote>
  <w:endnote w:type="continuationSeparator" w:id="0">
    <w:p w:rsidR="002134FF" w:rsidRDefault="002134F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213216"/>
      <w:docPartObj>
        <w:docPartGallery w:val="Page Numbers (Bottom of Page)"/>
        <w:docPartUnique/>
      </w:docPartObj>
    </w:sdtPr>
    <w:sdtEndPr>
      <w:rPr>
        <w:noProof/>
      </w:rPr>
    </w:sdtEndPr>
    <w:sdtContent>
      <w:p w:rsidR="002134FF" w:rsidRDefault="002134FF" w:rsidP="00143007">
        <w:pPr>
          <w:pStyle w:val="Footer"/>
          <w:jc w:val="center"/>
        </w:pPr>
        <w:r>
          <w:fldChar w:fldCharType="begin"/>
        </w:r>
        <w:r>
          <w:instrText xml:space="preserve"> PAGE   \* MERGEFORMAT </w:instrText>
        </w:r>
        <w:r>
          <w:fldChar w:fldCharType="separate"/>
        </w:r>
        <w:r w:rsidR="00112C96">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0980847"/>
      <w:docPartObj>
        <w:docPartGallery w:val="Page Numbers (Bottom of Page)"/>
        <w:docPartUnique/>
      </w:docPartObj>
    </w:sdtPr>
    <w:sdtEndPr>
      <w:rPr>
        <w:noProof/>
      </w:rPr>
    </w:sdtEndPr>
    <w:sdtContent>
      <w:p w:rsidR="002134FF" w:rsidRDefault="002134FF" w:rsidP="00143007">
        <w:pPr>
          <w:pStyle w:val="Footer"/>
          <w:jc w:val="center"/>
        </w:pPr>
        <w:r>
          <w:fldChar w:fldCharType="begin"/>
        </w:r>
        <w:r>
          <w:instrText xml:space="preserve"> PAGE   \* MERGEFORMAT </w:instrText>
        </w:r>
        <w:r>
          <w:fldChar w:fldCharType="separate"/>
        </w:r>
        <w:r w:rsidR="00112C96">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3577696"/>
      <w:docPartObj>
        <w:docPartGallery w:val="Page Numbers (Bottom of Page)"/>
        <w:docPartUnique/>
      </w:docPartObj>
    </w:sdtPr>
    <w:sdtEndPr>
      <w:rPr>
        <w:noProof/>
      </w:rPr>
    </w:sdtEndPr>
    <w:sdtContent>
      <w:p w:rsidR="002134FF" w:rsidRDefault="002134FF" w:rsidP="00143007">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2134FF" w:rsidRPr="00143007" w:rsidRDefault="002134FF" w:rsidP="00143007">
        <w:pPr>
          <w:pBdr>
            <w:top w:val="single" w:sz="4" w:space="1" w:color="auto"/>
            <w:left w:val="single" w:sz="4" w:space="4" w:color="auto"/>
            <w:bottom w:val="single" w:sz="4" w:space="1" w:color="auto"/>
            <w:right w:val="single" w:sz="4" w:space="4" w:color="auto"/>
          </w:pBdr>
          <w:jc w:val="center"/>
          <w:rPr>
            <w:sz w:val="18"/>
            <w:szCs w:val="18"/>
          </w:rPr>
        </w:pP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7213948"/>
      <w:docPartObj>
        <w:docPartGallery w:val="Page Numbers (Bottom of Page)"/>
        <w:docPartUnique/>
      </w:docPartObj>
    </w:sdtPr>
    <w:sdtEndPr>
      <w:rPr>
        <w:noProof/>
      </w:rPr>
    </w:sdtEndPr>
    <w:sdtContent>
      <w:p w:rsidR="002134FF" w:rsidRPr="00143007" w:rsidRDefault="002134FF" w:rsidP="00143007">
        <w:pPr>
          <w:pStyle w:val="Footer"/>
          <w:jc w:val="center"/>
        </w:pPr>
        <w:r>
          <w:fldChar w:fldCharType="begin"/>
        </w:r>
        <w:r>
          <w:instrText xml:space="preserve"> PAGE   \* MERGEFORMAT </w:instrText>
        </w:r>
        <w:r>
          <w:fldChar w:fldCharType="separate"/>
        </w:r>
        <w:r w:rsidR="00A03177">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4FF" w:rsidRPr="0033525D" w:rsidRDefault="002134FF">
    <w:pPr>
      <w:jc w:val="center"/>
    </w:pPr>
    <w:r>
      <w:fldChar w:fldCharType="begin"/>
    </w:r>
    <w:r>
      <w:instrText xml:space="preserve"> PAGE </w:instrText>
    </w:r>
    <w:r>
      <w:fldChar w:fldCharType="separate"/>
    </w:r>
    <w:r>
      <w:rPr>
        <w:noProof/>
      </w:rPr>
      <w:t>4</w:t>
    </w:r>
    <w:r>
      <w:rPr>
        <w:noProof/>
      </w:rPr>
      <w:fldChar w:fldCharType="end"/>
    </w:r>
  </w:p>
  <w:p w:rsidR="002134FF" w:rsidRDefault="002134FF"/>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4FF" w:rsidRPr="0033525D" w:rsidRDefault="002134FF">
    <w:pPr>
      <w:jc w:val="center"/>
    </w:pPr>
    <w:r>
      <w:fldChar w:fldCharType="begin"/>
    </w:r>
    <w:r>
      <w:instrText xml:space="preserve"> PAGE </w:instrText>
    </w:r>
    <w:r>
      <w:fldChar w:fldCharType="separate"/>
    </w:r>
    <w:r>
      <w:rPr>
        <w:noProof/>
      </w:rPr>
      <w:t>3</w:t>
    </w:r>
    <w:r>
      <w:rPr>
        <w:noProof/>
      </w:rPr>
      <w:fldChar w:fldCharType="end"/>
    </w:r>
  </w:p>
  <w:p w:rsidR="002134FF" w:rsidRDefault="002134FF"/>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9068809"/>
      <w:docPartObj>
        <w:docPartGallery w:val="Page Numbers (Bottom of Page)"/>
        <w:docPartUnique/>
      </w:docPartObj>
    </w:sdtPr>
    <w:sdtEndPr>
      <w:rPr>
        <w:noProof/>
      </w:rPr>
    </w:sdtEndPr>
    <w:sdtContent>
      <w:p w:rsidR="002134FF" w:rsidRPr="00143007" w:rsidRDefault="002134FF" w:rsidP="00143007">
        <w:pPr>
          <w:pStyle w:val="Footer"/>
          <w:jc w:val="center"/>
        </w:pPr>
        <w:r>
          <w:fldChar w:fldCharType="begin"/>
        </w:r>
        <w:r>
          <w:instrText xml:space="preserve"> PAGE   \* MERGEFORMAT </w:instrText>
        </w:r>
        <w:r>
          <w:fldChar w:fldCharType="separate"/>
        </w:r>
        <w:r w:rsidR="00A0317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4FF" w:rsidRDefault="002134FF" w:rsidP="004A504B">
      <w:r>
        <w:separator/>
      </w:r>
    </w:p>
  </w:footnote>
  <w:footnote w:type="continuationSeparator" w:id="0">
    <w:p w:rsidR="002134FF" w:rsidRDefault="002134FF" w:rsidP="004A504B">
      <w:r>
        <w:continuationSeparator/>
      </w:r>
    </w:p>
  </w:footnote>
  <w:footnote w:id="1">
    <w:p w:rsidR="002134FF" w:rsidRPr="00B45754" w:rsidRDefault="002134FF" w:rsidP="00143007">
      <w:pPr>
        <w:pStyle w:val="FootnoteText"/>
        <w:rPr>
          <w:lang w:val="en-US"/>
        </w:rPr>
      </w:pPr>
      <w:r w:rsidRPr="00D17FF4">
        <w:rPr>
          <w:rStyle w:val="FootnoteReference"/>
        </w:rPr>
        <w:footnoteRef/>
      </w:r>
      <w:r w:rsidRPr="00D17FF4">
        <w:t xml:space="preserve"> </w:t>
      </w:r>
      <w:hyperlink r:id="rId1" w:history="1">
        <w:r>
          <w:rPr>
            <w:rStyle w:val="Hyperlink"/>
          </w:rPr>
          <w:t>http://www.multilateralfund.org/myapcr/search.aspx</w:t>
        </w:r>
      </w:hyperlink>
    </w:p>
  </w:footnote>
  <w:footnote w:id="2">
    <w:p w:rsidR="002134FF" w:rsidRPr="00D008D8" w:rsidRDefault="002134FF" w:rsidP="00143007">
      <w:pPr>
        <w:pStyle w:val="FootnoteText"/>
        <w:rPr>
          <w:lang w:val="en-US"/>
        </w:rPr>
      </w:pPr>
      <w:r w:rsidRPr="00D008D8">
        <w:rPr>
          <w:rStyle w:val="FootnoteReference"/>
        </w:rPr>
        <w:footnoteRef/>
      </w:r>
      <w:r w:rsidRPr="00D008D8">
        <w:t xml:space="preserve"> </w:t>
      </w:r>
      <w:r w:rsidRPr="00D008D8">
        <w:rPr>
          <w:snapToGrid w:val="0"/>
        </w:rPr>
        <w:t>Excluding project preparation, country programmes, multi-year projects, networking, clearing-house activities, and institutional strengthening projects.</w:t>
      </w:r>
    </w:p>
  </w:footnote>
  <w:footnote w:id="3">
    <w:p w:rsidR="002134FF" w:rsidRPr="002F7949" w:rsidRDefault="002134FF" w:rsidP="00143007">
      <w:pPr>
        <w:pStyle w:val="FootnoteText"/>
        <w:rPr>
          <w:lang w:val="en-CA"/>
        </w:rPr>
      </w:pPr>
      <w:r w:rsidRPr="00D008D8">
        <w:rPr>
          <w:rStyle w:val="FootnoteReference"/>
        </w:rPr>
        <w:footnoteRef/>
      </w:r>
      <w:r w:rsidRPr="00D008D8">
        <w:t xml:space="preserve"> </w:t>
      </w:r>
      <w:r w:rsidRPr="00D008D8">
        <w:rPr>
          <w:lang w:val="en-CA"/>
        </w:rPr>
        <w:t>Including PCRs completed and received from the following countries: Australia(25), Austria(1), Czech Republic(2), Denmark(1), Finland(5), Israel(2), Poland(1), South Africa(1), Spain(4), Sweden(5), Switzerland(3), and United States of America (40).</w:t>
      </w:r>
    </w:p>
  </w:footnote>
  <w:footnote w:id="4">
    <w:p w:rsidR="002134FF" w:rsidRPr="00B45754" w:rsidRDefault="002134FF" w:rsidP="00143007">
      <w:pPr>
        <w:pStyle w:val="FootnoteText"/>
        <w:rPr>
          <w:lang w:val="en-US"/>
        </w:rPr>
      </w:pPr>
      <w:r w:rsidRPr="00D17FF4">
        <w:rPr>
          <w:rStyle w:val="FootnoteReference"/>
        </w:rPr>
        <w:footnoteRef/>
      </w:r>
      <w:r w:rsidRPr="00D17FF4">
        <w:t xml:space="preserve"> </w:t>
      </w:r>
      <w:hyperlink r:id="rId2" w:history="1">
        <w:r w:rsidRPr="00BF10D0">
          <w:rPr>
            <w:rStyle w:val="Hyperlink"/>
            <w:lang w:val="en-US"/>
          </w:rPr>
          <w:t>http://www.multilateralfund.org/pcrindividual/search.aspx</w:t>
        </w:r>
      </w:hyperlink>
    </w:p>
  </w:footnote>
  <w:footnote w:id="5">
    <w:p w:rsidR="002134FF" w:rsidRPr="009E3DF0" w:rsidRDefault="002134FF">
      <w:pPr>
        <w:pStyle w:val="FootnoteText"/>
        <w:rPr>
          <w:lang w:val="en-US"/>
        </w:rPr>
      </w:pPr>
      <w:r>
        <w:rPr>
          <w:rStyle w:val="FootnoteReference"/>
        </w:rPr>
        <w:footnoteRef/>
      </w:r>
      <w:r>
        <w:t xml:space="preserve"> </w:t>
      </w:r>
      <w:r w:rsidRPr="00531301">
        <w:rPr>
          <w:szCs w:val="22"/>
          <w:lang w:eastAsia="ja-JP"/>
        </w:rPr>
        <w:t xml:space="preserve">American Society of </w:t>
      </w:r>
      <w:r w:rsidR="00C0143C">
        <w:rPr>
          <w:szCs w:val="22"/>
          <w:lang w:eastAsia="ja-JP"/>
        </w:rPr>
        <w:t>Heating, Refrigerating and Air-c</w:t>
      </w:r>
      <w:r w:rsidRPr="00531301">
        <w:rPr>
          <w:szCs w:val="22"/>
          <w:lang w:eastAsia="ja-JP"/>
        </w:rPr>
        <w:t>onditioning Engineers</w:t>
      </w:r>
      <w:r w:rsidR="00531301">
        <w:rPr>
          <w:szCs w:val="22"/>
          <w:lang w:eastAsia="ja-JP"/>
        </w:rPr>
        <w:t>.</w:t>
      </w:r>
    </w:p>
  </w:footnote>
  <w:footnote w:id="6">
    <w:p w:rsidR="00C10447" w:rsidRPr="00C10447" w:rsidRDefault="00C10447" w:rsidP="00C10447">
      <w:pPr>
        <w:pStyle w:val="FootnoteText"/>
        <w:rPr>
          <w:lang w:val="en-US"/>
        </w:rPr>
      </w:pPr>
      <w:r>
        <w:rPr>
          <w:rStyle w:val="FootnoteReference"/>
        </w:rPr>
        <w:footnoteRef/>
      </w:r>
      <w:r>
        <w:t xml:space="preserve"> </w:t>
      </w:r>
      <w:r>
        <w:rPr>
          <w:lang w:val="en-US"/>
        </w:rPr>
        <w:t>T</w:t>
      </w:r>
      <w:r w:rsidRPr="00EC750F">
        <w:rPr>
          <w:lang w:val="en-US"/>
        </w:rPr>
        <w:t>he SMEO stress</w:t>
      </w:r>
      <w:r>
        <w:rPr>
          <w:lang w:val="en-US"/>
        </w:rPr>
        <w:t>ed once again</w:t>
      </w:r>
      <w:r w:rsidRPr="00EC750F">
        <w:rPr>
          <w:lang w:val="en-US"/>
        </w:rPr>
        <w:t xml:space="preserve"> </w:t>
      </w:r>
      <w:r>
        <w:rPr>
          <w:lang w:val="en-US"/>
        </w:rPr>
        <w:t>at the Inter-agency coordination meeting</w:t>
      </w:r>
      <w:r>
        <w:rPr>
          <w:lang w:val="en-US"/>
        </w:rPr>
        <w:t xml:space="preserve"> (Montreal, 5-7 September 2017)</w:t>
      </w:r>
      <w:r>
        <w:rPr>
          <w:lang w:val="en-US"/>
        </w:rPr>
        <w:t xml:space="preserve"> </w:t>
      </w:r>
      <w:r w:rsidRPr="00EC750F">
        <w:rPr>
          <w:lang w:val="en-US"/>
        </w:rPr>
        <w:t xml:space="preserve">the importance to </w:t>
      </w:r>
      <w:r>
        <w:rPr>
          <w:lang w:val="en-US"/>
        </w:rPr>
        <w:t xml:space="preserve">submit all </w:t>
      </w:r>
      <w:r w:rsidRPr="00EC750F">
        <w:rPr>
          <w:lang w:val="en-US"/>
        </w:rPr>
        <w:t>outstanding</w:t>
      </w:r>
      <w:r>
        <w:rPr>
          <w:lang w:val="en-US"/>
        </w:rPr>
        <w:t xml:space="preserve"> </w:t>
      </w:r>
      <w:r w:rsidRPr="00EC750F">
        <w:rPr>
          <w:lang w:val="en-US"/>
        </w:rPr>
        <w:t xml:space="preserve">PCRs, noting that </w:t>
      </w:r>
      <w:r>
        <w:rPr>
          <w:lang w:val="en-US"/>
        </w:rPr>
        <w:t>many</w:t>
      </w:r>
      <w:r w:rsidRPr="00EC750F">
        <w:rPr>
          <w:lang w:val="en-US"/>
        </w:rPr>
        <w:t xml:space="preserve"> projects have been completed several years a</w:t>
      </w:r>
      <w:r>
        <w:rPr>
          <w:lang w:val="en-US"/>
        </w:rPr>
        <w:t>go</w:t>
      </w:r>
      <w:r w:rsidRPr="00EC750F">
        <w:rPr>
          <w:lang w:val="en-US"/>
        </w:rPr>
        <w:t xml:space="preserve">, </w:t>
      </w:r>
      <w:r>
        <w:rPr>
          <w:lang w:val="en-US"/>
        </w:rPr>
        <w:t>and that</w:t>
      </w:r>
      <w:r w:rsidRPr="00EC750F">
        <w:t xml:space="preserve"> progress and financial reports on completed projects have to be submitted until the PCRs are submitted, which increases the workload of the Executive Committee, the </w:t>
      </w:r>
      <w:r>
        <w:t>IAs</w:t>
      </w:r>
      <w:r w:rsidRPr="00EC750F">
        <w:t xml:space="preserve"> and the Secretariat.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4FF" w:rsidRDefault="002134FF">
    <w:pPr>
      <w:jc w:val="left"/>
    </w:pPr>
    <w:fldSimple w:instr=" DOCPROPERTY &quot;Document number&quot;  \* MERGEFORMAT ">
      <w:r w:rsidR="00410E46">
        <w:t>UNEP/OzL.Pro/ExCom/80/13</w:t>
      </w:r>
    </w:fldSimple>
  </w:p>
  <w:p w:rsidR="002134FF" w:rsidRDefault="002134FF">
    <w:pPr>
      <w:jc w:val="left"/>
    </w:pPr>
  </w:p>
  <w:p w:rsidR="002134FF" w:rsidRDefault="002134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4FF" w:rsidRDefault="002134FF" w:rsidP="00143007">
    <w:pPr>
      <w:jc w:val="right"/>
    </w:pPr>
    <w:fldSimple w:instr=" DOCPROPERTY &quot;Document number&quot;  \* MERGEFORMAT ">
      <w:r w:rsidR="00410E46">
        <w:t>UNEP/OzL.Pro/ExCom/80/13</w:t>
      </w:r>
    </w:fldSimple>
  </w:p>
  <w:p w:rsidR="002134FF" w:rsidRDefault="002134FF">
    <w:pPr>
      <w:pStyle w:val="Header"/>
    </w:pPr>
  </w:p>
  <w:p w:rsidR="002134FF" w:rsidRDefault="002134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4FF" w:rsidRDefault="002134FF">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4FF" w:rsidRDefault="002134FF" w:rsidP="00143007">
    <w:pPr>
      <w:jc w:val="right"/>
    </w:pPr>
    <w:fldSimple w:instr=" DOCPROPERTY &quot;Document number&quot;  \* MERGEFORMAT ">
      <w:r w:rsidR="00410E46">
        <w:t>UNEP/OzL.Pro/ExCom/80/13</w:t>
      </w:r>
    </w:fldSimple>
  </w:p>
  <w:p w:rsidR="002134FF" w:rsidRDefault="002134FF" w:rsidP="00143007">
    <w:pPr>
      <w:jc w:val="right"/>
    </w:pPr>
    <w:r>
      <w:t>Annex I</w:t>
    </w:r>
  </w:p>
  <w:p w:rsidR="002134FF" w:rsidRDefault="002134F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4FF" w:rsidRPr="0033525D" w:rsidRDefault="002134FF">
    <w:fldSimple w:instr=" DOCPROPERTY &quot;Document number&quot;  \* MERGEFORMAT ">
      <w:r w:rsidR="00410E46">
        <w:t>UNEP/OzL.Pro/ExCom/80/13</w:t>
      </w:r>
    </w:fldSimple>
  </w:p>
  <w:p w:rsidR="002134FF" w:rsidRPr="0033525D" w:rsidRDefault="002134FF"/>
  <w:p w:rsidR="002134FF" w:rsidRPr="0033525D" w:rsidRDefault="002134FF"/>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4FF" w:rsidRPr="0033525D" w:rsidRDefault="002134FF">
    <w:pPr>
      <w:jc w:val="right"/>
    </w:pPr>
    <w:fldSimple w:instr=" DOCPROPERTY &quot;Document number&quot;  \* MERGEFORMAT ">
      <w:r w:rsidR="00410E46">
        <w:t>UNEP/OzL.Pro/ExCom/80/13</w:t>
      </w:r>
    </w:fldSimple>
  </w:p>
  <w:p w:rsidR="002134FF" w:rsidRPr="0033525D" w:rsidRDefault="002134FF"/>
  <w:p w:rsidR="002134FF" w:rsidRPr="0033525D" w:rsidRDefault="002134FF">
    <w:pPr>
      <w:pStyle w:val="Header"/>
    </w:pPr>
  </w:p>
  <w:p w:rsidR="002134FF" w:rsidRDefault="002134FF"/>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4FF" w:rsidRDefault="002134FF" w:rsidP="00143007">
    <w:pPr>
      <w:jc w:val="right"/>
    </w:pPr>
    <w:fldSimple w:instr=" DOCPROPERTY &quot;Document number&quot;  \* MERGEFORMAT ">
      <w:r w:rsidR="00410E46">
        <w:t>UNEP/OzL.Pro/ExCom/80/13</w:t>
      </w:r>
    </w:fldSimple>
  </w:p>
  <w:p w:rsidR="002134FF" w:rsidRDefault="002134FF" w:rsidP="00143007">
    <w:pPr>
      <w:jc w:val="right"/>
    </w:pPr>
    <w:r>
      <w:t>Annex II</w:t>
    </w:r>
  </w:p>
  <w:p w:rsidR="002134FF" w:rsidRDefault="002134F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C9CCCB6"/>
    <w:lvl w:ilvl="0">
      <w:start w:val="1"/>
      <w:numFmt w:val="decimal"/>
      <w:pStyle w:val="Heading1"/>
      <w:lvlText w:val="%1."/>
      <w:lvlJc w:val="left"/>
      <w:pPr>
        <w:tabs>
          <w:tab w:val="num" w:pos="0"/>
        </w:tabs>
        <w:ind w:left="0" w:firstLine="0"/>
      </w:pPr>
      <w:rPr>
        <w:b w:val="0"/>
        <w:i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C251F8"/>
    <w:multiLevelType w:val="multilevel"/>
    <w:tmpl w:val="77F6B65E"/>
    <w:lvl w:ilvl="0">
      <w:start w:val="1"/>
      <w:numFmt w:val="lowerLetter"/>
      <w:lvlText w:val="(%1)"/>
      <w:lvlJc w:val="left"/>
      <w:pPr>
        <w:tabs>
          <w:tab w:val="num" w:pos="720"/>
        </w:tabs>
        <w:ind w:left="720" w:firstLine="0"/>
      </w:pPr>
      <w:rPr>
        <w:rFonts w:hint="default"/>
      </w:rPr>
    </w:lvl>
    <w:lvl w:ilvl="1">
      <w:start w:val="1"/>
      <w:numFmt w:val="lowerLetter"/>
      <w:pStyle w:val="lisa"/>
      <w:lvlText w:val="(%2)"/>
      <w:lvlJc w:val="left"/>
      <w:pPr>
        <w:tabs>
          <w:tab w:val="num" w:pos="1710"/>
        </w:tabs>
        <w:ind w:left="2430" w:hanging="720"/>
      </w:pPr>
      <w:rPr>
        <w:rFonts w:hint="default"/>
        <w:b/>
        <w:i w:val="0"/>
      </w:rPr>
    </w:lvl>
    <w:lvl w:ilvl="2">
      <w:start w:val="1"/>
      <w:numFmt w:val="lowerRoman"/>
      <w:lvlText w:val="(%3)"/>
      <w:lvlJc w:val="left"/>
      <w:pPr>
        <w:tabs>
          <w:tab w:val="num" w:pos="1440"/>
        </w:tabs>
        <w:ind w:left="3600" w:hanging="720"/>
      </w:pPr>
      <w:rPr>
        <w:rFonts w:hint="default"/>
      </w:rPr>
    </w:lvl>
    <w:lvl w:ilvl="3">
      <w:start w:val="1"/>
      <w:numFmt w:val="lowerLetter"/>
      <w:lvlText w:val="%4)"/>
      <w:lvlJc w:val="left"/>
      <w:pPr>
        <w:tabs>
          <w:tab w:val="num" w:pos="1440"/>
        </w:tabs>
        <w:ind w:left="4306" w:hanging="706"/>
      </w:pPr>
      <w:rPr>
        <w:rFonts w:hint="default"/>
      </w:rPr>
    </w:lvl>
    <w:lvl w:ilvl="4">
      <w:start w:val="1"/>
      <w:numFmt w:val="decimal"/>
      <w:lvlText w:val="(%5)"/>
      <w:lvlJc w:val="left"/>
      <w:pPr>
        <w:tabs>
          <w:tab w:val="num" w:pos="1440"/>
        </w:tabs>
        <w:ind w:left="5011" w:hanging="705"/>
      </w:pPr>
      <w:rPr>
        <w:rFonts w:hint="default"/>
      </w:rPr>
    </w:lvl>
    <w:lvl w:ilvl="5">
      <w:start w:val="1"/>
      <w:numFmt w:val="lowerLetter"/>
      <w:lvlText w:val="(%6)"/>
      <w:lvlJc w:val="left"/>
      <w:pPr>
        <w:tabs>
          <w:tab w:val="num" w:pos="1440"/>
        </w:tabs>
        <w:ind w:left="5731" w:hanging="720"/>
      </w:pPr>
      <w:rPr>
        <w:rFonts w:hint="default"/>
      </w:rPr>
    </w:lvl>
    <w:lvl w:ilvl="6">
      <w:start w:val="1"/>
      <w:numFmt w:val="lowerRoman"/>
      <w:lvlText w:val="(%7)"/>
      <w:lvlJc w:val="left"/>
      <w:pPr>
        <w:tabs>
          <w:tab w:val="num" w:pos="1440"/>
        </w:tabs>
        <w:ind w:left="6437" w:hanging="706"/>
      </w:pPr>
      <w:rPr>
        <w:rFonts w:hint="default"/>
      </w:rPr>
    </w:lvl>
    <w:lvl w:ilvl="7">
      <w:start w:val="1"/>
      <w:numFmt w:val="lowerLetter"/>
      <w:lvlText w:val="(%8)"/>
      <w:lvlJc w:val="left"/>
      <w:pPr>
        <w:tabs>
          <w:tab w:val="num" w:pos="1440"/>
        </w:tabs>
        <w:ind w:left="7142" w:hanging="705"/>
      </w:pPr>
      <w:rPr>
        <w:rFonts w:hint="default"/>
      </w:rPr>
    </w:lvl>
    <w:lvl w:ilvl="8">
      <w:start w:val="1"/>
      <w:numFmt w:val="lowerRoman"/>
      <w:lvlText w:val="(%9)"/>
      <w:lvlJc w:val="left"/>
      <w:pPr>
        <w:tabs>
          <w:tab w:val="num" w:pos="1440"/>
        </w:tabs>
        <w:ind w:left="7848" w:hanging="706"/>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 w:numId="23">
    <w:abstractNumId w:val="10"/>
  </w:num>
  <w:num w:numId="24">
    <w:abstractNumId w:val="10"/>
  </w:num>
  <w:num w:numId="25">
    <w:abstractNumId w:val="10"/>
  </w:num>
  <w:num w:numId="26">
    <w:abstractNumId w:val="10"/>
  </w:num>
  <w:num w:numId="27">
    <w:abstractNumId w:val="10"/>
  </w:num>
  <w:num w:numId="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kwrgUA+8JLISwAAAA="/>
  </w:docVars>
  <w:rsids>
    <w:rsidRoot w:val="00143007"/>
    <w:rsid w:val="00000FED"/>
    <w:rsid w:val="0000434E"/>
    <w:rsid w:val="000056A5"/>
    <w:rsid w:val="00027178"/>
    <w:rsid w:val="00031260"/>
    <w:rsid w:val="0003681A"/>
    <w:rsid w:val="000400B7"/>
    <w:rsid w:val="000554FD"/>
    <w:rsid w:val="00062AAD"/>
    <w:rsid w:val="00065D34"/>
    <w:rsid w:val="00072B13"/>
    <w:rsid w:val="0007575F"/>
    <w:rsid w:val="00080ED0"/>
    <w:rsid w:val="00085B8F"/>
    <w:rsid w:val="00087AFC"/>
    <w:rsid w:val="00090481"/>
    <w:rsid w:val="000C11BF"/>
    <w:rsid w:val="000E07BC"/>
    <w:rsid w:val="000F1CD4"/>
    <w:rsid w:val="000F4103"/>
    <w:rsid w:val="000F70A7"/>
    <w:rsid w:val="00101D8B"/>
    <w:rsid w:val="001049B8"/>
    <w:rsid w:val="00112C96"/>
    <w:rsid w:val="00123EA2"/>
    <w:rsid w:val="00127AC1"/>
    <w:rsid w:val="00135980"/>
    <w:rsid w:val="00143007"/>
    <w:rsid w:val="00143F53"/>
    <w:rsid w:val="001477D5"/>
    <w:rsid w:val="00151FF4"/>
    <w:rsid w:val="00154357"/>
    <w:rsid w:val="00164719"/>
    <w:rsid w:val="00166FC4"/>
    <w:rsid w:val="001677AC"/>
    <w:rsid w:val="001862CB"/>
    <w:rsid w:val="00190A61"/>
    <w:rsid w:val="001A113A"/>
    <w:rsid w:val="001A3342"/>
    <w:rsid w:val="001A3E3D"/>
    <w:rsid w:val="001A42AF"/>
    <w:rsid w:val="001B1E40"/>
    <w:rsid w:val="001C0622"/>
    <w:rsid w:val="001C764E"/>
    <w:rsid w:val="001E1052"/>
    <w:rsid w:val="001E21B1"/>
    <w:rsid w:val="001E2CEB"/>
    <w:rsid w:val="001E2F93"/>
    <w:rsid w:val="001E61E5"/>
    <w:rsid w:val="001F2159"/>
    <w:rsid w:val="001F7D60"/>
    <w:rsid w:val="002134FF"/>
    <w:rsid w:val="0024578B"/>
    <w:rsid w:val="00253222"/>
    <w:rsid w:val="00262E06"/>
    <w:rsid w:val="00291880"/>
    <w:rsid w:val="002B72E9"/>
    <w:rsid w:val="002B7E29"/>
    <w:rsid w:val="002F5671"/>
    <w:rsid w:val="0030065C"/>
    <w:rsid w:val="00311465"/>
    <w:rsid w:val="003306E1"/>
    <w:rsid w:val="003320E4"/>
    <w:rsid w:val="0033525D"/>
    <w:rsid w:val="003413D9"/>
    <w:rsid w:val="003414F3"/>
    <w:rsid w:val="0035613E"/>
    <w:rsid w:val="00356DCA"/>
    <w:rsid w:val="00363EE9"/>
    <w:rsid w:val="003641EE"/>
    <w:rsid w:val="00376128"/>
    <w:rsid w:val="0037742E"/>
    <w:rsid w:val="0038245A"/>
    <w:rsid w:val="0039337A"/>
    <w:rsid w:val="003A3189"/>
    <w:rsid w:val="003B3973"/>
    <w:rsid w:val="003B3AB8"/>
    <w:rsid w:val="003B569D"/>
    <w:rsid w:val="003C1629"/>
    <w:rsid w:val="003C3C0E"/>
    <w:rsid w:val="003D4FAC"/>
    <w:rsid w:val="003D6593"/>
    <w:rsid w:val="003E7906"/>
    <w:rsid w:val="003F0285"/>
    <w:rsid w:val="003F0B73"/>
    <w:rsid w:val="003F3C50"/>
    <w:rsid w:val="00405EA9"/>
    <w:rsid w:val="00406A6A"/>
    <w:rsid w:val="00406B22"/>
    <w:rsid w:val="00410E46"/>
    <w:rsid w:val="0041692D"/>
    <w:rsid w:val="00430FC5"/>
    <w:rsid w:val="00432279"/>
    <w:rsid w:val="004327AD"/>
    <w:rsid w:val="004328A7"/>
    <w:rsid w:val="00434C74"/>
    <w:rsid w:val="00442686"/>
    <w:rsid w:val="00451FB9"/>
    <w:rsid w:val="00456EB4"/>
    <w:rsid w:val="004718F3"/>
    <w:rsid w:val="00475040"/>
    <w:rsid w:val="00493D40"/>
    <w:rsid w:val="004A504B"/>
    <w:rsid w:val="004A6911"/>
    <w:rsid w:val="004B41EE"/>
    <w:rsid w:val="004B54E0"/>
    <w:rsid w:val="004B7384"/>
    <w:rsid w:val="004C1835"/>
    <w:rsid w:val="004C4269"/>
    <w:rsid w:val="004D6236"/>
    <w:rsid w:val="004E16EC"/>
    <w:rsid w:val="004E4DBB"/>
    <w:rsid w:val="004E7F9C"/>
    <w:rsid w:val="004F3493"/>
    <w:rsid w:val="00512B09"/>
    <w:rsid w:val="00513FD5"/>
    <w:rsid w:val="005154DE"/>
    <w:rsid w:val="00523B91"/>
    <w:rsid w:val="00531301"/>
    <w:rsid w:val="00555D75"/>
    <w:rsid w:val="00560DF0"/>
    <w:rsid w:val="0056151E"/>
    <w:rsid w:val="005769C3"/>
    <w:rsid w:val="005776E1"/>
    <w:rsid w:val="005A68C5"/>
    <w:rsid w:val="005B48FF"/>
    <w:rsid w:val="005C4CC1"/>
    <w:rsid w:val="005C7A40"/>
    <w:rsid w:val="005D2818"/>
    <w:rsid w:val="005E2BF0"/>
    <w:rsid w:val="006141C1"/>
    <w:rsid w:val="006158D5"/>
    <w:rsid w:val="00625D83"/>
    <w:rsid w:val="006474BA"/>
    <w:rsid w:val="006533AB"/>
    <w:rsid w:val="00655F03"/>
    <w:rsid w:val="006623E7"/>
    <w:rsid w:val="00662B80"/>
    <w:rsid w:val="0066793E"/>
    <w:rsid w:val="006852C7"/>
    <w:rsid w:val="006A7948"/>
    <w:rsid w:val="006C1727"/>
    <w:rsid w:val="006C1816"/>
    <w:rsid w:val="006C32FD"/>
    <w:rsid w:val="006C7A9D"/>
    <w:rsid w:val="006D0FCC"/>
    <w:rsid w:val="006E0D57"/>
    <w:rsid w:val="006F362E"/>
    <w:rsid w:val="00701355"/>
    <w:rsid w:val="00705003"/>
    <w:rsid w:val="0070616B"/>
    <w:rsid w:val="00706FDA"/>
    <w:rsid w:val="00711F9A"/>
    <w:rsid w:val="00713810"/>
    <w:rsid w:val="007223B9"/>
    <w:rsid w:val="007303A5"/>
    <w:rsid w:val="00730B3E"/>
    <w:rsid w:val="0073420B"/>
    <w:rsid w:val="007357BE"/>
    <w:rsid w:val="0074760E"/>
    <w:rsid w:val="00753295"/>
    <w:rsid w:val="00754ABA"/>
    <w:rsid w:val="00760F9F"/>
    <w:rsid w:val="00763CA4"/>
    <w:rsid w:val="00764FC0"/>
    <w:rsid w:val="00776827"/>
    <w:rsid w:val="00782042"/>
    <w:rsid w:val="007A1546"/>
    <w:rsid w:val="007A228C"/>
    <w:rsid w:val="007A368E"/>
    <w:rsid w:val="007A5868"/>
    <w:rsid w:val="007B04CE"/>
    <w:rsid w:val="007B6871"/>
    <w:rsid w:val="007C1C13"/>
    <w:rsid w:val="007C3D33"/>
    <w:rsid w:val="007D294A"/>
    <w:rsid w:val="007D47D2"/>
    <w:rsid w:val="007D6EC0"/>
    <w:rsid w:val="007D7E1D"/>
    <w:rsid w:val="007F23C2"/>
    <w:rsid w:val="007F616E"/>
    <w:rsid w:val="0081133E"/>
    <w:rsid w:val="00812D9B"/>
    <w:rsid w:val="00813B1D"/>
    <w:rsid w:val="00815CE4"/>
    <w:rsid w:val="00820231"/>
    <w:rsid w:val="008225D8"/>
    <w:rsid w:val="00830EBE"/>
    <w:rsid w:val="00834CD7"/>
    <w:rsid w:val="00863230"/>
    <w:rsid w:val="008717D8"/>
    <w:rsid w:val="0087215C"/>
    <w:rsid w:val="008822CB"/>
    <w:rsid w:val="008875FE"/>
    <w:rsid w:val="00887F8E"/>
    <w:rsid w:val="00896234"/>
    <w:rsid w:val="00897E43"/>
    <w:rsid w:val="008C4731"/>
    <w:rsid w:val="008C5738"/>
    <w:rsid w:val="008C5E3B"/>
    <w:rsid w:val="008C736A"/>
    <w:rsid w:val="008C7EAD"/>
    <w:rsid w:val="008D6152"/>
    <w:rsid w:val="008E7B47"/>
    <w:rsid w:val="008F0F81"/>
    <w:rsid w:val="00903C68"/>
    <w:rsid w:val="00923540"/>
    <w:rsid w:val="009256DA"/>
    <w:rsid w:val="00926767"/>
    <w:rsid w:val="00932FFB"/>
    <w:rsid w:val="009361D5"/>
    <w:rsid w:val="00937490"/>
    <w:rsid w:val="00943014"/>
    <w:rsid w:val="009659F4"/>
    <w:rsid w:val="00970D60"/>
    <w:rsid w:val="009821F4"/>
    <w:rsid w:val="009A0628"/>
    <w:rsid w:val="009A7ADC"/>
    <w:rsid w:val="009C19B7"/>
    <w:rsid w:val="009D198A"/>
    <w:rsid w:val="009D7C51"/>
    <w:rsid w:val="009E3DF0"/>
    <w:rsid w:val="009F36BF"/>
    <w:rsid w:val="00A03177"/>
    <w:rsid w:val="00A050AB"/>
    <w:rsid w:val="00A111B6"/>
    <w:rsid w:val="00A364D9"/>
    <w:rsid w:val="00A42A99"/>
    <w:rsid w:val="00A42C75"/>
    <w:rsid w:val="00A43745"/>
    <w:rsid w:val="00A5151A"/>
    <w:rsid w:val="00A77A00"/>
    <w:rsid w:val="00A823F6"/>
    <w:rsid w:val="00A82746"/>
    <w:rsid w:val="00A924D8"/>
    <w:rsid w:val="00AA0A89"/>
    <w:rsid w:val="00AA3C01"/>
    <w:rsid w:val="00AA5FE4"/>
    <w:rsid w:val="00AB7364"/>
    <w:rsid w:val="00AC01AA"/>
    <w:rsid w:val="00AC4F72"/>
    <w:rsid w:val="00AD7F56"/>
    <w:rsid w:val="00AF2E63"/>
    <w:rsid w:val="00AF741A"/>
    <w:rsid w:val="00B04161"/>
    <w:rsid w:val="00B04226"/>
    <w:rsid w:val="00B056F9"/>
    <w:rsid w:val="00B10366"/>
    <w:rsid w:val="00B10BA2"/>
    <w:rsid w:val="00B11E3D"/>
    <w:rsid w:val="00B17E82"/>
    <w:rsid w:val="00B30C06"/>
    <w:rsid w:val="00B55263"/>
    <w:rsid w:val="00B575BA"/>
    <w:rsid w:val="00B76429"/>
    <w:rsid w:val="00B81BBC"/>
    <w:rsid w:val="00B84E8E"/>
    <w:rsid w:val="00B85927"/>
    <w:rsid w:val="00B94508"/>
    <w:rsid w:val="00B949BF"/>
    <w:rsid w:val="00B956D4"/>
    <w:rsid w:val="00BA0D38"/>
    <w:rsid w:val="00BA7432"/>
    <w:rsid w:val="00BB7120"/>
    <w:rsid w:val="00BC1AA0"/>
    <w:rsid w:val="00BC7EB9"/>
    <w:rsid w:val="00BD2643"/>
    <w:rsid w:val="00BD6558"/>
    <w:rsid w:val="00BD6E32"/>
    <w:rsid w:val="00BF0C01"/>
    <w:rsid w:val="00BF3214"/>
    <w:rsid w:val="00C0143C"/>
    <w:rsid w:val="00C10447"/>
    <w:rsid w:val="00C15867"/>
    <w:rsid w:val="00C2296D"/>
    <w:rsid w:val="00C23155"/>
    <w:rsid w:val="00C40C41"/>
    <w:rsid w:val="00C4219E"/>
    <w:rsid w:val="00C43175"/>
    <w:rsid w:val="00C45885"/>
    <w:rsid w:val="00C50F22"/>
    <w:rsid w:val="00C57971"/>
    <w:rsid w:val="00C721FB"/>
    <w:rsid w:val="00C757AA"/>
    <w:rsid w:val="00C76BA4"/>
    <w:rsid w:val="00C8057F"/>
    <w:rsid w:val="00C83948"/>
    <w:rsid w:val="00C83A48"/>
    <w:rsid w:val="00C85865"/>
    <w:rsid w:val="00C85E85"/>
    <w:rsid w:val="00C863B7"/>
    <w:rsid w:val="00CA2EAE"/>
    <w:rsid w:val="00CA4AC1"/>
    <w:rsid w:val="00CB0316"/>
    <w:rsid w:val="00CB0B11"/>
    <w:rsid w:val="00CB5354"/>
    <w:rsid w:val="00CC4E4F"/>
    <w:rsid w:val="00CC6A14"/>
    <w:rsid w:val="00CC70A3"/>
    <w:rsid w:val="00CD53C3"/>
    <w:rsid w:val="00CD574E"/>
    <w:rsid w:val="00CE4C22"/>
    <w:rsid w:val="00CF41EC"/>
    <w:rsid w:val="00CF5D04"/>
    <w:rsid w:val="00D0049C"/>
    <w:rsid w:val="00D008D8"/>
    <w:rsid w:val="00D04DE4"/>
    <w:rsid w:val="00D063F1"/>
    <w:rsid w:val="00D1099B"/>
    <w:rsid w:val="00D14F22"/>
    <w:rsid w:val="00D243EB"/>
    <w:rsid w:val="00D24723"/>
    <w:rsid w:val="00D33673"/>
    <w:rsid w:val="00D4718A"/>
    <w:rsid w:val="00D50131"/>
    <w:rsid w:val="00D55664"/>
    <w:rsid w:val="00D57918"/>
    <w:rsid w:val="00D620FF"/>
    <w:rsid w:val="00D73DC6"/>
    <w:rsid w:val="00D74C1A"/>
    <w:rsid w:val="00D754C1"/>
    <w:rsid w:val="00D76392"/>
    <w:rsid w:val="00D77A35"/>
    <w:rsid w:val="00D81B3E"/>
    <w:rsid w:val="00D90C70"/>
    <w:rsid w:val="00D90E49"/>
    <w:rsid w:val="00DA0670"/>
    <w:rsid w:val="00DC1377"/>
    <w:rsid w:val="00DC6A10"/>
    <w:rsid w:val="00DE099C"/>
    <w:rsid w:val="00DE1D5E"/>
    <w:rsid w:val="00DE3F39"/>
    <w:rsid w:val="00DE657E"/>
    <w:rsid w:val="00DF4704"/>
    <w:rsid w:val="00E024AA"/>
    <w:rsid w:val="00E16D12"/>
    <w:rsid w:val="00E17F72"/>
    <w:rsid w:val="00E2186D"/>
    <w:rsid w:val="00E250F1"/>
    <w:rsid w:val="00E26CBB"/>
    <w:rsid w:val="00E3550D"/>
    <w:rsid w:val="00E614E0"/>
    <w:rsid w:val="00E73F7F"/>
    <w:rsid w:val="00E74104"/>
    <w:rsid w:val="00E83C53"/>
    <w:rsid w:val="00EA2887"/>
    <w:rsid w:val="00EA37B3"/>
    <w:rsid w:val="00EA429F"/>
    <w:rsid w:val="00EA4F9E"/>
    <w:rsid w:val="00EA6D3B"/>
    <w:rsid w:val="00EB00AD"/>
    <w:rsid w:val="00EB03E7"/>
    <w:rsid w:val="00EB136C"/>
    <w:rsid w:val="00EB480E"/>
    <w:rsid w:val="00EB5EC6"/>
    <w:rsid w:val="00EB6126"/>
    <w:rsid w:val="00EB7FC9"/>
    <w:rsid w:val="00EC5A8A"/>
    <w:rsid w:val="00ED7137"/>
    <w:rsid w:val="00EE17D2"/>
    <w:rsid w:val="00EE2766"/>
    <w:rsid w:val="00EE46E8"/>
    <w:rsid w:val="00F04EEC"/>
    <w:rsid w:val="00F1248E"/>
    <w:rsid w:val="00F14EB3"/>
    <w:rsid w:val="00F21088"/>
    <w:rsid w:val="00F327E7"/>
    <w:rsid w:val="00F35746"/>
    <w:rsid w:val="00F36371"/>
    <w:rsid w:val="00F42EAE"/>
    <w:rsid w:val="00F447C7"/>
    <w:rsid w:val="00F554A9"/>
    <w:rsid w:val="00F6394D"/>
    <w:rsid w:val="00F655BA"/>
    <w:rsid w:val="00F716FD"/>
    <w:rsid w:val="00F721B6"/>
    <w:rsid w:val="00F741CE"/>
    <w:rsid w:val="00F80355"/>
    <w:rsid w:val="00FA31C1"/>
    <w:rsid w:val="00FA5E37"/>
    <w:rsid w:val="00FB0C81"/>
    <w:rsid w:val="00FC2200"/>
    <w:rsid w:val="00FC2540"/>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27055FE9"/>
  <w15:docId w15:val="{73C80D04-50B8-4E35-9E09-68F92C058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SubPara (a) Char"/>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Hyperlink">
    <w:name w:val="Hyperlink"/>
    <w:basedOn w:val="DefaultParagraphFont"/>
    <w:uiPriority w:val="99"/>
    <w:rsid w:val="00143007"/>
    <w:rPr>
      <w:color w:val="0000FF"/>
      <w:u w:val="single"/>
    </w:rPr>
  </w:style>
  <w:style w:type="paragraph" w:customStyle="1" w:styleId="IIntroduction">
    <w:name w:val="I. Introduction"/>
    <w:basedOn w:val="Normal"/>
    <w:rsid w:val="00143007"/>
    <w:pPr>
      <w:numPr>
        <w:numId w:val="21"/>
      </w:numPr>
      <w:spacing w:before="240" w:after="240"/>
    </w:pPr>
    <w:rPr>
      <w:b/>
      <w:sz w:val="24"/>
      <w:szCs w:val="20"/>
    </w:rPr>
  </w:style>
  <w:style w:type="paragraph" w:styleId="FootnoteText">
    <w:name w:val="footnote text"/>
    <w:basedOn w:val="Normal"/>
    <w:link w:val="FootnoteTextChar"/>
    <w:uiPriority w:val="99"/>
    <w:semiHidden/>
    <w:rsid w:val="00143007"/>
    <w:rPr>
      <w:sz w:val="20"/>
      <w:szCs w:val="20"/>
    </w:rPr>
  </w:style>
  <w:style w:type="character" w:customStyle="1" w:styleId="FootnoteTextChar">
    <w:name w:val="Footnote Text Char"/>
    <w:basedOn w:val="DefaultParagraphFont"/>
    <w:link w:val="FootnoteText"/>
    <w:uiPriority w:val="99"/>
    <w:semiHidden/>
    <w:rsid w:val="00143007"/>
    <w:rPr>
      <w:lang w:val="en-GB"/>
    </w:rPr>
  </w:style>
  <w:style w:type="paragraph" w:customStyle="1" w:styleId="lisa">
    <w:name w:val="lisa"/>
    <w:basedOn w:val="Normal"/>
    <w:rsid w:val="00143007"/>
    <w:pPr>
      <w:widowControl w:val="0"/>
      <w:numPr>
        <w:ilvl w:val="1"/>
        <w:numId w:val="22"/>
      </w:numPr>
      <w:spacing w:after="240"/>
      <w:outlineLvl w:val="1"/>
    </w:pPr>
    <w:rPr>
      <w:b/>
      <w:szCs w:val="24"/>
    </w:rPr>
  </w:style>
  <w:style w:type="character" w:styleId="FootnoteReference">
    <w:name w:val="footnote reference"/>
    <w:basedOn w:val="DefaultParagraphFont"/>
    <w:uiPriority w:val="99"/>
    <w:semiHidden/>
    <w:unhideWhenUsed/>
    <w:rsid w:val="00143007"/>
    <w:rPr>
      <w:vertAlign w:val="superscript"/>
    </w:rPr>
  </w:style>
  <w:style w:type="character" w:customStyle="1" w:styleId="HeaderChar">
    <w:name w:val="Header Char"/>
    <w:basedOn w:val="DefaultParagraphFont"/>
    <w:link w:val="Header"/>
    <w:uiPriority w:val="99"/>
    <w:rsid w:val="00143007"/>
    <w:rPr>
      <w:sz w:val="22"/>
      <w:szCs w:val="22"/>
      <w:lang w:val="en-GB"/>
    </w:rPr>
  </w:style>
  <w:style w:type="character" w:customStyle="1" w:styleId="FooterChar">
    <w:name w:val="Footer Char"/>
    <w:basedOn w:val="DefaultParagraphFont"/>
    <w:link w:val="Footer"/>
    <w:uiPriority w:val="99"/>
    <w:rsid w:val="0014300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UNEP/OzL.Pro/ExCom/80/13</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8329EC-57D7-4D95-84D0-E57410DCBB25}"/>
</file>

<file path=customXml/itemProps2.xml><?xml version="1.0" encoding="utf-8"?>
<ds:datastoreItem xmlns:ds="http://schemas.openxmlformats.org/officeDocument/2006/customXml" ds:itemID="{70BC37F1-B1D1-4E5F-AD70-326E3BE42D55}"/>
</file>

<file path=customXml/itemProps3.xml><?xml version="1.0" encoding="utf-8"?>
<ds:datastoreItem xmlns:ds="http://schemas.openxmlformats.org/officeDocument/2006/customXml" ds:itemID="{DF7A7C0C-2D7F-4C5C-8F44-F33E436C5C7A}"/>
</file>

<file path=customXml/itemProps4.xml><?xml version="1.0" encoding="utf-8"?>
<ds:datastoreItem xmlns:ds="http://schemas.openxmlformats.org/officeDocument/2006/customXml" ds:itemID="{FBBD3FC3-2801-41CB-AAEE-558CEC5542BA}"/>
</file>

<file path=docProps/app.xml><?xml version="1.0" encoding="utf-8"?>
<Properties xmlns="http://schemas.openxmlformats.org/officeDocument/2006/extended-properties" xmlns:vt="http://schemas.openxmlformats.org/officeDocument/2006/docPropsVTypes">
  <Template>Eec80</Template>
  <TotalTime>0</TotalTime>
  <Pages>11</Pages>
  <Words>3088</Words>
  <Characters>17335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2017 Consolidated Project Completion Report</vt:lpstr>
    </vt:vector>
  </TitlesOfParts>
  <Company>UNMFS</Company>
  <LinksUpToDate>false</LinksUpToDate>
  <CharactersWithSpaces>20383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 Consolidated Project Completion Report</dc:title>
  <dc:subject/>
  <dc:creator>Angelica Domato</dc:creator>
  <cp:keywords/>
  <dc:description/>
  <cp:lastModifiedBy>Joel Pare-Julien</cp:lastModifiedBy>
  <cp:revision>2</cp:revision>
  <cp:lastPrinted>2017-10-17T18:54:00Z</cp:lastPrinted>
  <dcterms:created xsi:type="dcterms:W3CDTF">2017-10-17T19:12:00Z</dcterms:created>
  <dcterms:modified xsi:type="dcterms:W3CDTF">2017-10-17T19:12:00Z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UNEP/OzL.Pro/ExCom/80/13</vt:lpwstr>
  </property>
  <property fmtid="{D5CDD505-2E9C-101B-9397-08002B2CF9AE}" pid="3" name="Revision date">
    <vt:lpwstr>10/17/2017</vt:lpwstr>
  </property>
</Properties>
</file>