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F84D41" w14:paraId="2B0C890B" w14:textId="77777777">
        <w:trPr>
          <w:trHeight w:val="720"/>
        </w:trPr>
        <w:tc>
          <w:tcPr>
            <w:tcW w:w="7061" w:type="dxa"/>
            <w:gridSpan w:val="2"/>
            <w:tcBorders>
              <w:bottom w:val="single" w:sz="18" w:space="0" w:color="auto"/>
            </w:tcBorders>
          </w:tcPr>
          <w:p w14:paraId="29AD8CFA" w14:textId="77777777" w:rsidR="00441083" w:rsidRPr="00F84D4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F84D41">
              <w:rPr>
                <w:rFonts w:ascii="Univers" w:hAnsi="Univers"/>
                <w:b/>
                <w:sz w:val="28"/>
                <w:szCs w:val="28"/>
                <w:lang w:val="fr-FR"/>
              </w:rPr>
              <w:t>NATIONS</w:t>
            </w:r>
          </w:p>
          <w:p w14:paraId="02061669" w14:textId="77777777" w:rsidR="00441083" w:rsidRPr="00F84D4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F84D41">
              <w:rPr>
                <w:rFonts w:ascii="Univers" w:hAnsi="Univers"/>
                <w:b/>
                <w:sz w:val="28"/>
                <w:szCs w:val="28"/>
                <w:lang w:val="fr-FR"/>
              </w:rPr>
              <w:t xml:space="preserve">UNIES </w:t>
            </w:r>
          </w:p>
        </w:tc>
        <w:tc>
          <w:tcPr>
            <w:tcW w:w="3544" w:type="dxa"/>
            <w:tcBorders>
              <w:bottom w:val="single" w:sz="18" w:space="0" w:color="auto"/>
            </w:tcBorders>
          </w:tcPr>
          <w:p w14:paraId="3E96677A" w14:textId="77777777" w:rsidR="00441083" w:rsidRPr="00F84D41" w:rsidRDefault="00E60D9C">
            <w:pPr>
              <w:tabs>
                <w:tab w:val="left" w:pos="3010"/>
              </w:tabs>
              <w:jc w:val="center"/>
              <w:rPr>
                <w:sz w:val="52"/>
                <w:szCs w:val="52"/>
                <w:lang w:val="fr-FR"/>
              </w:rPr>
            </w:pPr>
            <w:r w:rsidRPr="00F84D41">
              <w:rPr>
                <w:rFonts w:ascii="Univers Bold" w:hAnsi="Univers Bold"/>
                <w:b/>
                <w:sz w:val="72"/>
                <w:lang w:val="fr-FR"/>
              </w:rPr>
              <w:t xml:space="preserve">          EP</w:t>
            </w:r>
          </w:p>
        </w:tc>
      </w:tr>
      <w:tr w:rsidR="00441083" w:rsidRPr="00F84D41" w14:paraId="1239E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F22DAF" w14:textId="77777777" w:rsidR="00441083" w:rsidRPr="00F84D41" w:rsidRDefault="00C6443E">
            <w:pPr>
              <w:spacing w:before="120"/>
              <w:rPr>
                <w:lang w:val="fr-FR"/>
              </w:rPr>
            </w:pPr>
            <w:r w:rsidRPr="00F84D41">
              <w:rPr>
                <w:noProof/>
                <w:lang w:val="fr-FR" w:eastAsia="en-CA"/>
              </w:rPr>
              <w:drawing>
                <wp:anchor distT="0" distB="0" distL="114300" distR="114300" simplePos="0" relativeHeight="251660288" behindDoc="0" locked="0" layoutInCell="1" allowOverlap="1" wp14:anchorId="78E99988" wp14:editId="34B3E7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sidRPr="00F84D41">
              <w:rPr>
                <w:noProof/>
                <w:lang w:val="fr-FR" w:eastAsia="en-CA"/>
              </w:rPr>
              <w:drawing>
                <wp:anchor distT="0" distB="0" distL="114300" distR="114300" simplePos="0" relativeHeight="251661312"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CF5F60" w14:textId="77777777" w:rsidR="00441083" w:rsidRPr="00F84D41"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98AC6AF" w14:textId="77777777" w:rsidR="00441083" w:rsidRPr="00F84D4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F84D41">
              <w:rPr>
                <w:rFonts w:ascii="Univers" w:hAnsi="Univers"/>
                <w:b/>
                <w:sz w:val="32"/>
                <w:lang w:val="fr-FR"/>
              </w:rPr>
              <w:t>Programme des</w:t>
            </w:r>
          </w:p>
          <w:p w14:paraId="6BF4F51F" w14:textId="77777777" w:rsidR="00441083" w:rsidRPr="00F84D41" w:rsidRDefault="00E60D9C">
            <w:pPr>
              <w:rPr>
                <w:rFonts w:ascii="Univers" w:hAnsi="Univers"/>
                <w:b/>
                <w:sz w:val="32"/>
                <w:lang w:val="fr-FR"/>
              </w:rPr>
            </w:pPr>
            <w:r w:rsidRPr="00F84D41">
              <w:rPr>
                <w:rFonts w:ascii="Univers" w:hAnsi="Univers"/>
                <w:b/>
                <w:sz w:val="32"/>
                <w:lang w:val="fr-FR"/>
              </w:rPr>
              <w:t>Nations Unies pour</w:t>
            </w:r>
          </w:p>
          <w:p w14:paraId="2F6CA664" w14:textId="5765EB00" w:rsidR="00441083" w:rsidRPr="00F84D41" w:rsidRDefault="00E60D9C">
            <w:pPr>
              <w:rPr>
                <w:rFonts w:ascii="Univers" w:hAnsi="Univers"/>
                <w:b/>
                <w:sz w:val="32"/>
                <w:lang w:val="fr-FR"/>
              </w:rPr>
            </w:pPr>
            <w:r w:rsidRPr="00F84D41">
              <w:rPr>
                <w:rFonts w:ascii="Univers" w:hAnsi="Univers"/>
                <w:b/>
                <w:sz w:val="32"/>
                <w:lang w:val="fr-FR"/>
              </w:rPr>
              <w:t>l</w:t>
            </w:r>
            <w:r w:rsidR="002138B6">
              <w:rPr>
                <w:rFonts w:ascii="Univers" w:hAnsi="Univers" w:hint="eastAsia"/>
                <w:b/>
                <w:sz w:val="32"/>
                <w:lang w:val="fr-FR"/>
              </w:rPr>
              <w:t>’</w:t>
            </w:r>
            <w:r w:rsidRPr="00F84D41">
              <w:rPr>
                <w:rFonts w:ascii="Univers" w:hAnsi="Univers"/>
                <w:b/>
                <w:sz w:val="32"/>
                <w:lang w:val="fr-FR"/>
              </w:rPr>
              <w:t>environnement</w:t>
            </w:r>
          </w:p>
          <w:p w14:paraId="7638152E" w14:textId="77777777" w:rsidR="00441083" w:rsidRPr="00F84D41" w:rsidRDefault="00E60D9C">
            <w:pPr>
              <w:spacing w:before="720"/>
              <w:ind w:left="158"/>
              <w:rPr>
                <w:lang w:val="fr-FR"/>
              </w:rPr>
            </w:pPr>
            <w:r w:rsidRPr="00F84D41">
              <w:rPr>
                <w:lang w:val="fr-FR"/>
              </w:rPr>
              <w:t xml:space="preserve"> </w:t>
            </w:r>
          </w:p>
        </w:tc>
        <w:tc>
          <w:tcPr>
            <w:tcW w:w="3544" w:type="dxa"/>
            <w:tcBorders>
              <w:top w:val="nil"/>
              <w:left w:val="nil"/>
              <w:bottom w:val="single" w:sz="36" w:space="0" w:color="auto"/>
              <w:right w:val="nil"/>
            </w:tcBorders>
          </w:tcPr>
          <w:p w14:paraId="60917128" w14:textId="77777777" w:rsidR="00441083" w:rsidRPr="00F84D41" w:rsidRDefault="00441083">
            <w:pPr>
              <w:rPr>
                <w:lang w:val="fr-FR"/>
              </w:rPr>
            </w:pPr>
          </w:p>
          <w:p w14:paraId="46AEF7A7" w14:textId="77777777" w:rsidR="00441083" w:rsidRPr="00F84D41" w:rsidRDefault="00E60D9C">
            <w:pPr>
              <w:rPr>
                <w:lang w:val="fr-FR"/>
              </w:rPr>
            </w:pPr>
            <w:r w:rsidRPr="00F84D41">
              <w:rPr>
                <w:lang w:val="fr-FR"/>
              </w:rPr>
              <w:t>Distr.</w:t>
            </w:r>
          </w:p>
          <w:p w14:paraId="415F9FA1" w14:textId="77777777" w:rsidR="00441083" w:rsidRPr="00F84D41" w:rsidRDefault="00E60D9C" w:rsidP="00DD3433">
            <w:pPr>
              <w:rPr>
                <w:lang w:val="fr-FR"/>
              </w:rPr>
            </w:pPr>
            <w:r w:rsidRPr="00F84D41">
              <w:rPr>
                <w:lang w:val="fr-FR"/>
              </w:rPr>
              <w:t>G</w:t>
            </w:r>
            <w:r w:rsidR="00DD3433" w:rsidRPr="00F84D41">
              <w:rPr>
                <w:lang w:val="fr-FR"/>
              </w:rPr>
              <w:t>É</w:t>
            </w:r>
            <w:r w:rsidRPr="00F84D41">
              <w:rPr>
                <w:lang w:val="fr-FR"/>
              </w:rPr>
              <w:t>N</w:t>
            </w:r>
            <w:r w:rsidR="00DD3433" w:rsidRPr="00F84D41">
              <w:rPr>
                <w:lang w:val="fr-FR"/>
              </w:rPr>
              <w:t>É</w:t>
            </w:r>
            <w:r w:rsidRPr="00F84D41">
              <w:rPr>
                <w:lang w:val="fr-FR"/>
              </w:rPr>
              <w:t>RAL</w:t>
            </w:r>
            <w:r w:rsidR="00FF3CF1" w:rsidRPr="00F84D41">
              <w:rPr>
                <w:lang w:val="fr-FR"/>
              </w:rPr>
              <w:t>E</w:t>
            </w:r>
          </w:p>
          <w:p w14:paraId="0C7BB4CA" w14:textId="77777777" w:rsidR="00441083" w:rsidRPr="00F84D41" w:rsidRDefault="00441083">
            <w:pPr>
              <w:rPr>
                <w:lang w:val="fr-FR"/>
              </w:rPr>
            </w:pPr>
          </w:p>
          <w:p w14:paraId="00D35FEF" w14:textId="43A66BD0" w:rsidR="00441083" w:rsidRPr="00F84D41" w:rsidRDefault="00E60D9C">
            <w:pPr>
              <w:rPr>
                <w:lang w:val="fr-FR"/>
              </w:rPr>
            </w:pPr>
            <w:r w:rsidRPr="00F84D41">
              <w:rPr>
                <w:lang w:val="fr-FR"/>
              </w:rPr>
              <w:fldChar w:fldCharType="begin"/>
            </w:r>
            <w:r w:rsidRPr="00F84D41">
              <w:rPr>
                <w:lang w:val="fr-FR"/>
              </w:rPr>
              <w:instrText xml:space="preserve"> DOCPROPERTY "Document number"  \* MERGEFORMAT </w:instrText>
            </w:r>
            <w:r w:rsidRPr="00F84D41">
              <w:rPr>
                <w:lang w:val="fr-FR"/>
              </w:rPr>
              <w:fldChar w:fldCharType="separate"/>
            </w:r>
            <w:r w:rsidR="00956C5C" w:rsidRPr="00F84D41">
              <w:rPr>
                <w:lang w:val="fr-FR"/>
              </w:rPr>
              <w:t>UNEP/</w:t>
            </w:r>
            <w:proofErr w:type="spellStart"/>
            <w:r w:rsidR="00956C5C" w:rsidRPr="00F84D41">
              <w:rPr>
                <w:lang w:val="fr-FR"/>
              </w:rPr>
              <w:t>OzL.Pro</w:t>
            </w:r>
            <w:proofErr w:type="spellEnd"/>
            <w:r w:rsidR="00956C5C" w:rsidRPr="00F84D41">
              <w:rPr>
                <w:lang w:val="fr-FR"/>
              </w:rPr>
              <w:t>/</w:t>
            </w:r>
            <w:proofErr w:type="spellStart"/>
            <w:r w:rsidR="00956C5C" w:rsidRPr="00F84D41">
              <w:rPr>
                <w:lang w:val="fr-FR"/>
              </w:rPr>
              <w:t>ExCom</w:t>
            </w:r>
            <w:proofErr w:type="spellEnd"/>
            <w:r w:rsidR="00956C5C" w:rsidRPr="00F84D41">
              <w:rPr>
                <w:lang w:val="fr-FR"/>
              </w:rPr>
              <w:t>/93/</w:t>
            </w:r>
            <w:r w:rsidR="00F84D41">
              <w:rPr>
                <w:lang w:val="fr-FR"/>
              </w:rPr>
              <w:t>22</w:t>
            </w:r>
            <w:r w:rsidRPr="00F84D41">
              <w:rPr>
                <w:lang w:val="fr-FR"/>
              </w:rPr>
              <w:fldChar w:fldCharType="end"/>
            </w:r>
          </w:p>
          <w:p w14:paraId="4814104B" w14:textId="7DD70FA0" w:rsidR="002F0B57" w:rsidRPr="00F84D41" w:rsidRDefault="002F0B57" w:rsidP="00C9547D">
            <w:pPr>
              <w:rPr>
                <w:lang w:val="fr-FR"/>
              </w:rPr>
            </w:pPr>
            <w:r w:rsidRPr="00F84D41">
              <w:rPr>
                <w:lang w:val="fr-FR"/>
              </w:rPr>
              <w:fldChar w:fldCharType="begin"/>
            </w:r>
            <w:r w:rsidRPr="00F84D41">
              <w:rPr>
                <w:lang w:val="fr-FR"/>
              </w:rPr>
              <w:instrText xml:space="preserve"> DOCPROPERTY "Revision date" \@ "d MMMM YYYY"  \* MERGEFORMAT </w:instrText>
            </w:r>
            <w:r w:rsidRPr="00F84D41">
              <w:rPr>
                <w:lang w:val="fr-FR"/>
              </w:rPr>
              <w:fldChar w:fldCharType="separate"/>
            </w:r>
            <w:r w:rsidR="00F315E9">
              <w:rPr>
                <w:lang w:val="fr-FR"/>
              </w:rPr>
              <w:t>13 novembre 2023</w:t>
            </w:r>
            <w:r w:rsidRPr="00F84D41">
              <w:rPr>
                <w:lang w:val="fr-FR"/>
              </w:rPr>
              <w:fldChar w:fldCharType="end"/>
            </w:r>
          </w:p>
          <w:p w14:paraId="44C1D720" w14:textId="77777777" w:rsidR="00441083" w:rsidRPr="00F84D41" w:rsidRDefault="00FC5578">
            <w:pPr>
              <w:rPr>
                <w:caps/>
                <w:lang w:val="fr-FR"/>
              </w:rPr>
            </w:pPr>
            <w:r w:rsidRPr="00F84D41">
              <w:rPr>
                <w:caps/>
                <w:lang w:val="fr-FR"/>
              </w:rPr>
              <w:br/>
            </w:r>
            <w:r w:rsidR="00E60D9C" w:rsidRPr="00F84D41">
              <w:rPr>
                <w:caps/>
                <w:lang w:val="fr-FR"/>
              </w:rPr>
              <w:t>FRANÇAIS</w:t>
            </w:r>
          </w:p>
          <w:p w14:paraId="5B66CFAC" w14:textId="77777777" w:rsidR="00441083" w:rsidRPr="00F84D41" w:rsidRDefault="00E60D9C">
            <w:pPr>
              <w:rPr>
                <w:lang w:val="fr-FR"/>
              </w:rPr>
            </w:pPr>
            <w:r w:rsidRPr="00F84D41">
              <w:rPr>
                <w:lang w:val="fr-FR"/>
              </w:rPr>
              <w:t xml:space="preserve">ORIGINAL: </w:t>
            </w:r>
            <w:r w:rsidR="0091161A" w:rsidRPr="00F84D41">
              <w:rPr>
                <w:lang w:val="fr-FR"/>
              </w:rPr>
              <w:t>ANGLAIS</w:t>
            </w:r>
          </w:p>
        </w:tc>
      </w:tr>
    </w:tbl>
    <w:p w14:paraId="70BF4E2C" w14:textId="77777777" w:rsidR="00211B40" w:rsidRDefault="00A97E14" w:rsidP="00A97E14">
      <w:pPr>
        <w:jc w:val="left"/>
        <w:rPr>
          <w:lang w:val="fr-FR"/>
        </w:rPr>
      </w:pPr>
      <w:r w:rsidRPr="00F84D41">
        <w:rPr>
          <w:lang w:val="fr-FR"/>
        </w:rPr>
        <w:t xml:space="preserve">COMITÉ EXÉCUTIF </w:t>
      </w:r>
      <w:r w:rsidRPr="00F84D41">
        <w:rPr>
          <w:lang w:val="fr-FR"/>
        </w:rPr>
        <w:br/>
        <w:t xml:space="preserve">  DU FONDS MULTILATÉRAL AUX FINS </w:t>
      </w:r>
      <w:r w:rsidRPr="00F84D41">
        <w:rPr>
          <w:lang w:val="fr-FR"/>
        </w:rPr>
        <w:br/>
        <w:t xml:space="preserve">  D</w:t>
      </w:r>
      <w:r w:rsidR="002138B6">
        <w:rPr>
          <w:rFonts w:hint="eastAsia"/>
          <w:lang w:val="fr-FR"/>
        </w:rPr>
        <w:t>’</w:t>
      </w:r>
      <w:r w:rsidRPr="00F84D41">
        <w:rPr>
          <w:lang w:val="fr-FR"/>
        </w:rPr>
        <w:t>APPLICATION DU PROTOCOLE DE MONTRÉAL</w:t>
      </w:r>
    </w:p>
    <w:p w14:paraId="39248F16" w14:textId="6AD03A92" w:rsidR="00A97E14" w:rsidRPr="00F84D41" w:rsidRDefault="00A97E14" w:rsidP="00A97E14">
      <w:pPr>
        <w:jc w:val="left"/>
        <w:rPr>
          <w:lang w:val="fr-FR"/>
        </w:rPr>
      </w:pPr>
      <w:r w:rsidRPr="00F84D41">
        <w:rPr>
          <w:lang w:val="fr-FR"/>
        </w:rPr>
        <w:t>Quatre-vingt-</w:t>
      </w:r>
      <w:r w:rsidR="001B7045" w:rsidRPr="00F84D41">
        <w:rPr>
          <w:lang w:val="fr-FR"/>
        </w:rPr>
        <w:t>treiz</w:t>
      </w:r>
      <w:r w:rsidR="00C004D8" w:rsidRPr="00F84D41">
        <w:rPr>
          <w:lang w:val="fr-FR"/>
        </w:rPr>
        <w:t>i</w:t>
      </w:r>
      <w:r w:rsidRPr="00F84D41">
        <w:rPr>
          <w:lang w:val="fr-FR"/>
        </w:rPr>
        <w:t>ème réunion</w:t>
      </w:r>
    </w:p>
    <w:p w14:paraId="4A9218C2" w14:textId="77777777" w:rsidR="00A97E14" w:rsidRPr="00F84D41" w:rsidRDefault="00A97E14" w:rsidP="00A97E14">
      <w:pPr>
        <w:jc w:val="left"/>
        <w:rPr>
          <w:lang w:val="fr-FR"/>
        </w:rPr>
      </w:pPr>
      <w:r w:rsidRPr="00F84D41">
        <w:rPr>
          <w:lang w:val="fr-FR"/>
        </w:rPr>
        <w:t xml:space="preserve">Montréal, </w:t>
      </w:r>
      <w:r w:rsidR="001B7045" w:rsidRPr="00F84D41">
        <w:rPr>
          <w:lang w:val="fr-FR"/>
        </w:rPr>
        <w:t>15</w:t>
      </w:r>
      <w:r w:rsidR="005A7F28" w:rsidRPr="00F84D41">
        <w:rPr>
          <w:lang w:val="fr-FR"/>
        </w:rPr>
        <w:t xml:space="preserve"> – </w:t>
      </w:r>
      <w:r w:rsidR="001B7045" w:rsidRPr="00F84D41">
        <w:rPr>
          <w:lang w:val="fr-FR"/>
        </w:rPr>
        <w:t>19 décembre</w:t>
      </w:r>
      <w:r w:rsidRPr="00F84D41">
        <w:rPr>
          <w:lang w:val="fr-FR"/>
        </w:rPr>
        <w:t xml:space="preserve"> 202</w:t>
      </w:r>
      <w:r w:rsidR="005A7F28" w:rsidRPr="00F84D41">
        <w:rPr>
          <w:lang w:val="fr-FR"/>
        </w:rPr>
        <w:t>3</w:t>
      </w:r>
    </w:p>
    <w:p w14:paraId="61CC952E" w14:textId="4EBC9018" w:rsidR="005A7F28" w:rsidRPr="00F84D41" w:rsidRDefault="00EC64D4" w:rsidP="00A97E14">
      <w:pPr>
        <w:jc w:val="left"/>
        <w:rPr>
          <w:lang w:val="fr-FR"/>
        </w:rPr>
      </w:pPr>
      <w:r w:rsidRPr="00F84D41">
        <w:rPr>
          <w:lang w:val="fr-FR"/>
        </w:rPr>
        <w:t>Point 7(c) de l</w:t>
      </w:r>
      <w:r w:rsidR="002138B6">
        <w:rPr>
          <w:rFonts w:hint="eastAsia"/>
          <w:lang w:val="fr-FR"/>
        </w:rPr>
        <w:t>’</w:t>
      </w:r>
      <w:r w:rsidRPr="00F84D41">
        <w:rPr>
          <w:lang w:val="fr-FR"/>
        </w:rPr>
        <w:t>ordre du jour provisoire</w:t>
      </w:r>
      <w:r w:rsidRPr="00F84D41">
        <w:rPr>
          <w:rStyle w:val="FootnoteReference"/>
          <w:lang w:val="fr-FR"/>
        </w:rPr>
        <w:footnoteReference w:id="1"/>
      </w:r>
    </w:p>
    <w:p w14:paraId="49C28B91" w14:textId="77777777" w:rsidR="00EC64D4" w:rsidRPr="00F84D41" w:rsidRDefault="00EC64D4" w:rsidP="00EC64D4">
      <w:pPr>
        <w:spacing w:after="240"/>
        <w:jc w:val="left"/>
        <w:rPr>
          <w:lang w:val="fr-FR"/>
        </w:rPr>
      </w:pPr>
    </w:p>
    <w:p w14:paraId="47710BCC" w14:textId="147429B9" w:rsidR="00EC64D4" w:rsidRPr="00F84D41" w:rsidRDefault="00EC64D4" w:rsidP="00EC64D4">
      <w:pPr>
        <w:widowControl w:val="0"/>
        <w:jc w:val="center"/>
        <w:rPr>
          <w:b/>
          <w:bCs/>
          <w:sz w:val="24"/>
          <w:szCs w:val="24"/>
          <w:lang w:val="fr-FR"/>
        </w:rPr>
      </w:pPr>
      <w:r w:rsidRPr="00F84D41">
        <w:rPr>
          <w:b/>
          <w:sz w:val="24"/>
          <w:lang w:val="fr-FR"/>
        </w:rPr>
        <w:t>RAPPORT GLOBAL D</w:t>
      </w:r>
      <w:r w:rsidR="002138B6">
        <w:rPr>
          <w:rFonts w:hint="eastAsia"/>
          <w:b/>
          <w:sz w:val="24"/>
          <w:lang w:val="fr-FR"/>
        </w:rPr>
        <w:t>’</w:t>
      </w:r>
      <w:r w:rsidRPr="00F84D41">
        <w:rPr>
          <w:b/>
          <w:sz w:val="24"/>
          <w:lang w:val="fr-FR"/>
        </w:rPr>
        <w:t>ACHÈVEMENT DES PROJETS DE L</w:t>
      </w:r>
      <w:r w:rsidR="002138B6">
        <w:rPr>
          <w:rFonts w:hint="eastAsia"/>
          <w:b/>
          <w:sz w:val="24"/>
          <w:lang w:val="fr-FR"/>
        </w:rPr>
        <w:t>’</w:t>
      </w:r>
      <w:r w:rsidRPr="00F84D41">
        <w:rPr>
          <w:b/>
          <w:sz w:val="24"/>
          <w:lang w:val="fr-FR"/>
        </w:rPr>
        <w:t>ANNÉE 2023</w:t>
      </w:r>
    </w:p>
    <w:p w14:paraId="56DE6DF2" w14:textId="77777777" w:rsidR="00EC64D4" w:rsidRDefault="00EC64D4" w:rsidP="00EC64D4">
      <w:pPr>
        <w:widowControl w:val="0"/>
        <w:spacing w:after="240"/>
        <w:jc w:val="center"/>
        <w:rPr>
          <w:b/>
          <w:sz w:val="24"/>
          <w:lang w:val="fr-FR"/>
        </w:rPr>
      </w:pPr>
      <w:r w:rsidRPr="00F84D41">
        <w:rPr>
          <w:b/>
          <w:sz w:val="24"/>
          <w:lang w:val="fr-FR"/>
        </w:rPr>
        <w:t>(Partie II)</w:t>
      </w:r>
    </w:p>
    <w:p w14:paraId="3A82D06C" w14:textId="77777777" w:rsidR="00D12B27" w:rsidRPr="00F84D41" w:rsidRDefault="00D12B27" w:rsidP="00D12B27">
      <w:pPr>
        <w:widowControl w:val="0"/>
        <w:spacing w:after="240"/>
        <w:rPr>
          <w:b/>
          <w:bCs/>
          <w:sz w:val="24"/>
          <w:szCs w:val="24"/>
          <w:lang w:val="fr-FR"/>
        </w:rPr>
      </w:pPr>
    </w:p>
    <w:p w14:paraId="2E2CB8C7" w14:textId="77777777" w:rsidR="00EC64D4" w:rsidRPr="00F84D41" w:rsidRDefault="00EC64D4" w:rsidP="00EC64D4">
      <w:pPr>
        <w:spacing w:after="240"/>
        <w:jc w:val="left"/>
        <w:rPr>
          <w:b/>
          <w:bCs/>
          <w:sz w:val="24"/>
          <w:szCs w:val="24"/>
          <w:lang w:val="fr-FR"/>
        </w:rPr>
      </w:pPr>
      <w:r w:rsidRPr="00F84D41">
        <w:rPr>
          <w:b/>
          <w:sz w:val="24"/>
          <w:lang w:val="fr-FR"/>
        </w:rPr>
        <w:t>Introduction</w:t>
      </w:r>
    </w:p>
    <w:p w14:paraId="04B9784C" w14:textId="1115FA72" w:rsidR="00EC64D4" w:rsidRPr="00F84D41" w:rsidRDefault="00EC64D4" w:rsidP="00EC64D4">
      <w:pPr>
        <w:pStyle w:val="Heading1"/>
        <w:rPr>
          <w:lang w:val="fr-FR"/>
        </w:rPr>
      </w:pPr>
      <w:r w:rsidRPr="00F84D41">
        <w:rPr>
          <w:lang w:val="fr-FR"/>
        </w:rPr>
        <w:t>Conformément aux décisions pertinentes sur les rapports d</w:t>
      </w:r>
      <w:r w:rsidR="002138B6">
        <w:rPr>
          <w:rFonts w:hint="eastAsia"/>
          <w:lang w:val="fr-FR"/>
        </w:rPr>
        <w:t>’</w:t>
      </w:r>
      <w:r w:rsidRPr="00F84D41">
        <w:rPr>
          <w:lang w:val="fr-FR"/>
        </w:rPr>
        <w:t>achèvement des projets (RAP), la décision 92/19 b) étant la plus récente, les listes contenant des RAP en suspens dus pour 2023 ont été envoyées aux agences bilatérales et d</w:t>
      </w:r>
      <w:r w:rsidR="002138B6">
        <w:rPr>
          <w:rFonts w:hint="eastAsia"/>
          <w:lang w:val="fr-FR"/>
        </w:rPr>
        <w:t>’</w:t>
      </w:r>
      <w:r w:rsidRPr="00F84D41">
        <w:rPr>
          <w:lang w:val="fr-FR"/>
        </w:rPr>
        <w:t>exécution en juillet 2023 pour le second rapport global de l</w:t>
      </w:r>
      <w:r w:rsidR="002138B6">
        <w:rPr>
          <w:rFonts w:hint="eastAsia"/>
          <w:lang w:val="fr-FR"/>
        </w:rPr>
        <w:t>’</w:t>
      </w:r>
      <w:r w:rsidRPr="00F84D41">
        <w:rPr>
          <w:lang w:val="fr-FR"/>
        </w:rPr>
        <w:t>année à remettre à la 93</w:t>
      </w:r>
      <w:r w:rsidRPr="00F84D41">
        <w:rPr>
          <w:vertAlign w:val="superscript"/>
          <w:lang w:val="fr-FR"/>
        </w:rPr>
        <w:t>e</w:t>
      </w:r>
      <w:r w:rsidRPr="00F84D41">
        <w:rPr>
          <w:lang w:val="fr-FR"/>
        </w:rPr>
        <w:t> réunion.</w:t>
      </w:r>
    </w:p>
    <w:p w14:paraId="5A48B275" w14:textId="15E2F201" w:rsidR="00EC64D4" w:rsidRPr="00F84D41" w:rsidRDefault="00EC64D4" w:rsidP="00EC64D4">
      <w:pPr>
        <w:pStyle w:val="Heading1"/>
        <w:rPr>
          <w:color w:val="000000" w:themeColor="text1"/>
          <w:lang w:val="fr-FR"/>
        </w:rPr>
      </w:pPr>
      <w:r w:rsidRPr="00F84D41">
        <w:rPr>
          <w:lang w:val="fr-FR"/>
        </w:rPr>
        <w:t>Conformément à la décision 92/19 b), l</w:t>
      </w:r>
      <w:r w:rsidR="002138B6">
        <w:rPr>
          <w:rFonts w:hint="eastAsia"/>
          <w:lang w:val="fr-FR"/>
        </w:rPr>
        <w:t>’</w:t>
      </w:r>
      <w:r w:rsidRPr="00F84D41">
        <w:rPr>
          <w:lang w:val="fr-FR"/>
        </w:rPr>
        <w:t>Administratrice principale Surveillance et évaluation (APSE) a demandé aux agences de donner les raisons de l</w:t>
      </w:r>
      <w:r w:rsidR="002138B6">
        <w:rPr>
          <w:rFonts w:hint="eastAsia"/>
          <w:lang w:val="fr-FR"/>
        </w:rPr>
        <w:t>’</w:t>
      </w:r>
      <w:r w:rsidRPr="00F84D41">
        <w:rPr>
          <w:lang w:val="fr-FR"/>
        </w:rPr>
        <w:t>absence de présentation des RAP dus pour la 93</w:t>
      </w:r>
      <w:r w:rsidRPr="00F84D41">
        <w:rPr>
          <w:vertAlign w:val="superscript"/>
          <w:lang w:val="fr-FR"/>
        </w:rPr>
        <w:t>e</w:t>
      </w:r>
      <w:r w:rsidRPr="00F84D41">
        <w:rPr>
          <w:lang w:val="fr-FR"/>
        </w:rPr>
        <w:t> réunion, le cas échéant. Les causes n</w:t>
      </w:r>
      <w:r w:rsidR="002138B6">
        <w:rPr>
          <w:rFonts w:hint="eastAsia"/>
          <w:lang w:val="fr-FR"/>
        </w:rPr>
        <w:t>’</w:t>
      </w:r>
      <w:r w:rsidRPr="00F84D41">
        <w:rPr>
          <w:lang w:val="fr-FR"/>
        </w:rPr>
        <w:t>étaient pas différentes de celles avancées dans les précédents rapports globaux, et étaient liées aux douanes, à des problèmes de visa, à une instabilité politique ou a des problèmes temporaires de chaîne d</w:t>
      </w:r>
      <w:r w:rsidR="002138B6">
        <w:rPr>
          <w:rFonts w:hint="eastAsia"/>
          <w:lang w:val="fr-FR"/>
        </w:rPr>
        <w:t>’</w:t>
      </w:r>
      <w:r w:rsidRPr="00F84D41">
        <w:rPr>
          <w:lang w:val="fr-FR"/>
        </w:rPr>
        <w:t>approvisionnement mondiale, provoquant des retards d</w:t>
      </w:r>
      <w:r w:rsidR="002138B6">
        <w:rPr>
          <w:rFonts w:hint="eastAsia"/>
          <w:lang w:val="fr-FR"/>
        </w:rPr>
        <w:t>’</w:t>
      </w:r>
      <w:r w:rsidRPr="00F84D41">
        <w:rPr>
          <w:lang w:val="fr-FR"/>
        </w:rPr>
        <w:t>achèvement des projets.</w:t>
      </w:r>
    </w:p>
    <w:p w14:paraId="31F30AD8" w14:textId="5987DE36" w:rsidR="00EC64D4" w:rsidRPr="00F84D41" w:rsidRDefault="00EC64D4" w:rsidP="00EC64D4">
      <w:pPr>
        <w:pStyle w:val="Heading1"/>
        <w:rPr>
          <w:lang w:val="fr-FR"/>
        </w:rPr>
      </w:pPr>
      <w:r w:rsidRPr="00F84D41">
        <w:rPr>
          <w:lang w:val="fr-FR"/>
        </w:rPr>
        <w:t>Au total, 48 RAP relatifs à des projets pour Accords pluriannuels, dont la liste est donnée dans l</w:t>
      </w:r>
      <w:r w:rsidR="002138B6">
        <w:rPr>
          <w:rFonts w:hint="eastAsia"/>
          <w:lang w:val="fr-FR"/>
        </w:rPr>
        <w:t>’</w:t>
      </w:r>
      <w:r w:rsidRPr="00F84D41">
        <w:rPr>
          <w:lang w:val="fr-FR"/>
        </w:rPr>
        <w:t>annexe I au présent document, ont été remis après la 92</w:t>
      </w:r>
      <w:r w:rsidRPr="00F84D41">
        <w:rPr>
          <w:vertAlign w:val="superscript"/>
          <w:lang w:val="fr-FR"/>
        </w:rPr>
        <w:t>e</w:t>
      </w:r>
      <w:r w:rsidRPr="00F84D41">
        <w:rPr>
          <w:lang w:val="fr-FR"/>
        </w:rPr>
        <w:t> réunion et avant l</w:t>
      </w:r>
      <w:r w:rsidR="002138B6">
        <w:rPr>
          <w:rFonts w:hint="eastAsia"/>
          <w:lang w:val="fr-FR"/>
        </w:rPr>
        <w:t>’</w:t>
      </w:r>
      <w:r w:rsidRPr="00F84D41">
        <w:rPr>
          <w:lang w:val="fr-FR"/>
        </w:rPr>
        <w:t>échéance convenue pour la prise en compte à la 93</w:t>
      </w:r>
      <w:r w:rsidRPr="00F84D41">
        <w:rPr>
          <w:vertAlign w:val="superscript"/>
          <w:lang w:val="fr-FR"/>
        </w:rPr>
        <w:t>e</w:t>
      </w:r>
      <w:r w:rsidRPr="00F84D41">
        <w:rPr>
          <w:lang w:val="fr-FR"/>
        </w:rPr>
        <w:t> réunion, dont 47 étaient liés à des plans de gestion de l</w:t>
      </w:r>
      <w:r w:rsidR="002138B6">
        <w:rPr>
          <w:rFonts w:hint="eastAsia"/>
          <w:lang w:val="fr-FR"/>
        </w:rPr>
        <w:t>’</w:t>
      </w:r>
      <w:r w:rsidRPr="00F84D41">
        <w:rPr>
          <w:lang w:val="fr-FR"/>
        </w:rPr>
        <w:t xml:space="preserve">élimination des HCFC (PGEH) et un, à un projet de production de </w:t>
      </w:r>
      <w:r w:rsidRPr="00F84D41">
        <w:rPr>
          <w:rStyle w:val="hgkelc"/>
          <w:lang w:val="fr-FR"/>
        </w:rPr>
        <w:t>chlorofluorocarbone</w:t>
      </w:r>
      <w:r w:rsidRPr="00F84D41">
        <w:rPr>
          <w:lang w:val="fr-FR"/>
        </w:rPr>
        <w:t xml:space="preserve"> (CFC). Ce dernier est le dernier projet en suspens pour les CFC financé par le Fond</w:t>
      </w:r>
      <w:r w:rsidR="003239FA">
        <w:rPr>
          <w:lang w:val="fr-FR"/>
        </w:rPr>
        <w:t>s</w:t>
      </w:r>
      <w:r w:rsidRPr="00F84D41">
        <w:rPr>
          <w:lang w:val="fr-FR"/>
        </w:rPr>
        <w:t xml:space="preserve"> multilatéral dont le RAP était dû. Cette remise finale permet la clôture de la base de données des remises en ligne des RAP pour les projets </w:t>
      </w:r>
      <w:r w:rsidR="00740616">
        <w:rPr>
          <w:lang w:val="fr-FR"/>
        </w:rPr>
        <w:t>relatif</w:t>
      </w:r>
      <w:r w:rsidRPr="00F84D41">
        <w:rPr>
          <w:lang w:val="fr-FR"/>
        </w:rPr>
        <w:t xml:space="preserve">s aux CFC ; </w:t>
      </w:r>
      <w:r w:rsidR="00740616">
        <w:rPr>
          <w:lang w:val="fr-FR"/>
        </w:rPr>
        <w:t xml:space="preserve">cette plateforme de remise </w:t>
      </w:r>
      <w:r w:rsidRPr="00F84D41">
        <w:rPr>
          <w:lang w:val="fr-FR"/>
        </w:rPr>
        <w:t>sera transformée en référentiel.</w:t>
      </w:r>
    </w:p>
    <w:p w14:paraId="22545D09" w14:textId="77777777" w:rsidR="0069345C" w:rsidRPr="0069345C" w:rsidRDefault="00EC64D4" w:rsidP="0069345C">
      <w:pPr>
        <w:pStyle w:val="Heading1"/>
        <w:rPr>
          <w:lang w:val="fr-FR"/>
        </w:rPr>
      </w:pPr>
      <w:r w:rsidRPr="00F84D41">
        <w:rPr>
          <w:lang w:val="fr-FR"/>
        </w:rPr>
        <w:t>Six RAP individuels remis pour la 93</w:t>
      </w:r>
      <w:r w:rsidRPr="0069345C">
        <w:rPr>
          <w:lang w:val="fr-FR"/>
        </w:rPr>
        <w:t>e</w:t>
      </w:r>
      <w:r w:rsidRPr="00F84D41">
        <w:rPr>
          <w:lang w:val="fr-FR"/>
        </w:rPr>
        <w:t> réunion, dont la liste est donnée dans l</w:t>
      </w:r>
      <w:r w:rsidR="002138B6">
        <w:rPr>
          <w:rFonts w:hint="eastAsia"/>
          <w:lang w:val="fr-FR"/>
        </w:rPr>
        <w:t>’</w:t>
      </w:r>
      <w:r w:rsidRPr="00F84D41">
        <w:rPr>
          <w:lang w:val="fr-FR"/>
        </w:rPr>
        <w:t>annexe II au présent document, comprenaient cinq rapports pour des projets ne portant pas sur des investissements (quatre projets de vérification et un projet global de remplacement des refroidisseurs) et un pour un projet d</w:t>
      </w:r>
      <w:r w:rsidR="002138B6">
        <w:rPr>
          <w:rFonts w:hint="eastAsia"/>
          <w:lang w:val="fr-FR"/>
        </w:rPr>
        <w:t>’</w:t>
      </w:r>
      <w:r w:rsidRPr="00F84D41">
        <w:rPr>
          <w:lang w:val="fr-FR"/>
        </w:rPr>
        <w:t xml:space="preserve">investissement (projet de </w:t>
      </w:r>
      <w:r w:rsidR="00873067">
        <w:rPr>
          <w:lang w:val="fr-FR"/>
        </w:rPr>
        <w:t>re</w:t>
      </w:r>
      <w:r w:rsidRPr="00F84D41">
        <w:rPr>
          <w:lang w:val="fr-FR"/>
        </w:rPr>
        <w:t>conversion).</w:t>
      </w:r>
    </w:p>
    <w:p w14:paraId="4DEDF027" w14:textId="7CB762C0" w:rsidR="00EC64D4" w:rsidRPr="0069345C" w:rsidRDefault="00EC64D4" w:rsidP="0069345C">
      <w:pPr>
        <w:pStyle w:val="Heading1"/>
        <w:numPr>
          <w:ilvl w:val="0"/>
          <w:numId w:val="28"/>
        </w:numPr>
        <w:spacing w:before="240"/>
        <w:ind w:left="709"/>
        <w:rPr>
          <w:b/>
          <w:bCs/>
          <w:sz w:val="24"/>
          <w:szCs w:val="24"/>
        </w:rPr>
      </w:pPr>
      <w:r w:rsidRPr="0069345C">
        <w:rPr>
          <w:b/>
          <w:sz w:val="24"/>
        </w:rPr>
        <w:lastRenderedPageBreak/>
        <w:t xml:space="preserve">Résumé des </w:t>
      </w:r>
      <w:proofErr w:type="spellStart"/>
      <w:r w:rsidRPr="0069345C">
        <w:rPr>
          <w:b/>
          <w:sz w:val="24"/>
        </w:rPr>
        <w:t>informations</w:t>
      </w:r>
      <w:proofErr w:type="spellEnd"/>
      <w:r w:rsidRPr="0069345C">
        <w:rPr>
          <w:b/>
          <w:sz w:val="24"/>
        </w:rPr>
        <w:t xml:space="preserve"> des rapports d</w:t>
      </w:r>
      <w:r w:rsidR="002138B6" w:rsidRPr="0069345C">
        <w:rPr>
          <w:rFonts w:hint="eastAsia"/>
          <w:b/>
          <w:sz w:val="24"/>
        </w:rPr>
        <w:t>’</w:t>
      </w:r>
      <w:r w:rsidRPr="0069345C">
        <w:rPr>
          <w:b/>
          <w:sz w:val="24"/>
        </w:rPr>
        <w:t xml:space="preserve">achèvement des </w:t>
      </w:r>
      <w:proofErr w:type="spellStart"/>
      <w:r w:rsidRPr="0069345C">
        <w:rPr>
          <w:b/>
          <w:sz w:val="24"/>
        </w:rPr>
        <w:t>projets</w:t>
      </w:r>
      <w:proofErr w:type="spellEnd"/>
      <w:r w:rsidRPr="0069345C">
        <w:rPr>
          <w:b/>
          <w:sz w:val="24"/>
        </w:rPr>
        <w:t xml:space="preserve"> pour Accords </w:t>
      </w:r>
      <w:proofErr w:type="spellStart"/>
      <w:r w:rsidRPr="0069345C">
        <w:rPr>
          <w:b/>
          <w:sz w:val="24"/>
        </w:rPr>
        <w:t>pluriannuels</w:t>
      </w:r>
      <w:proofErr w:type="spellEnd"/>
    </w:p>
    <w:p w14:paraId="3C22F544" w14:textId="1453045D" w:rsidR="00EC64D4" w:rsidRPr="00F84D41" w:rsidRDefault="00EC64D4" w:rsidP="00EC64D4">
      <w:pPr>
        <w:spacing w:before="240" w:after="240"/>
        <w:rPr>
          <w:b/>
          <w:bCs/>
          <w:sz w:val="24"/>
          <w:szCs w:val="24"/>
          <w:lang w:val="fr-FR"/>
        </w:rPr>
      </w:pPr>
      <w:r w:rsidRPr="00F84D41">
        <w:rPr>
          <w:b/>
          <w:sz w:val="24"/>
          <w:lang w:val="fr-FR"/>
        </w:rPr>
        <w:t>I.1</w:t>
      </w:r>
      <w:r w:rsidRPr="00F84D41">
        <w:rPr>
          <w:b/>
          <w:sz w:val="24"/>
          <w:lang w:val="fr-FR"/>
        </w:rPr>
        <w:tab/>
        <w:t>Vue d</w:t>
      </w:r>
      <w:r w:rsidR="002138B6">
        <w:rPr>
          <w:rFonts w:hint="eastAsia"/>
          <w:b/>
          <w:sz w:val="24"/>
          <w:lang w:val="fr-FR"/>
        </w:rPr>
        <w:t>’</w:t>
      </w:r>
      <w:r w:rsidRPr="00F84D41">
        <w:rPr>
          <w:b/>
          <w:sz w:val="24"/>
          <w:lang w:val="fr-FR"/>
        </w:rPr>
        <w:t>ensemble des informations des rapports d</w:t>
      </w:r>
      <w:r w:rsidR="002138B6">
        <w:rPr>
          <w:rFonts w:hint="eastAsia"/>
          <w:b/>
          <w:sz w:val="24"/>
          <w:lang w:val="fr-FR"/>
        </w:rPr>
        <w:t>’</w:t>
      </w:r>
      <w:r w:rsidRPr="00F84D41">
        <w:rPr>
          <w:b/>
          <w:sz w:val="24"/>
          <w:lang w:val="fr-FR"/>
        </w:rPr>
        <w:t>achèvement des projets pour Accords pluriannuels</w:t>
      </w:r>
    </w:p>
    <w:p w14:paraId="2427F72A" w14:textId="0EDC2C75" w:rsidR="00EC64D4" w:rsidRPr="00F84D41" w:rsidRDefault="00EC64D4" w:rsidP="00EC64D4">
      <w:pPr>
        <w:pStyle w:val="Heading1"/>
        <w:rPr>
          <w:lang w:val="fr-FR"/>
        </w:rPr>
      </w:pPr>
      <w:bookmarkStart w:id="0" w:name="_Hlk119151817"/>
      <w:r w:rsidRPr="00F84D41">
        <w:rPr>
          <w:lang w:val="fr-FR"/>
        </w:rPr>
        <w:t>Des 294 projets pour Accords pluriannuels identifiés comme terminés dans le rapport périodique de 2022, les agences bilatérales et d</w:t>
      </w:r>
      <w:r w:rsidR="002138B6">
        <w:rPr>
          <w:rFonts w:hint="eastAsia"/>
          <w:lang w:val="fr-FR"/>
        </w:rPr>
        <w:t>’</w:t>
      </w:r>
      <w:r w:rsidRPr="00F84D41">
        <w:rPr>
          <w:lang w:val="fr-FR"/>
        </w:rPr>
        <w:t>e</w:t>
      </w:r>
      <w:r w:rsidR="00873067">
        <w:rPr>
          <w:lang w:val="fr-FR"/>
        </w:rPr>
        <w:t>xécution</w:t>
      </w:r>
      <w:r w:rsidRPr="00F84D41">
        <w:rPr>
          <w:lang w:val="fr-FR"/>
        </w:rPr>
        <w:t xml:space="preserve"> ont remis 286 RAP avant la 93</w:t>
      </w:r>
      <w:r w:rsidRPr="00F84D41">
        <w:rPr>
          <w:vertAlign w:val="superscript"/>
          <w:lang w:val="fr-FR"/>
        </w:rPr>
        <w:t>e</w:t>
      </w:r>
      <w:r w:rsidRPr="00F84D41">
        <w:rPr>
          <w:lang w:val="fr-FR"/>
        </w:rPr>
        <w:t> réunion, dont 242 ont été reçus avant la 92</w:t>
      </w:r>
      <w:r w:rsidRPr="00F84D41">
        <w:rPr>
          <w:vertAlign w:val="superscript"/>
          <w:lang w:val="fr-FR"/>
        </w:rPr>
        <w:t>e</w:t>
      </w:r>
      <w:r w:rsidRPr="00F84D41">
        <w:rPr>
          <w:lang w:val="fr-FR"/>
        </w:rPr>
        <w:t> réunion et 44 après, laissant huit RAP en suspens, comme indiqué dans le tableau 1. La liste des huit RAP en suspens est jointe à l</w:t>
      </w:r>
      <w:r w:rsidR="002138B6">
        <w:rPr>
          <w:rFonts w:hint="eastAsia"/>
          <w:lang w:val="fr-FR"/>
        </w:rPr>
        <w:t>’</w:t>
      </w:r>
      <w:r w:rsidRPr="00F84D41">
        <w:rPr>
          <w:lang w:val="fr-FR"/>
        </w:rPr>
        <w:t>annexe III au présent</w:t>
      </w:r>
      <w:r w:rsidR="00873067">
        <w:rPr>
          <w:lang w:val="fr-FR"/>
        </w:rPr>
        <w:t xml:space="preserve"> document</w:t>
      </w:r>
      <w:r w:rsidRPr="00F84D41">
        <w:rPr>
          <w:lang w:val="fr-FR"/>
        </w:rPr>
        <w:t xml:space="preserve">. De plus, une liste de 17 RAP </w:t>
      </w:r>
      <w:r w:rsidR="009851BC">
        <w:rPr>
          <w:lang w:val="fr-FR"/>
        </w:rPr>
        <w:t xml:space="preserve">pour </w:t>
      </w:r>
      <w:r w:rsidRPr="00F84D41">
        <w:rPr>
          <w:lang w:val="fr-FR"/>
        </w:rPr>
        <w:t>Accords pluriannuels en suspens dus par décision est jointe à l</w:t>
      </w:r>
      <w:r w:rsidR="002138B6">
        <w:rPr>
          <w:rFonts w:hint="eastAsia"/>
          <w:lang w:val="fr-FR"/>
        </w:rPr>
        <w:t>’</w:t>
      </w:r>
      <w:r w:rsidRPr="00F84D41">
        <w:rPr>
          <w:lang w:val="fr-FR"/>
        </w:rPr>
        <w:t>annexe IV au présent</w:t>
      </w:r>
      <w:r w:rsidR="00873067">
        <w:rPr>
          <w:lang w:val="fr-FR"/>
        </w:rPr>
        <w:t xml:space="preserve"> document</w:t>
      </w:r>
      <w:r w:rsidRPr="00F84D41">
        <w:rPr>
          <w:lang w:val="fr-FR"/>
        </w:rPr>
        <w:t>.</w:t>
      </w:r>
    </w:p>
    <w:p w14:paraId="2C41C859" w14:textId="7C13F7D2" w:rsidR="00EC64D4" w:rsidRPr="00F84D41" w:rsidRDefault="00EC64D4" w:rsidP="00EC64D4">
      <w:pPr>
        <w:pStyle w:val="Heading1"/>
        <w:widowControl w:val="0"/>
        <w:numPr>
          <w:ilvl w:val="0"/>
          <w:numId w:val="0"/>
        </w:numPr>
        <w:tabs>
          <w:tab w:val="left" w:pos="720"/>
        </w:tabs>
        <w:spacing w:after="0"/>
        <w:rPr>
          <w:b/>
          <w:lang w:val="fr-FR"/>
        </w:rPr>
      </w:pPr>
      <w:r w:rsidRPr="00F84D41">
        <w:rPr>
          <w:b/>
          <w:lang w:val="fr-FR"/>
        </w:rPr>
        <w:t>Tableau 1. Vue d</w:t>
      </w:r>
      <w:r w:rsidR="002138B6">
        <w:rPr>
          <w:rFonts w:hint="eastAsia"/>
          <w:b/>
          <w:lang w:val="fr-FR"/>
        </w:rPr>
        <w:t>’</w:t>
      </w:r>
      <w:r w:rsidRPr="00F84D41">
        <w:rPr>
          <w:b/>
          <w:lang w:val="fr-FR"/>
        </w:rPr>
        <w:t>ensemble des RAP pour Accords pluriannuels</w:t>
      </w:r>
    </w:p>
    <w:tbl>
      <w:tblPr>
        <w:tblW w:w="5000" w:type="pct"/>
        <w:tblLook w:val="04A0" w:firstRow="1" w:lastRow="0" w:firstColumn="1" w:lastColumn="0" w:noHBand="0" w:noVBand="1"/>
      </w:tblPr>
      <w:tblGrid>
        <w:gridCol w:w="1775"/>
        <w:gridCol w:w="1811"/>
        <w:gridCol w:w="1810"/>
        <w:gridCol w:w="1810"/>
        <w:gridCol w:w="1810"/>
      </w:tblGrid>
      <w:tr w:rsidR="00EC64D4" w:rsidRPr="00F84D41" w14:paraId="74A7098A" w14:textId="77777777" w:rsidTr="00D82924">
        <w:trPr>
          <w:tblHeader/>
        </w:trPr>
        <w:tc>
          <w:tcPr>
            <w:tcW w:w="984" w:type="pct"/>
            <w:tcBorders>
              <w:top w:val="single" w:sz="4" w:space="0" w:color="auto"/>
              <w:left w:val="single" w:sz="4" w:space="0" w:color="auto"/>
              <w:bottom w:val="single" w:sz="4" w:space="0" w:color="auto"/>
              <w:right w:val="single" w:sz="4" w:space="0" w:color="auto"/>
            </w:tcBorders>
            <w:noWrap/>
            <w:vAlign w:val="center"/>
            <w:hideMark/>
          </w:tcPr>
          <w:p w14:paraId="72AFB9BF" w14:textId="77777777" w:rsidR="00EC64D4" w:rsidRPr="00F84D41" w:rsidRDefault="00EC64D4" w:rsidP="00D82924">
            <w:pPr>
              <w:keepLines/>
              <w:widowControl w:val="0"/>
              <w:jc w:val="center"/>
              <w:rPr>
                <w:b/>
                <w:bCs/>
                <w:color w:val="000000"/>
                <w:sz w:val="20"/>
                <w:szCs w:val="20"/>
                <w:lang w:val="fr-FR"/>
              </w:rPr>
            </w:pPr>
            <w:r w:rsidRPr="00F84D41">
              <w:rPr>
                <w:b/>
                <w:color w:val="000000"/>
                <w:sz w:val="20"/>
                <w:lang w:val="fr-FR"/>
              </w:rPr>
              <w:t>Agence</w:t>
            </w:r>
          </w:p>
        </w:tc>
        <w:tc>
          <w:tcPr>
            <w:tcW w:w="1004" w:type="pct"/>
            <w:tcBorders>
              <w:top w:val="single" w:sz="4" w:space="0" w:color="auto"/>
              <w:left w:val="nil"/>
              <w:bottom w:val="single" w:sz="4" w:space="0" w:color="auto"/>
              <w:right w:val="single" w:sz="4" w:space="0" w:color="auto"/>
            </w:tcBorders>
            <w:noWrap/>
            <w:vAlign w:val="center"/>
            <w:hideMark/>
          </w:tcPr>
          <w:p w14:paraId="5A75D629" w14:textId="77777777" w:rsidR="00EC64D4" w:rsidRPr="00F84D41" w:rsidRDefault="00EC64D4" w:rsidP="00D82924">
            <w:pPr>
              <w:keepLines/>
              <w:widowControl w:val="0"/>
              <w:jc w:val="center"/>
              <w:rPr>
                <w:b/>
                <w:bCs/>
                <w:color w:val="000000"/>
                <w:sz w:val="20"/>
                <w:szCs w:val="20"/>
                <w:lang w:val="fr-FR"/>
              </w:rPr>
            </w:pPr>
            <w:r w:rsidRPr="00F84D41">
              <w:rPr>
                <w:b/>
                <w:color w:val="000000"/>
                <w:sz w:val="20"/>
                <w:lang w:val="fr-FR"/>
              </w:rPr>
              <w:t>Terminé</w:t>
            </w:r>
          </w:p>
        </w:tc>
        <w:tc>
          <w:tcPr>
            <w:tcW w:w="1004" w:type="pct"/>
            <w:tcBorders>
              <w:top w:val="single" w:sz="4" w:space="0" w:color="auto"/>
              <w:left w:val="nil"/>
              <w:bottom w:val="single" w:sz="4" w:space="0" w:color="auto"/>
              <w:right w:val="single" w:sz="4" w:space="0" w:color="auto"/>
            </w:tcBorders>
            <w:vAlign w:val="center"/>
            <w:hideMark/>
          </w:tcPr>
          <w:p w14:paraId="75A5D3CF" w14:textId="77777777" w:rsidR="00EC64D4" w:rsidRPr="00F84D41" w:rsidRDefault="00EC64D4" w:rsidP="00D82924">
            <w:pPr>
              <w:keepLines/>
              <w:widowControl w:val="0"/>
              <w:jc w:val="center"/>
              <w:rPr>
                <w:b/>
                <w:bCs/>
                <w:sz w:val="20"/>
                <w:szCs w:val="20"/>
                <w:lang w:val="fr-FR"/>
              </w:rPr>
            </w:pPr>
            <w:r w:rsidRPr="00F84D41">
              <w:rPr>
                <w:b/>
                <w:sz w:val="20"/>
                <w:lang w:val="fr-FR"/>
              </w:rPr>
              <w:t>Reçus avant la 92</w:t>
            </w:r>
            <w:r w:rsidRPr="00F84D41">
              <w:rPr>
                <w:b/>
                <w:sz w:val="20"/>
                <w:vertAlign w:val="superscript"/>
                <w:lang w:val="fr-FR"/>
              </w:rPr>
              <w:t>e</w:t>
            </w:r>
            <w:r w:rsidRPr="00F84D41">
              <w:rPr>
                <w:b/>
                <w:sz w:val="20"/>
                <w:lang w:val="fr-FR"/>
              </w:rPr>
              <w:t> réunion</w:t>
            </w:r>
          </w:p>
        </w:tc>
        <w:tc>
          <w:tcPr>
            <w:tcW w:w="1004" w:type="pct"/>
            <w:tcBorders>
              <w:top w:val="single" w:sz="4" w:space="0" w:color="auto"/>
              <w:left w:val="nil"/>
              <w:bottom w:val="single" w:sz="4" w:space="0" w:color="auto"/>
              <w:right w:val="single" w:sz="4" w:space="0" w:color="auto"/>
            </w:tcBorders>
            <w:vAlign w:val="center"/>
            <w:hideMark/>
          </w:tcPr>
          <w:p w14:paraId="75BBA222" w14:textId="77777777" w:rsidR="00EC64D4" w:rsidRPr="00F84D41" w:rsidRDefault="00EC64D4" w:rsidP="00D82924">
            <w:pPr>
              <w:keepLines/>
              <w:widowControl w:val="0"/>
              <w:jc w:val="center"/>
              <w:rPr>
                <w:b/>
                <w:bCs/>
                <w:sz w:val="20"/>
                <w:szCs w:val="20"/>
                <w:lang w:val="fr-FR"/>
              </w:rPr>
            </w:pPr>
            <w:r w:rsidRPr="00F84D41">
              <w:rPr>
                <w:b/>
                <w:sz w:val="20"/>
                <w:lang w:val="fr-FR"/>
              </w:rPr>
              <w:t>Reçus après la 92</w:t>
            </w:r>
            <w:r w:rsidRPr="00F84D41">
              <w:rPr>
                <w:b/>
                <w:sz w:val="20"/>
                <w:vertAlign w:val="superscript"/>
                <w:lang w:val="fr-FR"/>
              </w:rPr>
              <w:t>e</w:t>
            </w:r>
            <w:r w:rsidRPr="00F84D41">
              <w:rPr>
                <w:b/>
                <w:sz w:val="20"/>
                <w:lang w:val="fr-FR"/>
              </w:rPr>
              <w:t> réunion</w:t>
            </w:r>
          </w:p>
        </w:tc>
        <w:tc>
          <w:tcPr>
            <w:tcW w:w="1004" w:type="pct"/>
            <w:tcBorders>
              <w:top w:val="single" w:sz="4" w:space="0" w:color="auto"/>
              <w:left w:val="nil"/>
              <w:bottom w:val="single" w:sz="4" w:space="0" w:color="auto"/>
              <w:right w:val="single" w:sz="4" w:space="0" w:color="auto"/>
            </w:tcBorders>
            <w:vAlign w:val="center"/>
            <w:hideMark/>
          </w:tcPr>
          <w:p w14:paraId="3A47EEF5" w14:textId="77777777" w:rsidR="00EC64D4" w:rsidRPr="00F84D41" w:rsidRDefault="00EC64D4" w:rsidP="00D82924">
            <w:pPr>
              <w:keepLines/>
              <w:widowControl w:val="0"/>
              <w:jc w:val="center"/>
              <w:rPr>
                <w:b/>
                <w:bCs/>
                <w:sz w:val="20"/>
                <w:szCs w:val="20"/>
                <w:lang w:val="fr-FR"/>
              </w:rPr>
            </w:pPr>
            <w:r w:rsidRPr="00F84D41">
              <w:rPr>
                <w:b/>
                <w:sz w:val="20"/>
                <w:lang w:val="fr-FR"/>
              </w:rPr>
              <w:t>En suspens</w:t>
            </w:r>
          </w:p>
        </w:tc>
      </w:tr>
      <w:tr w:rsidR="00EC64D4" w:rsidRPr="00F84D41" w14:paraId="5016E7A3" w14:textId="77777777" w:rsidTr="00D82924">
        <w:trPr>
          <w:trHeight w:val="187"/>
        </w:trPr>
        <w:tc>
          <w:tcPr>
            <w:tcW w:w="984" w:type="pct"/>
            <w:tcBorders>
              <w:top w:val="nil"/>
              <w:left w:val="single" w:sz="4" w:space="0" w:color="auto"/>
              <w:bottom w:val="single" w:sz="4" w:space="0" w:color="auto"/>
              <w:right w:val="single" w:sz="4" w:space="0" w:color="auto"/>
            </w:tcBorders>
            <w:noWrap/>
            <w:vAlign w:val="center"/>
            <w:hideMark/>
          </w:tcPr>
          <w:p w14:paraId="4725D97C" w14:textId="77777777" w:rsidR="00EC64D4" w:rsidRPr="00F84D41" w:rsidRDefault="00EC64D4" w:rsidP="00D82924">
            <w:pPr>
              <w:keepLines/>
              <w:widowControl w:val="0"/>
              <w:rPr>
                <w:color w:val="000000"/>
                <w:sz w:val="20"/>
                <w:szCs w:val="20"/>
                <w:lang w:val="fr-FR"/>
              </w:rPr>
            </w:pPr>
            <w:r w:rsidRPr="00F84D41">
              <w:rPr>
                <w:color w:val="000000"/>
                <w:sz w:val="20"/>
                <w:lang w:val="fr-FR"/>
              </w:rPr>
              <w:t>Canada</w:t>
            </w:r>
          </w:p>
        </w:tc>
        <w:tc>
          <w:tcPr>
            <w:tcW w:w="1004" w:type="pct"/>
            <w:tcBorders>
              <w:top w:val="nil"/>
              <w:left w:val="nil"/>
              <w:bottom w:val="single" w:sz="4" w:space="0" w:color="auto"/>
              <w:right w:val="single" w:sz="4" w:space="0" w:color="auto"/>
            </w:tcBorders>
            <w:noWrap/>
            <w:vAlign w:val="center"/>
            <w:hideMark/>
          </w:tcPr>
          <w:p w14:paraId="121548AF" w14:textId="77777777" w:rsidR="00EC64D4" w:rsidRPr="00F84D41" w:rsidRDefault="00EC64D4" w:rsidP="00D82924">
            <w:pPr>
              <w:keepLines/>
              <w:widowControl w:val="0"/>
              <w:jc w:val="right"/>
              <w:rPr>
                <w:sz w:val="20"/>
                <w:szCs w:val="20"/>
                <w:lang w:val="fr-FR"/>
              </w:rPr>
            </w:pPr>
            <w:r w:rsidRPr="00F84D41">
              <w:rPr>
                <w:sz w:val="20"/>
                <w:lang w:val="fr-FR"/>
              </w:rPr>
              <w:t>3</w:t>
            </w:r>
          </w:p>
        </w:tc>
        <w:tc>
          <w:tcPr>
            <w:tcW w:w="1004" w:type="pct"/>
            <w:tcBorders>
              <w:top w:val="nil"/>
              <w:left w:val="nil"/>
              <w:bottom w:val="single" w:sz="4" w:space="0" w:color="auto"/>
              <w:right w:val="single" w:sz="4" w:space="0" w:color="auto"/>
            </w:tcBorders>
            <w:noWrap/>
            <w:vAlign w:val="center"/>
            <w:hideMark/>
          </w:tcPr>
          <w:p w14:paraId="559224DC" w14:textId="77777777" w:rsidR="00EC64D4" w:rsidRPr="00F84D41" w:rsidRDefault="00EC64D4" w:rsidP="00D82924">
            <w:pPr>
              <w:keepLines/>
              <w:widowControl w:val="0"/>
              <w:jc w:val="right"/>
              <w:rPr>
                <w:sz w:val="20"/>
                <w:szCs w:val="20"/>
                <w:lang w:val="fr-FR"/>
              </w:rPr>
            </w:pPr>
            <w:r w:rsidRPr="00F84D41">
              <w:rPr>
                <w:sz w:val="20"/>
                <w:lang w:val="fr-FR"/>
              </w:rPr>
              <w:t>3</w:t>
            </w:r>
          </w:p>
        </w:tc>
        <w:tc>
          <w:tcPr>
            <w:tcW w:w="1004" w:type="pct"/>
            <w:tcBorders>
              <w:top w:val="nil"/>
              <w:left w:val="nil"/>
              <w:bottom w:val="single" w:sz="4" w:space="0" w:color="auto"/>
              <w:right w:val="single" w:sz="4" w:space="0" w:color="auto"/>
            </w:tcBorders>
            <w:noWrap/>
            <w:vAlign w:val="center"/>
          </w:tcPr>
          <w:p w14:paraId="629CEA1B" w14:textId="77777777" w:rsidR="00EC64D4" w:rsidRPr="00F84D41" w:rsidRDefault="00EC64D4" w:rsidP="00D82924">
            <w:pPr>
              <w:keepLines/>
              <w:widowControl w:val="0"/>
              <w:jc w:val="right"/>
              <w:rPr>
                <w:sz w:val="20"/>
                <w:szCs w:val="20"/>
                <w:lang w:val="fr-FR"/>
              </w:rPr>
            </w:pPr>
            <w:r w:rsidRPr="00F84D41">
              <w:rPr>
                <w:sz w:val="20"/>
                <w:lang w:val="fr-FR"/>
              </w:rPr>
              <w:t>0</w:t>
            </w:r>
          </w:p>
        </w:tc>
        <w:tc>
          <w:tcPr>
            <w:tcW w:w="1004" w:type="pct"/>
            <w:tcBorders>
              <w:top w:val="nil"/>
              <w:left w:val="nil"/>
              <w:bottom w:val="single" w:sz="4" w:space="0" w:color="auto"/>
              <w:right w:val="single" w:sz="4" w:space="0" w:color="auto"/>
            </w:tcBorders>
            <w:vAlign w:val="center"/>
          </w:tcPr>
          <w:p w14:paraId="38CDF403" w14:textId="77777777" w:rsidR="00EC64D4" w:rsidRPr="00F84D41" w:rsidRDefault="00EC64D4" w:rsidP="00D82924">
            <w:pPr>
              <w:keepLines/>
              <w:widowControl w:val="0"/>
              <w:jc w:val="right"/>
              <w:rPr>
                <w:sz w:val="20"/>
                <w:szCs w:val="20"/>
                <w:lang w:val="fr-FR"/>
              </w:rPr>
            </w:pPr>
            <w:r w:rsidRPr="00F84D41">
              <w:rPr>
                <w:sz w:val="20"/>
                <w:lang w:val="fr-FR"/>
              </w:rPr>
              <w:t>0</w:t>
            </w:r>
          </w:p>
        </w:tc>
      </w:tr>
      <w:tr w:rsidR="00EC64D4" w:rsidRPr="00F84D41" w14:paraId="576DBC48" w14:textId="77777777" w:rsidTr="00D82924">
        <w:trPr>
          <w:trHeight w:val="187"/>
        </w:trPr>
        <w:tc>
          <w:tcPr>
            <w:tcW w:w="984" w:type="pct"/>
            <w:tcBorders>
              <w:top w:val="nil"/>
              <w:left w:val="single" w:sz="4" w:space="0" w:color="auto"/>
              <w:bottom w:val="single" w:sz="4" w:space="0" w:color="auto"/>
              <w:right w:val="single" w:sz="4" w:space="0" w:color="auto"/>
            </w:tcBorders>
            <w:noWrap/>
            <w:vAlign w:val="center"/>
            <w:hideMark/>
          </w:tcPr>
          <w:p w14:paraId="19C13C2C" w14:textId="77777777" w:rsidR="00EC64D4" w:rsidRPr="00F84D41" w:rsidRDefault="00EC64D4" w:rsidP="00D82924">
            <w:pPr>
              <w:keepLines/>
              <w:widowControl w:val="0"/>
              <w:rPr>
                <w:color w:val="000000"/>
                <w:sz w:val="20"/>
                <w:szCs w:val="20"/>
                <w:lang w:val="fr-FR"/>
              </w:rPr>
            </w:pPr>
            <w:r w:rsidRPr="00F84D41">
              <w:rPr>
                <w:color w:val="000000"/>
                <w:sz w:val="20"/>
                <w:lang w:val="fr-FR"/>
              </w:rPr>
              <w:t>France</w:t>
            </w:r>
          </w:p>
        </w:tc>
        <w:tc>
          <w:tcPr>
            <w:tcW w:w="1004" w:type="pct"/>
            <w:tcBorders>
              <w:top w:val="nil"/>
              <w:left w:val="nil"/>
              <w:bottom w:val="single" w:sz="4" w:space="0" w:color="auto"/>
              <w:right w:val="single" w:sz="4" w:space="0" w:color="auto"/>
            </w:tcBorders>
            <w:noWrap/>
            <w:vAlign w:val="center"/>
            <w:hideMark/>
          </w:tcPr>
          <w:p w14:paraId="252E234D" w14:textId="77777777" w:rsidR="00EC64D4" w:rsidRPr="00F84D41" w:rsidRDefault="00EC64D4" w:rsidP="00D82924">
            <w:pPr>
              <w:keepLines/>
              <w:widowControl w:val="0"/>
              <w:jc w:val="right"/>
              <w:rPr>
                <w:sz w:val="20"/>
                <w:szCs w:val="20"/>
                <w:lang w:val="fr-FR"/>
              </w:rPr>
            </w:pPr>
            <w:r w:rsidRPr="00F84D41">
              <w:rPr>
                <w:sz w:val="20"/>
                <w:lang w:val="fr-FR"/>
              </w:rPr>
              <w:t>6</w:t>
            </w:r>
          </w:p>
        </w:tc>
        <w:tc>
          <w:tcPr>
            <w:tcW w:w="1004" w:type="pct"/>
            <w:tcBorders>
              <w:top w:val="nil"/>
              <w:left w:val="nil"/>
              <w:bottom w:val="single" w:sz="4" w:space="0" w:color="auto"/>
              <w:right w:val="single" w:sz="4" w:space="0" w:color="auto"/>
            </w:tcBorders>
            <w:noWrap/>
            <w:vAlign w:val="center"/>
            <w:hideMark/>
          </w:tcPr>
          <w:p w14:paraId="760D071A" w14:textId="77777777" w:rsidR="00EC64D4" w:rsidRPr="00F84D41" w:rsidRDefault="00EC64D4" w:rsidP="00D82924">
            <w:pPr>
              <w:keepLines/>
              <w:widowControl w:val="0"/>
              <w:jc w:val="right"/>
              <w:rPr>
                <w:sz w:val="20"/>
                <w:szCs w:val="20"/>
                <w:lang w:val="fr-FR"/>
              </w:rPr>
            </w:pPr>
            <w:r w:rsidRPr="00F84D41">
              <w:rPr>
                <w:sz w:val="20"/>
                <w:lang w:val="fr-FR"/>
              </w:rPr>
              <w:t>6</w:t>
            </w:r>
          </w:p>
        </w:tc>
        <w:tc>
          <w:tcPr>
            <w:tcW w:w="1004" w:type="pct"/>
            <w:tcBorders>
              <w:top w:val="nil"/>
              <w:left w:val="nil"/>
              <w:bottom w:val="single" w:sz="4" w:space="0" w:color="auto"/>
              <w:right w:val="single" w:sz="4" w:space="0" w:color="auto"/>
            </w:tcBorders>
            <w:noWrap/>
            <w:vAlign w:val="center"/>
          </w:tcPr>
          <w:p w14:paraId="6CD6713F" w14:textId="77777777" w:rsidR="00EC64D4" w:rsidRPr="00F84D41" w:rsidRDefault="00EC64D4" w:rsidP="00D82924">
            <w:pPr>
              <w:keepLines/>
              <w:widowControl w:val="0"/>
              <w:jc w:val="right"/>
              <w:rPr>
                <w:sz w:val="20"/>
                <w:szCs w:val="20"/>
                <w:lang w:val="fr-FR"/>
              </w:rPr>
            </w:pPr>
            <w:r w:rsidRPr="00F84D41">
              <w:rPr>
                <w:sz w:val="20"/>
                <w:lang w:val="fr-FR"/>
              </w:rPr>
              <w:t>0</w:t>
            </w:r>
          </w:p>
        </w:tc>
        <w:tc>
          <w:tcPr>
            <w:tcW w:w="1004" w:type="pct"/>
            <w:tcBorders>
              <w:top w:val="nil"/>
              <w:left w:val="nil"/>
              <w:bottom w:val="single" w:sz="4" w:space="0" w:color="auto"/>
              <w:right w:val="single" w:sz="4" w:space="0" w:color="auto"/>
            </w:tcBorders>
            <w:vAlign w:val="center"/>
          </w:tcPr>
          <w:p w14:paraId="79C36103" w14:textId="77777777" w:rsidR="00EC64D4" w:rsidRPr="00F84D41" w:rsidRDefault="00EC64D4" w:rsidP="00D82924">
            <w:pPr>
              <w:keepLines/>
              <w:widowControl w:val="0"/>
              <w:jc w:val="right"/>
              <w:rPr>
                <w:sz w:val="20"/>
                <w:szCs w:val="20"/>
                <w:lang w:val="fr-FR"/>
              </w:rPr>
            </w:pPr>
            <w:r w:rsidRPr="00F84D41">
              <w:rPr>
                <w:sz w:val="20"/>
                <w:lang w:val="fr-FR"/>
              </w:rPr>
              <w:t>0</w:t>
            </w:r>
          </w:p>
        </w:tc>
      </w:tr>
      <w:tr w:rsidR="00EC64D4" w:rsidRPr="00F84D41" w14:paraId="651B8B30" w14:textId="77777777" w:rsidTr="00D82924">
        <w:trPr>
          <w:trHeight w:val="187"/>
        </w:trPr>
        <w:tc>
          <w:tcPr>
            <w:tcW w:w="984" w:type="pct"/>
            <w:tcBorders>
              <w:top w:val="nil"/>
              <w:left w:val="single" w:sz="4" w:space="0" w:color="auto"/>
              <w:bottom w:val="single" w:sz="4" w:space="0" w:color="auto"/>
              <w:right w:val="single" w:sz="4" w:space="0" w:color="auto"/>
            </w:tcBorders>
            <w:noWrap/>
            <w:vAlign w:val="center"/>
            <w:hideMark/>
          </w:tcPr>
          <w:p w14:paraId="27DCEA4D" w14:textId="77777777" w:rsidR="00EC64D4" w:rsidRPr="00F84D41" w:rsidRDefault="00EC64D4" w:rsidP="00D82924">
            <w:pPr>
              <w:keepLines/>
              <w:widowControl w:val="0"/>
              <w:rPr>
                <w:color w:val="000000"/>
                <w:sz w:val="20"/>
                <w:szCs w:val="20"/>
                <w:lang w:val="fr-FR"/>
              </w:rPr>
            </w:pPr>
            <w:r w:rsidRPr="00F84D41">
              <w:rPr>
                <w:color w:val="000000"/>
                <w:sz w:val="20"/>
                <w:lang w:val="fr-FR"/>
              </w:rPr>
              <w:t>Allemagne*</w:t>
            </w:r>
          </w:p>
        </w:tc>
        <w:tc>
          <w:tcPr>
            <w:tcW w:w="1004" w:type="pct"/>
            <w:tcBorders>
              <w:top w:val="nil"/>
              <w:left w:val="nil"/>
              <w:bottom w:val="single" w:sz="4" w:space="0" w:color="auto"/>
              <w:right w:val="single" w:sz="4" w:space="0" w:color="auto"/>
            </w:tcBorders>
            <w:noWrap/>
            <w:vAlign w:val="center"/>
            <w:hideMark/>
          </w:tcPr>
          <w:p w14:paraId="61156523" w14:textId="77777777" w:rsidR="00EC64D4" w:rsidRPr="00F84D41" w:rsidRDefault="00EC64D4" w:rsidP="00D82924">
            <w:pPr>
              <w:keepLines/>
              <w:widowControl w:val="0"/>
              <w:jc w:val="right"/>
              <w:rPr>
                <w:sz w:val="20"/>
                <w:szCs w:val="20"/>
                <w:lang w:val="fr-FR"/>
              </w:rPr>
            </w:pPr>
            <w:r w:rsidRPr="00F84D41">
              <w:rPr>
                <w:sz w:val="20"/>
                <w:lang w:val="fr-FR"/>
              </w:rPr>
              <w:t>12</w:t>
            </w:r>
          </w:p>
        </w:tc>
        <w:tc>
          <w:tcPr>
            <w:tcW w:w="1004" w:type="pct"/>
            <w:tcBorders>
              <w:top w:val="nil"/>
              <w:left w:val="nil"/>
              <w:bottom w:val="single" w:sz="4" w:space="0" w:color="auto"/>
              <w:right w:val="single" w:sz="4" w:space="0" w:color="auto"/>
            </w:tcBorders>
            <w:noWrap/>
            <w:vAlign w:val="center"/>
            <w:hideMark/>
          </w:tcPr>
          <w:p w14:paraId="0CD5CF67" w14:textId="77777777" w:rsidR="00EC64D4" w:rsidRPr="00F84D41" w:rsidRDefault="00EC64D4" w:rsidP="00D82924">
            <w:pPr>
              <w:keepLines/>
              <w:widowControl w:val="0"/>
              <w:jc w:val="right"/>
              <w:rPr>
                <w:sz w:val="20"/>
                <w:szCs w:val="20"/>
                <w:lang w:val="fr-FR"/>
              </w:rPr>
            </w:pPr>
            <w:r w:rsidRPr="00F84D41">
              <w:rPr>
                <w:sz w:val="20"/>
                <w:lang w:val="fr-FR"/>
              </w:rPr>
              <w:t>10</w:t>
            </w:r>
          </w:p>
        </w:tc>
        <w:tc>
          <w:tcPr>
            <w:tcW w:w="1004" w:type="pct"/>
            <w:tcBorders>
              <w:top w:val="nil"/>
              <w:left w:val="nil"/>
              <w:bottom w:val="single" w:sz="4" w:space="0" w:color="auto"/>
              <w:right w:val="single" w:sz="4" w:space="0" w:color="auto"/>
            </w:tcBorders>
            <w:noWrap/>
            <w:vAlign w:val="center"/>
          </w:tcPr>
          <w:p w14:paraId="0182542D" w14:textId="77777777" w:rsidR="00EC64D4" w:rsidRPr="00F84D41" w:rsidRDefault="00EC64D4" w:rsidP="00D82924">
            <w:pPr>
              <w:keepLines/>
              <w:widowControl w:val="0"/>
              <w:jc w:val="right"/>
              <w:rPr>
                <w:sz w:val="20"/>
                <w:szCs w:val="20"/>
                <w:lang w:val="fr-FR"/>
              </w:rPr>
            </w:pPr>
            <w:r w:rsidRPr="00F84D41">
              <w:rPr>
                <w:sz w:val="20"/>
                <w:lang w:val="fr-FR"/>
              </w:rPr>
              <w:t>2</w:t>
            </w:r>
          </w:p>
        </w:tc>
        <w:tc>
          <w:tcPr>
            <w:tcW w:w="1004" w:type="pct"/>
            <w:tcBorders>
              <w:top w:val="nil"/>
              <w:left w:val="nil"/>
              <w:bottom w:val="single" w:sz="4" w:space="0" w:color="auto"/>
              <w:right w:val="single" w:sz="4" w:space="0" w:color="auto"/>
            </w:tcBorders>
            <w:vAlign w:val="center"/>
          </w:tcPr>
          <w:p w14:paraId="7FE3E6D6" w14:textId="77777777" w:rsidR="00EC64D4" w:rsidRPr="00F84D41" w:rsidRDefault="00EC64D4" w:rsidP="00D82924">
            <w:pPr>
              <w:keepLines/>
              <w:widowControl w:val="0"/>
              <w:jc w:val="right"/>
              <w:rPr>
                <w:b/>
                <w:bCs/>
                <w:sz w:val="20"/>
                <w:szCs w:val="20"/>
                <w:lang w:val="fr-FR"/>
              </w:rPr>
            </w:pPr>
            <w:r w:rsidRPr="00F84D41">
              <w:rPr>
                <w:sz w:val="20"/>
                <w:lang w:val="fr-FR"/>
              </w:rPr>
              <w:t>0</w:t>
            </w:r>
          </w:p>
        </w:tc>
      </w:tr>
      <w:tr w:rsidR="00EC64D4" w:rsidRPr="00F84D41" w14:paraId="54DD3C17" w14:textId="77777777" w:rsidTr="00D82924">
        <w:trPr>
          <w:trHeight w:val="187"/>
        </w:trPr>
        <w:tc>
          <w:tcPr>
            <w:tcW w:w="984" w:type="pct"/>
            <w:tcBorders>
              <w:top w:val="nil"/>
              <w:left w:val="single" w:sz="4" w:space="0" w:color="auto"/>
              <w:bottom w:val="single" w:sz="4" w:space="0" w:color="auto"/>
              <w:right w:val="single" w:sz="4" w:space="0" w:color="auto"/>
            </w:tcBorders>
            <w:noWrap/>
            <w:vAlign w:val="center"/>
            <w:hideMark/>
          </w:tcPr>
          <w:p w14:paraId="6CB7A7F2" w14:textId="77777777" w:rsidR="00EC64D4" w:rsidRPr="00F84D41" w:rsidRDefault="00EC64D4" w:rsidP="00D82924">
            <w:pPr>
              <w:keepLines/>
              <w:widowControl w:val="0"/>
              <w:rPr>
                <w:color w:val="000000"/>
                <w:sz w:val="20"/>
                <w:szCs w:val="20"/>
                <w:lang w:val="fr-FR"/>
              </w:rPr>
            </w:pPr>
            <w:r w:rsidRPr="00F84D41">
              <w:rPr>
                <w:color w:val="000000"/>
                <w:sz w:val="20"/>
                <w:lang w:val="fr-FR"/>
              </w:rPr>
              <w:t>Japon</w:t>
            </w:r>
          </w:p>
        </w:tc>
        <w:tc>
          <w:tcPr>
            <w:tcW w:w="1004" w:type="pct"/>
            <w:tcBorders>
              <w:top w:val="nil"/>
              <w:left w:val="nil"/>
              <w:bottom w:val="single" w:sz="4" w:space="0" w:color="auto"/>
              <w:right w:val="single" w:sz="4" w:space="0" w:color="auto"/>
            </w:tcBorders>
            <w:noWrap/>
            <w:vAlign w:val="center"/>
            <w:hideMark/>
          </w:tcPr>
          <w:p w14:paraId="5CB2E440" w14:textId="77777777" w:rsidR="00EC64D4" w:rsidRPr="00F84D41" w:rsidRDefault="00EC64D4" w:rsidP="00D82924">
            <w:pPr>
              <w:keepLines/>
              <w:widowControl w:val="0"/>
              <w:jc w:val="right"/>
              <w:rPr>
                <w:sz w:val="20"/>
                <w:szCs w:val="20"/>
                <w:lang w:val="fr-FR"/>
              </w:rPr>
            </w:pPr>
            <w:r w:rsidRPr="00F84D41">
              <w:rPr>
                <w:sz w:val="20"/>
                <w:lang w:val="fr-FR"/>
              </w:rPr>
              <w:t>1</w:t>
            </w:r>
          </w:p>
        </w:tc>
        <w:tc>
          <w:tcPr>
            <w:tcW w:w="1004" w:type="pct"/>
            <w:tcBorders>
              <w:top w:val="nil"/>
              <w:left w:val="nil"/>
              <w:bottom w:val="single" w:sz="4" w:space="0" w:color="auto"/>
              <w:right w:val="single" w:sz="4" w:space="0" w:color="auto"/>
            </w:tcBorders>
            <w:noWrap/>
            <w:vAlign w:val="center"/>
            <w:hideMark/>
          </w:tcPr>
          <w:p w14:paraId="55EB5679" w14:textId="77777777" w:rsidR="00EC64D4" w:rsidRPr="00F84D41" w:rsidRDefault="00EC64D4" w:rsidP="00D82924">
            <w:pPr>
              <w:keepLines/>
              <w:widowControl w:val="0"/>
              <w:jc w:val="right"/>
              <w:rPr>
                <w:sz w:val="20"/>
                <w:szCs w:val="20"/>
                <w:lang w:val="fr-FR"/>
              </w:rPr>
            </w:pPr>
            <w:r w:rsidRPr="00F84D41">
              <w:rPr>
                <w:sz w:val="20"/>
                <w:lang w:val="fr-FR"/>
              </w:rPr>
              <w:t>1</w:t>
            </w:r>
          </w:p>
        </w:tc>
        <w:tc>
          <w:tcPr>
            <w:tcW w:w="1004" w:type="pct"/>
            <w:tcBorders>
              <w:top w:val="nil"/>
              <w:left w:val="nil"/>
              <w:bottom w:val="single" w:sz="4" w:space="0" w:color="auto"/>
              <w:right w:val="single" w:sz="4" w:space="0" w:color="auto"/>
            </w:tcBorders>
            <w:noWrap/>
            <w:vAlign w:val="center"/>
          </w:tcPr>
          <w:p w14:paraId="40613706" w14:textId="77777777" w:rsidR="00EC64D4" w:rsidRPr="00F84D41" w:rsidRDefault="00EC64D4" w:rsidP="00D82924">
            <w:pPr>
              <w:keepLines/>
              <w:widowControl w:val="0"/>
              <w:jc w:val="right"/>
              <w:rPr>
                <w:sz w:val="20"/>
                <w:szCs w:val="20"/>
                <w:lang w:val="fr-FR"/>
              </w:rPr>
            </w:pPr>
            <w:r w:rsidRPr="00F84D41">
              <w:rPr>
                <w:sz w:val="20"/>
                <w:lang w:val="fr-FR"/>
              </w:rPr>
              <w:t>0</w:t>
            </w:r>
          </w:p>
        </w:tc>
        <w:tc>
          <w:tcPr>
            <w:tcW w:w="1004" w:type="pct"/>
            <w:tcBorders>
              <w:top w:val="nil"/>
              <w:left w:val="nil"/>
              <w:bottom w:val="single" w:sz="4" w:space="0" w:color="auto"/>
              <w:right w:val="single" w:sz="4" w:space="0" w:color="auto"/>
            </w:tcBorders>
            <w:vAlign w:val="center"/>
          </w:tcPr>
          <w:p w14:paraId="6C88BD90" w14:textId="77777777" w:rsidR="00EC64D4" w:rsidRPr="00F84D41" w:rsidRDefault="00EC64D4" w:rsidP="00D82924">
            <w:pPr>
              <w:keepLines/>
              <w:widowControl w:val="0"/>
              <w:jc w:val="right"/>
              <w:rPr>
                <w:sz w:val="20"/>
                <w:szCs w:val="20"/>
                <w:lang w:val="fr-FR"/>
              </w:rPr>
            </w:pPr>
            <w:r w:rsidRPr="00F84D41">
              <w:rPr>
                <w:sz w:val="20"/>
                <w:lang w:val="fr-FR"/>
              </w:rPr>
              <w:t>0</w:t>
            </w:r>
          </w:p>
        </w:tc>
      </w:tr>
      <w:tr w:rsidR="00EC64D4" w:rsidRPr="00F84D41" w14:paraId="3A730734" w14:textId="77777777" w:rsidTr="00D82924">
        <w:trPr>
          <w:trHeight w:val="187"/>
        </w:trPr>
        <w:tc>
          <w:tcPr>
            <w:tcW w:w="984" w:type="pct"/>
            <w:tcBorders>
              <w:top w:val="nil"/>
              <w:left w:val="single" w:sz="4" w:space="0" w:color="auto"/>
              <w:bottom w:val="single" w:sz="4" w:space="0" w:color="auto"/>
              <w:right w:val="single" w:sz="4" w:space="0" w:color="auto"/>
            </w:tcBorders>
            <w:noWrap/>
            <w:vAlign w:val="center"/>
            <w:hideMark/>
          </w:tcPr>
          <w:p w14:paraId="46572515" w14:textId="77777777" w:rsidR="00EC64D4" w:rsidRPr="00F84D41" w:rsidRDefault="00EC64D4" w:rsidP="00D82924">
            <w:pPr>
              <w:keepLines/>
              <w:widowControl w:val="0"/>
              <w:rPr>
                <w:color w:val="000000"/>
                <w:sz w:val="20"/>
                <w:szCs w:val="20"/>
                <w:lang w:val="fr-FR"/>
              </w:rPr>
            </w:pPr>
            <w:r w:rsidRPr="00F84D41">
              <w:rPr>
                <w:color w:val="000000"/>
                <w:sz w:val="20"/>
                <w:lang w:val="fr-FR"/>
              </w:rPr>
              <w:t>PNUD*</w:t>
            </w:r>
          </w:p>
        </w:tc>
        <w:tc>
          <w:tcPr>
            <w:tcW w:w="1004" w:type="pct"/>
            <w:tcBorders>
              <w:top w:val="nil"/>
              <w:left w:val="nil"/>
              <w:bottom w:val="single" w:sz="4" w:space="0" w:color="auto"/>
              <w:right w:val="single" w:sz="4" w:space="0" w:color="auto"/>
            </w:tcBorders>
            <w:noWrap/>
            <w:vAlign w:val="center"/>
            <w:hideMark/>
          </w:tcPr>
          <w:p w14:paraId="18367198" w14:textId="77777777" w:rsidR="00EC64D4" w:rsidRPr="00F84D41" w:rsidRDefault="00EC64D4" w:rsidP="00D82924">
            <w:pPr>
              <w:keepLines/>
              <w:widowControl w:val="0"/>
              <w:jc w:val="right"/>
              <w:rPr>
                <w:sz w:val="20"/>
                <w:szCs w:val="20"/>
                <w:lang w:val="fr-FR"/>
              </w:rPr>
            </w:pPr>
            <w:r w:rsidRPr="00F84D41">
              <w:rPr>
                <w:sz w:val="20"/>
                <w:lang w:val="fr-FR"/>
              </w:rPr>
              <w:t>59</w:t>
            </w:r>
          </w:p>
        </w:tc>
        <w:tc>
          <w:tcPr>
            <w:tcW w:w="1004" w:type="pct"/>
            <w:tcBorders>
              <w:top w:val="nil"/>
              <w:left w:val="nil"/>
              <w:bottom w:val="single" w:sz="4" w:space="0" w:color="auto"/>
              <w:right w:val="single" w:sz="4" w:space="0" w:color="auto"/>
            </w:tcBorders>
            <w:noWrap/>
            <w:vAlign w:val="center"/>
            <w:hideMark/>
          </w:tcPr>
          <w:p w14:paraId="7BB09B53" w14:textId="77777777" w:rsidR="00EC64D4" w:rsidRPr="00F84D41" w:rsidRDefault="00EC64D4" w:rsidP="00D82924">
            <w:pPr>
              <w:keepLines/>
              <w:widowControl w:val="0"/>
              <w:jc w:val="right"/>
              <w:rPr>
                <w:sz w:val="20"/>
                <w:szCs w:val="20"/>
                <w:lang w:val="fr-FR"/>
              </w:rPr>
            </w:pPr>
            <w:r w:rsidRPr="00F84D41">
              <w:rPr>
                <w:sz w:val="20"/>
                <w:lang w:val="fr-FR"/>
              </w:rPr>
              <w:t>53</w:t>
            </w:r>
          </w:p>
        </w:tc>
        <w:tc>
          <w:tcPr>
            <w:tcW w:w="1004" w:type="pct"/>
            <w:tcBorders>
              <w:top w:val="nil"/>
              <w:left w:val="nil"/>
              <w:bottom w:val="single" w:sz="4" w:space="0" w:color="auto"/>
              <w:right w:val="single" w:sz="4" w:space="0" w:color="auto"/>
            </w:tcBorders>
            <w:noWrap/>
            <w:vAlign w:val="center"/>
          </w:tcPr>
          <w:p w14:paraId="4143A774" w14:textId="77777777" w:rsidR="00EC64D4" w:rsidRPr="00F84D41" w:rsidRDefault="00EC64D4" w:rsidP="00D82924">
            <w:pPr>
              <w:keepLines/>
              <w:widowControl w:val="0"/>
              <w:jc w:val="right"/>
              <w:rPr>
                <w:sz w:val="20"/>
                <w:szCs w:val="20"/>
                <w:lang w:val="fr-FR"/>
              </w:rPr>
            </w:pPr>
            <w:r w:rsidRPr="00F84D41">
              <w:rPr>
                <w:sz w:val="20"/>
                <w:lang w:val="fr-FR"/>
              </w:rPr>
              <w:t>5</w:t>
            </w:r>
          </w:p>
        </w:tc>
        <w:tc>
          <w:tcPr>
            <w:tcW w:w="1004" w:type="pct"/>
            <w:tcBorders>
              <w:top w:val="nil"/>
              <w:left w:val="nil"/>
              <w:bottom w:val="single" w:sz="4" w:space="0" w:color="auto"/>
              <w:right w:val="single" w:sz="4" w:space="0" w:color="auto"/>
            </w:tcBorders>
            <w:vAlign w:val="center"/>
          </w:tcPr>
          <w:p w14:paraId="5B7BE0FC" w14:textId="77777777" w:rsidR="00EC64D4" w:rsidRPr="00F84D41" w:rsidRDefault="00EC64D4" w:rsidP="00D82924">
            <w:pPr>
              <w:keepLines/>
              <w:widowControl w:val="0"/>
              <w:jc w:val="right"/>
              <w:rPr>
                <w:b/>
                <w:bCs/>
                <w:sz w:val="20"/>
                <w:szCs w:val="20"/>
                <w:lang w:val="fr-FR"/>
              </w:rPr>
            </w:pPr>
            <w:r w:rsidRPr="00F84D41">
              <w:rPr>
                <w:sz w:val="20"/>
                <w:lang w:val="fr-FR"/>
              </w:rPr>
              <w:t>1</w:t>
            </w:r>
          </w:p>
        </w:tc>
      </w:tr>
      <w:tr w:rsidR="00EC64D4" w:rsidRPr="00F84D41" w14:paraId="53014AE3" w14:textId="77777777" w:rsidTr="00D82924">
        <w:trPr>
          <w:trHeight w:val="132"/>
        </w:trPr>
        <w:tc>
          <w:tcPr>
            <w:tcW w:w="984" w:type="pct"/>
            <w:tcBorders>
              <w:top w:val="nil"/>
              <w:left w:val="single" w:sz="4" w:space="0" w:color="auto"/>
              <w:bottom w:val="single" w:sz="4" w:space="0" w:color="auto"/>
              <w:right w:val="single" w:sz="4" w:space="0" w:color="auto"/>
            </w:tcBorders>
            <w:noWrap/>
            <w:vAlign w:val="center"/>
            <w:hideMark/>
          </w:tcPr>
          <w:p w14:paraId="69E81FB1" w14:textId="77777777" w:rsidR="00EC64D4" w:rsidRPr="00F84D41" w:rsidRDefault="00EC64D4" w:rsidP="00D82924">
            <w:pPr>
              <w:keepLines/>
              <w:widowControl w:val="0"/>
              <w:rPr>
                <w:color w:val="000000"/>
                <w:sz w:val="20"/>
                <w:szCs w:val="20"/>
                <w:lang w:val="fr-FR"/>
              </w:rPr>
            </w:pPr>
            <w:r w:rsidRPr="00F84D41">
              <w:rPr>
                <w:color w:val="000000"/>
                <w:sz w:val="20"/>
                <w:lang w:val="fr-FR"/>
              </w:rPr>
              <w:t>PNUE*</w:t>
            </w:r>
          </w:p>
        </w:tc>
        <w:tc>
          <w:tcPr>
            <w:tcW w:w="1004" w:type="pct"/>
            <w:tcBorders>
              <w:top w:val="nil"/>
              <w:left w:val="nil"/>
              <w:bottom w:val="single" w:sz="4" w:space="0" w:color="auto"/>
              <w:right w:val="single" w:sz="4" w:space="0" w:color="auto"/>
            </w:tcBorders>
            <w:noWrap/>
            <w:vAlign w:val="center"/>
            <w:hideMark/>
          </w:tcPr>
          <w:p w14:paraId="0914C649" w14:textId="77777777" w:rsidR="00EC64D4" w:rsidRPr="00F84D41" w:rsidRDefault="00EC64D4" w:rsidP="00D82924">
            <w:pPr>
              <w:keepLines/>
              <w:widowControl w:val="0"/>
              <w:jc w:val="right"/>
              <w:rPr>
                <w:sz w:val="20"/>
                <w:szCs w:val="20"/>
                <w:lang w:val="fr-FR"/>
              </w:rPr>
            </w:pPr>
            <w:r w:rsidRPr="00F84D41">
              <w:rPr>
                <w:sz w:val="20"/>
                <w:lang w:val="fr-FR"/>
              </w:rPr>
              <w:t>112</w:t>
            </w:r>
          </w:p>
        </w:tc>
        <w:tc>
          <w:tcPr>
            <w:tcW w:w="1004" w:type="pct"/>
            <w:tcBorders>
              <w:top w:val="nil"/>
              <w:left w:val="nil"/>
              <w:bottom w:val="single" w:sz="4" w:space="0" w:color="auto"/>
              <w:right w:val="single" w:sz="4" w:space="0" w:color="auto"/>
            </w:tcBorders>
            <w:noWrap/>
            <w:vAlign w:val="center"/>
            <w:hideMark/>
          </w:tcPr>
          <w:p w14:paraId="7D079118" w14:textId="77777777" w:rsidR="00EC64D4" w:rsidRPr="00F84D41" w:rsidRDefault="00EC64D4" w:rsidP="00D82924">
            <w:pPr>
              <w:keepLines/>
              <w:widowControl w:val="0"/>
              <w:jc w:val="right"/>
              <w:rPr>
                <w:sz w:val="20"/>
                <w:szCs w:val="20"/>
                <w:lang w:val="fr-FR"/>
              </w:rPr>
            </w:pPr>
            <w:r w:rsidRPr="00F84D41">
              <w:rPr>
                <w:sz w:val="20"/>
                <w:lang w:val="fr-FR"/>
              </w:rPr>
              <w:t>72</w:t>
            </w:r>
          </w:p>
        </w:tc>
        <w:tc>
          <w:tcPr>
            <w:tcW w:w="1004" w:type="pct"/>
            <w:tcBorders>
              <w:top w:val="nil"/>
              <w:left w:val="nil"/>
              <w:bottom w:val="single" w:sz="4" w:space="0" w:color="auto"/>
              <w:right w:val="single" w:sz="4" w:space="0" w:color="auto"/>
            </w:tcBorders>
            <w:noWrap/>
            <w:vAlign w:val="center"/>
          </w:tcPr>
          <w:p w14:paraId="265636DD" w14:textId="77777777" w:rsidR="00EC64D4" w:rsidRPr="00F84D41" w:rsidRDefault="00EC64D4" w:rsidP="00D82924">
            <w:pPr>
              <w:keepLines/>
              <w:widowControl w:val="0"/>
              <w:jc w:val="right"/>
              <w:rPr>
                <w:sz w:val="20"/>
                <w:szCs w:val="20"/>
                <w:lang w:val="fr-FR"/>
              </w:rPr>
            </w:pPr>
            <w:r w:rsidRPr="00F84D41">
              <w:rPr>
                <w:sz w:val="20"/>
                <w:lang w:val="fr-FR"/>
              </w:rPr>
              <w:t>35</w:t>
            </w:r>
          </w:p>
        </w:tc>
        <w:tc>
          <w:tcPr>
            <w:tcW w:w="1004" w:type="pct"/>
            <w:tcBorders>
              <w:top w:val="nil"/>
              <w:left w:val="nil"/>
              <w:bottom w:val="single" w:sz="4" w:space="0" w:color="auto"/>
              <w:right w:val="single" w:sz="4" w:space="0" w:color="auto"/>
            </w:tcBorders>
            <w:vAlign w:val="center"/>
          </w:tcPr>
          <w:p w14:paraId="54837A8D" w14:textId="77777777" w:rsidR="00EC64D4" w:rsidRPr="00F84D41" w:rsidRDefault="00EC64D4" w:rsidP="00D82924">
            <w:pPr>
              <w:keepLines/>
              <w:widowControl w:val="0"/>
              <w:jc w:val="right"/>
              <w:rPr>
                <w:sz w:val="20"/>
                <w:szCs w:val="20"/>
                <w:lang w:val="fr-FR"/>
              </w:rPr>
            </w:pPr>
            <w:r w:rsidRPr="00F84D41">
              <w:rPr>
                <w:sz w:val="20"/>
                <w:lang w:val="fr-FR"/>
              </w:rPr>
              <w:t>5</w:t>
            </w:r>
          </w:p>
        </w:tc>
      </w:tr>
      <w:tr w:rsidR="00EC64D4" w:rsidRPr="00F84D41" w14:paraId="2D86CA55" w14:textId="77777777" w:rsidTr="00D82924">
        <w:trPr>
          <w:trHeight w:val="151"/>
        </w:trPr>
        <w:tc>
          <w:tcPr>
            <w:tcW w:w="984" w:type="pct"/>
            <w:tcBorders>
              <w:top w:val="nil"/>
              <w:left w:val="single" w:sz="4" w:space="0" w:color="auto"/>
              <w:bottom w:val="single" w:sz="4" w:space="0" w:color="auto"/>
              <w:right w:val="single" w:sz="4" w:space="0" w:color="auto"/>
            </w:tcBorders>
            <w:noWrap/>
            <w:vAlign w:val="center"/>
            <w:hideMark/>
          </w:tcPr>
          <w:p w14:paraId="73A2D43B" w14:textId="77777777" w:rsidR="00EC64D4" w:rsidRPr="00F84D41" w:rsidRDefault="00EC64D4" w:rsidP="00D82924">
            <w:pPr>
              <w:keepLines/>
              <w:widowControl w:val="0"/>
              <w:rPr>
                <w:color w:val="000000"/>
                <w:sz w:val="20"/>
                <w:szCs w:val="20"/>
                <w:lang w:val="fr-FR"/>
              </w:rPr>
            </w:pPr>
            <w:r w:rsidRPr="00F84D41">
              <w:rPr>
                <w:color w:val="000000"/>
                <w:sz w:val="20"/>
                <w:lang w:val="fr-FR"/>
              </w:rPr>
              <w:t>ONUDI</w:t>
            </w:r>
          </w:p>
        </w:tc>
        <w:tc>
          <w:tcPr>
            <w:tcW w:w="1004" w:type="pct"/>
            <w:tcBorders>
              <w:top w:val="nil"/>
              <w:left w:val="nil"/>
              <w:bottom w:val="single" w:sz="4" w:space="0" w:color="auto"/>
              <w:right w:val="single" w:sz="4" w:space="0" w:color="auto"/>
            </w:tcBorders>
            <w:noWrap/>
            <w:vAlign w:val="center"/>
            <w:hideMark/>
          </w:tcPr>
          <w:p w14:paraId="48B4DF9B" w14:textId="77777777" w:rsidR="00EC64D4" w:rsidRPr="00F84D41" w:rsidRDefault="00EC64D4" w:rsidP="00D82924">
            <w:pPr>
              <w:keepLines/>
              <w:widowControl w:val="0"/>
              <w:jc w:val="right"/>
              <w:rPr>
                <w:sz w:val="20"/>
                <w:szCs w:val="20"/>
                <w:lang w:val="fr-FR"/>
              </w:rPr>
            </w:pPr>
            <w:r w:rsidRPr="00F84D41">
              <w:rPr>
                <w:sz w:val="20"/>
                <w:lang w:val="fr-FR"/>
              </w:rPr>
              <w:t>75</w:t>
            </w:r>
          </w:p>
        </w:tc>
        <w:tc>
          <w:tcPr>
            <w:tcW w:w="1004" w:type="pct"/>
            <w:tcBorders>
              <w:top w:val="nil"/>
              <w:left w:val="nil"/>
              <w:bottom w:val="single" w:sz="4" w:space="0" w:color="auto"/>
              <w:right w:val="single" w:sz="4" w:space="0" w:color="auto"/>
            </w:tcBorders>
            <w:noWrap/>
            <w:vAlign w:val="center"/>
            <w:hideMark/>
          </w:tcPr>
          <w:p w14:paraId="5DF32708" w14:textId="77777777" w:rsidR="00EC64D4" w:rsidRPr="00F84D41" w:rsidRDefault="00EC64D4" w:rsidP="00D82924">
            <w:pPr>
              <w:keepLines/>
              <w:widowControl w:val="0"/>
              <w:jc w:val="right"/>
              <w:rPr>
                <w:sz w:val="20"/>
                <w:szCs w:val="20"/>
                <w:lang w:val="fr-FR"/>
              </w:rPr>
            </w:pPr>
            <w:r w:rsidRPr="00F84D41">
              <w:rPr>
                <w:sz w:val="20"/>
                <w:lang w:val="fr-FR"/>
              </w:rPr>
              <w:t>72</w:t>
            </w:r>
          </w:p>
        </w:tc>
        <w:tc>
          <w:tcPr>
            <w:tcW w:w="1004" w:type="pct"/>
            <w:tcBorders>
              <w:top w:val="nil"/>
              <w:left w:val="nil"/>
              <w:bottom w:val="single" w:sz="4" w:space="0" w:color="auto"/>
              <w:right w:val="single" w:sz="4" w:space="0" w:color="auto"/>
            </w:tcBorders>
            <w:noWrap/>
            <w:vAlign w:val="center"/>
          </w:tcPr>
          <w:p w14:paraId="542D430F" w14:textId="77777777" w:rsidR="00EC64D4" w:rsidRPr="00F84D41" w:rsidRDefault="00EC64D4" w:rsidP="00D82924">
            <w:pPr>
              <w:keepLines/>
              <w:widowControl w:val="0"/>
              <w:jc w:val="right"/>
              <w:rPr>
                <w:sz w:val="20"/>
                <w:szCs w:val="20"/>
                <w:lang w:val="fr-FR"/>
              </w:rPr>
            </w:pPr>
            <w:r w:rsidRPr="00F84D41">
              <w:rPr>
                <w:sz w:val="20"/>
                <w:lang w:val="fr-FR"/>
              </w:rPr>
              <w:t>1</w:t>
            </w:r>
          </w:p>
        </w:tc>
        <w:tc>
          <w:tcPr>
            <w:tcW w:w="1004" w:type="pct"/>
            <w:tcBorders>
              <w:top w:val="nil"/>
              <w:left w:val="nil"/>
              <w:bottom w:val="single" w:sz="4" w:space="0" w:color="auto"/>
              <w:right w:val="single" w:sz="4" w:space="0" w:color="auto"/>
            </w:tcBorders>
            <w:vAlign w:val="center"/>
          </w:tcPr>
          <w:p w14:paraId="67727887" w14:textId="77777777" w:rsidR="00EC64D4" w:rsidRPr="00F84D41" w:rsidRDefault="00EC64D4" w:rsidP="00D82924">
            <w:pPr>
              <w:keepLines/>
              <w:widowControl w:val="0"/>
              <w:jc w:val="right"/>
              <w:rPr>
                <w:sz w:val="20"/>
                <w:szCs w:val="20"/>
                <w:lang w:val="fr-FR"/>
              </w:rPr>
            </w:pPr>
            <w:r w:rsidRPr="00F84D41">
              <w:rPr>
                <w:sz w:val="20"/>
                <w:lang w:val="fr-FR"/>
              </w:rPr>
              <w:t>2</w:t>
            </w:r>
          </w:p>
        </w:tc>
      </w:tr>
      <w:tr w:rsidR="00EC64D4" w:rsidRPr="00F84D41" w14:paraId="66B68704" w14:textId="77777777" w:rsidTr="00D82924">
        <w:trPr>
          <w:trHeight w:val="187"/>
        </w:trPr>
        <w:tc>
          <w:tcPr>
            <w:tcW w:w="984" w:type="pct"/>
            <w:tcBorders>
              <w:top w:val="nil"/>
              <w:left w:val="single" w:sz="4" w:space="0" w:color="auto"/>
              <w:bottom w:val="single" w:sz="4" w:space="0" w:color="auto"/>
              <w:right w:val="single" w:sz="4" w:space="0" w:color="auto"/>
            </w:tcBorders>
            <w:noWrap/>
            <w:vAlign w:val="center"/>
            <w:hideMark/>
          </w:tcPr>
          <w:p w14:paraId="270CD8F3" w14:textId="77777777" w:rsidR="00EC64D4" w:rsidRPr="00F84D41" w:rsidRDefault="00EC64D4" w:rsidP="00D82924">
            <w:pPr>
              <w:keepLines/>
              <w:widowControl w:val="0"/>
              <w:rPr>
                <w:color w:val="000000"/>
                <w:sz w:val="20"/>
                <w:szCs w:val="20"/>
                <w:lang w:val="fr-FR"/>
              </w:rPr>
            </w:pPr>
            <w:r w:rsidRPr="00F84D41">
              <w:rPr>
                <w:color w:val="000000"/>
                <w:sz w:val="20"/>
                <w:lang w:val="fr-FR"/>
              </w:rPr>
              <w:t>Banque mondiale</w:t>
            </w:r>
          </w:p>
        </w:tc>
        <w:tc>
          <w:tcPr>
            <w:tcW w:w="1004" w:type="pct"/>
            <w:tcBorders>
              <w:top w:val="nil"/>
              <w:left w:val="nil"/>
              <w:bottom w:val="single" w:sz="4" w:space="0" w:color="auto"/>
              <w:right w:val="single" w:sz="4" w:space="0" w:color="auto"/>
            </w:tcBorders>
            <w:noWrap/>
            <w:vAlign w:val="center"/>
            <w:hideMark/>
          </w:tcPr>
          <w:p w14:paraId="32EBB35A" w14:textId="77777777" w:rsidR="00EC64D4" w:rsidRPr="00F84D41" w:rsidRDefault="00EC64D4" w:rsidP="00D82924">
            <w:pPr>
              <w:keepLines/>
              <w:widowControl w:val="0"/>
              <w:jc w:val="right"/>
              <w:rPr>
                <w:sz w:val="20"/>
                <w:szCs w:val="20"/>
                <w:lang w:val="fr-FR"/>
              </w:rPr>
            </w:pPr>
            <w:r w:rsidRPr="00F84D41">
              <w:rPr>
                <w:sz w:val="20"/>
                <w:lang w:val="fr-FR"/>
              </w:rPr>
              <w:t>26</w:t>
            </w:r>
          </w:p>
        </w:tc>
        <w:tc>
          <w:tcPr>
            <w:tcW w:w="1004" w:type="pct"/>
            <w:tcBorders>
              <w:top w:val="nil"/>
              <w:left w:val="nil"/>
              <w:bottom w:val="single" w:sz="4" w:space="0" w:color="auto"/>
              <w:right w:val="single" w:sz="4" w:space="0" w:color="auto"/>
            </w:tcBorders>
            <w:noWrap/>
            <w:vAlign w:val="center"/>
            <w:hideMark/>
          </w:tcPr>
          <w:p w14:paraId="174C4BB4" w14:textId="77777777" w:rsidR="00EC64D4" w:rsidRPr="00F84D41" w:rsidRDefault="00EC64D4" w:rsidP="00D82924">
            <w:pPr>
              <w:keepLines/>
              <w:widowControl w:val="0"/>
              <w:jc w:val="right"/>
              <w:rPr>
                <w:sz w:val="20"/>
                <w:szCs w:val="20"/>
                <w:lang w:val="fr-FR"/>
              </w:rPr>
            </w:pPr>
            <w:r w:rsidRPr="00F84D41">
              <w:rPr>
                <w:sz w:val="20"/>
                <w:lang w:val="fr-FR"/>
              </w:rPr>
              <w:t>25</w:t>
            </w:r>
          </w:p>
        </w:tc>
        <w:tc>
          <w:tcPr>
            <w:tcW w:w="1004" w:type="pct"/>
            <w:tcBorders>
              <w:top w:val="nil"/>
              <w:left w:val="nil"/>
              <w:bottom w:val="single" w:sz="4" w:space="0" w:color="auto"/>
              <w:right w:val="single" w:sz="4" w:space="0" w:color="auto"/>
            </w:tcBorders>
            <w:noWrap/>
            <w:vAlign w:val="center"/>
          </w:tcPr>
          <w:p w14:paraId="65010138" w14:textId="77777777" w:rsidR="00EC64D4" w:rsidRPr="00F84D41" w:rsidRDefault="00EC64D4" w:rsidP="00D82924">
            <w:pPr>
              <w:keepLines/>
              <w:widowControl w:val="0"/>
              <w:jc w:val="right"/>
              <w:rPr>
                <w:sz w:val="20"/>
                <w:szCs w:val="20"/>
                <w:lang w:val="fr-FR"/>
              </w:rPr>
            </w:pPr>
            <w:r w:rsidRPr="00F84D41">
              <w:rPr>
                <w:sz w:val="20"/>
                <w:lang w:val="fr-FR"/>
              </w:rPr>
              <w:t>1</w:t>
            </w:r>
          </w:p>
        </w:tc>
        <w:tc>
          <w:tcPr>
            <w:tcW w:w="1004" w:type="pct"/>
            <w:tcBorders>
              <w:top w:val="nil"/>
              <w:left w:val="nil"/>
              <w:bottom w:val="single" w:sz="4" w:space="0" w:color="auto"/>
              <w:right w:val="single" w:sz="4" w:space="0" w:color="auto"/>
            </w:tcBorders>
            <w:vAlign w:val="center"/>
          </w:tcPr>
          <w:p w14:paraId="7298B076" w14:textId="77777777" w:rsidR="00EC64D4" w:rsidRPr="00F84D41" w:rsidRDefault="00EC64D4" w:rsidP="00D82924">
            <w:pPr>
              <w:keepLines/>
              <w:widowControl w:val="0"/>
              <w:jc w:val="right"/>
              <w:rPr>
                <w:b/>
                <w:bCs/>
                <w:sz w:val="20"/>
                <w:szCs w:val="20"/>
                <w:lang w:val="fr-FR"/>
              </w:rPr>
            </w:pPr>
            <w:r w:rsidRPr="00F84D41">
              <w:rPr>
                <w:sz w:val="20"/>
                <w:lang w:val="fr-FR"/>
              </w:rPr>
              <w:t>0</w:t>
            </w:r>
          </w:p>
        </w:tc>
      </w:tr>
      <w:tr w:rsidR="00EC64D4" w:rsidRPr="00F84D41" w14:paraId="4D08C53C" w14:textId="77777777" w:rsidTr="00D82924">
        <w:trPr>
          <w:trHeight w:val="187"/>
        </w:trPr>
        <w:tc>
          <w:tcPr>
            <w:tcW w:w="984" w:type="pct"/>
            <w:tcBorders>
              <w:top w:val="nil"/>
              <w:left w:val="single" w:sz="4" w:space="0" w:color="auto"/>
              <w:bottom w:val="single" w:sz="4" w:space="0" w:color="auto"/>
              <w:right w:val="single" w:sz="4" w:space="0" w:color="auto"/>
            </w:tcBorders>
            <w:noWrap/>
            <w:vAlign w:val="center"/>
            <w:hideMark/>
          </w:tcPr>
          <w:p w14:paraId="036690E1" w14:textId="77777777" w:rsidR="00EC64D4" w:rsidRPr="00F84D41" w:rsidRDefault="00EC64D4" w:rsidP="00D82924">
            <w:pPr>
              <w:keepLines/>
              <w:widowControl w:val="0"/>
              <w:contextualSpacing/>
              <w:rPr>
                <w:b/>
                <w:bCs/>
                <w:color w:val="000000"/>
                <w:sz w:val="20"/>
                <w:szCs w:val="20"/>
                <w:lang w:val="fr-FR"/>
              </w:rPr>
            </w:pPr>
            <w:r w:rsidRPr="00F84D41">
              <w:rPr>
                <w:b/>
                <w:color w:val="000000"/>
                <w:sz w:val="20"/>
                <w:lang w:val="fr-FR"/>
              </w:rPr>
              <w:t>Total</w:t>
            </w:r>
          </w:p>
        </w:tc>
        <w:tc>
          <w:tcPr>
            <w:tcW w:w="1004" w:type="pct"/>
            <w:tcBorders>
              <w:top w:val="nil"/>
              <w:left w:val="nil"/>
              <w:bottom w:val="single" w:sz="4" w:space="0" w:color="auto"/>
              <w:right w:val="single" w:sz="4" w:space="0" w:color="auto"/>
            </w:tcBorders>
            <w:noWrap/>
            <w:vAlign w:val="center"/>
            <w:hideMark/>
          </w:tcPr>
          <w:p w14:paraId="10D0B4D9" w14:textId="77777777" w:rsidR="00EC64D4" w:rsidRPr="00F84D41" w:rsidRDefault="00EC64D4" w:rsidP="00D82924">
            <w:pPr>
              <w:keepLines/>
              <w:widowControl w:val="0"/>
              <w:contextualSpacing/>
              <w:jc w:val="right"/>
              <w:rPr>
                <w:b/>
                <w:bCs/>
                <w:sz w:val="20"/>
                <w:szCs w:val="20"/>
                <w:lang w:val="fr-FR"/>
              </w:rPr>
            </w:pPr>
            <w:r w:rsidRPr="00F84D41">
              <w:rPr>
                <w:b/>
                <w:sz w:val="20"/>
                <w:lang w:val="fr-FR"/>
              </w:rPr>
              <w:t>294</w:t>
            </w:r>
          </w:p>
        </w:tc>
        <w:tc>
          <w:tcPr>
            <w:tcW w:w="1004" w:type="pct"/>
            <w:tcBorders>
              <w:top w:val="nil"/>
              <w:left w:val="nil"/>
              <w:bottom w:val="single" w:sz="4" w:space="0" w:color="auto"/>
              <w:right w:val="single" w:sz="4" w:space="0" w:color="auto"/>
            </w:tcBorders>
            <w:noWrap/>
            <w:vAlign w:val="center"/>
            <w:hideMark/>
          </w:tcPr>
          <w:p w14:paraId="31B6A9A5" w14:textId="77777777" w:rsidR="00EC64D4" w:rsidRPr="00F84D41" w:rsidRDefault="00EC64D4" w:rsidP="00D82924">
            <w:pPr>
              <w:keepLines/>
              <w:widowControl w:val="0"/>
              <w:contextualSpacing/>
              <w:jc w:val="right"/>
              <w:rPr>
                <w:b/>
                <w:bCs/>
                <w:sz w:val="20"/>
                <w:szCs w:val="20"/>
                <w:lang w:val="fr-FR"/>
              </w:rPr>
            </w:pPr>
            <w:r w:rsidRPr="00F84D41">
              <w:rPr>
                <w:b/>
                <w:sz w:val="20"/>
                <w:lang w:val="fr-FR"/>
              </w:rPr>
              <w:t>242</w:t>
            </w:r>
          </w:p>
        </w:tc>
        <w:tc>
          <w:tcPr>
            <w:tcW w:w="1004" w:type="pct"/>
            <w:tcBorders>
              <w:top w:val="nil"/>
              <w:left w:val="nil"/>
              <w:bottom w:val="single" w:sz="4" w:space="0" w:color="auto"/>
              <w:right w:val="single" w:sz="4" w:space="0" w:color="auto"/>
            </w:tcBorders>
            <w:noWrap/>
            <w:vAlign w:val="center"/>
          </w:tcPr>
          <w:p w14:paraId="4796FD5A" w14:textId="77777777" w:rsidR="00EC64D4" w:rsidRPr="00F84D41" w:rsidRDefault="00EC64D4" w:rsidP="00D82924">
            <w:pPr>
              <w:keepLines/>
              <w:widowControl w:val="0"/>
              <w:contextualSpacing/>
              <w:jc w:val="right"/>
              <w:rPr>
                <w:b/>
                <w:bCs/>
                <w:sz w:val="20"/>
                <w:szCs w:val="20"/>
                <w:lang w:val="fr-FR"/>
              </w:rPr>
            </w:pPr>
            <w:r w:rsidRPr="00F84D41">
              <w:rPr>
                <w:b/>
                <w:sz w:val="20"/>
                <w:lang w:val="fr-FR"/>
              </w:rPr>
              <w:t>44</w:t>
            </w:r>
          </w:p>
        </w:tc>
        <w:tc>
          <w:tcPr>
            <w:tcW w:w="1004" w:type="pct"/>
            <w:tcBorders>
              <w:top w:val="nil"/>
              <w:left w:val="nil"/>
              <w:bottom w:val="single" w:sz="4" w:space="0" w:color="auto"/>
              <w:right w:val="single" w:sz="4" w:space="0" w:color="auto"/>
            </w:tcBorders>
            <w:vAlign w:val="center"/>
          </w:tcPr>
          <w:p w14:paraId="06823A71" w14:textId="77777777" w:rsidR="00EC64D4" w:rsidRPr="00F84D41" w:rsidRDefault="00EC64D4" w:rsidP="00D82924">
            <w:pPr>
              <w:keepLines/>
              <w:widowControl w:val="0"/>
              <w:contextualSpacing/>
              <w:jc w:val="right"/>
              <w:rPr>
                <w:b/>
                <w:bCs/>
                <w:sz w:val="20"/>
                <w:szCs w:val="20"/>
                <w:lang w:val="fr-FR"/>
              </w:rPr>
            </w:pPr>
            <w:r w:rsidRPr="00F84D41">
              <w:rPr>
                <w:b/>
                <w:sz w:val="20"/>
                <w:lang w:val="fr-FR"/>
              </w:rPr>
              <w:t>8</w:t>
            </w:r>
          </w:p>
        </w:tc>
      </w:tr>
    </w:tbl>
    <w:bookmarkEnd w:id="0"/>
    <w:p w14:paraId="648373E0" w14:textId="03C395AF" w:rsidR="00EC64D4" w:rsidRPr="00F84D41" w:rsidRDefault="00EC64D4" w:rsidP="00EC64D4">
      <w:pPr>
        <w:pStyle w:val="Heading1"/>
        <w:widowControl w:val="0"/>
        <w:numPr>
          <w:ilvl w:val="0"/>
          <w:numId w:val="0"/>
        </w:numPr>
        <w:rPr>
          <w:sz w:val="20"/>
          <w:szCs w:val="20"/>
          <w:highlight w:val="cyan"/>
          <w:lang w:val="fr-FR"/>
        </w:rPr>
      </w:pPr>
      <w:r w:rsidRPr="00F84D41">
        <w:rPr>
          <w:sz w:val="20"/>
          <w:lang w:val="fr-FR"/>
        </w:rPr>
        <w:t xml:space="preserve">*En outre, le PNUD a remis deux RAP </w:t>
      </w:r>
      <w:r w:rsidR="00EB5719">
        <w:rPr>
          <w:sz w:val="20"/>
          <w:lang w:val="fr-FR"/>
        </w:rPr>
        <w:t xml:space="preserve">pour </w:t>
      </w:r>
      <w:r w:rsidRPr="00F84D41">
        <w:rPr>
          <w:sz w:val="20"/>
          <w:lang w:val="fr-FR"/>
        </w:rPr>
        <w:t xml:space="preserve">Accords pluriannuels, le PNUE a remis un RAP </w:t>
      </w:r>
      <w:r w:rsidR="00EB5719">
        <w:rPr>
          <w:sz w:val="20"/>
          <w:lang w:val="fr-FR"/>
        </w:rPr>
        <w:t xml:space="preserve">pour </w:t>
      </w:r>
      <w:r w:rsidRPr="00F84D41">
        <w:rPr>
          <w:sz w:val="20"/>
          <w:lang w:val="fr-FR"/>
        </w:rPr>
        <w:t>Accords pluriannuels et l</w:t>
      </w:r>
      <w:r w:rsidR="002138B6">
        <w:rPr>
          <w:rFonts w:hint="eastAsia"/>
          <w:sz w:val="20"/>
          <w:lang w:val="fr-FR"/>
        </w:rPr>
        <w:t>’</w:t>
      </w:r>
      <w:r w:rsidRPr="00F84D41">
        <w:rPr>
          <w:sz w:val="20"/>
          <w:lang w:val="fr-FR"/>
        </w:rPr>
        <w:t xml:space="preserve">Allemagne a remis un RAP </w:t>
      </w:r>
      <w:r w:rsidR="00EB5719">
        <w:rPr>
          <w:sz w:val="20"/>
          <w:lang w:val="fr-FR"/>
        </w:rPr>
        <w:t xml:space="preserve">pour </w:t>
      </w:r>
      <w:r w:rsidRPr="00F84D41">
        <w:rPr>
          <w:sz w:val="20"/>
          <w:lang w:val="fr-FR"/>
        </w:rPr>
        <w:t>Accords pluriannuels pour des projets terminés après 2022.</w:t>
      </w:r>
    </w:p>
    <w:p w14:paraId="2201337D" w14:textId="5E092922" w:rsidR="00EC64D4" w:rsidRPr="00F84D41" w:rsidRDefault="00EC64D4" w:rsidP="00EC64D4">
      <w:pPr>
        <w:pStyle w:val="Heading1"/>
        <w:rPr>
          <w:lang w:val="fr-FR"/>
        </w:rPr>
      </w:pPr>
      <w:r w:rsidRPr="00F84D41">
        <w:rPr>
          <w:lang w:val="fr-FR"/>
        </w:rPr>
        <w:t>Le Tableau 2 indique les fonds globaux décaissés, les substances appauvrissant la couche d</w:t>
      </w:r>
      <w:r w:rsidR="002138B6">
        <w:rPr>
          <w:rFonts w:hint="eastAsia"/>
          <w:lang w:val="fr-FR"/>
        </w:rPr>
        <w:t>’</w:t>
      </w:r>
      <w:r w:rsidRPr="00F84D41">
        <w:rPr>
          <w:lang w:val="fr-FR"/>
        </w:rPr>
        <w:t>ozone (SAO) éliminées et les retards d</w:t>
      </w:r>
      <w:r w:rsidR="002138B6">
        <w:rPr>
          <w:rFonts w:hint="eastAsia"/>
          <w:lang w:val="fr-FR"/>
        </w:rPr>
        <w:t>’</w:t>
      </w:r>
      <w:r w:rsidRPr="00F84D41">
        <w:rPr>
          <w:lang w:val="fr-FR"/>
        </w:rPr>
        <w:t>achèvement des 48 projets pour Accords pluriannuels pour lesquels des RAP ont été reçus depuis la 92</w:t>
      </w:r>
      <w:r w:rsidRPr="00F84D41">
        <w:rPr>
          <w:vertAlign w:val="superscript"/>
          <w:lang w:val="fr-FR"/>
        </w:rPr>
        <w:t>e</w:t>
      </w:r>
      <w:r w:rsidRPr="00F84D41">
        <w:rPr>
          <w:lang w:val="fr-FR"/>
        </w:rPr>
        <w:t> réunion, et qui ont été intégrés au présent rapport global pour évaluation à la 93</w:t>
      </w:r>
      <w:r w:rsidRPr="00F84D41">
        <w:rPr>
          <w:vertAlign w:val="superscript"/>
          <w:lang w:val="fr-FR"/>
        </w:rPr>
        <w:t>e</w:t>
      </w:r>
      <w:r w:rsidRPr="00F84D41">
        <w:rPr>
          <w:lang w:val="fr-FR"/>
        </w:rPr>
        <w:t xml:space="preserve"> réunion. </w:t>
      </w:r>
    </w:p>
    <w:p w14:paraId="23211775" w14:textId="4B097851" w:rsidR="00EC64D4" w:rsidRPr="00F84D41" w:rsidRDefault="00EC64D4" w:rsidP="00EC64D4">
      <w:pPr>
        <w:pStyle w:val="Heading1"/>
        <w:widowControl w:val="0"/>
        <w:numPr>
          <w:ilvl w:val="0"/>
          <w:numId w:val="0"/>
        </w:numPr>
        <w:tabs>
          <w:tab w:val="left" w:pos="720"/>
        </w:tabs>
        <w:spacing w:after="0"/>
        <w:rPr>
          <w:b/>
          <w:color w:val="000000" w:themeColor="text1"/>
          <w:lang w:val="fr-FR"/>
        </w:rPr>
      </w:pPr>
      <w:r w:rsidRPr="00F84D41">
        <w:rPr>
          <w:b/>
          <w:color w:val="000000" w:themeColor="text1"/>
          <w:lang w:val="fr-FR"/>
        </w:rPr>
        <w:t>Tableau 2. Vue d</w:t>
      </w:r>
      <w:r w:rsidR="002138B6">
        <w:rPr>
          <w:rFonts w:hint="eastAsia"/>
          <w:b/>
          <w:color w:val="000000" w:themeColor="text1"/>
          <w:lang w:val="fr-FR"/>
        </w:rPr>
        <w:t>’</w:t>
      </w:r>
      <w:r w:rsidRPr="00F84D41">
        <w:rPr>
          <w:b/>
          <w:color w:val="000000" w:themeColor="text1"/>
          <w:lang w:val="fr-FR"/>
        </w:rPr>
        <w:t>ensemble du budget, des SAO éliminées et des retards dans les RAP pour Accords pluriannuels soumis après la 92</w:t>
      </w:r>
      <w:r w:rsidRPr="00F84D41">
        <w:rPr>
          <w:b/>
          <w:color w:val="000000" w:themeColor="text1"/>
          <w:vertAlign w:val="superscript"/>
          <w:lang w:val="fr-FR"/>
        </w:rPr>
        <w:t>e</w:t>
      </w:r>
      <w:r w:rsidRPr="00F84D41">
        <w:rPr>
          <w:b/>
          <w:color w:val="000000" w:themeColor="text1"/>
          <w:lang w:val="fr-FR"/>
        </w:rPr>
        <w:t> réunion</w:t>
      </w:r>
    </w:p>
    <w:tbl>
      <w:tblPr>
        <w:tblW w:w="9493" w:type="dxa"/>
        <w:tblLook w:val="04A0" w:firstRow="1" w:lastRow="0" w:firstColumn="1" w:lastColumn="0" w:noHBand="0" w:noVBand="1"/>
      </w:tblPr>
      <w:tblGrid>
        <w:gridCol w:w="1360"/>
        <w:gridCol w:w="1470"/>
        <w:gridCol w:w="1225"/>
        <w:gridCol w:w="1161"/>
        <w:gridCol w:w="1247"/>
        <w:gridCol w:w="1161"/>
        <w:gridCol w:w="1054"/>
        <w:gridCol w:w="993"/>
      </w:tblGrid>
      <w:tr w:rsidR="00EC64D4" w:rsidRPr="00F84D41" w14:paraId="6912C09C" w14:textId="77777777" w:rsidTr="00D82924">
        <w:trPr>
          <w:trHeight w:val="426"/>
        </w:trPr>
        <w:tc>
          <w:tcPr>
            <w:tcW w:w="13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8D9D33" w14:textId="77777777" w:rsidR="00EC64D4" w:rsidRPr="00F84D41" w:rsidRDefault="00EC64D4" w:rsidP="00D82924">
            <w:pPr>
              <w:jc w:val="center"/>
              <w:rPr>
                <w:b/>
                <w:bCs/>
                <w:color w:val="000000"/>
                <w:sz w:val="20"/>
                <w:szCs w:val="20"/>
                <w:lang w:val="fr-FR"/>
              </w:rPr>
            </w:pPr>
            <w:r w:rsidRPr="00F84D41">
              <w:rPr>
                <w:b/>
                <w:color w:val="000000"/>
                <w:sz w:val="20"/>
                <w:lang w:val="fr-FR"/>
              </w:rPr>
              <w:t>Agence</w:t>
            </w:r>
          </w:p>
        </w:tc>
        <w:tc>
          <w:tcPr>
            <w:tcW w:w="2695" w:type="dxa"/>
            <w:gridSpan w:val="2"/>
            <w:tcBorders>
              <w:top w:val="single" w:sz="4" w:space="0" w:color="auto"/>
              <w:left w:val="nil"/>
              <w:bottom w:val="single" w:sz="4" w:space="0" w:color="auto"/>
              <w:right w:val="single" w:sz="4" w:space="0" w:color="auto"/>
            </w:tcBorders>
            <w:shd w:val="clear" w:color="auto" w:fill="auto"/>
            <w:vAlign w:val="center"/>
            <w:hideMark/>
          </w:tcPr>
          <w:p w14:paraId="1ED48220" w14:textId="77777777" w:rsidR="00EC64D4" w:rsidRPr="00F84D41" w:rsidRDefault="00EC64D4" w:rsidP="00D82924">
            <w:pPr>
              <w:jc w:val="center"/>
              <w:rPr>
                <w:b/>
                <w:bCs/>
                <w:color w:val="000000"/>
                <w:sz w:val="20"/>
                <w:szCs w:val="20"/>
                <w:lang w:val="fr-FR"/>
              </w:rPr>
            </w:pPr>
            <w:r w:rsidRPr="00F84D41">
              <w:rPr>
                <w:b/>
                <w:color w:val="000000"/>
                <w:sz w:val="20"/>
                <w:lang w:val="fr-FR"/>
              </w:rPr>
              <w:t>Financement des Accords pluriannuels ($ US)</w:t>
            </w:r>
          </w:p>
        </w:tc>
        <w:tc>
          <w:tcPr>
            <w:tcW w:w="2319" w:type="dxa"/>
            <w:gridSpan w:val="2"/>
            <w:tcBorders>
              <w:top w:val="single" w:sz="4" w:space="0" w:color="auto"/>
              <w:left w:val="nil"/>
              <w:bottom w:val="single" w:sz="4" w:space="0" w:color="auto"/>
              <w:right w:val="single" w:sz="4" w:space="0" w:color="auto"/>
            </w:tcBorders>
            <w:shd w:val="clear" w:color="auto" w:fill="auto"/>
            <w:vAlign w:val="center"/>
            <w:hideMark/>
          </w:tcPr>
          <w:p w14:paraId="5990BBDF" w14:textId="77777777" w:rsidR="00EC64D4" w:rsidRPr="00F84D41" w:rsidRDefault="00EC64D4" w:rsidP="00D82924">
            <w:pPr>
              <w:jc w:val="center"/>
              <w:rPr>
                <w:b/>
                <w:bCs/>
                <w:color w:val="000000"/>
                <w:sz w:val="20"/>
                <w:szCs w:val="20"/>
                <w:lang w:val="fr-FR"/>
              </w:rPr>
            </w:pPr>
            <w:r w:rsidRPr="00F84D41">
              <w:rPr>
                <w:b/>
                <w:color w:val="000000"/>
                <w:sz w:val="20"/>
                <w:lang w:val="fr-FR"/>
              </w:rPr>
              <w:t>Élimination de consommation (tonnes PAO)</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14:paraId="20844756" w14:textId="77777777" w:rsidR="00EC64D4" w:rsidRPr="00F84D41" w:rsidRDefault="00EC64D4" w:rsidP="00D82924">
            <w:pPr>
              <w:jc w:val="center"/>
              <w:rPr>
                <w:b/>
                <w:bCs/>
                <w:color w:val="000000"/>
                <w:sz w:val="20"/>
                <w:szCs w:val="20"/>
                <w:lang w:val="fr-FR"/>
              </w:rPr>
            </w:pPr>
            <w:r w:rsidRPr="00F84D41">
              <w:rPr>
                <w:b/>
                <w:color w:val="000000"/>
                <w:sz w:val="20"/>
                <w:lang w:val="fr-FR"/>
              </w:rPr>
              <w:t>Élimination de production (tonnes PAO)</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B1623F" w14:textId="77777777" w:rsidR="00EC64D4" w:rsidRPr="00F84D41" w:rsidRDefault="00EC64D4" w:rsidP="00D82924">
            <w:pPr>
              <w:ind w:left="-106" w:right="-86"/>
              <w:jc w:val="center"/>
              <w:rPr>
                <w:b/>
                <w:bCs/>
                <w:color w:val="000000"/>
                <w:sz w:val="20"/>
                <w:szCs w:val="20"/>
                <w:lang w:val="fr-FR"/>
              </w:rPr>
            </w:pPr>
            <w:r w:rsidRPr="00F84D41">
              <w:rPr>
                <w:b/>
                <w:color w:val="000000"/>
                <w:sz w:val="20"/>
                <w:lang w:val="fr-FR"/>
              </w:rPr>
              <w:t>Retards moyens (mois)*</w:t>
            </w:r>
          </w:p>
        </w:tc>
      </w:tr>
      <w:tr w:rsidR="00EC64D4" w:rsidRPr="00F84D41" w14:paraId="11385C50" w14:textId="77777777" w:rsidTr="00D82924">
        <w:trPr>
          <w:trHeight w:val="92"/>
        </w:trPr>
        <w:tc>
          <w:tcPr>
            <w:tcW w:w="1360" w:type="dxa"/>
            <w:vMerge/>
            <w:tcBorders>
              <w:top w:val="single" w:sz="4" w:space="0" w:color="auto"/>
              <w:left w:val="single" w:sz="4" w:space="0" w:color="auto"/>
              <w:bottom w:val="single" w:sz="4" w:space="0" w:color="auto"/>
              <w:right w:val="single" w:sz="4" w:space="0" w:color="auto"/>
            </w:tcBorders>
            <w:vAlign w:val="center"/>
            <w:hideMark/>
          </w:tcPr>
          <w:p w14:paraId="0F740395" w14:textId="77777777" w:rsidR="00EC64D4" w:rsidRPr="00F84D41" w:rsidRDefault="00EC64D4" w:rsidP="00D82924">
            <w:pPr>
              <w:jc w:val="left"/>
              <w:rPr>
                <w:b/>
                <w:bCs/>
                <w:color w:val="000000"/>
                <w:sz w:val="20"/>
                <w:szCs w:val="20"/>
                <w:lang w:val="fr-FR" w:eastAsia="en-CA"/>
              </w:rPr>
            </w:pPr>
          </w:p>
        </w:tc>
        <w:tc>
          <w:tcPr>
            <w:tcW w:w="1470" w:type="dxa"/>
            <w:tcBorders>
              <w:top w:val="nil"/>
              <w:left w:val="nil"/>
              <w:bottom w:val="single" w:sz="4" w:space="0" w:color="auto"/>
              <w:right w:val="single" w:sz="4" w:space="0" w:color="auto"/>
            </w:tcBorders>
            <w:shd w:val="clear" w:color="auto" w:fill="auto"/>
            <w:vAlign w:val="center"/>
            <w:hideMark/>
          </w:tcPr>
          <w:p w14:paraId="70BA159C" w14:textId="77777777" w:rsidR="00EC64D4" w:rsidRPr="00F84D41" w:rsidRDefault="00EC64D4" w:rsidP="00D82924">
            <w:pPr>
              <w:jc w:val="center"/>
              <w:rPr>
                <w:b/>
                <w:bCs/>
                <w:color w:val="000000"/>
                <w:sz w:val="20"/>
                <w:szCs w:val="20"/>
                <w:lang w:val="fr-FR"/>
              </w:rPr>
            </w:pPr>
            <w:r w:rsidRPr="00F84D41">
              <w:rPr>
                <w:b/>
                <w:color w:val="000000"/>
                <w:sz w:val="20"/>
                <w:lang w:val="fr-FR"/>
              </w:rPr>
              <w:t>Approuvé</w:t>
            </w:r>
          </w:p>
        </w:tc>
        <w:tc>
          <w:tcPr>
            <w:tcW w:w="1225" w:type="dxa"/>
            <w:tcBorders>
              <w:top w:val="nil"/>
              <w:left w:val="nil"/>
              <w:bottom w:val="single" w:sz="4" w:space="0" w:color="auto"/>
              <w:right w:val="single" w:sz="4" w:space="0" w:color="auto"/>
            </w:tcBorders>
            <w:shd w:val="clear" w:color="auto" w:fill="auto"/>
            <w:vAlign w:val="center"/>
            <w:hideMark/>
          </w:tcPr>
          <w:p w14:paraId="2DDC0180" w14:textId="77777777" w:rsidR="00EC64D4" w:rsidRPr="00F84D41" w:rsidRDefault="00EC64D4" w:rsidP="00D82924">
            <w:pPr>
              <w:jc w:val="center"/>
              <w:rPr>
                <w:b/>
                <w:bCs/>
                <w:color w:val="000000"/>
                <w:sz w:val="20"/>
                <w:szCs w:val="20"/>
                <w:lang w:val="fr-FR"/>
              </w:rPr>
            </w:pPr>
            <w:r w:rsidRPr="00F84D41">
              <w:rPr>
                <w:b/>
                <w:color w:val="000000"/>
                <w:sz w:val="20"/>
                <w:lang w:val="fr-FR"/>
              </w:rPr>
              <w:t>Décaissé</w:t>
            </w:r>
          </w:p>
        </w:tc>
        <w:tc>
          <w:tcPr>
            <w:tcW w:w="1072" w:type="dxa"/>
            <w:tcBorders>
              <w:top w:val="nil"/>
              <w:left w:val="nil"/>
              <w:bottom w:val="single" w:sz="4" w:space="0" w:color="auto"/>
              <w:right w:val="single" w:sz="4" w:space="0" w:color="auto"/>
            </w:tcBorders>
            <w:shd w:val="clear" w:color="auto" w:fill="auto"/>
            <w:vAlign w:val="center"/>
            <w:hideMark/>
          </w:tcPr>
          <w:p w14:paraId="6C3260D7" w14:textId="77777777" w:rsidR="00EC64D4" w:rsidRPr="00F84D41" w:rsidRDefault="00EC64D4" w:rsidP="00D82924">
            <w:pPr>
              <w:jc w:val="center"/>
              <w:rPr>
                <w:b/>
                <w:bCs/>
                <w:color w:val="000000"/>
                <w:sz w:val="20"/>
                <w:szCs w:val="20"/>
                <w:lang w:val="fr-FR"/>
              </w:rPr>
            </w:pPr>
            <w:r w:rsidRPr="00F84D41">
              <w:rPr>
                <w:b/>
                <w:color w:val="000000"/>
                <w:sz w:val="20"/>
                <w:lang w:val="fr-FR"/>
              </w:rPr>
              <w:t>Approuvée</w:t>
            </w:r>
          </w:p>
        </w:tc>
        <w:tc>
          <w:tcPr>
            <w:tcW w:w="1247" w:type="dxa"/>
            <w:tcBorders>
              <w:top w:val="nil"/>
              <w:left w:val="nil"/>
              <w:bottom w:val="single" w:sz="4" w:space="0" w:color="auto"/>
              <w:right w:val="single" w:sz="4" w:space="0" w:color="auto"/>
            </w:tcBorders>
            <w:shd w:val="clear" w:color="auto" w:fill="auto"/>
            <w:vAlign w:val="center"/>
            <w:hideMark/>
          </w:tcPr>
          <w:p w14:paraId="63BA1409" w14:textId="77777777" w:rsidR="00EC64D4" w:rsidRPr="00F84D41" w:rsidRDefault="00EC64D4" w:rsidP="00D82924">
            <w:pPr>
              <w:jc w:val="center"/>
              <w:rPr>
                <w:b/>
                <w:bCs/>
                <w:color w:val="000000"/>
                <w:sz w:val="20"/>
                <w:szCs w:val="20"/>
                <w:lang w:val="fr-FR"/>
              </w:rPr>
            </w:pPr>
            <w:r w:rsidRPr="00F84D41">
              <w:rPr>
                <w:b/>
                <w:color w:val="000000"/>
                <w:sz w:val="20"/>
                <w:lang w:val="fr-FR"/>
              </w:rPr>
              <w:t>Réelle</w:t>
            </w:r>
          </w:p>
        </w:tc>
        <w:tc>
          <w:tcPr>
            <w:tcW w:w="1072" w:type="dxa"/>
            <w:tcBorders>
              <w:top w:val="nil"/>
              <w:left w:val="nil"/>
              <w:bottom w:val="single" w:sz="4" w:space="0" w:color="auto"/>
              <w:right w:val="single" w:sz="4" w:space="0" w:color="auto"/>
            </w:tcBorders>
            <w:shd w:val="clear" w:color="auto" w:fill="auto"/>
            <w:vAlign w:val="center"/>
            <w:hideMark/>
          </w:tcPr>
          <w:p w14:paraId="749F87E4" w14:textId="77777777" w:rsidR="00EC64D4" w:rsidRPr="00F84D41" w:rsidRDefault="00EC64D4" w:rsidP="00D82924">
            <w:pPr>
              <w:jc w:val="center"/>
              <w:rPr>
                <w:b/>
                <w:bCs/>
                <w:color w:val="000000"/>
                <w:sz w:val="20"/>
                <w:szCs w:val="20"/>
                <w:lang w:val="fr-FR"/>
              </w:rPr>
            </w:pPr>
            <w:r w:rsidRPr="00F84D41">
              <w:rPr>
                <w:b/>
                <w:color w:val="000000"/>
                <w:sz w:val="20"/>
                <w:lang w:val="fr-FR"/>
              </w:rPr>
              <w:t>Approuvée</w:t>
            </w:r>
          </w:p>
        </w:tc>
        <w:tc>
          <w:tcPr>
            <w:tcW w:w="1054" w:type="dxa"/>
            <w:tcBorders>
              <w:top w:val="nil"/>
              <w:left w:val="nil"/>
              <w:bottom w:val="single" w:sz="4" w:space="0" w:color="auto"/>
              <w:right w:val="single" w:sz="4" w:space="0" w:color="auto"/>
            </w:tcBorders>
            <w:shd w:val="clear" w:color="auto" w:fill="auto"/>
            <w:vAlign w:val="center"/>
            <w:hideMark/>
          </w:tcPr>
          <w:p w14:paraId="272D21E0" w14:textId="77777777" w:rsidR="00EC64D4" w:rsidRPr="00F84D41" w:rsidRDefault="00EC64D4" w:rsidP="00D82924">
            <w:pPr>
              <w:jc w:val="center"/>
              <w:rPr>
                <w:b/>
                <w:bCs/>
                <w:color w:val="000000"/>
                <w:sz w:val="20"/>
                <w:szCs w:val="20"/>
                <w:lang w:val="fr-FR"/>
              </w:rPr>
            </w:pPr>
            <w:r w:rsidRPr="00F84D41">
              <w:rPr>
                <w:b/>
                <w:color w:val="000000"/>
                <w:sz w:val="20"/>
                <w:lang w:val="fr-FR"/>
              </w:rPr>
              <w:t>Réelle</w:t>
            </w:r>
          </w:p>
        </w:tc>
        <w:tc>
          <w:tcPr>
            <w:tcW w:w="993" w:type="dxa"/>
            <w:tcBorders>
              <w:top w:val="single" w:sz="4" w:space="0" w:color="auto"/>
              <w:left w:val="single" w:sz="4" w:space="0" w:color="auto"/>
              <w:bottom w:val="single" w:sz="4" w:space="0" w:color="auto"/>
              <w:right w:val="single" w:sz="4" w:space="0" w:color="auto"/>
            </w:tcBorders>
            <w:vAlign w:val="center"/>
            <w:hideMark/>
          </w:tcPr>
          <w:p w14:paraId="09796585" w14:textId="77777777" w:rsidR="00EC64D4" w:rsidRPr="00F84D41" w:rsidRDefault="00EC64D4" w:rsidP="00D82924">
            <w:pPr>
              <w:jc w:val="left"/>
              <w:rPr>
                <w:b/>
                <w:bCs/>
                <w:color w:val="000000"/>
                <w:sz w:val="20"/>
                <w:szCs w:val="20"/>
                <w:lang w:val="fr-FR" w:eastAsia="en-CA"/>
              </w:rPr>
            </w:pPr>
          </w:p>
        </w:tc>
      </w:tr>
      <w:tr w:rsidR="00EC64D4" w:rsidRPr="00F84D41" w14:paraId="2BCD9A0C" w14:textId="77777777" w:rsidTr="00D82924">
        <w:trPr>
          <w:trHeight w:val="47"/>
        </w:trPr>
        <w:tc>
          <w:tcPr>
            <w:tcW w:w="1360" w:type="dxa"/>
            <w:tcBorders>
              <w:top w:val="nil"/>
              <w:left w:val="single" w:sz="4" w:space="0" w:color="auto"/>
              <w:bottom w:val="single" w:sz="4" w:space="0" w:color="auto"/>
              <w:right w:val="single" w:sz="4" w:space="0" w:color="auto"/>
            </w:tcBorders>
            <w:shd w:val="clear" w:color="auto" w:fill="auto"/>
            <w:noWrap/>
            <w:vAlign w:val="center"/>
            <w:hideMark/>
          </w:tcPr>
          <w:p w14:paraId="3A3A16FF" w14:textId="77777777" w:rsidR="00EC64D4" w:rsidRPr="00F84D41" w:rsidRDefault="00EC64D4" w:rsidP="00D82924">
            <w:pPr>
              <w:jc w:val="left"/>
              <w:rPr>
                <w:color w:val="000000"/>
                <w:sz w:val="20"/>
                <w:szCs w:val="20"/>
                <w:lang w:val="fr-FR"/>
              </w:rPr>
            </w:pPr>
            <w:r w:rsidRPr="00F84D41">
              <w:rPr>
                <w:color w:val="000000"/>
                <w:sz w:val="20"/>
                <w:lang w:val="fr-FR"/>
              </w:rPr>
              <w:t>PNUD</w:t>
            </w:r>
          </w:p>
        </w:tc>
        <w:tc>
          <w:tcPr>
            <w:tcW w:w="1470" w:type="dxa"/>
            <w:tcBorders>
              <w:top w:val="nil"/>
              <w:left w:val="nil"/>
              <w:bottom w:val="single" w:sz="4" w:space="0" w:color="auto"/>
              <w:right w:val="single" w:sz="4" w:space="0" w:color="auto"/>
            </w:tcBorders>
            <w:shd w:val="clear" w:color="auto" w:fill="auto"/>
            <w:noWrap/>
            <w:vAlign w:val="center"/>
            <w:hideMark/>
          </w:tcPr>
          <w:p w14:paraId="6190F55F" w14:textId="77777777" w:rsidR="00EC64D4" w:rsidRPr="00F84D41" w:rsidRDefault="00EC64D4" w:rsidP="00D82924">
            <w:pPr>
              <w:jc w:val="right"/>
              <w:rPr>
                <w:color w:val="000000"/>
                <w:sz w:val="20"/>
                <w:szCs w:val="20"/>
                <w:lang w:val="fr-FR"/>
              </w:rPr>
            </w:pPr>
            <w:r w:rsidRPr="00F84D41">
              <w:rPr>
                <w:color w:val="000000"/>
                <w:sz w:val="20"/>
                <w:lang w:val="fr-FR"/>
              </w:rPr>
              <w:t>646 899</w:t>
            </w:r>
          </w:p>
        </w:tc>
        <w:tc>
          <w:tcPr>
            <w:tcW w:w="1225" w:type="dxa"/>
            <w:tcBorders>
              <w:top w:val="nil"/>
              <w:left w:val="nil"/>
              <w:bottom w:val="single" w:sz="4" w:space="0" w:color="auto"/>
              <w:right w:val="single" w:sz="4" w:space="0" w:color="auto"/>
            </w:tcBorders>
            <w:shd w:val="clear" w:color="auto" w:fill="auto"/>
            <w:noWrap/>
            <w:vAlign w:val="center"/>
            <w:hideMark/>
          </w:tcPr>
          <w:p w14:paraId="11223B52" w14:textId="77777777" w:rsidR="00EC64D4" w:rsidRPr="00F84D41" w:rsidRDefault="00EC64D4" w:rsidP="00D82924">
            <w:pPr>
              <w:jc w:val="right"/>
              <w:rPr>
                <w:color w:val="000000"/>
                <w:sz w:val="20"/>
                <w:szCs w:val="20"/>
                <w:lang w:val="fr-FR"/>
              </w:rPr>
            </w:pPr>
            <w:r w:rsidRPr="00F84D41">
              <w:rPr>
                <w:color w:val="000000"/>
                <w:sz w:val="20"/>
                <w:lang w:val="fr-FR"/>
              </w:rPr>
              <w:t>635 797</w:t>
            </w:r>
          </w:p>
        </w:tc>
        <w:tc>
          <w:tcPr>
            <w:tcW w:w="1072" w:type="dxa"/>
            <w:tcBorders>
              <w:top w:val="nil"/>
              <w:left w:val="nil"/>
              <w:bottom w:val="single" w:sz="4" w:space="0" w:color="auto"/>
              <w:right w:val="single" w:sz="4" w:space="0" w:color="auto"/>
            </w:tcBorders>
            <w:shd w:val="clear" w:color="auto" w:fill="auto"/>
            <w:noWrap/>
            <w:vAlign w:val="center"/>
            <w:hideMark/>
          </w:tcPr>
          <w:p w14:paraId="694A6B4A" w14:textId="77777777" w:rsidR="00EC64D4" w:rsidRPr="00F84D41" w:rsidRDefault="00EC64D4" w:rsidP="00D82924">
            <w:pPr>
              <w:jc w:val="right"/>
              <w:rPr>
                <w:color w:val="000000"/>
                <w:sz w:val="20"/>
                <w:szCs w:val="20"/>
                <w:lang w:val="fr-FR"/>
              </w:rPr>
            </w:pPr>
            <w:r w:rsidRPr="00F84D41">
              <w:rPr>
                <w:color w:val="000000"/>
                <w:sz w:val="20"/>
                <w:lang w:val="fr-FR"/>
              </w:rPr>
              <w:t>8,9</w:t>
            </w:r>
          </w:p>
        </w:tc>
        <w:tc>
          <w:tcPr>
            <w:tcW w:w="1247" w:type="dxa"/>
            <w:tcBorders>
              <w:top w:val="nil"/>
              <w:left w:val="nil"/>
              <w:bottom w:val="single" w:sz="4" w:space="0" w:color="auto"/>
              <w:right w:val="single" w:sz="4" w:space="0" w:color="auto"/>
            </w:tcBorders>
            <w:shd w:val="clear" w:color="auto" w:fill="auto"/>
            <w:noWrap/>
            <w:vAlign w:val="center"/>
            <w:hideMark/>
          </w:tcPr>
          <w:p w14:paraId="6702E00E" w14:textId="77777777" w:rsidR="00EC64D4" w:rsidRPr="00F84D41" w:rsidRDefault="00EC64D4" w:rsidP="00D82924">
            <w:pPr>
              <w:jc w:val="right"/>
              <w:rPr>
                <w:color w:val="000000"/>
                <w:sz w:val="20"/>
                <w:szCs w:val="20"/>
                <w:lang w:val="fr-FR"/>
              </w:rPr>
            </w:pPr>
            <w:r w:rsidRPr="00F84D41">
              <w:rPr>
                <w:color w:val="000000"/>
                <w:sz w:val="20"/>
                <w:lang w:val="fr-FR"/>
              </w:rPr>
              <w:t>8,3</w:t>
            </w:r>
          </w:p>
        </w:tc>
        <w:tc>
          <w:tcPr>
            <w:tcW w:w="1072" w:type="dxa"/>
            <w:tcBorders>
              <w:top w:val="nil"/>
              <w:left w:val="nil"/>
              <w:bottom w:val="single" w:sz="4" w:space="0" w:color="auto"/>
              <w:right w:val="single" w:sz="4" w:space="0" w:color="auto"/>
            </w:tcBorders>
            <w:shd w:val="clear" w:color="auto" w:fill="auto"/>
            <w:noWrap/>
            <w:vAlign w:val="center"/>
            <w:hideMark/>
          </w:tcPr>
          <w:p w14:paraId="745A61AF" w14:textId="77777777" w:rsidR="00EC64D4" w:rsidRPr="00F84D41" w:rsidRDefault="00EC64D4" w:rsidP="00D82924">
            <w:pPr>
              <w:jc w:val="right"/>
              <w:rPr>
                <w:color w:val="000000"/>
                <w:sz w:val="20"/>
                <w:szCs w:val="20"/>
                <w:lang w:val="fr-FR"/>
              </w:rPr>
            </w:pPr>
            <w:r w:rsidRPr="00F84D41">
              <w:rPr>
                <w:color w:val="000000"/>
                <w:sz w:val="20"/>
                <w:lang w:val="fr-FR"/>
              </w:rPr>
              <w:t>0,0</w:t>
            </w:r>
          </w:p>
        </w:tc>
        <w:tc>
          <w:tcPr>
            <w:tcW w:w="1054" w:type="dxa"/>
            <w:tcBorders>
              <w:top w:val="nil"/>
              <w:left w:val="nil"/>
              <w:bottom w:val="single" w:sz="4" w:space="0" w:color="auto"/>
              <w:right w:val="single" w:sz="4" w:space="0" w:color="auto"/>
            </w:tcBorders>
            <w:shd w:val="clear" w:color="auto" w:fill="auto"/>
            <w:noWrap/>
            <w:vAlign w:val="center"/>
            <w:hideMark/>
          </w:tcPr>
          <w:p w14:paraId="4A62664B" w14:textId="77777777" w:rsidR="00EC64D4" w:rsidRPr="00F84D41" w:rsidRDefault="00EC64D4" w:rsidP="00D82924">
            <w:pPr>
              <w:jc w:val="right"/>
              <w:rPr>
                <w:color w:val="000000"/>
                <w:sz w:val="20"/>
                <w:szCs w:val="20"/>
                <w:lang w:val="fr-FR"/>
              </w:rPr>
            </w:pPr>
            <w:r w:rsidRPr="00F84D41">
              <w:rPr>
                <w:color w:val="000000"/>
                <w:sz w:val="20"/>
                <w:lang w:val="fr-FR"/>
              </w:rPr>
              <w:t>0,0</w:t>
            </w:r>
          </w:p>
        </w:tc>
        <w:tc>
          <w:tcPr>
            <w:tcW w:w="993" w:type="dxa"/>
            <w:tcBorders>
              <w:top w:val="nil"/>
              <w:left w:val="nil"/>
              <w:bottom w:val="single" w:sz="4" w:space="0" w:color="auto"/>
              <w:right w:val="single" w:sz="4" w:space="0" w:color="auto"/>
            </w:tcBorders>
            <w:shd w:val="clear" w:color="auto" w:fill="auto"/>
            <w:noWrap/>
            <w:vAlign w:val="center"/>
            <w:hideMark/>
          </w:tcPr>
          <w:p w14:paraId="3BFB1E7E" w14:textId="77777777" w:rsidR="00EC64D4" w:rsidRPr="00F84D41" w:rsidRDefault="00EC64D4" w:rsidP="00D82924">
            <w:pPr>
              <w:jc w:val="right"/>
              <w:rPr>
                <w:color w:val="000000"/>
                <w:sz w:val="20"/>
                <w:szCs w:val="20"/>
                <w:lang w:val="fr-FR"/>
              </w:rPr>
            </w:pPr>
            <w:r w:rsidRPr="00F84D41">
              <w:rPr>
                <w:color w:val="000000"/>
                <w:sz w:val="20"/>
                <w:lang w:val="fr-FR"/>
              </w:rPr>
              <w:t>6,07</w:t>
            </w:r>
          </w:p>
        </w:tc>
      </w:tr>
      <w:tr w:rsidR="00EC64D4" w:rsidRPr="00F84D41" w14:paraId="2042CA52" w14:textId="77777777" w:rsidTr="00D82924">
        <w:trPr>
          <w:trHeight w:val="47"/>
        </w:trPr>
        <w:tc>
          <w:tcPr>
            <w:tcW w:w="1360" w:type="dxa"/>
            <w:tcBorders>
              <w:top w:val="nil"/>
              <w:left w:val="single" w:sz="4" w:space="0" w:color="auto"/>
              <w:bottom w:val="single" w:sz="4" w:space="0" w:color="auto"/>
              <w:right w:val="single" w:sz="4" w:space="0" w:color="auto"/>
            </w:tcBorders>
            <w:shd w:val="clear" w:color="auto" w:fill="auto"/>
            <w:noWrap/>
            <w:vAlign w:val="center"/>
            <w:hideMark/>
          </w:tcPr>
          <w:p w14:paraId="099B82C6" w14:textId="77777777" w:rsidR="00EC64D4" w:rsidRPr="00F84D41" w:rsidRDefault="00EC64D4" w:rsidP="00D82924">
            <w:pPr>
              <w:jc w:val="left"/>
              <w:rPr>
                <w:color w:val="000000"/>
                <w:sz w:val="20"/>
                <w:szCs w:val="20"/>
                <w:lang w:val="fr-FR"/>
              </w:rPr>
            </w:pPr>
            <w:r w:rsidRPr="00F84D41">
              <w:rPr>
                <w:color w:val="000000"/>
                <w:sz w:val="20"/>
                <w:lang w:val="fr-FR"/>
              </w:rPr>
              <w:t>Allemagne</w:t>
            </w:r>
          </w:p>
        </w:tc>
        <w:tc>
          <w:tcPr>
            <w:tcW w:w="1470" w:type="dxa"/>
            <w:tcBorders>
              <w:top w:val="nil"/>
              <w:left w:val="nil"/>
              <w:bottom w:val="single" w:sz="4" w:space="0" w:color="auto"/>
              <w:right w:val="single" w:sz="4" w:space="0" w:color="auto"/>
            </w:tcBorders>
            <w:shd w:val="clear" w:color="auto" w:fill="auto"/>
            <w:noWrap/>
            <w:vAlign w:val="center"/>
            <w:hideMark/>
          </w:tcPr>
          <w:p w14:paraId="2DF49330" w14:textId="77777777" w:rsidR="00EC64D4" w:rsidRPr="00F84D41" w:rsidRDefault="00EC64D4" w:rsidP="00D82924">
            <w:pPr>
              <w:jc w:val="right"/>
              <w:rPr>
                <w:color w:val="000000"/>
                <w:sz w:val="20"/>
                <w:szCs w:val="20"/>
                <w:lang w:val="fr-FR"/>
              </w:rPr>
            </w:pPr>
            <w:r w:rsidRPr="00F84D41">
              <w:rPr>
                <w:color w:val="000000"/>
                <w:sz w:val="20"/>
                <w:lang w:val="fr-FR"/>
              </w:rPr>
              <w:t>1 633 818</w:t>
            </w:r>
          </w:p>
        </w:tc>
        <w:tc>
          <w:tcPr>
            <w:tcW w:w="1225" w:type="dxa"/>
            <w:tcBorders>
              <w:top w:val="nil"/>
              <w:left w:val="nil"/>
              <w:bottom w:val="single" w:sz="4" w:space="0" w:color="auto"/>
              <w:right w:val="single" w:sz="4" w:space="0" w:color="auto"/>
            </w:tcBorders>
            <w:shd w:val="clear" w:color="auto" w:fill="auto"/>
            <w:noWrap/>
            <w:vAlign w:val="center"/>
            <w:hideMark/>
          </w:tcPr>
          <w:p w14:paraId="1ABF6731" w14:textId="77777777" w:rsidR="00EC64D4" w:rsidRPr="00F84D41" w:rsidRDefault="00EC64D4" w:rsidP="00D82924">
            <w:pPr>
              <w:jc w:val="right"/>
              <w:rPr>
                <w:color w:val="000000"/>
                <w:sz w:val="20"/>
                <w:szCs w:val="20"/>
                <w:lang w:val="fr-FR"/>
              </w:rPr>
            </w:pPr>
            <w:r w:rsidRPr="00F84D41">
              <w:rPr>
                <w:color w:val="000000"/>
                <w:sz w:val="20"/>
                <w:lang w:val="fr-FR"/>
              </w:rPr>
              <w:t>1 601 145</w:t>
            </w:r>
          </w:p>
        </w:tc>
        <w:tc>
          <w:tcPr>
            <w:tcW w:w="1072" w:type="dxa"/>
            <w:tcBorders>
              <w:top w:val="nil"/>
              <w:left w:val="nil"/>
              <w:bottom w:val="single" w:sz="4" w:space="0" w:color="auto"/>
              <w:right w:val="single" w:sz="4" w:space="0" w:color="auto"/>
            </w:tcBorders>
            <w:shd w:val="clear" w:color="auto" w:fill="auto"/>
            <w:noWrap/>
            <w:vAlign w:val="center"/>
            <w:hideMark/>
          </w:tcPr>
          <w:p w14:paraId="3BE6729B" w14:textId="77777777" w:rsidR="00EC64D4" w:rsidRPr="00F84D41" w:rsidRDefault="00EC64D4" w:rsidP="00D82924">
            <w:pPr>
              <w:jc w:val="right"/>
              <w:rPr>
                <w:color w:val="000000"/>
                <w:sz w:val="20"/>
                <w:szCs w:val="20"/>
                <w:lang w:val="fr-FR"/>
              </w:rPr>
            </w:pPr>
            <w:r w:rsidRPr="00F84D41">
              <w:rPr>
                <w:color w:val="000000"/>
                <w:sz w:val="20"/>
                <w:lang w:val="fr-FR"/>
              </w:rPr>
              <w:t>14,3</w:t>
            </w:r>
          </w:p>
        </w:tc>
        <w:tc>
          <w:tcPr>
            <w:tcW w:w="1247" w:type="dxa"/>
            <w:tcBorders>
              <w:top w:val="nil"/>
              <w:left w:val="nil"/>
              <w:bottom w:val="single" w:sz="4" w:space="0" w:color="auto"/>
              <w:right w:val="single" w:sz="4" w:space="0" w:color="auto"/>
            </w:tcBorders>
            <w:shd w:val="clear" w:color="auto" w:fill="auto"/>
            <w:noWrap/>
            <w:vAlign w:val="center"/>
            <w:hideMark/>
          </w:tcPr>
          <w:p w14:paraId="12C779CE" w14:textId="77777777" w:rsidR="00EC64D4" w:rsidRPr="00F84D41" w:rsidRDefault="00EC64D4" w:rsidP="00D82924">
            <w:pPr>
              <w:jc w:val="right"/>
              <w:rPr>
                <w:color w:val="000000"/>
                <w:sz w:val="20"/>
                <w:szCs w:val="20"/>
                <w:lang w:val="fr-FR"/>
              </w:rPr>
            </w:pPr>
            <w:r w:rsidRPr="00F84D41">
              <w:rPr>
                <w:color w:val="000000"/>
                <w:sz w:val="20"/>
                <w:lang w:val="fr-FR"/>
              </w:rPr>
              <w:t>22,1</w:t>
            </w:r>
          </w:p>
        </w:tc>
        <w:tc>
          <w:tcPr>
            <w:tcW w:w="1072" w:type="dxa"/>
            <w:tcBorders>
              <w:top w:val="nil"/>
              <w:left w:val="nil"/>
              <w:bottom w:val="single" w:sz="4" w:space="0" w:color="auto"/>
              <w:right w:val="single" w:sz="4" w:space="0" w:color="auto"/>
            </w:tcBorders>
            <w:shd w:val="clear" w:color="auto" w:fill="auto"/>
            <w:noWrap/>
            <w:vAlign w:val="center"/>
            <w:hideMark/>
          </w:tcPr>
          <w:p w14:paraId="099890FB" w14:textId="77777777" w:rsidR="00EC64D4" w:rsidRPr="00F84D41" w:rsidRDefault="00EC64D4" w:rsidP="00D82924">
            <w:pPr>
              <w:jc w:val="right"/>
              <w:rPr>
                <w:color w:val="000000"/>
                <w:sz w:val="20"/>
                <w:szCs w:val="20"/>
                <w:lang w:val="fr-FR"/>
              </w:rPr>
            </w:pPr>
            <w:r w:rsidRPr="00F84D41">
              <w:rPr>
                <w:color w:val="000000"/>
                <w:sz w:val="20"/>
                <w:lang w:val="fr-FR"/>
              </w:rPr>
              <w:t>0,0</w:t>
            </w:r>
          </w:p>
        </w:tc>
        <w:tc>
          <w:tcPr>
            <w:tcW w:w="1054" w:type="dxa"/>
            <w:tcBorders>
              <w:top w:val="nil"/>
              <w:left w:val="nil"/>
              <w:bottom w:val="single" w:sz="4" w:space="0" w:color="auto"/>
              <w:right w:val="single" w:sz="4" w:space="0" w:color="auto"/>
            </w:tcBorders>
            <w:shd w:val="clear" w:color="auto" w:fill="auto"/>
            <w:noWrap/>
            <w:vAlign w:val="center"/>
            <w:hideMark/>
          </w:tcPr>
          <w:p w14:paraId="3CFEA90D" w14:textId="77777777" w:rsidR="00EC64D4" w:rsidRPr="00F84D41" w:rsidRDefault="00EC64D4" w:rsidP="00D82924">
            <w:pPr>
              <w:jc w:val="right"/>
              <w:rPr>
                <w:color w:val="000000"/>
                <w:sz w:val="20"/>
                <w:szCs w:val="20"/>
                <w:lang w:val="fr-FR"/>
              </w:rPr>
            </w:pPr>
            <w:r w:rsidRPr="00F84D41">
              <w:rPr>
                <w:color w:val="000000"/>
                <w:sz w:val="20"/>
                <w:lang w:val="fr-FR"/>
              </w:rPr>
              <w:t>0,0 </w:t>
            </w:r>
          </w:p>
        </w:tc>
        <w:tc>
          <w:tcPr>
            <w:tcW w:w="993" w:type="dxa"/>
            <w:tcBorders>
              <w:top w:val="nil"/>
              <w:left w:val="nil"/>
              <w:bottom w:val="single" w:sz="4" w:space="0" w:color="auto"/>
              <w:right w:val="single" w:sz="4" w:space="0" w:color="auto"/>
            </w:tcBorders>
            <w:shd w:val="clear" w:color="auto" w:fill="auto"/>
            <w:noWrap/>
            <w:vAlign w:val="center"/>
            <w:hideMark/>
          </w:tcPr>
          <w:p w14:paraId="10A83696" w14:textId="77777777" w:rsidR="00EC64D4" w:rsidRPr="00F84D41" w:rsidRDefault="00EC64D4" w:rsidP="00D82924">
            <w:pPr>
              <w:jc w:val="right"/>
              <w:rPr>
                <w:color w:val="000000"/>
                <w:sz w:val="20"/>
                <w:szCs w:val="20"/>
                <w:lang w:val="fr-FR"/>
              </w:rPr>
            </w:pPr>
            <w:r w:rsidRPr="00F84D41">
              <w:rPr>
                <w:color w:val="000000"/>
                <w:sz w:val="20"/>
                <w:lang w:val="fr-FR"/>
              </w:rPr>
              <w:t>10,13</w:t>
            </w:r>
          </w:p>
        </w:tc>
      </w:tr>
      <w:tr w:rsidR="00EC64D4" w:rsidRPr="00F84D41" w14:paraId="2D6B0552" w14:textId="77777777" w:rsidTr="00D82924">
        <w:trPr>
          <w:trHeight w:val="89"/>
        </w:trPr>
        <w:tc>
          <w:tcPr>
            <w:tcW w:w="1360" w:type="dxa"/>
            <w:tcBorders>
              <w:top w:val="nil"/>
              <w:left w:val="single" w:sz="4" w:space="0" w:color="auto"/>
              <w:bottom w:val="single" w:sz="4" w:space="0" w:color="auto"/>
              <w:right w:val="single" w:sz="4" w:space="0" w:color="auto"/>
            </w:tcBorders>
            <w:shd w:val="clear" w:color="auto" w:fill="auto"/>
            <w:noWrap/>
            <w:vAlign w:val="center"/>
            <w:hideMark/>
          </w:tcPr>
          <w:p w14:paraId="3D587D9C" w14:textId="77777777" w:rsidR="00EC64D4" w:rsidRPr="00F84D41" w:rsidRDefault="00EC64D4" w:rsidP="00D82924">
            <w:pPr>
              <w:jc w:val="left"/>
              <w:rPr>
                <w:color w:val="000000"/>
                <w:sz w:val="20"/>
                <w:szCs w:val="20"/>
                <w:lang w:val="fr-FR"/>
              </w:rPr>
            </w:pPr>
            <w:r w:rsidRPr="00F84D41">
              <w:rPr>
                <w:color w:val="000000"/>
                <w:sz w:val="20"/>
                <w:lang w:val="fr-FR"/>
              </w:rPr>
              <w:t>BIRD</w:t>
            </w:r>
          </w:p>
        </w:tc>
        <w:tc>
          <w:tcPr>
            <w:tcW w:w="1470" w:type="dxa"/>
            <w:tcBorders>
              <w:top w:val="nil"/>
              <w:left w:val="nil"/>
              <w:bottom w:val="single" w:sz="4" w:space="0" w:color="auto"/>
              <w:right w:val="single" w:sz="4" w:space="0" w:color="auto"/>
            </w:tcBorders>
            <w:shd w:val="clear" w:color="auto" w:fill="auto"/>
            <w:noWrap/>
            <w:vAlign w:val="center"/>
            <w:hideMark/>
          </w:tcPr>
          <w:p w14:paraId="06D7B100" w14:textId="77777777" w:rsidR="00EC64D4" w:rsidRPr="00F84D41" w:rsidRDefault="00EC64D4" w:rsidP="00D82924">
            <w:pPr>
              <w:jc w:val="right"/>
              <w:rPr>
                <w:color w:val="000000"/>
                <w:sz w:val="20"/>
                <w:szCs w:val="20"/>
                <w:lang w:val="fr-FR"/>
              </w:rPr>
            </w:pPr>
            <w:r w:rsidRPr="00F84D41">
              <w:rPr>
                <w:color w:val="000000"/>
                <w:sz w:val="20"/>
                <w:lang w:val="fr-FR"/>
              </w:rPr>
              <w:t>10 600 000</w:t>
            </w:r>
          </w:p>
        </w:tc>
        <w:tc>
          <w:tcPr>
            <w:tcW w:w="1225" w:type="dxa"/>
            <w:tcBorders>
              <w:top w:val="nil"/>
              <w:left w:val="nil"/>
              <w:bottom w:val="single" w:sz="4" w:space="0" w:color="auto"/>
              <w:right w:val="single" w:sz="4" w:space="0" w:color="auto"/>
            </w:tcBorders>
            <w:shd w:val="clear" w:color="auto" w:fill="auto"/>
            <w:noWrap/>
            <w:vAlign w:val="center"/>
            <w:hideMark/>
          </w:tcPr>
          <w:p w14:paraId="1BAE12FC" w14:textId="77777777" w:rsidR="00EC64D4" w:rsidRPr="00F84D41" w:rsidRDefault="00EC64D4" w:rsidP="00D82924">
            <w:pPr>
              <w:jc w:val="right"/>
              <w:rPr>
                <w:color w:val="000000"/>
                <w:sz w:val="20"/>
                <w:szCs w:val="20"/>
                <w:lang w:val="fr-FR"/>
              </w:rPr>
            </w:pPr>
            <w:r w:rsidRPr="00F84D41">
              <w:rPr>
                <w:color w:val="000000"/>
                <w:sz w:val="20"/>
                <w:lang w:val="fr-FR"/>
              </w:rPr>
              <w:t>10 600 000</w:t>
            </w:r>
          </w:p>
        </w:tc>
        <w:tc>
          <w:tcPr>
            <w:tcW w:w="1072" w:type="dxa"/>
            <w:tcBorders>
              <w:top w:val="nil"/>
              <w:left w:val="nil"/>
              <w:bottom w:val="single" w:sz="4" w:space="0" w:color="auto"/>
              <w:right w:val="single" w:sz="4" w:space="0" w:color="auto"/>
            </w:tcBorders>
            <w:shd w:val="clear" w:color="auto" w:fill="auto"/>
            <w:noWrap/>
            <w:vAlign w:val="center"/>
            <w:hideMark/>
          </w:tcPr>
          <w:p w14:paraId="001B1A0E" w14:textId="77777777" w:rsidR="00EC64D4" w:rsidRPr="00F84D41" w:rsidRDefault="00EC64D4" w:rsidP="00D82924">
            <w:pPr>
              <w:jc w:val="right"/>
              <w:rPr>
                <w:color w:val="000000"/>
                <w:sz w:val="20"/>
                <w:szCs w:val="20"/>
                <w:lang w:val="fr-FR"/>
              </w:rPr>
            </w:pPr>
            <w:r w:rsidRPr="00F84D41">
              <w:rPr>
                <w:color w:val="000000"/>
                <w:sz w:val="20"/>
                <w:lang w:val="fr-FR"/>
              </w:rPr>
              <w:t>0,0</w:t>
            </w:r>
          </w:p>
        </w:tc>
        <w:tc>
          <w:tcPr>
            <w:tcW w:w="1247" w:type="dxa"/>
            <w:tcBorders>
              <w:top w:val="nil"/>
              <w:left w:val="nil"/>
              <w:bottom w:val="single" w:sz="4" w:space="0" w:color="auto"/>
              <w:right w:val="single" w:sz="4" w:space="0" w:color="auto"/>
            </w:tcBorders>
            <w:shd w:val="clear" w:color="auto" w:fill="auto"/>
            <w:noWrap/>
            <w:vAlign w:val="center"/>
            <w:hideMark/>
          </w:tcPr>
          <w:p w14:paraId="2AC329A9" w14:textId="77777777" w:rsidR="00EC64D4" w:rsidRPr="00F84D41" w:rsidRDefault="00EC64D4" w:rsidP="00D82924">
            <w:pPr>
              <w:jc w:val="right"/>
              <w:rPr>
                <w:color w:val="000000"/>
                <w:sz w:val="20"/>
                <w:szCs w:val="20"/>
                <w:lang w:val="fr-FR"/>
              </w:rPr>
            </w:pPr>
            <w:r w:rsidRPr="00F84D41">
              <w:rPr>
                <w:color w:val="000000"/>
                <w:sz w:val="20"/>
                <w:lang w:val="fr-FR"/>
              </w:rPr>
              <w:t>0,0</w:t>
            </w:r>
          </w:p>
        </w:tc>
        <w:tc>
          <w:tcPr>
            <w:tcW w:w="1072" w:type="dxa"/>
            <w:tcBorders>
              <w:top w:val="nil"/>
              <w:left w:val="nil"/>
              <w:bottom w:val="single" w:sz="4" w:space="0" w:color="auto"/>
              <w:right w:val="single" w:sz="4" w:space="0" w:color="auto"/>
            </w:tcBorders>
            <w:shd w:val="clear" w:color="auto" w:fill="auto"/>
            <w:noWrap/>
            <w:vAlign w:val="center"/>
            <w:hideMark/>
          </w:tcPr>
          <w:p w14:paraId="1C21F012" w14:textId="77777777" w:rsidR="00EC64D4" w:rsidRPr="00F84D41" w:rsidRDefault="00EC64D4" w:rsidP="00D82924">
            <w:pPr>
              <w:jc w:val="right"/>
              <w:rPr>
                <w:color w:val="000000"/>
                <w:sz w:val="20"/>
                <w:szCs w:val="20"/>
                <w:lang w:val="fr-FR"/>
              </w:rPr>
            </w:pPr>
            <w:r w:rsidRPr="00F84D41">
              <w:rPr>
                <w:color w:val="000000"/>
                <w:sz w:val="20"/>
                <w:lang w:val="fr-FR"/>
              </w:rPr>
              <w:t>3 020,0</w:t>
            </w:r>
          </w:p>
        </w:tc>
        <w:tc>
          <w:tcPr>
            <w:tcW w:w="1054" w:type="dxa"/>
            <w:tcBorders>
              <w:top w:val="nil"/>
              <w:left w:val="nil"/>
              <w:bottom w:val="single" w:sz="4" w:space="0" w:color="auto"/>
              <w:right w:val="single" w:sz="4" w:space="0" w:color="auto"/>
            </w:tcBorders>
            <w:shd w:val="clear" w:color="auto" w:fill="auto"/>
            <w:noWrap/>
            <w:vAlign w:val="center"/>
            <w:hideMark/>
          </w:tcPr>
          <w:p w14:paraId="5D03A2D3" w14:textId="77777777" w:rsidR="00EC64D4" w:rsidRPr="00F84D41" w:rsidRDefault="00EC64D4" w:rsidP="00D82924">
            <w:pPr>
              <w:jc w:val="right"/>
              <w:rPr>
                <w:color w:val="000000"/>
                <w:sz w:val="20"/>
                <w:szCs w:val="20"/>
                <w:lang w:val="fr-FR"/>
              </w:rPr>
            </w:pPr>
            <w:r w:rsidRPr="00F84D41">
              <w:rPr>
                <w:color w:val="000000"/>
                <w:sz w:val="20"/>
                <w:lang w:val="fr-FR"/>
              </w:rPr>
              <w:t>3 020,0</w:t>
            </w:r>
          </w:p>
        </w:tc>
        <w:tc>
          <w:tcPr>
            <w:tcW w:w="993" w:type="dxa"/>
            <w:tcBorders>
              <w:top w:val="nil"/>
              <w:left w:val="nil"/>
              <w:bottom w:val="single" w:sz="4" w:space="0" w:color="auto"/>
              <w:right w:val="single" w:sz="4" w:space="0" w:color="auto"/>
            </w:tcBorders>
            <w:shd w:val="clear" w:color="auto" w:fill="auto"/>
            <w:noWrap/>
            <w:vAlign w:val="center"/>
            <w:hideMark/>
          </w:tcPr>
          <w:p w14:paraId="6F8A7302" w14:textId="77777777" w:rsidR="00EC64D4" w:rsidRPr="00F84D41" w:rsidRDefault="00EC64D4" w:rsidP="00D82924">
            <w:pPr>
              <w:jc w:val="right"/>
              <w:rPr>
                <w:color w:val="000000"/>
                <w:sz w:val="20"/>
                <w:szCs w:val="20"/>
                <w:lang w:val="fr-FR"/>
              </w:rPr>
            </w:pPr>
            <w:r w:rsidRPr="00F84D41">
              <w:rPr>
                <w:color w:val="000000"/>
                <w:sz w:val="20"/>
                <w:lang w:val="fr-FR"/>
              </w:rPr>
              <w:t>-3,00</w:t>
            </w:r>
          </w:p>
        </w:tc>
      </w:tr>
      <w:tr w:rsidR="00EC64D4" w:rsidRPr="00F84D41" w14:paraId="2C65CABD" w14:textId="77777777" w:rsidTr="00D82924">
        <w:trPr>
          <w:trHeight w:val="135"/>
        </w:trPr>
        <w:tc>
          <w:tcPr>
            <w:tcW w:w="1360" w:type="dxa"/>
            <w:tcBorders>
              <w:top w:val="nil"/>
              <w:left w:val="single" w:sz="4" w:space="0" w:color="auto"/>
              <w:bottom w:val="single" w:sz="4" w:space="0" w:color="auto"/>
              <w:right w:val="single" w:sz="4" w:space="0" w:color="auto"/>
            </w:tcBorders>
            <w:shd w:val="clear" w:color="auto" w:fill="auto"/>
            <w:noWrap/>
            <w:vAlign w:val="center"/>
            <w:hideMark/>
          </w:tcPr>
          <w:p w14:paraId="7DB7DC59" w14:textId="77777777" w:rsidR="00EC64D4" w:rsidRPr="00F84D41" w:rsidRDefault="00EC64D4" w:rsidP="00D82924">
            <w:pPr>
              <w:jc w:val="left"/>
              <w:rPr>
                <w:color w:val="000000"/>
                <w:sz w:val="20"/>
                <w:szCs w:val="20"/>
                <w:lang w:val="fr-FR"/>
              </w:rPr>
            </w:pPr>
            <w:r w:rsidRPr="00F84D41">
              <w:rPr>
                <w:color w:val="000000"/>
                <w:sz w:val="20"/>
                <w:lang w:val="fr-FR"/>
              </w:rPr>
              <w:t>PNUD</w:t>
            </w:r>
          </w:p>
        </w:tc>
        <w:tc>
          <w:tcPr>
            <w:tcW w:w="1470" w:type="dxa"/>
            <w:tcBorders>
              <w:top w:val="nil"/>
              <w:left w:val="nil"/>
              <w:bottom w:val="single" w:sz="4" w:space="0" w:color="auto"/>
              <w:right w:val="single" w:sz="4" w:space="0" w:color="auto"/>
            </w:tcBorders>
            <w:shd w:val="clear" w:color="auto" w:fill="auto"/>
            <w:noWrap/>
            <w:vAlign w:val="center"/>
            <w:hideMark/>
          </w:tcPr>
          <w:p w14:paraId="118D4011" w14:textId="77777777" w:rsidR="00EC64D4" w:rsidRPr="00F84D41" w:rsidRDefault="00EC64D4" w:rsidP="00D82924">
            <w:pPr>
              <w:jc w:val="right"/>
              <w:rPr>
                <w:color w:val="000000"/>
                <w:sz w:val="20"/>
                <w:szCs w:val="20"/>
                <w:lang w:val="fr-FR"/>
              </w:rPr>
            </w:pPr>
            <w:r w:rsidRPr="00F84D41">
              <w:rPr>
                <w:color w:val="000000"/>
                <w:sz w:val="20"/>
                <w:lang w:val="fr-FR"/>
              </w:rPr>
              <w:t>10 943 102</w:t>
            </w:r>
          </w:p>
        </w:tc>
        <w:tc>
          <w:tcPr>
            <w:tcW w:w="1225" w:type="dxa"/>
            <w:tcBorders>
              <w:top w:val="nil"/>
              <w:left w:val="nil"/>
              <w:bottom w:val="single" w:sz="4" w:space="0" w:color="auto"/>
              <w:right w:val="single" w:sz="4" w:space="0" w:color="auto"/>
            </w:tcBorders>
            <w:shd w:val="clear" w:color="auto" w:fill="auto"/>
            <w:noWrap/>
            <w:vAlign w:val="center"/>
            <w:hideMark/>
          </w:tcPr>
          <w:p w14:paraId="72DF77DB" w14:textId="77777777" w:rsidR="00EC64D4" w:rsidRPr="00F84D41" w:rsidRDefault="00EC64D4" w:rsidP="00D82924">
            <w:pPr>
              <w:jc w:val="right"/>
              <w:rPr>
                <w:color w:val="000000"/>
                <w:sz w:val="20"/>
                <w:szCs w:val="20"/>
                <w:lang w:val="fr-FR"/>
              </w:rPr>
            </w:pPr>
            <w:r w:rsidRPr="00F84D41">
              <w:rPr>
                <w:color w:val="000000"/>
                <w:sz w:val="20"/>
                <w:lang w:val="fr-FR"/>
              </w:rPr>
              <w:t>9 172 029</w:t>
            </w:r>
          </w:p>
        </w:tc>
        <w:tc>
          <w:tcPr>
            <w:tcW w:w="1072" w:type="dxa"/>
            <w:tcBorders>
              <w:top w:val="nil"/>
              <w:left w:val="nil"/>
              <w:bottom w:val="single" w:sz="4" w:space="0" w:color="auto"/>
              <w:right w:val="single" w:sz="4" w:space="0" w:color="auto"/>
            </w:tcBorders>
            <w:shd w:val="clear" w:color="auto" w:fill="auto"/>
            <w:noWrap/>
            <w:vAlign w:val="center"/>
            <w:hideMark/>
          </w:tcPr>
          <w:p w14:paraId="020608CB" w14:textId="77777777" w:rsidR="00EC64D4" w:rsidRPr="00F84D41" w:rsidRDefault="00EC64D4" w:rsidP="00D82924">
            <w:pPr>
              <w:jc w:val="right"/>
              <w:rPr>
                <w:color w:val="000000"/>
                <w:sz w:val="20"/>
                <w:szCs w:val="20"/>
                <w:lang w:val="fr-FR"/>
              </w:rPr>
            </w:pPr>
            <w:r w:rsidRPr="00F84D41">
              <w:rPr>
                <w:color w:val="000000"/>
                <w:sz w:val="20"/>
                <w:lang w:val="fr-FR"/>
              </w:rPr>
              <w:t>182,7</w:t>
            </w:r>
          </w:p>
        </w:tc>
        <w:tc>
          <w:tcPr>
            <w:tcW w:w="1247" w:type="dxa"/>
            <w:tcBorders>
              <w:top w:val="nil"/>
              <w:left w:val="nil"/>
              <w:bottom w:val="single" w:sz="4" w:space="0" w:color="auto"/>
              <w:right w:val="single" w:sz="4" w:space="0" w:color="auto"/>
            </w:tcBorders>
            <w:shd w:val="clear" w:color="auto" w:fill="auto"/>
            <w:noWrap/>
            <w:vAlign w:val="center"/>
            <w:hideMark/>
          </w:tcPr>
          <w:p w14:paraId="3C8C0D84" w14:textId="77777777" w:rsidR="00EC64D4" w:rsidRPr="00F84D41" w:rsidRDefault="00EC64D4" w:rsidP="00D82924">
            <w:pPr>
              <w:jc w:val="right"/>
              <w:rPr>
                <w:color w:val="000000"/>
                <w:sz w:val="20"/>
                <w:szCs w:val="20"/>
                <w:lang w:val="fr-FR"/>
              </w:rPr>
            </w:pPr>
            <w:r w:rsidRPr="00F84D41">
              <w:rPr>
                <w:color w:val="000000"/>
                <w:sz w:val="20"/>
                <w:lang w:val="fr-FR"/>
              </w:rPr>
              <w:t>170,6</w:t>
            </w:r>
          </w:p>
        </w:tc>
        <w:tc>
          <w:tcPr>
            <w:tcW w:w="1072" w:type="dxa"/>
            <w:tcBorders>
              <w:top w:val="nil"/>
              <w:left w:val="nil"/>
              <w:bottom w:val="single" w:sz="4" w:space="0" w:color="auto"/>
              <w:right w:val="single" w:sz="4" w:space="0" w:color="auto"/>
            </w:tcBorders>
            <w:shd w:val="clear" w:color="auto" w:fill="auto"/>
            <w:noWrap/>
            <w:vAlign w:val="center"/>
            <w:hideMark/>
          </w:tcPr>
          <w:p w14:paraId="63EF5C84" w14:textId="77777777" w:rsidR="00EC64D4" w:rsidRPr="00F84D41" w:rsidRDefault="00EC64D4" w:rsidP="00D82924">
            <w:pPr>
              <w:jc w:val="right"/>
              <w:rPr>
                <w:color w:val="000000"/>
                <w:sz w:val="20"/>
                <w:szCs w:val="20"/>
                <w:lang w:val="fr-FR"/>
              </w:rPr>
            </w:pPr>
            <w:r w:rsidRPr="00F84D41">
              <w:rPr>
                <w:color w:val="000000"/>
                <w:sz w:val="20"/>
                <w:lang w:val="fr-FR"/>
              </w:rPr>
              <w:t>0,0</w:t>
            </w:r>
          </w:p>
        </w:tc>
        <w:tc>
          <w:tcPr>
            <w:tcW w:w="1054" w:type="dxa"/>
            <w:tcBorders>
              <w:top w:val="nil"/>
              <w:left w:val="nil"/>
              <w:bottom w:val="single" w:sz="4" w:space="0" w:color="auto"/>
              <w:right w:val="single" w:sz="4" w:space="0" w:color="auto"/>
            </w:tcBorders>
            <w:shd w:val="clear" w:color="auto" w:fill="auto"/>
            <w:noWrap/>
            <w:vAlign w:val="center"/>
            <w:hideMark/>
          </w:tcPr>
          <w:p w14:paraId="70BD2372" w14:textId="77777777" w:rsidR="00EC64D4" w:rsidRPr="00F84D41" w:rsidRDefault="00EC64D4" w:rsidP="00D82924">
            <w:pPr>
              <w:jc w:val="right"/>
              <w:rPr>
                <w:color w:val="000000"/>
                <w:sz w:val="20"/>
                <w:szCs w:val="20"/>
                <w:lang w:val="fr-FR"/>
              </w:rPr>
            </w:pPr>
            <w:r w:rsidRPr="00F84D41">
              <w:rPr>
                <w:color w:val="000000"/>
                <w:sz w:val="20"/>
                <w:lang w:val="fr-FR"/>
              </w:rPr>
              <w:t>0,0</w:t>
            </w:r>
          </w:p>
        </w:tc>
        <w:tc>
          <w:tcPr>
            <w:tcW w:w="993" w:type="dxa"/>
            <w:tcBorders>
              <w:top w:val="nil"/>
              <w:left w:val="nil"/>
              <w:bottom w:val="single" w:sz="4" w:space="0" w:color="auto"/>
              <w:right w:val="single" w:sz="4" w:space="0" w:color="auto"/>
            </w:tcBorders>
            <w:shd w:val="clear" w:color="auto" w:fill="auto"/>
            <w:noWrap/>
            <w:vAlign w:val="center"/>
            <w:hideMark/>
          </w:tcPr>
          <w:p w14:paraId="2305B10B" w14:textId="77777777" w:rsidR="00EC64D4" w:rsidRPr="00F84D41" w:rsidRDefault="00EC64D4" w:rsidP="00D82924">
            <w:pPr>
              <w:jc w:val="right"/>
              <w:rPr>
                <w:color w:val="000000"/>
                <w:sz w:val="20"/>
                <w:szCs w:val="20"/>
                <w:lang w:val="fr-FR"/>
              </w:rPr>
            </w:pPr>
            <w:r w:rsidRPr="00F84D41">
              <w:rPr>
                <w:color w:val="000000"/>
                <w:sz w:val="20"/>
                <w:lang w:val="fr-FR"/>
              </w:rPr>
              <w:t>4,05</w:t>
            </w:r>
          </w:p>
        </w:tc>
      </w:tr>
      <w:tr w:rsidR="00EC64D4" w:rsidRPr="00F84D41" w14:paraId="751A0BDB" w14:textId="77777777" w:rsidTr="00D82924">
        <w:trPr>
          <w:trHeight w:val="47"/>
        </w:trPr>
        <w:tc>
          <w:tcPr>
            <w:tcW w:w="1360" w:type="dxa"/>
            <w:tcBorders>
              <w:top w:val="nil"/>
              <w:left w:val="single" w:sz="4" w:space="0" w:color="auto"/>
              <w:bottom w:val="single" w:sz="4" w:space="0" w:color="auto"/>
              <w:right w:val="single" w:sz="4" w:space="0" w:color="auto"/>
            </w:tcBorders>
            <w:shd w:val="clear" w:color="auto" w:fill="auto"/>
            <w:noWrap/>
            <w:vAlign w:val="center"/>
            <w:hideMark/>
          </w:tcPr>
          <w:p w14:paraId="581F8309" w14:textId="77777777" w:rsidR="00EC64D4" w:rsidRPr="00F84D41" w:rsidRDefault="00EC64D4" w:rsidP="00D82924">
            <w:pPr>
              <w:jc w:val="left"/>
              <w:rPr>
                <w:color w:val="000000"/>
                <w:sz w:val="20"/>
                <w:szCs w:val="20"/>
                <w:lang w:val="fr-FR"/>
              </w:rPr>
            </w:pPr>
            <w:r w:rsidRPr="00F84D41">
              <w:rPr>
                <w:color w:val="000000"/>
                <w:sz w:val="20"/>
                <w:lang w:val="fr-FR"/>
              </w:rPr>
              <w:t>PNUE</w:t>
            </w:r>
          </w:p>
        </w:tc>
        <w:tc>
          <w:tcPr>
            <w:tcW w:w="1470" w:type="dxa"/>
            <w:tcBorders>
              <w:top w:val="nil"/>
              <w:left w:val="nil"/>
              <w:bottom w:val="single" w:sz="4" w:space="0" w:color="auto"/>
              <w:right w:val="single" w:sz="4" w:space="0" w:color="auto"/>
            </w:tcBorders>
            <w:shd w:val="clear" w:color="auto" w:fill="auto"/>
            <w:noWrap/>
            <w:vAlign w:val="center"/>
            <w:hideMark/>
          </w:tcPr>
          <w:p w14:paraId="4BF2C9F5" w14:textId="77777777" w:rsidR="00EC64D4" w:rsidRPr="00F84D41" w:rsidRDefault="00EC64D4" w:rsidP="00D82924">
            <w:pPr>
              <w:jc w:val="right"/>
              <w:rPr>
                <w:color w:val="000000"/>
                <w:sz w:val="20"/>
                <w:szCs w:val="20"/>
                <w:lang w:val="fr-FR"/>
              </w:rPr>
            </w:pPr>
            <w:r w:rsidRPr="00F84D41">
              <w:rPr>
                <w:color w:val="000000"/>
                <w:sz w:val="20"/>
                <w:lang w:val="fr-FR"/>
              </w:rPr>
              <w:t>9 426 239</w:t>
            </w:r>
          </w:p>
        </w:tc>
        <w:tc>
          <w:tcPr>
            <w:tcW w:w="1225" w:type="dxa"/>
            <w:tcBorders>
              <w:top w:val="nil"/>
              <w:left w:val="nil"/>
              <w:bottom w:val="single" w:sz="4" w:space="0" w:color="auto"/>
              <w:right w:val="single" w:sz="4" w:space="0" w:color="auto"/>
            </w:tcBorders>
            <w:shd w:val="clear" w:color="auto" w:fill="auto"/>
            <w:noWrap/>
            <w:vAlign w:val="center"/>
            <w:hideMark/>
          </w:tcPr>
          <w:p w14:paraId="3C3AA61A" w14:textId="77777777" w:rsidR="00EC64D4" w:rsidRPr="00F84D41" w:rsidRDefault="00EC64D4" w:rsidP="00D82924">
            <w:pPr>
              <w:jc w:val="right"/>
              <w:rPr>
                <w:color w:val="000000"/>
                <w:sz w:val="20"/>
                <w:szCs w:val="20"/>
                <w:lang w:val="fr-FR"/>
              </w:rPr>
            </w:pPr>
            <w:r w:rsidRPr="00F84D41">
              <w:rPr>
                <w:color w:val="000000"/>
                <w:sz w:val="20"/>
                <w:lang w:val="fr-FR"/>
              </w:rPr>
              <w:t>8 980 900</w:t>
            </w:r>
          </w:p>
        </w:tc>
        <w:tc>
          <w:tcPr>
            <w:tcW w:w="1072" w:type="dxa"/>
            <w:tcBorders>
              <w:top w:val="nil"/>
              <w:left w:val="nil"/>
              <w:bottom w:val="single" w:sz="4" w:space="0" w:color="auto"/>
              <w:right w:val="single" w:sz="4" w:space="0" w:color="auto"/>
            </w:tcBorders>
            <w:shd w:val="clear" w:color="auto" w:fill="auto"/>
            <w:noWrap/>
            <w:vAlign w:val="center"/>
            <w:hideMark/>
          </w:tcPr>
          <w:p w14:paraId="31031514" w14:textId="77777777" w:rsidR="00EC64D4" w:rsidRPr="00F84D41" w:rsidRDefault="00EC64D4" w:rsidP="00D82924">
            <w:pPr>
              <w:jc w:val="right"/>
              <w:rPr>
                <w:color w:val="000000"/>
                <w:sz w:val="20"/>
                <w:szCs w:val="20"/>
                <w:lang w:val="fr-FR"/>
              </w:rPr>
            </w:pPr>
            <w:r w:rsidRPr="00F84D41">
              <w:rPr>
                <w:color w:val="000000"/>
                <w:sz w:val="20"/>
                <w:lang w:val="fr-FR"/>
              </w:rPr>
              <w:t>59,2</w:t>
            </w:r>
          </w:p>
        </w:tc>
        <w:tc>
          <w:tcPr>
            <w:tcW w:w="1247" w:type="dxa"/>
            <w:tcBorders>
              <w:top w:val="nil"/>
              <w:left w:val="nil"/>
              <w:bottom w:val="single" w:sz="4" w:space="0" w:color="auto"/>
              <w:right w:val="single" w:sz="4" w:space="0" w:color="auto"/>
            </w:tcBorders>
            <w:shd w:val="clear" w:color="auto" w:fill="auto"/>
            <w:noWrap/>
            <w:vAlign w:val="center"/>
            <w:hideMark/>
          </w:tcPr>
          <w:p w14:paraId="5E4C6DBD" w14:textId="77777777" w:rsidR="00EC64D4" w:rsidRPr="00F84D41" w:rsidRDefault="00EC64D4" w:rsidP="00D82924">
            <w:pPr>
              <w:jc w:val="right"/>
              <w:rPr>
                <w:color w:val="000000"/>
                <w:sz w:val="20"/>
                <w:szCs w:val="20"/>
                <w:lang w:val="fr-FR"/>
              </w:rPr>
            </w:pPr>
            <w:r w:rsidRPr="00F84D41">
              <w:rPr>
                <w:color w:val="000000"/>
                <w:sz w:val="20"/>
                <w:lang w:val="fr-FR"/>
              </w:rPr>
              <w:t>30,0</w:t>
            </w:r>
          </w:p>
        </w:tc>
        <w:tc>
          <w:tcPr>
            <w:tcW w:w="1072" w:type="dxa"/>
            <w:tcBorders>
              <w:top w:val="nil"/>
              <w:left w:val="nil"/>
              <w:bottom w:val="single" w:sz="4" w:space="0" w:color="auto"/>
              <w:right w:val="single" w:sz="4" w:space="0" w:color="auto"/>
            </w:tcBorders>
            <w:shd w:val="clear" w:color="auto" w:fill="auto"/>
            <w:noWrap/>
            <w:vAlign w:val="center"/>
            <w:hideMark/>
          </w:tcPr>
          <w:p w14:paraId="351AE4D2" w14:textId="77777777" w:rsidR="00EC64D4" w:rsidRPr="00F84D41" w:rsidRDefault="00EC64D4" w:rsidP="00D82924">
            <w:pPr>
              <w:jc w:val="right"/>
              <w:rPr>
                <w:color w:val="000000"/>
                <w:sz w:val="20"/>
                <w:szCs w:val="20"/>
                <w:lang w:val="fr-FR"/>
              </w:rPr>
            </w:pPr>
            <w:r w:rsidRPr="00F84D41">
              <w:rPr>
                <w:color w:val="000000"/>
                <w:sz w:val="20"/>
                <w:lang w:val="fr-FR"/>
              </w:rPr>
              <w:t>0,0</w:t>
            </w:r>
          </w:p>
        </w:tc>
        <w:tc>
          <w:tcPr>
            <w:tcW w:w="1054" w:type="dxa"/>
            <w:tcBorders>
              <w:top w:val="nil"/>
              <w:left w:val="nil"/>
              <w:bottom w:val="single" w:sz="4" w:space="0" w:color="auto"/>
              <w:right w:val="single" w:sz="4" w:space="0" w:color="auto"/>
            </w:tcBorders>
            <w:shd w:val="clear" w:color="auto" w:fill="auto"/>
            <w:noWrap/>
            <w:vAlign w:val="center"/>
            <w:hideMark/>
          </w:tcPr>
          <w:p w14:paraId="63C91B1D" w14:textId="77777777" w:rsidR="00EC64D4" w:rsidRPr="00F84D41" w:rsidRDefault="00EC64D4" w:rsidP="00D82924">
            <w:pPr>
              <w:jc w:val="right"/>
              <w:rPr>
                <w:color w:val="000000"/>
                <w:sz w:val="20"/>
                <w:szCs w:val="20"/>
                <w:lang w:val="fr-FR"/>
              </w:rPr>
            </w:pPr>
            <w:r w:rsidRPr="00F84D41">
              <w:rPr>
                <w:color w:val="000000"/>
                <w:sz w:val="20"/>
                <w:lang w:val="fr-FR"/>
              </w:rPr>
              <w:t>0,0</w:t>
            </w:r>
          </w:p>
        </w:tc>
        <w:tc>
          <w:tcPr>
            <w:tcW w:w="993" w:type="dxa"/>
            <w:tcBorders>
              <w:top w:val="nil"/>
              <w:left w:val="nil"/>
              <w:bottom w:val="single" w:sz="4" w:space="0" w:color="auto"/>
              <w:right w:val="single" w:sz="4" w:space="0" w:color="auto"/>
            </w:tcBorders>
            <w:shd w:val="clear" w:color="auto" w:fill="auto"/>
            <w:noWrap/>
            <w:vAlign w:val="center"/>
            <w:hideMark/>
          </w:tcPr>
          <w:p w14:paraId="352204AC" w14:textId="77777777" w:rsidR="00EC64D4" w:rsidRPr="00F84D41" w:rsidRDefault="00EC64D4" w:rsidP="00D82924">
            <w:pPr>
              <w:jc w:val="right"/>
              <w:rPr>
                <w:color w:val="000000"/>
                <w:sz w:val="20"/>
                <w:szCs w:val="20"/>
                <w:lang w:val="fr-FR"/>
              </w:rPr>
            </w:pPr>
            <w:r w:rsidRPr="00F84D41">
              <w:rPr>
                <w:color w:val="000000"/>
                <w:sz w:val="20"/>
                <w:lang w:val="fr-FR"/>
              </w:rPr>
              <w:t>5,29</w:t>
            </w:r>
          </w:p>
        </w:tc>
      </w:tr>
      <w:tr w:rsidR="00EC64D4" w:rsidRPr="00F84D41" w14:paraId="3A6C108E" w14:textId="77777777" w:rsidTr="00D82924">
        <w:trPr>
          <w:trHeight w:val="47"/>
        </w:trPr>
        <w:tc>
          <w:tcPr>
            <w:tcW w:w="1360" w:type="dxa"/>
            <w:tcBorders>
              <w:top w:val="nil"/>
              <w:left w:val="single" w:sz="4" w:space="0" w:color="auto"/>
              <w:bottom w:val="single" w:sz="4" w:space="0" w:color="auto"/>
              <w:right w:val="single" w:sz="4" w:space="0" w:color="auto"/>
            </w:tcBorders>
            <w:shd w:val="clear" w:color="auto" w:fill="auto"/>
            <w:noWrap/>
            <w:vAlign w:val="center"/>
            <w:hideMark/>
          </w:tcPr>
          <w:p w14:paraId="0345B471" w14:textId="77777777" w:rsidR="00EC64D4" w:rsidRPr="00F84D41" w:rsidRDefault="00EC64D4" w:rsidP="00D82924">
            <w:pPr>
              <w:jc w:val="left"/>
              <w:rPr>
                <w:color w:val="000000"/>
                <w:sz w:val="20"/>
                <w:szCs w:val="20"/>
                <w:lang w:val="fr-FR"/>
              </w:rPr>
            </w:pPr>
            <w:r w:rsidRPr="00F84D41">
              <w:rPr>
                <w:color w:val="000000"/>
                <w:sz w:val="20"/>
                <w:lang w:val="fr-FR"/>
              </w:rPr>
              <w:t>ONUDI</w:t>
            </w:r>
          </w:p>
        </w:tc>
        <w:tc>
          <w:tcPr>
            <w:tcW w:w="1470" w:type="dxa"/>
            <w:tcBorders>
              <w:top w:val="nil"/>
              <w:left w:val="nil"/>
              <w:bottom w:val="single" w:sz="4" w:space="0" w:color="auto"/>
              <w:right w:val="single" w:sz="4" w:space="0" w:color="auto"/>
            </w:tcBorders>
            <w:shd w:val="clear" w:color="auto" w:fill="auto"/>
            <w:noWrap/>
            <w:vAlign w:val="center"/>
            <w:hideMark/>
          </w:tcPr>
          <w:p w14:paraId="24280B79" w14:textId="77777777" w:rsidR="00EC64D4" w:rsidRPr="00F84D41" w:rsidRDefault="00EC64D4" w:rsidP="00D82924">
            <w:pPr>
              <w:jc w:val="right"/>
              <w:rPr>
                <w:color w:val="000000"/>
                <w:sz w:val="20"/>
                <w:szCs w:val="20"/>
                <w:lang w:val="fr-FR"/>
              </w:rPr>
            </w:pPr>
            <w:r w:rsidRPr="00F84D41">
              <w:rPr>
                <w:color w:val="000000"/>
                <w:sz w:val="20"/>
                <w:lang w:val="fr-FR"/>
              </w:rPr>
              <w:t>1 064 785</w:t>
            </w:r>
          </w:p>
        </w:tc>
        <w:tc>
          <w:tcPr>
            <w:tcW w:w="1225" w:type="dxa"/>
            <w:tcBorders>
              <w:top w:val="nil"/>
              <w:left w:val="nil"/>
              <w:bottom w:val="single" w:sz="4" w:space="0" w:color="auto"/>
              <w:right w:val="single" w:sz="4" w:space="0" w:color="auto"/>
            </w:tcBorders>
            <w:shd w:val="clear" w:color="auto" w:fill="auto"/>
            <w:noWrap/>
            <w:vAlign w:val="center"/>
            <w:hideMark/>
          </w:tcPr>
          <w:p w14:paraId="2F4CF22F" w14:textId="77777777" w:rsidR="00EC64D4" w:rsidRPr="00F84D41" w:rsidRDefault="00EC64D4" w:rsidP="00D82924">
            <w:pPr>
              <w:jc w:val="right"/>
              <w:rPr>
                <w:color w:val="000000"/>
                <w:sz w:val="20"/>
                <w:szCs w:val="20"/>
                <w:lang w:val="fr-FR"/>
              </w:rPr>
            </w:pPr>
            <w:r w:rsidRPr="00F84D41">
              <w:rPr>
                <w:color w:val="000000"/>
                <w:sz w:val="20"/>
                <w:lang w:val="fr-FR"/>
              </w:rPr>
              <w:t>901 030</w:t>
            </w:r>
          </w:p>
        </w:tc>
        <w:tc>
          <w:tcPr>
            <w:tcW w:w="1072" w:type="dxa"/>
            <w:tcBorders>
              <w:top w:val="nil"/>
              <w:left w:val="nil"/>
              <w:bottom w:val="single" w:sz="4" w:space="0" w:color="auto"/>
              <w:right w:val="single" w:sz="4" w:space="0" w:color="auto"/>
            </w:tcBorders>
            <w:shd w:val="clear" w:color="auto" w:fill="auto"/>
            <w:noWrap/>
            <w:vAlign w:val="center"/>
            <w:hideMark/>
          </w:tcPr>
          <w:p w14:paraId="35F3BBA8" w14:textId="77777777" w:rsidR="00EC64D4" w:rsidRPr="00F84D41" w:rsidRDefault="00EC64D4" w:rsidP="00D82924">
            <w:pPr>
              <w:jc w:val="right"/>
              <w:rPr>
                <w:color w:val="000000"/>
                <w:sz w:val="20"/>
                <w:szCs w:val="20"/>
                <w:lang w:val="fr-FR"/>
              </w:rPr>
            </w:pPr>
            <w:r w:rsidRPr="00F84D41">
              <w:rPr>
                <w:color w:val="000000"/>
                <w:sz w:val="20"/>
                <w:lang w:val="fr-FR"/>
              </w:rPr>
              <w:t>7,2</w:t>
            </w:r>
          </w:p>
        </w:tc>
        <w:tc>
          <w:tcPr>
            <w:tcW w:w="1247" w:type="dxa"/>
            <w:tcBorders>
              <w:top w:val="nil"/>
              <w:left w:val="nil"/>
              <w:bottom w:val="single" w:sz="4" w:space="0" w:color="auto"/>
              <w:right w:val="single" w:sz="4" w:space="0" w:color="auto"/>
            </w:tcBorders>
            <w:shd w:val="clear" w:color="auto" w:fill="auto"/>
            <w:noWrap/>
            <w:vAlign w:val="center"/>
            <w:hideMark/>
          </w:tcPr>
          <w:p w14:paraId="6272F9EA" w14:textId="77777777" w:rsidR="00EC64D4" w:rsidRPr="00F84D41" w:rsidRDefault="00EC64D4" w:rsidP="00D82924">
            <w:pPr>
              <w:jc w:val="right"/>
              <w:rPr>
                <w:color w:val="000000"/>
                <w:sz w:val="20"/>
                <w:szCs w:val="20"/>
                <w:lang w:val="fr-FR"/>
              </w:rPr>
            </w:pPr>
            <w:r w:rsidRPr="00F84D41">
              <w:rPr>
                <w:color w:val="000000"/>
                <w:sz w:val="20"/>
                <w:lang w:val="fr-FR"/>
              </w:rPr>
              <w:t>6,8</w:t>
            </w:r>
          </w:p>
        </w:tc>
        <w:tc>
          <w:tcPr>
            <w:tcW w:w="1072" w:type="dxa"/>
            <w:tcBorders>
              <w:top w:val="nil"/>
              <w:left w:val="nil"/>
              <w:bottom w:val="single" w:sz="4" w:space="0" w:color="auto"/>
              <w:right w:val="single" w:sz="4" w:space="0" w:color="auto"/>
            </w:tcBorders>
            <w:shd w:val="clear" w:color="auto" w:fill="auto"/>
            <w:noWrap/>
            <w:vAlign w:val="center"/>
            <w:hideMark/>
          </w:tcPr>
          <w:p w14:paraId="6FEA76B3" w14:textId="77777777" w:rsidR="00EC64D4" w:rsidRPr="00F84D41" w:rsidRDefault="00EC64D4" w:rsidP="00D82924">
            <w:pPr>
              <w:jc w:val="right"/>
              <w:rPr>
                <w:color w:val="000000"/>
                <w:sz w:val="20"/>
                <w:szCs w:val="20"/>
                <w:lang w:val="fr-FR"/>
              </w:rPr>
            </w:pPr>
            <w:r w:rsidRPr="00F84D41">
              <w:rPr>
                <w:color w:val="000000"/>
                <w:sz w:val="20"/>
                <w:lang w:val="fr-FR"/>
              </w:rPr>
              <w:t>0,0</w:t>
            </w:r>
          </w:p>
        </w:tc>
        <w:tc>
          <w:tcPr>
            <w:tcW w:w="1054" w:type="dxa"/>
            <w:tcBorders>
              <w:top w:val="nil"/>
              <w:left w:val="nil"/>
              <w:bottom w:val="single" w:sz="4" w:space="0" w:color="auto"/>
              <w:right w:val="single" w:sz="4" w:space="0" w:color="auto"/>
            </w:tcBorders>
            <w:shd w:val="clear" w:color="auto" w:fill="auto"/>
            <w:noWrap/>
            <w:vAlign w:val="center"/>
            <w:hideMark/>
          </w:tcPr>
          <w:p w14:paraId="10D89210" w14:textId="77777777" w:rsidR="00EC64D4" w:rsidRPr="00F84D41" w:rsidRDefault="00EC64D4" w:rsidP="00D82924">
            <w:pPr>
              <w:jc w:val="right"/>
              <w:rPr>
                <w:color w:val="000000"/>
                <w:sz w:val="20"/>
                <w:szCs w:val="20"/>
                <w:lang w:val="fr-FR"/>
              </w:rPr>
            </w:pPr>
            <w:r w:rsidRPr="00F84D41">
              <w:rPr>
                <w:color w:val="000000"/>
                <w:sz w:val="20"/>
                <w:lang w:val="fr-FR"/>
              </w:rPr>
              <w:t>0,0</w:t>
            </w:r>
          </w:p>
        </w:tc>
        <w:tc>
          <w:tcPr>
            <w:tcW w:w="993" w:type="dxa"/>
            <w:tcBorders>
              <w:top w:val="nil"/>
              <w:left w:val="nil"/>
              <w:bottom w:val="single" w:sz="4" w:space="0" w:color="auto"/>
              <w:right w:val="single" w:sz="4" w:space="0" w:color="auto"/>
            </w:tcBorders>
            <w:shd w:val="clear" w:color="auto" w:fill="auto"/>
            <w:noWrap/>
            <w:vAlign w:val="center"/>
            <w:hideMark/>
          </w:tcPr>
          <w:p w14:paraId="5F682BFA" w14:textId="77777777" w:rsidR="00EC64D4" w:rsidRPr="00F84D41" w:rsidRDefault="00EC64D4" w:rsidP="00D82924">
            <w:pPr>
              <w:jc w:val="right"/>
              <w:rPr>
                <w:color w:val="000000"/>
                <w:sz w:val="20"/>
                <w:szCs w:val="20"/>
                <w:lang w:val="fr-FR"/>
              </w:rPr>
            </w:pPr>
            <w:r w:rsidRPr="00F84D41">
              <w:rPr>
                <w:color w:val="000000"/>
                <w:sz w:val="20"/>
                <w:lang w:val="fr-FR"/>
              </w:rPr>
              <w:t>0,70</w:t>
            </w:r>
          </w:p>
        </w:tc>
      </w:tr>
      <w:tr w:rsidR="00EC64D4" w:rsidRPr="00F84D41" w14:paraId="750D56E6" w14:textId="77777777" w:rsidTr="00D82924">
        <w:trPr>
          <w:trHeight w:val="47"/>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5EC3DF4A" w14:textId="77777777" w:rsidR="00EC64D4" w:rsidRPr="00F84D41" w:rsidRDefault="00EC64D4" w:rsidP="00D82924">
            <w:pPr>
              <w:jc w:val="left"/>
              <w:rPr>
                <w:b/>
                <w:bCs/>
                <w:color w:val="000000"/>
                <w:sz w:val="20"/>
                <w:szCs w:val="20"/>
                <w:lang w:val="fr-FR"/>
              </w:rPr>
            </w:pPr>
            <w:r w:rsidRPr="00F84D41">
              <w:rPr>
                <w:b/>
                <w:color w:val="000000"/>
                <w:sz w:val="20"/>
                <w:lang w:val="fr-FR"/>
              </w:rPr>
              <w:t>Total général</w:t>
            </w:r>
          </w:p>
        </w:tc>
        <w:tc>
          <w:tcPr>
            <w:tcW w:w="1470" w:type="dxa"/>
            <w:tcBorders>
              <w:top w:val="nil"/>
              <w:left w:val="nil"/>
              <w:bottom w:val="single" w:sz="4" w:space="0" w:color="auto"/>
              <w:right w:val="single" w:sz="4" w:space="0" w:color="auto"/>
            </w:tcBorders>
            <w:shd w:val="clear" w:color="auto" w:fill="auto"/>
            <w:noWrap/>
            <w:vAlign w:val="bottom"/>
            <w:hideMark/>
          </w:tcPr>
          <w:p w14:paraId="1B5A1392" w14:textId="77777777" w:rsidR="00EC64D4" w:rsidRPr="00F84D41" w:rsidRDefault="00EC64D4" w:rsidP="00D82924">
            <w:pPr>
              <w:jc w:val="right"/>
              <w:rPr>
                <w:b/>
                <w:bCs/>
                <w:color w:val="000000"/>
                <w:sz w:val="20"/>
                <w:szCs w:val="20"/>
                <w:lang w:val="fr-FR"/>
              </w:rPr>
            </w:pPr>
            <w:r w:rsidRPr="00F84D41">
              <w:rPr>
                <w:b/>
                <w:color w:val="000000"/>
                <w:sz w:val="20"/>
                <w:lang w:val="fr-FR"/>
              </w:rPr>
              <w:t>34 314 843</w:t>
            </w:r>
          </w:p>
        </w:tc>
        <w:tc>
          <w:tcPr>
            <w:tcW w:w="1225" w:type="dxa"/>
            <w:tcBorders>
              <w:top w:val="nil"/>
              <w:left w:val="nil"/>
              <w:bottom w:val="single" w:sz="4" w:space="0" w:color="auto"/>
              <w:right w:val="single" w:sz="4" w:space="0" w:color="auto"/>
            </w:tcBorders>
            <w:shd w:val="clear" w:color="auto" w:fill="auto"/>
            <w:noWrap/>
            <w:vAlign w:val="bottom"/>
            <w:hideMark/>
          </w:tcPr>
          <w:p w14:paraId="69AD7AEA" w14:textId="77777777" w:rsidR="00EC64D4" w:rsidRPr="00F84D41" w:rsidRDefault="00EC64D4" w:rsidP="00D82924">
            <w:pPr>
              <w:jc w:val="right"/>
              <w:rPr>
                <w:b/>
                <w:bCs/>
                <w:color w:val="000000"/>
                <w:sz w:val="20"/>
                <w:szCs w:val="20"/>
                <w:lang w:val="fr-FR"/>
              </w:rPr>
            </w:pPr>
            <w:r w:rsidRPr="00F84D41">
              <w:rPr>
                <w:b/>
                <w:color w:val="000000"/>
                <w:sz w:val="20"/>
                <w:lang w:val="fr-FR"/>
              </w:rPr>
              <w:t>31 890 901</w:t>
            </w:r>
          </w:p>
        </w:tc>
        <w:tc>
          <w:tcPr>
            <w:tcW w:w="1072" w:type="dxa"/>
            <w:tcBorders>
              <w:top w:val="nil"/>
              <w:left w:val="nil"/>
              <w:bottom w:val="single" w:sz="4" w:space="0" w:color="auto"/>
              <w:right w:val="single" w:sz="4" w:space="0" w:color="auto"/>
            </w:tcBorders>
            <w:shd w:val="clear" w:color="auto" w:fill="auto"/>
            <w:noWrap/>
            <w:vAlign w:val="bottom"/>
            <w:hideMark/>
          </w:tcPr>
          <w:p w14:paraId="3F5149A9" w14:textId="77777777" w:rsidR="00EC64D4" w:rsidRPr="00F84D41" w:rsidRDefault="00EC64D4" w:rsidP="00D82924">
            <w:pPr>
              <w:jc w:val="right"/>
              <w:rPr>
                <w:b/>
                <w:bCs/>
                <w:color w:val="000000"/>
                <w:sz w:val="20"/>
                <w:szCs w:val="20"/>
                <w:lang w:val="fr-FR"/>
              </w:rPr>
            </w:pPr>
            <w:r w:rsidRPr="00F84D41">
              <w:rPr>
                <w:b/>
                <w:color w:val="000000"/>
                <w:sz w:val="20"/>
                <w:lang w:val="fr-FR"/>
              </w:rPr>
              <w:t>272,3</w:t>
            </w:r>
          </w:p>
        </w:tc>
        <w:tc>
          <w:tcPr>
            <w:tcW w:w="1247" w:type="dxa"/>
            <w:tcBorders>
              <w:top w:val="nil"/>
              <w:left w:val="nil"/>
              <w:bottom w:val="single" w:sz="4" w:space="0" w:color="auto"/>
              <w:right w:val="single" w:sz="4" w:space="0" w:color="auto"/>
            </w:tcBorders>
            <w:shd w:val="clear" w:color="auto" w:fill="auto"/>
            <w:noWrap/>
            <w:vAlign w:val="bottom"/>
            <w:hideMark/>
          </w:tcPr>
          <w:p w14:paraId="2C83AC64" w14:textId="77777777" w:rsidR="00EC64D4" w:rsidRPr="00F84D41" w:rsidRDefault="00EC64D4" w:rsidP="00D82924">
            <w:pPr>
              <w:jc w:val="right"/>
              <w:rPr>
                <w:b/>
                <w:bCs/>
                <w:color w:val="000000"/>
                <w:sz w:val="20"/>
                <w:szCs w:val="20"/>
                <w:lang w:val="fr-FR"/>
              </w:rPr>
            </w:pPr>
            <w:r w:rsidRPr="00F84D41">
              <w:rPr>
                <w:b/>
                <w:color w:val="000000"/>
                <w:sz w:val="20"/>
                <w:lang w:val="fr-FR"/>
              </w:rPr>
              <w:t>237,8</w:t>
            </w:r>
          </w:p>
        </w:tc>
        <w:tc>
          <w:tcPr>
            <w:tcW w:w="1072" w:type="dxa"/>
            <w:tcBorders>
              <w:top w:val="nil"/>
              <w:left w:val="nil"/>
              <w:bottom w:val="single" w:sz="4" w:space="0" w:color="auto"/>
              <w:right w:val="single" w:sz="4" w:space="0" w:color="auto"/>
            </w:tcBorders>
            <w:shd w:val="clear" w:color="auto" w:fill="auto"/>
            <w:noWrap/>
            <w:vAlign w:val="bottom"/>
            <w:hideMark/>
          </w:tcPr>
          <w:p w14:paraId="5279438E" w14:textId="77777777" w:rsidR="00EC64D4" w:rsidRPr="00F84D41" w:rsidRDefault="00EC64D4" w:rsidP="00D82924">
            <w:pPr>
              <w:jc w:val="right"/>
              <w:rPr>
                <w:b/>
                <w:bCs/>
                <w:color w:val="000000"/>
                <w:sz w:val="20"/>
                <w:szCs w:val="20"/>
                <w:lang w:val="fr-FR"/>
              </w:rPr>
            </w:pPr>
            <w:r w:rsidRPr="00F84D41">
              <w:rPr>
                <w:b/>
                <w:color w:val="000000"/>
                <w:sz w:val="20"/>
                <w:lang w:val="fr-FR"/>
              </w:rPr>
              <w:t>3 020,0</w:t>
            </w:r>
          </w:p>
        </w:tc>
        <w:tc>
          <w:tcPr>
            <w:tcW w:w="1054" w:type="dxa"/>
            <w:tcBorders>
              <w:top w:val="nil"/>
              <w:left w:val="nil"/>
              <w:bottom w:val="single" w:sz="4" w:space="0" w:color="auto"/>
              <w:right w:val="single" w:sz="4" w:space="0" w:color="auto"/>
            </w:tcBorders>
            <w:shd w:val="clear" w:color="auto" w:fill="auto"/>
            <w:noWrap/>
            <w:vAlign w:val="bottom"/>
            <w:hideMark/>
          </w:tcPr>
          <w:p w14:paraId="11218684" w14:textId="77777777" w:rsidR="00EC64D4" w:rsidRPr="00F84D41" w:rsidRDefault="00EC64D4" w:rsidP="00D82924">
            <w:pPr>
              <w:jc w:val="right"/>
              <w:rPr>
                <w:b/>
                <w:bCs/>
                <w:color w:val="000000"/>
                <w:sz w:val="20"/>
                <w:szCs w:val="20"/>
                <w:lang w:val="fr-FR"/>
              </w:rPr>
            </w:pPr>
            <w:r w:rsidRPr="00F84D41">
              <w:rPr>
                <w:b/>
                <w:color w:val="000000"/>
                <w:sz w:val="20"/>
                <w:lang w:val="fr-FR"/>
              </w:rPr>
              <w:t>3 020,0</w:t>
            </w:r>
          </w:p>
        </w:tc>
        <w:tc>
          <w:tcPr>
            <w:tcW w:w="993" w:type="dxa"/>
            <w:tcBorders>
              <w:top w:val="nil"/>
              <w:left w:val="nil"/>
              <w:bottom w:val="single" w:sz="4" w:space="0" w:color="auto"/>
              <w:right w:val="single" w:sz="4" w:space="0" w:color="auto"/>
            </w:tcBorders>
            <w:shd w:val="clear" w:color="auto" w:fill="auto"/>
            <w:noWrap/>
            <w:vAlign w:val="bottom"/>
            <w:hideMark/>
          </w:tcPr>
          <w:p w14:paraId="4E3226F5" w14:textId="77777777" w:rsidR="00EC64D4" w:rsidRPr="00F84D41" w:rsidRDefault="00EC64D4" w:rsidP="00D82924">
            <w:pPr>
              <w:jc w:val="right"/>
              <w:rPr>
                <w:b/>
                <w:bCs/>
                <w:color w:val="000000"/>
                <w:sz w:val="20"/>
                <w:szCs w:val="20"/>
                <w:lang w:val="fr-FR"/>
              </w:rPr>
            </w:pPr>
            <w:r w:rsidRPr="00F84D41">
              <w:rPr>
                <w:b/>
                <w:color w:val="000000"/>
                <w:sz w:val="20"/>
                <w:lang w:val="fr-FR"/>
              </w:rPr>
              <w:t>5,19</w:t>
            </w:r>
          </w:p>
        </w:tc>
      </w:tr>
    </w:tbl>
    <w:p w14:paraId="1BCBA3DA" w14:textId="181F2A9F" w:rsidR="00EC64D4" w:rsidRPr="00F84D41" w:rsidRDefault="00EC64D4" w:rsidP="00EC64D4">
      <w:pPr>
        <w:spacing w:after="240"/>
        <w:rPr>
          <w:sz w:val="18"/>
          <w:szCs w:val="18"/>
          <w:lang w:val="fr-FR"/>
        </w:rPr>
      </w:pPr>
      <w:r w:rsidRPr="00F84D41">
        <w:rPr>
          <w:sz w:val="18"/>
          <w:lang w:val="fr-FR"/>
        </w:rPr>
        <w:t>* La moyenne totale est fondée sur le total des 48 RAP pour Accords pluriannuels reçus, figurant à l</w:t>
      </w:r>
      <w:r w:rsidR="002138B6">
        <w:rPr>
          <w:rFonts w:hint="eastAsia"/>
          <w:sz w:val="18"/>
          <w:lang w:val="fr-FR"/>
        </w:rPr>
        <w:t>’</w:t>
      </w:r>
      <w:r w:rsidRPr="00F84D41">
        <w:rPr>
          <w:sz w:val="18"/>
          <w:lang w:val="fr-FR"/>
        </w:rPr>
        <w:t>annexe I.</w:t>
      </w:r>
    </w:p>
    <w:p w14:paraId="4EC036DB" w14:textId="77777777" w:rsidR="00211B40" w:rsidRDefault="00211B40" w:rsidP="00EC64D4">
      <w:pPr>
        <w:spacing w:after="240"/>
        <w:rPr>
          <w:b/>
          <w:sz w:val="24"/>
          <w:lang w:val="fr-FR"/>
        </w:rPr>
      </w:pPr>
    </w:p>
    <w:p w14:paraId="4A3C4FF3" w14:textId="77777777" w:rsidR="00211B40" w:rsidRDefault="00211B40" w:rsidP="00EC64D4">
      <w:pPr>
        <w:spacing w:after="240"/>
        <w:rPr>
          <w:b/>
          <w:sz w:val="24"/>
          <w:lang w:val="fr-FR"/>
        </w:rPr>
      </w:pPr>
    </w:p>
    <w:p w14:paraId="10E2F3E3" w14:textId="77777777" w:rsidR="0069345C" w:rsidRDefault="0069345C">
      <w:pPr>
        <w:jc w:val="left"/>
        <w:rPr>
          <w:b/>
          <w:sz w:val="24"/>
          <w:lang w:val="fr-FR"/>
        </w:rPr>
      </w:pPr>
      <w:r>
        <w:rPr>
          <w:b/>
          <w:sz w:val="24"/>
          <w:lang w:val="fr-FR"/>
        </w:rPr>
        <w:br w:type="page"/>
      </w:r>
    </w:p>
    <w:p w14:paraId="6E59A40E" w14:textId="72AA78A3" w:rsidR="00EC64D4" w:rsidRPr="00F84D41" w:rsidRDefault="00EC64D4" w:rsidP="00EC64D4">
      <w:pPr>
        <w:spacing w:after="240"/>
        <w:rPr>
          <w:b/>
          <w:bCs/>
          <w:sz w:val="24"/>
          <w:szCs w:val="24"/>
          <w:lang w:val="fr-FR"/>
        </w:rPr>
      </w:pPr>
      <w:r w:rsidRPr="00F84D41">
        <w:rPr>
          <w:b/>
          <w:sz w:val="24"/>
          <w:lang w:val="fr-FR"/>
        </w:rPr>
        <w:t>I.2</w:t>
      </w:r>
      <w:r w:rsidRPr="00F84D41">
        <w:rPr>
          <w:b/>
          <w:sz w:val="24"/>
          <w:lang w:val="fr-FR"/>
        </w:rPr>
        <w:tab/>
        <w:t>Raisons des retards de mise en œuvre de projet pour Accords pluriannuels et mesures prises</w:t>
      </w:r>
    </w:p>
    <w:p w14:paraId="7FF7A052" w14:textId="2BE4BA93" w:rsidR="00EC64D4" w:rsidRPr="00F84D41" w:rsidRDefault="00EC64D4" w:rsidP="00EC64D4">
      <w:pPr>
        <w:spacing w:after="240"/>
        <w:rPr>
          <w:sz w:val="18"/>
          <w:szCs w:val="18"/>
          <w:lang w:val="fr-FR"/>
        </w:rPr>
      </w:pPr>
      <w:r w:rsidRPr="00F84D41">
        <w:rPr>
          <w:u w:val="single"/>
          <w:lang w:val="fr-FR"/>
        </w:rPr>
        <w:t>Plan de gestion de l</w:t>
      </w:r>
      <w:r w:rsidR="002138B6">
        <w:rPr>
          <w:rFonts w:hint="eastAsia"/>
          <w:u w:val="single"/>
          <w:lang w:val="fr-FR"/>
        </w:rPr>
        <w:t>’</w:t>
      </w:r>
      <w:r w:rsidRPr="00F84D41">
        <w:rPr>
          <w:u w:val="single"/>
          <w:lang w:val="fr-FR"/>
        </w:rPr>
        <w:t>élimination des HCFC</w:t>
      </w:r>
      <w:bookmarkStart w:id="1" w:name="_Hlk150159356"/>
    </w:p>
    <w:p w14:paraId="59CE7814" w14:textId="77777777" w:rsidR="00EC64D4" w:rsidRPr="00F84D41" w:rsidRDefault="00EC64D4" w:rsidP="00EC64D4">
      <w:pPr>
        <w:spacing w:after="240"/>
        <w:rPr>
          <w:sz w:val="18"/>
          <w:szCs w:val="18"/>
          <w:lang w:val="fr-FR"/>
        </w:rPr>
      </w:pPr>
      <w:r w:rsidRPr="00F84D41">
        <w:rPr>
          <w:i/>
          <w:lang w:val="fr-FR"/>
        </w:rPr>
        <w:t>Raisons des retards</w:t>
      </w:r>
    </w:p>
    <w:bookmarkEnd w:id="1"/>
    <w:p w14:paraId="60E16EB5" w14:textId="1920FFBE" w:rsidR="00EC64D4" w:rsidRPr="00F84D41" w:rsidRDefault="00EC64D4" w:rsidP="00EC64D4">
      <w:pPr>
        <w:pStyle w:val="Heading1"/>
        <w:rPr>
          <w:lang w:val="fr-FR"/>
        </w:rPr>
      </w:pPr>
      <w:r w:rsidRPr="00F84D41">
        <w:rPr>
          <w:lang w:val="fr-FR"/>
        </w:rPr>
        <w:lastRenderedPageBreak/>
        <w:t>Les agences ont remis 43 RAP pour Accords pluriannuels pour la phase I et quatre RAP pour la phase II des PGEH. Diverses causes aux retards de mise en œuvre de projet ont été avancées, dont : a) retard de la signature des accords en raison d</w:t>
      </w:r>
      <w:r w:rsidR="002138B6">
        <w:rPr>
          <w:rFonts w:hint="eastAsia"/>
          <w:lang w:val="fr-FR"/>
        </w:rPr>
        <w:t>’</w:t>
      </w:r>
      <w:r w:rsidRPr="00F84D41">
        <w:rPr>
          <w:lang w:val="fr-FR"/>
        </w:rPr>
        <w:t>arrangements internes et de longs processus administratifs dans certains gouvernements pour l</w:t>
      </w:r>
      <w:r w:rsidR="002138B6">
        <w:rPr>
          <w:rFonts w:hint="eastAsia"/>
          <w:lang w:val="fr-FR"/>
        </w:rPr>
        <w:t>’</w:t>
      </w:r>
      <w:r w:rsidRPr="00F84D41">
        <w:rPr>
          <w:lang w:val="fr-FR"/>
        </w:rPr>
        <w:t>approbation des tranches ; b) retard de la remise du rapport de vérification du délai nécessaire pour trouver une agence indépendante pour mener le processus de vérification, car le gouvernement restreignait l</w:t>
      </w:r>
      <w:r w:rsidR="002138B6">
        <w:rPr>
          <w:rFonts w:hint="eastAsia"/>
          <w:lang w:val="fr-FR"/>
        </w:rPr>
        <w:t>’</w:t>
      </w:r>
      <w:r w:rsidRPr="00F84D41">
        <w:rPr>
          <w:lang w:val="fr-FR"/>
        </w:rPr>
        <w:t>accès des entreprises privées à ses documents ; c) retards liés à un faible décaissement des fonds (par exemple, problèmes avec la banque locale pour le transfert des fonds, décisions gouvernementales et retards dans le processus d</w:t>
      </w:r>
      <w:r w:rsidR="002138B6">
        <w:rPr>
          <w:rFonts w:hint="eastAsia"/>
          <w:lang w:val="fr-FR"/>
        </w:rPr>
        <w:t>’</w:t>
      </w:r>
      <w:r w:rsidRPr="00F84D41">
        <w:rPr>
          <w:lang w:val="fr-FR"/>
        </w:rPr>
        <w:t>approvisionnement de certains équipements, etc.) ; et d) affectation par la pandémie de COVID</w:t>
      </w:r>
      <w:r w:rsidRPr="00F84D41">
        <w:rPr>
          <w:lang w:val="fr-FR"/>
        </w:rPr>
        <w:noBreakHyphen/>
        <w:t>19 et par des facteurs externes (par exemple des catastrophes naturelles) de la mise en œuvre physique des activités de renforcement de la capacité, dont les activités de formation des techniciens, formation des agents des douanes et sensibilisation du public, prolongeant ainsi la durée de mise en œuvre des activités.</w:t>
      </w:r>
    </w:p>
    <w:p w14:paraId="4360EE9E" w14:textId="77971610" w:rsidR="00EC64D4" w:rsidRPr="00F84D41" w:rsidRDefault="00EC64D4" w:rsidP="00EC64D4">
      <w:pPr>
        <w:pStyle w:val="Heading1"/>
        <w:rPr>
          <w:lang w:val="fr-FR"/>
        </w:rPr>
      </w:pPr>
      <w:r w:rsidRPr="00F84D41">
        <w:rPr>
          <w:lang w:val="fr-FR"/>
        </w:rPr>
        <w:t>Dans de nombreux cas, des agences on</w:t>
      </w:r>
      <w:r w:rsidR="00014BD9">
        <w:rPr>
          <w:lang w:val="fr-FR"/>
        </w:rPr>
        <w:t>t</w:t>
      </w:r>
      <w:r w:rsidRPr="00F84D41">
        <w:rPr>
          <w:lang w:val="fr-FR"/>
        </w:rPr>
        <w:t xml:space="preserve"> communiqué des retards associés aux entreprises et aux fournisseurs, tels que des retards dans la signature de l</w:t>
      </w:r>
      <w:r w:rsidR="002138B6">
        <w:rPr>
          <w:rFonts w:hint="eastAsia"/>
          <w:lang w:val="fr-FR"/>
        </w:rPr>
        <w:t>’</w:t>
      </w:r>
      <w:r w:rsidRPr="00F84D41">
        <w:rPr>
          <w:lang w:val="fr-FR"/>
        </w:rPr>
        <w:t>accord entre le centre de récupération et le gouvernement en raison de problèmes techniques. La situation économique dans le pays a retardé la contribution des entreprises à l</w:t>
      </w:r>
      <w:r w:rsidR="002138B6">
        <w:rPr>
          <w:rFonts w:hint="eastAsia"/>
          <w:lang w:val="fr-FR"/>
        </w:rPr>
        <w:t>’</w:t>
      </w:r>
      <w:r w:rsidRPr="00F84D41">
        <w:rPr>
          <w:lang w:val="fr-FR"/>
        </w:rPr>
        <w:t>achèvement des conversions. D</w:t>
      </w:r>
      <w:r w:rsidR="002138B6">
        <w:rPr>
          <w:rFonts w:hint="eastAsia"/>
          <w:lang w:val="fr-FR"/>
        </w:rPr>
        <w:t>’</w:t>
      </w:r>
      <w:r w:rsidRPr="00F84D41">
        <w:rPr>
          <w:lang w:val="fr-FR"/>
        </w:rPr>
        <w:t xml:space="preserve">autres agences ont communiqué des retards dus à des prix supérieurs des identificateurs de SAO, </w:t>
      </w:r>
      <w:r w:rsidR="00822752">
        <w:rPr>
          <w:lang w:val="fr-FR"/>
        </w:rPr>
        <w:t xml:space="preserve">à </w:t>
      </w:r>
      <w:r w:rsidRPr="00F84D41">
        <w:rPr>
          <w:lang w:val="fr-FR"/>
        </w:rPr>
        <w:t>une faible disponibilité des hydrofluorooléfines (HFO),</w:t>
      </w:r>
      <w:r w:rsidR="00822752">
        <w:rPr>
          <w:lang w:val="fr-FR"/>
        </w:rPr>
        <w:t xml:space="preserve"> à</w:t>
      </w:r>
      <w:r w:rsidRPr="00F84D41">
        <w:rPr>
          <w:lang w:val="fr-FR"/>
        </w:rPr>
        <w:t xml:space="preserve"> des prix élevés sur le marché et </w:t>
      </w:r>
      <w:r w:rsidR="00822752">
        <w:rPr>
          <w:lang w:val="fr-FR"/>
        </w:rPr>
        <w:t>aux</w:t>
      </w:r>
      <w:r w:rsidRPr="00F84D41">
        <w:rPr>
          <w:lang w:val="fr-FR"/>
        </w:rPr>
        <w:t xml:space="preserve"> difficultés </w:t>
      </w:r>
      <w:r w:rsidR="00822752">
        <w:rPr>
          <w:lang w:val="fr-FR"/>
        </w:rPr>
        <w:t>liées à</w:t>
      </w:r>
      <w:r w:rsidRPr="00F84D41">
        <w:rPr>
          <w:lang w:val="fr-FR"/>
        </w:rPr>
        <w:t xml:space="preserve"> des problèmes techniques pour la manipulation de ces nouvelles substances.</w:t>
      </w:r>
    </w:p>
    <w:p w14:paraId="78AF0D92" w14:textId="6CAADDA8" w:rsidR="00EC64D4" w:rsidRPr="00F84D41" w:rsidRDefault="00EC64D4" w:rsidP="00EC64D4">
      <w:pPr>
        <w:pStyle w:val="Heading1"/>
        <w:rPr>
          <w:sz w:val="24"/>
          <w:szCs w:val="24"/>
          <w:u w:val="single"/>
          <w:lang w:val="fr-FR"/>
        </w:rPr>
      </w:pPr>
      <w:r w:rsidRPr="00F84D41">
        <w:rPr>
          <w:lang w:val="fr-FR"/>
        </w:rPr>
        <w:t>Dans un cas, des faiblesses dans la conception du projet et la révision qui en a découlé ont mené à l</w:t>
      </w:r>
      <w:r w:rsidR="002138B6">
        <w:rPr>
          <w:rFonts w:hint="eastAsia"/>
          <w:lang w:val="fr-FR"/>
        </w:rPr>
        <w:t>’</w:t>
      </w:r>
      <w:r w:rsidRPr="00F84D41">
        <w:rPr>
          <w:lang w:val="fr-FR"/>
        </w:rPr>
        <w:t>annulation d</w:t>
      </w:r>
      <w:r w:rsidR="002138B6">
        <w:rPr>
          <w:rFonts w:hint="eastAsia"/>
          <w:lang w:val="fr-FR"/>
        </w:rPr>
        <w:t>’</w:t>
      </w:r>
      <w:r w:rsidRPr="00F84D41">
        <w:rPr>
          <w:lang w:val="fr-FR"/>
        </w:rPr>
        <w:t>activités concernant le secteur de la réfrigération et la climatisation dans le pays. Dans d</w:t>
      </w:r>
      <w:r w:rsidR="002138B6">
        <w:rPr>
          <w:rFonts w:hint="eastAsia"/>
          <w:lang w:val="fr-FR"/>
        </w:rPr>
        <w:t>’</w:t>
      </w:r>
      <w:r w:rsidRPr="00F84D41">
        <w:rPr>
          <w:lang w:val="fr-FR"/>
        </w:rPr>
        <w:t>autres cas, des agences ont communiqué des difficultés techniques imprévues en termes de disponibilité, de tarification et de préparation de l</w:t>
      </w:r>
      <w:r w:rsidR="002138B6">
        <w:rPr>
          <w:rFonts w:hint="eastAsia"/>
          <w:lang w:val="fr-FR"/>
        </w:rPr>
        <w:t>’</w:t>
      </w:r>
      <w:r w:rsidRPr="00F84D41">
        <w:rPr>
          <w:lang w:val="fr-FR"/>
        </w:rPr>
        <w:t>accord pour l</w:t>
      </w:r>
      <w:r w:rsidR="002138B6">
        <w:rPr>
          <w:rFonts w:hint="eastAsia"/>
          <w:lang w:val="fr-FR"/>
        </w:rPr>
        <w:t>’</w:t>
      </w:r>
      <w:r w:rsidRPr="00F84D41">
        <w:rPr>
          <w:lang w:val="fr-FR"/>
        </w:rPr>
        <w:t>utilisation de HFO, qui ont pris plus que le délai initial déterminé pendant la phase de conception du projet.</w:t>
      </w:r>
    </w:p>
    <w:p w14:paraId="6EA882A3" w14:textId="4BB1A350" w:rsidR="00EC64D4" w:rsidRPr="00F84D41" w:rsidRDefault="00EC64D4" w:rsidP="00EC64D4">
      <w:pPr>
        <w:pStyle w:val="Heading1"/>
        <w:rPr>
          <w:color w:val="002060"/>
          <w:lang w:val="fr-FR"/>
        </w:rPr>
      </w:pPr>
      <w:r w:rsidRPr="00F84D41">
        <w:rPr>
          <w:lang w:val="fr-FR"/>
        </w:rPr>
        <w:t>En ce qui concerne la législation relative aux SAO, une agence a communiqué des retards dus à la présence de bromure de méthyle nécessitant l</w:t>
      </w:r>
      <w:r w:rsidR="002138B6">
        <w:rPr>
          <w:rFonts w:hint="eastAsia"/>
          <w:lang w:val="fr-FR"/>
        </w:rPr>
        <w:t>’</w:t>
      </w:r>
      <w:r w:rsidRPr="00F84D41">
        <w:rPr>
          <w:lang w:val="fr-FR"/>
        </w:rPr>
        <w:t>approbation du Ministère de l</w:t>
      </w:r>
      <w:r w:rsidR="002138B6">
        <w:rPr>
          <w:rFonts w:hint="eastAsia"/>
          <w:lang w:val="fr-FR"/>
        </w:rPr>
        <w:t>’</w:t>
      </w:r>
      <w:r w:rsidRPr="00F84D41">
        <w:rPr>
          <w:lang w:val="fr-FR"/>
        </w:rPr>
        <w:t>agriculture avant la mise en œuvre du système d</w:t>
      </w:r>
      <w:r w:rsidR="002138B6">
        <w:rPr>
          <w:rFonts w:hint="eastAsia"/>
          <w:lang w:val="fr-FR"/>
        </w:rPr>
        <w:t>’</w:t>
      </w:r>
      <w:r w:rsidRPr="00F84D41">
        <w:rPr>
          <w:lang w:val="fr-FR"/>
        </w:rPr>
        <w:t>octroi de licences pour les SAO dans le pays. Le processus a pris trois ans, mais une approche de la mise en œuvre bien planifiée a été adoptée pour rattraper le retard. Dans d</w:t>
      </w:r>
      <w:r w:rsidR="002138B6">
        <w:rPr>
          <w:rFonts w:hint="eastAsia"/>
          <w:lang w:val="fr-FR"/>
        </w:rPr>
        <w:t>’</w:t>
      </w:r>
      <w:r w:rsidRPr="00F84D41">
        <w:rPr>
          <w:lang w:val="fr-FR"/>
        </w:rPr>
        <w:t>autres case, de petites et moyennes entreprises ont fait part de leur inquiétude en ce qui concerne l</w:t>
      </w:r>
      <w:r w:rsidR="002138B6">
        <w:rPr>
          <w:rFonts w:hint="eastAsia"/>
          <w:lang w:val="fr-FR"/>
        </w:rPr>
        <w:t>’</w:t>
      </w:r>
      <w:r w:rsidRPr="00F84D41">
        <w:rPr>
          <w:lang w:val="fr-FR"/>
        </w:rPr>
        <w:t>adoption précoce de la technologie des HFO à cause du délai de parution des réglementations d</w:t>
      </w:r>
      <w:r w:rsidR="002138B6">
        <w:rPr>
          <w:rFonts w:hint="eastAsia"/>
          <w:lang w:val="fr-FR"/>
        </w:rPr>
        <w:t>’</w:t>
      </w:r>
      <w:r w:rsidRPr="00F84D41">
        <w:rPr>
          <w:lang w:val="fr-FR"/>
        </w:rPr>
        <w:t>interdiction du HCFC-141b dans le secteur des mousses</w:t>
      </w:r>
      <w:r w:rsidRPr="00F84D41">
        <w:rPr>
          <w:color w:val="002060"/>
          <w:lang w:val="fr-FR"/>
        </w:rPr>
        <w:t>.</w:t>
      </w:r>
    </w:p>
    <w:p w14:paraId="51A896EF" w14:textId="2B3CD7BA" w:rsidR="00EC64D4" w:rsidRPr="00F84D41" w:rsidRDefault="00EC64D4" w:rsidP="00EC64D4">
      <w:pPr>
        <w:pStyle w:val="Heading1"/>
        <w:rPr>
          <w:color w:val="002060"/>
          <w:lang w:val="fr-FR"/>
        </w:rPr>
      </w:pPr>
      <w:r w:rsidRPr="00F84D41">
        <w:rPr>
          <w:lang w:val="fr-FR"/>
        </w:rPr>
        <w:t>Des retards ont également été signalés pour des problèmes liés aux administrateurs des Bureaux nationaux de l</w:t>
      </w:r>
      <w:r w:rsidR="002138B6">
        <w:rPr>
          <w:rFonts w:hint="eastAsia"/>
          <w:lang w:val="fr-FR"/>
        </w:rPr>
        <w:t>’</w:t>
      </w:r>
      <w:r w:rsidRPr="00F84D41">
        <w:rPr>
          <w:lang w:val="fr-FR"/>
        </w:rPr>
        <w:t>ozone</w:t>
      </w:r>
      <w:r w:rsidRPr="00F84D41">
        <w:rPr>
          <w:rStyle w:val="FootnoteReference"/>
          <w:lang w:val="fr-FR"/>
        </w:rPr>
        <w:footnoteReference w:id="2"/>
      </w:r>
      <w:r w:rsidRPr="00F84D41">
        <w:rPr>
          <w:lang w:val="fr-FR"/>
        </w:rPr>
        <w:t xml:space="preserve"> qui ont eu une incidence sur l</w:t>
      </w:r>
      <w:r w:rsidR="002138B6">
        <w:rPr>
          <w:rFonts w:hint="eastAsia"/>
          <w:lang w:val="fr-FR"/>
        </w:rPr>
        <w:t>’</w:t>
      </w:r>
      <w:r w:rsidRPr="00F84D41">
        <w:rPr>
          <w:lang w:val="fr-FR"/>
        </w:rPr>
        <w:t>exécution des activités. Dans certains cas, la restructuration des unités nationales de l</w:t>
      </w:r>
      <w:r w:rsidR="002138B6">
        <w:rPr>
          <w:rFonts w:hint="eastAsia"/>
          <w:lang w:val="fr-FR"/>
        </w:rPr>
        <w:t>’</w:t>
      </w:r>
      <w:r w:rsidRPr="00F84D41">
        <w:rPr>
          <w:lang w:val="fr-FR"/>
        </w:rPr>
        <w:t>ozone (UNO) a retardé le processus de remplacement des administrateurs des Bureaux nationaux de l</w:t>
      </w:r>
      <w:r w:rsidR="002138B6">
        <w:rPr>
          <w:rFonts w:hint="eastAsia"/>
          <w:lang w:val="fr-FR"/>
        </w:rPr>
        <w:t>’</w:t>
      </w:r>
      <w:r w:rsidRPr="00F84D41">
        <w:rPr>
          <w:lang w:val="fr-FR"/>
        </w:rPr>
        <w:t>ozone.</w:t>
      </w:r>
    </w:p>
    <w:p w14:paraId="4BB32212" w14:textId="347DC230" w:rsidR="00EC64D4" w:rsidRPr="00F84D41" w:rsidRDefault="00EC64D4" w:rsidP="00EC64D4">
      <w:pPr>
        <w:pStyle w:val="Heading1"/>
        <w:rPr>
          <w:lang w:val="fr-FR"/>
        </w:rPr>
      </w:pPr>
      <w:r w:rsidRPr="00F84D41">
        <w:rPr>
          <w:lang w:val="fr-FR"/>
        </w:rPr>
        <w:t>Certains autres retards communiqués par les agences bilatérales et de mise en œuvre étaient dus à l</w:t>
      </w:r>
      <w:r w:rsidR="002138B6">
        <w:rPr>
          <w:rFonts w:hint="eastAsia"/>
          <w:lang w:val="fr-FR"/>
        </w:rPr>
        <w:t>’</w:t>
      </w:r>
      <w:r w:rsidRPr="00F84D41">
        <w:rPr>
          <w:lang w:val="fr-FR"/>
        </w:rPr>
        <w:t>instabilité politique et aux changements institutionnels au sein de la structure du gouvernement ; et aux retards d</w:t>
      </w:r>
      <w:r w:rsidR="002138B6">
        <w:rPr>
          <w:rFonts w:hint="eastAsia"/>
          <w:lang w:val="fr-FR"/>
        </w:rPr>
        <w:t>’</w:t>
      </w:r>
      <w:r w:rsidRPr="00F84D41">
        <w:rPr>
          <w:lang w:val="fr-FR"/>
        </w:rPr>
        <w:t>obtention des licences ou de l</w:t>
      </w:r>
      <w:r w:rsidR="002138B6">
        <w:rPr>
          <w:rFonts w:hint="eastAsia"/>
          <w:lang w:val="fr-FR"/>
        </w:rPr>
        <w:t>’</w:t>
      </w:r>
      <w:r w:rsidRPr="00F84D41">
        <w:rPr>
          <w:lang w:val="fr-FR"/>
        </w:rPr>
        <w:t>approbation des autorités concernées pour l</w:t>
      </w:r>
      <w:r w:rsidR="002138B6">
        <w:rPr>
          <w:rFonts w:hint="eastAsia"/>
          <w:lang w:val="fr-FR"/>
        </w:rPr>
        <w:t>’</w:t>
      </w:r>
      <w:r w:rsidRPr="00F84D41">
        <w:rPr>
          <w:lang w:val="fr-FR"/>
        </w:rPr>
        <w:t>importation et l</w:t>
      </w:r>
      <w:r w:rsidR="002138B6">
        <w:rPr>
          <w:rFonts w:hint="eastAsia"/>
          <w:lang w:val="fr-FR"/>
        </w:rPr>
        <w:t>’</w:t>
      </w:r>
      <w:r w:rsidRPr="00F84D41">
        <w:rPr>
          <w:lang w:val="fr-FR"/>
        </w:rPr>
        <w:t>utilisation de frigorigènes et d</w:t>
      </w:r>
      <w:r w:rsidR="002138B6">
        <w:rPr>
          <w:rFonts w:hint="eastAsia"/>
          <w:lang w:val="fr-FR"/>
        </w:rPr>
        <w:t>’</w:t>
      </w:r>
      <w:r w:rsidRPr="00F84D41">
        <w:rPr>
          <w:lang w:val="fr-FR"/>
        </w:rPr>
        <w:t>équipements inflammables.</w:t>
      </w:r>
    </w:p>
    <w:p w14:paraId="322EDED0" w14:textId="77777777" w:rsidR="00EC64D4" w:rsidRPr="00F84D41" w:rsidRDefault="00EC64D4" w:rsidP="00EC64D4">
      <w:pPr>
        <w:pStyle w:val="Heading1"/>
        <w:widowControl w:val="0"/>
        <w:numPr>
          <w:ilvl w:val="0"/>
          <w:numId w:val="0"/>
        </w:numPr>
        <w:rPr>
          <w:b/>
          <w:bCs/>
          <w:lang w:val="fr-FR"/>
        </w:rPr>
      </w:pPr>
      <w:r w:rsidRPr="00F84D41">
        <w:rPr>
          <w:i/>
          <w:lang w:val="fr-FR"/>
        </w:rPr>
        <w:t>Mesures prises pour résoudre les retards de mise en œuvre</w:t>
      </w:r>
    </w:p>
    <w:p w14:paraId="4B2695F9" w14:textId="13024B2E" w:rsidR="00EC64D4" w:rsidRPr="00F84D41" w:rsidRDefault="00EC64D4" w:rsidP="00EC64D4">
      <w:pPr>
        <w:pStyle w:val="Heading1"/>
        <w:rPr>
          <w:lang w:val="fr-FR"/>
        </w:rPr>
      </w:pPr>
      <w:r w:rsidRPr="00F84D41">
        <w:rPr>
          <w:lang w:val="fr-FR"/>
        </w:rPr>
        <w:t>Les agences d</w:t>
      </w:r>
      <w:r w:rsidR="002138B6">
        <w:rPr>
          <w:rFonts w:hint="eastAsia"/>
          <w:lang w:val="fr-FR"/>
        </w:rPr>
        <w:t>’</w:t>
      </w:r>
      <w:r w:rsidRPr="00F84D41">
        <w:rPr>
          <w:lang w:val="fr-FR"/>
        </w:rPr>
        <w:t>exécution ont traité les retards d</w:t>
      </w:r>
      <w:r w:rsidR="002138B6">
        <w:rPr>
          <w:rFonts w:hint="eastAsia"/>
          <w:lang w:val="fr-FR"/>
        </w:rPr>
        <w:t>’</w:t>
      </w:r>
      <w:r w:rsidRPr="00F84D41">
        <w:rPr>
          <w:lang w:val="fr-FR"/>
        </w:rPr>
        <w:t>approbation de tranche par une meilleure communication et des réunions consécutives avec des représentants du gouvernement pour résoudre les problèmes administratifs et accélérer le processus d</w:t>
      </w:r>
      <w:r w:rsidR="002138B6">
        <w:rPr>
          <w:rFonts w:hint="eastAsia"/>
          <w:lang w:val="fr-FR"/>
        </w:rPr>
        <w:t>’</w:t>
      </w:r>
      <w:r w:rsidRPr="00F84D41">
        <w:rPr>
          <w:lang w:val="fr-FR"/>
        </w:rPr>
        <w:t>approbation.</w:t>
      </w:r>
    </w:p>
    <w:p w14:paraId="22544514" w14:textId="1C2F2E98" w:rsidR="00EC64D4" w:rsidRPr="00F84D41" w:rsidRDefault="00EC64D4" w:rsidP="00EC64D4">
      <w:pPr>
        <w:pStyle w:val="Heading1"/>
        <w:rPr>
          <w:lang w:val="fr-FR"/>
        </w:rPr>
      </w:pPr>
      <w:r w:rsidRPr="00F84D41">
        <w:rPr>
          <w:lang w:val="fr-FR"/>
        </w:rPr>
        <w:lastRenderedPageBreak/>
        <w:t>Les difficultés relatives à la préparation du rapport de vérification ont été résolues après une décision officielle qui permettait à l</w:t>
      </w:r>
      <w:r w:rsidR="002138B6">
        <w:rPr>
          <w:rFonts w:hint="eastAsia"/>
          <w:lang w:val="fr-FR"/>
        </w:rPr>
        <w:t>’</w:t>
      </w:r>
      <w:r w:rsidRPr="00F84D41">
        <w:rPr>
          <w:lang w:val="fr-FR"/>
        </w:rPr>
        <w:t>agence d</w:t>
      </w:r>
      <w:r w:rsidR="002138B6">
        <w:rPr>
          <w:rFonts w:hint="eastAsia"/>
          <w:lang w:val="fr-FR"/>
        </w:rPr>
        <w:t>’</w:t>
      </w:r>
      <w:r w:rsidRPr="00F84D41">
        <w:rPr>
          <w:lang w:val="fr-FR"/>
        </w:rPr>
        <w:t>exécution, de manière exceptionnelle, de faire appel à une entreprise agréée ou à un auditeur de vérification individuel.</w:t>
      </w:r>
    </w:p>
    <w:p w14:paraId="15EADF05" w14:textId="65C4C42C" w:rsidR="00EC64D4" w:rsidRPr="00F84D41" w:rsidRDefault="00EC64D4" w:rsidP="00EC64D4">
      <w:pPr>
        <w:pStyle w:val="Heading1"/>
        <w:rPr>
          <w:lang w:val="fr-FR"/>
        </w:rPr>
      </w:pPr>
      <w:r w:rsidRPr="00F84D41">
        <w:rPr>
          <w:lang w:val="fr-FR"/>
        </w:rPr>
        <w:t>Pour surmonter les problèmes liés au faible décaissement des fonds, les agences ont entrepris des consultations et une assistance plus rapprochées avec les pays et les missions sur le terrain, collaborant avec les administrateurs des Bureaux nationaux de l</w:t>
      </w:r>
      <w:r w:rsidR="002138B6">
        <w:rPr>
          <w:rFonts w:hint="eastAsia"/>
          <w:lang w:val="fr-FR"/>
        </w:rPr>
        <w:t>’</w:t>
      </w:r>
      <w:r w:rsidRPr="00F84D41">
        <w:rPr>
          <w:lang w:val="fr-FR"/>
        </w:rPr>
        <w:t>ozone pour résoudre les problèmes faisant obstacle à la signature de l</w:t>
      </w:r>
      <w:r w:rsidR="002138B6">
        <w:rPr>
          <w:rFonts w:hint="eastAsia"/>
          <w:lang w:val="fr-FR"/>
        </w:rPr>
        <w:t>’</w:t>
      </w:r>
      <w:r w:rsidRPr="00F84D41">
        <w:rPr>
          <w:lang w:val="fr-FR"/>
        </w:rPr>
        <w:t>accord. Elles ont également collaboré avec les administrateurs des Bureaux nationaux de l</w:t>
      </w:r>
      <w:r w:rsidR="002138B6">
        <w:rPr>
          <w:rFonts w:hint="eastAsia"/>
          <w:lang w:val="fr-FR"/>
        </w:rPr>
        <w:t>’</w:t>
      </w:r>
      <w:r w:rsidRPr="00F84D41">
        <w:rPr>
          <w:lang w:val="fr-FR"/>
        </w:rPr>
        <w:t>ozone et les fournisseurs dans le pays pour réviser les plans de travail sur la base des exigences des entreprises.</w:t>
      </w:r>
    </w:p>
    <w:p w14:paraId="6E7A729E" w14:textId="505DD093" w:rsidR="00EC64D4" w:rsidRPr="00F84D41" w:rsidRDefault="00EC64D4" w:rsidP="00EC64D4">
      <w:pPr>
        <w:pStyle w:val="Heading1"/>
        <w:rPr>
          <w:lang w:val="fr-FR"/>
        </w:rPr>
      </w:pPr>
      <w:r w:rsidRPr="00F84D41">
        <w:rPr>
          <w:lang w:val="fr-FR"/>
        </w:rPr>
        <w:t>Pour traiter les retards des entreprises et des fournisseurs, les agences d</w:t>
      </w:r>
      <w:r w:rsidR="002138B6">
        <w:rPr>
          <w:rFonts w:hint="eastAsia"/>
          <w:lang w:val="fr-FR"/>
        </w:rPr>
        <w:t>’</w:t>
      </w:r>
      <w:r w:rsidRPr="00F84D41">
        <w:rPr>
          <w:lang w:val="fr-FR"/>
        </w:rPr>
        <w:t>exécution ont mené des missions sur le terrain et fourni une assistance technique aux autorités nationales de l</w:t>
      </w:r>
      <w:r w:rsidR="002138B6">
        <w:rPr>
          <w:rFonts w:hint="eastAsia"/>
          <w:lang w:val="fr-FR"/>
        </w:rPr>
        <w:t>’</w:t>
      </w:r>
      <w:r w:rsidRPr="00F84D41">
        <w:rPr>
          <w:lang w:val="fr-FR"/>
        </w:rPr>
        <w:t>ozone et aux administrateurs des Bureaux nationaux de l</w:t>
      </w:r>
      <w:r w:rsidR="002138B6">
        <w:rPr>
          <w:rFonts w:hint="eastAsia"/>
          <w:lang w:val="fr-FR"/>
        </w:rPr>
        <w:t>’</w:t>
      </w:r>
      <w:r w:rsidRPr="00F84D41">
        <w:rPr>
          <w:lang w:val="fr-FR"/>
        </w:rPr>
        <w:t>ozone. Elles ont tenu des réunions avec les entreprises locales avec l</w:t>
      </w:r>
      <w:r w:rsidR="002138B6">
        <w:rPr>
          <w:rFonts w:hint="eastAsia"/>
          <w:lang w:val="fr-FR"/>
        </w:rPr>
        <w:t>’</w:t>
      </w:r>
      <w:r w:rsidRPr="00F84D41">
        <w:rPr>
          <w:lang w:val="fr-FR"/>
        </w:rPr>
        <w:t>assistance d</w:t>
      </w:r>
      <w:r w:rsidR="002138B6">
        <w:rPr>
          <w:rFonts w:hint="eastAsia"/>
          <w:lang w:val="fr-FR"/>
        </w:rPr>
        <w:t>’</w:t>
      </w:r>
      <w:r w:rsidRPr="00F84D41">
        <w:rPr>
          <w:lang w:val="fr-FR"/>
        </w:rPr>
        <w:t>experts internationaux pour collecter des informations, organiser la livraison des équipements et réorganiser le calendrier et le plan de travail pour le projet afin d</w:t>
      </w:r>
      <w:r w:rsidR="002138B6">
        <w:rPr>
          <w:rFonts w:hint="eastAsia"/>
          <w:lang w:val="fr-FR"/>
        </w:rPr>
        <w:t>’</w:t>
      </w:r>
      <w:r w:rsidRPr="00F84D41">
        <w:rPr>
          <w:lang w:val="fr-FR"/>
        </w:rPr>
        <w:t>atténuer l</w:t>
      </w:r>
      <w:r w:rsidR="002138B6">
        <w:rPr>
          <w:rFonts w:hint="eastAsia"/>
          <w:lang w:val="fr-FR"/>
        </w:rPr>
        <w:t>’</w:t>
      </w:r>
      <w:r w:rsidRPr="00F84D41">
        <w:rPr>
          <w:lang w:val="fr-FR"/>
        </w:rPr>
        <w:t>incidence des retards sur l</w:t>
      </w:r>
      <w:r w:rsidR="002138B6">
        <w:rPr>
          <w:rFonts w:hint="eastAsia"/>
          <w:lang w:val="fr-FR"/>
        </w:rPr>
        <w:t>’</w:t>
      </w:r>
      <w:r w:rsidRPr="00F84D41">
        <w:rPr>
          <w:lang w:val="fr-FR"/>
        </w:rPr>
        <w:t>achèvement des projets.</w:t>
      </w:r>
    </w:p>
    <w:p w14:paraId="6A8C1341" w14:textId="79145BB6" w:rsidR="00EC64D4" w:rsidRPr="00F84D41" w:rsidRDefault="00EC64D4" w:rsidP="00EC64D4">
      <w:pPr>
        <w:pStyle w:val="Heading1"/>
        <w:rPr>
          <w:lang w:val="fr-FR"/>
        </w:rPr>
      </w:pPr>
      <w:r w:rsidRPr="00F84D41">
        <w:rPr>
          <w:lang w:val="fr-FR"/>
        </w:rPr>
        <w:t>Dans le cas de l</w:t>
      </w:r>
      <w:r w:rsidR="002138B6">
        <w:rPr>
          <w:rFonts w:hint="eastAsia"/>
          <w:lang w:val="fr-FR"/>
        </w:rPr>
        <w:t>’</w:t>
      </w:r>
      <w:r w:rsidRPr="00F84D41">
        <w:rPr>
          <w:lang w:val="fr-FR"/>
        </w:rPr>
        <w:t>adoption des HFO, de nombreuses réunions ont été tenues avec les fournisseurs et le ministère concerné du pays afin de garantir l</w:t>
      </w:r>
      <w:r w:rsidR="002138B6">
        <w:rPr>
          <w:rFonts w:hint="eastAsia"/>
          <w:lang w:val="fr-FR"/>
        </w:rPr>
        <w:t>’</w:t>
      </w:r>
      <w:r w:rsidRPr="00F84D41">
        <w:rPr>
          <w:lang w:val="fr-FR"/>
        </w:rPr>
        <w:t>approvisionnement et de finaliser les accords. De plus, les UNO, les gouvernements et les agences ont tenu des réunions avec différentes entreprises du secteur de la mousse de polyuréthane et ont expliqué le processus aux parties-prenantes afin d</w:t>
      </w:r>
      <w:r w:rsidR="002138B6">
        <w:rPr>
          <w:rFonts w:hint="eastAsia"/>
          <w:lang w:val="fr-FR"/>
        </w:rPr>
        <w:t>’</w:t>
      </w:r>
      <w:r w:rsidRPr="00F84D41">
        <w:rPr>
          <w:lang w:val="fr-FR"/>
        </w:rPr>
        <w:t>établir une compréhension commune. Les mesures prises ont aidé à recadrer le calendrier des projets de HFO.</w:t>
      </w:r>
    </w:p>
    <w:p w14:paraId="1ACB8832" w14:textId="35F22EB5" w:rsidR="00EC64D4" w:rsidRPr="00F84D41" w:rsidRDefault="00EC64D4" w:rsidP="00EC64D4">
      <w:pPr>
        <w:pStyle w:val="Heading1"/>
        <w:rPr>
          <w:lang w:val="fr-FR"/>
        </w:rPr>
      </w:pPr>
      <w:r w:rsidRPr="00F84D41">
        <w:rPr>
          <w:lang w:val="fr-FR"/>
        </w:rPr>
        <w:t>En ce qui concerne les retards d</w:t>
      </w:r>
      <w:r w:rsidR="002138B6">
        <w:rPr>
          <w:rFonts w:hint="eastAsia"/>
          <w:lang w:val="fr-FR"/>
        </w:rPr>
        <w:t>’</w:t>
      </w:r>
      <w:r w:rsidRPr="00F84D41">
        <w:rPr>
          <w:lang w:val="fr-FR"/>
        </w:rPr>
        <w:t>approbation des systèmes d</w:t>
      </w:r>
      <w:r w:rsidR="002138B6">
        <w:rPr>
          <w:rFonts w:hint="eastAsia"/>
          <w:lang w:val="fr-FR"/>
        </w:rPr>
        <w:t>’</w:t>
      </w:r>
      <w:r w:rsidRPr="00F84D41">
        <w:rPr>
          <w:lang w:val="fr-FR"/>
        </w:rPr>
        <w:t>octroi de licences de SAO, les agences d</w:t>
      </w:r>
      <w:r w:rsidR="002138B6">
        <w:rPr>
          <w:rFonts w:hint="eastAsia"/>
          <w:lang w:val="fr-FR"/>
        </w:rPr>
        <w:t>’</w:t>
      </w:r>
      <w:r w:rsidRPr="00F84D41">
        <w:rPr>
          <w:lang w:val="fr-FR"/>
        </w:rPr>
        <w:t>exécution ont signalé que les UNO avaient tenu plusieurs ateliers de renforcement de la capacité pour les agents des douanes, ainsi que des ateliers de formation aux bonnes pratiques d</w:t>
      </w:r>
      <w:r w:rsidR="002138B6">
        <w:rPr>
          <w:rFonts w:hint="eastAsia"/>
          <w:lang w:val="fr-FR"/>
        </w:rPr>
        <w:t>’</w:t>
      </w:r>
      <w:r w:rsidRPr="00F84D41">
        <w:rPr>
          <w:lang w:val="fr-FR"/>
        </w:rPr>
        <w:t>entretien pour les techniciens d</w:t>
      </w:r>
      <w:r w:rsidR="002138B6">
        <w:rPr>
          <w:rFonts w:hint="eastAsia"/>
          <w:lang w:val="fr-FR"/>
        </w:rPr>
        <w:t>’</w:t>
      </w:r>
      <w:r w:rsidRPr="00F84D41">
        <w:rPr>
          <w:lang w:val="fr-FR"/>
        </w:rPr>
        <w:t>entretien en réfrigération et climatisation afin d</w:t>
      </w:r>
      <w:r w:rsidR="002138B6">
        <w:rPr>
          <w:rFonts w:hint="eastAsia"/>
          <w:lang w:val="fr-FR"/>
        </w:rPr>
        <w:t>’</w:t>
      </w:r>
      <w:r w:rsidRPr="00F84D41">
        <w:rPr>
          <w:lang w:val="fr-FR"/>
        </w:rPr>
        <w:t>appliquer le système d</w:t>
      </w:r>
      <w:r w:rsidR="002138B6">
        <w:rPr>
          <w:rFonts w:hint="eastAsia"/>
          <w:lang w:val="fr-FR"/>
        </w:rPr>
        <w:t>’</w:t>
      </w:r>
      <w:r w:rsidRPr="00F84D41">
        <w:rPr>
          <w:lang w:val="fr-FR"/>
        </w:rPr>
        <w:t>octroi de licences et de quotas pour les HCFC. Ceci a été complété par des activités régulières de sensibilisation afin de fournir aux utilisateurs finaux des informations sur les technologies des solutions de remplacement des HCFC.</w:t>
      </w:r>
    </w:p>
    <w:p w14:paraId="0D34A901" w14:textId="1234D447" w:rsidR="00EC64D4" w:rsidRPr="00F84D41" w:rsidRDefault="00EC64D4" w:rsidP="00EC64D4">
      <w:pPr>
        <w:pStyle w:val="Heading1"/>
        <w:rPr>
          <w:lang w:val="fr-FR"/>
        </w:rPr>
      </w:pPr>
      <w:r w:rsidRPr="00F84D41">
        <w:rPr>
          <w:lang w:val="fr-FR"/>
        </w:rPr>
        <w:t>Pour compenser les retards de mise en œuvre dus à la pandémie de COVID-19, de nouvelles formes de réunions avec les parties-prenantes et d</w:t>
      </w:r>
      <w:r w:rsidR="002138B6">
        <w:rPr>
          <w:rFonts w:hint="eastAsia"/>
          <w:lang w:val="fr-FR"/>
        </w:rPr>
        <w:t>’</w:t>
      </w:r>
      <w:r w:rsidRPr="00F84D41">
        <w:rPr>
          <w:lang w:val="fr-FR"/>
        </w:rPr>
        <w:t>activités de formation ont été mises en œuvre. Les activités prévues ont été redéfinies et, lorsque cela était possible, les cours et les ateliers ont fait l</w:t>
      </w:r>
      <w:r w:rsidR="002138B6">
        <w:rPr>
          <w:rFonts w:hint="eastAsia"/>
          <w:lang w:val="fr-FR"/>
        </w:rPr>
        <w:t>’</w:t>
      </w:r>
      <w:r w:rsidRPr="00F84D41">
        <w:rPr>
          <w:lang w:val="fr-FR"/>
        </w:rPr>
        <w:t>objet d</w:t>
      </w:r>
      <w:r w:rsidR="002138B6">
        <w:rPr>
          <w:rFonts w:hint="eastAsia"/>
          <w:lang w:val="fr-FR"/>
        </w:rPr>
        <w:t>’</w:t>
      </w:r>
      <w:r w:rsidRPr="00F84D41">
        <w:rPr>
          <w:lang w:val="fr-FR"/>
        </w:rPr>
        <w:t>une reconception pour avoir lieu virtuellement. De nouvelles méthodes de communication ont été mises en place, dont des vidéo-conférences, des conversations en ligne et la collaboration sur le Cloud.</w:t>
      </w:r>
    </w:p>
    <w:p w14:paraId="38443FBD" w14:textId="1A19764F" w:rsidR="00EC64D4" w:rsidRPr="00F84D41" w:rsidRDefault="00EC64D4" w:rsidP="00EC64D4">
      <w:pPr>
        <w:pStyle w:val="Heading1"/>
        <w:rPr>
          <w:lang w:val="fr-FR"/>
        </w:rPr>
      </w:pPr>
      <w:r w:rsidRPr="00F84D41">
        <w:rPr>
          <w:lang w:val="fr-FR"/>
        </w:rPr>
        <w:t>Pour faciliter le remplacement des administrateurs des Bureaux nationaux de l</w:t>
      </w:r>
      <w:r w:rsidR="002138B6">
        <w:rPr>
          <w:rFonts w:hint="eastAsia"/>
          <w:lang w:val="fr-FR"/>
        </w:rPr>
        <w:t>’</w:t>
      </w:r>
      <w:r w:rsidRPr="00F84D41">
        <w:rPr>
          <w:lang w:val="fr-FR"/>
        </w:rPr>
        <w:t>ozone, les agences d</w:t>
      </w:r>
      <w:r w:rsidR="002138B6">
        <w:rPr>
          <w:rFonts w:hint="eastAsia"/>
          <w:lang w:val="fr-FR"/>
        </w:rPr>
        <w:t>’</w:t>
      </w:r>
      <w:r w:rsidRPr="00F84D41">
        <w:rPr>
          <w:lang w:val="fr-FR"/>
        </w:rPr>
        <w:t xml:space="preserve">exécution ont mené des missions dans les pays et </w:t>
      </w:r>
      <w:r w:rsidR="00463D24">
        <w:rPr>
          <w:lang w:val="fr-FR"/>
        </w:rPr>
        <w:t xml:space="preserve">assuré un </w:t>
      </w:r>
      <w:r w:rsidRPr="00F84D41">
        <w:rPr>
          <w:lang w:val="fr-FR"/>
        </w:rPr>
        <w:t>suivi de près, conjointement avec les gouvernements, pour accélérer la nomination de nouveaux administrateurs des Bureaux nationaux de l</w:t>
      </w:r>
      <w:r w:rsidR="002138B6">
        <w:rPr>
          <w:rFonts w:hint="eastAsia"/>
          <w:lang w:val="fr-FR"/>
        </w:rPr>
        <w:t>’</w:t>
      </w:r>
      <w:r w:rsidRPr="00F84D41">
        <w:rPr>
          <w:lang w:val="fr-FR"/>
        </w:rPr>
        <w:t>ozone. Ceci a été complété par l</w:t>
      </w:r>
      <w:r w:rsidR="002138B6">
        <w:rPr>
          <w:rFonts w:hint="eastAsia"/>
          <w:lang w:val="fr-FR"/>
        </w:rPr>
        <w:t>’</w:t>
      </w:r>
      <w:r w:rsidRPr="00F84D41">
        <w:rPr>
          <w:lang w:val="fr-FR"/>
        </w:rPr>
        <w:t xml:space="preserve">exécution de programmes de renforcement de la capacité et la formation continue du personnel </w:t>
      </w:r>
      <w:r w:rsidR="003A3CB9">
        <w:rPr>
          <w:lang w:val="fr-FR"/>
        </w:rPr>
        <w:t>nouvell</w:t>
      </w:r>
      <w:r w:rsidRPr="00F84D41">
        <w:rPr>
          <w:lang w:val="fr-FR"/>
        </w:rPr>
        <w:t>ement nommé, afin de faciliter son intégration et de mieux soutenir la mise en œuvre des projets.</w:t>
      </w:r>
    </w:p>
    <w:p w14:paraId="2D4E0E3A" w14:textId="6C6A0E72" w:rsidR="00EC64D4" w:rsidRPr="00F84D41" w:rsidRDefault="00EC64D4" w:rsidP="00EC64D4">
      <w:pPr>
        <w:pStyle w:val="Heading1"/>
        <w:rPr>
          <w:lang w:val="fr-FR"/>
        </w:rPr>
      </w:pPr>
      <w:r w:rsidRPr="00F84D41">
        <w:rPr>
          <w:lang w:val="fr-FR"/>
        </w:rPr>
        <w:t>Dans le cas des changements politiques et institutionnels, les agences ont apporté leur aide pendant la période de transition pour créer des ponts entre les anciens et les nouveaux organismes en charge, elles ont mené des missions spécifiques et effectué des formations pratiques sur les objectifs du Protocole de Montréal. Dans un cas, afin de rattraper le retard de réception de l</w:t>
      </w:r>
      <w:r w:rsidR="002138B6">
        <w:rPr>
          <w:rFonts w:hint="eastAsia"/>
          <w:lang w:val="fr-FR"/>
        </w:rPr>
        <w:t>’</w:t>
      </w:r>
      <w:r w:rsidRPr="00F84D41">
        <w:rPr>
          <w:lang w:val="fr-FR"/>
        </w:rPr>
        <w:t>approbation des autorités concernées, une modification des activités a été proposée par le pays et ensuite approuvée par le Comité exécutif.</w:t>
      </w:r>
    </w:p>
    <w:p w14:paraId="2684955F" w14:textId="77777777" w:rsidR="00EC64D4" w:rsidRPr="00F84D41" w:rsidRDefault="00EC64D4" w:rsidP="00EC64D4">
      <w:pPr>
        <w:pStyle w:val="Heading1"/>
        <w:numPr>
          <w:ilvl w:val="0"/>
          <w:numId w:val="0"/>
        </w:numPr>
        <w:rPr>
          <w:u w:val="single"/>
          <w:lang w:val="fr-FR"/>
        </w:rPr>
      </w:pPr>
      <w:r w:rsidRPr="00F84D41">
        <w:rPr>
          <w:rStyle w:val="hgkelc"/>
          <w:u w:val="single"/>
          <w:lang w:val="fr-FR"/>
        </w:rPr>
        <w:t>Production de CFC</w:t>
      </w:r>
    </w:p>
    <w:p w14:paraId="4763303C" w14:textId="77777777" w:rsidR="00EC64D4" w:rsidRPr="00F84D41" w:rsidRDefault="00EC64D4" w:rsidP="00EC64D4">
      <w:pPr>
        <w:spacing w:after="240"/>
        <w:rPr>
          <w:b/>
          <w:bCs/>
          <w:lang w:val="fr-FR"/>
        </w:rPr>
      </w:pPr>
      <w:r w:rsidRPr="00F84D41">
        <w:rPr>
          <w:i/>
          <w:lang w:val="fr-FR"/>
        </w:rPr>
        <w:t>Raisons des retards et mesures prises</w:t>
      </w:r>
    </w:p>
    <w:p w14:paraId="433E35A7" w14:textId="5212708A" w:rsidR="00EC64D4" w:rsidRPr="00F84D41" w:rsidRDefault="00EC64D4" w:rsidP="00EC64D4">
      <w:pPr>
        <w:pStyle w:val="Heading1"/>
        <w:rPr>
          <w:lang w:val="fr-FR"/>
        </w:rPr>
      </w:pPr>
      <w:r w:rsidRPr="00F84D41">
        <w:rPr>
          <w:lang w:val="fr-FR"/>
        </w:rPr>
        <w:t xml:space="preserve">Le projet </w:t>
      </w:r>
      <w:r w:rsidR="003A3CB9">
        <w:rPr>
          <w:lang w:val="fr-FR"/>
        </w:rPr>
        <w:t>relatif à la</w:t>
      </w:r>
      <w:r w:rsidRPr="00F84D41">
        <w:rPr>
          <w:lang w:val="fr-FR"/>
        </w:rPr>
        <w:t xml:space="preserve"> production de CFC a permis l</w:t>
      </w:r>
      <w:r w:rsidR="002138B6">
        <w:rPr>
          <w:rFonts w:hint="eastAsia"/>
          <w:lang w:val="fr-FR"/>
        </w:rPr>
        <w:t>’</w:t>
      </w:r>
      <w:r w:rsidRPr="00F84D41">
        <w:rPr>
          <w:lang w:val="fr-FR"/>
        </w:rPr>
        <w:t xml:space="preserve">élimination précoce de la production de CFC, mais des difficultés sont survenues pendant la production de HCFC-22 </w:t>
      </w:r>
      <w:r w:rsidR="003A3CB9">
        <w:rPr>
          <w:lang w:val="fr-FR"/>
        </w:rPr>
        <w:t>comme</w:t>
      </w:r>
      <w:r w:rsidRPr="00F84D41">
        <w:rPr>
          <w:lang w:val="fr-FR"/>
        </w:rPr>
        <w:t xml:space="preserve"> substance de </w:t>
      </w:r>
      <w:r w:rsidRPr="00F84D41">
        <w:rPr>
          <w:lang w:val="fr-FR"/>
        </w:rPr>
        <w:lastRenderedPageBreak/>
        <w:t>remplacement principale du CFC-12. L</w:t>
      </w:r>
      <w:r w:rsidR="002138B6">
        <w:rPr>
          <w:rFonts w:hint="eastAsia"/>
          <w:lang w:val="fr-FR"/>
        </w:rPr>
        <w:t>’</w:t>
      </w:r>
      <w:r w:rsidRPr="00F84D41">
        <w:rPr>
          <w:lang w:val="fr-FR"/>
        </w:rPr>
        <w:t xml:space="preserve">agence </w:t>
      </w:r>
      <w:r w:rsidR="00014BD9">
        <w:rPr>
          <w:lang w:val="fr-FR"/>
        </w:rPr>
        <w:t>a</w:t>
      </w:r>
      <w:r w:rsidRPr="00F84D41">
        <w:rPr>
          <w:lang w:val="fr-FR"/>
        </w:rPr>
        <w:t xml:space="preserve"> signalé que les usines utilisées pour la production de CFC étaient aussi utilisées pour la production de HCFC-22, mais que certaines matière</w:t>
      </w:r>
      <w:r w:rsidR="00180933">
        <w:rPr>
          <w:lang w:val="fr-FR"/>
        </w:rPr>
        <w:t>s</w:t>
      </w:r>
      <w:r w:rsidRPr="00F84D41">
        <w:rPr>
          <w:lang w:val="fr-FR"/>
        </w:rPr>
        <w:t xml:space="preserve"> premières manquaient. Ainsi, le budget non décaissé pour la main-d</w:t>
      </w:r>
      <w:r w:rsidR="002138B6">
        <w:rPr>
          <w:rFonts w:hint="eastAsia"/>
          <w:lang w:val="fr-FR"/>
        </w:rPr>
        <w:t>’</w:t>
      </w:r>
      <w:r w:rsidRPr="00F84D41">
        <w:rPr>
          <w:lang w:val="fr-FR"/>
        </w:rPr>
        <w:t>œuvre a été affecté au suivi de la production des entreprises et aux coûts de gestion du projet. De plus, l</w:t>
      </w:r>
      <w:r w:rsidR="002138B6">
        <w:rPr>
          <w:rFonts w:hint="eastAsia"/>
          <w:lang w:val="fr-FR"/>
        </w:rPr>
        <w:t>’</w:t>
      </w:r>
      <w:r w:rsidRPr="00F84D41">
        <w:rPr>
          <w:lang w:val="fr-FR"/>
        </w:rPr>
        <w:t>absence de documentation dans les usines à nécessité des entreprises qu</w:t>
      </w:r>
      <w:r w:rsidR="002138B6">
        <w:rPr>
          <w:rFonts w:hint="eastAsia"/>
          <w:lang w:val="fr-FR"/>
        </w:rPr>
        <w:t>’</w:t>
      </w:r>
      <w:r w:rsidRPr="00F84D41">
        <w:rPr>
          <w:lang w:val="fr-FR"/>
        </w:rPr>
        <w:t>elles imposent un système obligatoire d</w:t>
      </w:r>
      <w:r w:rsidR="002138B6">
        <w:rPr>
          <w:rFonts w:hint="eastAsia"/>
          <w:lang w:val="fr-FR"/>
        </w:rPr>
        <w:t>’</w:t>
      </w:r>
      <w:r w:rsidRPr="00F84D41">
        <w:rPr>
          <w:lang w:val="fr-FR"/>
        </w:rPr>
        <w:t>enregistrement quotidien et qu</w:t>
      </w:r>
      <w:r w:rsidR="002138B6">
        <w:rPr>
          <w:rFonts w:hint="eastAsia"/>
          <w:lang w:val="fr-FR"/>
        </w:rPr>
        <w:t>’</w:t>
      </w:r>
      <w:r w:rsidRPr="00F84D41">
        <w:rPr>
          <w:lang w:val="fr-FR"/>
        </w:rPr>
        <w:t>elles le rendent disponible pour les besoins des audits. Ces éléments on</w:t>
      </w:r>
      <w:r w:rsidR="00D61AA8">
        <w:rPr>
          <w:lang w:val="fr-FR"/>
        </w:rPr>
        <w:t>t</w:t>
      </w:r>
      <w:r w:rsidRPr="00F84D41">
        <w:rPr>
          <w:lang w:val="fr-FR"/>
        </w:rPr>
        <w:t xml:space="preserve"> retardé l</w:t>
      </w:r>
      <w:r w:rsidR="002138B6">
        <w:rPr>
          <w:rFonts w:hint="eastAsia"/>
          <w:lang w:val="fr-FR"/>
        </w:rPr>
        <w:t>’</w:t>
      </w:r>
      <w:r w:rsidRPr="00F84D41">
        <w:rPr>
          <w:lang w:val="fr-FR"/>
        </w:rPr>
        <w:t>achèvement du projet et la préparation du RAP.</w:t>
      </w:r>
    </w:p>
    <w:p w14:paraId="449D28ED" w14:textId="77777777" w:rsidR="00EC64D4" w:rsidRPr="00F84D41" w:rsidRDefault="00EC64D4" w:rsidP="00EC64D4">
      <w:pPr>
        <w:pStyle w:val="Heading1"/>
        <w:numPr>
          <w:ilvl w:val="0"/>
          <w:numId w:val="0"/>
        </w:numPr>
        <w:rPr>
          <w:lang w:val="fr-FR"/>
        </w:rPr>
      </w:pPr>
      <w:r w:rsidRPr="00F84D41">
        <w:rPr>
          <w:b/>
          <w:sz w:val="24"/>
          <w:lang w:val="fr-FR"/>
        </w:rPr>
        <w:t>I.3</w:t>
      </w:r>
      <w:r w:rsidRPr="00F84D41">
        <w:rPr>
          <w:b/>
          <w:sz w:val="24"/>
          <w:lang w:val="fr-FR"/>
        </w:rPr>
        <w:tab/>
        <w:t>Enseignements tirés</w:t>
      </w:r>
    </w:p>
    <w:p w14:paraId="5C37DD18" w14:textId="717F7574" w:rsidR="00EC64D4" w:rsidRPr="00F84D41" w:rsidRDefault="00EC64D4" w:rsidP="00EC64D4">
      <w:pPr>
        <w:pStyle w:val="Heading1"/>
        <w:numPr>
          <w:ilvl w:val="0"/>
          <w:numId w:val="0"/>
        </w:numPr>
        <w:rPr>
          <w:rFonts w:eastAsiaTheme="minorEastAsia"/>
          <w:noProof/>
          <w:u w:val="single"/>
          <w:lang w:val="fr-FR"/>
        </w:rPr>
      </w:pPr>
      <w:r w:rsidRPr="00F84D41">
        <w:rPr>
          <w:u w:val="single"/>
          <w:lang w:val="fr-FR"/>
        </w:rPr>
        <w:t>Plans de gestion de l</w:t>
      </w:r>
      <w:r w:rsidR="002138B6">
        <w:rPr>
          <w:rFonts w:hint="eastAsia"/>
          <w:u w:val="single"/>
          <w:lang w:val="fr-FR"/>
        </w:rPr>
        <w:t>’</w:t>
      </w:r>
      <w:r w:rsidRPr="00F84D41">
        <w:rPr>
          <w:u w:val="single"/>
          <w:lang w:val="fr-FR"/>
        </w:rPr>
        <w:t>élimination des HCFC</w:t>
      </w:r>
    </w:p>
    <w:p w14:paraId="6629C91E" w14:textId="089BF4E0" w:rsidR="00EC64D4" w:rsidRPr="00F84D41" w:rsidRDefault="00EC64D4" w:rsidP="00EC64D4">
      <w:pPr>
        <w:pStyle w:val="Heading1"/>
        <w:numPr>
          <w:ilvl w:val="0"/>
          <w:numId w:val="0"/>
        </w:numPr>
        <w:rPr>
          <w:lang w:val="fr-FR"/>
        </w:rPr>
      </w:pPr>
      <w:r w:rsidRPr="00F84D41">
        <w:rPr>
          <w:i/>
          <w:lang w:val="fr-FR"/>
        </w:rPr>
        <w:t>Mise en œuvre d</w:t>
      </w:r>
      <w:r w:rsidR="00B7736C">
        <w:rPr>
          <w:i/>
          <w:lang w:val="fr-FR"/>
        </w:rPr>
        <w:t>es</w:t>
      </w:r>
      <w:r w:rsidRPr="00F84D41">
        <w:rPr>
          <w:i/>
          <w:lang w:val="fr-FR"/>
        </w:rPr>
        <w:t xml:space="preserve"> projet</w:t>
      </w:r>
      <w:r w:rsidR="00B7736C">
        <w:rPr>
          <w:i/>
          <w:lang w:val="fr-FR"/>
        </w:rPr>
        <w:t>s</w:t>
      </w:r>
    </w:p>
    <w:p w14:paraId="6C157736" w14:textId="756643DA" w:rsidR="00EC64D4" w:rsidRPr="00F84D41" w:rsidRDefault="00EC64D4" w:rsidP="00EC64D4">
      <w:pPr>
        <w:pStyle w:val="Heading1"/>
        <w:rPr>
          <w:lang w:val="fr-FR"/>
        </w:rPr>
      </w:pPr>
      <w:r w:rsidRPr="00F84D41">
        <w:rPr>
          <w:lang w:val="fr-FR"/>
        </w:rPr>
        <w:t>Les enseignements tirés de la mise en œuvre d</w:t>
      </w:r>
      <w:r w:rsidR="00B7736C">
        <w:rPr>
          <w:lang w:val="fr-FR"/>
        </w:rPr>
        <w:t>es</w:t>
      </w:r>
      <w:r w:rsidRPr="00F84D41">
        <w:rPr>
          <w:lang w:val="fr-FR"/>
        </w:rPr>
        <w:t xml:space="preserve"> projet</w:t>
      </w:r>
      <w:r w:rsidR="00B7736C">
        <w:rPr>
          <w:lang w:val="fr-FR"/>
        </w:rPr>
        <w:t>s</w:t>
      </w:r>
      <w:r w:rsidRPr="00F84D41">
        <w:rPr>
          <w:lang w:val="fr-FR"/>
        </w:rPr>
        <w:t xml:space="preserve"> soulignent le rôle essentiel de la collaboration et la coopération entre les agences d</w:t>
      </w:r>
      <w:r w:rsidR="002138B6">
        <w:rPr>
          <w:rFonts w:hint="eastAsia"/>
          <w:lang w:val="fr-FR"/>
        </w:rPr>
        <w:t>’</w:t>
      </w:r>
      <w:r w:rsidRPr="00F84D41">
        <w:rPr>
          <w:lang w:val="fr-FR"/>
        </w:rPr>
        <w:t>exécution, le gouvernement du pays et le secteur privé. Le renforcement de la capacité ainsi que les ateliers de formation et de sensibilisation contribuent positivement à la conformité au Protocole de Montréal.</w:t>
      </w:r>
    </w:p>
    <w:p w14:paraId="0E8B415D" w14:textId="22D46818" w:rsidR="00EC64D4" w:rsidRPr="00F84D41" w:rsidRDefault="00EC64D4" w:rsidP="00EC64D4">
      <w:pPr>
        <w:pStyle w:val="Heading1"/>
        <w:rPr>
          <w:lang w:val="fr-FR"/>
        </w:rPr>
      </w:pPr>
      <w:r w:rsidRPr="00F84D41">
        <w:rPr>
          <w:rFonts w:asciiTheme="majorBidi" w:hAnsiTheme="majorBidi"/>
          <w:lang w:val="fr-FR"/>
        </w:rPr>
        <w:t>La pérennité et la permanence de l</w:t>
      </w:r>
      <w:r w:rsidR="002138B6">
        <w:rPr>
          <w:rFonts w:asciiTheme="majorBidi" w:hAnsiTheme="majorBidi" w:hint="eastAsia"/>
          <w:lang w:val="fr-FR"/>
        </w:rPr>
        <w:t>’</w:t>
      </w:r>
      <w:r w:rsidRPr="00F84D41">
        <w:rPr>
          <w:rFonts w:asciiTheme="majorBidi" w:hAnsiTheme="majorBidi"/>
          <w:lang w:val="fr-FR"/>
        </w:rPr>
        <w:t>élimination des HCFC peuvent être garanties en renforçant les programmes de renforcement de la capacité et en fournissant des équipements aux associations de réfrigération et de climatisation, aux écoles de formation technique à la réfrigération et la climatisation et aux centres d</w:t>
      </w:r>
      <w:r w:rsidR="002138B6">
        <w:rPr>
          <w:rFonts w:asciiTheme="majorBidi" w:hAnsiTheme="majorBidi" w:hint="eastAsia"/>
          <w:lang w:val="fr-FR"/>
        </w:rPr>
        <w:t>’</w:t>
      </w:r>
      <w:r w:rsidRPr="00F84D41">
        <w:rPr>
          <w:rFonts w:asciiTheme="majorBidi" w:hAnsiTheme="majorBidi"/>
          <w:lang w:val="fr-FR"/>
        </w:rPr>
        <w:t>excellence. Des contrôles réguliers avec les agents des douanes et des formations et ateliers supplémentaires pour les importateurs/courtiers en douanes sont nécessaires pour souligner les meilleures pratiques et améliorer le processus de suivi des données.</w:t>
      </w:r>
    </w:p>
    <w:p w14:paraId="0F57523F" w14:textId="2241F560" w:rsidR="00EC64D4" w:rsidRPr="00F84D41" w:rsidRDefault="00EC64D4" w:rsidP="00EC64D4">
      <w:pPr>
        <w:pStyle w:val="Heading1"/>
        <w:spacing w:before="240" w:after="120"/>
        <w:rPr>
          <w:lang w:val="fr-FR"/>
        </w:rPr>
      </w:pPr>
      <w:r w:rsidRPr="00F84D41">
        <w:rPr>
          <w:rFonts w:asciiTheme="majorBidi" w:hAnsiTheme="majorBidi"/>
          <w:lang w:val="fr-FR"/>
        </w:rPr>
        <w:t>D</w:t>
      </w:r>
      <w:r w:rsidR="002138B6">
        <w:rPr>
          <w:rFonts w:asciiTheme="majorBidi" w:hAnsiTheme="majorBidi" w:hint="eastAsia"/>
          <w:lang w:val="fr-FR"/>
        </w:rPr>
        <w:t>’</w:t>
      </w:r>
      <w:r w:rsidRPr="00F84D41">
        <w:rPr>
          <w:rFonts w:asciiTheme="majorBidi" w:hAnsiTheme="majorBidi"/>
          <w:lang w:val="fr-FR"/>
        </w:rPr>
        <w:t>autres aspects pourraient être améliorés pour une meilleure mise en œuvre. Les enseignements révèlent que la période de mise en œuvre d</w:t>
      </w:r>
      <w:r w:rsidR="00B7736C">
        <w:rPr>
          <w:rFonts w:asciiTheme="majorBidi" w:hAnsiTheme="majorBidi"/>
          <w:lang w:val="fr-FR"/>
        </w:rPr>
        <w:t>es</w:t>
      </w:r>
      <w:r w:rsidRPr="00F84D41">
        <w:rPr>
          <w:rFonts w:asciiTheme="majorBidi" w:hAnsiTheme="majorBidi"/>
          <w:lang w:val="fr-FR"/>
        </w:rPr>
        <w:t xml:space="preserve"> projet</w:t>
      </w:r>
      <w:r w:rsidR="00B7736C">
        <w:rPr>
          <w:rFonts w:asciiTheme="majorBidi" w:hAnsiTheme="majorBidi"/>
          <w:lang w:val="fr-FR"/>
        </w:rPr>
        <w:t>s</w:t>
      </w:r>
      <w:r w:rsidRPr="00F84D41">
        <w:rPr>
          <w:rFonts w:asciiTheme="majorBidi" w:hAnsiTheme="majorBidi"/>
          <w:lang w:val="fr-FR"/>
        </w:rPr>
        <w:t xml:space="preserve"> devrait être prolongée pour compenser les retards dus à des contraintes administratives.</w:t>
      </w:r>
    </w:p>
    <w:p w14:paraId="23FAFCFA" w14:textId="1AB29C72" w:rsidR="00EC64D4" w:rsidRPr="00F84D41" w:rsidRDefault="00EC64D4" w:rsidP="00EC64D4">
      <w:pPr>
        <w:pStyle w:val="Heading1"/>
        <w:spacing w:before="240" w:after="120"/>
        <w:rPr>
          <w:lang w:val="fr-FR"/>
        </w:rPr>
      </w:pPr>
      <w:r w:rsidRPr="00F84D41">
        <w:rPr>
          <w:rFonts w:asciiTheme="majorBidi" w:hAnsiTheme="majorBidi"/>
          <w:lang w:val="fr-FR"/>
        </w:rPr>
        <w:t>Il est également noté que l</w:t>
      </w:r>
      <w:r w:rsidR="002138B6">
        <w:rPr>
          <w:rFonts w:asciiTheme="majorBidi" w:hAnsiTheme="majorBidi" w:hint="eastAsia"/>
          <w:lang w:val="fr-FR"/>
        </w:rPr>
        <w:t>’</w:t>
      </w:r>
      <w:r w:rsidRPr="00F84D41">
        <w:rPr>
          <w:rFonts w:asciiTheme="majorBidi" w:hAnsiTheme="majorBidi"/>
          <w:lang w:val="fr-FR"/>
        </w:rPr>
        <w:t>utilisation d</w:t>
      </w:r>
      <w:r w:rsidR="002138B6">
        <w:rPr>
          <w:rFonts w:asciiTheme="majorBidi" w:hAnsiTheme="majorBidi" w:hint="eastAsia"/>
          <w:lang w:val="fr-FR"/>
        </w:rPr>
        <w:t>’</w:t>
      </w:r>
      <w:r w:rsidRPr="00F84D41">
        <w:rPr>
          <w:rFonts w:asciiTheme="majorBidi" w:hAnsiTheme="majorBidi"/>
          <w:lang w:val="fr-FR"/>
        </w:rPr>
        <w:t>experts nationaux aide à s</w:t>
      </w:r>
      <w:r w:rsidR="002138B6">
        <w:rPr>
          <w:rFonts w:asciiTheme="majorBidi" w:hAnsiTheme="majorBidi" w:hint="eastAsia"/>
          <w:lang w:val="fr-FR"/>
        </w:rPr>
        <w:t>’</w:t>
      </w:r>
      <w:r w:rsidRPr="00F84D41">
        <w:rPr>
          <w:rFonts w:asciiTheme="majorBidi" w:hAnsiTheme="majorBidi"/>
          <w:lang w:val="fr-FR"/>
        </w:rPr>
        <w:t>assurer que les projets sont mis en œuvre en tenant bien compte du contexte national, en particulier en ce qui concerne la réalisation de révisions techniques des lignes directrices requises et des procédures normalisées.</w:t>
      </w:r>
    </w:p>
    <w:p w14:paraId="6EC7BE3C" w14:textId="77777777" w:rsidR="00EC64D4" w:rsidRPr="00F84D41" w:rsidRDefault="00EC64D4" w:rsidP="00EC64D4">
      <w:pPr>
        <w:pStyle w:val="Heading1"/>
        <w:numPr>
          <w:ilvl w:val="0"/>
          <w:numId w:val="0"/>
        </w:numPr>
        <w:spacing w:before="240"/>
        <w:rPr>
          <w:i/>
          <w:iCs/>
          <w:lang w:val="fr-FR"/>
        </w:rPr>
      </w:pPr>
      <w:r w:rsidRPr="00F84D41">
        <w:rPr>
          <w:i/>
          <w:lang w:val="fr-FR"/>
        </w:rPr>
        <w:t>Problèmes techniques</w:t>
      </w:r>
    </w:p>
    <w:p w14:paraId="7FDA0592" w14:textId="4C3C183D" w:rsidR="00EC64D4" w:rsidRPr="00F84D41" w:rsidRDefault="00EC64D4" w:rsidP="00EC64D4">
      <w:pPr>
        <w:pStyle w:val="Heading1"/>
        <w:rPr>
          <w:lang w:val="fr-FR"/>
        </w:rPr>
      </w:pPr>
      <w:r w:rsidRPr="00F84D41">
        <w:rPr>
          <w:lang w:val="fr-FR"/>
        </w:rPr>
        <w:t>En ce qui concerne les problèmes techniques, dans un cas, l</w:t>
      </w:r>
      <w:r w:rsidR="002138B6">
        <w:rPr>
          <w:rFonts w:hint="eastAsia"/>
          <w:lang w:val="fr-FR"/>
        </w:rPr>
        <w:t>’</w:t>
      </w:r>
      <w:r w:rsidRPr="00F84D41">
        <w:rPr>
          <w:lang w:val="fr-FR"/>
        </w:rPr>
        <w:t>agence d</w:t>
      </w:r>
      <w:r w:rsidR="002138B6">
        <w:rPr>
          <w:rFonts w:hint="eastAsia"/>
          <w:lang w:val="fr-FR"/>
        </w:rPr>
        <w:t>’</w:t>
      </w:r>
      <w:r w:rsidRPr="00F84D41">
        <w:rPr>
          <w:lang w:val="fr-FR"/>
        </w:rPr>
        <w:t>exécution a indiqué que certains ateliers d</w:t>
      </w:r>
      <w:r w:rsidR="002138B6">
        <w:rPr>
          <w:rFonts w:hint="eastAsia"/>
          <w:lang w:val="fr-FR"/>
        </w:rPr>
        <w:t>’</w:t>
      </w:r>
      <w:r w:rsidRPr="00F84D41">
        <w:rPr>
          <w:lang w:val="fr-FR"/>
        </w:rPr>
        <w:t>entretien ne disposaient pas des outils et équipements appropriés pour respecter les bonnes pratiques en raison du nombre limité de fournisseurs d</w:t>
      </w:r>
      <w:r w:rsidR="002138B6">
        <w:rPr>
          <w:rFonts w:hint="eastAsia"/>
          <w:lang w:val="fr-FR"/>
        </w:rPr>
        <w:t>’</w:t>
      </w:r>
      <w:r w:rsidRPr="00F84D41">
        <w:rPr>
          <w:lang w:val="fr-FR"/>
        </w:rPr>
        <w:t>outils et d</w:t>
      </w:r>
      <w:r w:rsidR="002138B6">
        <w:rPr>
          <w:rFonts w:hint="eastAsia"/>
          <w:lang w:val="fr-FR"/>
        </w:rPr>
        <w:t>’</w:t>
      </w:r>
      <w:r w:rsidRPr="00F84D41">
        <w:rPr>
          <w:lang w:val="fr-FR"/>
        </w:rPr>
        <w:t>équipements pour l</w:t>
      </w:r>
      <w:r w:rsidR="002138B6">
        <w:rPr>
          <w:rFonts w:hint="eastAsia"/>
          <w:lang w:val="fr-FR"/>
        </w:rPr>
        <w:t>’</w:t>
      </w:r>
      <w:r w:rsidRPr="00F84D41">
        <w:rPr>
          <w:lang w:val="fr-FR"/>
        </w:rPr>
        <w:t>entretien dans le pays. Il est suggéré qu</w:t>
      </w:r>
      <w:r w:rsidR="002138B6">
        <w:rPr>
          <w:rFonts w:hint="eastAsia"/>
          <w:lang w:val="fr-FR"/>
        </w:rPr>
        <w:t>’</w:t>
      </w:r>
      <w:r w:rsidRPr="00F84D41">
        <w:rPr>
          <w:lang w:val="fr-FR"/>
        </w:rPr>
        <w:t>un ensemble de critères soit élaboré pour identifier la sélection la plus fonctionnelle et efficace des contenus de formation, des lieux de formation et de la répartition des équipements pour soutenir la mise en œuvre du PGEH.</w:t>
      </w:r>
    </w:p>
    <w:p w14:paraId="6A14A2F4" w14:textId="562F14F9" w:rsidR="00EC64D4" w:rsidRPr="00F84D41" w:rsidRDefault="00EC64D4" w:rsidP="00EC64D4">
      <w:pPr>
        <w:pStyle w:val="Heading1"/>
        <w:rPr>
          <w:lang w:val="fr-FR"/>
        </w:rPr>
      </w:pPr>
      <w:r w:rsidRPr="00F84D41">
        <w:rPr>
          <w:lang w:val="fr-FR"/>
        </w:rPr>
        <w:t>Dans d</w:t>
      </w:r>
      <w:r w:rsidR="002138B6">
        <w:rPr>
          <w:rFonts w:hint="eastAsia"/>
          <w:lang w:val="fr-FR"/>
        </w:rPr>
        <w:t>’</w:t>
      </w:r>
      <w:r w:rsidRPr="00F84D41">
        <w:rPr>
          <w:lang w:val="fr-FR"/>
        </w:rPr>
        <w:t>autres cas, il a été signalé que les techniciens préféraient la performance des équipements à la manipulation sans danger des frigorigènes inflammables et aux fonctions de sécurité. Une formation continue aux précautions de sécurité pour la manipulation des frigorigènes inflammables est nécessaire.</w:t>
      </w:r>
    </w:p>
    <w:p w14:paraId="34BC60A7" w14:textId="54A8698F" w:rsidR="00EC64D4" w:rsidRPr="00F84D41" w:rsidRDefault="00EC64D4" w:rsidP="00EC64D4">
      <w:pPr>
        <w:pStyle w:val="Heading1"/>
        <w:rPr>
          <w:lang w:val="fr-FR"/>
        </w:rPr>
      </w:pPr>
      <w:r w:rsidRPr="00F84D41">
        <w:rPr>
          <w:lang w:val="fr-FR"/>
        </w:rPr>
        <w:t>Une agence bilatérale a indiqué que certains pays s</w:t>
      </w:r>
      <w:r w:rsidR="002138B6">
        <w:rPr>
          <w:rFonts w:hint="eastAsia"/>
          <w:lang w:val="fr-FR"/>
        </w:rPr>
        <w:t>’</w:t>
      </w:r>
      <w:r w:rsidRPr="00F84D41">
        <w:rPr>
          <w:lang w:val="fr-FR"/>
        </w:rPr>
        <w:t>appuyaient sur le confinement pour réduire les fuites de frigorigène de l</w:t>
      </w:r>
      <w:r w:rsidR="002138B6">
        <w:rPr>
          <w:rFonts w:hint="eastAsia"/>
          <w:lang w:val="fr-FR"/>
        </w:rPr>
        <w:t>’</w:t>
      </w:r>
      <w:r w:rsidRPr="00F84D41">
        <w:rPr>
          <w:lang w:val="fr-FR"/>
        </w:rPr>
        <w:t>équipement, pour surmonter le manque de technologies de remplacement et conserver la propriété de l</w:t>
      </w:r>
      <w:r w:rsidR="002138B6">
        <w:rPr>
          <w:rFonts w:hint="eastAsia"/>
          <w:lang w:val="fr-FR"/>
        </w:rPr>
        <w:t>’</w:t>
      </w:r>
      <w:r w:rsidRPr="00F84D41">
        <w:rPr>
          <w:lang w:val="fr-FR"/>
        </w:rPr>
        <w:t>équipement.</w:t>
      </w:r>
    </w:p>
    <w:p w14:paraId="39D4C3BB" w14:textId="5FA81E6F" w:rsidR="00EC64D4" w:rsidRPr="00F84D41" w:rsidRDefault="00EC64D4" w:rsidP="00EC64D4">
      <w:pPr>
        <w:pStyle w:val="Heading1"/>
        <w:numPr>
          <w:ilvl w:val="0"/>
          <w:numId w:val="0"/>
        </w:numPr>
        <w:rPr>
          <w:lang w:val="fr-FR"/>
        </w:rPr>
      </w:pPr>
      <w:r w:rsidRPr="00F84D41">
        <w:rPr>
          <w:i/>
          <w:lang w:val="fr-FR"/>
        </w:rPr>
        <w:t>Technologie</w:t>
      </w:r>
      <w:r w:rsidR="008819A4">
        <w:rPr>
          <w:i/>
          <w:lang w:val="fr-FR"/>
        </w:rPr>
        <w:t>s</w:t>
      </w:r>
      <w:r w:rsidRPr="00F84D41">
        <w:rPr>
          <w:i/>
          <w:lang w:val="fr-FR"/>
        </w:rPr>
        <w:t xml:space="preserve"> de remplacement</w:t>
      </w:r>
    </w:p>
    <w:p w14:paraId="3265A757" w14:textId="021441BB" w:rsidR="00EC64D4" w:rsidRPr="00F84D41" w:rsidRDefault="00EC64D4" w:rsidP="00EC64D4">
      <w:pPr>
        <w:pStyle w:val="Heading1"/>
        <w:rPr>
          <w:lang w:val="fr-FR"/>
        </w:rPr>
      </w:pPr>
      <w:r w:rsidRPr="00F84D41">
        <w:rPr>
          <w:lang w:val="fr-FR"/>
        </w:rPr>
        <w:t xml:space="preserve">En ce qui concerne la disponibilité des technologies de remplacement, une agence </w:t>
      </w:r>
      <w:r w:rsidR="005C4862">
        <w:rPr>
          <w:lang w:val="fr-FR"/>
        </w:rPr>
        <w:t>a</w:t>
      </w:r>
      <w:r w:rsidRPr="00F84D41">
        <w:rPr>
          <w:lang w:val="fr-FR"/>
        </w:rPr>
        <w:t xml:space="preserve"> indiqué que les informations scientifiques et techniques approfondies qui ont mené à la disponibilité de </w:t>
      </w:r>
      <w:r w:rsidRPr="00F84D41">
        <w:rPr>
          <w:lang w:val="fr-FR"/>
        </w:rPr>
        <w:lastRenderedPageBreak/>
        <w:t>technologies de remplacement dans le secteur de la réfrigération et la climatisation avaient contribué au succès du projet. Il est suggéré que plus de ressources soient investies dans des produits innovants.</w:t>
      </w:r>
    </w:p>
    <w:p w14:paraId="00D1763F" w14:textId="10C15B74" w:rsidR="00EC64D4" w:rsidRPr="00F84D41" w:rsidRDefault="00EC64D4" w:rsidP="00EC64D4">
      <w:pPr>
        <w:pStyle w:val="Heading1"/>
        <w:spacing w:before="240"/>
        <w:rPr>
          <w:lang w:val="fr-FR"/>
        </w:rPr>
      </w:pPr>
      <w:r w:rsidRPr="00F84D41">
        <w:rPr>
          <w:lang w:val="fr-FR"/>
        </w:rPr>
        <w:t>Dans certains pays, les enseignements tirés se rapportent : aux obstacles à l</w:t>
      </w:r>
      <w:r w:rsidR="002138B6">
        <w:rPr>
          <w:rFonts w:hint="eastAsia"/>
          <w:lang w:val="fr-FR"/>
        </w:rPr>
        <w:t>’</w:t>
      </w:r>
      <w:r w:rsidRPr="00F84D41">
        <w:rPr>
          <w:lang w:val="fr-FR"/>
        </w:rPr>
        <w:t>adoption par le marché et aux prix élevés des technologies de remplacement ; à l</w:t>
      </w:r>
      <w:r w:rsidR="002138B6">
        <w:rPr>
          <w:rFonts w:hint="eastAsia"/>
          <w:lang w:val="fr-FR"/>
        </w:rPr>
        <w:t>’</w:t>
      </w:r>
      <w:r w:rsidRPr="00F84D41">
        <w:rPr>
          <w:lang w:val="fr-FR"/>
        </w:rPr>
        <w:t>absence de fournisseurs et à l</w:t>
      </w:r>
      <w:r w:rsidR="002138B6">
        <w:rPr>
          <w:rFonts w:hint="eastAsia"/>
          <w:lang w:val="fr-FR"/>
        </w:rPr>
        <w:t>’</w:t>
      </w:r>
      <w:r w:rsidRPr="00F84D41">
        <w:rPr>
          <w:lang w:val="fr-FR"/>
        </w:rPr>
        <w:t>utilisation d</w:t>
      </w:r>
      <w:r w:rsidR="002138B6">
        <w:rPr>
          <w:rFonts w:hint="eastAsia"/>
          <w:lang w:val="fr-FR"/>
        </w:rPr>
        <w:t>’</w:t>
      </w:r>
      <w:r w:rsidRPr="00F84D41">
        <w:rPr>
          <w:lang w:val="fr-FR"/>
        </w:rPr>
        <w:t>équipements d</w:t>
      </w:r>
      <w:r w:rsidR="002138B6">
        <w:rPr>
          <w:rFonts w:hint="eastAsia"/>
          <w:lang w:val="fr-FR"/>
        </w:rPr>
        <w:t>’</w:t>
      </w:r>
      <w:r w:rsidRPr="00F84D41">
        <w:rPr>
          <w:lang w:val="fr-FR"/>
        </w:rPr>
        <w:t>occasion et ancien</w:t>
      </w:r>
      <w:r w:rsidR="0032372C">
        <w:rPr>
          <w:lang w:val="fr-FR"/>
        </w:rPr>
        <w:t>s</w:t>
      </w:r>
      <w:r w:rsidRPr="00F84D41">
        <w:rPr>
          <w:lang w:val="fr-FR"/>
        </w:rPr>
        <w:t xml:space="preserve"> comme solution de remplacement ; à l</w:t>
      </w:r>
      <w:r w:rsidR="002138B6">
        <w:rPr>
          <w:rFonts w:hint="eastAsia"/>
          <w:lang w:val="fr-FR"/>
        </w:rPr>
        <w:t>’</w:t>
      </w:r>
      <w:r w:rsidRPr="00F84D41">
        <w:rPr>
          <w:lang w:val="fr-FR"/>
        </w:rPr>
        <w:t>absence de normes de sécurité et de lignes directrices pour les technologies de remplacement inflammables respectueuses du climat ; et aux différentes normes pour l</w:t>
      </w:r>
      <w:r w:rsidR="002138B6">
        <w:rPr>
          <w:rFonts w:hint="eastAsia"/>
          <w:lang w:val="fr-FR"/>
        </w:rPr>
        <w:t>’</w:t>
      </w:r>
      <w:r w:rsidRPr="00F84D41">
        <w:rPr>
          <w:lang w:val="fr-FR"/>
        </w:rPr>
        <w:t>approbation selon les politiques des autorités délivrant les autorisations. La nécessité de la promotion de stratégies d</w:t>
      </w:r>
      <w:r w:rsidR="002138B6">
        <w:rPr>
          <w:rFonts w:hint="eastAsia"/>
          <w:lang w:val="fr-FR"/>
        </w:rPr>
        <w:t>’</w:t>
      </w:r>
      <w:r w:rsidRPr="00F84D41">
        <w:rPr>
          <w:lang w:val="fr-FR"/>
        </w:rPr>
        <w:t>approvisionnement écologique pour réduire le prix des technologies à faible PRP a également été mentionnée.</w:t>
      </w:r>
    </w:p>
    <w:p w14:paraId="7EB206DB" w14:textId="77777777" w:rsidR="00EC64D4" w:rsidRPr="00F84D41" w:rsidRDefault="00EC64D4" w:rsidP="00EC64D4">
      <w:pPr>
        <w:spacing w:before="240" w:after="240"/>
        <w:rPr>
          <w:i/>
          <w:iCs/>
          <w:lang w:val="fr-FR"/>
        </w:rPr>
      </w:pPr>
      <w:r w:rsidRPr="00F84D41">
        <w:rPr>
          <w:i/>
          <w:lang w:val="fr-FR"/>
        </w:rPr>
        <w:t>Renforcement de la capacité</w:t>
      </w:r>
    </w:p>
    <w:p w14:paraId="0EBDF3B4" w14:textId="5374DCD7" w:rsidR="00EC64D4" w:rsidRPr="00F84D41" w:rsidRDefault="00EC64D4" w:rsidP="00EC64D4">
      <w:pPr>
        <w:pStyle w:val="Heading1"/>
        <w:rPr>
          <w:lang w:val="fr-FR"/>
        </w:rPr>
      </w:pPr>
      <w:r w:rsidRPr="00F84D41">
        <w:rPr>
          <w:lang w:val="fr-FR"/>
        </w:rPr>
        <w:t>Dans certains pays, les programmes de renforcement de la capacité liés à la formation et à l</w:t>
      </w:r>
      <w:r w:rsidR="002138B6">
        <w:rPr>
          <w:rFonts w:hint="eastAsia"/>
          <w:lang w:val="fr-FR"/>
        </w:rPr>
        <w:t>’</w:t>
      </w:r>
      <w:r w:rsidRPr="00F84D41">
        <w:rPr>
          <w:lang w:val="fr-FR"/>
        </w:rPr>
        <w:t>équipement des techniciens e</w:t>
      </w:r>
      <w:r w:rsidR="008B0235">
        <w:rPr>
          <w:lang w:val="fr-FR"/>
        </w:rPr>
        <w:t>n</w:t>
      </w:r>
      <w:r w:rsidRPr="00F84D41">
        <w:rPr>
          <w:lang w:val="fr-FR"/>
        </w:rPr>
        <w:t xml:space="preserve"> réfrigération, ainsi que l</w:t>
      </w:r>
      <w:r w:rsidR="002138B6">
        <w:rPr>
          <w:rFonts w:hint="eastAsia"/>
          <w:lang w:val="fr-FR"/>
        </w:rPr>
        <w:t>’</w:t>
      </w:r>
      <w:r w:rsidRPr="00F84D41">
        <w:rPr>
          <w:lang w:val="fr-FR"/>
        </w:rPr>
        <w:t>amélioration des compétence</w:t>
      </w:r>
      <w:r w:rsidR="00E82A86">
        <w:rPr>
          <w:lang w:val="fr-FR"/>
        </w:rPr>
        <w:t>s</w:t>
      </w:r>
      <w:r w:rsidRPr="00F84D41">
        <w:rPr>
          <w:lang w:val="fr-FR"/>
        </w:rPr>
        <w:t xml:space="preserve"> des agents des douanes, ont joué un rôle prépondérant dans le soutien à la mise en œuvre de l</w:t>
      </w:r>
      <w:r w:rsidR="002138B6">
        <w:rPr>
          <w:rFonts w:hint="eastAsia"/>
          <w:lang w:val="fr-FR"/>
        </w:rPr>
        <w:t>’</w:t>
      </w:r>
      <w:r w:rsidRPr="00F84D41">
        <w:rPr>
          <w:lang w:val="fr-FR"/>
        </w:rPr>
        <w:t>élimination progressive des HCFC. Ces programmes de formation ont favorisé l</w:t>
      </w:r>
      <w:r w:rsidR="002138B6">
        <w:rPr>
          <w:rFonts w:hint="eastAsia"/>
          <w:lang w:val="fr-FR"/>
        </w:rPr>
        <w:t>’</w:t>
      </w:r>
      <w:r w:rsidRPr="00F84D41">
        <w:rPr>
          <w:lang w:val="fr-FR"/>
        </w:rPr>
        <w:t>adoption des technologies de remplacement par de nombreuses parties-prenantes. De plus, le renforcement des compétences d</w:t>
      </w:r>
      <w:r w:rsidR="002138B6">
        <w:rPr>
          <w:rFonts w:hint="eastAsia"/>
          <w:lang w:val="fr-FR"/>
        </w:rPr>
        <w:t>’</w:t>
      </w:r>
      <w:r w:rsidRPr="00F84D41">
        <w:rPr>
          <w:lang w:val="fr-FR"/>
        </w:rPr>
        <w:t>application des agents des douanes en poste aux points de contrôle à réduit le risque de commerce illicite des substances réglementées.</w:t>
      </w:r>
    </w:p>
    <w:p w14:paraId="283AEDE0" w14:textId="473F7F1C" w:rsidR="00EC64D4" w:rsidRPr="00F84D41" w:rsidRDefault="00EC64D4" w:rsidP="00EC64D4">
      <w:pPr>
        <w:pStyle w:val="Heading1"/>
        <w:rPr>
          <w:lang w:val="fr-FR"/>
        </w:rPr>
      </w:pPr>
      <w:r w:rsidRPr="00F84D41">
        <w:rPr>
          <w:lang w:val="fr-FR"/>
        </w:rPr>
        <w:t>Dans un cas, l</w:t>
      </w:r>
      <w:r w:rsidR="002138B6">
        <w:rPr>
          <w:rFonts w:hint="eastAsia"/>
          <w:lang w:val="fr-FR"/>
        </w:rPr>
        <w:t>’</w:t>
      </w:r>
      <w:r w:rsidRPr="00F84D41">
        <w:rPr>
          <w:lang w:val="fr-FR"/>
        </w:rPr>
        <w:t xml:space="preserve">agence </w:t>
      </w:r>
      <w:r w:rsidR="00E82A86">
        <w:rPr>
          <w:lang w:val="fr-FR"/>
        </w:rPr>
        <w:t>a</w:t>
      </w:r>
      <w:r w:rsidRPr="00F84D41">
        <w:rPr>
          <w:lang w:val="fr-FR"/>
        </w:rPr>
        <w:t xml:space="preserve"> indiqué que le renforcement des compétences techniques nationales s</w:t>
      </w:r>
      <w:r w:rsidR="002138B6">
        <w:rPr>
          <w:rFonts w:hint="eastAsia"/>
          <w:lang w:val="fr-FR"/>
        </w:rPr>
        <w:t>’</w:t>
      </w:r>
      <w:r w:rsidRPr="00F84D41">
        <w:rPr>
          <w:lang w:val="fr-FR"/>
        </w:rPr>
        <w:t>est avéré réussi pendant la pandémie de COVID-19. Il est suggéré d</w:t>
      </w:r>
      <w:r w:rsidR="002138B6">
        <w:rPr>
          <w:rFonts w:hint="eastAsia"/>
          <w:lang w:val="fr-FR"/>
        </w:rPr>
        <w:t>’</w:t>
      </w:r>
      <w:r w:rsidRPr="00F84D41">
        <w:rPr>
          <w:lang w:val="fr-FR"/>
        </w:rPr>
        <w:t>approfondir la formation à l</w:t>
      </w:r>
      <w:r w:rsidR="002138B6">
        <w:rPr>
          <w:rFonts w:hint="eastAsia"/>
          <w:lang w:val="fr-FR"/>
        </w:rPr>
        <w:t>’</w:t>
      </w:r>
      <w:r w:rsidRPr="00F84D41">
        <w:rPr>
          <w:lang w:val="fr-FR"/>
        </w:rPr>
        <w:t>élaboration et l</w:t>
      </w:r>
      <w:r w:rsidR="002138B6">
        <w:rPr>
          <w:rFonts w:hint="eastAsia"/>
          <w:lang w:val="fr-FR"/>
        </w:rPr>
        <w:t>’</w:t>
      </w:r>
      <w:r w:rsidRPr="00F84D41">
        <w:rPr>
          <w:lang w:val="fr-FR"/>
        </w:rPr>
        <w:t>utilisation de nouvelles technologies au niveau national afin de réduire le recours à des experts internationaux.</w:t>
      </w:r>
    </w:p>
    <w:p w14:paraId="77C467AA" w14:textId="0066FABF" w:rsidR="00EC64D4" w:rsidRPr="00F84D41" w:rsidRDefault="00EC64D4" w:rsidP="00EC64D4">
      <w:pPr>
        <w:pStyle w:val="Heading1"/>
        <w:rPr>
          <w:lang w:val="fr-FR"/>
        </w:rPr>
      </w:pPr>
      <w:r w:rsidRPr="00F84D41">
        <w:rPr>
          <w:lang w:val="fr-FR"/>
        </w:rPr>
        <w:t>Dans d</w:t>
      </w:r>
      <w:r w:rsidR="002138B6">
        <w:rPr>
          <w:rFonts w:hint="eastAsia"/>
          <w:lang w:val="fr-FR"/>
        </w:rPr>
        <w:t>’</w:t>
      </w:r>
      <w:r w:rsidRPr="00F84D41">
        <w:rPr>
          <w:lang w:val="fr-FR"/>
        </w:rPr>
        <w:t>autres cas, pendant la formation des agents des douanes, l</w:t>
      </w:r>
      <w:r w:rsidR="002138B6">
        <w:rPr>
          <w:rFonts w:hint="eastAsia"/>
          <w:lang w:val="fr-FR"/>
        </w:rPr>
        <w:t>’</w:t>
      </w:r>
      <w:r w:rsidRPr="00F84D41">
        <w:rPr>
          <w:lang w:val="fr-FR"/>
        </w:rPr>
        <w:t>UNO a joué un rôle crucial dans l</w:t>
      </w:r>
      <w:r w:rsidR="002138B6">
        <w:rPr>
          <w:rFonts w:hint="eastAsia"/>
          <w:lang w:val="fr-FR"/>
        </w:rPr>
        <w:t>’</w:t>
      </w:r>
      <w:r w:rsidRPr="00F84D41">
        <w:rPr>
          <w:lang w:val="fr-FR"/>
        </w:rPr>
        <w:t>établissement d</w:t>
      </w:r>
      <w:r w:rsidR="002138B6">
        <w:rPr>
          <w:rFonts w:hint="eastAsia"/>
          <w:lang w:val="fr-FR"/>
        </w:rPr>
        <w:t>’</w:t>
      </w:r>
      <w:r w:rsidRPr="00F84D41">
        <w:rPr>
          <w:lang w:val="fr-FR"/>
        </w:rPr>
        <w:t>un mécanisme de communication informelle avec les agents des douanes aux points de contrôle afin d</w:t>
      </w:r>
      <w:r w:rsidR="002138B6">
        <w:rPr>
          <w:rFonts w:hint="eastAsia"/>
          <w:lang w:val="fr-FR"/>
        </w:rPr>
        <w:t>’</w:t>
      </w:r>
      <w:r w:rsidRPr="00F84D41">
        <w:rPr>
          <w:lang w:val="fr-FR"/>
        </w:rPr>
        <w:t>échanger des informations liées au contrôle des SAO. Les enseignements ont montré l</w:t>
      </w:r>
      <w:r w:rsidR="002138B6">
        <w:rPr>
          <w:rFonts w:hint="eastAsia"/>
          <w:lang w:val="fr-FR"/>
        </w:rPr>
        <w:t>’</w:t>
      </w:r>
      <w:r w:rsidRPr="00F84D41">
        <w:rPr>
          <w:lang w:val="fr-FR"/>
        </w:rPr>
        <w:t>importance de l</w:t>
      </w:r>
      <w:r w:rsidR="002138B6">
        <w:rPr>
          <w:rFonts w:hint="eastAsia"/>
          <w:lang w:val="fr-FR"/>
        </w:rPr>
        <w:t>’</w:t>
      </w:r>
      <w:r w:rsidRPr="00F84D41">
        <w:rPr>
          <w:lang w:val="fr-FR"/>
        </w:rPr>
        <w:t>adoption d</w:t>
      </w:r>
      <w:r w:rsidR="002138B6">
        <w:rPr>
          <w:rFonts w:hint="eastAsia"/>
          <w:lang w:val="fr-FR"/>
        </w:rPr>
        <w:t>’</w:t>
      </w:r>
      <w:r w:rsidRPr="00F84D41">
        <w:rPr>
          <w:lang w:val="fr-FR"/>
        </w:rPr>
        <w:t>une approche exhaustive pour faciliter la collaboration avec les douanes en désignant un interlocuteur. Dans d</w:t>
      </w:r>
      <w:r w:rsidR="002138B6">
        <w:rPr>
          <w:rFonts w:hint="eastAsia"/>
          <w:lang w:val="fr-FR"/>
        </w:rPr>
        <w:t>’</w:t>
      </w:r>
      <w:r w:rsidRPr="00F84D41">
        <w:rPr>
          <w:lang w:val="fr-FR"/>
        </w:rPr>
        <w:t>autres cas, l</w:t>
      </w:r>
      <w:r w:rsidR="002138B6">
        <w:rPr>
          <w:rFonts w:hint="eastAsia"/>
          <w:lang w:val="fr-FR"/>
        </w:rPr>
        <w:t>’</w:t>
      </w:r>
      <w:r w:rsidRPr="00F84D41">
        <w:rPr>
          <w:lang w:val="fr-FR"/>
        </w:rPr>
        <w:t>existence d</w:t>
      </w:r>
      <w:r w:rsidR="002138B6">
        <w:rPr>
          <w:rFonts w:hint="eastAsia"/>
          <w:lang w:val="fr-FR"/>
        </w:rPr>
        <w:t>’</w:t>
      </w:r>
      <w:r w:rsidRPr="00F84D41">
        <w:rPr>
          <w:lang w:val="fr-FR"/>
        </w:rPr>
        <w:t>un mémorandum d</w:t>
      </w:r>
      <w:r w:rsidR="002138B6">
        <w:rPr>
          <w:rFonts w:hint="eastAsia"/>
          <w:lang w:val="fr-FR"/>
        </w:rPr>
        <w:t>’</w:t>
      </w:r>
      <w:r w:rsidRPr="00F84D41">
        <w:rPr>
          <w:lang w:val="fr-FR"/>
        </w:rPr>
        <w:t>entente entre différentes autorités s</w:t>
      </w:r>
      <w:r w:rsidR="002138B6">
        <w:rPr>
          <w:rFonts w:hint="eastAsia"/>
          <w:lang w:val="fr-FR"/>
        </w:rPr>
        <w:t>’</w:t>
      </w:r>
      <w:r w:rsidRPr="00F84D41">
        <w:rPr>
          <w:lang w:val="fr-FR"/>
        </w:rPr>
        <w:t>est avérée pertinente pour le renforcement de la coopération entre les parties-prenantes nationales.</w:t>
      </w:r>
    </w:p>
    <w:p w14:paraId="44C9D4ED" w14:textId="5523B20D" w:rsidR="00EC64D4" w:rsidRPr="00F84D41" w:rsidRDefault="00EC64D4" w:rsidP="00EC64D4">
      <w:pPr>
        <w:pStyle w:val="Heading1"/>
        <w:rPr>
          <w:rFonts w:asciiTheme="majorBidi" w:hAnsiTheme="majorBidi" w:cstheme="majorBidi"/>
          <w:lang w:val="fr-FR"/>
        </w:rPr>
      </w:pPr>
      <w:r w:rsidRPr="00F84D41">
        <w:rPr>
          <w:lang w:val="fr-FR"/>
        </w:rPr>
        <w:t>D</w:t>
      </w:r>
      <w:r w:rsidR="002138B6">
        <w:rPr>
          <w:rFonts w:hint="eastAsia"/>
          <w:lang w:val="fr-FR"/>
        </w:rPr>
        <w:t>’</w:t>
      </w:r>
      <w:r w:rsidRPr="00F84D41">
        <w:rPr>
          <w:lang w:val="fr-FR"/>
        </w:rPr>
        <w:t>autres programmes de renforcement de la capacité dans les mécanismes de profilage des risques permettront aux pays ayant les connaissance</w:t>
      </w:r>
      <w:r w:rsidR="00ED74C0">
        <w:rPr>
          <w:lang w:val="fr-FR"/>
        </w:rPr>
        <w:t>s</w:t>
      </w:r>
      <w:r w:rsidRPr="00F84D41">
        <w:rPr>
          <w:lang w:val="fr-FR"/>
        </w:rPr>
        <w:t xml:space="preserve"> nécessaires en profilage d</w:t>
      </w:r>
      <w:r w:rsidR="002138B6">
        <w:rPr>
          <w:rFonts w:hint="eastAsia"/>
          <w:lang w:val="fr-FR"/>
        </w:rPr>
        <w:t>’</w:t>
      </w:r>
      <w:r w:rsidRPr="00F84D41">
        <w:rPr>
          <w:lang w:val="fr-FR"/>
        </w:rPr>
        <w:t>alerter les autorités au sujet des importations de SAO et de soutenir les agents des douanes pour l</w:t>
      </w:r>
      <w:r w:rsidR="002138B6">
        <w:rPr>
          <w:rFonts w:hint="eastAsia"/>
          <w:lang w:val="fr-FR"/>
        </w:rPr>
        <w:t>’</w:t>
      </w:r>
      <w:r w:rsidRPr="00F84D41">
        <w:rPr>
          <w:lang w:val="fr-FR"/>
        </w:rPr>
        <w:t>inspection des expéditions de HCFC.</w:t>
      </w:r>
      <w:r w:rsidRPr="00F84D41">
        <w:rPr>
          <w:rFonts w:asciiTheme="majorBidi" w:hAnsiTheme="majorBidi"/>
          <w:lang w:val="fr-FR"/>
        </w:rPr>
        <w:t xml:space="preserve"> Les programmes de formation pourraient être enrichis dans le cadre des activités de la phase II des PGEH, y compris la formation aux codes de bonne pratique dans le secteur de la réfrigération et la climatisation afin de permettre aux techniciens de manipuler les technologies émergentes. Une formation professionnelle est également nécessaire pour améliorer la maîtrise par les techniciens e</w:t>
      </w:r>
      <w:r w:rsidR="008B0235">
        <w:rPr>
          <w:rFonts w:asciiTheme="majorBidi" w:hAnsiTheme="majorBidi"/>
          <w:lang w:val="fr-FR"/>
        </w:rPr>
        <w:t>n</w:t>
      </w:r>
      <w:r w:rsidRPr="00F84D41">
        <w:rPr>
          <w:rFonts w:asciiTheme="majorBidi" w:hAnsiTheme="majorBidi"/>
          <w:lang w:val="fr-FR"/>
        </w:rPr>
        <w:t xml:space="preserve"> réfrigération de compétences plus approfondies (par exemple, formation à l</w:t>
      </w:r>
      <w:r w:rsidR="002138B6">
        <w:rPr>
          <w:rFonts w:asciiTheme="majorBidi" w:hAnsiTheme="majorBidi" w:hint="eastAsia"/>
          <w:lang w:val="fr-FR"/>
        </w:rPr>
        <w:t>’</w:t>
      </w:r>
      <w:r w:rsidRPr="00F84D41">
        <w:rPr>
          <w:rFonts w:asciiTheme="majorBidi" w:hAnsiTheme="majorBidi"/>
          <w:lang w:val="fr-FR"/>
        </w:rPr>
        <w:t xml:space="preserve">utilisation sans danger des frigorigènes naturels, en particulier les hydrocarbures ; utilisation de HCFC-22 recyclé ; </w:t>
      </w:r>
      <w:r w:rsidR="004009EC">
        <w:rPr>
          <w:rFonts w:asciiTheme="majorBidi" w:hAnsiTheme="majorBidi"/>
          <w:lang w:val="fr-FR"/>
        </w:rPr>
        <w:t>re</w:t>
      </w:r>
      <w:r w:rsidRPr="00F84D41">
        <w:rPr>
          <w:rFonts w:asciiTheme="majorBidi" w:hAnsiTheme="majorBidi"/>
          <w:lang w:val="fr-FR"/>
        </w:rPr>
        <w:t>conversion ; manipulation des frigorigènes inflammables ; etc.).</w:t>
      </w:r>
    </w:p>
    <w:p w14:paraId="0DFA5ECB" w14:textId="7BF04F70" w:rsidR="00EC64D4" w:rsidRPr="00F84D41" w:rsidRDefault="00EC64D4" w:rsidP="00EC64D4">
      <w:pPr>
        <w:pStyle w:val="Heading1"/>
        <w:rPr>
          <w:lang w:val="fr-FR"/>
        </w:rPr>
      </w:pPr>
      <w:r w:rsidRPr="00F84D41">
        <w:rPr>
          <w:lang w:val="fr-FR"/>
        </w:rPr>
        <w:t>Il pourrait être avantageux d</w:t>
      </w:r>
      <w:r w:rsidR="002138B6">
        <w:rPr>
          <w:rFonts w:hint="eastAsia"/>
          <w:lang w:val="fr-FR"/>
        </w:rPr>
        <w:t>’</w:t>
      </w:r>
      <w:r w:rsidRPr="00F84D41">
        <w:rPr>
          <w:lang w:val="fr-FR"/>
        </w:rPr>
        <w:t>améliorer les programmes de formation abordant les aspects juridiques des douanes et les réglementations environnementales en intégrant plus d</w:t>
      </w:r>
      <w:r w:rsidR="002138B6">
        <w:rPr>
          <w:rFonts w:hint="eastAsia"/>
          <w:lang w:val="fr-FR"/>
        </w:rPr>
        <w:t>’</w:t>
      </w:r>
      <w:r w:rsidRPr="00F84D41">
        <w:rPr>
          <w:lang w:val="fr-FR"/>
        </w:rPr>
        <w:t>informations et d</w:t>
      </w:r>
      <w:r w:rsidR="002138B6">
        <w:rPr>
          <w:rFonts w:hint="eastAsia"/>
          <w:lang w:val="fr-FR"/>
        </w:rPr>
        <w:t>’</w:t>
      </w:r>
      <w:r w:rsidRPr="00F84D41">
        <w:rPr>
          <w:lang w:val="fr-FR"/>
        </w:rPr>
        <w:t>études sur les économies d</w:t>
      </w:r>
      <w:r w:rsidR="002138B6">
        <w:rPr>
          <w:rFonts w:hint="eastAsia"/>
          <w:lang w:val="fr-FR"/>
        </w:rPr>
        <w:t>’</w:t>
      </w:r>
      <w:r w:rsidRPr="00F84D41">
        <w:rPr>
          <w:lang w:val="fr-FR"/>
        </w:rPr>
        <w:t>énergie et le changement climatique. Les nouvelles études émergentes pourraient créer de nouvelles opportunités en encourageant la coopération entre le gouvernement d</w:t>
      </w:r>
      <w:r w:rsidR="002138B6">
        <w:rPr>
          <w:rFonts w:hint="eastAsia"/>
          <w:lang w:val="fr-FR"/>
        </w:rPr>
        <w:t>’</w:t>
      </w:r>
      <w:r w:rsidRPr="00F84D41">
        <w:rPr>
          <w:lang w:val="fr-FR"/>
        </w:rPr>
        <w:t>un pays et le secteur privé.</w:t>
      </w:r>
    </w:p>
    <w:p w14:paraId="59134B4A" w14:textId="184E0DB8" w:rsidR="00EC64D4" w:rsidRPr="00F84D41" w:rsidRDefault="00EC64D4" w:rsidP="00EC64D4">
      <w:pPr>
        <w:pStyle w:val="Heading1"/>
        <w:rPr>
          <w:lang w:val="fr-FR"/>
        </w:rPr>
      </w:pPr>
      <w:r w:rsidRPr="00F84D41">
        <w:rPr>
          <w:lang w:val="fr-FR"/>
        </w:rPr>
        <w:t>Pour maintenir la pérennité des résultats de formation au titre de la phase II des PGEH, il pourrait s</w:t>
      </w:r>
      <w:r w:rsidR="002138B6">
        <w:rPr>
          <w:rFonts w:hint="eastAsia"/>
          <w:lang w:val="fr-FR"/>
        </w:rPr>
        <w:t>’</w:t>
      </w:r>
      <w:r w:rsidRPr="00F84D41">
        <w:rPr>
          <w:lang w:val="fr-FR"/>
        </w:rPr>
        <w:t>avérer utile d</w:t>
      </w:r>
      <w:r w:rsidR="002138B6">
        <w:rPr>
          <w:rFonts w:hint="eastAsia"/>
          <w:lang w:val="fr-FR"/>
        </w:rPr>
        <w:t>’</w:t>
      </w:r>
      <w:r w:rsidRPr="00F84D41">
        <w:rPr>
          <w:lang w:val="fr-FR"/>
        </w:rPr>
        <w:t>établir des programmes de suivi et d</w:t>
      </w:r>
      <w:r w:rsidR="002138B6">
        <w:rPr>
          <w:rFonts w:hint="eastAsia"/>
          <w:lang w:val="fr-FR"/>
        </w:rPr>
        <w:t>’</w:t>
      </w:r>
      <w:r w:rsidRPr="00F84D41">
        <w:rPr>
          <w:lang w:val="fr-FR"/>
        </w:rPr>
        <w:t>application pour la certification correspondante des techniciens en réfrigération et climatisation. L</w:t>
      </w:r>
      <w:r w:rsidR="002138B6">
        <w:rPr>
          <w:rFonts w:hint="eastAsia"/>
          <w:lang w:val="fr-FR"/>
        </w:rPr>
        <w:t>’</w:t>
      </w:r>
      <w:r w:rsidRPr="00F84D41">
        <w:rPr>
          <w:lang w:val="fr-FR"/>
        </w:rPr>
        <w:t>expérience passée pour la phase I des PGEH dans certains pays a montré que de nombreux techniciens refusaient de participer à des formations volontaires ; il serait donc pertinent de mettre en place des exigences de système de certification qui rendraient la formation obligatoire pour les techniciens en réfrigération et climatisation.</w:t>
      </w:r>
    </w:p>
    <w:p w14:paraId="543C42E7" w14:textId="6E3C0419" w:rsidR="00EC64D4" w:rsidRPr="00F84D41" w:rsidRDefault="00EC64D4" w:rsidP="00EC64D4">
      <w:pPr>
        <w:pStyle w:val="Heading1"/>
        <w:rPr>
          <w:rFonts w:asciiTheme="majorBidi" w:hAnsiTheme="majorBidi" w:cstheme="majorBidi"/>
          <w:lang w:val="fr-FR"/>
        </w:rPr>
      </w:pPr>
      <w:r w:rsidRPr="00F84D41">
        <w:rPr>
          <w:lang w:val="fr-FR"/>
        </w:rPr>
        <w:lastRenderedPageBreak/>
        <w:t>L</w:t>
      </w:r>
      <w:r w:rsidR="002138B6">
        <w:rPr>
          <w:rFonts w:hint="eastAsia"/>
          <w:lang w:val="fr-FR"/>
        </w:rPr>
        <w:t>’</w:t>
      </w:r>
      <w:r w:rsidRPr="00F84D41">
        <w:rPr>
          <w:lang w:val="fr-FR"/>
        </w:rPr>
        <w:t>identification de nouvelles installations appropriées de formation et de formateurs pourrait également être utile pour la phase II des PGEH. Les enseignements ont montré que, dans certains pays, les principaux obstacles à l</w:t>
      </w:r>
      <w:r w:rsidR="002138B6">
        <w:rPr>
          <w:rFonts w:hint="eastAsia"/>
          <w:lang w:val="fr-FR"/>
        </w:rPr>
        <w:t>’</w:t>
      </w:r>
      <w:r w:rsidRPr="00F84D41">
        <w:rPr>
          <w:lang w:val="fr-FR"/>
        </w:rPr>
        <w:t>adoption de technologies à faible PRP était l</w:t>
      </w:r>
      <w:r w:rsidR="002138B6">
        <w:rPr>
          <w:rFonts w:hint="eastAsia"/>
          <w:lang w:val="fr-FR"/>
        </w:rPr>
        <w:t>’</w:t>
      </w:r>
      <w:r w:rsidRPr="00F84D41">
        <w:rPr>
          <w:lang w:val="fr-FR"/>
        </w:rPr>
        <w:t>absence de centres de formation munis d</w:t>
      </w:r>
      <w:r w:rsidR="002138B6">
        <w:rPr>
          <w:rFonts w:hint="eastAsia"/>
          <w:lang w:val="fr-FR"/>
        </w:rPr>
        <w:t>’</w:t>
      </w:r>
      <w:r w:rsidRPr="00F84D41">
        <w:rPr>
          <w:lang w:val="fr-FR"/>
        </w:rPr>
        <w:t xml:space="preserve">équipements spécialisés et de cours de formation. </w:t>
      </w:r>
      <w:r w:rsidRPr="00F84D41">
        <w:rPr>
          <w:rFonts w:asciiTheme="majorBidi" w:hAnsiTheme="majorBidi"/>
          <w:lang w:val="fr-FR"/>
        </w:rPr>
        <w:t>Ceci devrait être accompagné par l</w:t>
      </w:r>
      <w:r w:rsidR="002138B6">
        <w:rPr>
          <w:rFonts w:asciiTheme="majorBidi" w:hAnsiTheme="majorBidi" w:hint="eastAsia"/>
          <w:lang w:val="fr-FR"/>
        </w:rPr>
        <w:t>’</w:t>
      </w:r>
      <w:r w:rsidRPr="00F84D41">
        <w:rPr>
          <w:rFonts w:asciiTheme="majorBidi" w:hAnsiTheme="majorBidi"/>
          <w:lang w:val="fr-FR"/>
        </w:rPr>
        <w:t>amélioration continue des centres d</w:t>
      </w:r>
      <w:r w:rsidR="002138B6">
        <w:rPr>
          <w:rFonts w:asciiTheme="majorBidi" w:hAnsiTheme="majorBidi" w:hint="eastAsia"/>
          <w:lang w:val="fr-FR"/>
        </w:rPr>
        <w:t>’</w:t>
      </w:r>
      <w:r w:rsidRPr="00F84D41">
        <w:rPr>
          <w:rFonts w:asciiTheme="majorBidi" w:hAnsiTheme="majorBidi"/>
          <w:lang w:val="fr-FR"/>
        </w:rPr>
        <w:t>excellence établis pendant la mise en œuvre de la phase I des PGEH.</w:t>
      </w:r>
    </w:p>
    <w:p w14:paraId="26DF7CC6" w14:textId="77777777" w:rsidR="00EC64D4" w:rsidRPr="00F84D41" w:rsidRDefault="00EC64D4" w:rsidP="00EC64D4">
      <w:pPr>
        <w:pStyle w:val="Heading1"/>
        <w:numPr>
          <w:ilvl w:val="0"/>
          <w:numId w:val="0"/>
        </w:numPr>
        <w:rPr>
          <w:rFonts w:asciiTheme="majorBidi" w:hAnsiTheme="majorBidi" w:cstheme="majorBidi"/>
          <w:lang w:val="fr-FR"/>
        </w:rPr>
      </w:pPr>
      <w:r w:rsidRPr="00F84D41">
        <w:rPr>
          <w:i/>
          <w:lang w:val="fr-FR"/>
        </w:rPr>
        <w:t>Sensibilisation du public</w:t>
      </w:r>
    </w:p>
    <w:p w14:paraId="66C27E23" w14:textId="53BF8797" w:rsidR="00EC64D4" w:rsidRPr="00F84D41" w:rsidRDefault="00EC64D4" w:rsidP="00EC64D4">
      <w:pPr>
        <w:pStyle w:val="Heading1"/>
        <w:rPr>
          <w:lang w:val="fr-FR"/>
        </w:rPr>
      </w:pPr>
      <w:r w:rsidRPr="00F84D41">
        <w:rPr>
          <w:lang w:val="fr-FR"/>
        </w:rPr>
        <w:t>En ce qui concerne la sensibilisation du public, dans de nombreux cas, les activités de sensibilisation ont joué un rôle important dans la facilitation de l</w:t>
      </w:r>
      <w:r w:rsidR="002138B6">
        <w:rPr>
          <w:rFonts w:hint="eastAsia"/>
          <w:lang w:val="fr-FR"/>
        </w:rPr>
        <w:t>’</w:t>
      </w:r>
      <w:r w:rsidRPr="00F84D41">
        <w:rPr>
          <w:lang w:val="fr-FR"/>
        </w:rPr>
        <w:t>adoption des mesures de réglementation requises et de politiques associées ; la promotion des objectifs du Protocole de Montréal en changeant l</w:t>
      </w:r>
      <w:r w:rsidR="002138B6">
        <w:rPr>
          <w:rFonts w:hint="eastAsia"/>
          <w:lang w:val="fr-FR"/>
        </w:rPr>
        <w:t>’</w:t>
      </w:r>
      <w:r w:rsidRPr="00F84D41">
        <w:rPr>
          <w:lang w:val="fr-FR"/>
        </w:rPr>
        <w:t>état d</w:t>
      </w:r>
      <w:r w:rsidR="002138B6">
        <w:rPr>
          <w:rFonts w:hint="eastAsia"/>
          <w:lang w:val="fr-FR"/>
        </w:rPr>
        <w:t>’</w:t>
      </w:r>
      <w:r w:rsidRPr="00F84D41">
        <w:rPr>
          <w:lang w:val="fr-FR"/>
        </w:rPr>
        <w:t>esprit des consommateurs à propos de l</w:t>
      </w:r>
      <w:r w:rsidR="002138B6">
        <w:rPr>
          <w:rFonts w:hint="eastAsia"/>
          <w:lang w:val="fr-FR"/>
        </w:rPr>
        <w:t>’</w:t>
      </w:r>
      <w:r w:rsidRPr="00F84D41">
        <w:rPr>
          <w:lang w:val="fr-FR"/>
        </w:rPr>
        <w:t>achat de technologies de remplacement des HCFC à faible PRP et écoénergétiques ; et la promotion d</w:t>
      </w:r>
      <w:r w:rsidR="002138B6">
        <w:rPr>
          <w:rFonts w:hint="eastAsia"/>
          <w:lang w:val="fr-FR"/>
        </w:rPr>
        <w:t>’</w:t>
      </w:r>
      <w:r w:rsidRPr="00F84D41">
        <w:rPr>
          <w:lang w:val="fr-FR"/>
        </w:rPr>
        <w:t>attitudes et de réponses positives de la communauté pour le soutien de la mise en œuvre des projets d</w:t>
      </w:r>
      <w:r w:rsidR="002138B6">
        <w:rPr>
          <w:rFonts w:hint="eastAsia"/>
          <w:lang w:val="fr-FR"/>
        </w:rPr>
        <w:t>’</w:t>
      </w:r>
      <w:r w:rsidRPr="00F84D41">
        <w:rPr>
          <w:lang w:val="fr-FR"/>
        </w:rPr>
        <w:t>élimination progressive des HCFC.</w:t>
      </w:r>
    </w:p>
    <w:p w14:paraId="4E6DE61F" w14:textId="2EBC7FEF" w:rsidR="00EC64D4" w:rsidRDefault="00EC64D4" w:rsidP="0069345C">
      <w:pPr>
        <w:pStyle w:val="Heading1"/>
        <w:spacing w:after="0"/>
        <w:rPr>
          <w:lang w:val="fr-FR"/>
        </w:rPr>
      </w:pPr>
      <w:r w:rsidRPr="00F84D41">
        <w:rPr>
          <w:lang w:val="fr-FR"/>
        </w:rPr>
        <w:t>Pour continuer à bénéficier des activités de sensibilisation du public, il est recommandé de : mener des programmes de sensibilisation utilisant des outils efficaces pour rassembler toutes les parties-prenant</w:t>
      </w:r>
      <w:r w:rsidR="00ED74C0">
        <w:rPr>
          <w:lang w:val="fr-FR"/>
        </w:rPr>
        <w:t>e</w:t>
      </w:r>
      <w:r w:rsidRPr="00F84D41">
        <w:rPr>
          <w:lang w:val="fr-FR"/>
        </w:rPr>
        <w:t>s, dont les personnes en charge de l</w:t>
      </w:r>
      <w:r w:rsidR="002138B6">
        <w:rPr>
          <w:rFonts w:hint="eastAsia"/>
          <w:lang w:val="fr-FR"/>
        </w:rPr>
        <w:t>’</w:t>
      </w:r>
      <w:r w:rsidRPr="00F84D41">
        <w:rPr>
          <w:lang w:val="fr-FR"/>
        </w:rPr>
        <w:t xml:space="preserve">entretien, les techniciens, les importateurs, les détaillants et les utilisateurs finaux ; impliquer les secteurs de la réfrigération et la climatisation plus souvent dans des programmes stratégiques de sensibilisation ; et encourager le dialogue entre les parties-prenantes publiques et privées. </w:t>
      </w:r>
      <w:r w:rsidR="00ED74C0" w:rsidRPr="00ED74C0">
        <w:rPr>
          <w:lang w:val="fr-FR"/>
        </w:rPr>
        <w:t>Entre les autorités publiques et les autres parties-prenantes, les gouvernements pourraient élaborer plus de programmes de sensibilisation</w:t>
      </w:r>
      <w:r w:rsidRPr="00F84D41">
        <w:rPr>
          <w:lang w:val="fr-FR"/>
        </w:rPr>
        <w:t xml:space="preserve"> quant aux avantages de l</w:t>
      </w:r>
      <w:r w:rsidR="002138B6">
        <w:rPr>
          <w:rFonts w:hint="eastAsia"/>
          <w:lang w:val="fr-FR"/>
        </w:rPr>
        <w:t>’</w:t>
      </w:r>
      <w:r w:rsidRPr="00F84D41">
        <w:rPr>
          <w:lang w:val="fr-FR"/>
        </w:rPr>
        <w:t>élimination des SAO, afin de faciliter l</w:t>
      </w:r>
      <w:r w:rsidR="002138B6">
        <w:rPr>
          <w:rFonts w:hint="eastAsia"/>
          <w:lang w:val="fr-FR"/>
        </w:rPr>
        <w:t>’</w:t>
      </w:r>
      <w:r w:rsidRPr="00F84D41">
        <w:rPr>
          <w:lang w:val="fr-FR"/>
        </w:rPr>
        <w:t>adoption de mesures de réglementation.</w:t>
      </w:r>
    </w:p>
    <w:p w14:paraId="36526533" w14:textId="77777777" w:rsidR="0069345C" w:rsidRPr="0069345C" w:rsidRDefault="0069345C" w:rsidP="0069345C">
      <w:pPr>
        <w:rPr>
          <w:lang w:val="fr-FR"/>
        </w:rPr>
      </w:pPr>
    </w:p>
    <w:p w14:paraId="69221232" w14:textId="77777777" w:rsidR="00EC64D4" w:rsidRDefault="00EC64D4" w:rsidP="0069345C">
      <w:pPr>
        <w:pStyle w:val="Heading1"/>
        <w:numPr>
          <w:ilvl w:val="0"/>
          <w:numId w:val="0"/>
        </w:numPr>
        <w:spacing w:after="0"/>
        <w:rPr>
          <w:i/>
          <w:lang w:val="fr-FR"/>
        </w:rPr>
      </w:pPr>
      <w:r w:rsidRPr="00F84D41">
        <w:rPr>
          <w:i/>
          <w:lang w:val="fr-FR"/>
        </w:rPr>
        <w:t>Cadre politique et réglementaire</w:t>
      </w:r>
    </w:p>
    <w:p w14:paraId="503B7513" w14:textId="77777777" w:rsidR="0069345C" w:rsidRPr="0069345C" w:rsidRDefault="0069345C" w:rsidP="0069345C">
      <w:pPr>
        <w:rPr>
          <w:lang w:val="fr-FR"/>
        </w:rPr>
      </w:pPr>
    </w:p>
    <w:p w14:paraId="5B20E752" w14:textId="3C874E3E" w:rsidR="00EC64D4" w:rsidRPr="00F84D41" w:rsidRDefault="00EC64D4" w:rsidP="00EC64D4">
      <w:pPr>
        <w:pStyle w:val="Heading1"/>
        <w:rPr>
          <w:lang w:val="fr-FR"/>
        </w:rPr>
      </w:pPr>
      <w:r w:rsidRPr="00F84D41">
        <w:rPr>
          <w:lang w:val="fr-FR"/>
        </w:rPr>
        <w:t>Dans certains pays, un cadre réglementaire et institutionnel efficace pour les systèmes d</w:t>
      </w:r>
      <w:r w:rsidR="002138B6">
        <w:rPr>
          <w:rFonts w:hint="eastAsia"/>
          <w:lang w:val="fr-FR"/>
        </w:rPr>
        <w:t>’</w:t>
      </w:r>
      <w:r w:rsidRPr="00F84D41">
        <w:rPr>
          <w:lang w:val="fr-FR"/>
        </w:rPr>
        <w:t>octroi de licences et de quotas soutenu par une gestion et un suivi appropriés des substances réglementées a joué un rôle important dans l</w:t>
      </w:r>
      <w:r w:rsidR="002138B6">
        <w:rPr>
          <w:rFonts w:hint="eastAsia"/>
          <w:lang w:val="fr-FR"/>
        </w:rPr>
        <w:t>’</w:t>
      </w:r>
      <w:r w:rsidRPr="00F84D41">
        <w:rPr>
          <w:lang w:val="fr-FR"/>
        </w:rPr>
        <w:t>élimination des HCFC.</w:t>
      </w:r>
    </w:p>
    <w:p w14:paraId="185728DB" w14:textId="37870035" w:rsidR="00EC64D4" w:rsidRPr="00F84D41" w:rsidRDefault="00EC64D4" w:rsidP="00EC64D4">
      <w:pPr>
        <w:pStyle w:val="Heading1"/>
        <w:rPr>
          <w:lang w:val="fr-FR"/>
        </w:rPr>
      </w:pPr>
      <w:r w:rsidRPr="00F84D41">
        <w:rPr>
          <w:lang w:val="fr-FR"/>
        </w:rPr>
        <w:t>Des réglementations supplémentaires sont prévues dans certains pays afin de réduire la dépendance aux HCFC, telles qu</w:t>
      </w:r>
      <w:r w:rsidR="002138B6">
        <w:rPr>
          <w:rFonts w:hint="eastAsia"/>
          <w:lang w:val="fr-FR"/>
        </w:rPr>
        <w:t>’</w:t>
      </w:r>
      <w:r w:rsidRPr="00F84D41">
        <w:rPr>
          <w:lang w:val="fr-FR"/>
        </w:rPr>
        <w:t>une interdiction des importations d</w:t>
      </w:r>
      <w:r w:rsidR="002138B6">
        <w:rPr>
          <w:rFonts w:hint="eastAsia"/>
          <w:lang w:val="fr-FR"/>
        </w:rPr>
        <w:t>’</w:t>
      </w:r>
      <w:r w:rsidRPr="00F84D41">
        <w:rPr>
          <w:lang w:val="fr-FR"/>
        </w:rPr>
        <w:t>équipements contenant des HCFC, la promotion des programmes de sensibilisation et d</w:t>
      </w:r>
      <w:r w:rsidR="002138B6">
        <w:rPr>
          <w:rFonts w:hint="eastAsia"/>
          <w:lang w:val="fr-FR"/>
        </w:rPr>
        <w:t>’</w:t>
      </w:r>
      <w:r w:rsidRPr="00F84D41">
        <w:rPr>
          <w:lang w:val="fr-FR"/>
        </w:rPr>
        <w:t>incitation pour la mise en œuvre de solutions de remplacement exemptes de HCFC et à faible PRP.</w:t>
      </w:r>
    </w:p>
    <w:p w14:paraId="62C71AE5" w14:textId="7DE49E09" w:rsidR="00EC64D4" w:rsidRPr="00F84D41" w:rsidRDefault="00EC64D4" w:rsidP="00EC64D4">
      <w:pPr>
        <w:pStyle w:val="Heading1"/>
        <w:rPr>
          <w:u w:val="single"/>
          <w:lang w:val="fr-FR"/>
        </w:rPr>
      </w:pPr>
      <w:r w:rsidRPr="00F84D41">
        <w:rPr>
          <w:lang w:val="fr-FR"/>
        </w:rPr>
        <w:t>Des incidents se sont produits en matière de contrôle des importations, par rapport au processus de déclaration et à la délivrance d</w:t>
      </w:r>
      <w:r w:rsidR="002138B6">
        <w:rPr>
          <w:rFonts w:hint="eastAsia"/>
          <w:lang w:val="fr-FR"/>
        </w:rPr>
        <w:t>’</w:t>
      </w:r>
      <w:r w:rsidRPr="00F84D41">
        <w:rPr>
          <w:lang w:val="fr-FR"/>
        </w:rPr>
        <w:t>autorisations d</w:t>
      </w:r>
      <w:r w:rsidR="002138B6">
        <w:rPr>
          <w:rFonts w:hint="eastAsia"/>
          <w:lang w:val="fr-FR"/>
        </w:rPr>
        <w:t>’</w:t>
      </w:r>
      <w:r w:rsidRPr="00F84D41">
        <w:rPr>
          <w:lang w:val="fr-FR"/>
        </w:rPr>
        <w:t>importations pour les expéditions de HCFC aux points de contrôle. Dans le cadre des enseignements tirés, la coordination et le renforcement de la communication entre les différents ministères est une étape stratégique pour éviter que des incidents similaires ne se produisent et pour renforcer les mesures de réglementation appliquées par les agents des douanes.</w:t>
      </w:r>
    </w:p>
    <w:p w14:paraId="0B5FAC05" w14:textId="77777777" w:rsidR="00EC64D4" w:rsidRPr="00F84D41" w:rsidRDefault="00EC64D4" w:rsidP="00EC64D4">
      <w:pPr>
        <w:pStyle w:val="Heading1"/>
        <w:numPr>
          <w:ilvl w:val="0"/>
          <w:numId w:val="0"/>
        </w:numPr>
        <w:rPr>
          <w:u w:val="single"/>
          <w:lang w:val="fr-FR"/>
        </w:rPr>
      </w:pPr>
      <w:r w:rsidRPr="00F84D41">
        <w:rPr>
          <w:u w:val="single"/>
          <w:lang w:val="fr-FR"/>
        </w:rPr>
        <w:t xml:space="preserve">Production de </w:t>
      </w:r>
      <w:r w:rsidRPr="00F84D41">
        <w:rPr>
          <w:rStyle w:val="hgkelc"/>
          <w:u w:val="single"/>
          <w:lang w:val="fr-FR"/>
        </w:rPr>
        <w:t>CFC</w:t>
      </w:r>
    </w:p>
    <w:p w14:paraId="7056F3B6" w14:textId="307411A1" w:rsidR="00EC64D4" w:rsidRPr="00F84D41" w:rsidRDefault="00EC64D4" w:rsidP="00EC64D4">
      <w:pPr>
        <w:pStyle w:val="Heading1"/>
        <w:rPr>
          <w:lang w:val="fr-FR"/>
        </w:rPr>
      </w:pPr>
      <w:r w:rsidRPr="00F84D41">
        <w:rPr>
          <w:lang w:val="fr-FR"/>
        </w:rPr>
        <w:t>L</w:t>
      </w:r>
      <w:r w:rsidR="002138B6">
        <w:rPr>
          <w:rFonts w:hint="eastAsia"/>
          <w:lang w:val="fr-FR"/>
        </w:rPr>
        <w:t>’</w:t>
      </w:r>
      <w:r w:rsidRPr="00F84D41">
        <w:rPr>
          <w:lang w:val="fr-FR"/>
        </w:rPr>
        <w:t xml:space="preserve">agence a indiqué les causes du succès du projet </w:t>
      </w:r>
      <w:r w:rsidR="007534B8">
        <w:rPr>
          <w:lang w:val="fr-FR"/>
        </w:rPr>
        <w:t>relatif à la</w:t>
      </w:r>
      <w:r w:rsidRPr="00F84D41">
        <w:rPr>
          <w:lang w:val="fr-FR"/>
        </w:rPr>
        <w:t xml:space="preserve"> production de CFC. Il a été observé que la pérennité de l</w:t>
      </w:r>
      <w:r w:rsidR="002138B6">
        <w:rPr>
          <w:rFonts w:hint="eastAsia"/>
          <w:lang w:val="fr-FR"/>
        </w:rPr>
        <w:t>’</w:t>
      </w:r>
      <w:r w:rsidRPr="00F84D41">
        <w:rPr>
          <w:lang w:val="fr-FR"/>
        </w:rPr>
        <w:t>élimination des CFC est due au contrôle et au lien entre consommation et production de SAO dès la phase initiale du projet. Sous la supervision étroite de l</w:t>
      </w:r>
      <w:r w:rsidR="002138B6">
        <w:rPr>
          <w:rFonts w:hint="eastAsia"/>
          <w:lang w:val="fr-FR"/>
        </w:rPr>
        <w:t>’</w:t>
      </w:r>
      <w:r w:rsidRPr="00F84D41">
        <w:rPr>
          <w:lang w:val="fr-FR"/>
        </w:rPr>
        <w:t>agence, des entreprises et le gouvernement ont garanti une surveillance régulière de la production de CFC et sont parvenus à la conformité au Protocole de Montréal.</w:t>
      </w:r>
    </w:p>
    <w:p w14:paraId="52D07A49" w14:textId="5CB7B131" w:rsidR="00EC64D4" w:rsidRPr="00F84D41" w:rsidRDefault="00EC64D4" w:rsidP="0069345C">
      <w:pPr>
        <w:pStyle w:val="Heading1"/>
        <w:keepNext/>
        <w:numPr>
          <w:ilvl w:val="0"/>
          <w:numId w:val="28"/>
        </w:numPr>
        <w:tabs>
          <w:tab w:val="num" w:pos="720"/>
        </w:tabs>
        <w:spacing w:before="240"/>
        <w:ind w:left="0" w:firstLine="0"/>
        <w:rPr>
          <w:b/>
          <w:bCs/>
          <w:sz w:val="24"/>
          <w:szCs w:val="24"/>
          <w:lang w:val="fr-FR"/>
        </w:rPr>
      </w:pPr>
      <w:bookmarkStart w:id="2" w:name="_Toc370910623"/>
      <w:bookmarkStart w:id="3" w:name="_Toc147920737"/>
      <w:bookmarkStart w:id="4" w:name="_Toc147387247"/>
      <w:bookmarkStart w:id="5" w:name="_Toc147305504"/>
      <w:bookmarkStart w:id="6" w:name="_Toc147305215"/>
      <w:bookmarkStart w:id="7" w:name="_Toc147292222"/>
      <w:bookmarkStart w:id="8" w:name="_Toc147283939"/>
      <w:bookmarkStart w:id="9" w:name="_Toc147217699"/>
      <w:bookmarkStart w:id="10" w:name="_Toc117922249"/>
      <w:bookmarkStart w:id="11" w:name="_Toc56412815"/>
      <w:r w:rsidRPr="00F84D41">
        <w:rPr>
          <w:b/>
          <w:sz w:val="24"/>
          <w:lang w:val="fr-FR"/>
        </w:rPr>
        <w:lastRenderedPageBreak/>
        <w:t xml:space="preserve">Résumé des informations des </w:t>
      </w:r>
      <w:bookmarkEnd w:id="2"/>
      <w:bookmarkEnd w:id="3"/>
      <w:bookmarkEnd w:id="4"/>
      <w:bookmarkEnd w:id="5"/>
      <w:bookmarkEnd w:id="6"/>
      <w:bookmarkEnd w:id="7"/>
      <w:bookmarkEnd w:id="8"/>
      <w:bookmarkEnd w:id="9"/>
      <w:bookmarkEnd w:id="10"/>
      <w:bookmarkEnd w:id="11"/>
      <w:r w:rsidRPr="00F84D41">
        <w:rPr>
          <w:b/>
          <w:sz w:val="24"/>
          <w:lang w:val="fr-FR"/>
        </w:rPr>
        <w:t>rapport individuels d</w:t>
      </w:r>
      <w:r w:rsidR="002138B6">
        <w:rPr>
          <w:rFonts w:hint="eastAsia"/>
          <w:b/>
          <w:sz w:val="24"/>
          <w:lang w:val="fr-FR"/>
        </w:rPr>
        <w:t>’</w:t>
      </w:r>
      <w:r w:rsidRPr="00F84D41">
        <w:rPr>
          <w:b/>
          <w:sz w:val="24"/>
          <w:lang w:val="fr-FR"/>
        </w:rPr>
        <w:t>achèvement des projets</w:t>
      </w:r>
    </w:p>
    <w:p w14:paraId="22F03563" w14:textId="67970BE1" w:rsidR="00EC64D4" w:rsidRPr="00F84D41" w:rsidRDefault="00EC64D4" w:rsidP="00EC64D4">
      <w:pPr>
        <w:pStyle w:val="Heading1"/>
        <w:keepNext/>
        <w:numPr>
          <w:ilvl w:val="0"/>
          <w:numId w:val="0"/>
        </w:numPr>
        <w:tabs>
          <w:tab w:val="num" w:pos="720"/>
        </w:tabs>
        <w:spacing w:before="240"/>
        <w:rPr>
          <w:b/>
          <w:bCs/>
          <w:sz w:val="24"/>
          <w:szCs w:val="24"/>
          <w:lang w:val="fr-FR"/>
        </w:rPr>
      </w:pPr>
      <w:r w:rsidRPr="00F84D41">
        <w:rPr>
          <w:b/>
          <w:sz w:val="24"/>
          <w:lang w:val="fr-FR"/>
        </w:rPr>
        <w:t>II.1</w:t>
      </w:r>
      <w:r w:rsidRPr="00F84D41">
        <w:rPr>
          <w:b/>
          <w:sz w:val="24"/>
          <w:lang w:val="fr-FR"/>
        </w:rPr>
        <w:tab/>
        <w:t>Vue d</w:t>
      </w:r>
      <w:r w:rsidR="002138B6">
        <w:rPr>
          <w:rFonts w:hint="eastAsia"/>
          <w:b/>
          <w:sz w:val="24"/>
          <w:lang w:val="fr-FR"/>
        </w:rPr>
        <w:t>’</w:t>
      </w:r>
      <w:r w:rsidRPr="00F84D41">
        <w:rPr>
          <w:b/>
          <w:sz w:val="24"/>
          <w:lang w:val="fr-FR"/>
        </w:rPr>
        <w:t>ensemble des informations des rapports individuels d</w:t>
      </w:r>
      <w:r w:rsidR="002138B6">
        <w:rPr>
          <w:rFonts w:hint="eastAsia"/>
          <w:b/>
          <w:sz w:val="24"/>
          <w:lang w:val="fr-FR"/>
        </w:rPr>
        <w:t>’</w:t>
      </w:r>
      <w:r w:rsidRPr="00F84D41">
        <w:rPr>
          <w:b/>
          <w:sz w:val="24"/>
          <w:lang w:val="fr-FR"/>
        </w:rPr>
        <w:t>achèvement des projets</w:t>
      </w:r>
    </w:p>
    <w:p w14:paraId="743CDBE5" w14:textId="0659CFBB" w:rsidR="00EC64D4" w:rsidRPr="00F84D41" w:rsidRDefault="00EC64D4" w:rsidP="00EC64D4">
      <w:pPr>
        <w:pStyle w:val="Heading1"/>
        <w:rPr>
          <w:lang w:val="fr-FR"/>
        </w:rPr>
      </w:pPr>
      <w:r w:rsidRPr="00F84D41">
        <w:rPr>
          <w:lang w:val="fr-FR"/>
        </w:rPr>
        <w:t>Sur les 1 867 projets d</w:t>
      </w:r>
      <w:r w:rsidR="002138B6">
        <w:rPr>
          <w:rFonts w:hint="eastAsia"/>
          <w:lang w:val="fr-FR"/>
        </w:rPr>
        <w:t>’</w:t>
      </w:r>
      <w:r w:rsidRPr="00F84D41">
        <w:rPr>
          <w:lang w:val="fr-FR"/>
        </w:rPr>
        <w:t>investissement terminés, les agences bilatérales et d</w:t>
      </w:r>
      <w:r w:rsidR="002138B6">
        <w:rPr>
          <w:rFonts w:hint="eastAsia"/>
          <w:lang w:val="fr-FR"/>
        </w:rPr>
        <w:t>’</w:t>
      </w:r>
      <w:r w:rsidRPr="00F84D41">
        <w:rPr>
          <w:lang w:val="fr-FR"/>
        </w:rPr>
        <w:t>exécution ont remis 1 865 RAP, dont un a été reçu après la 92</w:t>
      </w:r>
      <w:r w:rsidRPr="00F84D41">
        <w:rPr>
          <w:vertAlign w:val="superscript"/>
          <w:lang w:val="fr-FR"/>
        </w:rPr>
        <w:t>e</w:t>
      </w:r>
      <w:r w:rsidRPr="00F84D41">
        <w:rPr>
          <w:lang w:val="fr-FR"/>
        </w:rPr>
        <w:t> réunion, avant l</w:t>
      </w:r>
      <w:r w:rsidR="002138B6">
        <w:rPr>
          <w:rFonts w:hint="eastAsia"/>
          <w:lang w:val="fr-FR"/>
        </w:rPr>
        <w:t>’</w:t>
      </w:r>
      <w:r w:rsidRPr="00F84D41">
        <w:rPr>
          <w:lang w:val="fr-FR"/>
        </w:rPr>
        <w:t>échéance de remise pour la 93</w:t>
      </w:r>
      <w:r w:rsidRPr="00F84D41">
        <w:rPr>
          <w:vertAlign w:val="superscript"/>
          <w:lang w:val="fr-FR"/>
        </w:rPr>
        <w:t>e</w:t>
      </w:r>
      <w:r w:rsidRPr="00F84D41">
        <w:rPr>
          <w:lang w:val="fr-FR"/>
        </w:rPr>
        <w:t> réunion, avec deux RAP restant en suspens, comme indiqué dans le tableau 3.</w:t>
      </w:r>
    </w:p>
    <w:p w14:paraId="5DCCE497" w14:textId="3FA5EA77" w:rsidR="00EC64D4" w:rsidRPr="00F84D41" w:rsidRDefault="00EC64D4" w:rsidP="00EC64D4">
      <w:pPr>
        <w:pStyle w:val="FootnoteText"/>
        <w:widowControl w:val="0"/>
        <w:contextualSpacing/>
        <w:rPr>
          <w:b/>
          <w:sz w:val="22"/>
          <w:szCs w:val="22"/>
          <w:lang w:val="fr-FR"/>
        </w:rPr>
      </w:pPr>
      <w:r w:rsidRPr="00F84D41">
        <w:rPr>
          <w:b/>
          <w:sz w:val="22"/>
          <w:lang w:val="fr-FR"/>
        </w:rPr>
        <w:t>Tableau 3. RAP remis pour des projets d</w:t>
      </w:r>
      <w:r w:rsidR="002138B6">
        <w:rPr>
          <w:rFonts w:hint="eastAsia"/>
          <w:b/>
          <w:sz w:val="22"/>
          <w:lang w:val="fr-FR"/>
        </w:rPr>
        <w:t>’</w:t>
      </w:r>
      <w:r w:rsidRPr="00F84D41">
        <w:rPr>
          <w:b/>
          <w:sz w:val="22"/>
          <w:lang w:val="fr-FR"/>
        </w:rPr>
        <w:t>investissement</w:t>
      </w:r>
    </w:p>
    <w:tbl>
      <w:tblPr>
        <w:tblW w:w="5076" w:type="pct"/>
        <w:tblLayout w:type="fixed"/>
        <w:tblLook w:val="04A0" w:firstRow="1" w:lastRow="0" w:firstColumn="1" w:lastColumn="0" w:noHBand="0" w:noVBand="1"/>
      </w:tblPr>
      <w:tblGrid>
        <w:gridCol w:w="3001"/>
        <w:gridCol w:w="1366"/>
        <w:gridCol w:w="1778"/>
        <w:gridCol w:w="1642"/>
        <w:gridCol w:w="1366"/>
      </w:tblGrid>
      <w:tr w:rsidR="00EC64D4" w:rsidRPr="00F84D41" w14:paraId="10904DAB" w14:textId="77777777" w:rsidTr="00D82924">
        <w:trPr>
          <w:trHeight w:val="50"/>
          <w:tblHeader/>
        </w:trPr>
        <w:tc>
          <w:tcPr>
            <w:tcW w:w="1640" w:type="pct"/>
            <w:tcBorders>
              <w:top w:val="single" w:sz="4" w:space="0" w:color="auto"/>
              <w:left w:val="single" w:sz="4" w:space="0" w:color="auto"/>
              <w:bottom w:val="single" w:sz="4" w:space="0" w:color="auto"/>
              <w:right w:val="single" w:sz="4" w:space="0" w:color="auto"/>
            </w:tcBorders>
            <w:noWrap/>
            <w:vAlign w:val="center"/>
            <w:hideMark/>
          </w:tcPr>
          <w:p w14:paraId="186A4D33" w14:textId="77777777" w:rsidR="00EC64D4" w:rsidRPr="00F84D41" w:rsidRDefault="00EC64D4" w:rsidP="00D82924">
            <w:pPr>
              <w:widowControl w:val="0"/>
              <w:jc w:val="center"/>
              <w:rPr>
                <w:b/>
                <w:bCs/>
                <w:color w:val="000000"/>
                <w:sz w:val="20"/>
                <w:szCs w:val="20"/>
                <w:lang w:val="fr-FR"/>
              </w:rPr>
            </w:pPr>
            <w:r w:rsidRPr="00F84D41">
              <w:rPr>
                <w:b/>
                <w:color w:val="000000"/>
                <w:sz w:val="20"/>
                <w:lang w:val="fr-FR"/>
              </w:rPr>
              <w:t>Agence</w:t>
            </w:r>
          </w:p>
        </w:tc>
        <w:tc>
          <w:tcPr>
            <w:tcW w:w="746" w:type="pct"/>
            <w:tcBorders>
              <w:top w:val="single" w:sz="4" w:space="0" w:color="auto"/>
              <w:left w:val="nil"/>
              <w:bottom w:val="single" w:sz="4" w:space="0" w:color="auto"/>
              <w:right w:val="single" w:sz="4" w:space="0" w:color="auto"/>
            </w:tcBorders>
            <w:noWrap/>
            <w:vAlign w:val="center"/>
            <w:hideMark/>
          </w:tcPr>
          <w:p w14:paraId="412056EC" w14:textId="77777777" w:rsidR="00EC64D4" w:rsidRPr="00F84D41" w:rsidRDefault="00EC64D4" w:rsidP="00D82924">
            <w:pPr>
              <w:widowControl w:val="0"/>
              <w:jc w:val="center"/>
              <w:rPr>
                <w:b/>
                <w:bCs/>
                <w:color w:val="000000"/>
                <w:sz w:val="20"/>
                <w:szCs w:val="20"/>
                <w:lang w:val="fr-FR"/>
              </w:rPr>
            </w:pPr>
            <w:r w:rsidRPr="00F84D41">
              <w:rPr>
                <w:b/>
                <w:color w:val="000000"/>
                <w:sz w:val="20"/>
                <w:lang w:val="fr-FR"/>
              </w:rPr>
              <w:t>Terminé</w:t>
            </w:r>
          </w:p>
        </w:tc>
        <w:tc>
          <w:tcPr>
            <w:tcW w:w="971" w:type="pct"/>
            <w:tcBorders>
              <w:top w:val="single" w:sz="4" w:space="0" w:color="auto"/>
              <w:left w:val="nil"/>
              <w:bottom w:val="single" w:sz="4" w:space="0" w:color="auto"/>
              <w:right w:val="single" w:sz="4" w:space="0" w:color="auto"/>
            </w:tcBorders>
            <w:vAlign w:val="center"/>
            <w:hideMark/>
          </w:tcPr>
          <w:p w14:paraId="10B37AD2" w14:textId="77777777" w:rsidR="00EC64D4" w:rsidRPr="00F84D41" w:rsidRDefault="00EC64D4" w:rsidP="00D82924">
            <w:pPr>
              <w:widowControl w:val="0"/>
              <w:jc w:val="center"/>
              <w:rPr>
                <w:b/>
                <w:bCs/>
                <w:sz w:val="20"/>
                <w:szCs w:val="20"/>
                <w:lang w:val="fr-FR"/>
              </w:rPr>
            </w:pPr>
            <w:r w:rsidRPr="00F84D41">
              <w:rPr>
                <w:b/>
                <w:sz w:val="20"/>
                <w:lang w:val="fr-FR"/>
              </w:rPr>
              <w:t>Reçus avant la 92</w:t>
            </w:r>
            <w:r w:rsidRPr="00F84D41">
              <w:rPr>
                <w:b/>
                <w:sz w:val="20"/>
                <w:vertAlign w:val="superscript"/>
                <w:lang w:val="fr-FR"/>
              </w:rPr>
              <w:t>e</w:t>
            </w:r>
            <w:r w:rsidRPr="00F84D41">
              <w:rPr>
                <w:b/>
                <w:sz w:val="20"/>
                <w:lang w:val="fr-FR"/>
              </w:rPr>
              <w:t> réunion</w:t>
            </w:r>
          </w:p>
        </w:tc>
        <w:tc>
          <w:tcPr>
            <w:tcW w:w="897" w:type="pct"/>
            <w:tcBorders>
              <w:top w:val="single" w:sz="4" w:space="0" w:color="auto"/>
              <w:left w:val="nil"/>
              <w:bottom w:val="single" w:sz="4" w:space="0" w:color="auto"/>
              <w:right w:val="single" w:sz="4" w:space="0" w:color="auto"/>
            </w:tcBorders>
            <w:vAlign w:val="center"/>
            <w:hideMark/>
          </w:tcPr>
          <w:p w14:paraId="507B9105" w14:textId="77777777" w:rsidR="00EC64D4" w:rsidRPr="00F84D41" w:rsidRDefault="00EC64D4" w:rsidP="00D82924">
            <w:pPr>
              <w:widowControl w:val="0"/>
              <w:ind w:left="-109" w:right="-111"/>
              <w:jc w:val="center"/>
              <w:rPr>
                <w:b/>
                <w:bCs/>
                <w:sz w:val="20"/>
                <w:szCs w:val="20"/>
                <w:lang w:val="fr-FR"/>
              </w:rPr>
            </w:pPr>
            <w:r w:rsidRPr="00F84D41">
              <w:rPr>
                <w:b/>
                <w:sz w:val="20"/>
                <w:lang w:val="fr-FR"/>
              </w:rPr>
              <w:t>Reçus après la 92</w:t>
            </w:r>
            <w:r w:rsidRPr="00F84D41">
              <w:rPr>
                <w:b/>
                <w:sz w:val="20"/>
                <w:vertAlign w:val="superscript"/>
                <w:lang w:val="fr-FR"/>
              </w:rPr>
              <w:t>e</w:t>
            </w:r>
            <w:r w:rsidRPr="00F84D41">
              <w:rPr>
                <w:b/>
                <w:sz w:val="20"/>
                <w:lang w:val="fr-FR"/>
              </w:rPr>
              <w:t> réunion</w:t>
            </w:r>
          </w:p>
        </w:tc>
        <w:tc>
          <w:tcPr>
            <w:tcW w:w="746" w:type="pct"/>
            <w:tcBorders>
              <w:top w:val="single" w:sz="4" w:space="0" w:color="auto"/>
              <w:left w:val="nil"/>
              <w:bottom w:val="single" w:sz="4" w:space="0" w:color="auto"/>
              <w:right w:val="single" w:sz="4" w:space="0" w:color="auto"/>
            </w:tcBorders>
            <w:vAlign w:val="center"/>
            <w:hideMark/>
          </w:tcPr>
          <w:p w14:paraId="2F7758A4" w14:textId="77777777" w:rsidR="00EC64D4" w:rsidRPr="00F84D41" w:rsidRDefault="00EC64D4" w:rsidP="00D82924">
            <w:pPr>
              <w:widowControl w:val="0"/>
              <w:jc w:val="center"/>
              <w:rPr>
                <w:b/>
                <w:bCs/>
                <w:sz w:val="20"/>
                <w:szCs w:val="20"/>
                <w:lang w:val="fr-FR"/>
              </w:rPr>
            </w:pPr>
            <w:r w:rsidRPr="00F84D41">
              <w:rPr>
                <w:b/>
                <w:sz w:val="20"/>
                <w:lang w:val="fr-FR"/>
              </w:rPr>
              <w:t>En suspens</w:t>
            </w:r>
          </w:p>
        </w:tc>
      </w:tr>
      <w:tr w:rsidR="00EC64D4" w:rsidRPr="00F84D41" w14:paraId="283EAE8D" w14:textId="77777777" w:rsidTr="00D82924">
        <w:trPr>
          <w:trHeight w:val="75"/>
        </w:trPr>
        <w:tc>
          <w:tcPr>
            <w:tcW w:w="1640" w:type="pct"/>
            <w:tcBorders>
              <w:top w:val="single" w:sz="4" w:space="0" w:color="auto"/>
              <w:left w:val="single" w:sz="4" w:space="0" w:color="auto"/>
              <w:bottom w:val="single" w:sz="4" w:space="0" w:color="auto"/>
              <w:right w:val="single" w:sz="4" w:space="0" w:color="auto"/>
            </w:tcBorders>
            <w:noWrap/>
          </w:tcPr>
          <w:p w14:paraId="0B00548B" w14:textId="77777777" w:rsidR="00EC64D4" w:rsidRPr="00F84D41" w:rsidRDefault="00EC64D4" w:rsidP="00D82924">
            <w:pPr>
              <w:widowControl w:val="0"/>
              <w:jc w:val="left"/>
              <w:rPr>
                <w:b/>
                <w:bCs/>
                <w:color w:val="000000"/>
                <w:sz w:val="20"/>
                <w:szCs w:val="20"/>
                <w:lang w:val="fr-FR"/>
              </w:rPr>
            </w:pPr>
            <w:r w:rsidRPr="00F84D41">
              <w:rPr>
                <w:snapToGrid w:val="0"/>
                <w:sz w:val="20"/>
                <w:lang w:val="fr-FR"/>
              </w:rPr>
              <w:t>Canada</w:t>
            </w:r>
          </w:p>
        </w:tc>
        <w:tc>
          <w:tcPr>
            <w:tcW w:w="746" w:type="pct"/>
            <w:tcBorders>
              <w:top w:val="single" w:sz="4" w:space="0" w:color="auto"/>
              <w:left w:val="nil"/>
              <w:bottom w:val="single" w:sz="4" w:space="0" w:color="auto"/>
              <w:right w:val="single" w:sz="4" w:space="0" w:color="auto"/>
            </w:tcBorders>
            <w:noWrap/>
          </w:tcPr>
          <w:p w14:paraId="26B80D8C" w14:textId="77777777" w:rsidR="00EC64D4" w:rsidRPr="00F84D41" w:rsidRDefault="00EC64D4" w:rsidP="00D82924">
            <w:pPr>
              <w:widowControl w:val="0"/>
              <w:jc w:val="right"/>
              <w:rPr>
                <w:snapToGrid w:val="0"/>
                <w:sz w:val="20"/>
                <w:szCs w:val="20"/>
                <w:lang w:val="fr-FR"/>
              </w:rPr>
            </w:pPr>
            <w:r w:rsidRPr="00F84D41">
              <w:rPr>
                <w:snapToGrid w:val="0"/>
                <w:sz w:val="20"/>
                <w:lang w:val="fr-FR"/>
              </w:rPr>
              <w:t>2</w:t>
            </w:r>
          </w:p>
        </w:tc>
        <w:tc>
          <w:tcPr>
            <w:tcW w:w="971" w:type="pct"/>
            <w:tcBorders>
              <w:top w:val="single" w:sz="4" w:space="0" w:color="auto"/>
              <w:left w:val="nil"/>
              <w:bottom w:val="single" w:sz="4" w:space="0" w:color="auto"/>
              <w:right w:val="single" w:sz="4" w:space="0" w:color="auto"/>
            </w:tcBorders>
          </w:tcPr>
          <w:p w14:paraId="7DEC7E69" w14:textId="77777777" w:rsidR="00EC64D4" w:rsidRPr="00F84D41" w:rsidRDefault="00EC64D4" w:rsidP="00D82924">
            <w:pPr>
              <w:widowControl w:val="0"/>
              <w:jc w:val="right"/>
              <w:rPr>
                <w:snapToGrid w:val="0"/>
                <w:sz w:val="20"/>
                <w:szCs w:val="20"/>
                <w:lang w:val="fr-FR"/>
              </w:rPr>
            </w:pPr>
            <w:r w:rsidRPr="00F84D41">
              <w:rPr>
                <w:snapToGrid w:val="0"/>
                <w:sz w:val="20"/>
                <w:lang w:val="fr-FR"/>
              </w:rPr>
              <w:t>2</w:t>
            </w:r>
          </w:p>
        </w:tc>
        <w:tc>
          <w:tcPr>
            <w:tcW w:w="897" w:type="pct"/>
            <w:tcBorders>
              <w:top w:val="single" w:sz="4" w:space="0" w:color="auto"/>
              <w:left w:val="nil"/>
              <w:bottom w:val="single" w:sz="4" w:space="0" w:color="auto"/>
              <w:right w:val="single" w:sz="4" w:space="0" w:color="auto"/>
            </w:tcBorders>
          </w:tcPr>
          <w:p w14:paraId="74BA7814" w14:textId="77777777" w:rsidR="00EC64D4" w:rsidRPr="00F84D41" w:rsidRDefault="00EC64D4" w:rsidP="00D82924">
            <w:pPr>
              <w:widowControl w:val="0"/>
              <w:jc w:val="right"/>
              <w:rPr>
                <w:snapToGrid w:val="0"/>
                <w:sz w:val="20"/>
                <w:szCs w:val="20"/>
                <w:lang w:val="fr-FR"/>
              </w:rPr>
            </w:pPr>
            <w:r w:rsidRPr="00F84D41">
              <w:rPr>
                <w:snapToGrid w:val="0"/>
                <w:sz w:val="20"/>
                <w:lang w:val="fr-FR"/>
              </w:rPr>
              <w:t>0</w:t>
            </w:r>
          </w:p>
        </w:tc>
        <w:tc>
          <w:tcPr>
            <w:tcW w:w="746" w:type="pct"/>
            <w:tcBorders>
              <w:top w:val="single" w:sz="4" w:space="0" w:color="auto"/>
              <w:left w:val="nil"/>
              <w:bottom w:val="single" w:sz="4" w:space="0" w:color="auto"/>
              <w:right w:val="single" w:sz="4" w:space="0" w:color="auto"/>
            </w:tcBorders>
          </w:tcPr>
          <w:p w14:paraId="309D93DF" w14:textId="77777777" w:rsidR="00EC64D4" w:rsidRPr="00F84D41" w:rsidRDefault="00EC64D4" w:rsidP="00D82924">
            <w:pPr>
              <w:widowControl w:val="0"/>
              <w:jc w:val="right"/>
              <w:rPr>
                <w:snapToGrid w:val="0"/>
                <w:sz w:val="20"/>
                <w:szCs w:val="20"/>
                <w:lang w:val="fr-FR"/>
              </w:rPr>
            </w:pPr>
            <w:r w:rsidRPr="00F84D41">
              <w:rPr>
                <w:snapToGrid w:val="0"/>
                <w:sz w:val="20"/>
                <w:lang w:val="fr-FR"/>
              </w:rPr>
              <w:t>0</w:t>
            </w:r>
          </w:p>
        </w:tc>
      </w:tr>
      <w:tr w:rsidR="00EC64D4" w:rsidRPr="00F84D41" w14:paraId="54BFF63E" w14:textId="77777777" w:rsidTr="00D82924">
        <w:trPr>
          <w:trHeight w:val="120"/>
        </w:trPr>
        <w:tc>
          <w:tcPr>
            <w:tcW w:w="1640" w:type="pct"/>
            <w:tcBorders>
              <w:top w:val="single" w:sz="4" w:space="0" w:color="auto"/>
              <w:left w:val="single" w:sz="4" w:space="0" w:color="auto"/>
              <w:bottom w:val="single" w:sz="4" w:space="0" w:color="auto"/>
              <w:right w:val="single" w:sz="4" w:space="0" w:color="auto"/>
            </w:tcBorders>
            <w:noWrap/>
          </w:tcPr>
          <w:p w14:paraId="07BB1737" w14:textId="77777777" w:rsidR="00EC64D4" w:rsidRPr="00F84D41" w:rsidRDefault="00EC64D4" w:rsidP="00D82924">
            <w:pPr>
              <w:widowControl w:val="0"/>
              <w:jc w:val="left"/>
              <w:rPr>
                <w:b/>
                <w:bCs/>
                <w:color w:val="000000"/>
                <w:sz w:val="20"/>
                <w:szCs w:val="20"/>
                <w:lang w:val="fr-FR"/>
              </w:rPr>
            </w:pPr>
            <w:r w:rsidRPr="00F84D41">
              <w:rPr>
                <w:snapToGrid w:val="0"/>
                <w:sz w:val="20"/>
                <w:lang w:val="fr-FR"/>
              </w:rPr>
              <w:t>France</w:t>
            </w:r>
          </w:p>
        </w:tc>
        <w:tc>
          <w:tcPr>
            <w:tcW w:w="746" w:type="pct"/>
            <w:tcBorders>
              <w:top w:val="single" w:sz="4" w:space="0" w:color="auto"/>
              <w:left w:val="nil"/>
              <w:bottom w:val="single" w:sz="4" w:space="0" w:color="auto"/>
              <w:right w:val="single" w:sz="4" w:space="0" w:color="auto"/>
            </w:tcBorders>
            <w:noWrap/>
          </w:tcPr>
          <w:p w14:paraId="2F76511A" w14:textId="77777777" w:rsidR="00EC64D4" w:rsidRPr="00F84D41" w:rsidRDefault="00EC64D4" w:rsidP="00D82924">
            <w:pPr>
              <w:widowControl w:val="0"/>
              <w:jc w:val="right"/>
              <w:rPr>
                <w:snapToGrid w:val="0"/>
                <w:sz w:val="20"/>
                <w:szCs w:val="20"/>
                <w:lang w:val="fr-FR"/>
              </w:rPr>
            </w:pPr>
            <w:r w:rsidRPr="00F84D41">
              <w:rPr>
                <w:snapToGrid w:val="0"/>
                <w:sz w:val="20"/>
                <w:lang w:val="fr-FR"/>
              </w:rPr>
              <w:t>13</w:t>
            </w:r>
          </w:p>
        </w:tc>
        <w:tc>
          <w:tcPr>
            <w:tcW w:w="971" w:type="pct"/>
            <w:tcBorders>
              <w:top w:val="single" w:sz="4" w:space="0" w:color="auto"/>
              <w:left w:val="nil"/>
              <w:bottom w:val="single" w:sz="4" w:space="0" w:color="auto"/>
              <w:right w:val="single" w:sz="4" w:space="0" w:color="auto"/>
            </w:tcBorders>
          </w:tcPr>
          <w:p w14:paraId="69122E28" w14:textId="77777777" w:rsidR="00EC64D4" w:rsidRPr="00F84D41" w:rsidRDefault="00EC64D4" w:rsidP="00D82924">
            <w:pPr>
              <w:widowControl w:val="0"/>
              <w:jc w:val="right"/>
              <w:rPr>
                <w:snapToGrid w:val="0"/>
                <w:sz w:val="20"/>
                <w:szCs w:val="20"/>
                <w:lang w:val="fr-FR"/>
              </w:rPr>
            </w:pPr>
            <w:r w:rsidRPr="00F84D41">
              <w:rPr>
                <w:snapToGrid w:val="0"/>
                <w:sz w:val="20"/>
                <w:lang w:val="fr-FR"/>
              </w:rPr>
              <w:t>13</w:t>
            </w:r>
          </w:p>
        </w:tc>
        <w:tc>
          <w:tcPr>
            <w:tcW w:w="897" w:type="pct"/>
            <w:tcBorders>
              <w:top w:val="single" w:sz="4" w:space="0" w:color="auto"/>
              <w:left w:val="nil"/>
              <w:bottom w:val="single" w:sz="4" w:space="0" w:color="auto"/>
              <w:right w:val="single" w:sz="4" w:space="0" w:color="auto"/>
            </w:tcBorders>
          </w:tcPr>
          <w:p w14:paraId="79819AF4" w14:textId="77777777" w:rsidR="00EC64D4" w:rsidRPr="00F84D41" w:rsidRDefault="00EC64D4" w:rsidP="00D82924">
            <w:pPr>
              <w:widowControl w:val="0"/>
              <w:jc w:val="right"/>
              <w:rPr>
                <w:snapToGrid w:val="0"/>
                <w:sz w:val="20"/>
                <w:szCs w:val="20"/>
                <w:lang w:val="fr-FR"/>
              </w:rPr>
            </w:pPr>
            <w:r w:rsidRPr="00F84D41">
              <w:rPr>
                <w:snapToGrid w:val="0"/>
                <w:sz w:val="20"/>
                <w:lang w:val="fr-FR"/>
              </w:rPr>
              <w:t>0</w:t>
            </w:r>
          </w:p>
        </w:tc>
        <w:tc>
          <w:tcPr>
            <w:tcW w:w="746" w:type="pct"/>
            <w:tcBorders>
              <w:top w:val="single" w:sz="4" w:space="0" w:color="auto"/>
              <w:left w:val="nil"/>
              <w:bottom w:val="single" w:sz="4" w:space="0" w:color="auto"/>
              <w:right w:val="single" w:sz="4" w:space="0" w:color="auto"/>
            </w:tcBorders>
          </w:tcPr>
          <w:p w14:paraId="7C228E74" w14:textId="77777777" w:rsidR="00EC64D4" w:rsidRPr="00F84D41" w:rsidRDefault="00EC64D4" w:rsidP="00D82924">
            <w:pPr>
              <w:widowControl w:val="0"/>
              <w:jc w:val="right"/>
              <w:rPr>
                <w:snapToGrid w:val="0"/>
                <w:sz w:val="20"/>
                <w:szCs w:val="20"/>
                <w:lang w:val="fr-FR"/>
              </w:rPr>
            </w:pPr>
            <w:r w:rsidRPr="00F84D41">
              <w:rPr>
                <w:snapToGrid w:val="0"/>
                <w:sz w:val="20"/>
                <w:lang w:val="fr-FR"/>
              </w:rPr>
              <w:t>0</w:t>
            </w:r>
          </w:p>
        </w:tc>
      </w:tr>
      <w:tr w:rsidR="00EC64D4" w:rsidRPr="00F84D41" w14:paraId="6433076B" w14:textId="77777777" w:rsidTr="00D82924">
        <w:trPr>
          <w:trHeight w:val="58"/>
        </w:trPr>
        <w:tc>
          <w:tcPr>
            <w:tcW w:w="1640" w:type="pct"/>
            <w:tcBorders>
              <w:top w:val="single" w:sz="4" w:space="0" w:color="auto"/>
              <w:left w:val="single" w:sz="4" w:space="0" w:color="auto"/>
              <w:bottom w:val="single" w:sz="4" w:space="0" w:color="auto"/>
              <w:right w:val="single" w:sz="4" w:space="0" w:color="auto"/>
            </w:tcBorders>
            <w:noWrap/>
          </w:tcPr>
          <w:p w14:paraId="63569D56" w14:textId="77777777" w:rsidR="00EC64D4" w:rsidRPr="00F84D41" w:rsidRDefault="00EC64D4" w:rsidP="00D82924">
            <w:pPr>
              <w:widowControl w:val="0"/>
              <w:jc w:val="left"/>
              <w:rPr>
                <w:b/>
                <w:bCs/>
                <w:color w:val="000000"/>
                <w:sz w:val="20"/>
                <w:szCs w:val="20"/>
                <w:lang w:val="fr-FR"/>
              </w:rPr>
            </w:pPr>
            <w:r w:rsidRPr="00F84D41">
              <w:rPr>
                <w:snapToGrid w:val="0"/>
                <w:sz w:val="20"/>
                <w:lang w:val="fr-FR"/>
              </w:rPr>
              <w:t>Allemagne</w:t>
            </w:r>
          </w:p>
        </w:tc>
        <w:tc>
          <w:tcPr>
            <w:tcW w:w="746" w:type="pct"/>
            <w:tcBorders>
              <w:top w:val="single" w:sz="4" w:space="0" w:color="auto"/>
              <w:left w:val="nil"/>
              <w:bottom w:val="single" w:sz="4" w:space="0" w:color="auto"/>
              <w:right w:val="single" w:sz="4" w:space="0" w:color="auto"/>
            </w:tcBorders>
            <w:noWrap/>
          </w:tcPr>
          <w:p w14:paraId="0CDECCE7" w14:textId="77777777" w:rsidR="00EC64D4" w:rsidRPr="00F84D41" w:rsidRDefault="00EC64D4" w:rsidP="00D82924">
            <w:pPr>
              <w:widowControl w:val="0"/>
              <w:jc w:val="right"/>
              <w:rPr>
                <w:snapToGrid w:val="0"/>
                <w:sz w:val="20"/>
                <w:szCs w:val="20"/>
                <w:lang w:val="fr-FR"/>
              </w:rPr>
            </w:pPr>
            <w:r w:rsidRPr="00F84D41">
              <w:rPr>
                <w:snapToGrid w:val="0"/>
                <w:sz w:val="20"/>
                <w:lang w:val="fr-FR"/>
              </w:rPr>
              <w:t>20</w:t>
            </w:r>
          </w:p>
        </w:tc>
        <w:tc>
          <w:tcPr>
            <w:tcW w:w="971" w:type="pct"/>
            <w:tcBorders>
              <w:top w:val="single" w:sz="4" w:space="0" w:color="auto"/>
              <w:left w:val="nil"/>
              <w:bottom w:val="single" w:sz="4" w:space="0" w:color="auto"/>
              <w:right w:val="single" w:sz="4" w:space="0" w:color="auto"/>
            </w:tcBorders>
          </w:tcPr>
          <w:p w14:paraId="5A677988" w14:textId="77777777" w:rsidR="00EC64D4" w:rsidRPr="00F84D41" w:rsidRDefault="00EC64D4" w:rsidP="00D82924">
            <w:pPr>
              <w:widowControl w:val="0"/>
              <w:jc w:val="right"/>
              <w:rPr>
                <w:snapToGrid w:val="0"/>
                <w:sz w:val="20"/>
                <w:szCs w:val="20"/>
                <w:lang w:val="fr-FR"/>
              </w:rPr>
            </w:pPr>
            <w:r w:rsidRPr="00F84D41">
              <w:rPr>
                <w:snapToGrid w:val="0"/>
                <w:sz w:val="20"/>
                <w:lang w:val="fr-FR"/>
              </w:rPr>
              <w:t>20</w:t>
            </w:r>
          </w:p>
        </w:tc>
        <w:tc>
          <w:tcPr>
            <w:tcW w:w="897" w:type="pct"/>
            <w:tcBorders>
              <w:top w:val="single" w:sz="4" w:space="0" w:color="auto"/>
              <w:left w:val="nil"/>
              <w:bottom w:val="single" w:sz="4" w:space="0" w:color="auto"/>
              <w:right w:val="single" w:sz="4" w:space="0" w:color="auto"/>
            </w:tcBorders>
          </w:tcPr>
          <w:p w14:paraId="4EAE3869" w14:textId="77777777" w:rsidR="00EC64D4" w:rsidRPr="00F84D41" w:rsidRDefault="00EC64D4" w:rsidP="00D82924">
            <w:pPr>
              <w:widowControl w:val="0"/>
              <w:jc w:val="right"/>
              <w:rPr>
                <w:snapToGrid w:val="0"/>
                <w:sz w:val="20"/>
                <w:szCs w:val="20"/>
                <w:lang w:val="fr-FR"/>
              </w:rPr>
            </w:pPr>
            <w:r w:rsidRPr="00F84D41">
              <w:rPr>
                <w:snapToGrid w:val="0"/>
                <w:sz w:val="20"/>
                <w:lang w:val="fr-FR"/>
              </w:rPr>
              <w:t>0</w:t>
            </w:r>
          </w:p>
        </w:tc>
        <w:tc>
          <w:tcPr>
            <w:tcW w:w="746" w:type="pct"/>
            <w:tcBorders>
              <w:top w:val="single" w:sz="4" w:space="0" w:color="auto"/>
              <w:left w:val="nil"/>
              <w:bottom w:val="single" w:sz="4" w:space="0" w:color="auto"/>
              <w:right w:val="single" w:sz="4" w:space="0" w:color="auto"/>
            </w:tcBorders>
          </w:tcPr>
          <w:p w14:paraId="0CB70477" w14:textId="77777777" w:rsidR="00EC64D4" w:rsidRPr="00F84D41" w:rsidRDefault="00EC64D4" w:rsidP="00D82924">
            <w:pPr>
              <w:widowControl w:val="0"/>
              <w:jc w:val="right"/>
              <w:rPr>
                <w:snapToGrid w:val="0"/>
                <w:sz w:val="20"/>
                <w:szCs w:val="20"/>
                <w:lang w:val="fr-FR"/>
              </w:rPr>
            </w:pPr>
            <w:r w:rsidRPr="00F84D41">
              <w:rPr>
                <w:snapToGrid w:val="0"/>
                <w:sz w:val="20"/>
                <w:lang w:val="fr-FR"/>
              </w:rPr>
              <w:t>0</w:t>
            </w:r>
          </w:p>
        </w:tc>
      </w:tr>
      <w:tr w:rsidR="00EC64D4" w:rsidRPr="00F84D41" w14:paraId="28C11C03" w14:textId="77777777" w:rsidTr="00D82924">
        <w:trPr>
          <w:trHeight w:val="187"/>
        </w:trPr>
        <w:tc>
          <w:tcPr>
            <w:tcW w:w="1640" w:type="pct"/>
            <w:tcBorders>
              <w:top w:val="nil"/>
              <w:left w:val="single" w:sz="4" w:space="0" w:color="auto"/>
              <w:bottom w:val="single" w:sz="4" w:space="0" w:color="auto"/>
              <w:right w:val="single" w:sz="4" w:space="0" w:color="auto"/>
            </w:tcBorders>
            <w:noWrap/>
          </w:tcPr>
          <w:p w14:paraId="14B08AEF" w14:textId="77777777" w:rsidR="00EC64D4" w:rsidRPr="00F84D41" w:rsidRDefault="00EC64D4" w:rsidP="00D82924">
            <w:pPr>
              <w:widowControl w:val="0"/>
              <w:jc w:val="left"/>
              <w:rPr>
                <w:color w:val="000000"/>
                <w:sz w:val="20"/>
                <w:szCs w:val="20"/>
                <w:lang w:val="fr-FR"/>
              </w:rPr>
            </w:pPr>
            <w:r w:rsidRPr="00F84D41">
              <w:rPr>
                <w:snapToGrid w:val="0"/>
                <w:sz w:val="20"/>
                <w:lang w:val="fr-FR"/>
              </w:rPr>
              <w:t>Italie</w:t>
            </w:r>
          </w:p>
        </w:tc>
        <w:tc>
          <w:tcPr>
            <w:tcW w:w="746" w:type="pct"/>
            <w:tcBorders>
              <w:top w:val="nil"/>
              <w:left w:val="nil"/>
              <w:bottom w:val="single" w:sz="4" w:space="0" w:color="auto"/>
              <w:right w:val="single" w:sz="4" w:space="0" w:color="auto"/>
            </w:tcBorders>
            <w:noWrap/>
          </w:tcPr>
          <w:p w14:paraId="53CEBE5A" w14:textId="77777777" w:rsidR="00EC64D4" w:rsidRPr="00F84D41" w:rsidRDefault="00EC64D4" w:rsidP="00D82924">
            <w:pPr>
              <w:widowControl w:val="0"/>
              <w:jc w:val="right"/>
              <w:rPr>
                <w:sz w:val="20"/>
                <w:szCs w:val="20"/>
                <w:lang w:val="fr-FR"/>
              </w:rPr>
            </w:pPr>
            <w:r w:rsidRPr="00F84D41">
              <w:rPr>
                <w:snapToGrid w:val="0"/>
                <w:sz w:val="20"/>
                <w:lang w:val="fr-FR"/>
              </w:rPr>
              <w:t>11</w:t>
            </w:r>
          </w:p>
        </w:tc>
        <w:tc>
          <w:tcPr>
            <w:tcW w:w="971" w:type="pct"/>
            <w:tcBorders>
              <w:top w:val="nil"/>
              <w:left w:val="nil"/>
              <w:bottom w:val="single" w:sz="4" w:space="0" w:color="auto"/>
              <w:right w:val="single" w:sz="4" w:space="0" w:color="auto"/>
            </w:tcBorders>
            <w:noWrap/>
          </w:tcPr>
          <w:p w14:paraId="3D696022" w14:textId="77777777" w:rsidR="00EC64D4" w:rsidRPr="00F84D41" w:rsidRDefault="00EC64D4" w:rsidP="00D82924">
            <w:pPr>
              <w:widowControl w:val="0"/>
              <w:jc w:val="right"/>
              <w:rPr>
                <w:sz w:val="20"/>
                <w:szCs w:val="20"/>
                <w:lang w:val="fr-FR"/>
              </w:rPr>
            </w:pPr>
            <w:r w:rsidRPr="00F84D41">
              <w:rPr>
                <w:snapToGrid w:val="0"/>
                <w:sz w:val="20"/>
                <w:lang w:val="fr-FR"/>
              </w:rPr>
              <w:t>11</w:t>
            </w:r>
          </w:p>
        </w:tc>
        <w:tc>
          <w:tcPr>
            <w:tcW w:w="897" w:type="pct"/>
            <w:tcBorders>
              <w:top w:val="nil"/>
              <w:left w:val="nil"/>
              <w:bottom w:val="single" w:sz="4" w:space="0" w:color="auto"/>
              <w:right w:val="single" w:sz="4" w:space="0" w:color="auto"/>
            </w:tcBorders>
            <w:noWrap/>
          </w:tcPr>
          <w:p w14:paraId="0E99BF3D" w14:textId="77777777" w:rsidR="00EC64D4" w:rsidRPr="00F84D41" w:rsidRDefault="00EC64D4" w:rsidP="00D82924">
            <w:pPr>
              <w:widowControl w:val="0"/>
              <w:jc w:val="right"/>
              <w:rPr>
                <w:sz w:val="20"/>
                <w:szCs w:val="20"/>
                <w:lang w:val="fr-FR"/>
              </w:rPr>
            </w:pPr>
            <w:r w:rsidRPr="00F84D41">
              <w:rPr>
                <w:sz w:val="20"/>
                <w:lang w:val="fr-FR"/>
              </w:rPr>
              <w:t>0</w:t>
            </w:r>
          </w:p>
        </w:tc>
        <w:tc>
          <w:tcPr>
            <w:tcW w:w="746" w:type="pct"/>
            <w:tcBorders>
              <w:top w:val="nil"/>
              <w:left w:val="nil"/>
              <w:bottom w:val="single" w:sz="4" w:space="0" w:color="auto"/>
              <w:right w:val="single" w:sz="4" w:space="0" w:color="auto"/>
            </w:tcBorders>
          </w:tcPr>
          <w:p w14:paraId="3B4A3431" w14:textId="77777777" w:rsidR="00EC64D4" w:rsidRPr="00F84D41" w:rsidRDefault="00EC64D4" w:rsidP="00D82924">
            <w:pPr>
              <w:widowControl w:val="0"/>
              <w:jc w:val="right"/>
              <w:rPr>
                <w:sz w:val="20"/>
                <w:szCs w:val="20"/>
                <w:lang w:val="fr-FR"/>
              </w:rPr>
            </w:pPr>
            <w:r w:rsidRPr="00F84D41">
              <w:rPr>
                <w:sz w:val="20"/>
                <w:lang w:val="fr-FR"/>
              </w:rPr>
              <w:t>0</w:t>
            </w:r>
          </w:p>
        </w:tc>
      </w:tr>
      <w:tr w:rsidR="00EC64D4" w:rsidRPr="00F84D41" w14:paraId="545B3264" w14:textId="77777777" w:rsidTr="00D82924">
        <w:trPr>
          <w:trHeight w:val="187"/>
        </w:trPr>
        <w:tc>
          <w:tcPr>
            <w:tcW w:w="1640" w:type="pct"/>
            <w:tcBorders>
              <w:top w:val="nil"/>
              <w:left w:val="single" w:sz="4" w:space="0" w:color="auto"/>
              <w:bottom w:val="single" w:sz="4" w:space="0" w:color="auto"/>
              <w:right w:val="single" w:sz="4" w:space="0" w:color="auto"/>
            </w:tcBorders>
            <w:noWrap/>
          </w:tcPr>
          <w:p w14:paraId="135C5B43" w14:textId="77777777" w:rsidR="00EC64D4" w:rsidRPr="00F84D41" w:rsidRDefault="00EC64D4" w:rsidP="00D82924">
            <w:pPr>
              <w:widowControl w:val="0"/>
              <w:jc w:val="left"/>
              <w:rPr>
                <w:color w:val="000000"/>
                <w:sz w:val="20"/>
                <w:szCs w:val="20"/>
                <w:lang w:val="fr-FR"/>
              </w:rPr>
            </w:pPr>
            <w:r w:rsidRPr="00F84D41">
              <w:rPr>
                <w:snapToGrid w:val="0"/>
                <w:sz w:val="20"/>
                <w:lang w:val="fr-FR"/>
              </w:rPr>
              <w:t>Japon</w:t>
            </w:r>
          </w:p>
        </w:tc>
        <w:tc>
          <w:tcPr>
            <w:tcW w:w="746" w:type="pct"/>
            <w:tcBorders>
              <w:top w:val="nil"/>
              <w:left w:val="nil"/>
              <w:bottom w:val="single" w:sz="4" w:space="0" w:color="auto"/>
              <w:right w:val="single" w:sz="4" w:space="0" w:color="auto"/>
            </w:tcBorders>
            <w:noWrap/>
          </w:tcPr>
          <w:p w14:paraId="5925C758" w14:textId="77777777" w:rsidR="00EC64D4" w:rsidRPr="00F84D41" w:rsidRDefault="00EC64D4" w:rsidP="00D82924">
            <w:pPr>
              <w:widowControl w:val="0"/>
              <w:jc w:val="right"/>
              <w:rPr>
                <w:sz w:val="20"/>
                <w:szCs w:val="20"/>
                <w:lang w:val="fr-FR"/>
              </w:rPr>
            </w:pPr>
            <w:r w:rsidRPr="00F84D41">
              <w:rPr>
                <w:snapToGrid w:val="0"/>
                <w:sz w:val="20"/>
                <w:lang w:val="fr-FR"/>
              </w:rPr>
              <w:t>6</w:t>
            </w:r>
          </w:p>
        </w:tc>
        <w:tc>
          <w:tcPr>
            <w:tcW w:w="971" w:type="pct"/>
            <w:tcBorders>
              <w:top w:val="nil"/>
              <w:left w:val="nil"/>
              <w:bottom w:val="single" w:sz="4" w:space="0" w:color="auto"/>
              <w:right w:val="single" w:sz="4" w:space="0" w:color="auto"/>
            </w:tcBorders>
            <w:noWrap/>
          </w:tcPr>
          <w:p w14:paraId="195D690B" w14:textId="77777777" w:rsidR="00EC64D4" w:rsidRPr="00F84D41" w:rsidRDefault="00EC64D4" w:rsidP="00D82924">
            <w:pPr>
              <w:widowControl w:val="0"/>
              <w:jc w:val="right"/>
              <w:rPr>
                <w:sz w:val="20"/>
                <w:szCs w:val="20"/>
                <w:lang w:val="fr-FR"/>
              </w:rPr>
            </w:pPr>
            <w:r w:rsidRPr="00F84D41">
              <w:rPr>
                <w:snapToGrid w:val="0"/>
                <w:sz w:val="20"/>
                <w:lang w:val="fr-FR"/>
              </w:rPr>
              <w:t>6</w:t>
            </w:r>
          </w:p>
        </w:tc>
        <w:tc>
          <w:tcPr>
            <w:tcW w:w="897" w:type="pct"/>
            <w:tcBorders>
              <w:top w:val="nil"/>
              <w:left w:val="nil"/>
              <w:bottom w:val="single" w:sz="4" w:space="0" w:color="auto"/>
              <w:right w:val="single" w:sz="4" w:space="0" w:color="auto"/>
            </w:tcBorders>
            <w:noWrap/>
          </w:tcPr>
          <w:p w14:paraId="2F9377F4" w14:textId="77777777" w:rsidR="00EC64D4" w:rsidRPr="00F84D41" w:rsidRDefault="00EC64D4" w:rsidP="00D82924">
            <w:pPr>
              <w:widowControl w:val="0"/>
              <w:jc w:val="right"/>
              <w:rPr>
                <w:sz w:val="20"/>
                <w:szCs w:val="20"/>
                <w:lang w:val="fr-FR"/>
              </w:rPr>
            </w:pPr>
            <w:r w:rsidRPr="00F84D41">
              <w:rPr>
                <w:sz w:val="20"/>
                <w:lang w:val="fr-FR"/>
              </w:rPr>
              <w:t>0</w:t>
            </w:r>
          </w:p>
        </w:tc>
        <w:tc>
          <w:tcPr>
            <w:tcW w:w="746" w:type="pct"/>
            <w:tcBorders>
              <w:top w:val="nil"/>
              <w:left w:val="nil"/>
              <w:bottom w:val="single" w:sz="4" w:space="0" w:color="auto"/>
              <w:right w:val="single" w:sz="4" w:space="0" w:color="auto"/>
            </w:tcBorders>
          </w:tcPr>
          <w:p w14:paraId="476DA4E1" w14:textId="77777777" w:rsidR="00EC64D4" w:rsidRPr="00F84D41" w:rsidRDefault="00EC64D4" w:rsidP="00D82924">
            <w:pPr>
              <w:widowControl w:val="0"/>
              <w:jc w:val="right"/>
              <w:rPr>
                <w:sz w:val="20"/>
                <w:szCs w:val="20"/>
                <w:lang w:val="fr-FR"/>
              </w:rPr>
            </w:pPr>
            <w:r w:rsidRPr="00F84D41">
              <w:rPr>
                <w:sz w:val="20"/>
                <w:lang w:val="fr-FR"/>
              </w:rPr>
              <w:t>0</w:t>
            </w:r>
          </w:p>
        </w:tc>
      </w:tr>
      <w:tr w:rsidR="00EC64D4" w:rsidRPr="00F84D41" w14:paraId="1248B828" w14:textId="77777777" w:rsidTr="00D82924">
        <w:trPr>
          <w:trHeight w:val="187"/>
        </w:trPr>
        <w:tc>
          <w:tcPr>
            <w:tcW w:w="1640" w:type="pct"/>
            <w:tcBorders>
              <w:top w:val="nil"/>
              <w:left w:val="single" w:sz="4" w:space="0" w:color="auto"/>
              <w:bottom w:val="single" w:sz="4" w:space="0" w:color="auto"/>
              <w:right w:val="single" w:sz="4" w:space="0" w:color="auto"/>
            </w:tcBorders>
            <w:noWrap/>
          </w:tcPr>
          <w:p w14:paraId="49A8FA53" w14:textId="77777777" w:rsidR="00EC64D4" w:rsidRPr="00F84D41" w:rsidRDefault="00EC64D4" w:rsidP="00D82924">
            <w:pPr>
              <w:widowControl w:val="0"/>
              <w:jc w:val="left"/>
              <w:rPr>
                <w:color w:val="000000"/>
                <w:sz w:val="20"/>
                <w:szCs w:val="20"/>
                <w:lang w:val="fr-FR"/>
              </w:rPr>
            </w:pPr>
            <w:r w:rsidRPr="00F84D41">
              <w:rPr>
                <w:snapToGrid w:val="0"/>
                <w:sz w:val="20"/>
                <w:lang w:val="fr-FR"/>
              </w:rPr>
              <w:t>Espagne</w:t>
            </w:r>
          </w:p>
        </w:tc>
        <w:tc>
          <w:tcPr>
            <w:tcW w:w="746" w:type="pct"/>
            <w:tcBorders>
              <w:top w:val="nil"/>
              <w:left w:val="nil"/>
              <w:bottom w:val="single" w:sz="4" w:space="0" w:color="auto"/>
              <w:right w:val="single" w:sz="4" w:space="0" w:color="auto"/>
            </w:tcBorders>
            <w:noWrap/>
          </w:tcPr>
          <w:p w14:paraId="72980D61" w14:textId="77777777" w:rsidR="00EC64D4" w:rsidRPr="00F84D41" w:rsidRDefault="00EC64D4" w:rsidP="00D82924">
            <w:pPr>
              <w:widowControl w:val="0"/>
              <w:jc w:val="right"/>
              <w:rPr>
                <w:sz w:val="20"/>
                <w:szCs w:val="20"/>
                <w:lang w:val="fr-FR"/>
              </w:rPr>
            </w:pPr>
            <w:r w:rsidRPr="00F84D41">
              <w:rPr>
                <w:snapToGrid w:val="0"/>
                <w:sz w:val="20"/>
                <w:lang w:val="fr-FR"/>
              </w:rPr>
              <w:t>1</w:t>
            </w:r>
          </w:p>
        </w:tc>
        <w:tc>
          <w:tcPr>
            <w:tcW w:w="971" w:type="pct"/>
            <w:tcBorders>
              <w:top w:val="nil"/>
              <w:left w:val="nil"/>
              <w:bottom w:val="single" w:sz="4" w:space="0" w:color="auto"/>
              <w:right w:val="single" w:sz="4" w:space="0" w:color="auto"/>
            </w:tcBorders>
            <w:noWrap/>
          </w:tcPr>
          <w:p w14:paraId="4E462A2A" w14:textId="77777777" w:rsidR="00EC64D4" w:rsidRPr="00F84D41" w:rsidRDefault="00EC64D4" w:rsidP="00D82924">
            <w:pPr>
              <w:widowControl w:val="0"/>
              <w:jc w:val="right"/>
              <w:rPr>
                <w:sz w:val="20"/>
                <w:szCs w:val="20"/>
                <w:lang w:val="fr-FR"/>
              </w:rPr>
            </w:pPr>
            <w:r w:rsidRPr="00F84D41">
              <w:rPr>
                <w:snapToGrid w:val="0"/>
                <w:sz w:val="20"/>
                <w:lang w:val="fr-FR"/>
              </w:rPr>
              <w:t>1</w:t>
            </w:r>
          </w:p>
        </w:tc>
        <w:tc>
          <w:tcPr>
            <w:tcW w:w="897" w:type="pct"/>
            <w:tcBorders>
              <w:top w:val="nil"/>
              <w:left w:val="nil"/>
              <w:bottom w:val="single" w:sz="4" w:space="0" w:color="auto"/>
              <w:right w:val="single" w:sz="4" w:space="0" w:color="auto"/>
            </w:tcBorders>
            <w:noWrap/>
          </w:tcPr>
          <w:p w14:paraId="74CC64B2" w14:textId="77777777" w:rsidR="00EC64D4" w:rsidRPr="00F84D41" w:rsidRDefault="00EC64D4" w:rsidP="00D82924">
            <w:pPr>
              <w:widowControl w:val="0"/>
              <w:jc w:val="right"/>
              <w:rPr>
                <w:sz w:val="20"/>
                <w:szCs w:val="20"/>
                <w:lang w:val="fr-FR"/>
              </w:rPr>
            </w:pPr>
            <w:r w:rsidRPr="00F84D41">
              <w:rPr>
                <w:sz w:val="20"/>
                <w:lang w:val="fr-FR"/>
              </w:rPr>
              <w:t>0</w:t>
            </w:r>
          </w:p>
        </w:tc>
        <w:tc>
          <w:tcPr>
            <w:tcW w:w="746" w:type="pct"/>
            <w:tcBorders>
              <w:top w:val="nil"/>
              <w:left w:val="nil"/>
              <w:bottom w:val="single" w:sz="4" w:space="0" w:color="auto"/>
              <w:right w:val="single" w:sz="4" w:space="0" w:color="auto"/>
            </w:tcBorders>
          </w:tcPr>
          <w:p w14:paraId="603FFFE4" w14:textId="77777777" w:rsidR="00EC64D4" w:rsidRPr="00F84D41" w:rsidRDefault="00EC64D4" w:rsidP="00D82924">
            <w:pPr>
              <w:widowControl w:val="0"/>
              <w:jc w:val="right"/>
              <w:rPr>
                <w:sz w:val="20"/>
                <w:szCs w:val="20"/>
                <w:lang w:val="fr-FR"/>
              </w:rPr>
            </w:pPr>
            <w:r w:rsidRPr="00F84D41">
              <w:rPr>
                <w:sz w:val="20"/>
                <w:lang w:val="fr-FR"/>
              </w:rPr>
              <w:t>0</w:t>
            </w:r>
          </w:p>
        </w:tc>
      </w:tr>
      <w:tr w:rsidR="00EC64D4" w:rsidRPr="00F84D41" w14:paraId="22D28850" w14:textId="77777777" w:rsidTr="00D82924">
        <w:trPr>
          <w:trHeight w:val="293"/>
        </w:trPr>
        <w:tc>
          <w:tcPr>
            <w:tcW w:w="1640" w:type="pct"/>
            <w:tcBorders>
              <w:top w:val="nil"/>
              <w:left w:val="single" w:sz="4" w:space="0" w:color="auto"/>
              <w:bottom w:val="single" w:sz="4" w:space="0" w:color="auto"/>
              <w:right w:val="single" w:sz="4" w:space="0" w:color="auto"/>
            </w:tcBorders>
            <w:noWrap/>
          </w:tcPr>
          <w:p w14:paraId="0ACD8058" w14:textId="0D7B50A4" w:rsidR="00EC64D4" w:rsidRPr="00F84D41" w:rsidRDefault="00EC64D4" w:rsidP="00D82924">
            <w:pPr>
              <w:widowControl w:val="0"/>
              <w:jc w:val="left"/>
              <w:rPr>
                <w:color w:val="000000"/>
                <w:sz w:val="20"/>
                <w:szCs w:val="20"/>
                <w:lang w:val="fr-FR"/>
              </w:rPr>
            </w:pPr>
            <w:r w:rsidRPr="00F84D41">
              <w:rPr>
                <w:snapToGrid w:val="0"/>
                <w:sz w:val="20"/>
                <w:lang w:val="fr-FR"/>
              </w:rPr>
              <w:t>Royaume-Uni de Grande-Bretagne et d</w:t>
            </w:r>
            <w:r w:rsidR="002138B6">
              <w:rPr>
                <w:rFonts w:hint="eastAsia"/>
                <w:snapToGrid w:val="0"/>
                <w:sz w:val="20"/>
                <w:lang w:val="fr-FR"/>
              </w:rPr>
              <w:t>’</w:t>
            </w:r>
            <w:r w:rsidRPr="00F84D41">
              <w:rPr>
                <w:snapToGrid w:val="0"/>
                <w:sz w:val="20"/>
                <w:lang w:val="fr-FR"/>
              </w:rPr>
              <w:t xml:space="preserve">Irlande du Nord </w:t>
            </w:r>
          </w:p>
        </w:tc>
        <w:tc>
          <w:tcPr>
            <w:tcW w:w="746" w:type="pct"/>
            <w:tcBorders>
              <w:top w:val="nil"/>
              <w:left w:val="nil"/>
              <w:bottom w:val="single" w:sz="4" w:space="0" w:color="auto"/>
              <w:right w:val="single" w:sz="4" w:space="0" w:color="auto"/>
            </w:tcBorders>
            <w:noWrap/>
          </w:tcPr>
          <w:p w14:paraId="08C17116" w14:textId="77777777" w:rsidR="00EC64D4" w:rsidRPr="00F84D41" w:rsidRDefault="00EC64D4" w:rsidP="00D82924">
            <w:pPr>
              <w:widowControl w:val="0"/>
              <w:jc w:val="right"/>
              <w:rPr>
                <w:sz w:val="20"/>
                <w:szCs w:val="20"/>
                <w:lang w:val="fr-FR"/>
              </w:rPr>
            </w:pPr>
            <w:r w:rsidRPr="00F84D41">
              <w:rPr>
                <w:snapToGrid w:val="0"/>
                <w:sz w:val="20"/>
                <w:lang w:val="fr-FR"/>
              </w:rPr>
              <w:t>1</w:t>
            </w:r>
          </w:p>
        </w:tc>
        <w:tc>
          <w:tcPr>
            <w:tcW w:w="971" w:type="pct"/>
            <w:tcBorders>
              <w:top w:val="nil"/>
              <w:left w:val="nil"/>
              <w:bottom w:val="single" w:sz="4" w:space="0" w:color="auto"/>
              <w:right w:val="single" w:sz="4" w:space="0" w:color="auto"/>
            </w:tcBorders>
            <w:noWrap/>
          </w:tcPr>
          <w:p w14:paraId="001C068E" w14:textId="77777777" w:rsidR="00EC64D4" w:rsidRPr="00F84D41" w:rsidRDefault="00EC64D4" w:rsidP="00D82924">
            <w:pPr>
              <w:widowControl w:val="0"/>
              <w:jc w:val="right"/>
              <w:rPr>
                <w:sz w:val="20"/>
                <w:szCs w:val="20"/>
                <w:lang w:val="fr-FR"/>
              </w:rPr>
            </w:pPr>
            <w:r w:rsidRPr="00F84D41">
              <w:rPr>
                <w:snapToGrid w:val="0"/>
                <w:sz w:val="20"/>
                <w:lang w:val="fr-FR"/>
              </w:rPr>
              <w:t>1</w:t>
            </w:r>
          </w:p>
        </w:tc>
        <w:tc>
          <w:tcPr>
            <w:tcW w:w="897" w:type="pct"/>
            <w:tcBorders>
              <w:top w:val="nil"/>
              <w:left w:val="nil"/>
              <w:bottom w:val="single" w:sz="4" w:space="0" w:color="auto"/>
              <w:right w:val="single" w:sz="4" w:space="0" w:color="auto"/>
            </w:tcBorders>
            <w:noWrap/>
          </w:tcPr>
          <w:p w14:paraId="4E34137B" w14:textId="77777777" w:rsidR="00EC64D4" w:rsidRPr="00F84D41" w:rsidRDefault="00EC64D4" w:rsidP="00D82924">
            <w:pPr>
              <w:widowControl w:val="0"/>
              <w:jc w:val="right"/>
              <w:rPr>
                <w:sz w:val="20"/>
                <w:szCs w:val="20"/>
                <w:lang w:val="fr-FR"/>
              </w:rPr>
            </w:pPr>
            <w:r w:rsidRPr="00F84D41">
              <w:rPr>
                <w:sz w:val="20"/>
                <w:lang w:val="fr-FR"/>
              </w:rPr>
              <w:t>0</w:t>
            </w:r>
          </w:p>
        </w:tc>
        <w:tc>
          <w:tcPr>
            <w:tcW w:w="746" w:type="pct"/>
            <w:tcBorders>
              <w:top w:val="nil"/>
              <w:left w:val="nil"/>
              <w:bottom w:val="single" w:sz="4" w:space="0" w:color="auto"/>
              <w:right w:val="single" w:sz="4" w:space="0" w:color="auto"/>
            </w:tcBorders>
          </w:tcPr>
          <w:p w14:paraId="3EDC41BB" w14:textId="77777777" w:rsidR="00EC64D4" w:rsidRPr="00F84D41" w:rsidRDefault="00EC64D4" w:rsidP="00D82924">
            <w:pPr>
              <w:widowControl w:val="0"/>
              <w:jc w:val="right"/>
              <w:rPr>
                <w:sz w:val="20"/>
                <w:szCs w:val="20"/>
                <w:lang w:val="fr-FR"/>
              </w:rPr>
            </w:pPr>
            <w:r w:rsidRPr="00F84D41">
              <w:rPr>
                <w:sz w:val="20"/>
                <w:lang w:val="fr-FR"/>
              </w:rPr>
              <w:t>0</w:t>
            </w:r>
          </w:p>
        </w:tc>
      </w:tr>
      <w:tr w:rsidR="00EC64D4" w:rsidRPr="00F84D41" w14:paraId="7B8CABCC" w14:textId="77777777" w:rsidTr="00D82924">
        <w:trPr>
          <w:trHeight w:val="187"/>
        </w:trPr>
        <w:tc>
          <w:tcPr>
            <w:tcW w:w="1640" w:type="pct"/>
            <w:tcBorders>
              <w:top w:val="nil"/>
              <w:left w:val="single" w:sz="4" w:space="0" w:color="auto"/>
              <w:bottom w:val="single" w:sz="4" w:space="0" w:color="auto"/>
              <w:right w:val="single" w:sz="4" w:space="0" w:color="auto"/>
            </w:tcBorders>
            <w:noWrap/>
          </w:tcPr>
          <w:p w14:paraId="01C435B1" w14:textId="508C9FAE" w:rsidR="00EC64D4" w:rsidRPr="00F84D41" w:rsidRDefault="00EC64D4" w:rsidP="00D82924">
            <w:pPr>
              <w:widowControl w:val="0"/>
              <w:jc w:val="left"/>
              <w:rPr>
                <w:color w:val="000000"/>
                <w:sz w:val="20"/>
                <w:szCs w:val="20"/>
                <w:lang w:val="fr-FR"/>
              </w:rPr>
            </w:pPr>
            <w:r w:rsidRPr="00F84D41">
              <w:rPr>
                <w:snapToGrid w:val="0"/>
                <w:sz w:val="20"/>
                <w:lang w:val="fr-FR"/>
              </w:rPr>
              <w:t>États-Unis d</w:t>
            </w:r>
            <w:r w:rsidR="002138B6">
              <w:rPr>
                <w:rFonts w:hint="eastAsia"/>
                <w:snapToGrid w:val="0"/>
                <w:sz w:val="20"/>
                <w:lang w:val="fr-FR"/>
              </w:rPr>
              <w:t>’</w:t>
            </w:r>
            <w:r w:rsidRPr="00F84D41">
              <w:rPr>
                <w:snapToGrid w:val="0"/>
                <w:sz w:val="20"/>
                <w:lang w:val="fr-FR"/>
              </w:rPr>
              <w:t>Amérique</w:t>
            </w:r>
          </w:p>
        </w:tc>
        <w:tc>
          <w:tcPr>
            <w:tcW w:w="746" w:type="pct"/>
            <w:tcBorders>
              <w:top w:val="nil"/>
              <w:left w:val="nil"/>
              <w:bottom w:val="single" w:sz="4" w:space="0" w:color="auto"/>
              <w:right w:val="single" w:sz="4" w:space="0" w:color="auto"/>
            </w:tcBorders>
            <w:noWrap/>
          </w:tcPr>
          <w:p w14:paraId="5F4C657F" w14:textId="77777777" w:rsidR="00EC64D4" w:rsidRPr="00F84D41" w:rsidRDefault="00EC64D4" w:rsidP="00D82924">
            <w:pPr>
              <w:widowControl w:val="0"/>
              <w:jc w:val="right"/>
              <w:rPr>
                <w:sz w:val="20"/>
                <w:szCs w:val="20"/>
                <w:lang w:val="fr-FR"/>
              </w:rPr>
            </w:pPr>
            <w:r w:rsidRPr="00F84D41">
              <w:rPr>
                <w:snapToGrid w:val="0"/>
                <w:sz w:val="20"/>
                <w:lang w:val="fr-FR"/>
              </w:rPr>
              <w:t>2</w:t>
            </w:r>
          </w:p>
        </w:tc>
        <w:tc>
          <w:tcPr>
            <w:tcW w:w="971" w:type="pct"/>
            <w:tcBorders>
              <w:top w:val="nil"/>
              <w:left w:val="nil"/>
              <w:bottom w:val="single" w:sz="4" w:space="0" w:color="auto"/>
              <w:right w:val="single" w:sz="4" w:space="0" w:color="auto"/>
            </w:tcBorders>
            <w:noWrap/>
          </w:tcPr>
          <w:p w14:paraId="10DE9AB3" w14:textId="77777777" w:rsidR="00EC64D4" w:rsidRPr="00F84D41" w:rsidRDefault="00EC64D4" w:rsidP="00D82924">
            <w:pPr>
              <w:widowControl w:val="0"/>
              <w:jc w:val="right"/>
              <w:rPr>
                <w:sz w:val="20"/>
                <w:szCs w:val="20"/>
                <w:lang w:val="fr-FR"/>
              </w:rPr>
            </w:pPr>
            <w:r w:rsidRPr="00F84D41">
              <w:rPr>
                <w:snapToGrid w:val="0"/>
                <w:sz w:val="20"/>
                <w:lang w:val="fr-FR"/>
              </w:rPr>
              <w:t>2</w:t>
            </w:r>
          </w:p>
        </w:tc>
        <w:tc>
          <w:tcPr>
            <w:tcW w:w="897" w:type="pct"/>
            <w:tcBorders>
              <w:top w:val="nil"/>
              <w:left w:val="nil"/>
              <w:bottom w:val="single" w:sz="4" w:space="0" w:color="auto"/>
              <w:right w:val="single" w:sz="4" w:space="0" w:color="auto"/>
            </w:tcBorders>
            <w:noWrap/>
          </w:tcPr>
          <w:p w14:paraId="46E17C2D" w14:textId="77777777" w:rsidR="00EC64D4" w:rsidRPr="00F84D41" w:rsidRDefault="00EC64D4" w:rsidP="00D82924">
            <w:pPr>
              <w:widowControl w:val="0"/>
              <w:jc w:val="right"/>
              <w:rPr>
                <w:sz w:val="20"/>
                <w:szCs w:val="20"/>
                <w:lang w:val="fr-FR"/>
              </w:rPr>
            </w:pPr>
            <w:r w:rsidRPr="00F84D41">
              <w:rPr>
                <w:sz w:val="20"/>
                <w:lang w:val="fr-FR"/>
              </w:rPr>
              <w:t>0</w:t>
            </w:r>
          </w:p>
        </w:tc>
        <w:tc>
          <w:tcPr>
            <w:tcW w:w="746" w:type="pct"/>
            <w:tcBorders>
              <w:top w:val="nil"/>
              <w:left w:val="nil"/>
              <w:bottom w:val="single" w:sz="4" w:space="0" w:color="auto"/>
              <w:right w:val="single" w:sz="4" w:space="0" w:color="auto"/>
            </w:tcBorders>
          </w:tcPr>
          <w:p w14:paraId="53659833" w14:textId="77777777" w:rsidR="00EC64D4" w:rsidRPr="00F84D41" w:rsidRDefault="00EC64D4" w:rsidP="00D82924">
            <w:pPr>
              <w:widowControl w:val="0"/>
              <w:jc w:val="right"/>
              <w:rPr>
                <w:sz w:val="20"/>
                <w:szCs w:val="20"/>
                <w:lang w:val="fr-FR"/>
              </w:rPr>
            </w:pPr>
            <w:r w:rsidRPr="00F84D41">
              <w:rPr>
                <w:sz w:val="20"/>
                <w:lang w:val="fr-FR"/>
              </w:rPr>
              <w:t>0</w:t>
            </w:r>
          </w:p>
        </w:tc>
      </w:tr>
      <w:tr w:rsidR="00EC64D4" w:rsidRPr="00F84D41" w14:paraId="73C63903" w14:textId="77777777" w:rsidTr="00D82924">
        <w:trPr>
          <w:trHeight w:val="58"/>
        </w:trPr>
        <w:tc>
          <w:tcPr>
            <w:tcW w:w="1640" w:type="pct"/>
            <w:tcBorders>
              <w:top w:val="nil"/>
              <w:left w:val="single" w:sz="4" w:space="0" w:color="auto"/>
              <w:bottom w:val="single" w:sz="4" w:space="0" w:color="auto"/>
              <w:right w:val="single" w:sz="4" w:space="0" w:color="auto"/>
            </w:tcBorders>
            <w:shd w:val="clear" w:color="auto" w:fill="auto"/>
            <w:noWrap/>
          </w:tcPr>
          <w:p w14:paraId="5EA7B80E" w14:textId="77777777" w:rsidR="00EC64D4" w:rsidRPr="00F84D41" w:rsidRDefault="00EC64D4" w:rsidP="00D82924">
            <w:pPr>
              <w:widowControl w:val="0"/>
              <w:jc w:val="left"/>
              <w:rPr>
                <w:color w:val="000000"/>
                <w:sz w:val="20"/>
                <w:szCs w:val="20"/>
                <w:lang w:val="fr-FR"/>
              </w:rPr>
            </w:pPr>
            <w:r w:rsidRPr="00F84D41">
              <w:rPr>
                <w:snapToGrid w:val="0"/>
                <w:sz w:val="20"/>
                <w:lang w:val="fr-FR"/>
              </w:rPr>
              <w:t>PNUD</w:t>
            </w:r>
          </w:p>
        </w:tc>
        <w:tc>
          <w:tcPr>
            <w:tcW w:w="746" w:type="pct"/>
            <w:tcBorders>
              <w:top w:val="nil"/>
              <w:left w:val="nil"/>
              <w:bottom w:val="single" w:sz="4" w:space="0" w:color="auto"/>
              <w:right w:val="single" w:sz="4" w:space="0" w:color="auto"/>
            </w:tcBorders>
            <w:shd w:val="clear" w:color="auto" w:fill="auto"/>
            <w:noWrap/>
          </w:tcPr>
          <w:p w14:paraId="634CD02B" w14:textId="77777777" w:rsidR="00EC64D4" w:rsidRPr="00F84D41" w:rsidRDefault="00EC64D4" w:rsidP="00D82924">
            <w:pPr>
              <w:widowControl w:val="0"/>
              <w:jc w:val="right"/>
              <w:rPr>
                <w:sz w:val="20"/>
                <w:szCs w:val="20"/>
                <w:lang w:val="fr-FR"/>
              </w:rPr>
            </w:pPr>
            <w:r w:rsidRPr="00F84D41">
              <w:rPr>
                <w:snapToGrid w:val="0"/>
                <w:sz w:val="20"/>
                <w:lang w:val="fr-FR"/>
              </w:rPr>
              <w:t>899</w:t>
            </w:r>
          </w:p>
        </w:tc>
        <w:tc>
          <w:tcPr>
            <w:tcW w:w="971" w:type="pct"/>
            <w:tcBorders>
              <w:top w:val="nil"/>
              <w:left w:val="nil"/>
              <w:bottom w:val="single" w:sz="4" w:space="0" w:color="auto"/>
              <w:right w:val="single" w:sz="4" w:space="0" w:color="auto"/>
            </w:tcBorders>
            <w:shd w:val="clear" w:color="auto" w:fill="auto"/>
            <w:noWrap/>
          </w:tcPr>
          <w:p w14:paraId="14DAEEB8" w14:textId="77777777" w:rsidR="00EC64D4" w:rsidRPr="00F84D41" w:rsidRDefault="00EC64D4" w:rsidP="00D82924">
            <w:pPr>
              <w:widowControl w:val="0"/>
              <w:jc w:val="right"/>
              <w:rPr>
                <w:sz w:val="20"/>
                <w:szCs w:val="20"/>
                <w:lang w:val="fr-FR"/>
              </w:rPr>
            </w:pPr>
            <w:r w:rsidRPr="00F84D41">
              <w:rPr>
                <w:snapToGrid w:val="0"/>
                <w:sz w:val="20"/>
                <w:lang w:val="fr-FR"/>
              </w:rPr>
              <w:t>899</w:t>
            </w:r>
          </w:p>
        </w:tc>
        <w:tc>
          <w:tcPr>
            <w:tcW w:w="897" w:type="pct"/>
            <w:tcBorders>
              <w:top w:val="nil"/>
              <w:left w:val="nil"/>
              <w:bottom w:val="single" w:sz="4" w:space="0" w:color="auto"/>
              <w:right w:val="single" w:sz="4" w:space="0" w:color="auto"/>
            </w:tcBorders>
            <w:shd w:val="clear" w:color="auto" w:fill="auto"/>
            <w:noWrap/>
          </w:tcPr>
          <w:p w14:paraId="2E04CE4E" w14:textId="77777777" w:rsidR="00EC64D4" w:rsidRPr="00F84D41" w:rsidRDefault="00EC64D4" w:rsidP="00D82924">
            <w:pPr>
              <w:widowControl w:val="0"/>
              <w:jc w:val="right"/>
              <w:rPr>
                <w:sz w:val="20"/>
                <w:szCs w:val="20"/>
                <w:lang w:val="fr-FR"/>
              </w:rPr>
            </w:pPr>
            <w:r w:rsidRPr="00F84D41">
              <w:rPr>
                <w:sz w:val="20"/>
                <w:lang w:val="fr-FR"/>
              </w:rPr>
              <w:t>0</w:t>
            </w:r>
          </w:p>
        </w:tc>
        <w:tc>
          <w:tcPr>
            <w:tcW w:w="746" w:type="pct"/>
            <w:tcBorders>
              <w:top w:val="nil"/>
              <w:left w:val="nil"/>
              <w:bottom w:val="single" w:sz="4" w:space="0" w:color="auto"/>
              <w:right w:val="single" w:sz="4" w:space="0" w:color="auto"/>
            </w:tcBorders>
            <w:shd w:val="clear" w:color="auto" w:fill="auto"/>
          </w:tcPr>
          <w:p w14:paraId="096B486D" w14:textId="77777777" w:rsidR="00EC64D4" w:rsidRPr="00F84D41" w:rsidRDefault="00EC64D4" w:rsidP="00D82924">
            <w:pPr>
              <w:widowControl w:val="0"/>
              <w:jc w:val="right"/>
              <w:rPr>
                <w:sz w:val="20"/>
                <w:szCs w:val="20"/>
                <w:lang w:val="fr-FR"/>
              </w:rPr>
            </w:pPr>
            <w:r w:rsidRPr="00F84D41">
              <w:rPr>
                <w:sz w:val="20"/>
                <w:lang w:val="fr-FR"/>
              </w:rPr>
              <w:t>0</w:t>
            </w:r>
          </w:p>
        </w:tc>
      </w:tr>
      <w:tr w:rsidR="00EC64D4" w:rsidRPr="00F84D41" w14:paraId="1B83D37A" w14:textId="77777777" w:rsidTr="00D82924">
        <w:trPr>
          <w:trHeight w:val="187"/>
        </w:trPr>
        <w:tc>
          <w:tcPr>
            <w:tcW w:w="1640" w:type="pct"/>
            <w:tcBorders>
              <w:top w:val="nil"/>
              <w:left w:val="single" w:sz="4" w:space="0" w:color="auto"/>
              <w:bottom w:val="single" w:sz="4" w:space="0" w:color="auto"/>
              <w:right w:val="single" w:sz="4" w:space="0" w:color="auto"/>
            </w:tcBorders>
            <w:shd w:val="clear" w:color="auto" w:fill="auto"/>
            <w:noWrap/>
          </w:tcPr>
          <w:p w14:paraId="168629DE" w14:textId="77777777" w:rsidR="00EC64D4" w:rsidRPr="00F84D41" w:rsidRDefault="00EC64D4" w:rsidP="00D82924">
            <w:pPr>
              <w:widowControl w:val="0"/>
              <w:jc w:val="left"/>
              <w:rPr>
                <w:color w:val="000000"/>
                <w:sz w:val="20"/>
                <w:szCs w:val="20"/>
                <w:lang w:val="fr-FR"/>
              </w:rPr>
            </w:pPr>
            <w:r w:rsidRPr="00F84D41">
              <w:rPr>
                <w:snapToGrid w:val="0"/>
                <w:sz w:val="20"/>
                <w:lang w:val="fr-FR"/>
              </w:rPr>
              <w:t>ONUDI</w:t>
            </w:r>
          </w:p>
        </w:tc>
        <w:tc>
          <w:tcPr>
            <w:tcW w:w="746" w:type="pct"/>
            <w:tcBorders>
              <w:top w:val="nil"/>
              <w:left w:val="nil"/>
              <w:bottom w:val="single" w:sz="4" w:space="0" w:color="auto"/>
              <w:right w:val="single" w:sz="4" w:space="0" w:color="auto"/>
            </w:tcBorders>
            <w:shd w:val="clear" w:color="auto" w:fill="auto"/>
            <w:noWrap/>
          </w:tcPr>
          <w:p w14:paraId="3400F434" w14:textId="77777777" w:rsidR="00EC64D4" w:rsidRPr="00F84D41" w:rsidRDefault="00EC64D4" w:rsidP="00D82924">
            <w:pPr>
              <w:widowControl w:val="0"/>
              <w:jc w:val="right"/>
              <w:rPr>
                <w:sz w:val="20"/>
                <w:szCs w:val="20"/>
                <w:lang w:val="fr-FR"/>
              </w:rPr>
            </w:pPr>
            <w:r w:rsidRPr="00F84D41">
              <w:rPr>
                <w:snapToGrid w:val="0"/>
                <w:sz w:val="20"/>
                <w:lang w:val="fr-FR"/>
              </w:rPr>
              <w:t>454</w:t>
            </w:r>
          </w:p>
        </w:tc>
        <w:tc>
          <w:tcPr>
            <w:tcW w:w="971" w:type="pct"/>
            <w:tcBorders>
              <w:top w:val="nil"/>
              <w:left w:val="nil"/>
              <w:bottom w:val="single" w:sz="4" w:space="0" w:color="auto"/>
              <w:right w:val="single" w:sz="4" w:space="0" w:color="auto"/>
            </w:tcBorders>
            <w:shd w:val="clear" w:color="auto" w:fill="auto"/>
            <w:noWrap/>
          </w:tcPr>
          <w:p w14:paraId="23A53E77" w14:textId="77777777" w:rsidR="00EC64D4" w:rsidRPr="00F84D41" w:rsidRDefault="00EC64D4" w:rsidP="00D82924">
            <w:pPr>
              <w:widowControl w:val="0"/>
              <w:jc w:val="right"/>
              <w:rPr>
                <w:sz w:val="20"/>
                <w:szCs w:val="20"/>
                <w:lang w:val="fr-FR"/>
              </w:rPr>
            </w:pPr>
            <w:r w:rsidRPr="00F84D41">
              <w:rPr>
                <w:snapToGrid w:val="0"/>
                <w:sz w:val="20"/>
                <w:lang w:val="fr-FR"/>
              </w:rPr>
              <w:t>451</w:t>
            </w:r>
          </w:p>
        </w:tc>
        <w:tc>
          <w:tcPr>
            <w:tcW w:w="897" w:type="pct"/>
            <w:tcBorders>
              <w:top w:val="nil"/>
              <w:left w:val="nil"/>
              <w:bottom w:val="single" w:sz="4" w:space="0" w:color="auto"/>
              <w:right w:val="single" w:sz="4" w:space="0" w:color="auto"/>
            </w:tcBorders>
            <w:shd w:val="clear" w:color="auto" w:fill="auto"/>
            <w:noWrap/>
          </w:tcPr>
          <w:p w14:paraId="155A3153" w14:textId="77777777" w:rsidR="00EC64D4" w:rsidRPr="00F84D41" w:rsidRDefault="00EC64D4" w:rsidP="00D82924">
            <w:pPr>
              <w:widowControl w:val="0"/>
              <w:jc w:val="right"/>
              <w:rPr>
                <w:sz w:val="20"/>
                <w:szCs w:val="20"/>
                <w:lang w:val="fr-FR"/>
              </w:rPr>
            </w:pPr>
            <w:r w:rsidRPr="00F84D41">
              <w:rPr>
                <w:sz w:val="20"/>
                <w:lang w:val="fr-FR"/>
              </w:rPr>
              <w:t>1</w:t>
            </w:r>
          </w:p>
        </w:tc>
        <w:tc>
          <w:tcPr>
            <w:tcW w:w="746" w:type="pct"/>
            <w:tcBorders>
              <w:top w:val="nil"/>
              <w:left w:val="nil"/>
              <w:bottom w:val="single" w:sz="4" w:space="0" w:color="auto"/>
              <w:right w:val="single" w:sz="4" w:space="0" w:color="auto"/>
            </w:tcBorders>
            <w:shd w:val="clear" w:color="auto" w:fill="auto"/>
          </w:tcPr>
          <w:p w14:paraId="40230BAD" w14:textId="77777777" w:rsidR="00EC64D4" w:rsidRPr="00F84D41" w:rsidRDefault="00EC64D4" w:rsidP="00D82924">
            <w:pPr>
              <w:widowControl w:val="0"/>
              <w:jc w:val="right"/>
              <w:rPr>
                <w:sz w:val="20"/>
                <w:szCs w:val="20"/>
                <w:lang w:val="fr-FR"/>
              </w:rPr>
            </w:pPr>
            <w:r w:rsidRPr="00F84D41">
              <w:rPr>
                <w:sz w:val="20"/>
                <w:lang w:val="fr-FR"/>
              </w:rPr>
              <w:t>2</w:t>
            </w:r>
          </w:p>
        </w:tc>
      </w:tr>
      <w:tr w:rsidR="00EC64D4" w:rsidRPr="00F84D41" w14:paraId="57AA7300" w14:textId="77777777" w:rsidTr="00D82924">
        <w:trPr>
          <w:trHeight w:val="187"/>
        </w:trPr>
        <w:tc>
          <w:tcPr>
            <w:tcW w:w="1640" w:type="pct"/>
            <w:tcBorders>
              <w:top w:val="nil"/>
              <w:left w:val="single" w:sz="4" w:space="0" w:color="auto"/>
              <w:bottom w:val="single" w:sz="4" w:space="0" w:color="auto"/>
              <w:right w:val="single" w:sz="4" w:space="0" w:color="auto"/>
            </w:tcBorders>
            <w:shd w:val="clear" w:color="auto" w:fill="auto"/>
            <w:noWrap/>
          </w:tcPr>
          <w:p w14:paraId="2B54AAD1" w14:textId="77777777" w:rsidR="00EC64D4" w:rsidRPr="00F84D41" w:rsidRDefault="00EC64D4" w:rsidP="00D82924">
            <w:pPr>
              <w:widowControl w:val="0"/>
              <w:jc w:val="left"/>
              <w:rPr>
                <w:color w:val="000000"/>
                <w:sz w:val="20"/>
                <w:szCs w:val="20"/>
                <w:lang w:val="fr-FR"/>
              </w:rPr>
            </w:pPr>
            <w:r w:rsidRPr="00F84D41">
              <w:rPr>
                <w:snapToGrid w:val="0"/>
                <w:sz w:val="20"/>
                <w:lang w:val="fr-FR"/>
              </w:rPr>
              <w:t>Banque mondiale</w:t>
            </w:r>
          </w:p>
        </w:tc>
        <w:tc>
          <w:tcPr>
            <w:tcW w:w="746" w:type="pct"/>
            <w:tcBorders>
              <w:top w:val="nil"/>
              <w:left w:val="nil"/>
              <w:bottom w:val="single" w:sz="4" w:space="0" w:color="auto"/>
              <w:right w:val="single" w:sz="4" w:space="0" w:color="auto"/>
            </w:tcBorders>
            <w:shd w:val="clear" w:color="auto" w:fill="auto"/>
            <w:noWrap/>
          </w:tcPr>
          <w:p w14:paraId="6A29CFF1" w14:textId="77777777" w:rsidR="00EC64D4" w:rsidRPr="00F84D41" w:rsidRDefault="00EC64D4" w:rsidP="00D82924">
            <w:pPr>
              <w:widowControl w:val="0"/>
              <w:jc w:val="right"/>
              <w:rPr>
                <w:sz w:val="20"/>
                <w:szCs w:val="20"/>
                <w:lang w:val="fr-FR"/>
              </w:rPr>
            </w:pPr>
            <w:r w:rsidRPr="00F84D41">
              <w:rPr>
                <w:snapToGrid w:val="0"/>
                <w:sz w:val="20"/>
                <w:lang w:val="fr-FR"/>
              </w:rPr>
              <w:t>458</w:t>
            </w:r>
          </w:p>
        </w:tc>
        <w:tc>
          <w:tcPr>
            <w:tcW w:w="971" w:type="pct"/>
            <w:tcBorders>
              <w:top w:val="nil"/>
              <w:left w:val="nil"/>
              <w:bottom w:val="single" w:sz="4" w:space="0" w:color="auto"/>
              <w:right w:val="single" w:sz="4" w:space="0" w:color="auto"/>
            </w:tcBorders>
            <w:shd w:val="clear" w:color="auto" w:fill="auto"/>
            <w:noWrap/>
          </w:tcPr>
          <w:p w14:paraId="611B3D58" w14:textId="77777777" w:rsidR="00EC64D4" w:rsidRPr="00F84D41" w:rsidRDefault="00EC64D4" w:rsidP="00D82924">
            <w:pPr>
              <w:widowControl w:val="0"/>
              <w:jc w:val="right"/>
              <w:rPr>
                <w:sz w:val="20"/>
                <w:szCs w:val="20"/>
                <w:lang w:val="fr-FR"/>
              </w:rPr>
            </w:pPr>
            <w:r w:rsidRPr="00F84D41">
              <w:rPr>
                <w:snapToGrid w:val="0"/>
                <w:sz w:val="20"/>
                <w:lang w:val="fr-FR"/>
              </w:rPr>
              <w:t>458</w:t>
            </w:r>
          </w:p>
        </w:tc>
        <w:tc>
          <w:tcPr>
            <w:tcW w:w="897" w:type="pct"/>
            <w:tcBorders>
              <w:top w:val="nil"/>
              <w:left w:val="nil"/>
              <w:bottom w:val="single" w:sz="4" w:space="0" w:color="auto"/>
              <w:right w:val="single" w:sz="4" w:space="0" w:color="auto"/>
            </w:tcBorders>
            <w:shd w:val="clear" w:color="auto" w:fill="auto"/>
            <w:noWrap/>
          </w:tcPr>
          <w:p w14:paraId="6D0D4F47" w14:textId="77777777" w:rsidR="00EC64D4" w:rsidRPr="00F84D41" w:rsidRDefault="00EC64D4" w:rsidP="00D82924">
            <w:pPr>
              <w:widowControl w:val="0"/>
              <w:jc w:val="right"/>
              <w:rPr>
                <w:sz w:val="20"/>
                <w:szCs w:val="20"/>
                <w:lang w:val="fr-FR"/>
              </w:rPr>
            </w:pPr>
            <w:r w:rsidRPr="00F84D41">
              <w:rPr>
                <w:sz w:val="20"/>
                <w:lang w:val="fr-FR"/>
              </w:rPr>
              <w:t>0</w:t>
            </w:r>
          </w:p>
        </w:tc>
        <w:tc>
          <w:tcPr>
            <w:tcW w:w="746" w:type="pct"/>
            <w:tcBorders>
              <w:top w:val="nil"/>
              <w:left w:val="nil"/>
              <w:bottom w:val="single" w:sz="4" w:space="0" w:color="auto"/>
              <w:right w:val="single" w:sz="4" w:space="0" w:color="auto"/>
            </w:tcBorders>
            <w:shd w:val="clear" w:color="auto" w:fill="auto"/>
          </w:tcPr>
          <w:p w14:paraId="32A74FBA" w14:textId="77777777" w:rsidR="00EC64D4" w:rsidRPr="00F84D41" w:rsidRDefault="00EC64D4" w:rsidP="00D82924">
            <w:pPr>
              <w:widowControl w:val="0"/>
              <w:jc w:val="right"/>
              <w:rPr>
                <w:sz w:val="20"/>
                <w:szCs w:val="20"/>
                <w:lang w:val="fr-FR"/>
              </w:rPr>
            </w:pPr>
            <w:r w:rsidRPr="00F84D41">
              <w:rPr>
                <w:sz w:val="20"/>
                <w:lang w:val="fr-FR"/>
              </w:rPr>
              <w:t>0</w:t>
            </w:r>
          </w:p>
        </w:tc>
      </w:tr>
      <w:tr w:rsidR="00EC64D4" w:rsidRPr="00F84D41" w14:paraId="013BFC19" w14:textId="77777777" w:rsidTr="00D82924">
        <w:trPr>
          <w:trHeight w:val="187"/>
        </w:trPr>
        <w:tc>
          <w:tcPr>
            <w:tcW w:w="1640" w:type="pct"/>
            <w:tcBorders>
              <w:top w:val="nil"/>
              <w:left w:val="single" w:sz="4" w:space="0" w:color="auto"/>
              <w:bottom w:val="single" w:sz="4" w:space="0" w:color="auto"/>
              <w:right w:val="single" w:sz="4" w:space="0" w:color="auto"/>
            </w:tcBorders>
            <w:noWrap/>
          </w:tcPr>
          <w:p w14:paraId="410ABE70" w14:textId="77777777" w:rsidR="00EC64D4" w:rsidRPr="00F84D41" w:rsidRDefault="00EC64D4" w:rsidP="00D82924">
            <w:pPr>
              <w:widowControl w:val="0"/>
              <w:contextualSpacing/>
              <w:rPr>
                <w:b/>
                <w:bCs/>
                <w:color w:val="000000"/>
                <w:sz w:val="20"/>
                <w:szCs w:val="20"/>
                <w:lang w:val="fr-FR"/>
              </w:rPr>
            </w:pPr>
            <w:r w:rsidRPr="00F84D41">
              <w:rPr>
                <w:b/>
                <w:snapToGrid w:val="0"/>
                <w:sz w:val="20"/>
                <w:lang w:val="fr-FR"/>
              </w:rPr>
              <w:t>Total</w:t>
            </w:r>
          </w:p>
        </w:tc>
        <w:tc>
          <w:tcPr>
            <w:tcW w:w="746" w:type="pct"/>
            <w:tcBorders>
              <w:top w:val="nil"/>
              <w:left w:val="nil"/>
              <w:bottom w:val="single" w:sz="4" w:space="0" w:color="auto"/>
              <w:right w:val="single" w:sz="4" w:space="0" w:color="auto"/>
            </w:tcBorders>
            <w:noWrap/>
            <w:vAlign w:val="center"/>
          </w:tcPr>
          <w:p w14:paraId="543896B1" w14:textId="77777777" w:rsidR="00EC64D4" w:rsidRPr="00F84D41" w:rsidRDefault="00EC64D4" w:rsidP="00D82924">
            <w:pPr>
              <w:widowControl w:val="0"/>
              <w:contextualSpacing/>
              <w:jc w:val="right"/>
              <w:rPr>
                <w:b/>
                <w:bCs/>
                <w:sz w:val="20"/>
                <w:szCs w:val="20"/>
                <w:lang w:val="fr-FR"/>
              </w:rPr>
            </w:pPr>
            <w:r w:rsidRPr="00F84D41">
              <w:rPr>
                <w:b/>
                <w:color w:val="000000"/>
                <w:sz w:val="20"/>
                <w:lang w:val="fr-FR"/>
              </w:rPr>
              <w:t>1 867</w:t>
            </w:r>
          </w:p>
        </w:tc>
        <w:tc>
          <w:tcPr>
            <w:tcW w:w="971" w:type="pct"/>
            <w:tcBorders>
              <w:top w:val="nil"/>
              <w:left w:val="nil"/>
              <w:bottom w:val="single" w:sz="4" w:space="0" w:color="auto"/>
              <w:right w:val="single" w:sz="4" w:space="0" w:color="auto"/>
            </w:tcBorders>
            <w:noWrap/>
            <w:vAlign w:val="center"/>
          </w:tcPr>
          <w:p w14:paraId="19F9F37F" w14:textId="77777777" w:rsidR="00EC64D4" w:rsidRPr="00F84D41" w:rsidRDefault="00EC64D4" w:rsidP="00D82924">
            <w:pPr>
              <w:widowControl w:val="0"/>
              <w:contextualSpacing/>
              <w:jc w:val="right"/>
              <w:rPr>
                <w:b/>
                <w:bCs/>
                <w:sz w:val="20"/>
                <w:szCs w:val="20"/>
                <w:lang w:val="fr-FR"/>
              </w:rPr>
            </w:pPr>
            <w:r w:rsidRPr="00F84D41">
              <w:rPr>
                <w:b/>
                <w:color w:val="000000"/>
                <w:sz w:val="20"/>
                <w:lang w:val="fr-FR"/>
              </w:rPr>
              <w:t>1 864</w:t>
            </w:r>
          </w:p>
        </w:tc>
        <w:tc>
          <w:tcPr>
            <w:tcW w:w="897" w:type="pct"/>
            <w:tcBorders>
              <w:top w:val="nil"/>
              <w:left w:val="nil"/>
              <w:bottom w:val="single" w:sz="4" w:space="0" w:color="auto"/>
              <w:right w:val="single" w:sz="4" w:space="0" w:color="auto"/>
            </w:tcBorders>
            <w:noWrap/>
            <w:vAlign w:val="center"/>
          </w:tcPr>
          <w:p w14:paraId="24FF17E5" w14:textId="77777777" w:rsidR="00EC64D4" w:rsidRPr="00F84D41" w:rsidRDefault="00EC64D4" w:rsidP="00D82924">
            <w:pPr>
              <w:widowControl w:val="0"/>
              <w:contextualSpacing/>
              <w:jc w:val="right"/>
              <w:rPr>
                <w:b/>
                <w:bCs/>
                <w:sz w:val="20"/>
                <w:szCs w:val="20"/>
                <w:lang w:val="fr-FR"/>
              </w:rPr>
            </w:pPr>
            <w:r w:rsidRPr="00F84D41">
              <w:rPr>
                <w:b/>
                <w:color w:val="000000"/>
                <w:sz w:val="20"/>
                <w:lang w:val="fr-FR"/>
              </w:rPr>
              <w:t>1</w:t>
            </w:r>
          </w:p>
        </w:tc>
        <w:tc>
          <w:tcPr>
            <w:tcW w:w="746" w:type="pct"/>
            <w:tcBorders>
              <w:top w:val="nil"/>
              <w:left w:val="nil"/>
              <w:bottom w:val="single" w:sz="4" w:space="0" w:color="auto"/>
              <w:right w:val="single" w:sz="4" w:space="0" w:color="auto"/>
            </w:tcBorders>
            <w:vAlign w:val="center"/>
          </w:tcPr>
          <w:p w14:paraId="69446DFA" w14:textId="77777777" w:rsidR="00EC64D4" w:rsidRPr="00F84D41" w:rsidRDefault="00EC64D4" w:rsidP="00D82924">
            <w:pPr>
              <w:widowControl w:val="0"/>
              <w:contextualSpacing/>
              <w:jc w:val="right"/>
              <w:rPr>
                <w:b/>
                <w:bCs/>
                <w:sz w:val="20"/>
                <w:szCs w:val="20"/>
                <w:lang w:val="fr-FR"/>
              </w:rPr>
            </w:pPr>
            <w:r w:rsidRPr="00F84D41">
              <w:rPr>
                <w:b/>
                <w:color w:val="000000"/>
                <w:sz w:val="20"/>
                <w:lang w:val="fr-FR"/>
              </w:rPr>
              <w:t>2</w:t>
            </w:r>
          </w:p>
        </w:tc>
      </w:tr>
    </w:tbl>
    <w:p w14:paraId="7542EA40" w14:textId="15621DB9" w:rsidR="00EC64D4" w:rsidRPr="00F84D41" w:rsidRDefault="00EC64D4" w:rsidP="00EC64D4">
      <w:pPr>
        <w:pStyle w:val="Heading1"/>
        <w:spacing w:before="240"/>
        <w:rPr>
          <w:lang w:val="fr-FR"/>
        </w:rPr>
      </w:pPr>
      <w:r w:rsidRPr="00F84D41">
        <w:rPr>
          <w:lang w:val="fr-FR"/>
        </w:rPr>
        <w:t>Sur les 1 292 projets ne portant pas sur des investissements terminés, les agences bilatérales et d</w:t>
      </w:r>
      <w:r w:rsidR="002138B6">
        <w:rPr>
          <w:rFonts w:hint="eastAsia"/>
          <w:lang w:val="fr-FR"/>
        </w:rPr>
        <w:t>’</w:t>
      </w:r>
      <w:r w:rsidRPr="00F84D41">
        <w:rPr>
          <w:lang w:val="fr-FR"/>
        </w:rPr>
        <w:t>exécution ont remis 1 280 RAP, dont cinq ont été reçus après la 92</w:t>
      </w:r>
      <w:r w:rsidRPr="00F84D41">
        <w:rPr>
          <w:vertAlign w:val="superscript"/>
          <w:lang w:val="fr-FR"/>
        </w:rPr>
        <w:t>e</w:t>
      </w:r>
      <w:r w:rsidRPr="00F84D41">
        <w:rPr>
          <w:lang w:val="fr-FR"/>
        </w:rPr>
        <w:t> réunion, avant l</w:t>
      </w:r>
      <w:r w:rsidR="002138B6">
        <w:rPr>
          <w:rFonts w:hint="eastAsia"/>
          <w:lang w:val="fr-FR"/>
        </w:rPr>
        <w:t>’</w:t>
      </w:r>
      <w:r w:rsidRPr="00F84D41">
        <w:rPr>
          <w:lang w:val="fr-FR"/>
        </w:rPr>
        <w:t>échéance de remise pour la 93</w:t>
      </w:r>
      <w:r w:rsidRPr="00F84D41">
        <w:rPr>
          <w:vertAlign w:val="superscript"/>
          <w:lang w:val="fr-FR"/>
        </w:rPr>
        <w:t>e</w:t>
      </w:r>
      <w:r w:rsidRPr="00F84D41">
        <w:rPr>
          <w:lang w:val="fr-FR"/>
        </w:rPr>
        <w:t> réunion, avec 12 RAP pour des rapports de vérification restant en suspens, comme indiqué dans le tableau 4.</w:t>
      </w:r>
    </w:p>
    <w:p w14:paraId="232188AC" w14:textId="77777777" w:rsidR="00EC64D4" w:rsidRPr="00F84D41" w:rsidRDefault="00EC64D4" w:rsidP="00EC64D4">
      <w:pPr>
        <w:pStyle w:val="FootnoteText"/>
        <w:keepNext/>
        <w:keepLines/>
        <w:widowControl w:val="0"/>
        <w:ind w:left="14"/>
        <w:contextualSpacing/>
        <w:rPr>
          <w:b/>
          <w:sz w:val="22"/>
          <w:szCs w:val="22"/>
          <w:lang w:val="fr-FR"/>
        </w:rPr>
      </w:pPr>
      <w:r w:rsidRPr="00F84D41">
        <w:rPr>
          <w:b/>
          <w:sz w:val="22"/>
          <w:lang w:val="fr-FR"/>
        </w:rPr>
        <w:t>Tableau 4. RAP remis pour des projets ne portant pas sur des investissements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EC64D4" w:rsidRPr="00F84D41" w14:paraId="22160E5E" w14:textId="77777777" w:rsidTr="00D82924">
        <w:trPr>
          <w:trHeight w:val="268"/>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5884F165" w14:textId="77777777" w:rsidR="00EC64D4" w:rsidRPr="00F84D41" w:rsidRDefault="00EC64D4" w:rsidP="00D82924">
            <w:pPr>
              <w:widowControl w:val="0"/>
              <w:jc w:val="center"/>
              <w:rPr>
                <w:b/>
                <w:color w:val="000000"/>
                <w:sz w:val="20"/>
                <w:szCs w:val="20"/>
                <w:lang w:val="fr-FR"/>
              </w:rPr>
            </w:pPr>
            <w:r w:rsidRPr="00F84D41">
              <w:rPr>
                <w:b/>
                <w:color w:val="000000"/>
                <w:sz w:val="20"/>
                <w:lang w:val="fr-FR"/>
              </w:rPr>
              <w:t>Agence</w:t>
            </w:r>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7F2D9165" w14:textId="77777777" w:rsidR="00EC64D4" w:rsidRPr="00F84D41" w:rsidRDefault="00EC64D4" w:rsidP="00D82924">
            <w:pPr>
              <w:widowControl w:val="0"/>
              <w:jc w:val="center"/>
              <w:rPr>
                <w:b/>
                <w:color w:val="000000"/>
                <w:sz w:val="20"/>
                <w:szCs w:val="20"/>
                <w:lang w:val="fr-FR"/>
              </w:rPr>
            </w:pPr>
            <w:r w:rsidRPr="00F84D41">
              <w:rPr>
                <w:b/>
                <w:color w:val="000000"/>
                <w:sz w:val="20"/>
                <w:lang w:val="fr-FR"/>
              </w:rPr>
              <w:t>Terminé</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122FCA81" w14:textId="77777777" w:rsidR="00EC64D4" w:rsidRPr="00F84D41" w:rsidRDefault="00EC64D4" w:rsidP="00D82924">
            <w:pPr>
              <w:widowControl w:val="0"/>
              <w:jc w:val="center"/>
              <w:rPr>
                <w:b/>
                <w:sz w:val="20"/>
                <w:szCs w:val="20"/>
                <w:lang w:val="fr-FR"/>
              </w:rPr>
            </w:pPr>
            <w:r w:rsidRPr="00F84D41">
              <w:rPr>
                <w:b/>
                <w:sz w:val="20"/>
                <w:lang w:val="fr-FR"/>
              </w:rPr>
              <w:t>Reçus avant la 92</w:t>
            </w:r>
            <w:r w:rsidRPr="00F84D41">
              <w:rPr>
                <w:b/>
                <w:sz w:val="20"/>
                <w:vertAlign w:val="superscript"/>
                <w:lang w:val="fr-FR"/>
              </w:rPr>
              <w:t>e</w:t>
            </w:r>
            <w:r w:rsidRPr="00F84D41">
              <w:rPr>
                <w:b/>
                <w:sz w:val="20"/>
                <w:lang w:val="fr-FR"/>
              </w:rPr>
              <w:t> réunion</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4E785F40" w14:textId="77777777" w:rsidR="00EC64D4" w:rsidRPr="00F84D41" w:rsidRDefault="00EC64D4" w:rsidP="00D82924">
            <w:pPr>
              <w:widowControl w:val="0"/>
              <w:jc w:val="center"/>
              <w:rPr>
                <w:b/>
                <w:sz w:val="20"/>
                <w:szCs w:val="20"/>
                <w:lang w:val="fr-FR"/>
              </w:rPr>
            </w:pPr>
            <w:r w:rsidRPr="00F84D41">
              <w:rPr>
                <w:b/>
                <w:sz w:val="20"/>
                <w:lang w:val="fr-FR"/>
              </w:rPr>
              <w:t>Reçus après la 92</w:t>
            </w:r>
            <w:r w:rsidRPr="00F84D41">
              <w:rPr>
                <w:b/>
                <w:sz w:val="20"/>
                <w:vertAlign w:val="superscript"/>
                <w:lang w:val="fr-FR"/>
              </w:rPr>
              <w:t>e</w:t>
            </w:r>
            <w:r w:rsidRPr="00F84D41">
              <w:rPr>
                <w:b/>
                <w:sz w:val="20"/>
                <w:lang w:val="fr-FR"/>
              </w:rPr>
              <w:t> réunion</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hideMark/>
          </w:tcPr>
          <w:p w14:paraId="7AEAF06A" w14:textId="77777777" w:rsidR="00EC64D4" w:rsidRPr="00F84D41" w:rsidRDefault="00EC64D4" w:rsidP="00D82924">
            <w:pPr>
              <w:widowControl w:val="0"/>
              <w:jc w:val="center"/>
              <w:rPr>
                <w:b/>
                <w:sz w:val="20"/>
                <w:szCs w:val="20"/>
                <w:lang w:val="fr-FR"/>
              </w:rPr>
            </w:pPr>
            <w:r w:rsidRPr="00F84D41">
              <w:rPr>
                <w:b/>
                <w:sz w:val="20"/>
                <w:lang w:val="fr-FR"/>
              </w:rPr>
              <w:t>En suspens</w:t>
            </w:r>
          </w:p>
        </w:tc>
      </w:tr>
      <w:tr w:rsidR="00EC64D4" w:rsidRPr="00F84D41" w14:paraId="03B5DFDD" w14:textId="77777777" w:rsidTr="00D82924">
        <w:trPr>
          <w:trHeight w:val="91"/>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4331E95D" w14:textId="77777777" w:rsidR="00EC64D4" w:rsidRPr="00F84D41" w:rsidRDefault="00EC64D4" w:rsidP="00D82924">
            <w:pPr>
              <w:widowControl w:val="0"/>
              <w:jc w:val="left"/>
              <w:rPr>
                <w:color w:val="000000"/>
                <w:sz w:val="20"/>
                <w:szCs w:val="20"/>
                <w:lang w:val="fr-FR"/>
              </w:rPr>
            </w:pPr>
            <w:r w:rsidRPr="00F84D41">
              <w:rPr>
                <w:color w:val="000000"/>
                <w:sz w:val="20"/>
                <w:lang w:val="fr-FR"/>
              </w:rPr>
              <w:t>Canada</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6CD27DFB" w14:textId="77777777" w:rsidR="00EC64D4" w:rsidRPr="00F84D41" w:rsidRDefault="00EC64D4" w:rsidP="00D82924">
            <w:pPr>
              <w:widowControl w:val="0"/>
              <w:jc w:val="right"/>
              <w:rPr>
                <w:sz w:val="20"/>
                <w:szCs w:val="20"/>
                <w:lang w:val="fr-FR"/>
              </w:rPr>
            </w:pPr>
            <w:r w:rsidRPr="00F84D41">
              <w:rPr>
                <w:sz w:val="20"/>
                <w:lang w:val="fr-FR"/>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380749" w14:textId="77777777" w:rsidR="00EC64D4" w:rsidRPr="00F84D41" w:rsidRDefault="00EC64D4" w:rsidP="00D82924">
            <w:pPr>
              <w:widowControl w:val="0"/>
              <w:jc w:val="right"/>
              <w:rPr>
                <w:sz w:val="20"/>
                <w:szCs w:val="20"/>
                <w:lang w:val="fr-FR"/>
              </w:rPr>
            </w:pPr>
            <w:r w:rsidRPr="00F84D41">
              <w:rPr>
                <w:sz w:val="20"/>
                <w:lang w:val="fr-FR"/>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7C542A" w14:textId="77777777" w:rsidR="00EC64D4" w:rsidRPr="00F84D41" w:rsidRDefault="00EC64D4" w:rsidP="00D82924">
            <w:pPr>
              <w:widowControl w:val="0"/>
              <w:jc w:val="right"/>
              <w:rPr>
                <w:sz w:val="20"/>
                <w:szCs w:val="20"/>
                <w:lang w:val="fr-FR"/>
              </w:rPr>
            </w:pPr>
            <w:r w:rsidRPr="00F84D41">
              <w:rPr>
                <w:sz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B57E2A" w14:textId="77777777" w:rsidR="00EC64D4" w:rsidRPr="00F84D41" w:rsidRDefault="00EC64D4" w:rsidP="00D82924">
            <w:pPr>
              <w:widowControl w:val="0"/>
              <w:jc w:val="right"/>
              <w:rPr>
                <w:sz w:val="20"/>
                <w:szCs w:val="20"/>
                <w:lang w:val="fr-FR"/>
              </w:rPr>
            </w:pPr>
            <w:r w:rsidRPr="00F84D41">
              <w:rPr>
                <w:sz w:val="20"/>
                <w:lang w:val="fr-FR"/>
              </w:rPr>
              <w:t>0</w:t>
            </w:r>
          </w:p>
        </w:tc>
      </w:tr>
      <w:tr w:rsidR="00EC64D4" w:rsidRPr="00F84D41" w14:paraId="4CBC06B9" w14:textId="77777777" w:rsidTr="00D82924">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359C326" w14:textId="77777777" w:rsidR="00EC64D4" w:rsidRPr="00F84D41" w:rsidRDefault="00EC64D4" w:rsidP="00D82924">
            <w:pPr>
              <w:widowControl w:val="0"/>
              <w:jc w:val="left"/>
              <w:rPr>
                <w:color w:val="000000"/>
                <w:sz w:val="20"/>
                <w:szCs w:val="20"/>
                <w:lang w:val="fr-FR"/>
              </w:rPr>
            </w:pPr>
            <w:r w:rsidRPr="00F84D41">
              <w:rPr>
                <w:color w:val="000000"/>
                <w:sz w:val="20"/>
                <w:lang w:val="fr-FR"/>
              </w:rPr>
              <w:t>France</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5A08CE7" w14:textId="77777777" w:rsidR="00EC64D4" w:rsidRPr="00F84D41" w:rsidRDefault="00EC64D4" w:rsidP="00D82924">
            <w:pPr>
              <w:widowControl w:val="0"/>
              <w:jc w:val="right"/>
              <w:rPr>
                <w:sz w:val="20"/>
                <w:szCs w:val="20"/>
                <w:lang w:val="fr-FR"/>
              </w:rPr>
            </w:pPr>
            <w:r w:rsidRPr="00F84D41">
              <w:rPr>
                <w:sz w:val="20"/>
                <w:lang w:val="fr-FR"/>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4A5CC0" w14:textId="77777777" w:rsidR="00EC64D4" w:rsidRPr="00F84D41" w:rsidRDefault="00EC64D4" w:rsidP="00D82924">
            <w:pPr>
              <w:widowControl w:val="0"/>
              <w:jc w:val="right"/>
              <w:rPr>
                <w:sz w:val="20"/>
                <w:szCs w:val="20"/>
                <w:lang w:val="fr-FR"/>
              </w:rPr>
            </w:pPr>
            <w:r w:rsidRPr="00F84D41">
              <w:rPr>
                <w:sz w:val="20"/>
                <w:lang w:val="fr-FR"/>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D4FBA1" w14:textId="77777777" w:rsidR="00EC64D4" w:rsidRPr="00F84D41" w:rsidRDefault="00EC64D4" w:rsidP="00D82924">
            <w:pPr>
              <w:widowControl w:val="0"/>
              <w:jc w:val="right"/>
              <w:rPr>
                <w:sz w:val="20"/>
                <w:szCs w:val="20"/>
                <w:lang w:val="fr-FR"/>
              </w:rPr>
            </w:pPr>
            <w:r w:rsidRPr="00F84D41">
              <w:rPr>
                <w:sz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C62D14" w14:textId="77777777" w:rsidR="00EC64D4" w:rsidRPr="00F84D41" w:rsidRDefault="00EC64D4" w:rsidP="00D82924">
            <w:pPr>
              <w:widowControl w:val="0"/>
              <w:jc w:val="right"/>
              <w:rPr>
                <w:sz w:val="20"/>
                <w:szCs w:val="20"/>
                <w:lang w:val="fr-FR"/>
              </w:rPr>
            </w:pPr>
            <w:r w:rsidRPr="00F84D41">
              <w:rPr>
                <w:sz w:val="20"/>
                <w:lang w:val="fr-FR"/>
              </w:rPr>
              <w:t>0</w:t>
            </w:r>
          </w:p>
        </w:tc>
      </w:tr>
      <w:tr w:rsidR="00EC64D4" w:rsidRPr="00F84D41" w14:paraId="3F024374" w14:textId="77777777" w:rsidTr="00D82924">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45AB25C" w14:textId="77777777" w:rsidR="00EC64D4" w:rsidRPr="00F84D41" w:rsidRDefault="00EC64D4" w:rsidP="00D82924">
            <w:pPr>
              <w:widowControl w:val="0"/>
              <w:jc w:val="left"/>
              <w:rPr>
                <w:color w:val="000000"/>
                <w:sz w:val="20"/>
                <w:szCs w:val="20"/>
                <w:lang w:val="fr-FR"/>
              </w:rPr>
            </w:pPr>
            <w:r w:rsidRPr="00F84D41">
              <w:rPr>
                <w:color w:val="000000"/>
                <w:sz w:val="20"/>
                <w:lang w:val="fr-FR"/>
              </w:rPr>
              <w:t>Allemagne</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06795462" w14:textId="77777777" w:rsidR="00EC64D4" w:rsidRPr="00F84D41" w:rsidRDefault="00EC64D4" w:rsidP="00D82924">
            <w:pPr>
              <w:widowControl w:val="0"/>
              <w:jc w:val="right"/>
              <w:rPr>
                <w:sz w:val="20"/>
                <w:szCs w:val="20"/>
                <w:lang w:val="fr-FR"/>
              </w:rPr>
            </w:pPr>
            <w:r w:rsidRPr="00F84D41">
              <w:rPr>
                <w:sz w:val="20"/>
                <w:lang w:val="fr-FR"/>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7A6E8B9" w14:textId="77777777" w:rsidR="00EC64D4" w:rsidRPr="00F84D41" w:rsidRDefault="00EC64D4" w:rsidP="00D82924">
            <w:pPr>
              <w:widowControl w:val="0"/>
              <w:jc w:val="right"/>
              <w:rPr>
                <w:sz w:val="20"/>
                <w:szCs w:val="20"/>
                <w:lang w:val="fr-FR"/>
              </w:rPr>
            </w:pPr>
            <w:r w:rsidRPr="00F84D41">
              <w:rPr>
                <w:sz w:val="20"/>
                <w:lang w:val="fr-FR"/>
              </w:rPr>
              <w:t>61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93AF917" w14:textId="77777777" w:rsidR="00EC64D4" w:rsidRPr="00F84D41" w:rsidRDefault="00EC64D4" w:rsidP="00D82924">
            <w:pPr>
              <w:widowControl w:val="0"/>
              <w:jc w:val="right"/>
              <w:rPr>
                <w:sz w:val="20"/>
                <w:szCs w:val="20"/>
                <w:lang w:val="fr-FR"/>
              </w:rPr>
            </w:pPr>
            <w:r w:rsidRPr="00F84D41">
              <w:rPr>
                <w:sz w:val="20"/>
                <w:lang w:val="fr-FR"/>
              </w:rPr>
              <w:t>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672D92C" w14:textId="77777777" w:rsidR="00EC64D4" w:rsidRPr="00F84D41" w:rsidRDefault="00EC64D4" w:rsidP="00D82924">
            <w:pPr>
              <w:widowControl w:val="0"/>
              <w:jc w:val="right"/>
              <w:rPr>
                <w:sz w:val="20"/>
                <w:szCs w:val="20"/>
                <w:lang w:val="fr-FR"/>
              </w:rPr>
            </w:pPr>
            <w:r w:rsidRPr="00F84D41">
              <w:rPr>
                <w:sz w:val="20"/>
                <w:lang w:val="fr-FR"/>
              </w:rPr>
              <w:t>0</w:t>
            </w:r>
          </w:p>
        </w:tc>
      </w:tr>
      <w:tr w:rsidR="00EC64D4" w:rsidRPr="00F84D41" w14:paraId="79909BE6" w14:textId="77777777" w:rsidTr="00D82924">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54E28425" w14:textId="77777777" w:rsidR="00EC64D4" w:rsidRPr="00F84D41" w:rsidRDefault="00EC64D4" w:rsidP="00D82924">
            <w:pPr>
              <w:widowControl w:val="0"/>
              <w:jc w:val="left"/>
              <w:rPr>
                <w:color w:val="000000"/>
                <w:sz w:val="20"/>
                <w:szCs w:val="20"/>
                <w:lang w:val="fr-FR"/>
              </w:rPr>
            </w:pPr>
            <w:r w:rsidRPr="00F84D41">
              <w:rPr>
                <w:color w:val="000000"/>
                <w:sz w:val="20"/>
                <w:lang w:val="fr-FR"/>
              </w:rPr>
              <w:t>Japon</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10F45277" w14:textId="77777777" w:rsidR="00EC64D4" w:rsidRPr="00F84D41" w:rsidRDefault="00EC64D4" w:rsidP="00D82924">
            <w:pPr>
              <w:widowControl w:val="0"/>
              <w:jc w:val="right"/>
              <w:rPr>
                <w:sz w:val="20"/>
                <w:szCs w:val="20"/>
                <w:lang w:val="fr-FR"/>
              </w:rPr>
            </w:pPr>
            <w:r w:rsidRPr="00F84D41">
              <w:rPr>
                <w:sz w:val="20"/>
                <w:lang w:val="fr-FR"/>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80C5C9A" w14:textId="77777777" w:rsidR="00EC64D4" w:rsidRPr="00F84D41" w:rsidRDefault="00EC64D4" w:rsidP="00D82924">
            <w:pPr>
              <w:widowControl w:val="0"/>
              <w:jc w:val="right"/>
              <w:rPr>
                <w:sz w:val="20"/>
                <w:szCs w:val="20"/>
                <w:lang w:val="fr-FR"/>
              </w:rPr>
            </w:pPr>
            <w:r w:rsidRPr="00F84D41">
              <w:rPr>
                <w:sz w:val="20"/>
                <w:lang w:val="fr-FR"/>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D492A5A" w14:textId="77777777" w:rsidR="00EC64D4" w:rsidRPr="00F84D41" w:rsidRDefault="00EC64D4" w:rsidP="00D82924">
            <w:pPr>
              <w:widowControl w:val="0"/>
              <w:jc w:val="right"/>
              <w:rPr>
                <w:sz w:val="20"/>
                <w:szCs w:val="20"/>
                <w:lang w:val="fr-FR"/>
              </w:rPr>
            </w:pPr>
            <w:r w:rsidRPr="00F84D41">
              <w:rPr>
                <w:sz w:val="20"/>
                <w:lang w:val="fr-FR"/>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AEAB78E" w14:textId="77777777" w:rsidR="00EC64D4" w:rsidRPr="00F84D41" w:rsidRDefault="00EC64D4" w:rsidP="00D82924">
            <w:pPr>
              <w:widowControl w:val="0"/>
              <w:jc w:val="right"/>
              <w:rPr>
                <w:sz w:val="20"/>
                <w:szCs w:val="20"/>
                <w:lang w:val="fr-FR"/>
              </w:rPr>
            </w:pPr>
            <w:r w:rsidRPr="00F84D41">
              <w:rPr>
                <w:sz w:val="20"/>
                <w:lang w:val="fr-FR"/>
              </w:rPr>
              <w:t>0</w:t>
            </w:r>
          </w:p>
        </w:tc>
      </w:tr>
      <w:tr w:rsidR="00EC64D4" w:rsidRPr="00F84D41" w14:paraId="53BB752D" w14:textId="77777777" w:rsidTr="00D82924">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3BB9B42D" w14:textId="77777777" w:rsidR="00EC64D4" w:rsidRPr="00F84D41" w:rsidRDefault="00EC64D4" w:rsidP="00D82924">
            <w:pPr>
              <w:widowControl w:val="0"/>
              <w:jc w:val="left"/>
              <w:rPr>
                <w:color w:val="000000"/>
                <w:sz w:val="20"/>
                <w:szCs w:val="20"/>
                <w:lang w:val="fr-FR"/>
              </w:rPr>
            </w:pPr>
            <w:r w:rsidRPr="00F84D41">
              <w:rPr>
                <w:color w:val="000000"/>
                <w:sz w:val="20"/>
                <w:lang w:val="fr-FR"/>
              </w:rPr>
              <w:t>PNUD</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E41F24B" w14:textId="77777777" w:rsidR="00EC64D4" w:rsidRPr="00F84D41" w:rsidRDefault="00EC64D4" w:rsidP="00D82924">
            <w:pPr>
              <w:widowControl w:val="0"/>
              <w:jc w:val="right"/>
              <w:rPr>
                <w:sz w:val="20"/>
                <w:szCs w:val="20"/>
                <w:lang w:val="fr-FR"/>
              </w:rPr>
            </w:pPr>
            <w:r w:rsidRPr="00F84D41">
              <w:rPr>
                <w:sz w:val="20"/>
                <w:lang w:val="fr-FR"/>
              </w:rPr>
              <w:t>303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2F9202F" w14:textId="77777777" w:rsidR="00EC64D4" w:rsidRPr="00F84D41" w:rsidRDefault="00EC64D4" w:rsidP="00D82924">
            <w:pPr>
              <w:widowControl w:val="0"/>
              <w:jc w:val="right"/>
              <w:rPr>
                <w:sz w:val="20"/>
                <w:szCs w:val="20"/>
                <w:lang w:val="fr-FR"/>
              </w:rPr>
            </w:pPr>
            <w:r w:rsidRPr="00F84D41">
              <w:rPr>
                <w:sz w:val="20"/>
                <w:lang w:val="fr-FR"/>
              </w:rPr>
              <w:t>301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A5464FE" w14:textId="77777777" w:rsidR="00EC64D4" w:rsidRPr="00F84D41" w:rsidRDefault="00EC64D4" w:rsidP="00D82924">
            <w:pPr>
              <w:widowControl w:val="0"/>
              <w:jc w:val="right"/>
              <w:rPr>
                <w:sz w:val="20"/>
                <w:szCs w:val="20"/>
                <w:lang w:val="fr-FR"/>
              </w:rPr>
            </w:pPr>
            <w:r w:rsidRPr="00F84D41">
              <w:rPr>
                <w:sz w:val="20"/>
                <w:lang w:val="fr-FR"/>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2B34DC6" w14:textId="77777777" w:rsidR="00EC64D4" w:rsidRPr="00F84D41" w:rsidRDefault="00EC64D4" w:rsidP="00D82924">
            <w:pPr>
              <w:widowControl w:val="0"/>
              <w:jc w:val="right"/>
              <w:rPr>
                <w:sz w:val="20"/>
                <w:szCs w:val="20"/>
                <w:lang w:val="fr-FR"/>
              </w:rPr>
            </w:pPr>
            <w:r w:rsidRPr="00F84D41">
              <w:rPr>
                <w:sz w:val="20"/>
                <w:lang w:val="fr-FR"/>
              </w:rPr>
              <w:t>2</w:t>
            </w:r>
          </w:p>
        </w:tc>
      </w:tr>
      <w:tr w:rsidR="00EC64D4" w:rsidRPr="00F84D41" w14:paraId="7E1B65B6" w14:textId="77777777" w:rsidTr="00D82924">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598B2DCA" w14:textId="77777777" w:rsidR="00EC64D4" w:rsidRPr="00F84D41" w:rsidRDefault="00EC64D4" w:rsidP="00D82924">
            <w:pPr>
              <w:widowControl w:val="0"/>
              <w:jc w:val="left"/>
              <w:rPr>
                <w:color w:val="000000"/>
                <w:sz w:val="20"/>
                <w:szCs w:val="20"/>
                <w:lang w:val="fr-FR"/>
              </w:rPr>
            </w:pPr>
            <w:r w:rsidRPr="00F84D41">
              <w:rPr>
                <w:color w:val="000000"/>
                <w:sz w:val="20"/>
                <w:lang w:val="fr-FR"/>
              </w:rPr>
              <w:t>PNUE</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4B68948B" w14:textId="77777777" w:rsidR="00EC64D4" w:rsidRPr="00F84D41" w:rsidRDefault="00EC64D4" w:rsidP="00D82924">
            <w:pPr>
              <w:widowControl w:val="0"/>
              <w:jc w:val="right"/>
              <w:rPr>
                <w:sz w:val="20"/>
                <w:szCs w:val="20"/>
                <w:lang w:val="fr-FR"/>
              </w:rPr>
            </w:pPr>
            <w:r w:rsidRPr="00F84D41">
              <w:rPr>
                <w:sz w:val="20"/>
                <w:lang w:val="fr-FR"/>
              </w:rPr>
              <w:t>519</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617837F" w14:textId="77777777" w:rsidR="00EC64D4" w:rsidRPr="00F84D41" w:rsidRDefault="00EC64D4" w:rsidP="00D82924">
            <w:pPr>
              <w:widowControl w:val="0"/>
              <w:jc w:val="right"/>
              <w:rPr>
                <w:sz w:val="20"/>
                <w:szCs w:val="20"/>
                <w:lang w:val="fr-FR"/>
              </w:rPr>
            </w:pPr>
            <w:r w:rsidRPr="00F84D41">
              <w:rPr>
                <w:sz w:val="20"/>
                <w:lang w:val="fr-FR"/>
              </w:rPr>
              <w:t>507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F1C614C" w14:textId="77777777" w:rsidR="00EC64D4" w:rsidRPr="00F84D41" w:rsidRDefault="00EC64D4" w:rsidP="00D82924">
            <w:pPr>
              <w:widowControl w:val="0"/>
              <w:jc w:val="right"/>
              <w:rPr>
                <w:sz w:val="20"/>
                <w:szCs w:val="20"/>
                <w:lang w:val="fr-FR"/>
              </w:rPr>
            </w:pPr>
            <w:r w:rsidRPr="00F84D41">
              <w:rPr>
                <w:sz w:val="20"/>
                <w:lang w:val="fr-FR"/>
              </w:rPr>
              <w:t>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ECD895D" w14:textId="77777777" w:rsidR="00EC64D4" w:rsidRPr="00F84D41" w:rsidRDefault="00EC64D4" w:rsidP="00D82924">
            <w:pPr>
              <w:widowControl w:val="0"/>
              <w:jc w:val="right"/>
              <w:rPr>
                <w:sz w:val="20"/>
                <w:szCs w:val="20"/>
                <w:lang w:val="fr-FR"/>
              </w:rPr>
            </w:pPr>
            <w:r w:rsidRPr="00F84D41">
              <w:rPr>
                <w:sz w:val="20"/>
                <w:lang w:val="fr-FR"/>
              </w:rPr>
              <w:t>9</w:t>
            </w:r>
          </w:p>
        </w:tc>
      </w:tr>
      <w:tr w:rsidR="00EC64D4" w:rsidRPr="00F84D41" w14:paraId="7A9071BD" w14:textId="77777777" w:rsidTr="00D82924">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7C19E868" w14:textId="77777777" w:rsidR="00EC64D4" w:rsidRPr="00F84D41" w:rsidRDefault="00EC64D4" w:rsidP="00D82924">
            <w:pPr>
              <w:widowControl w:val="0"/>
              <w:jc w:val="left"/>
              <w:rPr>
                <w:color w:val="000000"/>
                <w:sz w:val="20"/>
                <w:szCs w:val="20"/>
                <w:lang w:val="fr-FR"/>
              </w:rPr>
            </w:pPr>
            <w:r w:rsidRPr="00F84D41">
              <w:rPr>
                <w:color w:val="000000"/>
                <w:sz w:val="20"/>
                <w:lang w:val="fr-FR"/>
              </w:rPr>
              <w:t>ONUDI</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08F5D033" w14:textId="77777777" w:rsidR="00EC64D4" w:rsidRPr="00F84D41" w:rsidRDefault="00EC64D4" w:rsidP="00D82924">
            <w:pPr>
              <w:widowControl w:val="0"/>
              <w:jc w:val="right"/>
              <w:rPr>
                <w:sz w:val="20"/>
                <w:szCs w:val="20"/>
                <w:lang w:val="fr-FR"/>
              </w:rPr>
            </w:pPr>
            <w:r w:rsidRPr="00F84D41">
              <w:rPr>
                <w:sz w:val="20"/>
                <w:lang w:val="fr-FR"/>
              </w:rPr>
              <w:t>163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940F617" w14:textId="77777777" w:rsidR="00EC64D4" w:rsidRPr="00F84D41" w:rsidRDefault="00EC64D4" w:rsidP="00D82924">
            <w:pPr>
              <w:widowControl w:val="0"/>
              <w:jc w:val="right"/>
              <w:rPr>
                <w:sz w:val="20"/>
                <w:szCs w:val="20"/>
                <w:lang w:val="fr-FR"/>
              </w:rPr>
            </w:pPr>
            <w:r w:rsidRPr="00F84D41">
              <w:rPr>
                <w:sz w:val="20"/>
                <w:lang w:val="fr-FR"/>
              </w:rPr>
              <w:t>161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C2DA7B9" w14:textId="77777777" w:rsidR="00EC64D4" w:rsidRPr="00F84D41" w:rsidRDefault="00EC64D4" w:rsidP="00D82924">
            <w:pPr>
              <w:widowControl w:val="0"/>
              <w:jc w:val="right"/>
              <w:rPr>
                <w:sz w:val="20"/>
                <w:szCs w:val="20"/>
                <w:lang w:val="fr-FR"/>
              </w:rPr>
            </w:pPr>
            <w:r w:rsidRPr="00F84D41">
              <w:rPr>
                <w:sz w:val="20"/>
                <w:lang w:val="fr-FR"/>
              </w:rPr>
              <w:t>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E88361A" w14:textId="77777777" w:rsidR="00EC64D4" w:rsidRPr="00F84D41" w:rsidRDefault="00EC64D4" w:rsidP="00D82924">
            <w:pPr>
              <w:widowControl w:val="0"/>
              <w:jc w:val="right"/>
              <w:rPr>
                <w:sz w:val="20"/>
                <w:szCs w:val="20"/>
                <w:lang w:val="fr-FR"/>
              </w:rPr>
            </w:pPr>
            <w:r w:rsidRPr="00F84D41">
              <w:rPr>
                <w:sz w:val="20"/>
                <w:lang w:val="fr-FR"/>
              </w:rPr>
              <w:t>1</w:t>
            </w:r>
          </w:p>
        </w:tc>
      </w:tr>
      <w:tr w:rsidR="00EC64D4" w:rsidRPr="00F84D41" w14:paraId="5A6635E9" w14:textId="77777777" w:rsidTr="00D82924">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26847E3" w14:textId="77777777" w:rsidR="00EC64D4" w:rsidRPr="00F84D41" w:rsidRDefault="00EC64D4" w:rsidP="00D82924">
            <w:pPr>
              <w:widowControl w:val="0"/>
              <w:jc w:val="left"/>
              <w:rPr>
                <w:color w:val="000000"/>
                <w:sz w:val="20"/>
                <w:szCs w:val="20"/>
                <w:lang w:val="fr-FR"/>
              </w:rPr>
            </w:pPr>
            <w:r w:rsidRPr="00F84D41">
              <w:rPr>
                <w:color w:val="000000"/>
                <w:sz w:val="20"/>
                <w:lang w:val="fr-FR"/>
              </w:rPr>
              <w:t>Banque mondiale</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459A9C6B" w14:textId="77777777" w:rsidR="00EC64D4" w:rsidRPr="00F84D41" w:rsidRDefault="00EC64D4" w:rsidP="00D82924">
            <w:pPr>
              <w:widowControl w:val="0"/>
              <w:jc w:val="right"/>
              <w:rPr>
                <w:sz w:val="20"/>
                <w:szCs w:val="20"/>
                <w:lang w:val="fr-FR"/>
              </w:rPr>
            </w:pPr>
            <w:r w:rsidRPr="00F84D41">
              <w:rPr>
                <w:sz w:val="20"/>
                <w:lang w:val="fr-FR"/>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76F7D40" w14:textId="77777777" w:rsidR="00EC64D4" w:rsidRPr="00F84D41" w:rsidRDefault="00EC64D4" w:rsidP="00D82924">
            <w:pPr>
              <w:widowControl w:val="0"/>
              <w:jc w:val="right"/>
              <w:rPr>
                <w:sz w:val="20"/>
                <w:szCs w:val="20"/>
                <w:lang w:val="fr-FR"/>
              </w:rPr>
            </w:pPr>
            <w:r w:rsidRPr="00F84D41">
              <w:rPr>
                <w:sz w:val="20"/>
                <w:lang w:val="fr-FR"/>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B24EBEB" w14:textId="77777777" w:rsidR="00EC64D4" w:rsidRPr="00F84D41" w:rsidRDefault="00EC64D4" w:rsidP="00D82924">
            <w:pPr>
              <w:widowControl w:val="0"/>
              <w:jc w:val="right"/>
              <w:rPr>
                <w:sz w:val="20"/>
                <w:szCs w:val="20"/>
                <w:lang w:val="fr-FR"/>
              </w:rPr>
            </w:pPr>
            <w:r w:rsidRPr="00F84D41">
              <w:rPr>
                <w:sz w:val="20"/>
                <w:lang w:val="fr-FR"/>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27B9740" w14:textId="77777777" w:rsidR="00EC64D4" w:rsidRPr="00F84D41" w:rsidRDefault="00EC64D4" w:rsidP="00D82924">
            <w:pPr>
              <w:widowControl w:val="0"/>
              <w:jc w:val="right"/>
              <w:rPr>
                <w:sz w:val="20"/>
                <w:szCs w:val="20"/>
                <w:lang w:val="fr-FR"/>
              </w:rPr>
            </w:pPr>
            <w:r w:rsidRPr="00F84D41">
              <w:rPr>
                <w:sz w:val="20"/>
                <w:lang w:val="fr-FR"/>
              </w:rPr>
              <w:t>0</w:t>
            </w:r>
          </w:p>
        </w:tc>
      </w:tr>
      <w:tr w:rsidR="00EC64D4" w:rsidRPr="00F84D41" w14:paraId="1C7A3F0E" w14:textId="77777777" w:rsidTr="00D82924">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E2F0650" w14:textId="77777777" w:rsidR="00EC64D4" w:rsidRPr="00F84D41" w:rsidRDefault="00EC64D4" w:rsidP="00D82924">
            <w:pPr>
              <w:widowControl w:val="0"/>
              <w:jc w:val="left"/>
              <w:rPr>
                <w:color w:val="000000"/>
                <w:sz w:val="20"/>
                <w:szCs w:val="20"/>
                <w:lang w:val="fr-FR"/>
              </w:rPr>
            </w:pPr>
            <w:r w:rsidRPr="00F84D41">
              <w:rPr>
                <w:color w:val="000000"/>
                <w:sz w:val="20"/>
                <w:lang w:val="fr-FR"/>
              </w:rPr>
              <w:t>Autres</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D11ED4D" w14:textId="77777777" w:rsidR="00EC64D4" w:rsidRPr="00F84D41" w:rsidRDefault="00EC64D4" w:rsidP="00D82924">
            <w:pPr>
              <w:widowControl w:val="0"/>
              <w:jc w:val="right"/>
              <w:rPr>
                <w:sz w:val="20"/>
                <w:szCs w:val="20"/>
                <w:lang w:val="fr-FR"/>
              </w:rPr>
            </w:pPr>
            <w:r w:rsidRPr="00F84D41">
              <w:rPr>
                <w:sz w:val="20"/>
                <w:lang w:val="fr-FR"/>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C96C55" w14:textId="77777777" w:rsidR="00EC64D4" w:rsidRPr="00F84D41" w:rsidRDefault="00EC64D4" w:rsidP="00D82924">
            <w:pPr>
              <w:widowControl w:val="0"/>
              <w:jc w:val="right"/>
              <w:rPr>
                <w:sz w:val="20"/>
                <w:szCs w:val="20"/>
                <w:lang w:val="fr-FR"/>
              </w:rPr>
            </w:pPr>
            <w:r w:rsidRPr="00F84D41">
              <w:rPr>
                <w:sz w:val="20"/>
                <w:lang w:val="fr-FR"/>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4DA5AF" w14:textId="77777777" w:rsidR="00EC64D4" w:rsidRPr="00F84D41" w:rsidRDefault="00EC64D4" w:rsidP="00D82924">
            <w:pPr>
              <w:widowControl w:val="0"/>
              <w:jc w:val="right"/>
              <w:rPr>
                <w:sz w:val="20"/>
                <w:szCs w:val="20"/>
                <w:lang w:val="fr-FR"/>
              </w:rPr>
            </w:pPr>
            <w:r w:rsidRPr="00F84D41">
              <w:rPr>
                <w:sz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DA1C3D" w14:textId="77777777" w:rsidR="00EC64D4" w:rsidRPr="00F84D41" w:rsidRDefault="00EC64D4" w:rsidP="00D82924">
            <w:pPr>
              <w:widowControl w:val="0"/>
              <w:jc w:val="right"/>
              <w:rPr>
                <w:sz w:val="20"/>
                <w:szCs w:val="20"/>
                <w:lang w:val="fr-FR"/>
              </w:rPr>
            </w:pPr>
            <w:r w:rsidRPr="00F84D41">
              <w:rPr>
                <w:sz w:val="20"/>
                <w:lang w:val="fr-FR"/>
              </w:rPr>
              <w:t>0</w:t>
            </w:r>
          </w:p>
        </w:tc>
      </w:tr>
      <w:tr w:rsidR="00EC64D4" w:rsidRPr="00F84D41" w14:paraId="21A80DA6" w14:textId="77777777" w:rsidTr="00D82924">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8D1CF56" w14:textId="77777777" w:rsidR="00EC64D4" w:rsidRPr="00F84D41" w:rsidRDefault="00EC64D4" w:rsidP="00D82924">
            <w:pPr>
              <w:widowControl w:val="0"/>
              <w:suppressAutoHyphens/>
              <w:jc w:val="left"/>
              <w:rPr>
                <w:b/>
                <w:snapToGrid w:val="0"/>
                <w:sz w:val="20"/>
                <w:szCs w:val="20"/>
                <w:lang w:val="fr-FR"/>
              </w:rPr>
            </w:pPr>
            <w:r w:rsidRPr="00F84D41">
              <w:rPr>
                <w:b/>
                <w:snapToGrid w:val="0"/>
                <w:sz w:val="20"/>
                <w:lang w:val="fr-FR"/>
              </w:rPr>
              <w:t>Total</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440BC226" w14:textId="77777777" w:rsidR="00EC64D4" w:rsidRPr="00F84D41" w:rsidRDefault="00EC64D4" w:rsidP="00D82924">
            <w:pPr>
              <w:widowControl w:val="0"/>
              <w:contextualSpacing/>
              <w:jc w:val="right"/>
              <w:rPr>
                <w:b/>
                <w:bCs/>
                <w:sz w:val="20"/>
                <w:szCs w:val="20"/>
                <w:lang w:val="fr-FR"/>
              </w:rPr>
            </w:pPr>
            <w:r w:rsidRPr="00F84D41">
              <w:rPr>
                <w:b/>
                <w:color w:val="000000"/>
                <w:sz w:val="20"/>
                <w:lang w:val="fr-FR"/>
              </w:rPr>
              <w:t>1 292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241695" w14:textId="77777777" w:rsidR="00EC64D4" w:rsidRPr="00F84D41" w:rsidRDefault="00EC64D4" w:rsidP="00D82924">
            <w:pPr>
              <w:widowControl w:val="0"/>
              <w:contextualSpacing/>
              <w:jc w:val="right"/>
              <w:rPr>
                <w:b/>
                <w:bCs/>
                <w:sz w:val="20"/>
                <w:szCs w:val="20"/>
                <w:lang w:val="fr-FR"/>
              </w:rPr>
            </w:pPr>
            <w:r w:rsidRPr="00F84D41">
              <w:rPr>
                <w:b/>
                <w:color w:val="000000"/>
                <w:sz w:val="20"/>
                <w:lang w:val="fr-FR"/>
              </w:rPr>
              <w:t>1 275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82FF64" w14:textId="77777777" w:rsidR="00EC64D4" w:rsidRPr="00F84D41" w:rsidRDefault="00EC64D4" w:rsidP="00D82924">
            <w:pPr>
              <w:widowControl w:val="0"/>
              <w:contextualSpacing/>
              <w:jc w:val="right"/>
              <w:rPr>
                <w:b/>
                <w:bCs/>
                <w:sz w:val="20"/>
                <w:szCs w:val="20"/>
                <w:lang w:val="fr-FR"/>
              </w:rPr>
            </w:pPr>
            <w:r w:rsidRPr="00F84D41">
              <w:rPr>
                <w:b/>
                <w:color w:val="000000"/>
                <w:sz w:val="20"/>
                <w:lang w:val="fr-FR"/>
              </w:rPr>
              <w:t>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8C47B6" w14:textId="77777777" w:rsidR="00EC64D4" w:rsidRPr="00F84D41" w:rsidRDefault="00EC64D4" w:rsidP="00D82924">
            <w:pPr>
              <w:widowControl w:val="0"/>
              <w:contextualSpacing/>
              <w:jc w:val="right"/>
              <w:rPr>
                <w:b/>
                <w:bCs/>
                <w:sz w:val="20"/>
                <w:szCs w:val="20"/>
                <w:lang w:val="fr-FR"/>
              </w:rPr>
            </w:pPr>
            <w:r w:rsidRPr="00F84D41">
              <w:rPr>
                <w:b/>
                <w:color w:val="000000"/>
                <w:sz w:val="20"/>
                <w:lang w:val="fr-FR"/>
              </w:rPr>
              <w:t>12*</w:t>
            </w:r>
          </w:p>
        </w:tc>
      </w:tr>
    </w:tbl>
    <w:p w14:paraId="47206EF3" w14:textId="77777777" w:rsidR="00EC64D4" w:rsidRPr="00F84D41" w:rsidRDefault="00EC64D4" w:rsidP="00EC64D4">
      <w:pPr>
        <w:pStyle w:val="Heading1"/>
        <w:numPr>
          <w:ilvl w:val="0"/>
          <w:numId w:val="0"/>
        </w:numPr>
        <w:spacing w:after="0"/>
        <w:rPr>
          <w:sz w:val="20"/>
          <w:szCs w:val="20"/>
          <w:highlight w:val="yellow"/>
          <w:lang w:val="fr-FR"/>
        </w:rPr>
      </w:pPr>
      <w:r w:rsidRPr="00F84D41">
        <w:rPr>
          <w:sz w:val="20"/>
          <w:lang w:val="fr-FR"/>
        </w:rPr>
        <w:t>* Tous ces RAP en suspens sont associés à des rapports de vérification.</w:t>
      </w:r>
    </w:p>
    <w:p w14:paraId="424D2B5B" w14:textId="77777777" w:rsidR="00EC64D4" w:rsidRPr="00F84D41" w:rsidRDefault="00EC64D4" w:rsidP="00EC64D4">
      <w:pPr>
        <w:rPr>
          <w:highlight w:val="yellow"/>
          <w:lang w:val="fr-FR"/>
        </w:rPr>
      </w:pPr>
    </w:p>
    <w:p w14:paraId="25851C0D" w14:textId="3EBF3F77" w:rsidR="00EC64D4" w:rsidRPr="00F84D41" w:rsidRDefault="00EC64D4" w:rsidP="00EC64D4">
      <w:pPr>
        <w:pStyle w:val="Heading1"/>
        <w:rPr>
          <w:lang w:val="fr-FR"/>
        </w:rPr>
      </w:pPr>
      <w:r w:rsidRPr="00F84D41">
        <w:rPr>
          <w:lang w:val="fr-FR"/>
        </w:rPr>
        <w:t>Les six RAP individuels (projets d</w:t>
      </w:r>
      <w:r w:rsidR="002138B6">
        <w:rPr>
          <w:rFonts w:hint="eastAsia"/>
          <w:lang w:val="fr-FR"/>
        </w:rPr>
        <w:t>’</w:t>
      </w:r>
      <w:r w:rsidRPr="00F84D41">
        <w:rPr>
          <w:lang w:val="fr-FR"/>
        </w:rPr>
        <w:t>investissement et ne portant pas sur des investissements) reçus après la 92</w:t>
      </w:r>
      <w:r w:rsidRPr="00F84D41">
        <w:rPr>
          <w:vertAlign w:val="superscript"/>
          <w:lang w:val="fr-FR"/>
        </w:rPr>
        <w:t>e</w:t>
      </w:r>
      <w:r w:rsidRPr="00F84D41">
        <w:rPr>
          <w:lang w:val="fr-FR"/>
        </w:rPr>
        <w:t xml:space="preserve"> réunion avaient trait à trois catégories de projets : </w:t>
      </w:r>
      <w:bookmarkStart w:id="12" w:name="_Hlk133945669"/>
      <w:r w:rsidRPr="00F84D41">
        <w:rPr>
          <w:lang w:val="fr-FR"/>
        </w:rPr>
        <w:t>un projet d</w:t>
      </w:r>
      <w:r w:rsidR="002138B6">
        <w:rPr>
          <w:rFonts w:hint="eastAsia"/>
          <w:lang w:val="fr-FR"/>
        </w:rPr>
        <w:t>’</w:t>
      </w:r>
      <w:r w:rsidRPr="00F84D41">
        <w:rPr>
          <w:lang w:val="fr-FR"/>
        </w:rPr>
        <w:t>investissement et cinq projets ne portant pas sur des investissements, ces derniers comprenant un projet de démonstration et quatre projets de vérification</w:t>
      </w:r>
      <w:bookmarkEnd w:id="12"/>
      <w:r w:rsidRPr="00F84D41">
        <w:rPr>
          <w:lang w:val="fr-FR"/>
        </w:rPr>
        <w:t>.</w:t>
      </w:r>
    </w:p>
    <w:p w14:paraId="7E91D7F7" w14:textId="16B7976F" w:rsidR="00EC64D4" w:rsidRPr="00F84D41" w:rsidRDefault="00EC64D4" w:rsidP="00EC64D4">
      <w:pPr>
        <w:pStyle w:val="Heading1"/>
        <w:rPr>
          <w:lang w:val="fr-FR"/>
        </w:rPr>
      </w:pPr>
      <w:r w:rsidRPr="00F84D41">
        <w:rPr>
          <w:lang w:val="fr-FR"/>
        </w:rPr>
        <w:t>Les résultats cumulés pertinents pour le décaissement, l</w:t>
      </w:r>
      <w:r w:rsidR="002138B6">
        <w:rPr>
          <w:rFonts w:hint="eastAsia"/>
          <w:lang w:val="fr-FR"/>
        </w:rPr>
        <w:t>’</w:t>
      </w:r>
      <w:r w:rsidRPr="00F84D41">
        <w:rPr>
          <w:lang w:val="fr-FR"/>
        </w:rPr>
        <w:t>élimination réelle et les durées et retards moyens de mise en œuvre des projets sont indiqués dans le tableau 5. Seuls deux RAP pour des projets d</w:t>
      </w:r>
      <w:r w:rsidR="002138B6">
        <w:rPr>
          <w:rFonts w:hint="eastAsia"/>
          <w:lang w:val="fr-FR"/>
        </w:rPr>
        <w:t>’</w:t>
      </w:r>
      <w:r w:rsidRPr="00F84D41">
        <w:rPr>
          <w:lang w:val="fr-FR"/>
        </w:rPr>
        <w:t>investissement terminés sont en suspens, comme indiqué dans l</w:t>
      </w:r>
      <w:r w:rsidR="002138B6">
        <w:rPr>
          <w:rFonts w:hint="eastAsia"/>
          <w:lang w:val="fr-FR"/>
        </w:rPr>
        <w:t>’</w:t>
      </w:r>
      <w:r w:rsidRPr="00F84D41">
        <w:rPr>
          <w:lang w:val="fr-FR"/>
        </w:rPr>
        <w:t>annexe V au présent</w:t>
      </w:r>
      <w:r w:rsidR="007534B8">
        <w:rPr>
          <w:lang w:val="fr-FR"/>
        </w:rPr>
        <w:t xml:space="preserve"> document</w:t>
      </w:r>
      <w:r w:rsidRPr="00F84D41">
        <w:rPr>
          <w:lang w:val="fr-FR"/>
        </w:rPr>
        <w:t>.</w:t>
      </w:r>
    </w:p>
    <w:p w14:paraId="7526A31C" w14:textId="77777777" w:rsidR="00397E9C" w:rsidRDefault="00397E9C" w:rsidP="00EC64D4">
      <w:pPr>
        <w:pStyle w:val="Heading1"/>
        <w:widowControl w:val="0"/>
        <w:numPr>
          <w:ilvl w:val="0"/>
          <w:numId w:val="0"/>
        </w:numPr>
        <w:tabs>
          <w:tab w:val="left" w:pos="720"/>
        </w:tabs>
        <w:spacing w:after="0"/>
        <w:rPr>
          <w:b/>
          <w:lang w:val="fr-FR"/>
        </w:rPr>
      </w:pPr>
    </w:p>
    <w:p w14:paraId="19401E8F" w14:textId="77777777" w:rsidR="00397E9C" w:rsidRDefault="00397E9C" w:rsidP="00EC64D4">
      <w:pPr>
        <w:pStyle w:val="Heading1"/>
        <w:widowControl w:val="0"/>
        <w:numPr>
          <w:ilvl w:val="0"/>
          <w:numId w:val="0"/>
        </w:numPr>
        <w:tabs>
          <w:tab w:val="left" w:pos="720"/>
        </w:tabs>
        <w:spacing w:after="0"/>
        <w:rPr>
          <w:b/>
          <w:lang w:val="fr-FR"/>
        </w:rPr>
      </w:pPr>
    </w:p>
    <w:p w14:paraId="24968A8E" w14:textId="77777777" w:rsidR="0069345C" w:rsidRDefault="0069345C">
      <w:pPr>
        <w:jc w:val="left"/>
        <w:rPr>
          <w:b/>
          <w:lang w:val="fr-FR"/>
        </w:rPr>
      </w:pPr>
      <w:r>
        <w:rPr>
          <w:b/>
          <w:lang w:val="fr-FR"/>
        </w:rPr>
        <w:br w:type="page"/>
      </w:r>
    </w:p>
    <w:p w14:paraId="5CBD1792" w14:textId="666DFD2D" w:rsidR="00EC64D4" w:rsidRPr="00F84D41" w:rsidRDefault="00EC64D4" w:rsidP="00EC64D4">
      <w:pPr>
        <w:pStyle w:val="Heading1"/>
        <w:widowControl w:val="0"/>
        <w:numPr>
          <w:ilvl w:val="0"/>
          <w:numId w:val="0"/>
        </w:numPr>
        <w:tabs>
          <w:tab w:val="left" w:pos="720"/>
        </w:tabs>
        <w:spacing w:after="0"/>
        <w:rPr>
          <w:b/>
          <w:lang w:val="fr-FR"/>
        </w:rPr>
      </w:pPr>
      <w:r w:rsidRPr="00F84D41">
        <w:rPr>
          <w:b/>
          <w:lang w:val="fr-FR"/>
        </w:rPr>
        <w:t>Tableau 5. Vue d</w:t>
      </w:r>
      <w:r w:rsidR="002138B6">
        <w:rPr>
          <w:rFonts w:hint="eastAsia"/>
          <w:b/>
          <w:lang w:val="fr-FR"/>
        </w:rPr>
        <w:t>’</w:t>
      </w:r>
      <w:r w:rsidRPr="00F84D41">
        <w:rPr>
          <w:b/>
          <w:lang w:val="fr-FR"/>
        </w:rPr>
        <w:t xml:space="preserve">ensemble du budget, des SAO éliminées et des retards dans les projets </w:t>
      </w:r>
      <w:r w:rsidRPr="00F84D41">
        <w:rPr>
          <w:b/>
          <w:lang w:val="fr-FR"/>
        </w:rPr>
        <w:lastRenderedPageBreak/>
        <w:t>individuels soumis après</w:t>
      </w:r>
      <w:r w:rsidR="002B12ED">
        <w:rPr>
          <w:b/>
          <w:lang w:val="fr-FR"/>
        </w:rPr>
        <w:t xml:space="preserve"> </w:t>
      </w:r>
      <w:r w:rsidRPr="00F84D41">
        <w:rPr>
          <w:b/>
          <w:lang w:val="fr-FR"/>
        </w:rPr>
        <w:t>la 92</w:t>
      </w:r>
      <w:r w:rsidRPr="00F84D41">
        <w:rPr>
          <w:b/>
          <w:vertAlign w:val="superscript"/>
          <w:lang w:val="fr-FR"/>
        </w:rPr>
        <w:t>e</w:t>
      </w:r>
      <w:r w:rsidRPr="00F84D41">
        <w:rPr>
          <w:b/>
          <w:lang w:val="fr-FR"/>
        </w:rPr>
        <w:t> réunion</w:t>
      </w:r>
    </w:p>
    <w:tbl>
      <w:tblPr>
        <w:tblW w:w="0" w:type="auto"/>
        <w:tblLook w:val="04A0" w:firstRow="1" w:lastRow="0" w:firstColumn="1" w:lastColumn="0" w:noHBand="0" w:noVBand="1"/>
      </w:tblPr>
      <w:tblGrid>
        <w:gridCol w:w="1221"/>
        <w:gridCol w:w="1091"/>
        <w:gridCol w:w="1226"/>
        <w:gridCol w:w="1226"/>
        <w:gridCol w:w="1116"/>
        <w:gridCol w:w="919"/>
        <w:gridCol w:w="1173"/>
        <w:gridCol w:w="1044"/>
      </w:tblGrid>
      <w:tr w:rsidR="00EC64D4" w:rsidRPr="00F84D41" w14:paraId="2DBD6D1C" w14:textId="77777777" w:rsidTr="00D82924">
        <w:trPr>
          <w:trHeight w:val="318"/>
        </w:trPr>
        <w:tc>
          <w:tcPr>
            <w:tcW w:w="12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3E2E14" w14:textId="77777777" w:rsidR="00EC64D4" w:rsidRPr="00F84D41" w:rsidRDefault="00EC64D4" w:rsidP="00D82924">
            <w:pPr>
              <w:widowControl w:val="0"/>
              <w:spacing w:after="120"/>
              <w:jc w:val="center"/>
              <w:rPr>
                <w:b/>
                <w:bCs/>
                <w:color w:val="000000"/>
                <w:sz w:val="20"/>
                <w:szCs w:val="20"/>
                <w:lang w:val="fr-FR"/>
              </w:rPr>
            </w:pPr>
            <w:r w:rsidRPr="00F84D41">
              <w:rPr>
                <w:b/>
                <w:color w:val="000000"/>
                <w:sz w:val="20"/>
                <w:lang w:val="fr-FR"/>
              </w:rPr>
              <w:t>Agence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7AA0A4" w14:textId="77777777" w:rsidR="00EC64D4" w:rsidRPr="00F84D41" w:rsidRDefault="00EC64D4" w:rsidP="00D82924">
            <w:pPr>
              <w:widowControl w:val="0"/>
              <w:spacing w:after="120"/>
              <w:jc w:val="center"/>
              <w:rPr>
                <w:b/>
                <w:bCs/>
                <w:color w:val="000000"/>
                <w:sz w:val="20"/>
                <w:szCs w:val="20"/>
                <w:lang w:val="fr-FR"/>
              </w:rPr>
            </w:pPr>
            <w:r w:rsidRPr="00F84D41">
              <w:rPr>
                <w:b/>
                <w:color w:val="000000"/>
                <w:sz w:val="20"/>
                <w:lang w:val="fr-FR"/>
              </w:rPr>
              <w:t>Nombre de projets</w:t>
            </w:r>
          </w:p>
        </w:tc>
        <w:tc>
          <w:tcPr>
            <w:tcW w:w="2552" w:type="dxa"/>
            <w:gridSpan w:val="2"/>
            <w:tcBorders>
              <w:top w:val="single" w:sz="4" w:space="0" w:color="auto"/>
              <w:left w:val="nil"/>
              <w:bottom w:val="single" w:sz="4" w:space="0" w:color="auto"/>
              <w:right w:val="single" w:sz="4" w:space="0" w:color="000000"/>
            </w:tcBorders>
            <w:shd w:val="clear" w:color="auto" w:fill="auto"/>
            <w:vAlign w:val="center"/>
            <w:hideMark/>
          </w:tcPr>
          <w:p w14:paraId="3C717238" w14:textId="77777777" w:rsidR="00EC64D4" w:rsidRPr="00F84D41" w:rsidRDefault="00EC64D4" w:rsidP="00D82924">
            <w:pPr>
              <w:widowControl w:val="0"/>
              <w:spacing w:after="120"/>
              <w:jc w:val="center"/>
              <w:rPr>
                <w:b/>
                <w:bCs/>
                <w:color w:val="000000"/>
                <w:sz w:val="20"/>
                <w:szCs w:val="20"/>
                <w:lang w:val="fr-FR"/>
              </w:rPr>
            </w:pPr>
            <w:r w:rsidRPr="00F84D41">
              <w:rPr>
                <w:b/>
                <w:color w:val="000000"/>
                <w:sz w:val="20"/>
                <w:lang w:val="fr-FR"/>
              </w:rPr>
              <w:t>Financement ($ US)</w:t>
            </w:r>
          </w:p>
        </w:tc>
        <w:tc>
          <w:tcPr>
            <w:tcW w:w="2088" w:type="dxa"/>
            <w:gridSpan w:val="2"/>
            <w:tcBorders>
              <w:top w:val="single" w:sz="4" w:space="0" w:color="auto"/>
              <w:left w:val="nil"/>
              <w:bottom w:val="single" w:sz="4" w:space="0" w:color="auto"/>
              <w:right w:val="single" w:sz="4" w:space="0" w:color="auto"/>
            </w:tcBorders>
            <w:shd w:val="clear" w:color="auto" w:fill="auto"/>
            <w:vAlign w:val="center"/>
            <w:hideMark/>
          </w:tcPr>
          <w:p w14:paraId="6737A27C" w14:textId="77777777" w:rsidR="00EC64D4" w:rsidRPr="00F84D41" w:rsidRDefault="00EC64D4" w:rsidP="00D82924">
            <w:pPr>
              <w:widowControl w:val="0"/>
              <w:spacing w:after="120"/>
              <w:jc w:val="center"/>
              <w:rPr>
                <w:b/>
                <w:bCs/>
                <w:color w:val="000000"/>
                <w:sz w:val="20"/>
                <w:szCs w:val="20"/>
                <w:lang w:val="fr-FR"/>
              </w:rPr>
            </w:pPr>
            <w:r w:rsidRPr="00F84D41">
              <w:rPr>
                <w:b/>
                <w:color w:val="000000"/>
                <w:sz w:val="20"/>
                <w:lang w:val="fr-FR"/>
              </w:rPr>
              <w:t>Élimination</w:t>
            </w:r>
          </w:p>
          <w:p w14:paraId="5C616E93" w14:textId="77777777" w:rsidR="00EC64D4" w:rsidRPr="00F84D41" w:rsidRDefault="00EC64D4" w:rsidP="00D82924">
            <w:pPr>
              <w:widowControl w:val="0"/>
              <w:spacing w:after="120"/>
              <w:jc w:val="center"/>
              <w:rPr>
                <w:b/>
                <w:bCs/>
                <w:color w:val="000000"/>
                <w:sz w:val="20"/>
                <w:szCs w:val="20"/>
                <w:lang w:val="fr-FR"/>
              </w:rPr>
            </w:pPr>
            <w:r w:rsidRPr="00F84D41">
              <w:rPr>
                <w:b/>
                <w:color w:val="000000"/>
                <w:sz w:val="20"/>
                <w:lang w:val="fr-FR"/>
              </w:rPr>
              <w:t>(tonnes PAO)</w:t>
            </w:r>
          </w:p>
        </w:tc>
        <w:tc>
          <w:tcPr>
            <w:tcW w:w="2305" w:type="dxa"/>
            <w:gridSpan w:val="2"/>
            <w:tcBorders>
              <w:top w:val="single" w:sz="4" w:space="0" w:color="auto"/>
              <w:left w:val="nil"/>
              <w:bottom w:val="single" w:sz="4" w:space="0" w:color="auto"/>
              <w:right w:val="single" w:sz="4" w:space="0" w:color="auto"/>
            </w:tcBorders>
            <w:shd w:val="clear" w:color="auto" w:fill="auto"/>
            <w:noWrap/>
            <w:vAlign w:val="center"/>
            <w:hideMark/>
          </w:tcPr>
          <w:p w14:paraId="20DBDD17" w14:textId="77777777" w:rsidR="00EC64D4" w:rsidRPr="00F84D41" w:rsidRDefault="00EC64D4" w:rsidP="00D82924">
            <w:pPr>
              <w:widowControl w:val="0"/>
              <w:spacing w:after="120"/>
              <w:ind w:left="-104"/>
              <w:jc w:val="center"/>
              <w:rPr>
                <w:b/>
                <w:bCs/>
                <w:color w:val="000000"/>
                <w:sz w:val="20"/>
                <w:szCs w:val="20"/>
                <w:lang w:val="fr-FR"/>
              </w:rPr>
            </w:pPr>
            <w:r w:rsidRPr="00F84D41">
              <w:rPr>
                <w:b/>
                <w:color w:val="000000"/>
                <w:sz w:val="20"/>
                <w:lang w:val="fr-FR"/>
              </w:rPr>
              <w:t>Durée/retards moyens (mois)*</w:t>
            </w:r>
          </w:p>
        </w:tc>
      </w:tr>
      <w:tr w:rsidR="00EC64D4" w:rsidRPr="00F84D41" w14:paraId="14938BC0" w14:textId="77777777" w:rsidTr="00D82924">
        <w:trPr>
          <w:trHeight w:val="85"/>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570F9606" w14:textId="77777777" w:rsidR="00EC64D4" w:rsidRPr="00F84D41" w:rsidRDefault="00EC64D4" w:rsidP="00D82924">
            <w:pPr>
              <w:widowControl w:val="0"/>
              <w:jc w:val="left"/>
              <w:rPr>
                <w:b/>
                <w:bCs/>
                <w:color w:val="000000"/>
                <w:sz w:val="20"/>
                <w:szCs w:val="20"/>
                <w:lang w:val="fr-FR" w:eastAsia="en-C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BFB4FA1" w14:textId="77777777" w:rsidR="00EC64D4" w:rsidRPr="00F84D41" w:rsidRDefault="00EC64D4" w:rsidP="00D82924">
            <w:pPr>
              <w:widowControl w:val="0"/>
              <w:jc w:val="left"/>
              <w:rPr>
                <w:b/>
                <w:bCs/>
                <w:color w:val="000000"/>
                <w:sz w:val="20"/>
                <w:szCs w:val="20"/>
                <w:lang w:val="fr-FR" w:eastAsia="en-CA"/>
              </w:rPr>
            </w:pPr>
          </w:p>
        </w:tc>
        <w:tc>
          <w:tcPr>
            <w:tcW w:w="1276" w:type="dxa"/>
            <w:tcBorders>
              <w:top w:val="nil"/>
              <w:left w:val="nil"/>
              <w:bottom w:val="single" w:sz="4" w:space="0" w:color="auto"/>
              <w:right w:val="single" w:sz="4" w:space="0" w:color="auto"/>
            </w:tcBorders>
            <w:shd w:val="clear" w:color="auto" w:fill="auto"/>
            <w:hideMark/>
          </w:tcPr>
          <w:p w14:paraId="432A9919" w14:textId="77777777" w:rsidR="00EC64D4" w:rsidRPr="00F84D41" w:rsidRDefault="00EC64D4" w:rsidP="00D82924">
            <w:pPr>
              <w:widowControl w:val="0"/>
              <w:jc w:val="center"/>
              <w:rPr>
                <w:b/>
                <w:bCs/>
                <w:color w:val="000000"/>
                <w:sz w:val="20"/>
                <w:szCs w:val="20"/>
                <w:lang w:val="fr-FR"/>
              </w:rPr>
            </w:pPr>
            <w:r w:rsidRPr="00F84D41">
              <w:rPr>
                <w:b/>
                <w:color w:val="000000"/>
                <w:sz w:val="20"/>
                <w:lang w:val="fr-FR"/>
              </w:rPr>
              <w:t>Approuvé</w:t>
            </w:r>
          </w:p>
        </w:tc>
        <w:tc>
          <w:tcPr>
            <w:tcW w:w="1276" w:type="dxa"/>
            <w:tcBorders>
              <w:top w:val="nil"/>
              <w:left w:val="nil"/>
              <w:bottom w:val="single" w:sz="4" w:space="0" w:color="auto"/>
              <w:right w:val="single" w:sz="4" w:space="0" w:color="auto"/>
            </w:tcBorders>
            <w:shd w:val="clear" w:color="auto" w:fill="auto"/>
            <w:hideMark/>
          </w:tcPr>
          <w:p w14:paraId="5440241B" w14:textId="77777777" w:rsidR="00EC64D4" w:rsidRPr="00F84D41" w:rsidRDefault="00EC64D4" w:rsidP="00D82924">
            <w:pPr>
              <w:widowControl w:val="0"/>
              <w:jc w:val="center"/>
              <w:rPr>
                <w:b/>
                <w:bCs/>
                <w:color w:val="000000"/>
                <w:sz w:val="20"/>
                <w:szCs w:val="20"/>
                <w:lang w:val="fr-FR"/>
              </w:rPr>
            </w:pPr>
            <w:r w:rsidRPr="00F84D41">
              <w:rPr>
                <w:b/>
                <w:color w:val="000000"/>
                <w:sz w:val="20"/>
                <w:lang w:val="fr-FR"/>
              </w:rPr>
              <w:t>Décaissé</w:t>
            </w:r>
          </w:p>
        </w:tc>
        <w:tc>
          <w:tcPr>
            <w:tcW w:w="1134" w:type="dxa"/>
            <w:tcBorders>
              <w:top w:val="nil"/>
              <w:left w:val="nil"/>
              <w:bottom w:val="single" w:sz="4" w:space="0" w:color="auto"/>
              <w:right w:val="single" w:sz="4" w:space="0" w:color="auto"/>
            </w:tcBorders>
            <w:shd w:val="clear" w:color="auto" w:fill="auto"/>
            <w:hideMark/>
          </w:tcPr>
          <w:p w14:paraId="3BB5F959" w14:textId="77777777" w:rsidR="00EC64D4" w:rsidRPr="00F84D41" w:rsidRDefault="00EC64D4" w:rsidP="00D82924">
            <w:pPr>
              <w:widowControl w:val="0"/>
              <w:ind w:right="-56"/>
              <w:jc w:val="left"/>
              <w:rPr>
                <w:b/>
                <w:bCs/>
                <w:color w:val="000000"/>
                <w:sz w:val="20"/>
                <w:szCs w:val="20"/>
                <w:lang w:val="fr-FR"/>
              </w:rPr>
            </w:pPr>
            <w:r w:rsidRPr="00F84D41">
              <w:rPr>
                <w:b/>
                <w:color w:val="000000"/>
                <w:sz w:val="20"/>
                <w:lang w:val="fr-FR"/>
              </w:rPr>
              <w:t>Approuvée</w:t>
            </w:r>
          </w:p>
        </w:tc>
        <w:tc>
          <w:tcPr>
            <w:tcW w:w="954" w:type="dxa"/>
            <w:tcBorders>
              <w:top w:val="nil"/>
              <w:left w:val="nil"/>
              <w:bottom w:val="single" w:sz="4" w:space="0" w:color="auto"/>
              <w:right w:val="single" w:sz="4" w:space="0" w:color="auto"/>
            </w:tcBorders>
            <w:shd w:val="clear" w:color="auto" w:fill="auto"/>
            <w:hideMark/>
          </w:tcPr>
          <w:p w14:paraId="4F2BA77E" w14:textId="77777777" w:rsidR="00EC64D4" w:rsidRPr="00F84D41" w:rsidRDefault="00EC64D4" w:rsidP="00D82924">
            <w:pPr>
              <w:widowControl w:val="0"/>
              <w:jc w:val="center"/>
              <w:rPr>
                <w:b/>
                <w:bCs/>
                <w:color w:val="000000"/>
                <w:sz w:val="20"/>
                <w:szCs w:val="20"/>
                <w:lang w:val="fr-FR"/>
              </w:rPr>
            </w:pPr>
            <w:r w:rsidRPr="00F84D41">
              <w:rPr>
                <w:b/>
                <w:color w:val="000000"/>
                <w:sz w:val="20"/>
                <w:lang w:val="fr-FR"/>
              </w:rPr>
              <w:t>Réelle</w:t>
            </w:r>
          </w:p>
        </w:tc>
        <w:tc>
          <w:tcPr>
            <w:tcW w:w="1220" w:type="dxa"/>
            <w:tcBorders>
              <w:top w:val="nil"/>
              <w:left w:val="nil"/>
              <w:bottom w:val="single" w:sz="4" w:space="0" w:color="auto"/>
              <w:right w:val="single" w:sz="4" w:space="0" w:color="auto"/>
            </w:tcBorders>
            <w:shd w:val="clear" w:color="auto" w:fill="auto"/>
            <w:hideMark/>
          </w:tcPr>
          <w:p w14:paraId="58C576A5" w14:textId="77777777" w:rsidR="00EC64D4" w:rsidRPr="00F84D41" w:rsidRDefault="00EC64D4" w:rsidP="00D82924">
            <w:pPr>
              <w:widowControl w:val="0"/>
              <w:jc w:val="center"/>
              <w:rPr>
                <w:b/>
                <w:bCs/>
                <w:color w:val="000000"/>
                <w:sz w:val="20"/>
                <w:szCs w:val="20"/>
                <w:lang w:val="fr-FR"/>
              </w:rPr>
            </w:pPr>
            <w:r w:rsidRPr="00F84D41">
              <w:rPr>
                <w:b/>
                <w:color w:val="000000"/>
                <w:sz w:val="20"/>
                <w:lang w:val="fr-FR"/>
              </w:rPr>
              <w:t>Durée</w:t>
            </w:r>
          </w:p>
        </w:tc>
        <w:tc>
          <w:tcPr>
            <w:tcW w:w="1085" w:type="dxa"/>
            <w:tcBorders>
              <w:top w:val="nil"/>
              <w:left w:val="nil"/>
              <w:bottom w:val="single" w:sz="4" w:space="0" w:color="auto"/>
              <w:right w:val="single" w:sz="4" w:space="0" w:color="auto"/>
            </w:tcBorders>
            <w:shd w:val="clear" w:color="auto" w:fill="auto"/>
            <w:hideMark/>
          </w:tcPr>
          <w:p w14:paraId="2A658B08" w14:textId="77777777" w:rsidR="00EC64D4" w:rsidRPr="00F84D41" w:rsidRDefault="00EC64D4" w:rsidP="00D82924">
            <w:pPr>
              <w:widowControl w:val="0"/>
              <w:jc w:val="center"/>
              <w:rPr>
                <w:b/>
                <w:bCs/>
                <w:color w:val="000000"/>
                <w:sz w:val="20"/>
                <w:szCs w:val="20"/>
                <w:lang w:val="fr-FR"/>
              </w:rPr>
            </w:pPr>
            <w:r w:rsidRPr="00F84D41">
              <w:rPr>
                <w:b/>
                <w:color w:val="000000"/>
                <w:sz w:val="20"/>
                <w:lang w:val="fr-FR"/>
              </w:rPr>
              <w:t>Retards</w:t>
            </w:r>
          </w:p>
        </w:tc>
      </w:tr>
      <w:tr w:rsidR="00EC64D4" w:rsidRPr="00F84D41" w14:paraId="27ACB918" w14:textId="77777777" w:rsidTr="00D82924">
        <w:trPr>
          <w:trHeight w:val="58"/>
        </w:trPr>
        <w:tc>
          <w:tcPr>
            <w:tcW w:w="1271" w:type="dxa"/>
            <w:tcBorders>
              <w:top w:val="nil"/>
              <w:left w:val="single" w:sz="4" w:space="0" w:color="auto"/>
              <w:bottom w:val="single" w:sz="4" w:space="0" w:color="auto"/>
              <w:right w:val="single" w:sz="4" w:space="0" w:color="auto"/>
            </w:tcBorders>
            <w:shd w:val="clear" w:color="auto" w:fill="auto"/>
            <w:noWrap/>
            <w:vAlign w:val="center"/>
          </w:tcPr>
          <w:p w14:paraId="7B64F00E" w14:textId="77777777" w:rsidR="00EC64D4" w:rsidRPr="00F84D41" w:rsidRDefault="00EC64D4" w:rsidP="00D82924">
            <w:pPr>
              <w:widowControl w:val="0"/>
              <w:jc w:val="left"/>
              <w:rPr>
                <w:color w:val="000000"/>
                <w:sz w:val="20"/>
                <w:szCs w:val="20"/>
                <w:lang w:val="fr-FR"/>
              </w:rPr>
            </w:pPr>
            <w:r w:rsidRPr="00F84D41">
              <w:rPr>
                <w:color w:val="000000"/>
                <w:sz w:val="20"/>
                <w:lang w:val="fr-FR"/>
              </w:rPr>
              <w:t>Allemagne</w:t>
            </w:r>
          </w:p>
        </w:tc>
        <w:tc>
          <w:tcPr>
            <w:tcW w:w="1134" w:type="dxa"/>
            <w:tcBorders>
              <w:top w:val="nil"/>
              <w:left w:val="nil"/>
              <w:bottom w:val="single" w:sz="4" w:space="0" w:color="auto"/>
              <w:right w:val="single" w:sz="4" w:space="0" w:color="auto"/>
            </w:tcBorders>
            <w:shd w:val="clear" w:color="auto" w:fill="auto"/>
            <w:noWrap/>
            <w:vAlign w:val="center"/>
          </w:tcPr>
          <w:p w14:paraId="6A5A48D6" w14:textId="77777777" w:rsidR="00EC64D4" w:rsidRPr="00F84D41" w:rsidRDefault="00EC64D4" w:rsidP="00D82924">
            <w:pPr>
              <w:widowControl w:val="0"/>
              <w:jc w:val="center"/>
              <w:rPr>
                <w:color w:val="000000"/>
                <w:sz w:val="20"/>
                <w:szCs w:val="20"/>
                <w:lang w:val="fr-FR"/>
              </w:rPr>
            </w:pPr>
            <w:r w:rsidRPr="00F84D41">
              <w:rPr>
                <w:color w:val="000000"/>
                <w:sz w:val="20"/>
                <w:lang w:val="fr-FR"/>
              </w:rPr>
              <w:t>1</w:t>
            </w:r>
          </w:p>
        </w:tc>
        <w:tc>
          <w:tcPr>
            <w:tcW w:w="1276" w:type="dxa"/>
            <w:tcBorders>
              <w:top w:val="nil"/>
              <w:left w:val="nil"/>
              <w:bottom w:val="single" w:sz="4" w:space="0" w:color="auto"/>
              <w:right w:val="single" w:sz="4" w:space="0" w:color="auto"/>
            </w:tcBorders>
            <w:shd w:val="clear" w:color="auto" w:fill="auto"/>
            <w:noWrap/>
            <w:vAlign w:val="center"/>
          </w:tcPr>
          <w:p w14:paraId="24A92E68" w14:textId="77777777" w:rsidR="00EC64D4" w:rsidRPr="00F84D41" w:rsidRDefault="00EC64D4" w:rsidP="00D82924">
            <w:pPr>
              <w:widowControl w:val="0"/>
              <w:jc w:val="right"/>
              <w:rPr>
                <w:color w:val="000000"/>
                <w:sz w:val="20"/>
                <w:szCs w:val="20"/>
                <w:lang w:val="fr-FR"/>
              </w:rPr>
            </w:pPr>
            <w:r w:rsidRPr="00F84D41">
              <w:rPr>
                <w:color w:val="000000"/>
                <w:sz w:val="20"/>
                <w:lang w:val="fr-FR"/>
              </w:rPr>
              <w:t>30 000</w:t>
            </w:r>
          </w:p>
        </w:tc>
        <w:tc>
          <w:tcPr>
            <w:tcW w:w="1276" w:type="dxa"/>
            <w:tcBorders>
              <w:top w:val="nil"/>
              <w:left w:val="nil"/>
              <w:bottom w:val="single" w:sz="4" w:space="0" w:color="auto"/>
              <w:right w:val="single" w:sz="4" w:space="0" w:color="auto"/>
            </w:tcBorders>
            <w:shd w:val="clear" w:color="auto" w:fill="auto"/>
            <w:noWrap/>
            <w:vAlign w:val="center"/>
          </w:tcPr>
          <w:p w14:paraId="09661E81" w14:textId="77777777" w:rsidR="00EC64D4" w:rsidRPr="00F84D41" w:rsidRDefault="00EC64D4" w:rsidP="00D82924">
            <w:pPr>
              <w:widowControl w:val="0"/>
              <w:jc w:val="right"/>
              <w:rPr>
                <w:color w:val="000000"/>
                <w:sz w:val="20"/>
                <w:szCs w:val="20"/>
                <w:lang w:val="fr-FR"/>
              </w:rPr>
            </w:pPr>
            <w:r w:rsidRPr="00F84D41">
              <w:rPr>
                <w:color w:val="000000"/>
                <w:sz w:val="20"/>
                <w:lang w:val="fr-FR"/>
              </w:rPr>
              <w:t>30 000</w:t>
            </w:r>
          </w:p>
        </w:tc>
        <w:tc>
          <w:tcPr>
            <w:tcW w:w="1134" w:type="dxa"/>
            <w:tcBorders>
              <w:top w:val="nil"/>
              <w:left w:val="nil"/>
              <w:bottom w:val="single" w:sz="4" w:space="0" w:color="auto"/>
              <w:right w:val="single" w:sz="4" w:space="0" w:color="auto"/>
            </w:tcBorders>
            <w:shd w:val="clear" w:color="auto" w:fill="auto"/>
            <w:noWrap/>
            <w:vAlign w:val="center"/>
          </w:tcPr>
          <w:p w14:paraId="2DAD02B9" w14:textId="77777777" w:rsidR="00EC64D4" w:rsidRPr="00F84D41" w:rsidRDefault="00EC64D4" w:rsidP="00D82924">
            <w:pPr>
              <w:widowControl w:val="0"/>
              <w:jc w:val="right"/>
              <w:rPr>
                <w:color w:val="000000"/>
                <w:sz w:val="20"/>
                <w:szCs w:val="20"/>
                <w:lang w:val="fr-FR"/>
              </w:rPr>
            </w:pPr>
            <w:r w:rsidRPr="00F84D41">
              <w:rPr>
                <w:color w:val="000000"/>
                <w:sz w:val="20"/>
                <w:lang w:val="fr-FR"/>
              </w:rPr>
              <w:t>0,0</w:t>
            </w:r>
          </w:p>
        </w:tc>
        <w:tc>
          <w:tcPr>
            <w:tcW w:w="954" w:type="dxa"/>
            <w:tcBorders>
              <w:top w:val="nil"/>
              <w:left w:val="nil"/>
              <w:bottom w:val="single" w:sz="4" w:space="0" w:color="auto"/>
              <w:right w:val="single" w:sz="4" w:space="0" w:color="auto"/>
            </w:tcBorders>
            <w:shd w:val="clear" w:color="auto" w:fill="auto"/>
            <w:noWrap/>
            <w:vAlign w:val="center"/>
          </w:tcPr>
          <w:p w14:paraId="614E2E19" w14:textId="77777777" w:rsidR="00EC64D4" w:rsidRPr="00F84D41" w:rsidRDefault="00EC64D4" w:rsidP="00D82924">
            <w:pPr>
              <w:widowControl w:val="0"/>
              <w:jc w:val="right"/>
              <w:rPr>
                <w:color w:val="000000"/>
                <w:sz w:val="20"/>
                <w:szCs w:val="20"/>
                <w:lang w:val="fr-FR"/>
              </w:rPr>
            </w:pPr>
            <w:r w:rsidRPr="00F84D41">
              <w:rPr>
                <w:color w:val="000000"/>
                <w:sz w:val="20"/>
                <w:lang w:val="fr-FR"/>
              </w:rPr>
              <w:t>0,0</w:t>
            </w:r>
          </w:p>
        </w:tc>
        <w:tc>
          <w:tcPr>
            <w:tcW w:w="1220" w:type="dxa"/>
            <w:tcBorders>
              <w:top w:val="nil"/>
              <w:left w:val="nil"/>
              <w:bottom w:val="single" w:sz="4" w:space="0" w:color="auto"/>
              <w:right w:val="single" w:sz="4" w:space="0" w:color="auto"/>
            </w:tcBorders>
            <w:shd w:val="clear" w:color="auto" w:fill="auto"/>
            <w:noWrap/>
            <w:vAlign w:val="center"/>
          </w:tcPr>
          <w:p w14:paraId="0F4B6C72" w14:textId="77777777" w:rsidR="00EC64D4" w:rsidRPr="00F84D41" w:rsidRDefault="00EC64D4" w:rsidP="00D82924">
            <w:pPr>
              <w:widowControl w:val="0"/>
              <w:jc w:val="right"/>
              <w:rPr>
                <w:color w:val="000000"/>
                <w:sz w:val="20"/>
                <w:szCs w:val="20"/>
                <w:lang w:val="fr-FR"/>
              </w:rPr>
            </w:pPr>
            <w:r w:rsidRPr="00F84D41">
              <w:rPr>
                <w:color w:val="000000"/>
                <w:sz w:val="20"/>
                <w:lang w:val="fr-FR"/>
              </w:rPr>
              <w:t>4,07</w:t>
            </w:r>
          </w:p>
        </w:tc>
        <w:tc>
          <w:tcPr>
            <w:tcW w:w="1085" w:type="dxa"/>
            <w:tcBorders>
              <w:top w:val="nil"/>
              <w:left w:val="nil"/>
              <w:bottom w:val="single" w:sz="4" w:space="0" w:color="auto"/>
              <w:right w:val="single" w:sz="4" w:space="0" w:color="auto"/>
            </w:tcBorders>
            <w:shd w:val="clear" w:color="auto" w:fill="auto"/>
            <w:noWrap/>
            <w:vAlign w:val="center"/>
          </w:tcPr>
          <w:p w14:paraId="5B8C1273" w14:textId="77777777" w:rsidR="00EC64D4" w:rsidRPr="00F84D41" w:rsidRDefault="00EC64D4" w:rsidP="00D82924">
            <w:pPr>
              <w:widowControl w:val="0"/>
              <w:jc w:val="right"/>
              <w:rPr>
                <w:color w:val="000000"/>
                <w:sz w:val="20"/>
                <w:szCs w:val="20"/>
                <w:lang w:val="fr-FR"/>
              </w:rPr>
            </w:pPr>
            <w:r w:rsidRPr="00F84D41">
              <w:rPr>
                <w:color w:val="000000"/>
                <w:sz w:val="20"/>
                <w:lang w:val="fr-FR"/>
              </w:rPr>
              <w:t>-8,10</w:t>
            </w:r>
          </w:p>
        </w:tc>
      </w:tr>
      <w:tr w:rsidR="00EC64D4" w:rsidRPr="00F84D41" w14:paraId="6C63A676" w14:textId="77777777" w:rsidTr="00D82924">
        <w:trPr>
          <w:trHeight w:val="76"/>
        </w:trPr>
        <w:tc>
          <w:tcPr>
            <w:tcW w:w="1271" w:type="dxa"/>
            <w:tcBorders>
              <w:top w:val="nil"/>
              <w:left w:val="single" w:sz="4" w:space="0" w:color="auto"/>
              <w:bottom w:val="single" w:sz="4" w:space="0" w:color="auto"/>
              <w:right w:val="single" w:sz="4" w:space="0" w:color="auto"/>
            </w:tcBorders>
            <w:shd w:val="clear" w:color="auto" w:fill="auto"/>
            <w:noWrap/>
            <w:vAlign w:val="center"/>
          </w:tcPr>
          <w:p w14:paraId="2845961A" w14:textId="77777777" w:rsidR="00EC64D4" w:rsidRPr="00F84D41" w:rsidRDefault="00EC64D4" w:rsidP="00D82924">
            <w:pPr>
              <w:widowControl w:val="0"/>
              <w:jc w:val="left"/>
              <w:rPr>
                <w:color w:val="000000"/>
                <w:sz w:val="20"/>
                <w:szCs w:val="20"/>
                <w:lang w:val="fr-FR"/>
              </w:rPr>
            </w:pPr>
            <w:r w:rsidRPr="00F84D41">
              <w:rPr>
                <w:color w:val="000000"/>
                <w:sz w:val="20"/>
                <w:lang w:val="fr-FR"/>
              </w:rPr>
              <w:t>PNUE</w:t>
            </w:r>
          </w:p>
        </w:tc>
        <w:tc>
          <w:tcPr>
            <w:tcW w:w="1134" w:type="dxa"/>
            <w:tcBorders>
              <w:top w:val="nil"/>
              <w:left w:val="nil"/>
              <w:bottom w:val="single" w:sz="4" w:space="0" w:color="auto"/>
              <w:right w:val="single" w:sz="4" w:space="0" w:color="auto"/>
            </w:tcBorders>
            <w:shd w:val="clear" w:color="auto" w:fill="auto"/>
            <w:noWrap/>
            <w:vAlign w:val="center"/>
          </w:tcPr>
          <w:p w14:paraId="109C28C2" w14:textId="77777777" w:rsidR="00EC64D4" w:rsidRPr="00F84D41" w:rsidRDefault="00EC64D4" w:rsidP="00D82924">
            <w:pPr>
              <w:widowControl w:val="0"/>
              <w:jc w:val="center"/>
              <w:rPr>
                <w:color w:val="000000"/>
                <w:sz w:val="20"/>
                <w:szCs w:val="20"/>
                <w:lang w:val="fr-FR"/>
              </w:rPr>
            </w:pPr>
            <w:r w:rsidRPr="00F84D41">
              <w:rPr>
                <w:color w:val="000000"/>
                <w:sz w:val="20"/>
                <w:lang w:val="fr-FR"/>
              </w:rPr>
              <w:t>3</w:t>
            </w:r>
          </w:p>
        </w:tc>
        <w:tc>
          <w:tcPr>
            <w:tcW w:w="1276" w:type="dxa"/>
            <w:tcBorders>
              <w:top w:val="nil"/>
              <w:left w:val="nil"/>
              <w:bottom w:val="single" w:sz="4" w:space="0" w:color="auto"/>
              <w:right w:val="single" w:sz="4" w:space="0" w:color="auto"/>
            </w:tcBorders>
            <w:shd w:val="clear" w:color="auto" w:fill="auto"/>
            <w:noWrap/>
            <w:vAlign w:val="center"/>
          </w:tcPr>
          <w:p w14:paraId="51D44EA0" w14:textId="77777777" w:rsidR="00EC64D4" w:rsidRPr="00F84D41" w:rsidRDefault="00EC64D4" w:rsidP="00D82924">
            <w:pPr>
              <w:widowControl w:val="0"/>
              <w:jc w:val="right"/>
              <w:rPr>
                <w:color w:val="000000"/>
                <w:sz w:val="20"/>
                <w:szCs w:val="20"/>
                <w:lang w:val="fr-FR"/>
              </w:rPr>
            </w:pPr>
            <w:r w:rsidRPr="00F84D41">
              <w:rPr>
                <w:color w:val="000000"/>
                <w:sz w:val="20"/>
                <w:lang w:val="fr-FR"/>
              </w:rPr>
              <w:t>90 000</w:t>
            </w:r>
          </w:p>
        </w:tc>
        <w:tc>
          <w:tcPr>
            <w:tcW w:w="1276" w:type="dxa"/>
            <w:tcBorders>
              <w:top w:val="nil"/>
              <w:left w:val="nil"/>
              <w:bottom w:val="single" w:sz="4" w:space="0" w:color="auto"/>
              <w:right w:val="single" w:sz="4" w:space="0" w:color="auto"/>
            </w:tcBorders>
            <w:shd w:val="clear" w:color="auto" w:fill="auto"/>
            <w:noWrap/>
            <w:vAlign w:val="center"/>
          </w:tcPr>
          <w:p w14:paraId="58D93A26" w14:textId="77777777" w:rsidR="00EC64D4" w:rsidRPr="00F84D41" w:rsidRDefault="00EC64D4" w:rsidP="00D82924">
            <w:pPr>
              <w:widowControl w:val="0"/>
              <w:jc w:val="right"/>
              <w:rPr>
                <w:color w:val="000000"/>
                <w:sz w:val="20"/>
                <w:szCs w:val="20"/>
                <w:lang w:val="fr-FR"/>
              </w:rPr>
            </w:pPr>
            <w:r w:rsidRPr="00F84D41">
              <w:rPr>
                <w:color w:val="000000"/>
                <w:sz w:val="20"/>
                <w:lang w:val="fr-FR"/>
              </w:rPr>
              <w:t>65 500</w:t>
            </w:r>
          </w:p>
        </w:tc>
        <w:tc>
          <w:tcPr>
            <w:tcW w:w="1134" w:type="dxa"/>
            <w:tcBorders>
              <w:top w:val="nil"/>
              <w:left w:val="nil"/>
              <w:bottom w:val="single" w:sz="4" w:space="0" w:color="auto"/>
              <w:right w:val="single" w:sz="4" w:space="0" w:color="auto"/>
            </w:tcBorders>
            <w:shd w:val="clear" w:color="auto" w:fill="auto"/>
            <w:noWrap/>
            <w:vAlign w:val="center"/>
          </w:tcPr>
          <w:p w14:paraId="20989E78" w14:textId="77777777" w:rsidR="00EC64D4" w:rsidRPr="00F84D41" w:rsidRDefault="00EC64D4" w:rsidP="00D82924">
            <w:pPr>
              <w:widowControl w:val="0"/>
              <w:jc w:val="right"/>
              <w:rPr>
                <w:color w:val="000000"/>
                <w:sz w:val="20"/>
                <w:szCs w:val="20"/>
                <w:lang w:val="fr-FR"/>
              </w:rPr>
            </w:pPr>
            <w:r w:rsidRPr="00F84D41">
              <w:rPr>
                <w:color w:val="000000"/>
                <w:sz w:val="20"/>
                <w:lang w:val="fr-FR"/>
              </w:rPr>
              <w:t>0,0</w:t>
            </w:r>
          </w:p>
        </w:tc>
        <w:tc>
          <w:tcPr>
            <w:tcW w:w="954" w:type="dxa"/>
            <w:tcBorders>
              <w:top w:val="nil"/>
              <w:left w:val="nil"/>
              <w:bottom w:val="single" w:sz="4" w:space="0" w:color="auto"/>
              <w:right w:val="single" w:sz="4" w:space="0" w:color="auto"/>
            </w:tcBorders>
            <w:shd w:val="clear" w:color="auto" w:fill="auto"/>
            <w:noWrap/>
            <w:vAlign w:val="center"/>
          </w:tcPr>
          <w:p w14:paraId="1A043331" w14:textId="77777777" w:rsidR="00EC64D4" w:rsidRPr="00F84D41" w:rsidRDefault="00EC64D4" w:rsidP="00D82924">
            <w:pPr>
              <w:widowControl w:val="0"/>
              <w:jc w:val="right"/>
              <w:rPr>
                <w:color w:val="000000"/>
                <w:sz w:val="20"/>
                <w:szCs w:val="20"/>
                <w:lang w:val="fr-FR"/>
              </w:rPr>
            </w:pPr>
            <w:r w:rsidRPr="00F84D41">
              <w:rPr>
                <w:color w:val="000000"/>
                <w:sz w:val="20"/>
                <w:lang w:val="fr-FR"/>
              </w:rPr>
              <w:t>0,0</w:t>
            </w:r>
          </w:p>
        </w:tc>
        <w:tc>
          <w:tcPr>
            <w:tcW w:w="1220" w:type="dxa"/>
            <w:tcBorders>
              <w:top w:val="nil"/>
              <w:left w:val="nil"/>
              <w:bottom w:val="single" w:sz="4" w:space="0" w:color="auto"/>
              <w:right w:val="single" w:sz="4" w:space="0" w:color="auto"/>
            </w:tcBorders>
            <w:shd w:val="clear" w:color="auto" w:fill="auto"/>
            <w:noWrap/>
            <w:vAlign w:val="center"/>
          </w:tcPr>
          <w:p w14:paraId="2E2CB139" w14:textId="77777777" w:rsidR="00EC64D4" w:rsidRPr="00F84D41" w:rsidRDefault="00EC64D4" w:rsidP="00D82924">
            <w:pPr>
              <w:widowControl w:val="0"/>
              <w:jc w:val="right"/>
              <w:rPr>
                <w:color w:val="000000"/>
                <w:sz w:val="20"/>
                <w:szCs w:val="20"/>
                <w:lang w:val="fr-FR"/>
              </w:rPr>
            </w:pPr>
            <w:r w:rsidRPr="00F84D41">
              <w:rPr>
                <w:color w:val="000000"/>
                <w:sz w:val="20"/>
                <w:lang w:val="fr-FR"/>
              </w:rPr>
              <w:t>32,47</w:t>
            </w:r>
          </w:p>
        </w:tc>
        <w:tc>
          <w:tcPr>
            <w:tcW w:w="1085" w:type="dxa"/>
            <w:tcBorders>
              <w:top w:val="nil"/>
              <w:left w:val="nil"/>
              <w:bottom w:val="single" w:sz="4" w:space="0" w:color="auto"/>
              <w:right w:val="single" w:sz="4" w:space="0" w:color="auto"/>
            </w:tcBorders>
            <w:shd w:val="clear" w:color="auto" w:fill="auto"/>
            <w:noWrap/>
            <w:vAlign w:val="center"/>
          </w:tcPr>
          <w:p w14:paraId="0397AA0F" w14:textId="77777777" w:rsidR="00EC64D4" w:rsidRPr="00F84D41" w:rsidRDefault="00EC64D4" w:rsidP="00D82924">
            <w:pPr>
              <w:widowControl w:val="0"/>
              <w:jc w:val="right"/>
              <w:rPr>
                <w:color w:val="000000"/>
                <w:sz w:val="20"/>
                <w:szCs w:val="20"/>
                <w:lang w:val="fr-FR"/>
              </w:rPr>
            </w:pPr>
            <w:r w:rsidRPr="00F84D41">
              <w:rPr>
                <w:color w:val="000000"/>
                <w:sz w:val="20"/>
                <w:lang w:val="fr-FR"/>
              </w:rPr>
              <w:t>8,10</w:t>
            </w:r>
          </w:p>
        </w:tc>
      </w:tr>
      <w:tr w:rsidR="00EC64D4" w:rsidRPr="00F84D41" w14:paraId="578F0245" w14:textId="77777777" w:rsidTr="00D82924">
        <w:trPr>
          <w:trHeight w:val="58"/>
        </w:trPr>
        <w:tc>
          <w:tcPr>
            <w:tcW w:w="1271" w:type="dxa"/>
            <w:tcBorders>
              <w:top w:val="nil"/>
              <w:left w:val="single" w:sz="4" w:space="0" w:color="auto"/>
              <w:bottom w:val="single" w:sz="4" w:space="0" w:color="auto"/>
              <w:right w:val="single" w:sz="4" w:space="0" w:color="auto"/>
            </w:tcBorders>
            <w:shd w:val="clear" w:color="auto" w:fill="auto"/>
            <w:noWrap/>
            <w:vAlign w:val="center"/>
          </w:tcPr>
          <w:p w14:paraId="45F5F2BB" w14:textId="77777777" w:rsidR="00EC64D4" w:rsidRPr="00F84D41" w:rsidRDefault="00EC64D4" w:rsidP="00D82924">
            <w:pPr>
              <w:widowControl w:val="0"/>
              <w:jc w:val="left"/>
              <w:rPr>
                <w:color w:val="000000"/>
                <w:sz w:val="20"/>
                <w:szCs w:val="20"/>
                <w:lang w:val="fr-FR"/>
              </w:rPr>
            </w:pPr>
            <w:r w:rsidRPr="00F84D41">
              <w:rPr>
                <w:color w:val="000000"/>
                <w:sz w:val="20"/>
                <w:lang w:val="fr-FR"/>
              </w:rPr>
              <w:t>ONUDI</w:t>
            </w:r>
          </w:p>
        </w:tc>
        <w:tc>
          <w:tcPr>
            <w:tcW w:w="1134" w:type="dxa"/>
            <w:tcBorders>
              <w:top w:val="nil"/>
              <w:left w:val="nil"/>
              <w:bottom w:val="single" w:sz="4" w:space="0" w:color="auto"/>
              <w:right w:val="single" w:sz="4" w:space="0" w:color="auto"/>
            </w:tcBorders>
            <w:shd w:val="clear" w:color="auto" w:fill="auto"/>
            <w:noWrap/>
            <w:vAlign w:val="center"/>
          </w:tcPr>
          <w:p w14:paraId="076DBF23" w14:textId="77777777" w:rsidR="00EC64D4" w:rsidRPr="00F84D41" w:rsidRDefault="00EC64D4" w:rsidP="00D82924">
            <w:pPr>
              <w:widowControl w:val="0"/>
              <w:jc w:val="center"/>
              <w:rPr>
                <w:color w:val="000000"/>
                <w:sz w:val="20"/>
                <w:szCs w:val="20"/>
                <w:lang w:val="fr-FR"/>
              </w:rPr>
            </w:pPr>
            <w:r w:rsidRPr="00F84D41">
              <w:rPr>
                <w:color w:val="000000"/>
                <w:sz w:val="20"/>
                <w:lang w:val="fr-FR"/>
              </w:rPr>
              <w:t>2</w:t>
            </w:r>
          </w:p>
        </w:tc>
        <w:tc>
          <w:tcPr>
            <w:tcW w:w="1276" w:type="dxa"/>
            <w:tcBorders>
              <w:top w:val="nil"/>
              <w:left w:val="nil"/>
              <w:bottom w:val="single" w:sz="4" w:space="0" w:color="auto"/>
              <w:right w:val="single" w:sz="4" w:space="0" w:color="auto"/>
            </w:tcBorders>
            <w:shd w:val="clear" w:color="auto" w:fill="auto"/>
            <w:noWrap/>
            <w:vAlign w:val="center"/>
          </w:tcPr>
          <w:p w14:paraId="184A54F8" w14:textId="77777777" w:rsidR="00EC64D4" w:rsidRPr="00F84D41" w:rsidRDefault="00EC64D4" w:rsidP="00D82924">
            <w:pPr>
              <w:widowControl w:val="0"/>
              <w:jc w:val="right"/>
              <w:rPr>
                <w:color w:val="000000"/>
                <w:sz w:val="20"/>
                <w:szCs w:val="20"/>
                <w:lang w:val="fr-FR"/>
              </w:rPr>
            </w:pPr>
            <w:r w:rsidRPr="00F84D41">
              <w:rPr>
                <w:color w:val="000000"/>
                <w:sz w:val="20"/>
                <w:lang w:val="fr-FR"/>
              </w:rPr>
              <w:t>1 826 561</w:t>
            </w:r>
          </w:p>
        </w:tc>
        <w:tc>
          <w:tcPr>
            <w:tcW w:w="1276" w:type="dxa"/>
            <w:tcBorders>
              <w:top w:val="nil"/>
              <w:left w:val="nil"/>
              <w:bottom w:val="single" w:sz="4" w:space="0" w:color="auto"/>
              <w:right w:val="single" w:sz="4" w:space="0" w:color="auto"/>
            </w:tcBorders>
            <w:shd w:val="clear" w:color="auto" w:fill="auto"/>
            <w:noWrap/>
            <w:vAlign w:val="center"/>
          </w:tcPr>
          <w:p w14:paraId="76AA6ADC" w14:textId="77777777" w:rsidR="00EC64D4" w:rsidRPr="00F84D41" w:rsidRDefault="00EC64D4" w:rsidP="00D82924">
            <w:pPr>
              <w:widowControl w:val="0"/>
              <w:jc w:val="right"/>
              <w:rPr>
                <w:color w:val="000000"/>
                <w:sz w:val="20"/>
                <w:szCs w:val="20"/>
                <w:lang w:val="fr-FR"/>
              </w:rPr>
            </w:pPr>
            <w:r w:rsidRPr="00F84D41">
              <w:rPr>
                <w:color w:val="000000"/>
                <w:sz w:val="20"/>
                <w:lang w:val="fr-FR"/>
              </w:rPr>
              <w:t>1 480 198</w:t>
            </w:r>
          </w:p>
        </w:tc>
        <w:tc>
          <w:tcPr>
            <w:tcW w:w="1134" w:type="dxa"/>
            <w:tcBorders>
              <w:top w:val="nil"/>
              <w:left w:val="nil"/>
              <w:bottom w:val="single" w:sz="4" w:space="0" w:color="auto"/>
              <w:right w:val="single" w:sz="4" w:space="0" w:color="auto"/>
            </w:tcBorders>
            <w:shd w:val="clear" w:color="auto" w:fill="auto"/>
            <w:noWrap/>
            <w:vAlign w:val="center"/>
          </w:tcPr>
          <w:p w14:paraId="02D25FAE" w14:textId="77777777" w:rsidR="00EC64D4" w:rsidRPr="00F84D41" w:rsidRDefault="00EC64D4" w:rsidP="00D82924">
            <w:pPr>
              <w:widowControl w:val="0"/>
              <w:jc w:val="right"/>
              <w:rPr>
                <w:color w:val="000000"/>
                <w:sz w:val="20"/>
                <w:szCs w:val="20"/>
                <w:lang w:val="fr-FR"/>
              </w:rPr>
            </w:pPr>
            <w:r w:rsidRPr="00F84D41">
              <w:rPr>
                <w:color w:val="000000"/>
                <w:sz w:val="20"/>
                <w:lang w:val="fr-FR"/>
              </w:rPr>
              <w:t>0,0</w:t>
            </w:r>
          </w:p>
        </w:tc>
        <w:tc>
          <w:tcPr>
            <w:tcW w:w="954" w:type="dxa"/>
            <w:tcBorders>
              <w:top w:val="nil"/>
              <w:left w:val="nil"/>
              <w:bottom w:val="single" w:sz="4" w:space="0" w:color="auto"/>
              <w:right w:val="single" w:sz="4" w:space="0" w:color="auto"/>
            </w:tcBorders>
            <w:shd w:val="clear" w:color="auto" w:fill="auto"/>
            <w:noWrap/>
            <w:vAlign w:val="center"/>
          </w:tcPr>
          <w:p w14:paraId="5BAD3D19" w14:textId="77777777" w:rsidR="00EC64D4" w:rsidRPr="00F84D41" w:rsidRDefault="00EC64D4" w:rsidP="00D82924">
            <w:pPr>
              <w:widowControl w:val="0"/>
              <w:jc w:val="right"/>
              <w:rPr>
                <w:color w:val="000000"/>
                <w:sz w:val="20"/>
                <w:szCs w:val="20"/>
                <w:lang w:val="fr-FR"/>
              </w:rPr>
            </w:pPr>
            <w:r w:rsidRPr="00F84D41">
              <w:rPr>
                <w:color w:val="000000"/>
                <w:sz w:val="20"/>
                <w:lang w:val="fr-FR"/>
              </w:rPr>
              <w:t>0,0</w:t>
            </w:r>
          </w:p>
        </w:tc>
        <w:tc>
          <w:tcPr>
            <w:tcW w:w="1220" w:type="dxa"/>
            <w:tcBorders>
              <w:top w:val="nil"/>
              <w:left w:val="nil"/>
              <w:bottom w:val="single" w:sz="4" w:space="0" w:color="auto"/>
              <w:right w:val="single" w:sz="4" w:space="0" w:color="auto"/>
            </w:tcBorders>
            <w:shd w:val="clear" w:color="auto" w:fill="auto"/>
            <w:noWrap/>
            <w:vAlign w:val="center"/>
          </w:tcPr>
          <w:p w14:paraId="200DCC57" w14:textId="77777777" w:rsidR="00EC64D4" w:rsidRPr="00F84D41" w:rsidRDefault="00EC64D4" w:rsidP="00D82924">
            <w:pPr>
              <w:widowControl w:val="0"/>
              <w:jc w:val="right"/>
              <w:rPr>
                <w:color w:val="000000"/>
                <w:sz w:val="20"/>
                <w:szCs w:val="20"/>
                <w:lang w:val="fr-FR"/>
              </w:rPr>
            </w:pPr>
            <w:r w:rsidRPr="00F84D41">
              <w:rPr>
                <w:color w:val="000000"/>
                <w:sz w:val="20"/>
                <w:lang w:val="fr-FR"/>
              </w:rPr>
              <w:t>52,25</w:t>
            </w:r>
          </w:p>
        </w:tc>
        <w:tc>
          <w:tcPr>
            <w:tcW w:w="1085" w:type="dxa"/>
            <w:tcBorders>
              <w:top w:val="nil"/>
              <w:left w:val="nil"/>
              <w:bottom w:val="single" w:sz="4" w:space="0" w:color="auto"/>
              <w:right w:val="single" w:sz="4" w:space="0" w:color="auto"/>
            </w:tcBorders>
            <w:shd w:val="clear" w:color="auto" w:fill="auto"/>
            <w:noWrap/>
            <w:vAlign w:val="center"/>
          </w:tcPr>
          <w:p w14:paraId="4C64F16F" w14:textId="77777777" w:rsidR="00EC64D4" w:rsidRPr="00F84D41" w:rsidRDefault="00EC64D4" w:rsidP="00D82924">
            <w:pPr>
              <w:widowControl w:val="0"/>
              <w:jc w:val="right"/>
              <w:rPr>
                <w:color w:val="000000"/>
                <w:sz w:val="20"/>
                <w:szCs w:val="20"/>
                <w:lang w:val="fr-FR"/>
              </w:rPr>
            </w:pPr>
            <w:r w:rsidRPr="00F84D41">
              <w:rPr>
                <w:color w:val="000000"/>
                <w:sz w:val="20"/>
                <w:lang w:val="fr-FR"/>
              </w:rPr>
              <w:t>32,98</w:t>
            </w:r>
          </w:p>
        </w:tc>
      </w:tr>
      <w:tr w:rsidR="00EC64D4" w:rsidRPr="00F84D41" w14:paraId="1E55A299" w14:textId="77777777" w:rsidTr="00D82924">
        <w:trPr>
          <w:trHeight w:val="73"/>
        </w:trPr>
        <w:tc>
          <w:tcPr>
            <w:tcW w:w="1271" w:type="dxa"/>
            <w:tcBorders>
              <w:top w:val="nil"/>
              <w:left w:val="single" w:sz="4" w:space="0" w:color="auto"/>
              <w:bottom w:val="single" w:sz="4" w:space="0" w:color="auto"/>
              <w:right w:val="single" w:sz="4" w:space="0" w:color="auto"/>
            </w:tcBorders>
            <w:shd w:val="clear" w:color="auto" w:fill="auto"/>
            <w:noWrap/>
            <w:vAlign w:val="center"/>
          </w:tcPr>
          <w:p w14:paraId="2456EDD4" w14:textId="77777777" w:rsidR="00EC64D4" w:rsidRPr="00F84D41" w:rsidRDefault="00EC64D4" w:rsidP="00D82924">
            <w:pPr>
              <w:widowControl w:val="0"/>
              <w:jc w:val="left"/>
              <w:rPr>
                <w:b/>
                <w:bCs/>
                <w:color w:val="000000"/>
                <w:sz w:val="20"/>
                <w:szCs w:val="20"/>
                <w:lang w:val="fr-FR"/>
              </w:rPr>
            </w:pPr>
            <w:r w:rsidRPr="00F84D41">
              <w:rPr>
                <w:b/>
                <w:color w:val="000000"/>
                <w:sz w:val="20"/>
                <w:lang w:val="fr-FR"/>
              </w:rPr>
              <w:t>Total</w:t>
            </w:r>
          </w:p>
        </w:tc>
        <w:tc>
          <w:tcPr>
            <w:tcW w:w="1134" w:type="dxa"/>
            <w:tcBorders>
              <w:top w:val="nil"/>
              <w:left w:val="nil"/>
              <w:bottom w:val="single" w:sz="4" w:space="0" w:color="auto"/>
              <w:right w:val="single" w:sz="4" w:space="0" w:color="auto"/>
            </w:tcBorders>
            <w:shd w:val="clear" w:color="auto" w:fill="auto"/>
            <w:noWrap/>
            <w:vAlign w:val="center"/>
          </w:tcPr>
          <w:p w14:paraId="35EEB2E9" w14:textId="77777777" w:rsidR="00EC64D4" w:rsidRPr="00F84D41" w:rsidRDefault="00EC64D4" w:rsidP="00D82924">
            <w:pPr>
              <w:widowControl w:val="0"/>
              <w:jc w:val="center"/>
              <w:rPr>
                <w:b/>
                <w:bCs/>
                <w:color w:val="000000"/>
                <w:sz w:val="20"/>
                <w:szCs w:val="20"/>
                <w:lang w:val="fr-FR"/>
              </w:rPr>
            </w:pPr>
            <w:r w:rsidRPr="00F84D41">
              <w:rPr>
                <w:b/>
                <w:color w:val="000000"/>
                <w:sz w:val="20"/>
                <w:lang w:val="fr-FR"/>
              </w:rPr>
              <w:t>6</w:t>
            </w:r>
          </w:p>
        </w:tc>
        <w:tc>
          <w:tcPr>
            <w:tcW w:w="1276" w:type="dxa"/>
            <w:tcBorders>
              <w:top w:val="nil"/>
              <w:left w:val="nil"/>
              <w:bottom w:val="single" w:sz="4" w:space="0" w:color="auto"/>
              <w:right w:val="single" w:sz="4" w:space="0" w:color="auto"/>
            </w:tcBorders>
            <w:shd w:val="clear" w:color="auto" w:fill="auto"/>
            <w:noWrap/>
            <w:vAlign w:val="center"/>
          </w:tcPr>
          <w:p w14:paraId="215266C5" w14:textId="77777777" w:rsidR="00EC64D4" w:rsidRPr="00F84D41" w:rsidRDefault="00EC64D4" w:rsidP="00D82924">
            <w:pPr>
              <w:widowControl w:val="0"/>
              <w:jc w:val="right"/>
              <w:rPr>
                <w:b/>
                <w:bCs/>
                <w:color w:val="000000"/>
                <w:sz w:val="20"/>
                <w:szCs w:val="20"/>
                <w:lang w:val="fr-FR"/>
              </w:rPr>
            </w:pPr>
            <w:r w:rsidRPr="00F84D41">
              <w:rPr>
                <w:b/>
                <w:color w:val="000000"/>
                <w:sz w:val="20"/>
                <w:lang w:val="fr-FR"/>
              </w:rPr>
              <w:t>1 946 561</w:t>
            </w:r>
          </w:p>
        </w:tc>
        <w:tc>
          <w:tcPr>
            <w:tcW w:w="1276" w:type="dxa"/>
            <w:tcBorders>
              <w:top w:val="nil"/>
              <w:left w:val="nil"/>
              <w:bottom w:val="single" w:sz="4" w:space="0" w:color="auto"/>
              <w:right w:val="single" w:sz="4" w:space="0" w:color="auto"/>
            </w:tcBorders>
            <w:shd w:val="clear" w:color="auto" w:fill="auto"/>
            <w:noWrap/>
            <w:vAlign w:val="center"/>
          </w:tcPr>
          <w:p w14:paraId="713D4A09" w14:textId="77777777" w:rsidR="00EC64D4" w:rsidRPr="00F84D41" w:rsidRDefault="00EC64D4" w:rsidP="00D82924">
            <w:pPr>
              <w:widowControl w:val="0"/>
              <w:jc w:val="right"/>
              <w:rPr>
                <w:b/>
                <w:bCs/>
                <w:color w:val="000000"/>
                <w:sz w:val="20"/>
                <w:szCs w:val="20"/>
                <w:lang w:val="fr-FR"/>
              </w:rPr>
            </w:pPr>
            <w:r w:rsidRPr="00F84D41">
              <w:rPr>
                <w:b/>
                <w:color w:val="000000"/>
                <w:sz w:val="20"/>
                <w:lang w:val="fr-FR"/>
              </w:rPr>
              <w:t>1 575 698</w:t>
            </w:r>
          </w:p>
        </w:tc>
        <w:tc>
          <w:tcPr>
            <w:tcW w:w="1134" w:type="dxa"/>
            <w:tcBorders>
              <w:top w:val="nil"/>
              <w:left w:val="nil"/>
              <w:bottom w:val="single" w:sz="4" w:space="0" w:color="auto"/>
              <w:right w:val="single" w:sz="4" w:space="0" w:color="auto"/>
            </w:tcBorders>
            <w:shd w:val="clear" w:color="auto" w:fill="auto"/>
            <w:noWrap/>
            <w:vAlign w:val="center"/>
          </w:tcPr>
          <w:p w14:paraId="574E3D7E" w14:textId="77777777" w:rsidR="00EC64D4" w:rsidRPr="00F84D41" w:rsidRDefault="00EC64D4" w:rsidP="00D82924">
            <w:pPr>
              <w:widowControl w:val="0"/>
              <w:jc w:val="right"/>
              <w:rPr>
                <w:b/>
                <w:bCs/>
                <w:color w:val="000000"/>
                <w:sz w:val="20"/>
                <w:szCs w:val="20"/>
                <w:lang w:val="fr-FR"/>
              </w:rPr>
            </w:pPr>
            <w:r w:rsidRPr="00F84D41">
              <w:rPr>
                <w:b/>
                <w:color w:val="000000"/>
                <w:sz w:val="20"/>
                <w:lang w:val="fr-FR"/>
              </w:rPr>
              <w:t>0,0</w:t>
            </w:r>
          </w:p>
        </w:tc>
        <w:tc>
          <w:tcPr>
            <w:tcW w:w="954" w:type="dxa"/>
            <w:tcBorders>
              <w:top w:val="nil"/>
              <w:left w:val="nil"/>
              <w:bottom w:val="single" w:sz="4" w:space="0" w:color="auto"/>
              <w:right w:val="single" w:sz="4" w:space="0" w:color="auto"/>
            </w:tcBorders>
            <w:shd w:val="clear" w:color="auto" w:fill="auto"/>
            <w:noWrap/>
            <w:vAlign w:val="center"/>
          </w:tcPr>
          <w:p w14:paraId="6F99FF49" w14:textId="77777777" w:rsidR="00EC64D4" w:rsidRPr="00F84D41" w:rsidRDefault="00EC64D4" w:rsidP="00D82924">
            <w:pPr>
              <w:widowControl w:val="0"/>
              <w:jc w:val="right"/>
              <w:rPr>
                <w:b/>
                <w:bCs/>
                <w:color w:val="000000"/>
                <w:sz w:val="20"/>
                <w:szCs w:val="20"/>
                <w:lang w:val="fr-FR"/>
              </w:rPr>
            </w:pPr>
            <w:r w:rsidRPr="00F84D41">
              <w:rPr>
                <w:b/>
                <w:color w:val="000000"/>
                <w:sz w:val="20"/>
                <w:lang w:val="fr-FR"/>
              </w:rPr>
              <w:t>0,0</w:t>
            </w:r>
          </w:p>
        </w:tc>
        <w:tc>
          <w:tcPr>
            <w:tcW w:w="1220" w:type="dxa"/>
            <w:tcBorders>
              <w:top w:val="nil"/>
              <w:left w:val="nil"/>
              <w:bottom w:val="single" w:sz="4" w:space="0" w:color="auto"/>
              <w:right w:val="single" w:sz="4" w:space="0" w:color="auto"/>
            </w:tcBorders>
            <w:shd w:val="clear" w:color="auto" w:fill="auto"/>
            <w:noWrap/>
            <w:vAlign w:val="center"/>
          </w:tcPr>
          <w:p w14:paraId="01E37EAC" w14:textId="77777777" w:rsidR="00EC64D4" w:rsidRPr="00F84D41" w:rsidRDefault="00EC64D4" w:rsidP="00D82924">
            <w:pPr>
              <w:widowControl w:val="0"/>
              <w:jc w:val="right"/>
              <w:rPr>
                <w:b/>
                <w:bCs/>
                <w:color w:val="000000"/>
                <w:sz w:val="20"/>
                <w:szCs w:val="20"/>
                <w:lang w:val="fr-FR"/>
              </w:rPr>
            </w:pPr>
            <w:r w:rsidRPr="00F84D41">
              <w:rPr>
                <w:b/>
                <w:color w:val="000000"/>
                <w:sz w:val="20"/>
                <w:lang w:val="fr-FR"/>
              </w:rPr>
              <w:t>34,33</w:t>
            </w:r>
          </w:p>
        </w:tc>
        <w:tc>
          <w:tcPr>
            <w:tcW w:w="1085" w:type="dxa"/>
            <w:tcBorders>
              <w:top w:val="nil"/>
              <w:left w:val="nil"/>
              <w:bottom w:val="single" w:sz="4" w:space="0" w:color="auto"/>
              <w:right w:val="single" w:sz="4" w:space="0" w:color="auto"/>
            </w:tcBorders>
            <w:shd w:val="clear" w:color="auto" w:fill="auto"/>
            <w:noWrap/>
            <w:vAlign w:val="center"/>
          </w:tcPr>
          <w:p w14:paraId="0F7F365F" w14:textId="77777777" w:rsidR="00EC64D4" w:rsidRPr="00F84D41" w:rsidRDefault="00EC64D4" w:rsidP="00D82924">
            <w:pPr>
              <w:widowControl w:val="0"/>
              <w:jc w:val="right"/>
              <w:rPr>
                <w:b/>
                <w:bCs/>
                <w:color w:val="000000"/>
                <w:sz w:val="20"/>
                <w:szCs w:val="20"/>
                <w:lang w:val="fr-FR"/>
              </w:rPr>
            </w:pPr>
            <w:r w:rsidRPr="00F84D41">
              <w:rPr>
                <w:b/>
                <w:color w:val="000000"/>
                <w:sz w:val="20"/>
                <w:lang w:val="fr-FR"/>
              </w:rPr>
              <w:t>13,69</w:t>
            </w:r>
          </w:p>
        </w:tc>
      </w:tr>
    </w:tbl>
    <w:p w14:paraId="564B8805" w14:textId="1AD49147" w:rsidR="00EC64D4" w:rsidRPr="00F84D41" w:rsidRDefault="00EC64D4" w:rsidP="00EC64D4">
      <w:pPr>
        <w:widowControl w:val="0"/>
        <w:spacing w:after="240"/>
        <w:rPr>
          <w:sz w:val="18"/>
          <w:szCs w:val="18"/>
          <w:lang w:val="fr-FR"/>
        </w:rPr>
      </w:pPr>
      <w:r w:rsidRPr="00F84D41">
        <w:rPr>
          <w:sz w:val="18"/>
          <w:lang w:val="fr-FR"/>
        </w:rPr>
        <w:t>*La moyenne totale s</w:t>
      </w:r>
      <w:r w:rsidR="002138B6">
        <w:rPr>
          <w:rFonts w:hint="eastAsia"/>
          <w:sz w:val="18"/>
          <w:lang w:val="fr-FR"/>
        </w:rPr>
        <w:t>’</w:t>
      </w:r>
      <w:r w:rsidRPr="00F84D41">
        <w:rPr>
          <w:sz w:val="18"/>
          <w:lang w:val="fr-FR"/>
        </w:rPr>
        <w:t>appuie sur le total des six RAP individuels reçus avant l</w:t>
      </w:r>
      <w:r w:rsidR="002138B6">
        <w:rPr>
          <w:rFonts w:hint="eastAsia"/>
          <w:sz w:val="18"/>
          <w:lang w:val="fr-FR"/>
        </w:rPr>
        <w:t>’</w:t>
      </w:r>
      <w:r w:rsidRPr="00F84D41">
        <w:rPr>
          <w:sz w:val="18"/>
          <w:lang w:val="fr-FR"/>
        </w:rPr>
        <w:t>échéance de remise.</w:t>
      </w:r>
    </w:p>
    <w:p w14:paraId="2AAE09C0" w14:textId="77777777" w:rsidR="00EC64D4" w:rsidRPr="00F84D41" w:rsidRDefault="00EC64D4" w:rsidP="00EC64D4">
      <w:pPr>
        <w:widowControl w:val="0"/>
        <w:spacing w:after="240"/>
        <w:rPr>
          <w:sz w:val="18"/>
          <w:szCs w:val="18"/>
          <w:lang w:val="fr-FR"/>
        </w:rPr>
      </w:pPr>
      <w:r w:rsidRPr="00F84D41">
        <w:rPr>
          <w:b/>
          <w:sz w:val="24"/>
          <w:lang w:val="fr-FR"/>
        </w:rPr>
        <w:t>II.2 Raisons des retards et mesures prises</w:t>
      </w:r>
    </w:p>
    <w:p w14:paraId="71B8CDBC" w14:textId="1B48BBE4" w:rsidR="00EC64D4" w:rsidRPr="00F84D41" w:rsidRDefault="00EC64D4" w:rsidP="00EC64D4">
      <w:pPr>
        <w:widowControl w:val="0"/>
        <w:spacing w:after="240"/>
        <w:rPr>
          <w:sz w:val="18"/>
          <w:szCs w:val="18"/>
          <w:lang w:val="fr-FR"/>
        </w:rPr>
      </w:pPr>
      <w:r w:rsidRPr="00F84D41">
        <w:rPr>
          <w:u w:val="single"/>
          <w:lang w:val="fr-FR"/>
        </w:rPr>
        <w:t>Projet d</w:t>
      </w:r>
      <w:r w:rsidR="002138B6">
        <w:rPr>
          <w:rFonts w:hint="eastAsia"/>
          <w:u w:val="single"/>
          <w:lang w:val="fr-FR"/>
        </w:rPr>
        <w:t>’</w:t>
      </w:r>
      <w:r w:rsidRPr="00F84D41">
        <w:rPr>
          <w:u w:val="single"/>
          <w:lang w:val="fr-FR"/>
        </w:rPr>
        <w:t>investissement (1)</w:t>
      </w:r>
    </w:p>
    <w:p w14:paraId="59B98DF8" w14:textId="3639AD03" w:rsidR="00EC64D4" w:rsidRPr="00F84D41" w:rsidRDefault="00EC64D4" w:rsidP="00EC64D4">
      <w:pPr>
        <w:pStyle w:val="Heading1"/>
        <w:rPr>
          <w:lang w:val="fr-FR"/>
        </w:rPr>
      </w:pPr>
      <w:r w:rsidRPr="00F84D41">
        <w:rPr>
          <w:lang w:val="fr-FR"/>
        </w:rPr>
        <w:t>Le RAP relatif au projet d</w:t>
      </w:r>
      <w:r w:rsidR="002138B6">
        <w:rPr>
          <w:rFonts w:hint="eastAsia"/>
          <w:lang w:val="fr-FR"/>
        </w:rPr>
        <w:t>’</w:t>
      </w:r>
      <w:r w:rsidRPr="00F84D41">
        <w:rPr>
          <w:lang w:val="fr-FR"/>
        </w:rPr>
        <w:t xml:space="preserve">investissement, traitant de la </w:t>
      </w:r>
      <w:r w:rsidRPr="00F84D41">
        <w:rPr>
          <w:color w:val="000000"/>
          <w:lang w:val="fr-FR"/>
        </w:rPr>
        <w:t>conversion de la fabrication de réfrigération commerciale</w:t>
      </w:r>
      <w:r w:rsidRPr="00F84D41">
        <w:rPr>
          <w:lang w:val="fr-FR"/>
        </w:rPr>
        <w:t>, déclarait des retards liés à l</w:t>
      </w:r>
      <w:r w:rsidR="002138B6">
        <w:rPr>
          <w:rFonts w:hint="eastAsia"/>
          <w:lang w:val="fr-FR"/>
        </w:rPr>
        <w:t>’</w:t>
      </w:r>
      <w:r w:rsidRPr="00F84D41">
        <w:rPr>
          <w:lang w:val="fr-FR"/>
        </w:rPr>
        <w:t>équipement. Il a été remarqué, pendant la phase de préparation, que les deux installations fabriquaient des types de produits différents pour la reconversion au R-290. Afin de résoudre ce problème, l</w:t>
      </w:r>
      <w:r w:rsidR="002138B6">
        <w:rPr>
          <w:rFonts w:hint="eastAsia"/>
          <w:lang w:val="fr-FR"/>
        </w:rPr>
        <w:t>’</w:t>
      </w:r>
      <w:r w:rsidRPr="00F84D41">
        <w:rPr>
          <w:lang w:val="fr-FR"/>
        </w:rPr>
        <w:t>agence d</w:t>
      </w:r>
      <w:r w:rsidR="002138B6">
        <w:rPr>
          <w:rFonts w:hint="eastAsia"/>
          <w:lang w:val="fr-FR"/>
        </w:rPr>
        <w:t>’</w:t>
      </w:r>
      <w:r w:rsidRPr="00F84D41">
        <w:rPr>
          <w:lang w:val="fr-FR"/>
        </w:rPr>
        <w:t>exécution a aidé les entreprises à adapter le système de distribution le plus pratique.</w:t>
      </w:r>
    </w:p>
    <w:p w14:paraId="3E8859DB" w14:textId="7C000B4C" w:rsidR="00EC64D4" w:rsidRPr="00F84D41" w:rsidRDefault="00EC64D4" w:rsidP="0069345C">
      <w:pPr>
        <w:pStyle w:val="Heading1"/>
        <w:spacing w:after="100" w:afterAutospacing="1"/>
        <w:rPr>
          <w:u w:val="single"/>
          <w:lang w:val="fr-FR"/>
        </w:rPr>
      </w:pPr>
      <w:r w:rsidRPr="00F84D41">
        <w:rPr>
          <w:color w:val="000000"/>
          <w:lang w:val="fr-FR"/>
        </w:rPr>
        <w:t>La pandémie de COVID-19 a également été mentionnée parmi les causes de retard. Des retards de lancement de la mise en œuvre du projet étaient dus à l</w:t>
      </w:r>
      <w:r w:rsidR="002138B6">
        <w:rPr>
          <w:rFonts w:hint="eastAsia"/>
          <w:color w:val="000000"/>
          <w:lang w:val="fr-FR"/>
        </w:rPr>
        <w:t>’</w:t>
      </w:r>
      <w:r w:rsidRPr="00F84D41">
        <w:rPr>
          <w:color w:val="000000"/>
          <w:lang w:val="fr-FR"/>
        </w:rPr>
        <w:t>absence de clarté dans certains termes de l</w:t>
      </w:r>
      <w:r w:rsidR="002138B6">
        <w:rPr>
          <w:rFonts w:hint="eastAsia"/>
          <w:color w:val="000000"/>
          <w:lang w:val="fr-FR"/>
        </w:rPr>
        <w:t>’</w:t>
      </w:r>
      <w:r w:rsidRPr="00F84D41">
        <w:rPr>
          <w:color w:val="000000"/>
          <w:lang w:val="fr-FR"/>
        </w:rPr>
        <w:t>accord, et d</w:t>
      </w:r>
      <w:r w:rsidR="002138B6">
        <w:rPr>
          <w:rFonts w:hint="eastAsia"/>
          <w:color w:val="000000"/>
          <w:lang w:val="fr-FR"/>
        </w:rPr>
        <w:t>’</w:t>
      </w:r>
      <w:r w:rsidRPr="00F84D41">
        <w:rPr>
          <w:color w:val="000000"/>
          <w:lang w:val="fr-FR"/>
        </w:rPr>
        <w:t>autres à la rotation du personnel au sein de l</w:t>
      </w:r>
      <w:r w:rsidR="002138B6">
        <w:rPr>
          <w:rFonts w:hint="eastAsia"/>
          <w:color w:val="000000"/>
          <w:lang w:val="fr-FR"/>
        </w:rPr>
        <w:t>’</w:t>
      </w:r>
      <w:r w:rsidRPr="00F84D41">
        <w:rPr>
          <w:color w:val="000000"/>
          <w:lang w:val="fr-FR"/>
        </w:rPr>
        <w:t xml:space="preserve">UNO. </w:t>
      </w:r>
      <w:r w:rsidRPr="00F84D41">
        <w:rPr>
          <w:lang w:val="fr-FR"/>
        </w:rPr>
        <w:t>Dans le cadre des mesures prises pour atténuer l</w:t>
      </w:r>
      <w:r w:rsidR="002138B6">
        <w:rPr>
          <w:rFonts w:hint="eastAsia"/>
          <w:lang w:val="fr-FR"/>
        </w:rPr>
        <w:t>’</w:t>
      </w:r>
      <w:r w:rsidRPr="00F84D41">
        <w:rPr>
          <w:lang w:val="fr-FR"/>
        </w:rPr>
        <w:t>incidence des retards, l</w:t>
      </w:r>
      <w:r w:rsidR="002138B6">
        <w:rPr>
          <w:rFonts w:hint="eastAsia"/>
          <w:lang w:val="fr-FR"/>
        </w:rPr>
        <w:t>’</w:t>
      </w:r>
      <w:r w:rsidRPr="00F84D41">
        <w:rPr>
          <w:lang w:val="fr-FR"/>
        </w:rPr>
        <w:t>agence d</w:t>
      </w:r>
      <w:r w:rsidR="002138B6">
        <w:rPr>
          <w:rFonts w:hint="eastAsia"/>
          <w:lang w:val="fr-FR"/>
        </w:rPr>
        <w:t>’</w:t>
      </w:r>
      <w:r w:rsidRPr="00F84D41">
        <w:rPr>
          <w:lang w:val="fr-FR"/>
        </w:rPr>
        <w:t>exécution a soutenu le nouveau personnel des deux entreprises avec les informations nécessaires pour accomplir efficacement le projet.</w:t>
      </w:r>
    </w:p>
    <w:p w14:paraId="0FEBFC94" w14:textId="77777777" w:rsidR="00EC64D4" w:rsidRPr="00F84D41" w:rsidRDefault="00EC64D4" w:rsidP="0069345C">
      <w:pPr>
        <w:spacing w:after="100" w:afterAutospacing="1"/>
        <w:rPr>
          <w:u w:val="single"/>
          <w:lang w:val="fr-FR"/>
        </w:rPr>
      </w:pPr>
      <w:r w:rsidRPr="00F84D41">
        <w:rPr>
          <w:u w:val="single"/>
          <w:lang w:val="fr-FR"/>
        </w:rPr>
        <w:t>Projets ne portant pas sur des investissements (5)</w:t>
      </w:r>
    </w:p>
    <w:p w14:paraId="6B458152" w14:textId="77777777" w:rsidR="00EC64D4" w:rsidRPr="00F84D41" w:rsidRDefault="00EC64D4" w:rsidP="00EC64D4">
      <w:pPr>
        <w:spacing w:after="240"/>
        <w:rPr>
          <w:i/>
          <w:iCs/>
          <w:lang w:val="fr-FR"/>
        </w:rPr>
      </w:pPr>
      <w:r w:rsidRPr="00F84D41">
        <w:rPr>
          <w:i/>
          <w:lang w:val="fr-FR"/>
        </w:rPr>
        <w:t>Rapports de vérification (4)</w:t>
      </w:r>
    </w:p>
    <w:p w14:paraId="647F1289" w14:textId="584B1D8D" w:rsidR="00EC64D4" w:rsidRPr="00F84D41" w:rsidRDefault="00EC64D4" w:rsidP="00EC64D4">
      <w:pPr>
        <w:pStyle w:val="Heading1"/>
        <w:rPr>
          <w:lang w:val="fr-FR"/>
        </w:rPr>
      </w:pPr>
      <w:r w:rsidRPr="00F84D41">
        <w:rPr>
          <w:lang w:val="fr-FR"/>
        </w:rPr>
        <w:t>Les RAP concernant les rapports de vérification se rapportaient aux retards dus à la pandémie de COVID</w:t>
      </w:r>
      <w:r w:rsidRPr="00F84D41">
        <w:rPr>
          <w:lang w:val="fr-FR"/>
        </w:rPr>
        <w:noBreakHyphen/>
        <w:t>19. Le retard de mise en œuvre de la tranche a retardé le recrutement d</w:t>
      </w:r>
      <w:r w:rsidR="002138B6">
        <w:rPr>
          <w:rFonts w:hint="eastAsia"/>
          <w:lang w:val="fr-FR"/>
        </w:rPr>
        <w:t>’</w:t>
      </w:r>
      <w:r w:rsidRPr="00F84D41">
        <w:rPr>
          <w:lang w:val="fr-FR"/>
        </w:rPr>
        <w:t>un consultant international pour le processus de vérification. Les restrictions en matière de déplacement ont également empêché la réalisation d</w:t>
      </w:r>
      <w:r w:rsidR="002138B6">
        <w:rPr>
          <w:rFonts w:hint="eastAsia"/>
          <w:lang w:val="fr-FR"/>
        </w:rPr>
        <w:t>’</w:t>
      </w:r>
      <w:r w:rsidRPr="00F84D41">
        <w:rPr>
          <w:lang w:val="fr-FR"/>
        </w:rPr>
        <w:t>une mission dans le pays et une vérification virtuelle de la consommation de HCFC a été effectuée par un consultant international.</w:t>
      </w:r>
    </w:p>
    <w:p w14:paraId="79F6F366" w14:textId="6E427201" w:rsidR="00EC64D4" w:rsidRPr="00F84D41" w:rsidRDefault="00EC64D4" w:rsidP="00EC64D4">
      <w:pPr>
        <w:pStyle w:val="Heading1"/>
        <w:rPr>
          <w:lang w:val="fr-FR"/>
        </w:rPr>
      </w:pPr>
      <w:r w:rsidRPr="00F84D41">
        <w:rPr>
          <w:lang w:val="fr-FR"/>
        </w:rPr>
        <w:t>Dans un cas, un consultant indépendant local a été recruté pour le processus de vérification, qui a été effectué physiquement. Au titre du processus de vérification, la contrepartie nationale, à travers l</w:t>
      </w:r>
      <w:r w:rsidR="002138B6">
        <w:rPr>
          <w:rFonts w:hint="eastAsia"/>
          <w:lang w:val="fr-FR"/>
        </w:rPr>
        <w:t>’</w:t>
      </w:r>
      <w:r w:rsidRPr="00F84D41">
        <w:rPr>
          <w:lang w:val="fr-FR"/>
        </w:rPr>
        <w:t>UNO, a soutenu le vérificateur et a facilité la collecte des données et la communication avec les parties-prenantes concernées.</w:t>
      </w:r>
    </w:p>
    <w:p w14:paraId="11E483E6" w14:textId="77777777" w:rsidR="00EC64D4" w:rsidRPr="00F84D41" w:rsidRDefault="00EC64D4" w:rsidP="00EC64D4">
      <w:pPr>
        <w:pStyle w:val="Heading1"/>
        <w:numPr>
          <w:ilvl w:val="0"/>
          <w:numId w:val="0"/>
        </w:numPr>
        <w:rPr>
          <w:i/>
          <w:iCs/>
          <w:lang w:val="fr-FR"/>
        </w:rPr>
      </w:pPr>
      <w:r w:rsidRPr="00F84D41">
        <w:rPr>
          <w:i/>
          <w:lang w:val="fr-FR"/>
        </w:rPr>
        <w:t>Projet de démonstration (1)</w:t>
      </w:r>
    </w:p>
    <w:p w14:paraId="06A4BB24" w14:textId="14C046D3" w:rsidR="00EC64D4" w:rsidRPr="00F84D41" w:rsidRDefault="00EC64D4" w:rsidP="00EC64D4">
      <w:pPr>
        <w:pStyle w:val="Heading1"/>
        <w:rPr>
          <w:i/>
          <w:iCs/>
          <w:lang w:val="fr-FR"/>
        </w:rPr>
      </w:pPr>
      <w:r w:rsidRPr="00F84D41">
        <w:rPr>
          <w:lang w:val="fr-FR"/>
        </w:rPr>
        <w:t>Le projet de démonstration offrant une assistance technique aux entreprises pour l</w:t>
      </w:r>
      <w:r w:rsidR="002138B6">
        <w:rPr>
          <w:rFonts w:hint="eastAsia"/>
          <w:lang w:val="fr-FR"/>
        </w:rPr>
        <w:t>’</w:t>
      </w:r>
      <w:r w:rsidRPr="00F84D41">
        <w:rPr>
          <w:lang w:val="fr-FR"/>
        </w:rPr>
        <w:t>élimination des refroidisseurs utilisant des CFC a connu des retards dus à l</w:t>
      </w:r>
      <w:r w:rsidR="002138B6">
        <w:rPr>
          <w:rFonts w:hint="eastAsia"/>
          <w:lang w:val="fr-FR"/>
        </w:rPr>
        <w:t>’</w:t>
      </w:r>
      <w:r w:rsidRPr="00F84D41">
        <w:rPr>
          <w:lang w:val="fr-FR"/>
        </w:rPr>
        <w:t>approvisionnement et à des problèmes de sous-traitance. Certaines entreprises ont connu des difficultés à convertir leur équipement de refroidisseurs aux CFC à des solutions de remplacement sans CFC. Confrontées à la difficulté d</w:t>
      </w:r>
      <w:r w:rsidR="002138B6">
        <w:rPr>
          <w:rFonts w:hint="eastAsia"/>
          <w:lang w:val="fr-FR"/>
        </w:rPr>
        <w:t>’</w:t>
      </w:r>
      <w:r w:rsidRPr="00F84D41">
        <w:rPr>
          <w:lang w:val="fr-FR"/>
        </w:rPr>
        <w:t>achat de CFC recyclés pour recharger les anciens refroidisseurs, évitant ainsi des coûts élevés d</w:t>
      </w:r>
      <w:r w:rsidR="002138B6">
        <w:rPr>
          <w:rFonts w:hint="eastAsia"/>
          <w:lang w:val="fr-FR"/>
        </w:rPr>
        <w:t>’</w:t>
      </w:r>
      <w:r w:rsidRPr="00F84D41">
        <w:rPr>
          <w:lang w:val="fr-FR"/>
        </w:rPr>
        <w:t>installation, certaines entreprises sont devenues réticentes à remplacer les anciens refroidisseurs. Le processus de rédaction de nouveaux contrats pour les entreprises admissibles a entraîné des retards dans la mise en œuvre du projet. L</w:t>
      </w:r>
      <w:r w:rsidR="002138B6">
        <w:rPr>
          <w:rFonts w:hint="eastAsia"/>
          <w:lang w:val="fr-FR"/>
        </w:rPr>
        <w:t>’</w:t>
      </w:r>
      <w:r w:rsidRPr="00F84D41">
        <w:rPr>
          <w:lang w:val="fr-FR"/>
        </w:rPr>
        <w:t>agence d</w:t>
      </w:r>
      <w:r w:rsidR="002138B6">
        <w:rPr>
          <w:rFonts w:hint="eastAsia"/>
          <w:lang w:val="fr-FR"/>
        </w:rPr>
        <w:t>’</w:t>
      </w:r>
      <w:r w:rsidRPr="00F84D41">
        <w:rPr>
          <w:lang w:val="fr-FR"/>
        </w:rPr>
        <w:t>exécution, associée aux gouvernements, a rédigé un contrat de remboursement pour les entreprises admissibles pour le processus de remplacement des refroidisseurs aux CFC afin de compenser les retards de mise en œuvre.</w:t>
      </w:r>
    </w:p>
    <w:p w14:paraId="78AC0A79" w14:textId="77777777" w:rsidR="00EC64D4" w:rsidRPr="00F84D41" w:rsidRDefault="00EC64D4" w:rsidP="00EC64D4">
      <w:pPr>
        <w:pStyle w:val="Heading1"/>
        <w:widowControl w:val="0"/>
        <w:numPr>
          <w:ilvl w:val="0"/>
          <w:numId w:val="0"/>
        </w:numPr>
        <w:spacing w:before="240"/>
        <w:rPr>
          <w:b/>
          <w:bCs/>
          <w:sz w:val="24"/>
          <w:szCs w:val="24"/>
          <w:lang w:val="fr-FR"/>
        </w:rPr>
      </w:pPr>
      <w:r w:rsidRPr="00F84D41">
        <w:rPr>
          <w:b/>
          <w:sz w:val="24"/>
          <w:lang w:val="fr-FR"/>
        </w:rPr>
        <w:lastRenderedPageBreak/>
        <w:t>II.3</w:t>
      </w:r>
      <w:r w:rsidRPr="00F84D41">
        <w:rPr>
          <w:b/>
          <w:sz w:val="24"/>
          <w:lang w:val="fr-FR"/>
        </w:rPr>
        <w:tab/>
        <w:t>Enseignements tirés</w:t>
      </w:r>
      <w:r w:rsidRPr="00F84D41">
        <w:rPr>
          <w:rStyle w:val="FootnoteReference"/>
          <w:sz w:val="24"/>
          <w:szCs w:val="24"/>
          <w:lang w:val="fr-FR"/>
        </w:rPr>
        <w:footnoteReference w:id="3"/>
      </w:r>
    </w:p>
    <w:p w14:paraId="7B1ABF36" w14:textId="614E990B" w:rsidR="00EC64D4" w:rsidRPr="00F84D41" w:rsidRDefault="00EC64D4" w:rsidP="00EC64D4">
      <w:pPr>
        <w:widowControl w:val="0"/>
        <w:spacing w:after="240"/>
        <w:rPr>
          <w:u w:val="single"/>
          <w:lang w:val="fr-FR"/>
        </w:rPr>
      </w:pPr>
      <w:r w:rsidRPr="00F84D41">
        <w:rPr>
          <w:u w:val="single"/>
          <w:lang w:val="fr-FR"/>
        </w:rPr>
        <w:t>Projet d</w:t>
      </w:r>
      <w:r w:rsidR="002138B6">
        <w:rPr>
          <w:rFonts w:hint="eastAsia"/>
          <w:u w:val="single"/>
          <w:lang w:val="fr-FR"/>
        </w:rPr>
        <w:t>’</w:t>
      </w:r>
      <w:r w:rsidRPr="00F84D41">
        <w:rPr>
          <w:u w:val="single"/>
          <w:lang w:val="fr-FR"/>
        </w:rPr>
        <w:t>investissement</w:t>
      </w:r>
    </w:p>
    <w:p w14:paraId="4C26732D" w14:textId="2A974BAF" w:rsidR="00EC64D4" w:rsidRPr="00F84D41" w:rsidRDefault="00EC64D4" w:rsidP="00EC64D4">
      <w:pPr>
        <w:pStyle w:val="Heading1"/>
        <w:rPr>
          <w:lang w:val="fr-FR"/>
        </w:rPr>
      </w:pPr>
      <w:r w:rsidRPr="00F84D41">
        <w:rPr>
          <w:lang w:val="fr-FR"/>
        </w:rPr>
        <w:t>Pour le projet de reconversion, les enseignements tirés indiquent que les exigences de sécurité et la pérennité des équipements doivent être maintenus par la formation continue du personnel d</w:t>
      </w:r>
      <w:r w:rsidR="002138B6">
        <w:rPr>
          <w:rFonts w:hint="eastAsia"/>
          <w:lang w:val="fr-FR"/>
        </w:rPr>
        <w:t>’</w:t>
      </w:r>
      <w:r w:rsidRPr="00F84D41">
        <w:rPr>
          <w:lang w:val="fr-FR"/>
        </w:rPr>
        <w:t>entretien. La conception de projet et une planification appropriée du budget doivent tenir compte de tout coût supplémentaire émergeant pendant le processus de mise en œuvre et affecter le montant nécessaire aux entreprises pendant le processus de reconversion.</w:t>
      </w:r>
    </w:p>
    <w:p w14:paraId="7A1D6939" w14:textId="77777777" w:rsidR="00EC64D4" w:rsidRPr="00F84D41" w:rsidRDefault="00EC64D4" w:rsidP="00EC64D4">
      <w:pPr>
        <w:pStyle w:val="Heading1"/>
        <w:numPr>
          <w:ilvl w:val="0"/>
          <w:numId w:val="0"/>
        </w:numPr>
        <w:rPr>
          <w:lang w:val="fr-FR"/>
        </w:rPr>
      </w:pPr>
      <w:r w:rsidRPr="00F84D41">
        <w:rPr>
          <w:u w:val="single"/>
          <w:lang w:val="fr-FR"/>
        </w:rPr>
        <w:t>Projets ne portant pas sur des investissements</w:t>
      </w:r>
    </w:p>
    <w:p w14:paraId="555AB4C7" w14:textId="77777777" w:rsidR="00EC64D4" w:rsidRPr="00F84D41" w:rsidRDefault="00EC64D4" w:rsidP="00EC64D4">
      <w:pPr>
        <w:spacing w:after="240"/>
        <w:rPr>
          <w:i/>
          <w:iCs/>
          <w:lang w:val="fr-FR"/>
        </w:rPr>
      </w:pPr>
      <w:r w:rsidRPr="00F84D41">
        <w:rPr>
          <w:i/>
          <w:lang w:val="fr-FR"/>
        </w:rPr>
        <w:t>Rapports de vérification</w:t>
      </w:r>
    </w:p>
    <w:p w14:paraId="13D626EA" w14:textId="1C033019" w:rsidR="00EC64D4" w:rsidRPr="00F84D41" w:rsidRDefault="00EC64D4" w:rsidP="00EC64D4">
      <w:pPr>
        <w:pStyle w:val="Heading1"/>
        <w:rPr>
          <w:lang w:val="fr-FR"/>
        </w:rPr>
      </w:pPr>
      <w:r w:rsidRPr="00F84D41">
        <w:rPr>
          <w:lang w:val="fr-FR"/>
        </w:rPr>
        <w:t>Pour la mise en œuvre des rapports de vérification, les enseignements tirés se rapportent au besoin d</w:t>
      </w:r>
      <w:r w:rsidR="002138B6">
        <w:rPr>
          <w:rFonts w:hint="eastAsia"/>
          <w:lang w:val="fr-FR"/>
        </w:rPr>
        <w:t>’</w:t>
      </w:r>
      <w:r w:rsidRPr="00F84D41">
        <w:rPr>
          <w:lang w:val="fr-FR"/>
        </w:rPr>
        <w:t>améliorer le système d</w:t>
      </w:r>
      <w:r w:rsidR="002138B6">
        <w:rPr>
          <w:rFonts w:hint="eastAsia"/>
          <w:lang w:val="fr-FR"/>
        </w:rPr>
        <w:t>’</w:t>
      </w:r>
      <w:r w:rsidRPr="00F84D41">
        <w:rPr>
          <w:lang w:val="fr-FR"/>
        </w:rPr>
        <w:t>octroi de licences et les procédures douanières. D</w:t>
      </w:r>
      <w:r w:rsidR="002138B6">
        <w:rPr>
          <w:rFonts w:hint="eastAsia"/>
          <w:lang w:val="fr-FR"/>
        </w:rPr>
        <w:t>’</w:t>
      </w:r>
      <w:r w:rsidRPr="00F84D41">
        <w:rPr>
          <w:lang w:val="fr-FR"/>
        </w:rPr>
        <w:t>autres recommandations comprennent : l</w:t>
      </w:r>
      <w:r w:rsidR="002138B6">
        <w:rPr>
          <w:rFonts w:hint="eastAsia"/>
          <w:lang w:val="fr-FR"/>
        </w:rPr>
        <w:t>’</w:t>
      </w:r>
      <w:r w:rsidRPr="00F84D41">
        <w:rPr>
          <w:lang w:val="fr-FR"/>
        </w:rPr>
        <w:t>octroi aux UNO de l</w:t>
      </w:r>
      <w:r w:rsidR="002138B6">
        <w:rPr>
          <w:rFonts w:hint="eastAsia"/>
          <w:lang w:val="fr-FR"/>
        </w:rPr>
        <w:t>’</w:t>
      </w:r>
      <w:r w:rsidRPr="00F84D41">
        <w:rPr>
          <w:lang w:val="fr-FR"/>
        </w:rPr>
        <w:t>autorité d</w:t>
      </w:r>
      <w:r w:rsidR="002138B6">
        <w:rPr>
          <w:rFonts w:hint="eastAsia"/>
          <w:lang w:val="fr-FR"/>
        </w:rPr>
        <w:t>’</w:t>
      </w:r>
      <w:r w:rsidRPr="00F84D41">
        <w:rPr>
          <w:lang w:val="fr-FR"/>
        </w:rPr>
        <w:t>attribuer des quotas annuels aux importateurs enregistrés selon les quotas annuels du pays ; la modification des réglementations pour promouvoir la récupération et la réutilisation des frigorigènes plutôt que des équipements de transport ; la tenue de programmes de renforcement de la capacité et de sensibilisation pour les techniciens ; et la facilitation de l</w:t>
      </w:r>
      <w:r w:rsidR="002138B6">
        <w:rPr>
          <w:rFonts w:hint="eastAsia"/>
          <w:lang w:val="fr-FR"/>
        </w:rPr>
        <w:t>’</w:t>
      </w:r>
      <w:r w:rsidRPr="00F84D41">
        <w:rPr>
          <w:lang w:val="fr-FR"/>
        </w:rPr>
        <w:t>accès public aux informations en publiant des détails relatifs à des techniciens certifiés dans des journaux locaux et sur le site Web de l</w:t>
      </w:r>
      <w:r w:rsidR="002138B6">
        <w:rPr>
          <w:rFonts w:hint="eastAsia"/>
          <w:lang w:val="fr-FR"/>
        </w:rPr>
        <w:t>’</w:t>
      </w:r>
      <w:r w:rsidRPr="00F84D41">
        <w:rPr>
          <w:lang w:val="fr-FR"/>
        </w:rPr>
        <w:t>UNO.</w:t>
      </w:r>
    </w:p>
    <w:p w14:paraId="199F92B6" w14:textId="77777777" w:rsidR="00EC64D4" w:rsidRPr="00F84D41" w:rsidRDefault="00EC64D4" w:rsidP="00EC64D4">
      <w:pPr>
        <w:spacing w:after="240"/>
        <w:rPr>
          <w:i/>
          <w:iCs/>
          <w:lang w:val="fr-FR"/>
        </w:rPr>
      </w:pPr>
      <w:r w:rsidRPr="00F84D41">
        <w:rPr>
          <w:i/>
          <w:lang w:val="fr-FR"/>
        </w:rPr>
        <w:t>Projet de démonstration</w:t>
      </w:r>
    </w:p>
    <w:p w14:paraId="19CC1055" w14:textId="6D573425" w:rsidR="00EC64D4" w:rsidRPr="00F84D41" w:rsidRDefault="00EC64D4" w:rsidP="00EC64D4">
      <w:pPr>
        <w:pStyle w:val="Heading1"/>
        <w:rPr>
          <w:lang w:val="fr-FR"/>
        </w:rPr>
      </w:pPr>
      <w:r w:rsidRPr="00F84D41">
        <w:rPr>
          <w:lang w:val="fr-FR"/>
        </w:rPr>
        <w:t>Le projet de démonstration a permis de tirer des enseignements, notamment en ce qui concerne l</w:t>
      </w:r>
      <w:r w:rsidR="002138B6">
        <w:rPr>
          <w:rFonts w:hint="eastAsia"/>
          <w:lang w:val="fr-FR"/>
        </w:rPr>
        <w:t>’</w:t>
      </w:r>
      <w:r w:rsidRPr="00F84D41">
        <w:rPr>
          <w:lang w:val="fr-FR"/>
        </w:rPr>
        <w:t>implication des parties-prenantes et le renforcement de la capacité. Les enseignements tirés ont montré qu</w:t>
      </w:r>
      <w:r w:rsidR="002138B6">
        <w:rPr>
          <w:rFonts w:hint="eastAsia"/>
          <w:lang w:val="fr-FR"/>
        </w:rPr>
        <w:t>’</w:t>
      </w:r>
      <w:r w:rsidRPr="00F84D41">
        <w:rPr>
          <w:lang w:val="fr-FR"/>
        </w:rPr>
        <w:t>une consultation précoce et une implication directe des parties-prenantes pendant la phase de préparation du projet est un aspect clé de la pérennité des projets. En outre, il est important d</w:t>
      </w:r>
      <w:r w:rsidR="002138B6">
        <w:rPr>
          <w:rFonts w:hint="eastAsia"/>
          <w:lang w:val="fr-FR"/>
        </w:rPr>
        <w:t>’</w:t>
      </w:r>
      <w:r w:rsidRPr="00F84D41">
        <w:rPr>
          <w:lang w:val="fr-FR"/>
        </w:rPr>
        <w:t>améliorer les compétences des utilisateurs finaux de refroidisseurs et de les sensibiliser pour permettre un remplacement efficace des refroidisseurs aux CFC restants par transfert de technologie et en formant les propriétaires de refroidisseurs à la gestion de l</w:t>
      </w:r>
      <w:r w:rsidR="002138B6">
        <w:rPr>
          <w:rFonts w:hint="eastAsia"/>
          <w:lang w:val="fr-FR"/>
        </w:rPr>
        <w:t>’</w:t>
      </w:r>
      <w:r w:rsidRPr="00F84D41">
        <w:rPr>
          <w:lang w:val="fr-FR"/>
        </w:rPr>
        <w:t>énergie.</w:t>
      </w:r>
    </w:p>
    <w:p w14:paraId="449B59E8" w14:textId="43F7C89F" w:rsidR="00EC64D4" w:rsidRPr="00F84D41" w:rsidRDefault="00EC64D4" w:rsidP="00EC64D4">
      <w:pPr>
        <w:pStyle w:val="Heading1"/>
        <w:spacing w:after="360"/>
        <w:rPr>
          <w:lang w:val="fr-FR"/>
        </w:rPr>
      </w:pPr>
      <w:r w:rsidRPr="00F84D41">
        <w:rPr>
          <w:lang w:val="fr-FR"/>
        </w:rPr>
        <w:t>L</w:t>
      </w:r>
      <w:r w:rsidR="002138B6">
        <w:rPr>
          <w:rFonts w:hint="eastAsia"/>
          <w:lang w:val="fr-FR"/>
        </w:rPr>
        <w:t>’</w:t>
      </w:r>
      <w:r w:rsidRPr="00F84D41">
        <w:rPr>
          <w:lang w:val="fr-FR"/>
        </w:rPr>
        <w:t>enseignement tiré des retards de mise en œuvre suggère de commencer par évaluer les sites opérationnels pour s</w:t>
      </w:r>
      <w:r w:rsidR="002138B6">
        <w:rPr>
          <w:rFonts w:hint="eastAsia"/>
          <w:lang w:val="fr-FR"/>
        </w:rPr>
        <w:t>’</w:t>
      </w:r>
      <w:r w:rsidRPr="00F84D41">
        <w:rPr>
          <w:lang w:val="fr-FR"/>
        </w:rPr>
        <w:t>assurer qu</w:t>
      </w:r>
      <w:r w:rsidR="002138B6">
        <w:rPr>
          <w:rFonts w:hint="eastAsia"/>
          <w:lang w:val="fr-FR"/>
        </w:rPr>
        <w:t>’</w:t>
      </w:r>
      <w:r w:rsidRPr="00F84D41">
        <w:rPr>
          <w:lang w:val="fr-FR"/>
        </w:rPr>
        <w:t>ils présentent les conditions nécessaires à la mise en œuvre du projet. Il suggère également de tenir compte de la situation économique d</w:t>
      </w:r>
      <w:r w:rsidR="002138B6">
        <w:rPr>
          <w:rFonts w:hint="eastAsia"/>
          <w:lang w:val="fr-FR"/>
        </w:rPr>
        <w:t>’</w:t>
      </w:r>
      <w:r w:rsidRPr="00F84D41">
        <w:rPr>
          <w:lang w:val="fr-FR"/>
        </w:rPr>
        <w:t>un pays, ainsi que des coûts supérieurs de l</w:t>
      </w:r>
      <w:r w:rsidR="002138B6">
        <w:rPr>
          <w:rFonts w:hint="eastAsia"/>
          <w:lang w:val="fr-FR"/>
        </w:rPr>
        <w:t>’</w:t>
      </w:r>
      <w:r w:rsidRPr="00F84D41">
        <w:rPr>
          <w:lang w:val="fr-FR"/>
        </w:rPr>
        <w:t>efficacité énergétique. Ceci doit être pris en considération lors de l</w:t>
      </w:r>
      <w:r w:rsidR="002138B6">
        <w:rPr>
          <w:rFonts w:hint="eastAsia"/>
          <w:lang w:val="fr-FR"/>
        </w:rPr>
        <w:t>’</w:t>
      </w:r>
      <w:r w:rsidRPr="00F84D41">
        <w:rPr>
          <w:lang w:val="fr-FR"/>
        </w:rPr>
        <w:t>augmentation des incitations économiques pour le démontage d</w:t>
      </w:r>
      <w:r w:rsidR="002138B6">
        <w:rPr>
          <w:rFonts w:hint="eastAsia"/>
          <w:lang w:val="fr-FR"/>
        </w:rPr>
        <w:t>’</w:t>
      </w:r>
      <w:r w:rsidRPr="00F84D41">
        <w:rPr>
          <w:lang w:val="fr-FR"/>
        </w:rPr>
        <w:t>anciens équipements et l</w:t>
      </w:r>
      <w:r w:rsidR="002138B6">
        <w:rPr>
          <w:rFonts w:hint="eastAsia"/>
          <w:lang w:val="fr-FR"/>
        </w:rPr>
        <w:t>’</w:t>
      </w:r>
      <w:r w:rsidRPr="00F84D41">
        <w:rPr>
          <w:lang w:val="fr-FR"/>
        </w:rPr>
        <w:t>installation d</w:t>
      </w:r>
      <w:r w:rsidR="002138B6">
        <w:rPr>
          <w:rFonts w:hint="eastAsia"/>
          <w:lang w:val="fr-FR"/>
        </w:rPr>
        <w:t>’</w:t>
      </w:r>
      <w:r w:rsidRPr="00F84D41">
        <w:rPr>
          <w:lang w:val="fr-FR"/>
        </w:rPr>
        <w:t>équipements neufs.</w:t>
      </w:r>
    </w:p>
    <w:p w14:paraId="16D4E8A2" w14:textId="6EE055A2" w:rsidR="00EC64D4" w:rsidRPr="00F84D41" w:rsidRDefault="00EC64D4" w:rsidP="00EC64D4">
      <w:pPr>
        <w:pStyle w:val="ListParagraph"/>
        <w:numPr>
          <w:ilvl w:val="0"/>
          <w:numId w:val="24"/>
        </w:numPr>
        <w:spacing w:before="240" w:after="240"/>
        <w:ind w:left="720"/>
        <w:rPr>
          <w:b/>
          <w:bCs/>
        </w:rPr>
      </w:pPr>
      <w:r w:rsidRPr="00F84D41">
        <w:rPr>
          <w:b/>
          <w:sz w:val="24"/>
        </w:rPr>
        <w:t>Compte rendu sur l</w:t>
      </w:r>
      <w:r w:rsidR="002138B6">
        <w:rPr>
          <w:rFonts w:hint="eastAsia"/>
          <w:b/>
          <w:sz w:val="24"/>
        </w:rPr>
        <w:t>’</w:t>
      </w:r>
      <w:r w:rsidRPr="00F84D41">
        <w:rPr>
          <w:b/>
          <w:sz w:val="24"/>
        </w:rPr>
        <w:t>intégration des questions de genre dans les rapports d</w:t>
      </w:r>
      <w:r w:rsidR="002138B6">
        <w:rPr>
          <w:rFonts w:hint="eastAsia"/>
          <w:b/>
          <w:sz w:val="24"/>
        </w:rPr>
        <w:t>’</w:t>
      </w:r>
      <w:r w:rsidRPr="00F84D41">
        <w:rPr>
          <w:b/>
          <w:sz w:val="24"/>
        </w:rPr>
        <w:t>achèvement des projets</w:t>
      </w:r>
    </w:p>
    <w:p w14:paraId="00ED500B" w14:textId="55D98F87" w:rsidR="00EC64D4" w:rsidRPr="00F84D41" w:rsidRDefault="00EC64D4" w:rsidP="00EC64D4">
      <w:pPr>
        <w:pStyle w:val="Heading1"/>
        <w:rPr>
          <w:lang w:val="fr-FR"/>
        </w:rPr>
      </w:pPr>
      <w:r w:rsidRPr="00F84D41">
        <w:rPr>
          <w:lang w:val="fr-FR"/>
        </w:rPr>
        <w:t>Les formats existants pour la remise des RAP ne comprennent pas de section spéciale pour aborder l</w:t>
      </w:r>
      <w:r w:rsidR="002138B6">
        <w:rPr>
          <w:rFonts w:hint="eastAsia"/>
          <w:lang w:val="fr-FR"/>
        </w:rPr>
        <w:t>’</w:t>
      </w:r>
      <w:r w:rsidRPr="00F84D41">
        <w:rPr>
          <w:lang w:val="fr-FR"/>
        </w:rPr>
        <w:t>intégration des questions de genre. Cependant, quelques agences ont réussi à fournir des informations à ce sujet, lorsqu</w:t>
      </w:r>
      <w:r w:rsidR="002138B6">
        <w:rPr>
          <w:rFonts w:hint="eastAsia"/>
          <w:lang w:val="fr-FR"/>
        </w:rPr>
        <w:t>’</w:t>
      </w:r>
      <w:r w:rsidRPr="00F84D41">
        <w:rPr>
          <w:lang w:val="fr-FR"/>
        </w:rPr>
        <w:t>elles étaient disponibles, dans la section des commentaires, des enseignements tirés et de l</w:t>
      </w:r>
      <w:r w:rsidR="002138B6">
        <w:rPr>
          <w:rFonts w:hint="eastAsia"/>
          <w:lang w:val="fr-FR"/>
        </w:rPr>
        <w:t>’</w:t>
      </w:r>
      <w:r w:rsidRPr="00F84D41">
        <w:rPr>
          <w:lang w:val="fr-FR"/>
        </w:rPr>
        <w:t>efficacité de la mise en œuvre.</w:t>
      </w:r>
    </w:p>
    <w:p w14:paraId="2B246A86" w14:textId="1C61B488" w:rsidR="00EC64D4" w:rsidRPr="00F84D41" w:rsidRDefault="00EC64D4" w:rsidP="00EC64D4">
      <w:pPr>
        <w:pStyle w:val="Heading1"/>
        <w:rPr>
          <w:lang w:val="fr-FR"/>
        </w:rPr>
      </w:pPr>
      <w:r w:rsidRPr="00F84D41">
        <w:rPr>
          <w:lang w:val="fr-FR"/>
        </w:rPr>
        <w:t xml:space="preserve">Parmi les RAP pris en compte pour le présent rapport global, cinq rapports mentionnaient les questions de genre : trois RAP </w:t>
      </w:r>
      <w:r w:rsidR="005516E6">
        <w:rPr>
          <w:lang w:val="fr-FR"/>
        </w:rPr>
        <w:t xml:space="preserve">pour </w:t>
      </w:r>
      <w:r w:rsidRPr="00F84D41">
        <w:rPr>
          <w:lang w:val="fr-FR"/>
        </w:rPr>
        <w:t xml:space="preserve">Accords pluriannuels à la phase II des PGEH, un sur la phase I du </w:t>
      </w:r>
      <w:r w:rsidRPr="00F84D41">
        <w:rPr>
          <w:lang w:val="fr-FR"/>
        </w:rPr>
        <w:lastRenderedPageBreak/>
        <w:t>PGEH et un sur un projet individuel ne portant pas sur des investissements approuvé après la 85</w:t>
      </w:r>
      <w:r w:rsidRPr="00F84D41">
        <w:rPr>
          <w:vertAlign w:val="superscript"/>
          <w:lang w:val="fr-FR"/>
        </w:rPr>
        <w:t>e</w:t>
      </w:r>
      <w:r w:rsidRPr="00F84D41">
        <w:rPr>
          <w:lang w:val="fr-FR"/>
        </w:rPr>
        <w:t> réunion.</w:t>
      </w:r>
      <w:r w:rsidRPr="00F84D41">
        <w:rPr>
          <w:rStyle w:val="FootnoteReference"/>
          <w:lang w:val="fr-FR"/>
        </w:rPr>
        <w:footnoteReference w:id="4"/>
      </w:r>
    </w:p>
    <w:p w14:paraId="2F1756D2" w14:textId="3E07BB49" w:rsidR="00EC64D4" w:rsidRPr="00F84D41" w:rsidRDefault="00EC64D4" w:rsidP="00EC64D4">
      <w:pPr>
        <w:pStyle w:val="Heading1"/>
        <w:rPr>
          <w:lang w:val="fr-FR"/>
        </w:rPr>
      </w:pPr>
      <w:r w:rsidRPr="00F84D41">
        <w:rPr>
          <w:lang w:val="fr-FR"/>
        </w:rPr>
        <w:t xml:space="preserve">Deux RAP </w:t>
      </w:r>
      <w:r w:rsidR="00AB7C21">
        <w:rPr>
          <w:lang w:val="fr-FR"/>
        </w:rPr>
        <w:t xml:space="preserve">pour </w:t>
      </w:r>
      <w:r w:rsidRPr="00F84D41">
        <w:rPr>
          <w:lang w:val="fr-FR"/>
        </w:rPr>
        <w:t>Accords pluriannuels ont indiqué la participation des femmes aux activités dans le secteur de la réfrigération et la climatisation et le rôle du gouvernement du pays dans l</w:t>
      </w:r>
      <w:r w:rsidR="002138B6">
        <w:rPr>
          <w:rFonts w:hint="eastAsia"/>
          <w:lang w:val="fr-FR"/>
        </w:rPr>
        <w:t>’</w:t>
      </w:r>
      <w:r w:rsidRPr="00F84D41">
        <w:rPr>
          <w:lang w:val="fr-FR"/>
        </w:rPr>
        <w:t>encouragement de l</w:t>
      </w:r>
      <w:r w:rsidR="002138B6">
        <w:rPr>
          <w:rFonts w:hint="eastAsia"/>
          <w:lang w:val="fr-FR"/>
        </w:rPr>
        <w:t>’</w:t>
      </w:r>
      <w:r w:rsidRPr="00F84D41">
        <w:rPr>
          <w:lang w:val="fr-FR"/>
        </w:rPr>
        <w:t>intégration des questions de genre et de la représentation des femmes dans ce secteur. Une agence a souligné la participation à égalité des sexes lors des réunions de parties-prenantes et des sessions de formation associées aux PGEH. Une étude genrée de la participation des femmes dans la mise en œuvre des obligations du Protocole de Montréal sera mise en œuvre lors des dernières tranches de la phase II du PGEH. Cette étude sera réalisée au niveau de l</w:t>
      </w:r>
      <w:r w:rsidR="002138B6">
        <w:rPr>
          <w:rFonts w:hint="eastAsia"/>
          <w:lang w:val="fr-FR"/>
        </w:rPr>
        <w:t>’</w:t>
      </w:r>
      <w:r w:rsidRPr="00F84D41">
        <w:rPr>
          <w:lang w:val="fr-FR"/>
        </w:rPr>
        <w:t>industrie, dans la direction des entreprises ou organismes d</w:t>
      </w:r>
      <w:r w:rsidR="002138B6">
        <w:rPr>
          <w:rFonts w:hint="eastAsia"/>
          <w:lang w:val="fr-FR"/>
        </w:rPr>
        <w:t>’</w:t>
      </w:r>
      <w:r w:rsidRPr="00F84D41">
        <w:rPr>
          <w:lang w:val="fr-FR"/>
        </w:rPr>
        <w:t>entretien, les sociétés civiles, les instituts de formation et au niveau de la prise de décisions et de l</w:t>
      </w:r>
      <w:r w:rsidR="002138B6">
        <w:rPr>
          <w:rFonts w:hint="eastAsia"/>
          <w:lang w:val="fr-FR"/>
        </w:rPr>
        <w:t>’</w:t>
      </w:r>
      <w:r w:rsidRPr="00F84D41">
        <w:rPr>
          <w:lang w:val="fr-FR"/>
        </w:rPr>
        <w:t>élaboration des politiques. Le résultat de cette étude aidera à établir des actions prioritaires pour le futur.</w:t>
      </w:r>
    </w:p>
    <w:p w14:paraId="2D6A87DA" w14:textId="30504C98" w:rsidR="00EC64D4" w:rsidRPr="00F84D41" w:rsidRDefault="00EC64D4" w:rsidP="00EC64D4">
      <w:pPr>
        <w:pStyle w:val="Heading1"/>
        <w:rPr>
          <w:lang w:val="fr-FR"/>
        </w:rPr>
      </w:pPr>
      <w:r w:rsidRPr="00F84D41">
        <w:rPr>
          <w:lang w:val="fr-FR"/>
        </w:rPr>
        <w:t>Une autre agence a indiqué qu</w:t>
      </w:r>
      <w:r w:rsidR="002138B6">
        <w:rPr>
          <w:rFonts w:hint="eastAsia"/>
          <w:lang w:val="fr-FR"/>
        </w:rPr>
        <w:t>’</w:t>
      </w:r>
      <w:r w:rsidRPr="00F84D41">
        <w:rPr>
          <w:lang w:val="fr-FR"/>
        </w:rPr>
        <w:t>une étude des questions de genre avait été menée pendant la mise en œuvre des activités. L</w:t>
      </w:r>
      <w:r w:rsidR="002138B6">
        <w:rPr>
          <w:rFonts w:hint="eastAsia"/>
          <w:lang w:val="fr-FR"/>
        </w:rPr>
        <w:t>’</w:t>
      </w:r>
      <w:r w:rsidRPr="00F84D41">
        <w:rPr>
          <w:lang w:val="fr-FR"/>
        </w:rPr>
        <w:t>étude évaluait la parité des sexes dans le secteur de la réfrigération et la climatisation en cartographiant les postes en fonction des genres, soulignant d</w:t>
      </w:r>
      <w:r w:rsidR="002138B6">
        <w:rPr>
          <w:rFonts w:hint="eastAsia"/>
          <w:lang w:val="fr-FR"/>
        </w:rPr>
        <w:t>’</w:t>
      </w:r>
      <w:r w:rsidRPr="00F84D41">
        <w:rPr>
          <w:lang w:val="fr-FR"/>
        </w:rPr>
        <w:t>éventuelles opportunités d</w:t>
      </w:r>
      <w:r w:rsidR="002138B6">
        <w:rPr>
          <w:rFonts w:hint="eastAsia"/>
          <w:lang w:val="fr-FR"/>
        </w:rPr>
        <w:t>’</w:t>
      </w:r>
      <w:r w:rsidRPr="00F84D41">
        <w:rPr>
          <w:lang w:val="fr-FR"/>
        </w:rPr>
        <w:t>amélioration de l</w:t>
      </w:r>
      <w:r w:rsidR="002138B6">
        <w:rPr>
          <w:rFonts w:hint="eastAsia"/>
          <w:lang w:val="fr-FR"/>
        </w:rPr>
        <w:t>’</w:t>
      </w:r>
      <w:r w:rsidRPr="00F84D41">
        <w:rPr>
          <w:lang w:val="fr-FR"/>
        </w:rPr>
        <w:t>équilibre des sexes, et identifiant des moyens d</w:t>
      </w:r>
      <w:r w:rsidR="002138B6">
        <w:rPr>
          <w:rFonts w:hint="eastAsia"/>
          <w:lang w:val="fr-FR"/>
        </w:rPr>
        <w:t>’</w:t>
      </w:r>
      <w:r w:rsidRPr="00F84D41">
        <w:rPr>
          <w:lang w:val="fr-FR"/>
        </w:rPr>
        <w:t>encourager la participation des techniciennes (par exemple en créant un système de récompenses s</w:t>
      </w:r>
      <w:r w:rsidR="002138B6">
        <w:rPr>
          <w:rFonts w:hint="eastAsia"/>
          <w:lang w:val="fr-FR"/>
        </w:rPr>
        <w:t>’</w:t>
      </w:r>
      <w:r w:rsidRPr="00F84D41">
        <w:rPr>
          <w:lang w:val="fr-FR"/>
        </w:rPr>
        <w:t>appuyant sur des critères de performance pour les techniciennes). Les résultats de cette étude ont été partagés et diffusés lors d</w:t>
      </w:r>
      <w:r w:rsidR="002138B6">
        <w:rPr>
          <w:rFonts w:hint="eastAsia"/>
          <w:lang w:val="fr-FR"/>
        </w:rPr>
        <w:t>’</w:t>
      </w:r>
      <w:r w:rsidRPr="00F84D41">
        <w:rPr>
          <w:lang w:val="fr-FR"/>
        </w:rPr>
        <w:t>un atelier qui réunissait des techniciens en réfrigération et climatisation, des importateurs majeurs, des représentants des institutions publiques concernées et des agents des douanes.</w:t>
      </w:r>
    </w:p>
    <w:p w14:paraId="6AEA71F3" w14:textId="44541500" w:rsidR="00EC64D4" w:rsidRPr="00F84D41" w:rsidRDefault="00EC64D4" w:rsidP="00EC64D4">
      <w:pPr>
        <w:pStyle w:val="Heading1"/>
        <w:rPr>
          <w:b/>
          <w:bCs/>
          <w:sz w:val="24"/>
          <w:szCs w:val="24"/>
          <w:lang w:val="fr-FR"/>
        </w:rPr>
      </w:pPr>
      <w:r w:rsidRPr="00F84D41">
        <w:rPr>
          <w:lang w:val="fr-FR"/>
        </w:rPr>
        <w:t>L</w:t>
      </w:r>
      <w:r w:rsidR="002138B6">
        <w:rPr>
          <w:rFonts w:hint="eastAsia"/>
          <w:lang w:val="fr-FR"/>
        </w:rPr>
        <w:t>’</w:t>
      </w:r>
      <w:r w:rsidRPr="00F84D41">
        <w:rPr>
          <w:lang w:val="fr-FR"/>
        </w:rPr>
        <w:t>APSE continuera à suivre les références à l</w:t>
      </w:r>
      <w:r w:rsidR="002138B6">
        <w:rPr>
          <w:rFonts w:hint="eastAsia"/>
          <w:lang w:val="fr-FR"/>
        </w:rPr>
        <w:t>’</w:t>
      </w:r>
      <w:r w:rsidRPr="00F84D41">
        <w:rPr>
          <w:lang w:val="fr-FR"/>
        </w:rPr>
        <w:t>intégration des questions de genre dans les RAP. La communication d</w:t>
      </w:r>
      <w:r w:rsidR="002138B6">
        <w:rPr>
          <w:rFonts w:hint="eastAsia"/>
          <w:lang w:val="fr-FR"/>
        </w:rPr>
        <w:t>’</w:t>
      </w:r>
      <w:r w:rsidRPr="00F84D41">
        <w:rPr>
          <w:lang w:val="fr-FR"/>
        </w:rPr>
        <w:t>information sur le genre est encore faible, mais elle s</w:t>
      </w:r>
      <w:r w:rsidR="002138B6">
        <w:rPr>
          <w:rFonts w:hint="eastAsia"/>
          <w:lang w:val="fr-FR"/>
        </w:rPr>
        <w:t>’</w:t>
      </w:r>
      <w:r w:rsidRPr="00F84D41">
        <w:rPr>
          <w:lang w:val="fr-FR"/>
        </w:rPr>
        <w:t>améliore. Il est à noter que des informations ont été fournies même pour des projets qui n</w:t>
      </w:r>
      <w:r w:rsidR="002138B6">
        <w:rPr>
          <w:rFonts w:hint="eastAsia"/>
          <w:lang w:val="fr-FR"/>
        </w:rPr>
        <w:t>’</w:t>
      </w:r>
      <w:r w:rsidRPr="00F84D41">
        <w:rPr>
          <w:lang w:val="fr-FR"/>
        </w:rPr>
        <w:t>étaient pas soumis à l</w:t>
      </w:r>
      <w:r w:rsidR="002138B6">
        <w:rPr>
          <w:rFonts w:hint="eastAsia"/>
          <w:lang w:val="fr-FR"/>
        </w:rPr>
        <w:t>’</w:t>
      </w:r>
      <w:r w:rsidRPr="00F84D41">
        <w:rPr>
          <w:lang w:val="fr-FR"/>
        </w:rPr>
        <w:t>obligation de communication de la politique opérationnelle d</w:t>
      </w:r>
      <w:r w:rsidR="002138B6">
        <w:rPr>
          <w:rFonts w:hint="eastAsia"/>
          <w:lang w:val="fr-FR"/>
        </w:rPr>
        <w:t>’</w:t>
      </w:r>
      <w:r w:rsidRPr="00F84D41">
        <w:rPr>
          <w:lang w:val="fr-FR"/>
        </w:rPr>
        <w:t>intégration des questions de genre du Fonds multilatéral.</w:t>
      </w:r>
    </w:p>
    <w:p w14:paraId="3F225EDE" w14:textId="77777777" w:rsidR="00EC64D4" w:rsidRPr="00F84D41" w:rsidRDefault="00EC64D4" w:rsidP="00EC64D4">
      <w:pPr>
        <w:pStyle w:val="Heading1"/>
        <w:numPr>
          <w:ilvl w:val="0"/>
          <w:numId w:val="24"/>
        </w:numPr>
        <w:tabs>
          <w:tab w:val="num" w:pos="0"/>
          <w:tab w:val="num" w:pos="720"/>
          <w:tab w:val="num" w:pos="1800"/>
        </w:tabs>
        <w:ind w:left="0" w:firstLine="0"/>
        <w:rPr>
          <w:b/>
          <w:bCs/>
          <w:sz w:val="24"/>
          <w:szCs w:val="24"/>
          <w:lang w:val="fr-FR"/>
        </w:rPr>
      </w:pPr>
      <w:r w:rsidRPr="00F84D41">
        <w:rPr>
          <w:b/>
          <w:sz w:val="24"/>
          <w:lang w:val="fr-FR"/>
        </w:rPr>
        <w:t>Autres problèmes</w:t>
      </w:r>
    </w:p>
    <w:p w14:paraId="249E35F4" w14:textId="3CDDECE8" w:rsidR="00EC64D4" w:rsidRPr="00F84D41" w:rsidRDefault="00EC64D4" w:rsidP="00EC64D4">
      <w:pPr>
        <w:spacing w:before="120" w:after="240"/>
        <w:rPr>
          <w:u w:val="single"/>
          <w:lang w:val="fr-FR"/>
        </w:rPr>
      </w:pPr>
      <w:r w:rsidRPr="00F84D41">
        <w:rPr>
          <w:u w:val="single"/>
          <w:lang w:val="fr-FR"/>
        </w:rPr>
        <w:t>Améliorations dans la ponctualité de la remise des rapports d</w:t>
      </w:r>
      <w:r w:rsidR="002138B6">
        <w:rPr>
          <w:rFonts w:hint="eastAsia"/>
          <w:u w:val="single"/>
          <w:lang w:val="fr-FR"/>
        </w:rPr>
        <w:t>’</w:t>
      </w:r>
      <w:r w:rsidRPr="00F84D41">
        <w:rPr>
          <w:u w:val="single"/>
          <w:lang w:val="fr-FR"/>
        </w:rPr>
        <w:t>achèvement des projets</w:t>
      </w:r>
    </w:p>
    <w:p w14:paraId="64889A2B" w14:textId="5F587B56" w:rsidR="00EC64D4" w:rsidRPr="00F84D41" w:rsidRDefault="00EC64D4" w:rsidP="00EC64D4">
      <w:pPr>
        <w:pStyle w:val="Heading1"/>
        <w:rPr>
          <w:lang w:val="fr-FR"/>
        </w:rPr>
      </w:pPr>
      <w:r w:rsidRPr="00F84D41">
        <w:rPr>
          <w:lang w:val="fr-FR"/>
        </w:rPr>
        <w:t>L</w:t>
      </w:r>
      <w:r w:rsidR="002138B6">
        <w:rPr>
          <w:rFonts w:hint="eastAsia"/>
          <w:lang w:val="fr-FR"/>
        </w:rPr>
        <w:t>’</w:t>
      </w:r>
      <w:r w:rsidRPr="00F84D41">
        <w:rPr>
          <w:lang w:val="fr-FR"/>
        </w:rPr>
        <w:t>APSE souhaite mettre en avant les tendances positives observées dans la remise des RAP par les agences bilatérales et d</w:t>
      </w:r>
      <w:r w:rsidR="002138B6">
        <w:rPr>
          <w:rFonts w:hint="eastAsia"/>
          <w:lang w:val="fr-FR"/>
        </w:rPr>
        <w:t>’</w:t>
      </w:r>
      <w:r w:rsidRPr="00F84D41">
        <w:rPr>
          <w:lang w:val="fr-FR"/>
        </w:rPr>
        <w:t>exécution. Tous les RAP qui pouvaient être remis l</w:t>
      </w:r>
      <w:r w:rsidR="002138B6">
        <w:rPr>
          <w:rFonts w:hint="eastAsia"/>
          <w:lang w:val="fr-FR"/>
        </w:rPr>
        <w:t>’</w:t>
      </w:r>
      <w:r w:rsidRPr="00F84D41">
        <w:rPr>
          <w:lang w:val="fr-FR"/>
        </w:rPr>
        <w:t>ont été dans les délais impartis ; pour les RAP qui n</w:t>
      </w:r>
      <w:r w:rsidR="002138B6">
        <w:rPr>
          <w:rFonts w:hint="eastAsia"/>
          <w:lang w:val="fr-FR"/>
        </w:rPr>
        <w:t>’</w:t>
      </w:r>
      <w:r w:rsidRPr="00F84D41">
        <w:rPr>
          <w:lang w:val="fr-FR"/>
        </w:rPr>
        <w:t>ont pas pu être remis, les agences ont indiqué à l</w:t>
      </w:r>
      <w:r w:rsidR="002138B6">
        <w:rPr>
          <w:rFonts w:hint="eastAsia"/>
          <w:lang w:val="fr-FR"/>
        </w:rPr>
        <w:t>’</w:t>
      </w:r>
      <w:r w:rsidRPr="00F84D41">
        <w:rPr>
          <w:lang w:val="fr-FR"/>
        </w:rPr>
        <w:t>APSE les raisons des retards, conformément à la demande, à temps pour la prise en compte dans le présent rapport global.</w:t>
      </w:r>
    </w:p>
    <w:p w14:paraId="678F5D3A" w14:textId="39EA515D" w:rsidR="00EC64D4" w:rsidRPr="00F84D41" w:rsidRDefault="00EC64D4" w:rsidP="00EC64D4">
      <w:pPr>
        <w:pStyle w:val="Heading1"/>
        <w:numPr>
          <w:ilvl w:val="0"/>
          <w:numId w:val="0"/>
        </w:numPr>
        <w:rPr>
          <w:u w:val="single"/>
          <w:lang w:val="fr-FR"/>
        </w:rPr>
      </w:pPr>
      <w:r w:rsidRPr="00F84D41">
        <w:rPr>
          <w:u w:val="single"/>
          <w:lang w:val="fr-FR"/>
        </w:rPr>
        <w:t>Dérogation des rapports de vérification pour le rapport d</w:t>
      </w:r>
      <w:r w:rsidR="002138B6">
        <w:rPr>
          <w:rFonts w:hint="eastAsia"/>
          <w:u w:val="single"/>
          <w:lang w:val="fr-FR"/>
        </w:rPr>
        <w:t>’</w:t>
      </w:r>
      <w:r w:rsidRPr="00F84D41">
        <w:rPr>
          <w:u w:val="single"/>
          <w:lang w:val="fr-FR"/>
        </w:rPr>
        <w:t>achèvement des projets</w:t>
      </w:r>
    </w:p>
    <w:p w14:paraId="01F872B5" w14:textId="578C311D" w:rsidR="00EC64D4" w:rsidRPr="00F84D41" w:rsidRDefault="00EC64D4" w:rsidP="00EC64D4">
      <w:pPr>
        <w:pStyle w:val="Heading1"/>
        <w:rPr>
          <w:lang w:val="fr-FR"/>
        </w:rPr>
      </w:pPr>
      <w:r w:rsidRPr="00F84D41">
        <w:rPr>
          <w:lang w:val="fr-FR"/>
        </w:rPr>
        <w:t>Au titre de la révision en cours des formats, des processus et des outils de RAP, pour laquelle le document UNEP/OzL.Pro/ExCom/93/11 fournit une mise à jour, l</w:t>
      </w:r>
      <w:r w:rsidR="002138B6">
        <w:rPr>
          <w:rFonts w:hint="eastAsia"/>
          <w:lang w:val="fr-FR"/>
        </w:rPr>
        <w:t>’</w:t>
      </w:r>
      <w:r w:rsidRPr="00F84D41">
        <w:rPr>
          <w:lang w:val="fr-FR"/>
        </w:rPr>
        <w:t>APSE a consulté les agences bilatérales et d</w:t>
      </w:r>
      <w:r w:rsidR="002138B6">
        <w:rPr>
          <w:rFonts w:hint="eastAsia"/>
          <w:lang w:val="fr-FR"/>
        </w:rPr>
        <w:t>’</w:t>
      </w:r>
      <w:r w:rsidRPr="00F84D41">
        <w:rPr>
          <w:lang w:val="fr-FR"/>
        </w:rPr>
        <w:t>exécution pour tenir compte de leurs expériences et de leur retour pour l</w:t>
      </w:r>
      <w:r w:rsidR="002138B6">
        <w:rPr>
          <w:rFonts w:hint="eastAsia"/>
          <w:lang w:val="fr-FR"/>
        </w:rPr>
        <w:t>’</w:t>
      </w:r>
      <w:r w:rsidRPr="00F84D41">
        <w:rPr>
          <w:lang w:val="fr-FR"/>
        </w:rPr>
        <w:t>amélioration des problèmes concernant le RAP. Une étude a eu lieu pendant l</w:t>
      </w:r>
      <w:r w:rsidR="002138B6">
        <w:rPr>
          <w:rFonts w:hint="eastAsia"/>
          <w:lang w:val="fr-FR"/>
        </w:rPr>
        <w:t>’</w:t>
      </w:r>
      <w:r w:rsidRPr="00F84D41">
        <w:rPr>
          <w:lang w:val="fr-FR"/>
        </w:rPr>
        <w:t>été 2023 et les résultats ont été partagés en interne avec le Secrétariat. En outre, une session de consultation a été organisée pendant la réunion de coordination inter-agences (RCIA) des 3 à 5 octobre 2023.</w:t>
      </w:r>
      <w:r w:rsidRPr="00F84D41">
        <w:rPr>
          <w:rStyle w:val="FootnoteReference"/>
          <w:lang w:val="fr-FR"/>
        </w:rPr>
        <w:footnoteReference w:id="5"/>
      </w:r>
    </w:p>
    <w:p w14:paraId="33554E2A" w14:textId="25FCC43C" w:rsidR="00EC64D4" w:rsidRPr="00F84D41" w:rsidRDefault="00EC64D4" w:rsidP="00EC64D4">
      <w:pPr>
        <w:pStyle w:val="Heading1"/>
        <w:spacing w:after="360"/>
        <w:rPr>
          <w:lang w:val="fr-FR"/>
        </w:rPr>
      </w:pPr>
      <w:r w:rsidRPr="00F84D41">
        <w:rPr>
          <w:lang w:val="fr-FR"/>
        </w:rPr>
        <w:t>En conséquence de ces consultations, il semble que les RAP pour les rapports de vérification n</w:t>
      </w:r>
      <w:r w:rsidR="002138B6">
        <w:rPr>
          <w:rFonts w:hint="eastAsia"/>
          <w:lang w:val="fr-FR"/>
        </w:rPr>
        <w:t>’</w:t>
      </w:r>
      <w:r w:rsidRPr="00F84D41">
        <w:rPr>
          <w:lang w:val="fr-FR"/>
        </w:rPr>
        <w:t>apportent aucune nouvelle information, mais il est à noter que le format des RAP individuels n</w:t>
      </w:r>
      <w:r w:rsidR="002138B6">
        <w:rPr>
          <w:rFonts w:hint="eastAsia"/>
          <w:lang w:val="fr-FR"/>
        </w:rPr>
        <w:t>’</w:t>
      </w:r>
      <w:r w:rsidRPr="00F84D41">
        <w:rPr>
          <w:lang w:val="fr-FR"/>
        </w:rPr>
        <w:t>est pas adapté aux caractéristiques des projets de vérification. Ainsi, à partir de 2024, l</w:t>
      </w:r>
      <w:r w:rsidR="002138B6">
        <w:rPr>
          <w:rFonts w:hint="eastAsia"/>
          <w:lang w:val="fr-FR"/>
        </w:rPr>
        <w:t>’</w:t>
      </w:r>
      <w:r w:rsidRPr="00F84D41">
        <w:rPr>
          <w:lang w:val="fr-FR"/>
        </w:rPr>
        <w:t>unité d</w:t>
      </w:r>
      <w:r w:rsidR="002138B6">
        <w:rPr>
          <w:rFonts w:hint="eastAsia"/>
          <w:lang w:val="fr-FR"/>
        </w:rPr>
        <w:t>’</w:t>
      </w:r>
      <w:r w:rsidRPr="00F84D41">
        <w:rPr>
          <w:lang w:val="fr-FR"/>
        </w:rPr>
        <w:t>évaluation ne demandera plus aux agences bilatérales et d</w:t>
      </w:r>
      <w:r w:rsidR="002138B6">
        <w:rPr>
          <w:rFonts w:hint="eastAsia"/>
          <w:lang w:val="fr-FR"/>
        </w:rPr>
        <w:t>’</w:t>
      </w:r>
      <w:r w:rsidRPr="00F84D41">
        <w:rPr>
          <w:lang w:val="fr-FR"/>
        </w:rPr>
        <w:t xml:space="preserve">exécution de remettre des RAP pour les rapports de </w:t>
      </w:r>
      <w:r w:rsidRPr="00F84D41">
        <w:rPr>
          <w:lang w:val="fr-FR"/>
        </w:rPr>
        <w:lastRenderedPageBreak/>
        <w:t>vérification. En conséquence, ceux-ci n</w:t>
      </w:r>
      <w:r w:rsidR="002138B6">
        <w:rPr>
          <w:rFonts w:hint="eastAsia"/>
          <w:lang w:val="fr-FR"/>
        </w:rPr>
        <w:t>’</w:t>
      </w:r>
      <w:r w:rsidRPr="00F84D41">
        <w:rPr>
          <w:lang w:val="fr-FR"/>
        </w:rPr>
        <w:t>apparaissent pas dans l</w:t>
      </w:r>
      <w:r w:rsidR="002138B6">
        <w:rPr>
          <w:rFonts w:hint="eastAsia"/>
          <w:lang w:val="fr-FR"/>
        </w:rPr>
        <w:t>’</w:t>
      </w:r>
      <w:r w:rsidRPr="00F84D41">
        <w:rPr>
          <w:lang w:val="fr-FR"/>
        </w:rPr>
        <w:t>annexe V des RAP individuels dus en 2024.</w:t>
      </w:r>
    </w:p>
    <w:p w14:paraId="6AA474E1" w14:textId="77777777" w:rsidR="00EC64D4" w:rsidRPr="00F84D41" w:rsidRDefault="00EC64D4" w:rsidP="00EC64D4">
      <w:pPr>
        <w:pStyle w:val="Heading1"/>
        <w:numPr>
          <w:ilvl w:val="0"/>
          <w:numId w:val="24"/>
        </w:numPr>
        <w:tabs>
          <w:tab w:val="num" w:pos="0"/>
          <w:tab w:val="num" w:pos="720"/>
          <w:tab w:val="num" w:pos="1800"/>
        </w:tabs>
        <w:spacing w:before="240"/>
        <w:ind w:left="0" w:firstLine="0"/>
        <w:rPr>
          <w:b/>
          <w:bCs/>
          <w:sz w:val="24"/>
          <w:szCs w:val="24"/>
          <w:lang w:val="fr-FR"/>
        </w:rPr>
      </w:pPr>
      <w:r w:rsidRPr="00F84D41">
        <w:rPr>
          <w:b/>
          <w:sz w:val="24"/>
          <w:lang w:val="fr-FR"/>
        </w:rPr>
        <w:t>Recommandation</w:t>
      </w:r>
    </w:p>
    <w:p w14:paraId="4224C17E" w14:textId="77777777" w:rsidR="00EC64D4" w:rsidRPr="00F84D41" w:rsidRDefault="00EC64D4" w:rsidP="00EC64D4">
      <w:pPr>
        <w:pStyle w:val="Heading1"/>
        <w:rPr>
          <w:lang w:val="fr-FR"/>
        </w:rPr>
      </w:pPr>
      <w:r w:rsidRPr="00F84D41">
        <w:rPr>
          <w:lang w:val="fr-FR"/>
        </w:rPr>
        <w:t>Le Comité exécutif pourrait envisager :</w:t>
      </w:r>
    </w:p>
    <w:p w14:paraId="171FCBE1" w14:textId="77777777" w:rsidR="00EC64D4" w:rsidRPr="00F84D41" w:rsidRDefault="00EC64D4" w:rsidP="00EC64D4">
      <w:pPr>
        <w:pStyle w:val="Heading2"/>
        <w:numPr>
          <w:ilvl w:val="1"/>
          <w:numId w:val="1"/>
        </w:numPr>
        <w:rPr>
          <w:lang w:val="fr-FR"/>
        </w:rPr>
      </w:pPr>
      <w:r w:rsidRPr="00F84D41">
        <w:rPr>
          <w:lang w:val="fr-FR"/>
        </w:rPr>
        <w:t>de prendre note :</w:t>
      </w:r>
    </w:p>
    <w:p w14:paraId="39DD26B1" w14:textId="5BC96227" w:rsidR="00EC64D4" w:rsidRPr="00F84D41" w:rsidRDefault="00EC64D4" w:rsidP="00EC64D4">
      <w:pPr>
        <w:pStyle w:val="Heading3"/>
        <w:numPr>
          <w:ilvl w:val="2"/>
          <w:numId w:val="1"/>
        </w:numPr>
        <w:rPr>
          <w:lang w:val="fr-FR"/>
        </w:rPr>
      </w:pPr>
      <w:r w:rsidRPr="00F84D41">
        <w:rPr>
          <w:lang w:val="fr-FR"/>
        </w:rPr>
        <w:t>du rapport global d</w:t>
      </w:r>
      <w:r w:rsidR="002138B6">
        <w:rPr>
          <w:rFonts w:hint="eastAsia"/>
          <w:lang w:val="fr-FR"/>
        </w:rPr>
        <w:t>’</w:t>
      </w:r>
      <w:r w:rsidRPr="00F84D41">
        <w:rPr>
          <w:lang w:val="fr-FR"/>
        </w:rPr>
        <w:t>achèvement de projet de 2023 (RAP) (partie II), contenu dans le document UNEP/OzL.Pro/ExCom/93/22 ;</w:t>
      </w:r>
    </w:p>
    <w:p w14:paraId="742237BA" w14:textId="461FFE60" w:rsidR="00EC64D4" w:rsidRPr="00890A8B" w:rsidRDefault="00EC64D4" w:rsidP="00EC64D4">
      <w:pPr>
        <w:pStyle w:val="Heading3"/>
        <w:numPr>
          <w:ilvl w:val="2"/>
          <w:numId w:val="1"/>
        </w:numPr>
        <w:rPr>
          <w:lang w:val="fr-FR"/>
        </w:rPr>
      </w:pPr>
      <w:r w:rsidRPr="00890A8B">
        <w:t>que la remise d</w:t>
      </w:r>
      <w:r w:rsidR="002138B6" w:rsidRPr="00890A8B">
        <w:t>’</w:t>
      </w:r>
      <w:r w:rsidRPr="00890A8B">
        <w:t>un</w:t>
      </w:r>
      <w:r w:rsidRPr="00F84D41">
        <w:rPr>
          <w:lang w:val="fr-FR"/>
        </w:rPr>
        <w:t xml:space="preserve"> </w:t>
      </w:r>
      <w:r w:rsidRPr="001E7DA6">
        <w:rPr>
          <w:lang w:val="fr-FR"/>
        </w:rPr>
        <w:t>RAP pour l</w:t>
      </w:r>
      <w:r w:rsidR="002138B6" w:rsidRPr="001E7DA6">
        <w:rPr>
          <w:lang w:val="fr-FR"/>
        </w:rPr>
        <w:t>’</w:t>
      </w:r>
      <w:r w:rsidRPr="001E7DA6">
        <w:rPr>
          <w:lang w:val="fr-FR"/>
        </w:rPr>
        <w:t xml:space="preserve">assistance technique </w:t>
      </w:r>
      <w:r w:rsidR="004D2419" w:rsidRPr="001E7DA6">
        <w:rPr>
          <w:lang w:val="fr-FR"/>
        </w:rPr>
        <w:t>associée aux</w:t>
      </w:r>
      <w:r w:rsidRPr="001E7DA6">
        <w:rPr>
          <w:lang w:val="fr-FR"/>
        </w:rPr>
        <w:t xml:space="preserve"> rapports de vérification ne sera plus exigée à partir</w:t>
      </w:r>
      <w:r w:rsidRPr="00890A8B">
        <w:t xml:space="preserve"> de 2024 ;</w:t>
      </w:r>
    </w:p>
    <w:p w14:paraId="5FC0DC32" w14:textId="77777777" w:rsidR="00EC64D4" w:rsidRPr="00F84D41" w:rsidRDefault="00EC64D4" w:rsidP="00EC64D4">
      <w:pPr>
        <w:pStyle w:val="Heading2"/>
        <w:numPr>
          <w:ilvl w:val="1"/>
          <w:numId w:val="1"/>
        </w:numPr>
        <w:rPr>
          <w:lang w:val="fr-FR"/>
        </w:rPr>
      </w:pPr>
      <w:r w:rsidRPr="00F84D41">
        <w:rPr>
          <w:lang w:val="fr-FR"/>
        </w:rPr>
        <w:t>de demander :</w:t>
      </w:r>
    </w:p>
    <w:p w14:paraId="04CC4D4C" w14:textId="53A3A621" w:rsidR="00EC64D4" w:rsidRPr="00F84D41" w:rsidRDefault="00EC64D4" w:rsidP="00EC64D4">
      <w:pPr>
        <w:pStyle w:val="Heading3"/>
        <w:keepNext/>
        <w:widowControl/>
        <w:numPr>
          <w:ilvl w:val="2"/>
          <w:numId w:val="1"/>
        </w:numPr>
        <w:rPr>
          <w:lang w:val="fr-FR"/>
        </w:rPr>
      </w:pPr>
      <w:r w:rsidRPr="00F84D41">
        <w:rPr>
          <w:lang w:val="fr-FR"/>
        </w:rPr>
        <w:t>aux agences bilatérales et d</w:t>
      </w:r>
      <w:r w:rsidR="002138B6">
        <w:rPr>
          <w:rFonts w:hint="eastAsia"/>
          <w:lang w:val="fr-FR"/>
        </w:rPr>
        <w:t>’</w:t>
      </w:r>
      <w:r w:rsidRPr="00F84D41">
        <w:rPr>
          <w:lang w:val="fr-FR"/>
        </w:rPr>
        <w:t>exécution de remettre, à la 94</w:t>
      </w:r>
      <w:r w:rsidRPr="00F84D41">
        <w:rPr>
          <w:vertAlign w:val="superscript"/>
          <w:lang w:val="fr-FR"/>
        </w:rPr>
        <w:t>e</w:t>
      </w:r>
      <w:r w:rsidRPr="00F84D41">
        <w:rPr>
          <w:lang w:val="fr-FR"/>
        </w:rPr>
        <w:t> réunion du Comité exécutif, les rapports d</w:t>
      </w:r>
      <w:r w:rsidR="002138B6">
        <w:rPr>
          <w:rFonts w:hint="eastAsia"/>
          <w:lang w:val="fr-FR"/>
        </w:rPr>
        <w:t>’</w:t>
      </w:r>
      <w:r w:rsidRPr="00F84D41">
        <w:rPr>
          <w:lang w:val="fr-FR"/>
        </w:rPr>
        <w:t xml:space="preserve">achèvement des projets (RAP) </w:t>
      </w:r>
      <w:r w:rsidR="0032156B">
        <w:rPr>
          <w:lang w:val="fr-FR"/>
        </w:rPr>
        <w:t xml:space="preserve">pour </w:t>
      </w:r>
      <w:r w:rsidRPr="00F84D41">
        <w:rPr>
          <w:lang w:val="fr-FR"/>
        </w:rPr>
        <w:t>Accords pluriannuels en suspens et des projets individuels ou d</w:t>
      </w:r>
      <w:r w:rsidR="002138B6">
        <w:rPr>
          <w:rFonts w:hint="eastAsia"/>
          <w:lang w:val="fr-FR"/>
        </w:rPr>
        <w:t>’</w:t>
      </w:r>
      <w:r w:rsidRPr="00F84D41">
        <w:rPr>
          <w:lang w:val="fr-FR"/>
        </w:rPr>
        <w:t>exposer les raisons pour lesquelles ces rapports n</w:t>
      </w:r>
      <w:r w:rsidR="002138B6">
        <w:rPr>
          <w:rFonts w:hint="eastAsia"/>
          <w:lang w:val="fr-FR"/>
        </w:rPr>
        <w:t>’</w:t>
      </w:r>
      <w:r w:rsidRPr="00F84D41">
        <w:rPr>
          <w:lang w:val="fr-FR"/>
        </w:rPr>
        <w:t>ont pu être remis ;</w:t>
      </w:r>
    </w:p>
    <w:p w14:paraId="2CBE1C00" w14:textId="42D4E088" w:rsidR="00EC64D4" w:rsidRPr="00F84D41" w:rsidRDefault="00EC64D4" w:rsidP="00EC64D4">
      <w:pPr>
        <w:pStyle w:val="Heading3"/>
        <w:numPr>
          <w:ilvl w:val="2"/>
          <w:numId w:val="1"/>
        </w:numPr>
        <w:rPr>
          <w:lang w:val="fr-FR"/>
        </w:rPr>
      </w:pPr>
      <w:r w:rsidRPr="00F84D41">
        <w:rPr>
          <w:lang w:val="fr-FR"/>
        </w:rPr>
        <w:t>aux agences d</w:t>
      </w:r>
      <w:r w:rsidR="002138B6">
        <w:rPr>
          <w:rFonts w:hint="eastAsia"/>
          <w:lang w:val="fr-FR"/>
        </w:rPr>
        <w:t>’</w:t>
      </w:r>
      <w:r w:rsidRPr="00F84D41">
        <w:rPr>
          <w:lang w:val="fr-FR"/>
        </w:rPr>
        <w:t>exécution principales et coopérantes de continuer à coordonner étroitement leur travail en finalisant leurs parts respectives des RAP pour faciliter la remise des rapports par l</w:t>
      </w:r>
      <w:r w:rsidR="002138B6">
        <w:rPr>
          <w:rFonts w:hint="eastAsia"/>
          <w:lang w:val="fr-FR"/>
        </w:rPr>
        <w:t>’</w:t>
      </w:r>
      <w:r w:rsidRPr="00F84D41">
        <w:rPr>
          <w:lang w:val="fr-FR"/>
        </w:rPr>
        <w:t>agence d</w:t>
      </w:r>
      <w:r w:rsidR="002138B6">
        <w:rPr>
          <w:rFonts w:hint="eastAsia"/>
          <w:lang w:val="fr-FR"/>
        </w:rPr>
        <w:t>’</w:t>
      </w:r>
      <w:r w:rsidRPr="00F84D41">
        <w:rPr>
          <w:lang w:val="fr-FR"/>
        </w:rPr>
        <w:t>exécution principale, en temps voulu ;</w:t>
      </w:r>
    </w:p>
    <w:p w14:paraId="1444F91B" w14:textId="4F609BB8" w:rsidR="00EC64D4" w:rsidRPr="00F84D41" w:rsidRDefault="00EC64D4" w:rsidP="00EC64D4">
      <w:pPr>
        <w:pStyle w:val="Heading3"/>
        <w:numPr>
          <w:ilvl w:val="2"/>
          <w:numId w:val="1"/>
        </w:numPr>
        <w:rPr>
          <w:lang w:val="fr-FR"/>
        </w:rPr>
      </w:pPr>
      <w:bookmarkStart w:id="13" w:name="_Hlk134511359"/>
      <w:r w:rsidRPr="00F84D41">
        <w:rPr>
          <w:lang w:val="fr-FR"/>
        </w:rPr>
        <w:t>aux agences bilatérales et d</w:t>
      </w:r>
      <w:r w:rsidR="002138B6">
        <w:rPr>
          <w:rFonts w:hint="eastAsia"/>
          <w:lang w:val="fr-FR"/>
        </w:rPr>
        <w:t>’</w:t>
      </w:r>
      <w:r w:rsidRPr="00F84D41">
        <w:rPr>
          <w:lang w:val="fr-FR"/>
        </w:rPr>
        <w:t>exécution de s</w:t>
      </w:r>
      <w:r w:rsidR="002138B6">
        <w:rPr>
          <w:rFonts w:hint="eastAsia"/>
          <w:lang w:val="fr-FR"/>
        </w:rPr>
        <w:t>’</w:t>
      </w:r>
      <w:r w:rsidRPr="00F84D41">
        <w:rPr>
          <w:lang w:val="fr-FR"/>
        </w:rPr>
        <w:t>assurer, lors de la saisie des données pour les remises de RAP, de l</w:t>
      </w:r>
      <w:r w:rsidR="002138B6">
        <w:rPr>
          <w:rFonts w:hint="eastAsia"/>
          <w:lang w:val="fr-FR"/>
        </w:rPr>
        <w:t>’</w:t>
      </w:r>
      <w:r w:rsidRPr="00F84D41">
        <w:rPr>
          <w:lang w:val="fr-FR"/>
        </w:rPr>
        <w:t>inclusion des informations pertinentes et utiles, dont les informations relatives au genre, et de la communication des enseignements tirés et des raisons des retards de mise en œuvre des projets pour leur utilisation dans les améliorations futures de la conception et la mise en œuvre des projets ; et</w:t>
      </w:r>
    </w:p>
    <w:bookmarkEnd w:id="13"/>
    <w:p w14:paraId="351530C4" w14:textId="4525F0B2" w:rsidR="00EC64D4" w:rsidRPr="00F84D41" w:rsidRDefault="00EC64D4" w:rsidP="00EC64D4">
      <w:pPr>
        <w:pStyle w:val="Heading2"/>
        <w:numPr>
          <w:ilvl w:val="1"/>
          <w:numId w:val="1"/>
        </w:numPr>
        <w:rPr>
          <w:lang w:val="fr-FR"/>
        </w:rPr>
      </w:pPr>
      <w:r w:rsidRPr="00F84D41">
        <w:rPr>
          <w:lang w:val="fr-FR"/>
        </w:rPr>
        <w:t>d</w:t>
      </w:r>
      <w:r w:rsidR="002138B6">
        <w:rPr>
          <w:rFonts w:hint="eastAsia"/>
          <w:lang w:val="fr-FR"/>
        </w:rPr>
        <w:t>’</w:t>
      </w:r>
      <w:r w:rsidRPr="00F84D41">
        <w:rPr>
          <w:lang w:val="fr-FR"/>
        </w:rPr>
        <w:t>inviter toutes les parties impliquées dans la préparation et la mise en œuvre des accords pluriannuels et des projets individuels, en particulier le Secrétariat et les agences bilatérales et d</w:t>
      </w:r>
      <w:r w:rsidR="002138B6">
        <w:rPr>
          <w:rFonts w:hint="eastAsia"/>
          <w:lang w:val="fr-FR"/>
        </w:rPr>
        <w:t>’</w:t>
      </w:r>
      <w:r w:rsidRPr="00F84D41">
        <w:rPr>
          <w:lang w:val="fr-FR"/>
        </w:rPr>
        <w:t>exécution, à tenir compte des enseignements tirés des RAP, le cas échéant.</w:t>
      </w:r>
    </w:p>
    <w:p w14:paraId="4C71A0F2" w14:textId="77777777" w:rsidR="00441083" w:rsidRPr="00F84D41" w:rsidRDefault="00441083">
      <w:pPr>
        <w:rPr>
          <w:lang w:val="fr-FR"/>
        </w:rPr>
        <w:sectPr w:rsidR="00441083" w:rsidRPr="00F84D41" w:rsidSect="000505AA">
          <w:headerReference w:type="even" r:id="rId13"/>
          <w:headerReference w:type="default" r:id="rId14"/>
          <w:footerReference w:type="even" r:id="rId15"/>
          <w:footerReference w:type="default" r:id="rId16"/>
          <w:footerReference w:type="first" r:id="rId17"/>
          <w:pgSz w:w="11906" w:h="16838" w:code="9"/>
          <w:pgMar w:top="720" w:right="1440" w:bottom="864" w:left="1440" w:header="720" w:footer="475" w:gutter="0"/>
          <w:cols w:space="720"/>
          <w:titlePg/>
          <w:docGrid w:linePitch="299"/>
        </w:sectPr>
      </w:pPr>
    </w:p>
    <w:p w14:paraId="177935D9" w14:textId="77777777" w:rsidR="00EC64D4" w:rsidRPr="00F84D41" w:rsidRDefault="00EC64D4" w:rsidP="00EC64D4">
      <w:pPr>
        <w:spacing w:after="120"/>
        <w:jc w:val="center"/>
        <w:textAlignment w:val="baseline"/>
        <w:rPr>
          <w:rFonts w:ascii="Segoe UI" w:hAnsi="Segoe UI" w:cs="Segoe UI"/>
          <w:lang w:val="fr-FR"/>
        </w:rPr>
      </w:pPr>
      <w:r w:rsidRPr="00F84D41">
        <w:rPr>
          <w:b/>
          <w:lang w:val="fr-FR"/>
        </w:rPr>
        <w:lastRenderedPageBreak/>
        <w:t>Annexe I</w:t>
      </w:r>
    </w:p>
    <w:p w14:paraId="565EA68D" w14:textId="3957EFA6" w:rsidR="00EC64D4" w:rsidRPr="00F84D41" w:rsidRDefault="00EC64D4" w:rsidP="00EC64D4">
      <w:pPr>
        <w:jc w:val="center"/>
        <w:textAlignment w:val="baseline"/>
        <w:rPr>
          <w:b/>
          <w:bCs/>
          <w:lang w:val="fr-FR"/>
        </w:rPr>
      </w:pPr>
      <w:r w:rsidRPr="00F84D41">
        <w:rPr>
          <w:b/>
          <w:lang w:val="fr-FR"/>
        </w:rPr>
        <w:t>RAPPORTS D</w:t>
      </w:r>
      <w:r w:rsidR="002138B6">
        <w:rPr>
          <w:rFonts w:hint="eastAsia"/>
          <w:b/>
          <w:lang w:val="fr-FR"/>
        </w:rPr>
        <w:t>’</w:t>
      </w:r>
      <w:r w:rsidRPr="00F84D41">
        <w:rPr>
          <w:b/>
          <w:lang w:val="fr-FR"/>
        </w:rPr>
        <w:t xml:space="preserve">ACHÈVEMENT DES PROJETS </w:t>
      </w:r>
      <w:r w:rsidR="0021253E">
        <w:rPr>
          <w:b/>
          <w:lang w:val="fr-FR"/>
        </w:rPr>
        <w:t xml:space="preserve">POUR </w:t>
      </w:r>
      <w:r w:rsidRPr="00F84D41">
        <w:rPr>
          <w:b/>
          <w:lang w:val="fr-FR"/>
        </w:rPr>
        <w:t>ACCORDS PLURIANNUELS</w:t>
      </w:r>
    </w:p>
    <w:p w14:paraId="08285C8C" w14:textId="77777777" w:rsidR="00EC64D4" w:rsidRPr="00F84D41" w:rsidRDefault="00EC64D4" w:rsidP="00EC64D4">
      <w:pPr>
        <w:jc w:val="center"/>
        <w:textAlignment w:val="baseline"/>
        <w:rPr>
          <w:b/>
          <w:bCs/>
          <w:lang w:val="fr-FR"/>
        </w:rPr>
      </w:pPr>
      <w:r w:rsidRPr="00F84D41">
        <w:rPr>
          <w:b/>
          <w:lang w:val="fr-FR"/>
        </w:rPr>
        <w:t>REÇUS APRÈS LA 92</w:t>
      </w:r>
      <w:r w:rsidRPr="00F84D41">
        <w:rPr>
          <w:b/>
          <w:vertAlign w:val="superscript"/>
          <w:lang w:val="fr-FR"/>
        </w:rPr>
        <w:t>e</w:t>
      </w:r>
      <w:r w:rsidRPr="00F84D41">
        <w:rPr>
          <w:b/>
          <w:lang w:val="fr-FR"/>
        </w:rPr>
        <w:t> RÉUNION ET PRIS EN COMPTE DANS LE</w:t>
      </w:r>
    </w:p>
    <w:p w14:paraId="0F732654" w14:textId="2196A9E9" w:rsidR="00EC64D4" w:rsidRPr="00F84D41" w:rsidRDefault="00EC64D4" w:rsidP="00EC64D4">
      <w:pPr>
        <w:jc w:val="center"/>
        <w:textAlignment w:val="baseline"/>
        <w:rPr>
          <w:b/>
          <w:bCs/>
          <w:lang w:val="fr-FR"/>
        </w:rPr>
      </w:pPr>
      <w:r w:rsidRPr="00F84D41">
        <w:rPr>
          <w:b/>
          <w:lang w:val="fr-FR"/>
        </w:rPr>
        <w:t>RAPPORT GLOBAL D</w:t>
      </w:r>
      <w:r w:rsidR="002138B6">
        <w:rPr>
          <w:rFonts w:hint="eastAsia"/>
          <w:b/>
          <w:lang w:val="fr-FR"/>
        </w:rPr>
        <w:t>’</w:t>
      </w:r>
      <w:r w:rsidRPr="00F84D41">
        <w:rPr>
          <w:b/>
          <w:lang w:val="fr-FR"/>
        </w:rPr>
        <w:t>ACHÈVEMENT DES PROJETS DE L</w:t>
      </w:r>
      <w:r w:rsidR="002138B6">
        <w:rPr>
          <w:rFonts w:hint="eastAsia"/>
          <w:b/>
          <w:lang w:val="fr-FR"/>
        </w:rPr>
        <w:t>’</w:t>
      </w:r>
      <w:r w:rsidRPr="00F84D41">
        <w:rPr>
          <w:b/>
          <w:lang w:val="fr-FR"/>
        </w:rPr>
        <w:t>ANNÉE 2023 (Partie II)</w:t>
      </w:r>
    </w:p>
    <w:p w14:paraId="4F921239" w14:textId="77777777" w:rsidR="00EC64D4" w:rsidRPr="00F84D41" w:rsidRDefault="00EC64D4" w:rsidP="00EC64D4">
      <w:pPr>
        <w:jc w:val="center"/>
        <w:textAlignment w:val="baseline"/>
        <w:rPr>
          <w:b/>
          <w:bCs/>
          <w:lang w:val="fr-FR" w:eastAsia="en-CA"/>
        </w:rPr>
      </w:pP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2724"/>
        <w:gridCol w:w="3018"/>
        <w:gridCol w:w="1374"/>
        <w:gridCol w:w="1671"/>
      </w:tblGrid>
      <w:tr w:rsidR="00EC64D4" w:rsidRPr="00F84D41" w14:paraId="35577C89" w14:textId="77777777" w:rsidTr="00EC64D4">
        <w:trPr>
          <w:trHeight w:val="528"/>
        </w:trPr>
        <w:tc>
          <w:tcPr>
            <w:tcW w:w="371" w:type="pct"/>
            <w:shd w:val="clear" w:color="auto" w:fill="auto"/>
          </w:tcPr>
          <w:p w14:paraId="2D10EF77" w14:textId="77777777" w:rsidR="00EC64D4" w:rsidRPr="00F84D41" w:rsidRDefault="00EC64D4" w:rsidP="00D82924">
            <w:pPr>
              <w:rPr>
                <w:b/>
                <w:bCs/>
                <w:color w:val="000000"/>
                <w:sz w:val="18"/>
                <w:szCs w:val="18"/>
                <w:lang w:val="fr-FR" w:eastAsia="en-CA"/>
              </w:rPr>
            </w:pPr>
          </w:p>
        </w:tc>
        <w:tc>
          <w:tcPr>
            <w:tcW w:w="1435" w:type="pct"/>
            <w:shd w:val="clear" w:color="auto" w:fill="auto"/>
            <w:hideMark/>
          </w:tcPr>
          <w:p w14:paraId="7DBF807E" w14:textId="77777777" w:rsidR="00EC64D4" w:rsidRPr="00F84D41" w:rsidRDefault="00EC64D4" w:rsidP="00D82924">
            <w:pPr>
              <w:jc w:val="center"/>
              <w:rPr>
                <w:b/>
                <w:bCs/>
                <w:color w:val="000000"/>
                <w:sz w:val="18"/>
                <w:szCs w:val="18"/>
                <w:lang w:val="fr-FR"/>
              </w:rPr>
            </w:pPr>
            <w:r w:rsidRPr="00F84D41">
              <w:rPr>
                <w:b/>
                <w:color w:val="000000"/>
                <w:sz w:val="18"/>
                <w:lang w:val="fr-FR"/>
              </w:rPr>
              <w:t>Pays</w:t>
            </w:r>
          </w:p>
        </w:tc>
        <w:tc>
          <w:tcPr>
            <w:tcW w:w="1590" w:type="pct"/>
            <w:shd w:val="clear" w:color="auto" w:fill="auto"/>
            <w:hideMark/>
          </w:tcPr>
          <w:p w14:paraId="36B160ED" w14:textId="3E5488C3" w:rsidR="00EC64D4" w:rsidRPr="00F84D41" w:rsidRDefault="00EC64D4" w:rsidP="00D82924">
            <w:pPr>
              <w:jc w:val="center"/>
              <w:rPr>
                <w:b/>
                <w:bCs/>
                <w:color w:val="000000"/>
                <w:sz w:val="18"/>
                <w:szCs w:val="18"/>
                <w:lang w:val="fr-FR"/>
              </w:rPr>
            </w:pPr>
            <w:r w:rsidRPr="00F84D41">
              <w:rPr>
                <w:b/>
                <w:color w:val="000000"/>
                <w:sz w:val="18"/>
                <w:lang w:val="fr-FR"/>
              </w:rPr>
              <w:t>Secteur/titre de l</w:t>
            </w:r>
            <w:r w:rsidR="002138B6">
              <w:rPr>
                <w:rFonts w:hint="eastAsia"/>
                <w:b/>
                <w:color w:val="000000"/>
                <w:sz w:val="18"/>
                <w:lang w:val="fr-FR"/>
              </w:rPr>
              <w:t>’</w:t>
            </w:r>
            <w:r w:rsidRPr="00F84D41">
              <w:rPr>
                <w:b/>
                <w:color w:val="000000"/>
                <w:sz w:val="18"/>
                <w:lang w:val="fr-FR"/>
              </w:rPr>
              <w:t>accord pluriannuel</w:t>
            </w:r>
          </w:p>
        </w:tc>
        <w:tc>
          <w:tcPr>
            <w:tcW w:w="724" w:type="pct"/>
            <w:shd w:val="clear" w:color="auto" w:fill="auto"/>
            <w:hideMark/>
          </w:tcPr>
          <w:p w14:paraId="4DE04761" w14:textId="77777777" w:rsidR="00EC64D4" w:rsidRPr="00F84D41" w:rsidRDefault="00EC64D4" w:rsidP="00D82924">
            <w:pPr>
              <w:jc w:val="center"/>
              <w:rPr>
                <w:b/>
                <w:bCs/>
                <w:color w:val="000000"/>
                <w:sz w:val="18"/>
                <w:szCs w:val="18"/>
                <w:lang w:val="fr-FR"/>
              </w:rPr>
            </w:pPr>
            <w:r w:rsidRPr="00F84D41">
              <w:rPr>
                <w:b/>
                <w:color w:val="000000"/>
                <w:sz w:val="18"/>
                <w:lang w:val="fr-FR"/>
              </w:rPr>
              <w:t>Agence principale</w:t>
            </w:r>
          </w:p>
        </w:tc>
        <w:tc>
          <w:tcPr>
            <w:tcW w:w="880" w:type="pct"/>
          </w:tcPr>
          <w:p w14:paraId="301F2191" w14:textId="77777777" w:rsidR="00EC64D4" w:rsidRPr="00F84D41" w:rsidRDefault="00EC64D4" w:rsidP="00D82924">
            <w:pPr>
              <w:jc w:val="center"/>
              <w:rPr>
                <w:b/>
                <w:bCs/>
                <w:color w:val="000000"/>
                <w:sz w:val="18"/>
                <w:szCs w:val="18"/>
                <w:lang w:val="fr-FR"/>
              </w:rPr>
            </w:pPr>
            <w:r w:rsidRPr="00F84D41">
              <w:rPr>
                <w:b/>
                <w:color w:val="000000"/>
                <w:sz w:val="18"/>
                <w:lang w:val="fr-FR"/>
              </w:rPr>
              <w:t>Agence(s) coopérante(s)</w:t>
            </w:r>
          </w:p>
        </w:tc>
      </w:tr>
      <w:tr w:rsidR="00EC64D4" w:rsidRPr="00F84D41" w14:paraId="35C9A32B" w14:textId="77777777" w:rsidTr="00EC64D4">
        <w:trPr>
          <w:trHeight w:val="64"/>
        </w:trPr>
        <w:tc>
          <w:tcPr>
            <w:tcW w:w="371" w:type="pct"/>
            <w:shd w:val="clear" w:color="auto" w:fill="auto"/>
          </w:tcPr>
          <w:p w14:paraId="78516AD5" w14:textId="77777777" w:rsidR="00EC64D4" w:rsidRPr="00F84D41" w:rsidRDefault="00EC64D4" w:rsidP="00EC64D4">
            <w:pPr>
              <w:pStyle w:val="ListParagraph"/>
              <w:numPr>
                <w:ilvl w:val="0"/>
                <w:numId w:val="25"/>
              </w:numPr>
              <w:jc w:val="center"/>
              <w:rPr>
                <w:sz w:val="18"/>
                <w:szCs w:val="18"/>
                <w:lang w:eastAsia="en-CA"/>
              </w:rPr>
            </w:pPr>
          </w:p>
        </w:tc>
        <w:tc>
          <w:tcPr>
            <w:tcW w:w="1435" w:type="pct"/>
            <w:shd w:val="clear" w:color="auto" w:fill="auto"/>
            <w:noWrap/>
          </w:tcPr>
          <w:p w14:paraId="667C7020" w14:textId="77777777" w:rsidR="00EC64D4" w:rsidRPr="00F84D41" w:rsidRDefault="00EC64D4" w:rsidP="00D82924">
            <w:pPr>
              <w:jc w:val="left"/>
              <w:rPr>
                <w:sz w:val="18"/>
                <w:szCs w:val="18"/>
                <w:lang w:val="fr-FR"/>
              </w:rPr>
            </w:pPr>
            <w:r w:rsidRPr="00F84D41">
              <w:rPr>
                <w:sz w:val="18"/>
                <w:lang w:val="fr-FR"/>
              </w:rPr>
              <w:t>Argentine</w:t>
            </w:r>
          </w:p>
        </w:tc>
        <w:tc>
          <w:tcPr>
            <w:tcW w:w="1590" w:type="pct"/>
            <w:shd w:val="clear" w:color="auto" w:fill="auto"/>
            <w:noWrap/>
          </w:tcPr>
          <w:p w14:paraId="4EE67A7A" w14:textId="77777777" w:rsidR="00EC64D4" w:rsidRPr="00F84D41" w:rsidRDefault="00EC64D4" w:rsidP="00D82924">
            <w:pPr>
              <w:jc w:val="left"/>
              <w:rPr>
                <w:color w:val="000000"/>
                <w:sz w:val="18"/>
                <w:szCs w:val="18"/>
                <w:lang w:val="fr-FR"/>
              </w:rPr>
            </w:pPr>
            <w:r w:rsidRPr="00F84D41">
              <w:rPr>
                <w:color w:val="000000"/>
                <w:sz w:val="18"/>
                <w:lang w:val="fr-FR"/>
              </w:rPr>
              <w:t>Production de CFC</w:t>
            </w:r>
          </w:p>
        </w:tc>
        <w:tc>
          <w:tcPr>
            <w:tcW w:w="724" w:type="pct"/>
            <w:noWrap/>
          </w:tcPr>
          <w:p w14:paraId="7AF58803" w14:textId="77777777" w:rsidR="00EC64D4" w:rsidRPr="00F84D41" w:rsidRDefault="00EC64D4" w:rsidP="00D82924">
            <w:pPr>
              <w:jc w:val="left"/>
              <w:rPr>
                <w:sz w:val="18"/>
                <w:szCs w:val="18"/>
                <w:lang w:val="fr-FR"/>
              </w:rPr>
            </w:pPr>
            <w:r w:rsidRPr="00F84D41">
              <w:rPr>
                <w:sz w:val="18"/>
                <w:lang w:val="fr-FR"/>
              </w:rPr>
              <w:t xml:space="preserve">Banque mondiale </w:t>
            </w:r>
          </w:p>
        </w:tc>
        <w:tc>
          <w:tcPr>
            <w:tcW w:w="880" w:type="pct"/>
          </w:tcPr>
          <w:p w14:paraId="386FD84C" w14:textId="77777777" w:rsidR="00EC64D4" w:rsidRPr="00F84D41" w:rsidRDefault="00EC64D4" w:rsidP="00D82924">
            <w:pPr>
              <w:jc w:val="left"/>
              <w:rPr>
                <w:b/>
                <w:bCs/>
                <w:sz w:val="18"/>
                <w:szCs w:val="18"/>
                <w:lang w:val="fr-FR" w:eastAsia="en-CA"/>
              </w:rPr>
            </w:pPr>
          </w:p>
        </w:tc>
      </w:tr>
      <w:tr w:rsidR="00EC64D4" w:rsidRPr="00F84D41" w14:paraId="6AA2D700" w14:textId="77777777" w:rsidTr="00EC64D4">
        <w:trPr>
          <w:trHeight w:val="64"/>
        </w:trPr>
        <w:tc>
          <w:tcPr>
            <w:tcW w:w="371" w:type="pct"/>
            <w:shd w:val="clear" w:color="auto" w:fill="auto"/>
          </w:tcPr>
          <w:p w14:paraId="13856E02"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00D9FDD9" w14:textId="77777777" w:rsidR="00EC64D4" w:rsidRPr="00F84D41" w:rsidRDefault="00EC64D4" w:rsidP="00D82924">
            <w:pPr>
              <w:jc w:val="left"/>
              <w:rPr>
                <w:sz w:val="18"/>
                <w:szCs w:val="18"/>
                <w:lang w:val="fr-FR"/>
              </w:rPr>
            </w:pPr>
            <w:r w:rsidRPr="00F84D41">
              <w:rPr>
                <w:sz w:val="18"/>
                <w:lang w:val="fr-FR"/>
              </w:rPr>
              <w:t>Arménie</w:t>
            </w:r>
          </w:p>
        </w:tc>
        <w:tc>
          <w:tcPr>
            <w:tcW w:w="1590" w:type="pct"/>
            <w:shd w:val="clear" w:color="auto" w:fill="auto"/>
            <w:noWrap/>
          </w:tcPr>
          <w:p w14:paraId="45EC2D5F" w14:textId="071C0B52"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II)</w:t>
            </w:r>
          </w:p>
        </w:tc>
        <w:tc>
          <w:tcPr>
            <w:tcW w:w="724" w:type="pct"/>
            <w:noWrap/>
          </w:tcPr>
          <w:p w14:paraId="1095708E" w14:textId="77777777" w:rsidR="00EC64D4" w:rsidRPr="00F84D41" w:rsidRDefault="00EC64D4" w:rsidP="00D82924">
            <w:pPr>
              <w:jc w:val="left"/>
              <w:rPr>
                <w:sz w:val="18"/>
                <w:szCs w:val="18"/>
                <w:lang w:val="fr-FR"/>
              </w:rPr>
            </w:pPr>
            <w:r w:rsidRPr="00F84D41">
              <w:rPr>
                <w:sz w:val="18"/>
                <w:lang w:val="fr-FR"/>
              </w:rPr>
              <w:t>PNUD</w:t>
            </w:r>
          </w:p>
        </w:tc>
        <w:tc>
          <w:tcPr>
            <w:tcW w:w="880" w:type="pct"/>
          </w:tcPr>
          <w:p w14:paraId="500BAAC3" w14:textId="77777777" w:rsidR="00EC64D4" w:rsidRPr="00F84D41" w:rsidRDefault="00EC64D4" w:rsidP="00D82924">
            <w:pPr>
              <w:jc w:val="left"/>
              <w:rPr>
                <w:b/>
                <w:bCs/>
                <w:sz w:val="18"/>
                <w:szCs w:val="18"/>
                <w:lang w:val="fr-FR"/>
              </w:rPr>
            </w:pPr>
            <w:r w:rsidRPr="00F84D41">
              <w:rPr>
                <w:sz w:val="18"/>
                <w:lang w:val="fr-FR"/>
              </w:rPr>
              <w:t>PNUE</w:t>
            </w:r>
          </w:p>
        </w:tc>
      </w:tr>
      <w:tr w:rsidR="00EC64D4" w:rsidRPr="00F84D41" w14:paraId="707631C4" w14:textId="77777777" w:rsidTr="00EC64D4">
        <w:trPr>
          <w:trHeight w:val="64"/>
        </w:trPr>
        <w:tc>
          <w:tcPr>
            <w:tcW w:w="371" w:type="pct"/>
            <w:shd w:val="clear" w:color="auto" w:fill="auto"/>
          </w:tcPr>
          <w:p w14:paraId="041F04E1"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350AD21A" w14:textId="77777777" w:rsidR="00EC64D4" w:rsidRPr="00F84D41" w:rsidRDefault="00EC64D4" w:rsidP="00D82924">
            <w:pPr>
              <w:jc w:val="left"/>
              <w:rPr>
                <w:sz w:val="18"/>
                <w:szCs w:val="18"/>
                <w:lang w:val="fr-FR"/>
              </w:rPr>
            </w:pPr>
            <w:r w:rsidRPr="00F84D41">
              <w:rPr>
                <w:sz w:val="18"/>
                <w:lang w:val="fr-FR"/>
              </w:rPr>
              <w:t>Bahamas</w:t>
            </w:r>
          </w:p>
        </w:tc>
        <w:tc>
          <w:tcPr>
            <w:tcW w:w="1590" w:type="pct"/>
            <w:shd w:val="clear" w:color="auto" w:fill="auto"/>
            <w:noWrap/>
          </w:tcPr>
          <w:p w14:paraId="7B2B0948" w14:textId="26A310F7"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3D100731"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2AF0BC57" w14:textId="77777777" w:rsidR="00EC64D4" w:rsidRPr="00F84D41" w:rsidRDefault="00EC64D4" w:rsidP="00D82924">
            <w:pPr>
              <w:jc w:val="left"/>
              <w:rPr>
                <w:b/>
                <w:bCs/>
                <w:sz w:val="18"/>
                <w:szCs w:val="18"/>
                <w:lang w:val="fr-FR"/>
              </w:rPr>
            </w:pPr>
            <w:r w:rsidRPr="00F84D41">
              <w:rPr>
                <w:sz w:val="18"/>
                <w:lang w:val="fr-FR"/>
              </w:rPr>
              <w:t>ONUDI</w:t>
            </w:r>
          </w:p>
        </w:tc>
      </w:tr>
      <w:tr w:rsidR="00EC64D4" w:rsidRPr="00F84D41" w14:paraId="025DAFD0" w14:textId="77777777" w:rsidTr="00EC64D4">
        <w:trPr>
          <w:trHeight w:val="64"/>
        </w:trPr>
        <w:tc>
          <w:tcPr>
            <w:tcW w:w="371" w:type="pct"/>
            <w:shd w:val="clear" w:color="auto" w:fill="auto"/>
          </w:tcPr>
          <w:p w14:paraId="01601615"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5E3BCA11" w14:textId="77777777" w:rsidR="00EC64D4" w:rsidRPr="00F84D41" w:rsidRDefault="00EC64D4" w:rsidP="00D82924">
            <w:pPr>
              <w:jc w:val="left"/>
              <w:rPr>
                <w:sz w:val="18"/>
                <w:szCs w:val="18"/>
                <w:lang w:val="fr-FR"/>
              </w:rPr>
            </w:pPr>
            <w:r w:rsidRPr="00F84D41">
              <w:rPr>
                <w:sz w:val="18"/>
                <w:lang w:val="fr-FR"/>
              </w:rPr>
              <w:t>Belize</w:t>
            </w:r>
          </w:p>
        </w:tc>
        <w:tc>
          <w:tcPr>
            <w:tcW w:w="1590" w:type="pct"/>
            <w:shd w:val="clear" w:color="auto" w:fill="auto"/>
            <w:noWrap/>
          </w:tcPr>
          <w:p w14:paraId="36C3CEFC" w14:textId="06EF04E0"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10E87291"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407FD00F" w14:textId="77777777" w:rsidR="00EC64D4" w:rsidRPr="00F84D41" w:rsidRDefault="00EC64D4" w:rsidP="00D82924">
            <w:pPr>
              <w:jc w:val="left"/>
              <w:rPr>
                <w:b/>
                <w:bCs/>
                <w:sz w:val="18"/>
                <w:szCs w:val="18"/>
                <w:lang w:val="fr-FR"/>
              </w:rPr>
            </w:pPr>
            <w:r w:rsidRPr="00F84D41">
              <w:rPr>
                <w:sz w:val="18"/>
                <w:lang w:val="fr-FR"/>
              </w:rPr>
              <w:t>PNUD</w:t>
            </w:r>
          </w:p>
        </w:tc>
      </w:tr>
      <w:tr w:rsidR="00EC64D4" w:rsidRPr="00F84D41" w14:paraId="34882C29" w14:textId="77777777" w:rsidTr="00EC64D4">
        <w:trPr>
          <w:trHeight w:val="64"/>
        </w:trPr>
        <w:tc>
          <w:tcPr>
            <w:tcW w:w="371" w:type="pct"/>
            <w:shd w:val="clear" w:color="auto" w:fill="auto"/>
          </w:tcPr>
          <w:p w14:paraId="5F2E624D"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117E1678" w14:textId="77777777" w:rsidR="00EC64D4" w:rsidRPr="00F84D41" w:rsidRDefault="00EC64D4" w:rsidP="00D82924">
            <w:pPr>
              <w:jc w:val="left"/>
              <w:rPr>
                <w:sz w:val="18"/>
                <w:szCs w:val="18"/>
                <w:lang w:val="fr-FR"/>
              </w:rPr>
            </w:pPr>
            <w:r w:rsidRPr="00F84D41">
              <w:rPr>
                <w:sz w:val="18"/>
                <w:lang w:val="fr-FR"/>
              </w:rPr>
              <w:t>Bénin</w:t>
            </w:r>
          </w:p>
        </w:tc>
        <w:tc>
          <w:tcPr>
            <w:tcW w:w="1590" w:type="pct"/>
            <w:shd w:val="clear" w:color="auto" w:fill="auto"/>
            <w:noWrap/>
          </w:tcPr>
          <w:p w14:paraId="2D30B2B1" w14:textId="3F6435D4"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4043F383"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09E1BFCF" w14:textId="77777777" w:rsidR="00EC64D4" w:rsidRPr="00F84D41" w:rsidRDefault="00EC64D4" w:rsidP="00D82924">
            <w:pPr>
              <w:jc w:val="left"/>
              <w:rPr>
                <w:b/>
                <w:bCs/>
                <w:sz w:val="18"/>
                <w:szCs w:val="18"/>
                <w:lang w:val="fr-FR"/>
              </w:rPr>
            </w:pPr>
            <w:r w:rsidRPr="00F84D41">
              <w:rPr>
                <w:sz w:val="18"/>
                <w:lang w:val="fr-FR"/>
              </w:rPr>
              <w:t>ONUDI</w:t>
            </w:r>
          </w:p>
        </w:tc>
      </w:tr>
      <w:tr w:rsidR="00EC64D4" w:rsidRPr="00F84D41" w14:paraId="66534E10" w14:textId="77777777" w:rsidTr="00EC64D4">
        <w:trPr>
          <w:trHeight w:val="64"/>
        </w:trPr>
        <w:tc>
          <w:tcPr>
            <w:tcW w:w="371" w:type="pct"/>
            <w:shd w:val="clear" w:color="auto" w:fill="auto"/>
          </w:tcPr>
          <w:p w14:paraId="6712F111"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5CB700A6" w14:textId="77777777" w:rsidR="00EC64D4" w:rsidRPr="00F84D41" w:rsidRDefault="00EC64D4" w:rsidP="00D82924">
            <w:pPr>
              <w:jc w:val="left"/>
              <w:rPr>
                <w:sz w:val="18"/>
                <w:szCs w:val="18"/>
                <w:lang w:val="fr-FR"/>
              </w:rPr>
            </w:pPr>
            <w:r w:rsidRPr="00F84D41">
              <w:rPr>
                <w:sz w:val="18"/>
                <w:lang w:val="fr-FR"/>
              </w:rPr>
              <w:t>Bosnie-Herzégovine</w:t>
            </w:r>
          </w:p>
        </w:tc>
        <w:tc>
          <w:tcPr>
            <w:tcW w:w="1590" w:type="pct"/>
            <w:shd w:val="clear" w:color="auto" w:fill="auto"/>
            <w:noWrap/>
          </w:tcPr>
          <w:p w14:paraId="73A0DA96" w14:textId="66D65885"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7CEE971D" w14:textId="77777777" w:rsidR="00EC64D4" w:rsidRPr="00F84D41" w:rsidRDefault="00EC64D4" w:rsidP="00D82924">
            <w:pPr>
              <w:jc w:val="left"/>
              <w:rPr>
                <w:sz w:val="18"/>
                <w:szCs w:val="18"/>
                <w:lang w:val="fr-FR"/>
              </w:rPr>
            </w:pPr>
            <w:r w:rsidRPr="00F84D41">
              <w:rPr>
                <w:sz w:val="18"/>
                <w:lang w:val="fr-FR"/>
              </w:rPr>
              <w:t>ONUDI</w:t>
            </w:r>
          </w:p>
        </w:tc>
        <w:tc>
          <w:tcPr>
            <w:tcW w:w="880" w:type="pct"/>
          </w:tcPr>
          <w:p w14:paraId="68281FA8" w14:textId="77777777" w:rsidR="00EC64D4" w:rsidRPr="00F84D41" w:rsidRDefault="00EC64D4" w:rsidP="00D82924">
            <w:pPr>
              <w:jc w:val="left"/>
              <w:rPr>
                <w:b/>
                <w:bCs/>
                <w:sz w:val="18"/>
                <w:szCs w:val="18"/>
                <w:lang w:val="fr-FR" w:eastAsia="en-CA"/>
              </w:rPr>
            </w:pPr>
          </w:p>
        </w:tc>
      </w:tr>
      <w:tr w:rsidR="00EC64D4" w:rsidRPr="00F84D41" w14:paraId="5762578B" w14:textId="77777777" w:rsidTr="00EC64D4">
        <w:trPr>
          <w:trHeight w:val="64"/>
        </w:trPr>
        <w:tc>
          <w:tcPr>
            <w:tcW w:w="371" w:type="pct"/>
            <w:shd w:val="clear" w:color="auto" w:fill="auto"/>
          </w:tcPr>
          <w:p w14:paraId="24E6BA71"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428B59D7" w14:textId="77777777" w:rsidR="00EC64D4" w:rsidRPr="00F84D41" w:rsidRDefault="00EC64D4" w:rsidP="00D82924">
            <w:pPr>
              <w:jc w:val="left"/>
              <w:rPr>
                <w:sz w:val="18"/>
                <w:szCs w:val="18"/>
                <w:lang w:val="fr-FR"/>
              </w:rPr>
            </w:pPr>
            <w:r w:rsidRPr="00F84D41">
              <w:rPr>
                <w:sz w:val="18"/>
                <w:lang w:val="fr-FR"/>
              </w:rPr>
              <w:t>Brunéi Darussalam</w:t>
            </w:r>
          </w:p>
        </w:tc>
        <w:tc>
          <w:tcPr>
            <w:tcW w:w="1590" w:type="pct"/>
            <w:shd w:val="clear" w:color="auto" w:fill="auto"/>
            <w:noWrap/>
          </w:tcPr>
          <w:p w14:paraId="7702704F" w14:textId="7C63FF5F"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339B736C"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6DA7BF49" w14:textId="77777777" w:rsidR="00EC64D4" w:rsidRPr="00F84D41" w:rsidRDefault="00EC64D4" w:rsidP="00D82924">
            <w:pPr>
              <w:jc w:val="left"/>
              <w:rPr>
                <w:b/>
                <w:bCs/>
                <w:sz w:val="18"/>
                <w:szCs w:val="18"/>
                <w:lang w:val="fr-FR"/>
              </w:rPr>
            </w:pPr>
            <w:r w:rsidRPr="00F84D41">
              <w:rPr>
                <w:sz w:val="18"/>
                <w:lang w:val="fr-FR"/>
              </w:rPr>
              <w:t>PNUD</w:t>
            </w:r>
          </w:p>
        </w:tc>
      </w:tr>
      <w:tr w:rsidR="00EC64D4" w:rsidRPr="00F84D41" w14:paraId="2017F369" w14:textId="77777777" w:rsidTr="00EC64D4">
        <w:trPr>
          <w:trHeight w:val="58"/>
        </w:trPr>
        <w:tc>
          <w:tcPr>
            <w:tcW w:w="371" w:type="pct"/>
            <w:shd w:val="clear" w:color="auto" w:fill="auto"/>
          </w:tcPr>
          <w:p w14:paraId="72C54B6E"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hideMark/>
          </w:tcPr>
          <w:p w14:paraId="15EBB64C" w14:textId="77777777" w:rsidR="00EC64D4" w:rsidRPr="00F84D41" w:rsidRDefault="00EC64D4" w:rsidP="00D82924">
            <w:pPr>
              <w:jc w:val="left"/>
              <w:rPr>
                <w:sz w:val="18"/>
                <w:szCs w:val="18"/>
                <w:lang w:val="fr-FR"/>
              </w:rPr>
            </w:pPr>
            <w:r w:rsidRPr="00F84D41">
              <w:rPr>
                <w:sz w:val="18"/>
                <w:lang w:val="fr-FR"/>
              </w:rPr>
              <w:t>Tchad</w:t>
            </w:r>
          </w:p>
        </w:tc>
        <w:tc>
          <w:tcPr>
            <w:tcW w:w="1590" w:type="pct"/>
            <w:shd w:val="clear" w:color="auto" w:fill="auto"/>
            <w:hideMark/>
          </w:tcPr>
          <w:p w14:paraId="0EBD347D" w14:textId="3BCFB745"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hideMark/>
          </w:tcPr>
          <w:p w14:paraId="0B935FB4"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2FCB2A06" w14:textId="77777777" w:rsidR="00EC64D4" w:rsidRPr="00F84D41" w:rsidRDefault="00EC64D4" w:rsidP="00D82924">
            <w:pPr>
              <w:jc w:val="left"/>
              <w:rPr>
                <w:b/>
                <w:bCs/>
                <w:sz w:val="18"/>
                <w:szCs w:val="18"/>
                <w:lang w:val="fr-FR"/>
              </w:rPr>
            </w:pPr>
            <w:r w:rsidRPr="00F84D41">
              <w:rPr>
                <w:sz w:val="18"/>
                <w:lang w:val="fr-FR"/>
              </w:rPr>
              <w:t>ONUDI</w:t>
            </w:r>
          </w:p>
        </w:tc>
      </w:tr>
      <w:tr w:rsidR="00EC64D4" w:rsidRPr="00F84D41" w14:paraId="1799EC9E" w14:textId="77777777" w:rsidTr="00EC64D4">
        <w:trPr>
          <w:trHeight w:val="58"/>
        </w:trPr>
        <w:tc>
          <w:tcPr>
            <w:tcW w:w="371" w:type="pct"/>
            <w:shd w:val="clear" w:color="auto" w:fill="auto"/>
          </w:tcPr>
          <w:p w14:paraId="51E1C4B5"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tcPr>
          <w:p w14:paraId="5D442B1E" w14:textId="77777777" w:rsidR="00EC64D4" w:rsidRPr="00F84D41" w:rsidRDefault="00EC64D4" w:rsidP="00D82924">
            <w:pPr>
              <w:jc w:val="left"/>
              <w:rPr>
                <w:sz w:val="18"/>
                <w:szCs w:val="18"/>
                <w:lang w:val="fr-FR"/>
              </w:rPr>
            </w:pPr>
            <w:r w:rsidRPr="00F84D41">
              <w:rPr>
                <w:sz w:val="18"/>
                <w:lang w:val="fr-FR"/>
              </w:rPr>
              <w:t>Chili</w:t>
            </w:r>
          </w:p>
        </w:tc>
        <w:tc>
          <w:tcPr>
            <w:tcW w:w="1590" w:type="pct"/>
            <w:shd w:val="clear" w:color="auto" w:fill="auto"/>
          </w:tcPr>
          <w:p w14:paraId="1B371629" w14:textId="393BFF81"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II)</w:t>
            </w:r>
          </w:p>
        </w:tc>
        <w:tc>
          <w:tcPr>
            <w:tcW w:w="724" w:type="pct"/>
            <w:shd w:val="clear" w:color="auto" w:fill="auto"/>
          </w:tcPr>
          <w:p w14:paraId="2B59EAD4" w14:textId="77777777" w:rsidR="00EC64D4" w:rsidRPr="00F84D41" w:rsidRDefault="00EC64D4" w:rsidP="00D82924">
            <w:pPr>
              <w:jc w:val="left"/>
              <w:rPr>
                <w:sz w:val="18"/>
                <w:szCs w:val="18"/>
                <w:lang w:val="fr-FR"/>
              </w:rPr>
            </w:pPr>
            <w:r w:rsidRPr="00F84D41">
              <w:rPr>
                <w:sz w:val="18"/>
                <w:lang w:val="fr-FR"/>
              </w:rPr>
              <w:t>PNUD</w:t>
            </w:r>
          </w:p>
        </w:tc>
        <w:tc>
          <w:tcPr>
            <w:tcW w:w="880" w:type="pct"/>
          </w:tcPr>
          <w:p w14:paraId="339288E1" w14:textId="77777777" w:rsidR="00EC64D4" w:rsidRPr="00F84D41" w:rsidRDefault="00EC64D4" w:rsidP="00D82924">
            <w:pPr>
              <w:jc w:val="left"/>
              <w:rPr>
                <w:b/>
                <w:bCs/>
                <w:sz w:val="18"/>
                <w:szCs w:val="18"/>
                <w:lang w:val="fr-FR"/>
              </w:rPr>
            </w:pPr>
            <w:r w:rsidRPr="00F84D41">
              <w:rPr>
                <w:sz w:val="18"/>
                <w:lang w:val="fr-FR"/>
              </w:rPr>
              <w:t>PNUE/ONUDI</w:t>
            </w:r>
          </w:p>
        </w:tc>
      </w:tr>
      <w:tr w:rsidR="00EC64D4" w:rsidRPr="00F84D41" w14:paraId="0182D872" w14:textId="77777777" w:rsidTr="00EC64D4">
        <w:trPr>
          <w:trHeight w:val="58"/>
        </w:trPr>
        <w:tc>
          <w:tcPr>
            <w:tcW w:w="371" w:type="pct"/>
            <w:shd w:val="clear" w:color="auto" w:fill="auto"/>
          </w:tcPr>
          <w:p w14:paraId="07172AD1"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tcPr>
          <w:p w14:paraId="1ED236FF" w14:textId="77777777" w:rsidR="00EC64D4" w:rsidRPr="00F84D41" w:rsidRDefault="00EC64D4" w:rsidP="00D82924">
            <w:pPr>
              <w:jc w:val="left"/>
              <w:rPr>
                <w:sz w:val="18"/>
                <w:szCs w:val="18"/>
                <w:lang w:val="fr-FR"/>
              </w:rPr>
            </w:pPr>
            <w:r w:rsidRPr="00F84D41">
              <w:rPr>
                <w:sz w:val="18"/>
                <w:lang w:val="fr-FR"/>
              </w:rPr>
              <w:t>Colombie</w:t>
            </w:r>
          </w:p>
        </w:tc>
        <w:tc>
          <w:tcPr>
            <w:tcW w:w="1590" w:type="pct"/>
            <w:shd w:val="clear" w:color="auto" w:fill="auto"/>
          </w:tcPr>
          <w:p w14:paraId="0194886B" w14:textId="3530C46C"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II)</w:t>
            </w:r>
          </w:p>
        </w:tc>
        <w:tc>
          <w:tcPr>
            <w:tcW w:w="724" w:type="pct"/>
            <w:shd w:val="clear" w:color="auto" w:fill="auto"/>
          </w:tcPr>
          <w:p w14:paraId="3A4211B1" w14:textId="77777777" w:rsidR="00EC64D4" w:rsidRPr="00F84D41" w:rsidRDefault="00EC64D4" w:rsidP="00D82924">
            <w:pPr>
              <w:jc w:val="left"/>
              <w:rPr>
                <w:sz w:val="18"/>
                <w:szCs w:val="18"/>
                <w:lang w:val="fr-FR"/>
              </w:rPr>
            </w:pPr>
            <w:r w:rsidRPr="00F84D41">
              <w:rPr>
                <w:sz w:val="18"/>
                <w:lang w:val="fr-FR"/>
              </w:rPr>
              <w:t>PNUD</w:t>
            </w:r>
          </w:p>
        </w:tc>
        <w:tc>
          <w:tcPr>
            <w:tcW w:w="880" w:type="pct"/>
          </w:tcPr>
          <w:p w14:paraId="13AD7C36" w14:textId="77777777" w:rsidR="00EC64D4" w:rsidRPr="00F84D41" w:rsidRDefault="00EC64D4" w:rsidP="00D82924">
            <w:pPr>
              <w:jc w:val="left"/>
              <w:rPr>
                <w:b/>
                <w:bCs/>
                <w:sz w:val="18"/>
                <w:szCs w:val="18"/>
                <w:lang w:val="fr-FR"/>
              </w:rPr>
            </w:pPr>
            <w:r w:rsidRPr="00F84D41">
              <w:rPr>
                <w:sz w:val="18"/>
                <w:lang w:val="fr-FR"/>
              </w:rPr>
              <w:t>PNUE/Allemagne</w:t>
            </w:r>
          </w:p>
        </w:tc>
      </w:tr>
      <w:tr w:rsidR="00EC64D4" w:rsidRPr="00F84D41" w14:paraId="2A69EE8D" w14:textId="77777777" w:rsidTr="00EC64D4">
        <w:trPr>
          <w:trHeight w:val="58"/>
        </w:trPr>
        <w:tc>
          <w:tcPr>
            <w:tcW w:w="371" w:type="pct"/>
            <w:shd w:val="clear" w:color="auto" w:fill="auto"/>
          </w:tcPr>
          <w:p w14:paraId="13B64311"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tcPr>
          <w:p w14:paraId="523798C0" w14:textId="77777777" w:rsidR="00EC64D4" w:rsidRPr="00F84D41" w:rsidRDefault="00EC64D4" w:rsidP="00D82924">
            <w:pPr>
              <w:jc w:val="left"/>
              <w:rPr>
                <w:sz w:val="18"/>
                <w:szCs w:val="18"/>
                <w:lang w:val="fr-FR"/>
              </w:rPr>
            </w:pPr>
            <w:r w:rsidRPr="00F84D41">
              <w:rPr>
                <w:sz w:val="18"/>
                <w:lang w:val="fr-FR"/>
              </w:rPr>
              <w:t>Comores</w:t>
            </w:r>
          </w:p>
        </w:tc>
        <w:tc>
          <w:tcPr>
            <w:tcW w:w="1590" w:type="pct"/>
            <w:shd w:val="clear" w:color="auto" w:fill="auto"/>
          </w:tcPr>
          <w:p w14:paraId="39EBDE39" w14:textId="42FB7E91"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tcPr>
          <w:p w14:paraId="28B8F20C"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5A2A78D2" w14:textId="77777777" w:rsidR="00EC64D4" w:rsidRPr="00F84D41" w:rsidRDefault="00EC64D4" w:rsidP="00D82924">
            <w:pPr>
              <w:jc w:val="left"/>
              <w:rPr>
                <w:b/>
                <w:bCs/>
                <w:sz w:val="18"/>
                <w:szCs w:val="18"/>
                <w:lang w:val="fr-FR" w:eastAsia="en-CA"/>
              </w:rPr>
            </w:pPr>
          </w:p>
        </w:tc>
      </w:tr>
      <w:tr w:rsidR="00EC64D4" w:rsidRPr="00F84D41" w14:paraId="2B52FE95" w14:textId="77777777" w:rsidTr="00EC64D4">
        <w:trPr>
          <w:trHeight w:val="58"/>
        </w:trPr>
        <w:tc>
          <w:tcPr>
            <w:tcW w:w="371" w:type="pct"/>
            <w:shd w:val="clear" w:color="auto" w:fill="auto"/>
          </w:tcPr>
          <w:p w14:paraId="3CF15E08"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tcPr>
          <w:p w14:paraId="12B12556" w14:textId="77777777" w:rsidR="00EC64D4" w:rsidRPr="00F84D41" w:rsidRDefault="00EC64D4" w:rsidP="00D82924">
            <w:pPr>
              <w:jc w:val="left"/>
              <w:rPr>
                <w:sz w:val="18"/>
                <w:szCs w:val="18"/>
                <w:lang w:val="fr-FR"/>
              </w:rPr>
            </w:pPr>
            <w:r w:rsidRPr="00F84D41">
              <w:rPr>
                <w:sz w:val="18"/>
                <w:lang w:val="fr-FR"/>
              </w:rPr>
              <w:t>Îles Cook</w:t>
            </w:r>
          </w:p>
        </w:tc>
        <w:tc>
          <w:tcPr>
            <w:tcW w:w="1590" w:type="pct"/>
            <w:shd w:val="clear" w:color="auto" w:fill="auto"/>
          </w:tcPr>
          <w:p w14:paraId="30F21236" w14:textId="5ED3A3BC"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tcPr>
          <w:p w14:paraId="51B15D69"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1C595D0A" w14:textId="77777777" w:rsidR="00EC64D4" w:rsidRPr="00F84D41" w:rsidRDefault="00EC64D4" w:rsidP="00D82924">
            <w:pPr>
              <w:jc w:val="left"/>
              <w:rPr>
                <w:sz w:val="18"/>
                <w:szCs w:val="18"/>
                <w:lang w:val="fr-FR" w:eastAsia="en-CA"/>
              </w:rPr>
            </w:pPr>
          </w:p>
        </w:tc>
      </w:tr>
      <w:tr w:rsidR="00EC64D4" w:rsidRPr="00F84D41" w14:paraId="6A4395F7" w14:textId="77777777" w:rsidTr="00EC64D4">
        <w:trPr>
          <w:trHeight w:val="64"/>
        </w:trPr>
        <w:tc>
          <w:tcPr>
            <w:tcW w:w="371" w:type="pct"/>
            <w:shd w:val="clear" w:color="auto" w:fill="auto"/>
          </w:tcPr>
          <w:p w14:paraId="29FD6B94"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hideMark/>
          </w:tcPr>
          <w:p w14:paraId="7A14D13F" w14:textId="77777777" w:rsidR="00EC64D4" w:rsidRPr="00F84D41" w:rsidRDefault="00EC64D4" w:rsidP="00D82924">
            <w:pPr>
              <w:jc w:val="left"/>
              <w:rPr>
                <w:sz w:val="18"/>
                <w:szCs w:val="18"/>
                <w:lang w:val="fr-FR"/>
              </w:rPr>
            </w:pPr>
            <w:r w:rsidRPr="00F84D41">
              <w:rPr>
                <w:sz w:val="18"/>
                <w:lang w:val="fr-FR"/>
              </w:rPr>
              <w:t>Cuba</w:t>
            </w:r>
          </w:p>
        </w:tc>
        <w:tc>
          <w:tcPr>
            <w:tcW w:w="1590" w:type="pct"/>
            <w:shd w:val="clear" w:color="auto" w:fill="auto"/>
            <w:noWrap/>
            <w:hideMark/>
          </w:tcPr>
          <w:p w14:paraId="0BAC5ED8" w14:textId="62E03C8C"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hideMark/>
          </w:tcPr>
          <w:p w14:paraId="6EBF28CE" w14:textId="77777777" w:rsidR="00EC64D4" w:rsidRPr="00F84D41" w:rsidRDefault="00EC64D4" w:rsidP="00D82924">
            <w:pPr>
              <w:jc w:val="left"/>
              <w:rPr>
                <w:sz w:val="18"/>
                <w:szCs w:val="18"/>
                <w:lang w:val="fr-FR"/>
              </w:rPr>
            </w:pPr>
            <w:r w:rsidRPr="00F84D41">
              <w:rPr>
                <w:sz w:val="18"/>
                <w:lang w:val="fr-FR"/>
              </w:rPr>
              <w:t>PNUD</w:t>
            </w:r>
          </w:p>
        </w:tc>
        <w:tc>
          <w:tcPr>
            <w:tcW w:w="880" w:type="pct"/>
          </w:tcPr>
          <w:p w14:paraId="368D6AB6" w14:textId="77777777" w:rsidR="00EC64D4" w:rsidRPr="00F84D41" w:rsidRDefault="00EC64D4" w:rsidP="00D82924">
            <w:pPr>
              <w:jc w:val="left"/>
              <w:rPr>
                <w:sz w:val="18"/>
                <w:szCs w:val="18"/>
                <w:lang w:val="fr-FR" w:eastAsia="en-CA"/>
              </w:rPr>
            </w:pPr>
          </w:p>
        </w:tc>
      </w:tr>
      <w:tr w:rsidR="00EC64D4" w:rsidRPr="00F84D41" w14:paraId="7355D075" w14:textId="77777777" w:rsidTr="00EC64D4">
        <w:trPr>
          <w:trHeight w:val="64"/>
        </w:trPr>
        <w:tc>
          <w:tcPr>
            <w:tcW w:w="371" w:type="pct"/>
            <w:shd w:val="clear" w:color="auto" w:fill="auto"/>
          </w:tcPr>
          <w:p w14:paraId="3DDD1A5E"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664968BB" w14:textId="77777777" w:rsidR="00EC64D4" w:rsidRPr="00F84D41" w:rsidRDefault="00EC64D4" w:rsidP="00D82924">
            <w:pPr>
              <w:jc w:val="left"/>
              <w:rPr>
                <w:sz w:val="18"/>
                <w:szCs w:val="18"/>
                <w:lang w:val="fr-FR"/>
              </w:rPr>
            </w:pPr>
            <w:r w:rsidRPr="00F84D41">
              <w:rPr>
                <w:sz w:val="18"/>
                <w:lang w:val="fr-FR"/>
              </w:rPr>
              <w:t>Djibouti</w:t>
            </w:r>
          </w:p>
        </w:tc>
        <w:tc>
          <w:tcPr>
            <w:tcW w:w="1590" w:type="pct"/>
            <w:shd w:val="clear" w:color="auto" w:fill="auto"/>
            <w:noWrap/>
          </w:tcPr>
          <w:p w14:paraId="2943ACF2" w14:textId="6E78825E"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244E7FAE"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7284FFCA" w14:textId="77777777" w:rsidR="00EC64D4" w:rsidRPr="00F84D41" w:rsidRDefault="00EC64D4" w:rsidP="00D82924">
            <w:pPr>
              <w:jc w:val="left"/>
              <w:rPr>
                <w:sz w:val="18"/>
                <w:szCs w:val="18"/>
                <w:lang w:val="fr-FR" w:eastAsia="en-CA"/>
              </w:rPr>
            </w:pPr>
          </w:p>
        </w:tc>
      </w:tr>
      <w:tr w:rsidR="00EC64D4" w:rsidRPr="00F84D41" w14:paraId="190C0770" w14:textId="77777777" w:rsidTr="00EC64D4">
        <w:trPr>
          <w:trHeight w:val="157"/>
        </w:trPr>
        <w:tc>
          <w:tcPr>
            <w:tcW w:w="371" w:type="pct"/>
            <w:shd w:val="clear" w:color="auto" w:fill="auto"/>
          </w:tcPr>
          <w:p w14:paraId="3E2AFDE2"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125A97CD" w14:textId="77777777" w:rsidR="00EC64D4" w:rsidRPr="00F84D41" w:rsidRDefault="00EC64D4" w:rsidP="00D82924">
            <w:pPr>
              <w:jc w:val="left"/>
              <w:rPr>
                <w:sz w:val="18"/>
                <w:szCs w:val="18"/>
                <w:lang w:val="fr-FR"/>
              </w:rPr>
            </w:pPr>
            <w:r w:rsidRPr="00F84D41">
              <w:rPr>
                <w:sz w:val="18"/>
                <w:lang w:val="fr-FR"/>
              </w:rPr>
              <w:t>Érythrée</w:t>
            </w:r>
          </w:p>
        </w:tc>
        <w:tc>
          <w:tcPr>
            <w:tcW w:w="1590" w:type="pct"/>
            <w:shd w:val="clear" w:color="auto" w:fill="auto"/>
            <w:noWrap/>
          </w:tcPr>
          <w:p w14:paraId="387E5F00" w14:textId="2C1DDAD3"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630F606F"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5FF36F91" w14:textId="77777777" w:rsidR="00EC64D4" w:rsidRPr="00F84D41" w:rsidRDefault="00EC64D4" w:rsidP="00D82924">
            <w:pPr>
              <w:jc w:val="left"/>
              <w:rPr>
                <w:b/>
                <w:bCs/>
                <w:sz w:val="18"/>
                <w:szCs w:val="18"/>
                <w:lang w:val="fr-FR"/>
              </w:rPr>
            </w:pPr>
            <w:r w:rsidRPr="00F84D41">
              <w:rPr>
                <w:sz w:val="18"/>
                <w:lang w:val="fr-FR"/>
              </w:rPr>
              <w:t>ONUDI</w:t>
            </w:r>
          </w:p>
        </w:tc>
      </w:tr>
      <w:tr w:rsidR="00EC64D4" w:rsidRPr="00F84D41" w14:paraId="157FF637" w14:textId="77777777" w:rsidTr="00EC64D4">
        <w:trPr>
          <w:trHeight w:val="157"/>
        </w:trPr>
        <w:tc>
          <w:tcPr>
            <w:tcW w:w="371" w:type="pct"/>
            <w:shd w:val="clear" w:color="auto" w:fill="auto"/>
          </w:tcPr>
          <w:p w14:paraId="7D860D87"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1AC1FCF1" w14:textId="77777777" w:rsidR="00EC64D4" w:rsidRPr="00F84D41" w:rsidRDefault="00EC64D4" w:rsidP="00D82924">
            <w:pPr>
              <w:jc w:val="left"/>
              <w:rPr>
                <w:sz w:val="18"/>
                <w:szCs w:val="18"/>
                <w:lang w:val="fr-FR"/>
              </w:rPr>
            </w:pPr>
            <w:r w:rsidRPr="00F84D41">
              <w:rPr>
                <w:sz w:val="18"/>
                <w:lang w:val="fr-FR"/>
              </w:rPr>
              <w:t>Eswatini</w:t>
            </w:r>
          </w:p>
        </w:tc>
        <w:tc>
          <w:tcPr>
            <w:tcW w:w="1590" w:type="pct"/>
            <w:shd w:val="clear" w:color="auto" w:fill="auto"/>
            <w:noWrap/>
          </w:tcPr>
          <w:p w14:paraId="1F1157A2" w14:textId="62A84CED"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775BB086"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138FFA3F" w14:textId="77777777" w:rsidR="00EC64D4" w:rsidRPr="00F84D41" w:rsidRDefault="00EC64D4" w:rsidP="00D82924">
            <w:pPr>
              <w:jc w:val="left"/>
              <w:rPr>
                <w:b/>
                <w:bCs/>
                <w:sz w:val="18"/>
                <w:szCs w:val="18"/>
                <w:lang w:val="fr-FR"/>
              </w:rPr>
            </w:pPr>
            <w:r w:rsidRPr="00F84D41">
              <w:rPr>
                <w:sz w:val="18"/>
                <w:lang w:val="fr-FR"/>
              </w:rPr>
              <w:t>ONUDI</w:t>
            </w:r>
          </w:p>
        </w:tc>
      </w:tr>
      <w:tr w:rsidR="00EC64D4" w:rsidRPr="00F84D41" w14:paraId="3E31FACD" w14:textId="77777777" w:rsidTr="00EC64D4">
        <w:trPr>
          <w:trHeight w:val="202"/>
        </w:trPr>
        <w:tc>
          <w:tcPr>
            <w:tcW w:w="371" w:type="pct"/>
            <w:shd w:val="clear" w:color="auto" w:fill="auto"/>
          </w:tcPr>
          <w:p w14:paraId="69155FB7"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hideMark/>
          </w:tcPr>
          <w:p w14:paraId="7405D11C" w14:textId="77777777" w:rsidR="00EC64D4" w:rsidRPr="00F84D41" w:rsidRDefault="00EC64D4" w:rsidP="00D82924">
            <w:pPr>
              <w:jc w:val="left"/>
              <w:rPr>
                <w:sz w:val="18"/>
                <w:szCs w:val="18"/>
                <w:lang w:val="fr-FR"/>
              </w:rPr>
            </w:pPr>
            <w:r w:rsidRPr="00F84D41">
              <w:rPr>
                <w:sz w:val="18"/>
                <w:lang w:val="fr-FR"/>
              </w:rPr>
              <w:t>Éthiopie</w:t>
            </w:r>
          </w:p>
        </w:tc>
        <w:tc>
          <w:tcPr>
            <w:tcW w:w="1590" w:type="pct"/>
            <w:shd w:val="clear" w:color="auto" w:fill="auto"/>
            <w:noWrap/>
            <w:hideMark/>
          </w:tcPr>
          <w:p w14:paraId="1E341303" w14:textId="143A9914"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hideMark/>
          </w:tcPr>
          <w:p w14:paraId="4ECA2D09"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3D2E8F08" w14:textId="77777777" w:rsidR="00EC64D4" w:rsidRPr="00F84D41" w:rsidRDefault="00EC64D4" w:rsidP="00D82924">
            <w:pPr>
              <w:jc w:val="left"/>
              <w:rPr>
                <w:b/>
                <w:bCs/>
                <w:sz w:val="18"/>
                <w:szCs w:val="18"/>
                <w:lang w:val="fr-FR"/>
              </w:rPr>
            </w:pPr>
            <w:r w:rsidRPr="00F84D41">
              <w:rPr>
                <w:sz w:val="18"/>
                <w:lang w:val="fr-FR"/>
              </w:rPr>
              <w:t>PNUD</w:t>
            </w:r>
          </w:p>
        </w:tc>
      </w:tr>
      <w:tr w:rsidR="00EC64D4" w:rsidRPr="00F84D41" w14:paraId="3561BEB5" w14:textId="77777777" w:rsidTr="00EC64D4">
        <w:trPr>
          <w:trHeight w:val="93"/>
        </w:trPr>
        <w:tc>
          <w:tcPr>
            <w:tcW w:w="371" w:type="pct"/>
            <w:shd w:val="clear" w:color="auto" w:fill="auto"/>
          </w:tcPr>
          <w:p w14:paraId="1E6F5C99"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3140100E" w14:textId="77777777" w:rsidR="00EC64D4" w:rsidRPr="00F84D41" w:rsidRDefault="00EC64D4" w:rsidP="00D82924">
            <w:pPr>
              <w:jc w:val="left"/>
              <w:rPr>
                <w:sz w:val="18"/>
                <w:szCs w:val="18"/>
                <w:lang w:val="fr-FR"/>
              </w:rPr>
            </w:pPr>
            <w:r w:rsidRPr="00F84D41">
              <w:rPr>
                <w:sz w:val="18"/>
                <w:lang w:val="fr-FR"/>
              </w:rPr>
              <w:t>Fidji</w:t>
            </w:r>
          </w:p>
        </w:tc>
        <w:tc>
          <w:tcPr>
            <w:tcW w:w="1590" w:type="pct"/>
            <w:shd w:val="clear" w:color="auto" w:fill="auto"/>
            <w:noWrap/>
          </w:tcPr>
          <w:p w14:paraId="01B4C4F4" w14:textId="105714AA"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0EF46C48" w14:textId="77777777" w:rsidR="00EC64D4" w:rsidRPr="00F84D41" w:rsidRDefault="00EC64D4" w:rsidP="00D82924">
            <w:pPr>
              <w:jc w:val="left"/>
              <w:rPr>
                <w:sz w:val="18"/>
                <w:szCs w:val="18"/>
                <w:lang w:val="fr-FR"/>
              </w:rPr>
            </w:pPr>
            <w:r w:rsidRPr="00F84D41">
              <w:rPr>
                <w:sz w:val="18"/>
                <w:lang w:val="fr-FR"/>
              </w:rPr>
              <w:t>PNUD</w:t>
            </w:r>
          </w:p>
        </w:tc>
        <w:tc>
          <w:tcPr>
            <w:tcW w:w="880" w:type="pct"/>
          </w:tcPr>
          <w:p w14:paraId="51EABD01" w14:textId="77777777" w:rsidR="00EC64D4" w:rsidRPr="00F84D41" w:rsidRDefault="00EC64D4" w:rsidP="00D82924">
            <w:pPr>
              <w:jc w:val="left"/>
              <w:rPr>
                <w:sz w:val="18"/>
                <w:szCs w:val="18"/>
                <w:lang w:val="fr-FR"/>
              </w:rPr>
            </w:pPr>
            <w:r w:rsidRPr="00F84D41">
              <w:rPr>
                <w:sz w:val="18"/>
                <w:lang w:val="fr-FR"/>
              </w:rPr>
              <w:t>PNUE</w:t>
            </w:r>
          </w:p>
        </w:tc>
      </w:tr>
      <w:tr w:rsidR="00EC64D4" w:rsidRPr="00F84D41" w14:paraId="4E8F3716" w14:textId="77777777" w:rsidTr="00EC64D4">
        <w:trPr>
          <w:trHeight w:val="93"/>
        </w:trPr>
        <w:tc>
          <w:tcPr>
            <w:tcW w:w="371" w:type="pct"/>
            <w:shd w:val="clear" w:color="auto" w:fill="auto"/>
          </w:tcPr>
          <w:p w14:paraId="01DDFC73"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3C2A8153" w14:textId="77777777" w:rsidR="00EC64D4" w:rsidRPr="00F84D41" w:rsidRDefault="00EC64D4" w:rsidP="00D82924">
            <w:pPr>
              <w:jc w:val="left"/>
              <w:rPr>
                <w:sz w:val="18"/>
                <w:szCs w:val="18"/>
                <w:lang w:val="fr-FR"/>
              </w:rPr>
            </w:pPr>
            <w:r w:rsidRPr="00F84D41">
              <w:rPr>
                <w:sz w:val="18"/>
                <w:lang w:val="fr-FR"/>
              </w:rPr>
              <w:t>Gabon</w:t>
            </w:r>
          </w:p>
        </w:tc>
        <w:tc>
          <w:tcPr>
            <w:tcW w:w="1590" w:type="pct"/>
            <w:shd w:val="clear" w:color="auto" w:fill="auto"/>
            <w:noWrap/>
          </w:tcPr>
          <w:p w14:paraId="45B013D0" w14:textId="2D8293EF"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0EF4E80F"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64774497" w14:textId="77777777" w:rsidR="00EC64D4" w:rsidRPr="00F84D41" w:rsidRDefault="00EC64D4" w:rsidP="00D82924">
            <w:pPr>
              <w:jc w:val="left"/>
              <w:rPr>
                <w:b/>
                <w:bCs/>
                <w:sz w:val="18"/>
                <w:szCs w:val="18"/>
                <w:lang w:val="fr-FR"/>
              </w:rPr>
            </w:pPr>
            <w:r w:rsidRPr="00F84D41">
              <w:rPr>
                <w:sz w:val="18"/>
                <w:lang w:val="fr-FR"/>
              </w:rPr>
              <w:t>ONUDI</w:t>
            </w:r>
          </w:p>
        </w:tc>
      </w:tr>
      <w:tr w:rsidR="00EC64D4" w:rsidRPr="00F84D41" w14:paraId="214D546E" w14:textId="77777777" w:rsidTr="00EC64D4">
        <w:trPr>
          <w:trHeight w:val="93"/>
        </w:trPr>
        <w:tc>
          <w:tcPr>
            <w:tcW w:w="371" w:type="pct"/>
            <w:shd w:val="clear" w:color="auto" w:fill="auto"/>
          </w:tcPr>
          <w:p w14:paraId="674125D9"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hideMark/>
          </w:tcPr>
          <w:p w14:paraId="4955F463" w14:textId="77777777" w:rsidR="00EC64D4" w:rsidRPr="00F84D41" w:rsidRDefault="00EC64D4" w:rsidP="00D82924">
            <w:pPr>
              <w:jc w:val="left"/>
              <w:rPr>
                <w:sz w:val="18"/>
                <w:szCs w:val="18"/>
                <w:lang w:val="fr-FR"/>
              </w:rPr>
            </w:pPr>
            <w:r w:rsidRPr="00F84D41">
              <w:rPr>
                <w:sz w:val="18"/>
                <w:lang w:val="fr-FR"/>
              </w:rPr>
              <w:t>Gambie</w:t>
            </w:r>
          </w:p>
        </w:tc>
        <w:tc>
          <w:tcPr>
            <w:tcW w:w="1590" w:type="pct"/>
            <w:shd w:val="clear" w:color="auto" w:fill="auto"/>
            <w:noWrap/>
            <w:hideMark/>
          </w:tcPr>
          <w:p w14:paraId="018D4BCA" w14:textId="0386FF29"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hideMark/>
          </w:tcPr>
          <w:p w14:paraId="24A14559"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59EE2D51" w14:textId="77777777" w:rsidR="00EC64D4" w:rsidRPr="00F84D41" w:rsidRDefault="00EC64D4" w:rsidP="00D82924">
            <w:pPr>
              <w:jc w:val="left"/>
              <w:rPr>
                <w:b/>
                <w:bCs/>
                <w:sz w:val="18"/>
                <w:szCs w:val="18"/>
                <w:lang w:val="fr-FR"/>
              </w:rPr>
            </w:pPr>
            <w:r w:rsidRPr="00F84D41">
              <w:rPr>
                <w:sz w:val="18"/>
                <w:lang w:val="fr-FR"/>
              </w:rPr>
              <w:t>ONUDI</w:t>
            </w:r>
          </w:p>
        </w:tc>
      </w:tr>
      <w:tr w:rsidR="00EC64D4" w:rsidRPr="00F84D41" w14:paraId="2082728F" w14:textId="77777777" w:rsidTr="00EC64D4">
        <w:trPr>
          <w:trHeight w:val="93"/>
        </w:trPr>
        <w:tc>
          <w:tcPr>
            <w:tcW w:w="371" w:type="pct"/>
            <w:shd w:val="clear" w:color="auto" w:fill="auto"/>
          </w:tcPr>
          <w:p w14:paraId="2EACD395"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373DC9E1" w14:textId="77777777" w:rsidR="00EC64D4" w:rsidRPr="00F84D41" w:rsidRDefault="00EC64D4" w:rsidP="00D82924">
            <w:pPr>
              <w:jc w:val="left"/>
              <w:rPr>
                <w:sz w:val="18"/>
                <w:szCs w:val="18"/>
                <w:lang w:val="fr-FR"/>
              </w:rPr>
            </w:pPr>
            <w:r w:rsidRPr="00F84D41">
              <w:rPr>
                <w:sz w:val="18"/>
                <w:lang w:val="fr-FR"/>
              </w:rPr>
              <w:t>Guinée</w:t>
            </w:r>
          </w:p>
        </w:tc>
        <w:tc>
          <w:tcPr>
            <w:tcW w:w="1590" w:type="pct"/>
            <w:shd w:val="clear" w:color="auto" w:fill="auto"/>
            <w:noWrap/>
          </w:tcPr>
          <w:p w14:paraId="587692E8" w14:textId="6AD21960"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57EEA3C6"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790DC66E" w14:textId="77777777" w:rsidR="00EC64D4" w:rsidRPr="00F84D41" w:rsidRDefault="00EC64D4" w:rsidP="00D82924">
            <w:pPr>
              <w:jc w:val="left"/>
              <w:rPr>
                <w:b/>
                <w:bCs/>
                <w:sz w:val="18"/>
                <w:szCs w:val="18"/>
                <w:lang w:val="fr-FR"/>
              </w:rPr>
            </w:pPr>
            <w:r w:rsidRPr="00F84D41">
              <w:rPr>
                <w:sz w:val="18"/>
                <w:lang w:val="fr-FR"/>
              </w:rPr>
              <w:t>ONUDI</w:t>
            </w:r>
          </w:p>
        </w:tc>
      </w:tr>
      <w:tr w:rsidR="00EC64D4" w:rsidRPr="00F84D41" w14:paraId="101DDA8E" w14:textId="77777777" w:rsidTr="00EC64D4">
        <w:trPr>
          <w:trHeight w:val="138"/>
        </w:trPr>
        <w:tc>
          <w:tcPr>
            <w:tcW w:w="371" w:type="pct"/>
            <w:shd w:val="clear" w:color="auto" w:fill="auto"/>
          </w:tcPr>
          <w:p w14:paraId="47719085"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hideMark/>
          </w:tcPr>
          <w:p w14:paraId="6AC21D79" w14:textId="77777777" w:rsidR="00EC64D4" w:rsidRPr="00F84D41" w:rsidRDefault="00EC64D4" w:rsidP="00D82924">
            <w:pPr>
              <w:jc w:val="left"/>
              <w:rPr>
                <w:sz w:val="18"/>
                <w:szCs w:val="18"/>
                <w:lang w:val="fr-FR"/>
              </w:rPr>
            </w:pPr>
            <w:r w:rsidRPr="00F84D41">
              <w:rPr>
                <w:sz w:val="18"/>
                <w:lang w:val="fr-FR"/>
              </w:rPr>
              <w:t>Guinée-Bissau</w:t>
            </w:r>
          </w:p>
        </w:tc>
        <w:tc>
          <w:tcPr>
            <w:tcW w:w="1590" w:type="pct"/>
            <w:shd w:val="clear" w:color="auto" w:fill="auto"/>
            <w:noWrap/>
            <w:hideMark/>
          </w:tcPr>
          <w:p w14:paraId="33F19F06" w14:textId="23B59054"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hideMark/>
          </w:tcPr>
          <w:p w14:paraId="576E6A84"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41F932C7" w14:textId="77777777" w:rsidR="00EC64D4" w:rsidRPr="00F84D41" w:rsidRDefault="00EC64D4" w:rsidP="00D82924">
            <w:pPr>
              <w:jc w:val="left"/>
              <w:rPr>
                <w:b/>
                <w:bCs/>
                <w:sz w:val="18"/>
                <w:szCs w:val="18"/>
                <w:lang w:val="fr-FR"/>
              </w:rPr>
            </w:pPr>
            <w:r w:rsidRPr="00F84D41">
              <w:rPr>
                <w:sz w:val="18"/>
                <w:lang w:val="fr-FR"/>
              </w:rPr>
              <w:t>ONUDI</w:t>
            </w:r>
          </w:p>
        </w:tc>
      </w:tr>
      <w:tr w:rsidR="00EC64D4" w:rsidRPr="00F84D41" w14:paraId="322ADAAE" w14:textId="77777777" w:rsidTr="00EC64D4">
        <w:trPr>
          <w:trHeight w:val="138"/>
        </w:trPr>
        <w:tc>
          <w:tcPr>
            <w:tcW w:w="371" w:type="pct"/>
            <w:shd w:val="clear" w:color="auto" w:fill="auto"/>
          </w:tcPr>
          <w:p w14:paraId="64564064"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5BF12F1E" w14:textId="77777777" w:rsidR="00EC64D4" w:rsidRPr="00F84D41" w:rsidRDefault="00EC64D4" w:rsidP="00D82924">
            <w:pPr>
              <w:jc w:val="left"/>
              <w:rPr>
                <w:sz w:val="18"/>
                <w:szCs w:val="18"/>
                <w:lang w:val="fr-FR"/>
              </w:rPr>
            </w:pPr>
            <w:r w:rsidRPr="00F84D41">
              <w:rPr>
                <w:sz w:val="18"/>
                <w:lang w:val="fr-FR"/>
              </w:rPr>
              <w:t>Jamaïque</w:t>
            </w:r>
          </w:p>
        </w:tc>
        <w:tc>
          <w:tcPr>
            <w:tcW w:w="1590" w:type="pct"/>
            <w:shd w:val="clear" w:color="auto" w:fill="auto"/>
            <w:noWrap/>
          </w:tcPr>
          <w:p w14:paraId="4EA9763A" w14:textId="3DD6603E"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5629713A" w14:textId="77777777" w:rsidR="00EC64D4" w:rsidRPr="00F84D41" w:rsidRDefault="00EC64D4" w:rsidP="00D82924">
            <w:pPr>
              <w:jc w:val="left"/>
              <w:rPr>
                <w:sz w:val="18"/>
                <w:szCs w:val="18"/>
                <w:lang w:val="fr-FR"/>
              </w:rPr>
            </w:pPr>
            <w:r w:rsidRPr="00F84D41">
              <w:rPr>
                <w:sz w:val="18"/>
                <w:lang w:val="fr-FR"/>
              </w:rPr>
              <w:t>PNUD</w:t>
            </w:r>
          </w:p>
        </w:tc>
        <w:tc>
          <w:tcPr>
            <w:tcW w:w="880" w:type="pct"/>
          </w:tcPr>
          <w:p w14:paraId="0EE995F7" w14:textId="77777777" w:rsidR="00EC64D4" w:rsidRPr="00F84D41" w:rsidRDefault="00EC64D4" w:rsidP="00D82924">
            <w:pPr>
              <w:jc w:val="left"/>
              <w:rPr>
                <w:b/>
                <w:bCs/>
                <w:sz w:val="18"/>
                <w:szCs w:val="18"/>
                <w:lang w:val="fr-FR"/>
              </w:rPr>
            </w:pPr>
            <w:r w:rsidRPr="00F84D41">
              <w:rPr>
                <w:sz w:val="18"/>
                <w:lang w:val="fr-FR"/>
              </w:rPr>
              <w:t>PNUE</w:t>
            </w:r>
          </w:p>
        </w:tc>
      </w:tr>
      <w:tr w:rsidR="00EC64D4" w:rsidRPr="00F84D41" w14:paraId="4EE2FA85" w14:textId="77777777" w:rsidTr="00EC64D4">
        <w:trPr>
          <w:trHeight w:val="138"/>
        </w:trPr>
        <w:tc>
          <w:tcPr>
            <w:tcW w:w="371" w:type="pct"/>
            <w:shd w:val="clear" w:color="auto" w:fill="auto"/>
          </w:tcPr>
          <w:p w14:paraId="311416A9"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6AB615E0" w14:textId="77777777" w:rsidR="00EC64D4" w:rsidRPr="00F84D41" w:rsidRDefault="00EC64D4" w:rsidP="00D82924">
            <w:pPr>
              <w:jc w:val="left"/>
              <w:rPr>
                <w:sz w:val="18"/>
                <w:szCs w:val="18"/>
                <w:lang w:val="fr-FR"/>
              </w:rPr>
            </w:pPr>
            <w:r w:rsidRPr="00F84D41">
              <w:rPr>
                <w:sz w:val="18"/>
                <w:lang w:val="fr-FR"/>
              </w:rPr>
              <w:t>Kiribati</w:t>
            </w:r>
          </w:p>
        </w:tc>
        <w:tc>
          <w:tcPr>
            <w:tcW w:w="1590" w:type="pct"/>
            <w:shd w:val="clear" w:color="auto" w:fill="auto"/>
            <w:noWrap/>
          </w:tcPr>
          <w:p w14:paraId="66723353" w14:textId="2B173355"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4627E825"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0401A9FD" w14:textId="77777777" w:rsidR="00EC64D4" w:rsidRPr="00F84D41" w:rsidRDefault="00EC64D4" w:rsidP="00D82924">
            <w:pPr>
              <w:jc w:val="left"/>
              <w:rPr>
                <w:sz w:val="18"/>
                <w:szCs w:val="18"/>
                <w:lang w:val="fr-FR" w:eastAsia="en-CA"/>
              </w:rPr>
            </w:pPr>
          </w:p>
        </w:tc>
      </w:tr>
      <w:tr w:rsidR="00EC64D4" w:rsidRPr="00F84D41" w14:paraId="77E0A382" w14:textId="77777777" w:rsidTr="00EC64D4">
        <w:trPr>
          <w:trHeight w:val="138"/>
        </w:trPr>
        <w:tc>
          <w:tcPr>
            <w:tcW w:w="371" w:type="pct"/>
            <w:shd w:val="clear" w:color="auto" w:fill="auto"/>
          </w:tcPr>
          <w:p w14:paraId="74B18F37"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5AD01515" w14:textId="77777777" w:rsidR="00EC64D4" w:rsidRPr="00F84D41" w:rsidRDefault="00EC64D4" w:rsidP="00D82924">
            <w:pPr>
              <w:jc w:val="left"/>
              <w:rPr>
                <w:sz w:val="18"/>
                <w:szCs w:val="18"/>
                <w:lang w:val="fr-FR"/>
              </w:rPr>
            </w:pPr>
            <w:r w:rsidRPr="00F84D41">
              <w:rPr>
                <w:sz w:val="18"/>
                <w:lang w:val="fr-FR"/>
              </w:rPr>
              <w:t>République démocratique populaire lao</w:t>
            </w:r>
          </w:p>
        </w:tc>
        <w:tc>
          <w:tcPr>
            <w:tcW w:w="1590" w:type="pct"/>
            <w:shd w:val="clear" w:color="auto" w:fill="auto"/>
            <w:noWrap/>
          </w:tcPr>
          <w:p w14:paraId="7BC5BA3D" w14:textId="41739A94"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6B86C0C6"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2B9E6DA2" w14:textId="77777777" w:rsidR="00EC64D4" w:rsidRPr="00F84D41" w:rsidRDefault="00EC64D4" w:rsidP="00D82924">
            <w:pPr>
              <w:jc w:val="left"/>
              <w:rPr>
                <w:b/>
                <w:bCs/>
                <w:sz w:val="18"/>
                <w:szCs w:val="18"/>
                <w:lang w:val="fr-FR"/>
              </w:rPr>
            </w:pPr>
            <w:r w:rsidRPr="00F84D41">
              <w:rPr>
                <w:sz w:val="18"/>
                <w:lang w:val="fr-FR"/>
              </w:rPr>
              <w:t>France</w:t>
            </w:r>
          </w:p>
        </w:tc>
      </w:tr>
      <w:tr w:rsidR="00EC64D4" w:rsidRPr="00F84D41" w14:paraId="3D29CBC1" w14:textId="77777777" w:rsidTr="00EC64D4">
        <w:trPr>
          <w:trHeight w:val="88"/>
        </w:trPr>
        <w:tc>
          <w:tcPr>
            <w:tcW w:w="371" w:type="pct"/>
            <w:shd w:val="clear" w:color="auto" w:fill="auto"/>
          </w:tcPr>
          <w:p w14:paraId="7FEDB340"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hideMark/>
          </w:tcPr>
          <w:p w14:paraId="5D02965C" w14:textId="77777777" w:rsidR="00EC64D4" w:rsidRPr="00F84D41" w:rsidRDefault="00EC64D4" w:rsidP="00D82924">
            <w:pPr>
              <w:jc w:val="left"/>
              <w:rPr>
                <w:sz w:val="18"/>
                <w:szCs w:val="18"/>
                <w:lang w:val="fr-FR"/>
              </w:rPr>
            </w:pPr>
            <w:r w:rsidRPr="00F84D41">
              <w:rPr>
                <w:sz w:val="18"/>
                <w:lang w:val="fr-FR"/>
              </w:rPr>
              <w:t>Lesotho</w:t>
            </w:r>
          </w:p>
        </w:tc>
        <w:tc>
          <w:tcPr>
            <w:tcW w:w="1590" w:type="pct"/>
            <w:shd w:val="clear" w:color="auto" w:fill="auto"/>
            <w:noWrap/>
            <w:hideMark/>
          </w:tcPr>
          <w:p w14:paraId="474F27DB" w14:textId="4B6EEBB7"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hideMark/>
          </w:tcPr>
          <w:p w14:paraId="42B8CDA2" w14:textId="77777777" w:rsidR="00EC64D4" w:rsidRPr="00F84D41" w:rsidRDefault="00EC64D4" w:rsidP="00D82924">
            <w:pPr>
              <w:jc w:val="left"/>
              <w:rPr>
                <w:sz w:val="18"/>
                <w:szCs w:val="18"/>
                <w:lang w:val="fr-FR"/>
              </w:rPr>
            </w:pPr>
            <w:r w:rsidRPr="00F84D41">
              <w:rPr>
                <w:sz w:val="18"/>
                <w:lang w:val="fr-FR"/>
              </w:rPr>
              <w:t>Allemagne</w:t>
            </w:r>
          </w:p>
        </w:tc>
        <w:tc>
          <w:tcPr>
            <w:tcW w:w="880" w:type="pct"/>
          </w:tcPr>
          <w:p w14:paraId="46B587DC" w14:textId="77777777" w:rsidR="00EC64D4" w:rsidRPr="00F84D41" w:rsidRDefault="00EC64D4" w:rsidP="00D82924">
            <w:pPr>
              <w:jc w:val="left"/>
              <w:rPr>
                <w:sz w:val="18"/>
                <w:szCs w:val="18"/>
                <w:lang w:val="fr-FR" w:eastAsia="en-CA"/>
              </w:rPr>
            </w:pPr>
          </w:p>
        </w:tc>
      </w:tr>
      <w:tr w:rsidR="00EC64D4" w:rsidRPr="00F84D41" w14:paraId="08770E1F" w14:textId="77777777" w:rsidTr="00EC64D4">
        <w:trPr>
          <w:trHeight w:val="134"/>
        </w:trPr>
        <w:tc>
          <w:tcPr>
            <w:tcW w:w="371" w:type="pct"/>
            <w:shd w:val="clear" w:color="auto" w:fill="auto"/>
          </w:tcPr>
          <w:p w14:paraId="077A73DF"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7FBBF3CC" w14:textId="77777777" w:rsidR="00EC64D4" w:rsidRPr="00F84D41" w:rsidRDefault="00EC64D4" w:rsidP="00D82924">
            <w:pPr>
              <w:jc w:val="left"/>
              <w:rPr>
                <w:sz w:val="18"/>
                <w:szCs w:val="18"/>
                <w:lang w:val="fr-FR"/>
              </w:rPr>
            </w:pPr>
            <w:r w:rsidRPr="00F84D41">
              <w:rPr>
                <w:sz w:val="18"/>
                <w:lang w:val="fr-FR"/>
              </w:rPr>
              <w:t>Libéria</w:t>
            </w:r>
          </w:p>
        </w:tc>
        <w:tc>
          <w:tcPr>
            <w:tcW w:w="1590" w:type="pct"/>
            <w:shd w:val="clear" w:color="auto" w:fill="auto"/>
            <w:noWrap/>
          </w:tcPr>
          <w:p w14:paraId="6884C561" w14:textId="652732CC"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48950636" w14:textId="77777777" w:rsidR="00EC64D4" w:rsidRPr="00F84D41" w:rsidRDefault="00EC64D4" w:rsidP="00D82924">
            <w:pPr>
              <w:jc w:val="left"/>
              <w:rPr>
                <w:sz w:val="18"/>
                <w:szCs w:val="18"/>
                <w:lang w:val="fr-FR"/>
              </w:rPr>
            </w:pPr>
            <w:r w:rsidRPr="00F84D41">
              <w:rPr>
                <w:sz w:val="18"/>
                <w:lang w:val="fr-FR"/>
              </w:rPr>
              <w:t>Allemagne</w:t>
            </w:r>
          </w:p>
        </w:tc>
        <w:tc>
          <w:tcPr>
            <w:tcW w:w="880" w:type="pct"/>
          </w:tcPr>
          <w:p w14:paraId="181C15A5" w14:textId="77777777" w:rsidR="00EC64D4" w:rsidRPr="00F84D41" w:rsidRDefault="00EC64D4" w:rsidP="00D82924">
            <w:pPr>
              <w:jc w:val="left"/>
              <w:rPr>
                <w:sz w:val="18"/>
                <w:szCs w:val="18"/>
                <w:lang w:val="fr-FR"/>
              </w:rPr>
            </w:pPr>
            <w:r w:rsidRPr="00F84D41">
              <w:rPr>
                <w:sz w:val="18"/>
                <w:lang w:val="fr-FR"/>
              </w:rPr>
              <w:t>ONUDI</w:t>
            </w:r>
          </w:p>
        </w:tc>
      </w:tr>
      <w:tr w:rsidR="00EC64D4" w:rsidRPr="00F84D41" w14:paraId="12262C4B" w14:textId="77777777" w:rsidTr="00EC64D4">
        <w:trPr>
          <w:trHeight w:val="134"/>
        </w:trPr>
        <w:tc>
          <w:tcPr>
            <w:tcW w:w="371" w:type="pct"/>
            <w:shd w:val="clear" w:color="auto" w:fill="auto"/>
          </w:tcPr>
          <w:p w14:paraId="5A65710F"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hideMark/>
          </w:tcPr>
          <w:p w14:paraId="00AF3654" w14:textId="77777777" w:rsidR="00EC64D4" w:rsidRPr="00F84D41" w:rsidRDefault="00EC64D4" w:rsidP="00D82924">
            <w:pPr>
              <w:jc w:val="left"/>
              <w:rPr>
                <w:sz w:val="18"/>
                <w:szCs w:val="18"/>
                <w:lang w:val="fr-FR"/>
              </w:rPr>
            </w:pPr>
            <w:r w:rsidRPr="00F84D41">
              <w:rPr>
                <w:sz w:val="18"/>
                <w:lang w:val="fr-FR"/>
              </w:rPr>
              <w:t>Malawi</w:t>
            </w:r>
          </w:p>
        </w:tc>
        <w:tc>
          <w:tcPr>
            <w:tcW w:w="1590" w:type="pct"/>
            <w:shd w:val="clear" w:color="auto" w:fill="auto"/>
            <w:noWrap/>
            <w:hideMark/>
          </w:tcPr>
          <w:p w14:paraId="5CC3DAE1" w14:textId="16FF0C24"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hideMark/>
          </w:tcPr>
          <w:p w14:paraId="60B0C394"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784BE1E6" w14:textId="77777777" w:rsidR="00EC64D4" w:rsidRPr="00F84D41" w:rsidRDefault="00EC64D4" w:rsidP="00D82924">
            <w:pPr>
              <w:jc w:val="left"/>
              <w:rPr>
                <w:b/>
                <w:bCs/>
                <w:sz w:val="18"/>
                <w:szCs w:val="18"/>
                <w:lang w:val="fr-FR" w:eastAsia="en-CA"/>
              </w:rPr>
            </w:pPr>
          </w:p>
        </w:tc>
      </w:tr>
      <w:tr w:rsidR="00EC64D4" w:rsidRPr="00F84D41" w14:paraId="39D9838D" w14:textId="77777777" w:rsidTr="00EC64D4">
        <w:trPr>
          <w:trHeight w:val="134"/>
        </w:trPr>
        <w:tc>
          <w:tcPr>
            <w:tcW w:w="371" w:type="pct"/>
            <w:shd w:val="clear" w:color="auto" w:fill="auto"/>
          </w:tcPr>
          <w:p w14:paraId="5D7DF6E9"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4476354A" w14:textId="77777777" w:rsidR="00EC64D4" w:rsidRPr="00F84D41" w:rsidRDefault="00EC64D4" w:rsidP="00D82924">
            <w:pPr>
              <w:jc w:val="left"/>
              <w:rPr>
                <w:sz w:val="18"/>
                <w:szCs w:val="18"/>
                <w:lang w:val="fr-FR"/>
              </w:rPr>
            </w:pPr>
            <w:r w:rsidRPr="00F84D41">
              <w:rPr>
                <w:sz w:val="18"/>
                <w:lang w:val="fr-FR"/>
              </w:rPr>
              <w:t>Îles Marshall</w:t>
            </w:r>
          </w:p>
        </w:tc>
        <w:tc>
          <w:tcPr>
            <w:tcW w:w="1590" w:type="pct"/>
            <w:shd w:val="clear" w:color="auto" w:fill="auto"/>
            <w:noWrap/>
          </w:tcPr>
          <w:p w14:paraId="05E74043" w14:textId="6E83BBB4"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1398FECB"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6F736AEA" w14:textId="77777777" w:rsidR="00EC64D4" w:rsidRPr="00F84D41" w:rsidRDefault="00EC64D4" w:rsidP="00D82924">
            <w:pPr>
              <w:jc w:val="left"/>
              <w:rPr>
                <w:sz w:val="18"/>
                <w:szCs w:val="18"/>
                <w:lang w:val="fr-FR" w:eastAsia="en-CA"/>
              </w:rPr>
            </w:pPr>
          </w:p>
        </w:tc>
      </w:tr>
      <w:tr w:rsidR="00EC64D4" w:rsidRPr="00F84D41" w14:paraId="3197EE0D" w14:textId="77777777" w:rsidTr="00EC64D4">
        <w:trPr>
          <w:trHeight w:val="134"/>
        </w:trPr>
        <w:tc>
          <w:tcPr>
            <w:tcW w:w="371" w:type="pct"/>
            <w:shd w:val="clear" w:color="auto" w:fill="auto"/>
          </w:tcPr>
          <w:p w14:paraId="68988B77"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3F2B4CDE" w14:textId="77777777" w:rsidR="00EC64D4" w:rsidRPr="00F84D41" w:rsidRDefault="00EC64D4" w:rsidP="00D82924">
            <w:pPr>
              <w:jc w:val="left"/>
              <w:rPr>
                <w:sz w:val="18"/>
                <w:szCs w:val="18"/>
                <w:lang w:val="fr-FR"/>
              </w:rPr>
            </w:pPr>
            <w:r w:rsidRPr="00F84D41">
              <w:rPr>
                <w:sz w:val="18"/>
                <w:lang w:val="fr-FR"/>
              </w:rPr>
              <w:t>Micronésie (États fédérés de)</w:t>
            </w:r>
          </w:p>
        </w:tc>
        <w:tc>
          <w:tcPr>
            <w:tcW w:w="1590" w:type="pct"/>
            <w:shd w:val="clear" w:color="auto" w:fill="auto"/>
            <w:noWrap/>
          </w:tcPr>
          <w:p w14:paraId="7B30A50E" w14:textId="716134E1"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14390412"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6A5DF549" w14:textId="77777777" w:rsidR="00EC64D4" w:rsidRPr="00F84D41" w:rsidRDefault="00EC64D4" w:rsidP="00D82924">
            <w:pPr>
              <w:jc w:val="left"/>
              <w:rPr>
                <w:sz w:val="18"/>
                <w:szCs w:val="18"/>
                <w:lang w:val="fr-FR" w:eastAsia="en-CA"/>
              </w:rPr>
            </w:pPr>
          </w:p>
        </w:tc>
      </w:tr>
      <w:tr w:rsidR="00EC64D4" w:rsidRPr="00F84D41" w14:paraId="6A342BBE" w14:textId="77777777" w:rsidTr="00EC64D4">
        <w:trPr>
          <w:trHeight w:val="134"/>
        </w:trPr>
        <w:tc>
          <w:tcPr>
            <w:tcW w:w="371" w:type="pct"/>
            <w:shd w:val="clear" w:color="auto" w:fill="auto"/>
          </w:tcPr>
          <w:p w14:paraId="2C943E38"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vAlign w:val="bottom"/>
          </w:tcPr>
          <w:p w14:paraId="4E23A77C" w14:textId="77777777" w:rsidR="00EC64D4" w:rsidRPr="00F84D41" w:rsidRDefault="00EC64D4" w:rsidP="00D82924">
            <w:pPr>
              <w:jc w:val="left"/>
              <w:rPr>
                <w:sz w:val="18"/>
                <w:szCs w:val="18"/>
                <w:lang w:val="fr-FR"/>
              </w:rPr>
            </w:pPr>
            <w:r w:rsidRPr="00F84D41">
              <w:rPr>
                <w:sz w:val="18"/>
                <w:lang w:val="fr-FR"/>
              </w:rPr>
              <w:t>République de Moldova</w:t>
            </w:r>
          </w:p>
        </w:tc>
        <w:tc>
          <w:tcPr>
            <w:tcW w:w="1590" w:type="pct"/>
            <w:shd w:val="clear" w:color="auto" w:fill="auto"/>
            <w:noWrap/>
            <w:vAlign w:val="bottom"/>
          </w:tcPr>
          <w:p w14:paraId="48DD2247" w14:textId="7D62B13B"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II)</w:t>
            </w:r>
          </w:p>
        </w:tc>
        <w:tc>
          <w:tcPr>
            <w:tcW w:w="724" w:type="pct"/>
            <w:noWrap/>
          </w:tcPr>
          <w:p w14:paraId="6678DCA6" w14:textId="77777777" w:rsidR="00EC64D4" w:rsidRPr="00F84D41" w:rsidRDefault="00EC64D4" w:rsidP="00D82924">
            <w:pPr>
              <w:jc w:val="left"/>
              <w:rPr>
                <w:sz w:val="18"/>
                <w:szCs w:val="18"/>
                <w:lang w:val="fr-FR"/>
              </w:rPr>
            </w:pPr>
            <w:r w:rsidRPr="00F84D41">
              <w:rPr>
                <w:color w:val="000000" w:themeColor="text1"/>
                <w:sz w:val="18"/>
                <w:lang w:val="fr-FR"/>
              </w:rPr>
              <w:t>PNUD</w:t>
            </w:r>
          </w:p>
        </w:tc>
        <w:tc>
          <w:tcPr>
            <w:tcW w:w="880" w:type="pct"/>
            <w:shd w:val="clear" w:color="auto" w:fill="auto"/>
            <w:vAlign w:val="bottom"/>
          </w:tcPr>
          <w:p w14:paraId="45B5CADC" w14:textId="77777777" w:rsidR="00EC64D4" w:rsidRPr="00F84D41" w:rsidRDefault="00EC64D4" w:rsidP="00D82924">
            <w:pPr>
              <w:jc w:val="left"/>
              <w:rPr>
                <w:sz w:val="18"/>
                <w:szCs w:val="18"/>
                <w:lang w:val="fr-FR"/>
              </w:rPr>
            </w:pPr>
            <w:r w:rsidRPr="00F84D41">
              <w:rPr>
                <w:sz w:val="18"/>
                <w:lang w:val="fr-FR"/>
              </w:rPr>
              <w:t>PNUE</w:t>
            </w:r>
          </w:p>
        </w:tc>
      </w:tr>
      <w:tr w:rsidR="00EC64D4" w:rsidRPr="00F84D41" w14:paraId="5235D62B" w14:textId="77777777" w:rsidTr="00EC64D4">
        <w:trPr>
          <w:trHeight w:val="134"/>
        </w:trPr>
        <w:tc>
          <w:tcPr>
            <w:tcW w:w="371" w:type="pct"/>
            <w:shd w:val="clear" w:color="auto" w:fill="auto"/>
          </w:tcPr>
          <w:p w14:paraId="6E7EFF59"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1916E5AE" w14:textId="77777777" w:rsidR="00EC64D4" w:rsidRPr="00F84D41" w:rsidRDefault="00EC64D4" w:rsidP="00D82924">
            <w:pPr>
              <w:jc w:val="left"/>
              <w:rPr>
                <w:sz w:val="18"/>
                <w:szCs w:val="18"/>
                <w:lang w:val="fr-FR"/>
              </w:rPr>
            </w:pPr>
            <w:r w:rsidRPr="00F84D41">
              <w:rPr>
                <w:sz w:val="18"/>
                <w:lang w:val="fr-FR"/>
              </w:rPr>
              <w:t>Nauru</w:t>
            </w:r>
          </w:p>
        </w:tc>
        <w:tc>
          <w:tcPr>
            <w:tcW w:w="1590" w:type="pct"/>
            <w:shd w:val="clear" w:color="auto" w:fill="auto"/>
            <w:noWrap/>
          </w:tcPr>
          <w:p w14:paraId="1E7610DD" w14:textId="0CE381A7"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3271C128"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510BF153" w14:textId="77777777" w:rsidR="00EC64D4" w:rsidRPr="00F84D41" w:rsidRDefault="00EC64D4" w:rsidP="00D82924">
            <w:pPr>
              <w:jc w:val="left"/>
              <w:rPr>
                <w:sz w:val="18"/>
                <w:szCs w:val="18"/>
                <w:lang w:val="fr-FR" w:eastAsia="en-CA"/>
              </w:rPr>
            </w:pPr>
          </w:p>
        </w:tc>
      </w:tr>
      <w:tr w:rsidR="00EC64D4" w:rsidRPr="00F84D41" w14:paraId="4873857F" w14:textId="77777777" w:rsidTr="00EC64D4">
        <w:trPr>
          <w:trHeight w:val="134"/>
        </w:trPr>
        <w:tc>
          <w:tcPr>
            <w:tcW w:w="371" w:type="pct"/>
            <w:shd w:val="clear" w:color="auto" w:fill="auto"/>
          </w:tcPr>
          <w:p w14:paraId="7666015D"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424F5382" w14:textId="77777777" w:rsidR="00EC64D4" w:rsidRPr="00F84D41" w:rsidRDefault="00EC64D4" w:rsidP="00D82924">
            <w:pPr>
              <w:jc w:val="left"/>
              <w:rPr>
                <w:sz w:val="18"/>
                <w:szCs w:val="18"/>
                <w:lang w:val="fr-FR"/>
              </w:rPr>
            </w:pPr>
            <w:r w:rsidRPr="00F84D41">
              <w:rPr>
                <w:sz w:val="18"/>
                <w:lang w:val="fr-FR"/>
              </w:rPr>
              <w:t>Niue</w:t>
            </w:r>
          </w:p>
        </w:tc>
        <w:tc>
          <w:tcPr>
            <w:tcW w:w="1590" w:type="pct"/>
            <w:shd w:val="clear" w:color="auto" w:fill="auto"/>
            <w:noWrap/>
          </w:tcPr>
          <w:p w14:paraId="78436C7A" w14:textId="6811B7A6"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4DA584BF"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61E27A1D" w14:textId="77777777" w:rsidR="00EC64D4" w:rsidRPr="00F84D41" w:rsidRDefault="00EC64D4" w:rsidP="00D82924">
            <w:pPr>
              <w:jc w:val="left"/>
              <w:rPr>
                <w:sz w:val="18"/>
                <w:szCs w:val="18"/>
                <w:lang w:val="fr-FR" w:eastAsia="en-CA"/>
              </w:rPr>
            </w:pPr>
          </w:p>
        </w:tc>
      </w:tr>
      <w:tr w:rsidR="00EC64D4" w:rsidRPr="00F84D41" w14:paraId="16C037F1" w14:textId="77777777" w:rsidTr="00EC64D4">
        <w:trPr>
          <w:trHeight w:val="134"/>
        </w:trPr>
        <w:tc>
          <w:tcPr>
            <w:tcW w:w="371" w:type="pct"/>
            <w:shd w:val="clear" w:color="auto" w:fill="auto"/>
          </w:tcPr>
          <w:p w14:paraId="12D5469C"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1B02909D" w14:textId="77777777" w:rsidR="00EC64D4" w:rsidRPr="00F84D41" w:rsidRDefault="00EC64D4" w:rsidP="00D82924">
            <w:pPr>
              <w:jc w:val="left"/>
              <w:rPr>
                <w:sz w:val="18"/>
                <w:szCs w:val="18"/>
                <w:lang w:val="fr-FR"/>
              </w:rPr>
            </w:pPr>
            <w:r w:rsidRPr="00F84D41">
              <w:rPr>
                <w:sz w:val="18"/>
                <w:lang w:val="fr-FR"/>
              </w:rPr>
              <w:t>Palaos</w:t>
            </w:r>
          </w:p>
        </w:tc>
        <w:tc>
          <w:tcPr>
            <w:tcW w:w="1590" w:type="pct"/>
            <w:shd w:val="clear" w:color="auto" w:fill="auto"/>
            <w:noWrap/>
          </w:tcPr>
          <w:p w14:paraId="4C728484" w14:textId="6A4BBA37"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60529F9B"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5CC1ED7A" w14:textId="77777777" w:rsidR="00EC64D4" w:rsidRPr="00F84D41" w:rsidRDefault="00EC64D4" w:rsidP="00D82924">
            <w:pPr>
              <w:jc w:val="left"/>
              <w:rPr>
                <w:sz w:val="18"/>
                <w:szCs w:val="18"/>
                <w:lang w:val="fr-FR" w:eastAsia="en-CA"/>
              </w:rPr>
            </w:pPr>
          </w:p>
        </w:tc>
      </w:tr>
      <w:tr w:rsidR="00EC64D4" w:rsidRPr="00F84D41" w14:paraId="507AD89B" w14:textId="77777777" w:rsidTr="00EC64D4">
        <w:trPr>
          <w:trHeight w:val="134"/>
        </w:trPr>
        <w:tc>
          <w:tcPr>
            <w:tcW w:w="371" w:type="pct"/>
            <w:shd w:val="clear" w:color="auto" w:fill="auto"/>
          </w:tcPr>
          <w:p w14:paraId="672ECB20"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09337BC5" w14:textId="77777777" w:rsidR="00EC64D4" w:rsidRPr="00F84D41" w:rsidRDefault="00EC64D4" w:rsidP="00D82924">
            <w:pPr>
              <w:jc w:val="left"/>
              <w:rPr>
                <w:sz w:val="18"/>
                <w:szCs w:val="18"/>
                <w:lang w:val="fr-FR"/>
              </w:rPr>
            </w:pPr>
            <w:r w:rsidRPr="00F84D41">
              <w:rPr>
                <w:sz w:val="18"/>
                <w:lang w:val="fr-FR"/>
              </w:rPr>
              <w:t>Paraguay</w:t>
            </w:r>
          </w:p>
        </w:tc>
        <w:tc>
          <w:tcPr>
            <w:tcW w:w="1590" w:type="pct"/>
            <w:shd w:val="clear" w:color="auto" w:fill="auto"/>
            <w:noWrap/>
          </w:tcPr>
          <w:p w14:paraId="171FF2AF" w14:textId="3A6DA7C7"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3FADED4E"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0E7598FD" w14:textId="77777777" w:rsidR="00EC64D4" w:rsidRPr="00F84D41" w:rsidRDefault="00EC64D4" w:rsidP="00D82924">
            <w:pPr>
              <w:jc w:val="left"/>
              <w:rPr>
                <w:b/>
                <w:bCs/>
                <w:sz w:val="18"/>
                <w:szCs w:val="18"/>
                <w:lang w:val="fr-FR"/>
              </w:rPr>
            </w:pPr>
            <w:r w:rsidRPr="00F84D41">
              <w:rPr>
                <w:sz w:val="18"/>
                <w:lang w:val="fr-FR"/>
              </w:rPr>
              <w:t>PNUD</w:t>
            </w:r>
          </w:p>
        </w:tc>
      </w:tr>
      <w:tr w:rsidR="00EC64D4" w:rsidRPr="00F84D41" w14:paraId="4223554C" w14:textId="77777777" w:rsidTr="00EC64D4">
        <w:trPr>
          <w:trHeight w:val="134"/>
        </w:trPr>
        <w:tc>
          <w:tcPr>
            <w:tcW w:w="371" w:type="pct"/>
            <w:shd w:val="clear" w:color="auto" w:fill="auto"/>
          </w:tcPr>
          <w:p w14:paraId="13D4A314"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5F80F7E7" w14:textId="77777777" w:rsidR="00EC64D4" w:rsidRPr="00F84D41" w:rsidRDefault="00EC64D4" w:rsidP="00D82924">
            <w:pPr>
              <w:jc w:val="left"/>
              <w:rPr>
                <w:sz w:val="18"/>
                <w:szCs w:val="18"/>
                <w:lang w:val="fr-FR"/>
              </w:rPr>
            </w:pPr>
            <w:r w:rsidRPr="00F84D41">
              <w:rPr>
                <w:sz w:val="18"/>
                <w:lang w:val="fr-FR"/>
              </w:rPr>
              <w:t>Région : Asie et Pacifique (Îles des pays insulaires du Pacifique)</w:t>
            </w:r>
          </w:p>
        </w:tc>
        <w:tc>
          <w:tcPr>
            <w:tcW w:w="1590" w:type="pct"/>
            <w:shd w:val="clear" w:color="auto" w:fill="auto"/>
            <w:noWrap/>
          </w:tcPr>
          <w:p w14:paraId="71B33740" w14:textId="39476A03"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035B8665"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693F72C8" w14:textId="77777777" w:rsidR="00EC64D4" w:rsidRPr="00F84D41" w:rsidRDefault="00EC64D4" w:rsidP="00D82924">
            <w:pPr>
              <w:jc w:val="left"/>
              <w:rPr>
                <w:sz w:val="18"/>
                <w:szCs w:val="18"/>
                <w:lang w:val="fr-FR" w:eastAsia="en-CA"/>
              </w:rPr>
            </w:pPr>
          </w:p>
        </w:tc>
      </w:tr>
      <w:tr w:rsidR="00EC64D4" w:rsidRPr="00F84D41" w14:paraId="7680FDA9" w14:textId="77777777" w:rsidTr="00EC64D4">
        <w:trPr>
          <w:trHeight w:val="134"/>
        </w:trPr>
        <w:tc>
          <w:tcPr>
            <w:tcW w:w="371" w:type="pct"/>
            <w:shd w:val="clear" w:color="auto" w:fill="auto"/>
          </w:tcPr>
          <w:p w14:paraId="608C1B00"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79F4B965" w14:textId="77777777" w:rsidR="00EC64D4" w:rsidRPr="00F84D41" w:rsidRDefault="00EC64D4" w:rsidP="00D82924">
            <w:pPr>
              <w:jc w:val="left"/>
              <w:rPr>
                <w:sz w:val="18"/>
                <w:szCs w:val="18"/>
                <w:lang w:val="fr-FR"/>
              </w:rPr>
            </w:pPr>
            <w:r w:rsidRPr="00F84D41">
              <w:rPr>
                <w:sz w:val="18"/>
                <w:lang w:val="fr-FR"/>
              </w:rPr>
              <w:t>Rwanda</w:t>
            </w:r>
          </w:p>
        </w:tc>
        <w:tc>
          <w:tcPr>
            <w:tcW w:w="1590" w:type="pct"/>
            <w:shd w:val="clear" w:color="auto" w:fill="auto"/>
            <w:noWrap/>
          </w:tcPr>
          <w:p w14:paraId="3C795532" w14:textId="2EF7E546"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15C64299"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71F59C7B" w14:textId="77777777" w:rsidR="00EC64D4" w:rsidRPr="00F84D41" w:rsidRDefault="00EC64D4" w:rsidP="00D82924">
            <w:pPr>
              <w:jc w:val="left"/>
              <w:rPr>
                <w:b/>
                <w:bCs/>
                <w:sz w:val="18"/>
                <w:szCs w:val="18"/>
                <w:lang w:val="fr-FR"/>
              </w:rPr>
            </w:pPr>
            <w:r w:rsidRPr="00F84D41">
              <w:rPr>
                <w:sz w:val="18"/>
                <w:lang w:val="fr-FR"/>
              </w:rPr>
              <w:t>ONUDI</w:t>
            </w:r>
          </w:p>
        </w:tc>
      </w:tr>
      <w:tr w:rsidR="00EC64D4" w:rsidRPr="00F84D41" w14:paraId="4DA07673" w14:textId="77777777" w:rsidTr="00EC64D4">
        <w:trPr>
          <w:trHeight w:val="134"/>
        </w:trPr>
        <w:tc>
          <w:tcPr>
            <w:tcW w:w="371" w:type="pct"/>
            <w:shd w:val="clear" w:color="auto" w:fill="auto"/>
          </w:tcPr>
          <w:p w14:paraId="4D903AA6"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3126CEB1" w14:textId="77777777" w:rsidR="00EC64D4" w:rsidRPr="00F84D41" w:rsidRDefault="00EC64D4" w:rsidP="00D82924">
            <w:pPr>
              <w:jc w:val="left"/>
              <w:rPr>
                <w:sz w:val="18"/>
                <w:szCs w:val="18"/>
                <w:lang w:val="fr-FR"/>
              </w:rPr>
            </w:pPr>
            <w:r w:rsidRPr="00F84D41">
              <w:rPr>
                <w:sz w:val="18"/>
                <w:lang w:val="fr-FR"/>
              </w:rPr>
              <w:t>Sainte-Lucie</w:t>
            </w:r>
          </w:p>
        </w:tc>
        <w:tc>
          <w:tcPr>
            <w:tcW w:w="1590" w:type="pct"/>
            <w:shd w:val="clear" w:color="auto" w:fill="auto"/>
            <w:noWrap/>
          </w:tcPr>
          <w:p w14:paraId="38D434B8" w14:textId="2888D83E"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3FF73735"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0A0DC738" w14:textId="77777777" w:rsidR="00EC64D4" w:rsidRPr="00F84D41" w:rsidRDefault="00EC64D4" w:rsidP="00D82924">
            <w:pPr>
              <w:jc w:val="left"/>
              <w:rPr>
                <w:b/>
                <w:bCs/>
                <w:sz w:val="18"/>
                <w:szCs w:val="18"/>
                <w:lang w:val="fr-FR"/>
              </w:rPr>
            </w:pPr>
            <w:r w:rsidRPr="00F84D41">
              <w:rPr>
                <w:sz w:val="18"/>
                <w:lang w:val="fr-FR"/>
              </w:rPr>
              <w:t>ONUDI</w:t>
            </w:r>
          </w:p>
        </w:tc>
      </w:tr>
      <w:tr w:rsidR="00EC64D4" w:rsidRPr="00F84D41" w14:paraId="371DF739" w14:textId="77777777" w:rsidTr="00EC64D4">
        <w:trPr>
          <w:trHeight w:val="134"/>
        </w:trPr>
        <w:tc>
          <w:tcPr>
            <w:tcW w:w="371" w:type="pct"/>
            <w:shd w:val="clear" w:color="auto" w:fill="auto"/>
          </w:tcPr>
          <w:p w14:paraId="1FED0214"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62758D1C" w14:textId="77777777" w:rsidR="00EC64D4" w:rsidRPr="00F84D41" w:rsidRDefault="00EC64D4" w:rsidP="00D82924">
            <w:pPr>
              <w:jc w:val="left"/>
              <w:rPr>
                <w:sz w:val="18"/>
                <w:szCs w:val="18"/>
                <w:lang w:val="fr-FR"/>
              </w:rPr>
            </w:pPr>
            <w:r w:rsidRPr="00F84D41">
              <w:rPr>
                <w:sz w:val="18"/>
                <w:lang w:val="fr-FR"/>
              </w:rPr>
              <w:t>Samoa</w:t>
            </w:r>
          </w:p>
        </w:tc>
        <w:tc>
          <w:tcPr>
            <w:tcW w:w="1590" w:type="pct"/>
            <w:shd w:val="clear" w:color="auto" w:fill="auto"/>
            <w:noWrap/>
          </w:tcPr>
          <w:p w14:paraId="52B34ED3" w14:textId="39E9A130"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43E3E4D2"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18CE22E9" w14:textId="77777777" w:rsidR="00EC64D4" w:rsidRPr="00F84D41" w:rsidRDefault="00EC64D4" w:rsidP="00D82924">
            <w:pPr>
              <w:jc w:val="left"/>
              <w:rPr>
                <w:sz w:val="18"/>
                <w:szCs w:val="18"/>
                <w:lang w:val="fr-FR" w:eastAsia="en-CA"/>
              </w:rPr>
            </w:pPr>
          </w:p>
        </w:tc>
      </w:tr>
      <w:tr w:rsidR="00EC64D4" w:rsidRPr="00F84D41" w14:paraId="3E7B716B" w14:textId="77777777" w:rsidTr="00EC64D4">
        <w:trPr>
          <w:trHeight w:val="134"/>
        </w:trPr>
        <w:tc>
          <w:tcPr>
            <w:tcW w:w="371" w:type="pct"/>
            <w:shd w:val="clear" w:color="auto" w:fill="auto"/>
          </w:tcPr>
          <w:p w14:paraId="13A2107D"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4B5F4986" w14:textId="77777777" w:rsidR="00EC64D4" w:rsidRPr="00F84D41" w:rsidRDefault="00EC64D4" w:rsidP="00D82924">
            <w:pPr>
              <w:jc w:val="left"/>
              <w:rPr>
                <w:sz w:val="18"/>
                <w:szCs w:val="18"/>
                <w:lang w:val="fr-FR"/>
              </w:rPr>
            </w:pPr>
            <w:r w:rsidRPr="00F84D41">
              <w:rPr>
                <w:sz w:val="18"/>
                <w:lang w:val="fr-FR"/>
              </w:rPr>
              <w:t>Sao Tomé-et-Principe</w:t>
            </w:r>
          </w:p>
        </w:tc>
        <w:tc>
          <w:tcPr>
            <w:tcW w:w="1590" w:type="pct"/>
            <w:shd w:val="clear" w:color="auto" w:fill="auto"/>
            <w:noWrap/>
          </w:tcPr>
          <w:p w14:paraId="219489C6" w14:textId="7E0EA04E"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5A764094"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05984AD5" w14:textId="77777777" w:rsidR="00EC64D4" w:rsidRPr="00F84D41" w:rsidRDefault="00EC64D4" w:rsidP="00D82924">
            <w:pPr>
              <w:jc w:val="left"/>
              <w:rPr>
                <w:sz w:val="18"/>
                <w:szCs w:val="18"/>
                <w:lang w:val="fr-FR" w:eastAsia="en-CA"/>
              </w:rPr>
            </w:pPr>
          </w:p>
        </w:tc>
      </w:tr>
      <w:tr w:rsidR="00EC64D4" w:rsidRPr="00F84D41" w14:paraId="09A8EDD1" w14:textId="77777777" w:rsidTr="00EC64D4">
        <w:trPr>
          <w:trHeight w:val="134"/>
        </w:trPr>
        <w:tc>
          <w:tcPr>
            <w:tcW w:w="371" w:type="pct"/>
            <w:shd w:val="clear" w:color="auto" w:fill="auto"/>
          </w:tcPr>
          <w:p w14:paraId="20BAFDE0"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40AA3259" w14:textId="77777777" w:rsidR="00EC64D4" w:rsidRPr="00F84D41" w:rsidRDefault="00EC64D4" w:rsidP="00D82924">
            <w:pPr>
              <w:jc w:val="left"/>
              <w:rPr>
                <w:sz w:val="18"/>
                <w:szCs w:val="18"/>
                <w:lang w:val="fr-FR"/>
              </w:rPr>
            </w:pPr>
            <w:r w:rsidRPr="00F84D41">
              <w:rPr>
                <w:sz w:val="18"/>
                <w:lang w:val="fr-FR"/>
              </w:rPr>
              <w:t>Sierra Leone</w:t>
            </w:r>
          </w:p>
        </w:tc>
        <w:tc>
          <w:tcPr>
            <w:tcW w:w="1590" w:type="pct"/>
            <w:shd w:val="clear" w:color="auto" w:fill="auto"/>
            <w:noWrap/>
          </w:tcPr>
          <w:p w14:paraId="5C5A4E1B" w14:textId="44DA789A"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0F73507B"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55E33D06" w14:textId="77777777" w:rsidR="00EC64D4" w:rsidRPr="00F84D41" w:rsidRDefault="00EC64D4" w:rsidP="00D82924">
            <w:pPr>
              <w:jc w:val="left"/>
              <w:rPr>
                <w:b/>
                <w:bCs/>
                <w:sz w:val="18"/>
                <w:szCs w:val="18"/>
                <w:lang w:val="fr-FR"/>
              </w:rPr>
            </w:pPr>
            <w:r w:rsidRPr="00F84D41">
              <w:rPr>
                <w:sz w:val="18"/>
                <w:lang w:val="fr-FR"/>
              </w:rPr>
              <w:t>ONUDI</w:t>
            </w:r>
          </w:p>
        </w:tc>
      </w:tr>
      <w:tr w:rsidR="00EC64D4" w:rsidRPr="00F84D41" w14:paraId="2B6EE39F" w14:textId="77777777" w:rsidTr="00EC64D4">
        <w:trPr>
          <w:trHeight w:val="134"/>
        </w:trPr>
        <w:tc>
          <w:tcPr>
            <w:tcW w:w="371" w:type="pct"/>
            <w:shd w:val="clear" w:color="auto" w:fill="auto"/>
          </w:tcPr>
          <w:p w14:paraId="30B82E36"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24D1ABCE" w14:textId="77777777" w:rsidR="00EC64D4" w:rsidRPr="00F84D41" w:rsidRDefault="00EC64D4" w:rsidP="00D82924">
            <w:pPr>
              <w:jc w:val="left"/>
              <w:rPr>
                <w:sz w:val="18"/>
                <w:szCs w:val="18"/>
                <w:lang w:val="fr-FR"/>
              </w:rPr>
            </w:pPr>
            <w:r w:rsidRPr="00F84D41">
              <w:rPr>
                <w:sz w:val="18"/>
                <w:lang w:val="fr-FR"/>
              </w:rPr>
              <w:t>Îles Salomon</w:t>
            </w:r>
          </w:p>
        </w:tc>
        <w:tc>
          <w:tcPr>
            <w:tcW w:w="1590" w:type="pct"/>
            <w:shd w:val="clear" w:color="auto" w:fill="auto"/>
            <w:noWrap/>
          </w:tcPr>
          <w:p w14:paraId="1AB8BDAD" w14:textId="2D91ECAF"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3C516665"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19D214A6" w14:textId="77777777" w:rsidR="00EC64D4" w:rsidRPr="00F84D41" w:rsidRDefault="00EC64D4" w:rsidP="00D82924">
            <w:pPr>
              <w:jc w:val="left"/>
              <w:rPr>
                <w:sz w:val="18"/>
                <w:szCs w:val="18"/>
                <w:lang w:val="fr-FR" w:eastAsia="en-CA"/>
              </w:rPr>
            </w:pPr>
          </w:p>
        </w:tc>
      </w:tr>
      <w:tr w:rsidR="00EC64D4" w:rsidRPr="00F84D41" w14:paraId="6AAF332E" w14:textId="77777777" w:rsidTr="00EC64D4">
        <w:trPr>
          <w:trHeight w:val="162"/>
        </w:trPr>
        <w:tc>
          <w:tcPr>
            <w:tcW w:w="371" w:type="pct"/>
            <w:shd w:val="clear" w:color="auto" w:fill="auto"/>
          </w:tcPr>
          <w:p w14:paraId="581F10E5"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3AD7FBA1" w14:textId="77777777" w:rsidR="00EC64D4" w:rsidRPr="00F84D41" w:rsidRDefault="00EC64D4" w:rsidP="00D82924">
            <w:pPr>
              <w:jc w:val="left"/>
              <w:rPr>
                <w:sz w:val="18"/>
                <w:szCs w:val="18"/>
                <w:lang w:val="fr-FR"/>
              </w:rPr>
            </w:pPr>
            <w:r w:rsidRPr="00F84D41">
              <w:rPr>
                <w:sz w:val="18"/>
                <w:lang w:val="fr-FR"/>
              </w:rPr>
              <w:t>Tonga</w:t>
            </w:r>
          </w:p>
        </w:tc>
        <w:tc>
          <w:tcPr>
            <w:tcW w:w="1590" w:type="pct"/>
            <w:shd w:val="clear" w:color="auto" w:fill="auto"/>
            <w:noWrap/>
          </w:tcPr>
          <w:p w14:paraId="0ADD328C" w14:textId="5C9E3F4A"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62E8DD47"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1A7DE462" w14:textId="77777777" w:rsidR="00EC64D4" w:rsidRPr="00F84D41" w:rsidRDefault="00EC64D4" w:rsidP="00D82924">
            <w:pPr>
              <w:jc w:val="left"/>
              <w:rPr>
                <w:sz w:val="18"/>
                <w:szCs w:val="18"/>
                <w:lang w:val="fr-FR" w:eastAsia="en-CA"/>
              </w:rPr>
            </w:pPr>
          </w:p>
        </w:tc>
      </w:tr>
      <w:tr w:rsidR="00EC64D4" w:rsidRPr="00F84D41" w14:paraId="00DF810B" w14:textId="77777777" w:rsidTr="00EC64D4">
        <w:trPr>
          <w:trHeight w:val="162"/>
        </w:trPr>
        <w:tc>
          <w:tcPr>
            <w:tcW w:w="371" w:type="pct"/>
            <w:shd w:val="clear" w:color="auto" w:fill="auto"/>
          </w:tcPr>
          <w:p w14:paraId="5E4B52A9"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0AAF0D44" w14:textId="77777777" w:rsidR="00EC64D4" w:rsidRPr="00F84D41" w:rsidRDefault="00EC64D4" w:rsidP="00D82924">
            <w:pPr>
              <w:jc w:val="left"/>
              <w:rPr>
                <w:sz w:val="18"/>
                <w:szCs w:val="18"/>
                <w:lang w:val="fr-FR"/>
              </w:rPr>
            </w:pPr>
            <w:r w:rsidRPr="00F84D41">
              <w:rPr>
                <w:sz w:val="18"/>
                <w:lang w:val="fr-FR"/>
              </w:rPr>
              <w:t>Tuvalu</w:t>
            </w:r>
          </w:p>
        </w:tc>
        <w:tc>
          <w:tcPr>
            <w:tcW w:w="1590" w:type="pct"/>
            <w:shd w:val="clear" w:color="auto" w:fill="auto"/>
            <w:noWrap/>
          </w:tcPr>
          <w:p w14:paraId="789CA472" w14:textId="10BE350B"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2C5D92D7"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1CD70B76" w14:textId="77777777" w:rsidR="00EC64D4" w:rsidRPr="00F84D41" w:rsidRDefault="00EC64D4" w:rsidP="00D82924">
            <w:pPr>
              <w:jc w:val="left"/>
              <w:rPr>
                <w:sz w:val="18"/>
                <w:szCs w:val="18"/>
                <w:lang w:val="fr-FR" w:eastAsia="en-CA"/>
              </w:rPr>
            </w:pPr>
          </w:p>
        </w:tc>
      </w:tr>
      <w:tr w:rsidR="00EC64D4" w:rsidRPr="00F84D41" w14:paraId="32684123" w14:textId="77777777" w:rsidTr="00EC64D4">
        <w:trPr>
          <w:trHeight w:val="162"/>
        </w:trPr>
        <w:tc>
          <w:tcPr>
            <w:tcW w:w="371" w:type="pct"/>
            <w:shd w:val="clear" w:color="auto" w:fill="auto"/>
          </w:tcPr>
          <w:p w14:paraId="196627F0"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7F16EAB7" w14:textId="77777777" w:rsidR="00EC64D4" w:rsidRPr="00F84D41" w:rsidRDefault="00EC64D4" w:rsidP="00D82924">
            <w:pPr>
              <w:jc w:val="left"/>
              <w:rPr>
                <w:sz w:val="18"/>
                <w:szCs w:val="18"/>
                <w:lang w:val="fr-FR"/>
              </w:rPr>
            </w:pPr>
            <w:r w:rsidRPr="00F84D41">
              <w:rPr>
                <w:sz w:val="18"/>
                <w:lang w:val="fr-FR"/>
              </w:rPr>
              <w:t>Ouganda</w:t>
            </w:r>
          </w:p>
        </w:tc>
        <w:tc>
          <w:tcPr>
            <w:tcW w:w="1590" w:type="pct"/>
            <w:shd w:val="clear" w:color="auto" w:fill="auto"/>
            <w:noWrap/>
          </w:tcPr>
          <w:p w14:paraId="2D377398" w14:textId="2E34C36F"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435A48E3"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79AB0EEB" w14:textId="77777777" w:rsidR="00EC64D4" w:rsidRPr="00F84D41" w:rsidRDefault="00EC64D4" w:rsidP="00D82924">
            <w:pPr>
              <w:jc w:val="left"/>
              <w:rPr>
                <w:b/>
                <w:bCs/>
                <w:sz w:val="18"/>
                <w:szCs w:val="18"/>
                <w:lang w:val="fr-FR"/>
              </w:rPr>
            </w:pPr>
            <w:r w:rsidRPr="00F84D41">
              <w:rPr>
                <w:sz w:val="18"/>
                <w:lang w:val="fr-FR"/>
              </w:rPr>
              <w:t>ONUDI</w:t>
            </w:r>
          </w:p>
        </w:tc>
      </w:tr>
      <w:tr w:rsidR="00EC64D4" w:rsidRPr="00F84D41" w14:paraId="4160749C" w14:textId="77777777" w:rsidTr="00EC64D4">
        <w:trPr>
          <w:trHeight w:val="162"/>
        </w:trPr>
        <w:tc>
          <w:tcPr>
            <w:tcW w:w="371" w:type="pct"/>
            <w:shd w:val="clear" w:color="auto" w:fill="auto"/>
          </w:tcPr>
          <w:p w14:paraId="6497A79E"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29063250" w14:textId="77777777" w:rsidR="00EC64D4" w:rsidRPr="00F84D41" w:rsidRDefault="00EC64D4" w:rsidP="00D82924">
            <w:pPr>
              <w:jc w:val="left"/>
              <w:rPr>
                <w:sz w:val="18"/>
                <w:szCs w:val="18"/>
                <w:lang w:val="fr-FR"/>
              </w:rPr>
            </w:pPr>
            <w:r w:rsidRPr="00F84D41">
              <w:rPr>
                <w:sz w:val="18"/>
                <w:lang w:val="fr-FR"/>
              </w:rPr>
              <w:t>République unie de Tanzanie</w:t>
            </w:r>
          </w:p>
        </w:tc>
        <w:tc>
          <w:tcPr>
            <w:tcW w:w="1590" w:type="pct"/>
            <w:shd w:val="clear" w:color="auto" w:fill="auto"/>
            <w:noWrap/>
          </w:tcPr>
          <w:p w14:paraId="6DC4FFB3" w14:textId="08C6FB49"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399271A9"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421F2F25" w14:textId="77777777" w:rsidR="00EC64D4" w:rsidRPr="00F84D41" w:rsidRDefault="00EC64D4" w:rsidP="00D82924">
            <w:pPr>
              <w:jc w:val="left"/>
              <w:rPr>
                <w:sz w:val="18"/>
                <w:szCs w:val="18"/>
                <w:lang w:val="fr-FR"/>
              </w:rPr>
            </w:pPr>
            <w:r w:rsidRPr="00F84D41">
              <w:rPr>
                <w:sz w:val="18"/>
                <w:lang w:val="fr-FR"/>
              </w:rPr>
              <w:t>ONUDI</w:t>
            </w:r>
          </w:p>
        </w:tc>
      </w:tr>
      <w:tr w:rsidR="00EC64D4" w:rsidRPr="00F84D41" w14:paraId="2CAEE9C0" w14:textId="77777777" w:rsidTr="00EC64D4">
        <w:trPr>
          <w:trHeight w:val="162"/>
        </w:trPr>
        <w:tc>
          <w:tcPr>
            <w:tcW w:w="371" w:type="pct"/>
            <w:shd w:val="clear" w:color="auto" w:fill="auto"/>
          </w:tcPr>
          <w:p w14:paraId="2C665A2B"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6D9DE0C3" w14:textId="77777777" w:rsidR="00EC64D4" w:rsidRPr="00F84D41" w:rsidRDefault="00EC64D4" w:rsidP="00D82924">
            <w:pPr>
              <w:jc w:val="left"/>
              <w:rPr>
                <w:sz w:val="18"/>
                <w:szCs w:val="18"/>
                <w:lang w:val="fr-FR"/>
              </w:rPr>
            </w:pPr>
            <w:r w:rsidRPr="00F84D41">
              <w:rPr>
                <w:sz w:val="18"/>
                <w:lang w:val="fr-FR"/>
              </w:rPr>
              <w:t>Vanuatu</w:t>
            </w:r>
          </w:p>
        </w:tc>
        <w:tc>
          <w:tcPr>
            <w:tcW w:w="1590" w:type="pct"/>
            <w:shd w:val="clear" w:color="auto" w:fill="auto"/>
            <w:noWrap/>
          </w:tcPr>
          <w:p w14:paraId="5CC47B12" w14:textId="055194A4"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78B24078" w14:textId="77777777" w:rsidR="00EC64D4" w:rsidRPr="00F84D41" w:rsidRDefault="00EC64D4" w:rsidP="00D82924">
            <w:pPr>
              <w:jc w:val="left"/>
              <w:rPr>
                <w:sz w:val="18"/>
                <w:szCs w:val="18"/>
                <w:lang w:val="fr-FR"/>
              </w:rPr>
            </w:pPr>
            <w:r w:rsidRPr="00F84D41">
              <w:rPr>
                <w:sz w:val="18"/>
                <w:lang w:val="fr-FR"/>
              </w:rPr>
              <w:t>PNUE</w:t>
            </w:r>
          </w:p>
        </w:tc>
        <w:tc>
          <w:tcPr>
            <w:tcW w:w="880" w:type="pct"/>
          </w:tcPr>
          <w:p w14:paraId="6960411D" w14:textId="77777777" w:rsidR="00EC64D4" w:rsidRPr="00F84D41" w:rsidRDefault="00EC64D4" w:rsidP="00D82924">
            <w:pPr>
              <w:jc w:val="left"/>
              <w:rPr>
                <w:sz w:val="18"/>
                <w:szCs w:val="18"/>
                <w:lang w:val="fr-FR" w:eastAsia="en-CA"/>
              </w:rPr>
            </w:pPr>
          </w:p>
        </w:tc>
      </w:tr>
      <w:tr w:rsidR="00EC64D4" w:rsidRPr="00F84D41" w14:paraId="0ACB7EFE" w14:textId="77777777" w:rsidTr="00EC64D4">
        <w:trPr>
          <w:trHeight w:val="162"/>
        </w:trPr>
        <w:tc>
          <w:tcPr>
            <w:tcW w:w="371" w:type="pct"/>
            <w:shd w:val="clear" w:color="auto" w:fill="auto"/>
          </w:tcPr>
          <w:p w14:paraId="4D4A3A06" w14:textId="77777777" w:rsidR="00EC64D4" w:rsidRPr="00F84D41" w:rsidRDefault="00EC64D4" w:rsidP="00EC64D4">
            <w:pPr>
              <w:pStyle w:val="ListParagraph"/>
              <w:numPr>
                <w:ilvl w:val="0"/>
                <w:numId w:val="25"/>
              </w:numPr>
              <w:rPr>
                <w:sz w:val="18"/>
                <w:szCs w:val="18"/>
                <w:lang w:eastAsia="en-CA"/>
              </w:rPr>
            </w:pPr>
          </w:p>
        </w:tc>
        <w:tc>
          <w:tcPr>
            <w:tcW w:w="1435" w:type="pct"/>
            <w:shd w:val="clear" w:color="auto" w:fill="auto"/>
            <w:noWrap/>
          </w:tcPr>
          <w:p w14:paraId="33A0D8C3" w14:textId="77777777" w:rsidR="00EC64D4" w:rsidRPr="00F84D41" w:rsidRDefault="00EC64D4" w:rsidP="00D82924">
            <w:pPr>
              <w:jc w:val="left"/>
              <w:rPr>
                <w:sz w:val="18"/>
                <w:szCs w:val="18"/>
                <w:lang w:val="fr-FR"/>
              </w:rPr>
            </w:pPr>
            <w:r w:rsidRPr="00F84D41">
              <w:rPr>
                <w:sz w:val="18"/>
                <w:lang w:val="fr-FR"/>
              </w:rPr>
              <w:t>Zimbabwe</w:t>
            </w:r>
          </w:p>
        </w:tc>
        <w:tc>
          <w:tcPr>
            <w:tcW w:w="1590" w:type="pct"/>
            <w:shd w:val="clear" w:color="auto" w:fill="auto"/>
            <w:noWrap/>
          </w:tcPr>
          <w:p w14:paraId="3CA88FD9" w14:textId="5301EEEE"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724" w:type="pct"/>
            <w:shd w:val="clear" w:color="auto" w:fill="auto"/>
            <w:noWrap/>
          </w:tcPr>
          <w:p w14:paraId="29A35DF6" w14:textId="77777777" w:rsidR="00EC64D4" w:rsidRPr="00F84D41" w:rsidRDefault="00EC64D4" w:rsidP="00D82924">
            <w:pPr>
              <w:jc w:val="left"/>
              <w:rPr>
                <w:sz w:val="18"/>
                <w:szCs w:val="18"/>
                <w:lang w:val="fr-FR"/>
              </w:rPr>
            </w:pPr>
            <w:r w:rsidRPr="00F84D41">
              <w:rPr>
                <w:sz w:val="18"/>
                <w:lang w:val="fr-FR"/>
              </w:rPr>
              <w:t>Allemagne</w:t>
            </w:r>
          </w:p>
        </w:tc>
        <w:tc>
          <w:tcPr>
            <w:tcW w:w="880" w:type="pct"/>
          </w:tcPr>
          <w:p w14:paraId="7B586FF2" w14:textId="77777777" w:rsidR="00EC64D4" w:rsidRPr="00F84D41" w:rsidRDefault="00EC64D4" w:rsidP="00D82924">
            <w:pPr>
              <w:jc w:val="left"/>
              <w:rPr>
                <w:sz w:val="18"/>
                <w:szCs w:val="18"/>
                <w:lang w:val="fr-FR" w:eastAsia="en-CA"/>
              </w:rPr>
            </w:pPr>
          </w:p>
        </w:tc>
      </w:tr>
    </w:tbl>
    <w:p w14:paraId="5B1B5415" w14:textId="77777777" w:rsidR="00EC64D4" w:rsidRPr="00F84D41" w:rsidRDefault="00EC64D4" w:rsidP="00EC64D4">
      <w:pPr>
        <w:spacing w:after="120"/>
        <w:jc w:val="center"/>
        <w:textAlignment w:val="baseline"/>
        <w:rPr>
          <w:b/>
          <w:bCs/>
          <w:lang w:val="fr-FR" w:eastAsia="en-CA"/>
        </w:rPr>
        <w:sectPr w:rsidR="00EC64D4" w:rsidRPr="00F84D41" w:rsidSect="00B866D3">
          <w:headerReference w:type="even" r:id="rId18"/>
          <w:footerReference w:type="even" r:id="rId19"/>
          <w:headerReference w:type="first" r:id="rId20"/>
          <w:footerReference w:type="first" r:id="rId21"/>
          <w:pgSz w:w="12240" w:h="15840" w:code="1"/>
          <w:pgMar w:top="720" w:right="1440" w:bottom="864" w:left="1440" w:header="720" w:footer="475" w:gutter="0"/>
          <w:pgNumType w:start="1"/>
          <w:cols w:space="720"/>
          <w:titlePg/>
        </w:sectPr>
      </w:pPr>
    </w:p>
    <w:p w14:paraId="16A43B41" w14:textId="77777777" w:rsidR="00EC64D4" w:rsidRPr="00F84D41" w:rsidRDefault="00EC64D4" w:rsidP="00EC64D4">
      <w:pPr>
        <w:spacing w:after="240"/>
        <w:jc w:val="center"/>
        <w:textAlignment w:val="baseline"/>
        <w:rPr>
          <w:sz w:val="24"/>
          <w:szCs w:val="24"/>
          <w:lang w:val="fr-FR"/>
        </w:rPr>
      </w:pPr>
      <w:r w:rsidRPr="00F84D41">
        <w:rPr>
          <w:b/>
          <w:lang w:val="fr-FR"/>
        </w:rPr>
        <w:lastRenderedPageBreak/>
        <w:t>Annexe II</w:t>
      </w:r>
    </w:p>
    <w:p w14:paraId="3581E423" w14:textId="5C2DDAC3" w:rsidR="00EC64D4" w:rsidRPr="00F84D41" w:rsidRDefault="00EC64D4" w:rsidP="00EC64D4">
      <w:pPr>
        <w:jc w:val="center"/>
        <w:textAlignment w:val="baseline"/>
        <w:rPr>
          <w:b/>
          <w:bCs/>
          <w:lang w:val="fr-FR"/>
        </w:rPr>
      </w:pPr>
      <w:r w:rsidRPr="00F84D41">
        <w:rPr>
          <w:b/>
          <w:lang w:val="fr-FR"/>
        </w:rPr>
        <w:t>RAPPORTS INDIVIDUELS D</w:t>
      </w:r>
      <w:r w:rsidR="002138B6">
        <w:rPr>
          <w:rFonts w:hint="eastAsia"/>
          <w:b/>
          <w:lang w:val="fr-FR"/>
        </w:rPr>
        <w:t>’</w:t>
      </w:r>
      <w:r w:rsidRPr="00F84D41">
        <w:rPr>
          <w:b/>
          <w:lang w:val="fr-FR"/>
        </w:rPr>
        <w:t>ACHÈVEMENT DES PROJETS</w:t>
      </w:r>
    </w:p>
    <w:p w14:paraId="5319F40C" w14:textId="77777777" w:rsidR="00EC64D4" w:rsidRPr="00F84D41" w:rsidRDefault="00EC64D4" w:rsidP="00EC64D4">
      <w:pPr>
        <w:jc w:val="center"/>
        <w:textAlignment w:val="baseline"/>
        <w:rPr>
          <w:rFonts w:ascii="Segoe UI" w:hAnsi="Segoe UI" w:cs="Segoe UI"/>
          <w:sz w:val="18"/>
          <w:szCs w:val="18"/>
          <w:lang w:val="fr-FR"/>
        </w:rPr>
      </w:pPr>
      <w:r w:rsidRPr="00F84D41">
        <w:rPr>
          <w:b/>
          <w:lang w:val="fr-FR"/>
        </w:rPr>
        <w:t>REÇUS APRÈS LA 92</w:t>
      </w:r>
      <w:r w:rsidRPr="00F84D41">
        <w:rPr>
          <w:b/>
          <w:vertAlign w:val="superscript"/>
          <w:lang w:val="fr-FR"/>
        </w:rPr>
        <w:t>e</w:t>
      </w:r>
      <w:r w:rsidRPr="00F84D41">
        <w:rPr>
          <w:b/>
          <w:lang w:val="fr-FR"/>
        </w:rPr>
        <w:t> RÉUNION ET</w:t>
      </w:r>
    </w:p>
    <w:p w14:paraId="25B44854" w14:textId="40A762A1" w:rsidR="00EC64D4" w:rsidRPr="00F84D41" w:rsidRDefault="00EC64D4" w:rsidP="00EC64D4">
      <w:pPr>
        <w:spacing w:after="240"/>
        <w:jc w:val="center"/>
        <w:textAlignment w:val="baseline"/>
        <w:rPr>
          <w:rFonts w:ascii="Segoe UI" w:hAnsi="Segoe UI" w:cs="Segoe UI"/>
          <w:sz w:val="18"/>
          <w:szCs w:val="18"/>
          <w:lang w:val="fr-FR"/>
        </w:rPr>
      </w:pPr>
      <w:r w:rsidRPr="00F84D41">
        <w:rPr>
          <w:b/>
          <w:lang w:val="fr-FR"/>
        </w:rPr>
        <w:t>PRIS EN COMPTE DANS LE RAPPORT GLOBAL D</w:t>
      </w:r>
      <w:r w:rsidR="002138B6">
        <w:rPr>
          <w:rFonts w:hint="eastAsia"/>
          <w:b/>
          <w:lang w:val="fr-FR"/>
        </w:rPr>
        <w:t>’</w:t>
      </w:r>
      <w:r w:rsidRPr="00F84D41">
        <w:rPr>
          <w:b/>
          <w:lang w:val="fr-FR"/>
        </w:rPr>
        <w:t>ACHÈVEMENT DES PROJETS DE L</w:t>
      </w:r>
      <w:r w:rsidR="002138B6">
        <w:rPr>
          <w:rFonts w:hint="eastAsia"/>
          <w:b/>
          <w:lang w:val="fr-FR"/>
        </w:rPr>
        <w:t>’</w:t>
      </w:r>
      <w:r w:rsidRPr="00F84D41">
        <w:rPr>
          <w:b/>
          <w:lang w:val="fr-FR"/>
        </w:rPr>
        <w:t>ANNÉE 2023 (Partie II)</w:t>
      </w:r>
    </w:p>
    <w:tbl>
      <w:tblPr>
        <w:tblW w:w="4927" w:type="pct"/>
        <w:jc w:val="center"/>
        <w:tblLook w:val="04A0" w:firstRow="1" w:lastRow="0" w:firstColumn="1" w:lastColumn="0" w:noHBand="0" w:noVBand="1"/>
      </w:tblPr>
      <w:tblGrid>
        <w:gridCol w:w="704"/>
        <w:gridCol w:w="1421"/>
        <w:gridCol w:w="2410"/>
        <w:gridCol w:w="1317"/>
        <w:gridCol w:w="3361"/>
      </w:tblGrid>
      <w:tr w:rsidR="00EC64D4" w:rsidRPr="00F84D41" w14:paraId="3C5FF492" w14:textId="77777777" w:rsidTr="00D82924">
        <w:trPr>
          <w:trHeight w:val="264"/>
          <w:jc w:val="center"/>
        </w:trPr>
        <w:tc>
          <w:tcPr>
            <w:tcW w:w="382" w:type="pct"/>
            <w:tcBorders>
              <w:top w:val="single" w:sz="4" w:space="0" w:color="auto"/>
              <w:left w:val="single" w:sz="4" w:space="0" w:color="auto"/>
              <w:bottom w:val="single" w:sz="4" w:space="0" w:color="auto"/>
              <w:right w:val="single" w:sz="4" w:space="0" w:color="auto"/>
            </w:tcBorders>
            <w:shd w:val="clear" w:color="auto" w:fill="auto"/>
          </w:tcPr>
          <w:p w14:paraId="704D9F84" w14:textId="77777777" w:rsidR="00EC64D4" w:rsidRPr="00F84D41" w:rsidRDefault="00EC64D4" w:rsidP="00D82924">
            <w:pPr>
              <w:jc w:val="center"/>
              <w:rPr>
                <w:b/>
                <w:bCs/>
                <w:color w:val="000000"/>
                <w:sz w:val="20"/>
                <w:szCs w:val="20"/>
                <w:lang w:val="fr-FR" w:eastAsia="en-CA"/>
              </w:rPr>
            </w:pPr>
          </w:p>
        </w:tc>
        <w:tc>
          <w:tcPr>
            <w:tcW w:w="771" w:type="pct"/>
            <w:tcBorders>
              <w:top w:val="single" w:sz="4" w:space="0" w:color="auto"/>
              <w:left w:val="single" w:sz="4" w:space="0" w:color="auto"/>
              <w:bottom w:val="single" w:sz="4" w:space="0" w:color="auto"/>
              <w:right w:val="single" w:sz="4" w:space="0" w:color="auto"/>
            </w:tcBorders>
          </w:tcPr>
          <w:p w14:paraId="6CED7546" w14:textId="77777777" w:rsidR="00EC64D4" w:rsidRPr="00F84D41" w:rsidRDefault="00EC64D4" w:rsidP="00D82924">
            <w:pPr>
              <w:jc w:val="center"/>
              <w:rPr>
                <w:b/>
                <w:bCs/>
                <w:color w:val="000000"/>
                <w:sz w:val="20"/>
                <w:szCs w:val="20"/>
                <w:lang w:val="fr-FR"/>
              </w:rPr>
            </w:pPr>
            <w:r w:rsidRPr="00F84D41">
              <w:rPr>
                <w:b/>
                <w:color w:val="000000"/>
                <w:sz w:val="20"/>
                <w:lang w:val="fr-FR"/>
              </w:rPr>
              <w:t>Pays</w:t>
            </w:r>
          </w:p>
        </w:tc>
        <w:tc>
          <w:tcPr>
            <w:tcW w:w="1308" w:type="pct"/>
            <w:tcBorders>
              <w:top w:val="single" w:sz="4" w:space="0" w:color="auto"/>
              <w:left w:val="single" w:sz="4" w:space="0" w:color="auto"/>
              <w:bottom w:val="single" w:sz="4" w:space="0" w:color="auto"/>
              <w:right w:val="single" w:sz="4" w:space="0" w:color="auto"/>
            </w:tcBorders>
            <w:shd w:val="clear" w:color="auto" w:fill="auto"/>
            <w:hideMark/>
          </w:tcPr>
          <w:p w14:paraId="6CB8F50A" w14:textId="77777777" w:rsidR="00EC64D4" w:rsidRPr="00F84D41" w:rsidRDefault="00EC64D4" w:rsidP="00D82924">
            <w:pPr>
              <w:jc w:val="center"/>
              <w:rPr>
                <w:b/>
                <w:bCs/>
                <w:color w:val="000000"/>
                <w:sz w:val="20"/>
                <w:szCs w:val="20"/>
                <w:lang w:val="fr-FR"/>
              </w:rPr>
            </w:pPr>
            <w:r w:rsidRPr="00F84D41">
              <w:rPr>
                <w:b/>
                <w:color w:val="000000"/>
                <w:sz w:val="20"/>
                <w:lang w:val="fr-FR"/>
              </w:rPr>
              <w:t>Code</w:t>
            </w:r>
          </w:p>
        </w:tc>
        <w:tc>
          <w:tcPr>
            <w:tcW w:w="715" w:type="pct"/>
            <w:tcBorders>
              <w:top w:val="single" w:sz="4" w:space="0" w:color="auto"/>
              <w:left w:val="nil"/>
              <w:bottom w:val="single" w:sz="4" w:space="0" w:color="auto"/>
              <w:right w:val="single" w:sz="4" w:space="0" w:color="auto"/>
            </w:tcBorders>
            <w:shd w:val="clear" w:color="auto" w:fill="auto"/>
            <w:hideMark/>
          </w:tcPr>
          <w:p w14:paraId="0E9D6F28" w14:textId="77777777" w:rsidR="00EC64D4" w:rsidRPr="00F84D41" w:rsidRDefault="00EC64D4" w:rsidP="00D82924">
            <w:pPr>
              <w:jc w:val="center"/>
              <w:rPr>
                <w:b/>
                <w:bCs/>
                <w:color w:val="000000"/>
                <w:sz w:val="20"/>
                <w:szCs w:val="20"/>
                <w:lang w:val="fr-FR"/>
              </w:rPr>
            </w:pPr>
            <w:r w:rsidRPr="00F84D41">
              <w:rPr>
                <w:b/>
                <w:color w:val="000000"/>
                <w:sz w:val="20"/>
                <w:lang w:val="fr-FR"/>
              </w:rPr>
              <w:t>Agence</w:t>
            </w:r>
          </w:p>
        </w:tc>
        <w:tc>
          <w:tcPr>
            <w:tcW w:w="1824" w:type="pct"/>
            <w:tcBorders>
              <w:top w:val="single" w:sz="4" w:space="0" w:color="auto"/>
              <w:left w:val="nil"/>
              <w:bottom w:val="single" w:sz="4" w:space="0" w:color="auto"/>
              <w:right w:val="single" w:sz="4" w:space="0" w:color="auto"/>
            </w:tcBorders>
            <w:shd w:val="clear" w:color="auto" w:fill="auto"/>
            <w:hideMark/>
          </w:tcPr>
          <w:p w14:paraId="48BE0202" w14:textId="77777777" w:rsidR="00EC64D4" w:rsidRPr="00F84D41" w:rsidRDefault="00EC64D4" w:rsidP="00D82924">
            <w:pPr>
              <w:jc w:val="center"/>
              <w:rPr>
                <w:b/>
                <w:bCs/>
                <w:color w:val="000000"/>
                <w:sz w:val="20"/>
                <w:szCs w:val="20"/>
                <w:lang w:val="fr-FR"/>
              </w:rPr>
            </w:pPr>
            <w:r w:rsidRPr="00F84D41">
              <w:rPr>
                <w:b/>
                <w:color w:val="000000"/>
                <w:sz w:val="20"/>
                <w:lang w:val="fr-FR"/>
              </w:rPr>
              <w:t>Intitulé du projet</w:t>
            </w:r>
          </w:p>
        </w:tc>
      </w:tr>
      <w:tr w:rsidR="00EC64D4" w:rsidRPr="00F84D41" w14:paraId="0D9F2FA6" w14:textId="77777777" w:rsidTr="00D82924">
        <w:trPr>
          <w:trHeight w:val="334"/>
          <w:jc w:val="center"/>
        </w:trPr>
        <w:tc>
          <w:tcPr>
            <w:tcW w:w="382" w:type="pct"/>
            <w:tcBorders>
              <w:top w:val="nil"/>
              <w:left w:val="single" w:sz="4" w:space="0" w:color="auto"/>
              <w:bottom w:val="single" w:sz="4" w:space="0" w:color="auto"/>
              <w:right w:val="single" w:sz="4" w:space="0" w:color="auto"/>
            </w:tcBorders>
            <w:shd w:val="clear" w:color="auto" w:fill="auto"/>
          </w:tcPr>
          <w:p w14:paraId="483669D1" w14:textId="77777777" w:rsidR="00EC64D4" w:rsidRPr="00F84D41" w:rsidRDefault="00EC64D4" w:rsidP="00EC64D4">
            <w:pPr>
              <w:pStyle w:val="ListParagraph"/>
              <w:numPr>
                <w:ilvl w:val="0"/>
                <w:numId w:val="26"/>
              </w:numPr>
              <w:ind w:left="700"/>
              <w:jc w:val="left"/>
              <w:rPr>
                <w:sz w:val="20"/>
                <w:szCs w:val="20"/>
                <w:lang w:eastAsia="en-CA"/>
              </w:rPr>
            </w:pPr>
          </w:p>
        </w:tc>
        <w:tc>
          <w:tcPr>
            <w:tcW w:w="771" w:type="pct"/>
            <w:tcBorders>
              <w:top w:val="nil"/>
              <w:left w:val="single" w:sz="4" w:space="0" w:color="auto"/>
              <w:bottom w:val="single" w:sz="4" w:space="0" w:color="auto"/>
              <w:right w:val="single" w:sz="4" w:space="0" w:color="auto"/>
            </w:tcBorders>
          </w:tcPr>
          <w:p w14:paraId="6A865C87" w14:textId="77777777" w:rsidR="00EC64D4" w:rsidRPr="00F84D41" w:rsidRDefault="00EC64D4" w:rsidP="00D82924">
            <w:pPr>
              <w:spacing w:before="120"/>
              <w:rPr>
                <w:sz w:val="20"/>
                <w:szCs w:val="20"/>
                <w:lang w:val="fr-FR"/>
              </w:rPr>
            </w:pPr>
            <w:r w:rsidRPr="00F84D41">
              <w:rPr>
                <w:sz w:val="20"/>
                <w:lang w:val="fr-FR"/>
              </w:rPr>
              <w:t>Bahamas</w:t>
            </w:r>
          </w:p>
        </w:tc>
        <w:tc>
          <w:tcPr>
            <w:tcW w:w="1308" w:type="pct"/>
            <w:tcBorders>
              <w:top w:val="nil"/>
              <w:left w:val="single" w:sz="4" w:space="0" w:color="auto"/>
              <w:bottom w:val="single" w:sz="4" w:space="0" w:color="auto"/>
              <w:right w:val="single" w:sz="4" w:space="0" w:color="auto"/>
            </w:tcBorders>
            <w:shd w:val="clear" w:color="auto" w:fill="auto"/>
            <w:hideMark/>
          </w:tcPr>
          <w:p w14:paraId="3F988C92" w14:textId="77777777" w:rsidR="00EC64D4" w:rsidRPr="00F84D41" w:rsidRDefault="00EC64D4" w:rsidP="00D82924">
            <w:pPr>
              <w:jc w:val="left"/>
              <w:rPr>
                <w:sz w:val="20"/>
                <w:szCs w:val="20"/>
                <w:lang w:val="fr-FR"/>
              </w:rPr>
            </w:pPr>
            <w:r w:rsidRPr="00F84D41">
              <w:rPr>
                <w:sz w:val="20"/>
                <w:lang w:val="fr-FR"/>
              </w:rPr>
              <w:t>BHA/PHA/82/TAS/27</w:t>
            </w:r>
          </w:p>
        </w:tc>
        <w:tc>
          <w:tcPr>
            <w:tcW w:w="715" w:type="pct"/>
            <w:tcBorders>
              <w:top w:val="nil"/>
              <w:left w:val="nil"/>
              <w:bottom w:val="single" w:sz="4" w:space="0" w:color="auto"/>
              <w:right w:val="single" w:sz="4" w:space="0" w:color="auto"/>
            </w:tcBorders>
            <w:shd w:val="clear" w:color="auto" w:fill="auto"/>
            <w:hideMark/>
          </w:tcPr>
          <w:p w14:paraId="5A559B99" w14:textId="77777777" w:rsidR="00EC64D4" w:rsidRPr="00F84D41" w:rsidRDefault="00EC64D4" w:rsidP="00D82924">
            <w:pPr>
              <w:jc w:val="center"/>
              <w:rPr>
                <w:sz w:val="20"/>
                <w:szCs w:val="20"/>
                <w:lang w:val="fr-FR"/>
              </w:rPr>
            </w:pPr>
            <w:r w:rsidRPr="00F84D41">
              <w:rPr>
                <w:sz w:val="20"/>
                <w:lang w:val="fr-FR"/>
              </w:rPr>
              <w:t>PNUE</w:t>
            </w:r>
          </w:p>
        </w:tc>
        <w:tc>
          <w:tcPr>
            <w:tcW w:w="1824" w:type="pct"/>
            <w:tcBorders>
              <w:top w:val="nil"/>
              <w:left w:val="nil"/>
              <w:bottom w:val="single" w:sz="4" w:space="0" w:color="auto"/>
              <w:right w:val="single" w:sz="4" w:space="0" w:color="auto"/>
            </w:tcBorders>
            <w:shd w:val="clear" w:color="auto" w:fill="auto"/>
            <w:hideMark/>
          </w:tcPr>
          <w:p w14:paraId="213F1F44" w14:textId="6B36177E" w:rsidR="00EC64D4" w:rsidRPr="00F84D41" w:rsidRDefault="00EC64D4" w:rsidP="00D82924">
            <w:pPr>
              <w:rPr>
                <w:sz w:val="20"/>
                <w:szCs w:val="20"/>
                <w:lang w:val="fr-FR"/>
              </w:rPr>
            </w:pPr>
            <w:r w:rsidRPr="00F84D41">
              <w:rPr>
                <w:sz w:val="20"/>
                <w:lang w:val="fr-FR"/>
              </w:rPr>
              <w:t>Rapport de vérification sur la mise en œuvre du plan de gestion de l</w:t>
            </w:r>
            <w:r w:rsidR="002138B6">
              <w:rPr>
                <w:rFonts w:hint="eastAsia"/>
                <w:sz w:val="20"/>
                <w:lang w:val="fr-FR"/>
              </w:rPr>
              <w:t>’</w:t>
            </w:r>
            <w:r w:rsidRPr="00F84D41">
              <w:rPr>
                <w:sz w:val="20"/>
                <w:lang w:val="fr-FR"/>
              </w:rPr>
              <w:t>élimination des HCFC</w:t>
            </w:r>
          </w:p>
        </w:tc>
      </w:tr>
      <w:tr w:rsidR="00EC64D4" w:rsidRPr="00F84D41" w14:paraId="27420D32" w14:textId="77777777" w:rsidTr="00D82924">
        <w:trPr>
          <w:trHeight w:val="334"/>
          <w:jc w:val="center"/>
        </w:trPr>
        <w:tc>
          <w:tcPr>
            <w:tcW w:w="382" w:type="pct"/>
            <w:tcBorders>
              <w:top w:val="nil"/>
              <w:left w:val="single" w:sz="4" w:space="0" w:color="auto"/>
              <w:bottom w:val="single" w:sz="4" w:space="0" w:color="auto"/>
              <w:right w:val="single" w:sz="4" w:space="0" w:color="auto"/>
            </w:tcBorders>
            <w:shd w:val="clear" w:color="auto" w:fill="auto"/>
          </w:tcPr>
          <w:p w14:paraId="2EF3B2C5" w14:textId="77777777" w:rsidR="00EC64D4" w:rsidRPr="00F84D41" w:rsidRDefault="00EC64D4" w:rsidP="00EC64D4">
            <w:pPr>
              <w:pStyle w:val="ListParagraph"/>
              <w:numPr>
                <w:ilvl w:val="0"/>
                <w:numId w:val="26"/>
              </w:numPr>
              <w:ind w:left="700"/>
              <w:jc w:val="left"/>
              <w:rPr>
                <w:sz w:val="20"/>
                <w:szCs w:val="20"/>
                <w:lang w:eastAsia="en-CA"/>
              </w:rPr>
            </w:pPr>
          </w:p>
        </w:tc>
        <w:tc>
          <w:tcPr>
            <w:tcW w:w="771" w:type="pct"/>
            <w:tcBorders>
              <w:top w:val="nil"/>
              <w:left w:val="single" w:sz="4" w:space="0" w:color="auto"/>
              <w:bottom w:val="single" w:sz="4" w:space="0" w:color="auto"/>
              <w:right w:val="single" w:sz="4" w:space="0" w:color="auto"/>
            </w:tcBorders>
          </w:tcPr>
          <w:p w14:paraId="561E03A3" w14:textId="77777777" w:rsidR="00EC64D4" w:rsidRPr="00F84D41" w:rsidRDefault="00EC64D4" w:rsidP="00D82924">
            <w:pPr>
              <w:spacing w:before="120"/>
              <w:rPr>
                <w:sz w:val="20"/>
                <w:szCs w:val="20"/>
                <w:lang w:val="fr-FR"/>
              </w:rPr>
            </w:pPr>
            <w:r w:rsidRPr="00F84D41">
              <w:rPr>
                <w:sz w:val="20"/>
                <w:lang w:val="fr-FR"/>
              </w:rPr>
              <w:t>Cambodge</w:t>
            </w:r>
          </w:p>
        </w:tc>
        <w:tc>
          <w:tcPr>
            <w:tcW w:w="1308" w:type="pct"/>
            <w:tcBorders>
              <w:top w:val="nil"/>
              <w:left w:val="single" w:sz="4" w:space="0" w:color="auto"/>
              <w:bottom w:val="single" w:sz="4" w:space="0" w:color="auto"/>
              <w:right w:val="single" w:sz="4" w:space="0" w:color="auto"/>
            </w:tcBorders>
            <w:shd w:val="clear" w:color="auto" w:fill="auto"/>
          </w:tcPr>
          <w:p w14:paraId="587E5669" w14:textId="77777777" w:rsidR="00EC64D4" w:rsidRPr="00F84D41" w:rsidRDefault="00EC64D4" w:rsidP="00D82924">
            <w:pPr>
              <w:jc w:val="left"/>
              <w:rPr>
                <w:sz w:val="20"/>
                <w:szCs w:val="20"/>
                <w:lang w:val="fr-FR"/>
              </w:rPr>
            </w:pPr>
            <w:r w:rsidRPr="00F84D41">
              <w:rPr>
                <w:sz w:val="20"/>
                <w:lang w:val="fr-FR"/>
              </w:rPr>
              <w:t>KAM/PHA/84/TAS/38</w:t>
            </w:r>
          </w:p>
        </w:tc>
        <w:tc>
          <w:tcPr>
            <w:tcW w:w="715" w:type="pct"/>
            <w:tcBorders>
              <w:top w:val="nil"/>
              <w:left w:val="nil"/>
              <w:bottom w:val="single" w:sz="4" w:space="0" w:color="auto"/>
              <w:right w:val="single" w:sz="4" w:space="0" w:color="auto"/>
            </w:tcBorders>
            <w:shd w:val="clear" w:color="auto" w:fill="auto"/>
          </w:tcPr>
          <w:p w14:paraId="01C5DDF4" w14:textId="77777777" w:rsidR="00EC64D4" w:rsidRPr="00F84D41" w:rsidRDefault="00EC64D4" w:rsidP="00D82924">
            <w:pPr>
              <w:jc w:val="center"/>
              <w:rPr>
                <w:sz w:val="20"/>
                <w:szCs w:val="20"/>
                <w:lang w:val="fr-FR"/>
              </w:rPr>
            </w:pPr>
            <w:r w:rsidRPr="00F84D41">
              <w:rPr>
                <w:sz w:val="20"/>
                <w:lang w:val="fr-FR"/>
              </w:rPr>
              <w:t>PNUE</w:t>
            </w:r>
          </w:p>
        </w:tc>
        <w:tc>
          <w:tcPr>
            <w:tcW w:w="1824" w:type="pct"/>
            <w:tcBorders>
              <w:top w:val="nil"/>
              <w:left w:val="nil"/>
              <w:bottom w:val="single" w:sz="4" w:space="0" w:color="auto"/>
              <w:right w:val="single" w:sz="4" w:space="0" w:color="auto"/>
            </w:tcBorders>
            <w:shd w:val="clear" w:color="auto" w:fill="auto"/>
          </w:tcPr>
          <w:p w14:paraId="1EE08B05" w14:textId="7580A17F" w:rsidR="00EC64D4" w:rsidRPr="00F84D41" w:rsidRDefault="00EC64D4" w:rsidP="00D82924">
            <w:pPr>
              <w:rPr>
                <w:sz w:val="20"/>
                <w:szCs w:val="20"/>
                <w:lang w:val="fr-FR"/>
              </w:rPr>
            </w:pPr>
            <w:r w:rsidRPr="00F84D41">
              <w:rPr>
                <w:sz w:val="20"/>
                <w:lang w:val="fr-FR"/>
              </w:rPr>
              <w:t>Rapport de vérification sur la mise en œuvre du plan de gestion de l</w:t>
            </w:r>
            <w:r w:rsidR="002138B6">
              <w:rPr>
                <w:rFonts w:hint="eastAsia"/>
                <w:sz w:val="20"/>
                <w:lang w:val="fr-FR"/>
              </w:rPr>
              <w:t>’</w:t>
            </w:r>
            <w:r w:rsidRPr="00F84D41">
              <w:rPr>
                <w:sz w:val="20"/>
                <w:lang w:val="fr-FR"/>
              </w:rPr>
              <w:t>élimination des HCFC</w:t>
            </w:r>
          </w:p>
        </w:tc>
      </w:tr>
      <w:tr w:rsidR="00EC64D4" w:rsidRPr="00F84D41" w14:paraId="27D3554D" w14:textId="77777777" w:rsidTr="00D82924">
        <w:trPr>
          <w:trHeight w:val="334"/>
          <w:jc w:val="center"/>
        </w:trPr>
        <w:tc>
          <w:tcPr>
            <w:tcW w:w="382" w:type="pct"/>
            <w:tcBorders>
              <w:top w:val="nil"/>
              <w:left w:val="single" w:sz="4" w:space="0" w:color="auto"/>
              <w:bottom w:val="single" w:sz="4" w:space="0" w:color="auto"/>
              <w:right w:val="single" w:sz="4" w:space="0" w:color="auto"/>
            </w:tcBorders>
            <w:shd w:val="clear" w:color="auto" w:fill="auto"/>
          </w:tcPr>
          <w:p w14:paraId="2C01017F" w14:textId="77777777" w:rsidR="00EC64D4" w:rsidRPr="00F84D41" w:rsidRDefault="00EC64D4" w:rsidP="00EC64D4">
            <w:pPr>
              <w:pStyle w:val="ListParagraph"/>
              <w:numPr>
                <w:ilvl w:val="0"/>
                <w:numId w:val="26"/>
              </w:numPr>
              <w:ind w:left="700"/>
              <w:jc w:val="left"/>
              <w:rPr>
                <w:sz w:val="20"/>
                <w:szCs w:val="20"/>
                <w:lang w:eastAsia="en-CA"/>
              </w:rPr>
            </w:pPr>
          </w:p>
        </w:tc>
        <w:tc>
          <w:tcPr>
            <w:tcW w:w="771" w:type="pct"/>
            <w:tcBorders>
              <w:top w:val="nil"/>
              <w:left w:val="single" w:sz="6" w:space="0" w:color="auto"/>
              <w:bottom w:val="single" w:sz="6" w:space="0" w:color="auto"/>
              <w:right w:val="single" w:sz="6" w:space="0" w:color="auto"/>
            </w:tcBorders>
            <w:shd w:val="clear" w:color="auto" w:fill="auto"/>
          </w:tcPr>
          <w:p w14:paraId="3DA31FCE" w14:textId="77777777" w:rsidR="00EC64D4" w:rsidRPr="00F84D41" w:rsidRDefault="00EC64D4" w:rsidP="00D82924">
            <w:pPr>
              <w:rPr>
                <w:sz w:val="20"/>
                <w:szCs w:val="20"/>
                <w:lang w:val="fr-FR"/>
              </w:rPr>
            </w:pPr>
            <w:r w:rsidRPr="00F84D41">
              <w:rPr>
                <w:rStyle w:val="normaltextrun"/>
                <w:sz w:val="20"/>
                <w:lang w:val="fr-FR"/>
              </w:rPr>
              <w:t>Mondial</w:t>
            </w:r>
          </w:p>
        </w:tc>
        <w:tc>
          <w:tcPr>
            <w:tcW w:w="1308" w:type="pct"/>
            <w:tcBorders>
              <w:top w:val="nil"/>
              <w:left w:val="single" w:sz="6" w:space="0" w:color="auto"/>
              <w:bottom w:val="single" w:sz="6" w:space="0" w:color="auto"/>
              <w:right w:val="single" w:sz="6" w:space="0" w:color="auto"/>
            </w:tcBorders>
            <w:shd w:val="clear" w:color="auto" w:fill="auto"/>
          </w:tcPr>
          <w:p w14:paraId="3608044B" w14:textId="77777777" w:rsidR="00EC64D4" w:rsidRPr="00F84D41" w:rsidRDefault="00EC64D4" w:rsidP="00D82924">
            <w:pPr>
              <w:jc w:val="left"/>
              <w:rPr>
                <w:sz w:val="20"/>
                <w:szCs w:val="20"/>
                <w:lang w:val="fr-FR"/>
              </w:rPr>
            </w:pPr>
            <w:r w:rsidRPr="00F84D41">
              <w:rPr>
                <w:rStyle w:val="normaltextrun"/>
                <w:sz w:val="20"/>
                <w:lang w:val="fr-FR"/>
              </w:rPr>
              <w:t>GLO/REF/80/DEM/344</w:t>
            </w:r>
            <w:r w:rsidRPr="00F84D41">
              <w:rPr>
                <w:rStyle w:val="eop"/>
                <w:sz w:val="20"/>
                <w:lang w:val="fr-FR"/>
              </w:rPr>
              <w:t> </w:t>
            </w:r>
          </w:p>
        </w:tc>
        <w:tc>
          <w:tcPr>
            <w:tcW w:w="715" w:type="pct"/>
            <w:tcBorders>
              <w:top w:val="nil"/>
              <w:left w:val="nil"/>
              <w:bottom w:val="single" w:sz="6" w:space="0" w:color="auto"/>
              <w:right w:val="single" w:sz="6" w:space="0" w:color="auto"/>
            </w:tcBorders>
            <w:shd w:val="clear" w:color="auto" w:fill="auto"/>
          </w:tcPr>
          <w:p w14:paraId="6C997EA5" w14:textId="77777777" w:rsidR="00EC64D4" w:rsidRPr="00F84D41" w:rsidRDefault="00EC64D4" w:rsidP="00D82924">
            <w:pPr>
              <w:jc w:val="center"/>
              <w:rPr>
                <w:sz w:val="20"/>
                <w:szCs w:val="20"/>
                <w:lang w:val="fr-FR"/>
              </w:rPr>
            </w:pPr>
            <w:r w:rsidRPr="00F84D41">
              <w:rPr>
                <w:rStyle w:val="normaltextrun"/>
                <w:sz w:val="20"/>
                <w:lang w:val="fr-FR"/>
              </w:rPr>
              <w:t>ONUDI</w:t>
            </w:r>
            <w:r w:rsidRPr="00F84D41">
              <w:rPr>
                <w:rStyle w:val="eop"/>
                <w:sz w:val="20"/>
                <w:lang w:val="fr-FR"/>
              </w:rPr>
              <w:t> </w:t>
            </w:r>
          </w:p>
        </w:tc>
        <w:tc>
          <w:tcPr>
            <w:tcW w:w="1824" w:type="pct"/>
            <w:tcBorders>
              <w:top w:val="nil"/>
              <w:left w:val="nil"/>
              <w:bottom w:val="single" w:sz="6" w:space="0" w:color="auto"/>
              <w:right w:val="single" w:sz="6" w:space="0" w:color="auto"/>
            </w:tcBorders>
            <w:shd w:val="clear" w:color="auto" w:fill="auto"/>
          </w:tcPr>
          <w:p w14:paraId="579C7222" w14:textId="77777777" w:rsidR="00EC64D4" w:rsidRPr="00F84D41" w:rsidRDefault="00EC64D4" w:rsidP="00D82924">
            <w:pPr>
              <w:rPr>
                <w:sz w:val="20"/>
                <w:szCs w:val="20"/>
                <w:lang w:val="fr-FR"/>
              </w:rPr>
            </w:pPr>
            <w:r w:rsidRPr="00F84D41">
              <w:rPr>
                <w:rStyle w:val="normaltextrun"/>
                <w:sz w:val="20"/>
                <w:lang w:val="fr-FR"/>
              </w:rPr>
              <w:t>Projet mondial de remplacement de refroidisseurs</w:t>
            </w:r>
          </w:p>
        </w:tc>
      </w:tr>
      <w:tr w:rsidR="00EC64D4" w:rsidRPr="00F84D41" w14:paraId="03AB1B08" w14:textId="77777777" w:rsidTr="00D82924">
        <w:trPr>
          <w:trHeight w:val="58"/>
          <w:jc w:val="center"/>
        </w:trPr>
        <w:tc>
          <w:tcPr>
            <w:tcW w:w="382" w:type="pct"/>
            <w:tcBorders>
              <w:top w:val="nil"/>
              <w:left w:val="single" w:sz="4" w:space="0" w:color="auto"/>
              <w:bottom w:val="single" w:sz="4" w:space="0" w:color="auto"/>
              <w:right w:val="single" w:sz="4" w:space="0" w:color="auto"/>
            </w:tcBorders>
            <w:shd w:val="clear" w:color="auto" w:fill="auto"/>
          </w:tcPr>
          <w:p w14:paraId="717C215E" w14:textId="77777777" w:rsidR="00EC64D4" w:rsidRPr="00F84D41" w:rsidRDefault="00EC64D4" w:rsidP="00EC64D4">
            <w:pPr>
              <w:pStyle w:val="ListParagraph"/>
              <w:numPr>
                <w:ilvl w:val="0"/>
                <w:numId w:val="26"/>
              </w:numPr>
              <w:ind w:left="700"/>
              <w:jc w:val="left"/>
              <w:rPr>
                <w:color w:val="000000"/>
                <w:sz w:val="20"/>
                <w:szCs w:val="20"/>
                <w:lang w:eastAsia="en-CA"/>
              </w:rPr>
            </w:pPr>
          </w:p>
        </w:tc>
        <w:tc>
          <w:tcPr>
            <w:tcW w:w="771" w:type="pct"/>
            <w:tcBorders>
              <w:top w:val="nil"/>
              <w:left w:val="single" w:sz="4" w:space="0" w:color="auto"/>
              <w:bottom w:val="single" w:sz="4" w:space="0" w:color="auto"/>
              <w:right w:val="single" w:sz="4" w:space="0" w:color="auto"/>
            </w:tcBorders>
          </w:tcPr>
          <w:p w14:paraId="42190E68" w14:textId="77777777" w:rsidR="00EC64D4" w:rsidRPr="00F84D41" w:rsidRDefault="00EC64D4" w:rsidP="00D82924">
            <w:pPr>
              <w:jc w:val="left"/>
              <w:rPr>
                <w:color w:val="000000"/>
                <w:sz w:val="20"/>
                <w:szCs w:val="20"/>
                <w:lang w:val="fr-FR"/>
              </w:rPr>
            </w:pPr>
            <w:r w:rsidRPr="00F84D41">
              <w:rPr>
                <w:color w:val="000000"/>
                <w:sz w:val="20"/>
                <w:lang w:val="fr-FR"/>
              </w:rPr>
              <w:t>Libéria</w:t>
            </w:r>
          </w:p>
        </w:tc>
        <w:tc>
          <w:tcPr>
            <w:tcW w:w="1308" w:type="pct"/>
            <w:tcBorders>
              <w:top w:val="nil"/>
              <w:left w:val="single" w:sz="4" w:space="0" w:color="auto"/>
              <w:bottom w:val="single" w:sz="4" w:space="0" w:color="auto"/>
              <w:right w:val="single" w:sz="4" w:space="0" w:color="auto"/>
            </w:tcBorders>
            <w:shd w:val="clear" w:color="auto" w:fill="auto"/>
            <w:hideMark/>
          </w:tcPr>
          <w:p w14:paraId="564A7DFA" w14:textId="77777777" w:rsidR="00EC64D4" w:rsidRPr="00F84D41" w:rsidRDefault="00EC64D4" w:rsidP="00D82924">
            <w:pPr>
              <w:jc w:val="left"/>
              <w:rPr>
                <w:color w:val="000000"/>
                <w:sz w:val="20"/>
                <w:szCs w:val="20"/>
                <w:lang w:val="fr-FR"/>
              </w:rPr>
            </w:pPr>
            <w:r w:rsidRPr="00F84D41">
              <w:rPr>
                <w:color w:val="000000"/>
                <w:sz w:val="20"/>
                <w:lang w:val="fr-FR"/>
              </w:rPr>
              <w:t>LIR/PHA/85/TAS/29</w:t>
            </w:r>
          </w:p>
        </w:tc>
        <w:tc>
          <w:tcPr>
            <w:tcW w:w="715" w:type="pct"/>
            <w:tcBorders>
              <w:top w:val="nil"/>
              <w:left w:val="nil"/>
              <w:bottom w:val="single" w:sz="4" w:space="0" w:color="auto"/>
              <w:right w:val="single" w:sz="4" w:space="0" w:color="auto"/>
            </w:tcBorders>
            <w:shd w:val="clear" w:color="auto" w:fill="auto"/>
            <w:hideMark/>
          </w:tcPr>
          <w:p w14:paraId="02CFC3A1" w14:textId="77777777" w:rsidR="00EC64D4" w:rsidRPr="00F84D41" w:rsidRDefault="00EC64D4" w:rsidP="00D82924">
            <w:pPr>
              <w:jc w:val="center"/>
              <w:rPr>
                <w:color w:val="000000"/>
                <w:sz w:val="20"/>
                <w:szCs w:val="20"/>
                <w:lang w:val="fr-FR"/>
              </w:rPr>
            </w:pPr>
            <w:r w:rsidRPr="00F84D41">
              <w:rPr>
                <w:color w:val="000000"/>
                <w:sz w:val="20"/>
                <w:lang w:val="fr-FR"/>
              </w:rPr>
              <w:t>Allemagne</w:t>
            </w:r>
          </w:p>
        </w:tc>
        <w:tc>
          <w:tcPr>
            <w:tcW w:w="1824" w:type="pct"/>
            <w:tcBorders>
              <w:top w:val="nil"/>
              <w:left w:val="nil"/>
              <w:bottom w:val="single" w:sz="4" w:space="0" w:color="auto"/>
              <w:right w:val="single" w:sz="4" w:space="0" w:color="auto"/>
            </w:tcBorders>
            <w:shd w:val="clear" w:color="auto" w:fill="auto"/>
            <w:hideMark/>
          </w:tcPr>
          <w:p w14:paraId="7790A8DD" w14:textId="0E46D240" w:rsidR="00EC64D4" w:rsidRPr="00F84D41" w:rsidRDefault="00EC64D4" w:rsidP="00D82924">
            <w:pPr>
              <w:rPr>
                <w:color w:val="000000"/>
                <w:sz w:val="20"/>
                <w:szCs w:val="20"/>
                <w:lang w:val="fr-FR"/>
              </w:rPr>
            </w:pPr>
            <w:r w:rsidRPr="00F84D41">
              <w:rPr>
                <w:color w:val="000000"/>
                <w:sz w:val="20"/>
                <w:lang w:val="fr-FR"/>
              </w:rPr>
              <w:t>Rapport de vérification de la phase I du plan de gestion de l</w:t>
            </w:r>
            <w:r w:rsidR="002138B6">
              <w:rPr>
                <w:rFonts w:hint="eastAsia"/>
                <w:color w:val="000000"/>
                <w:sz w:val="20"/>
                <w:lang w:val="fr-FR"/>
              </w:rPr>
              <w:t>’</w:t>
            </w:r>
            <w:r w:rsidRPr="00F84D41">
              <w:rPr>
                <w:color w:val="000000"/>
                <w:sz w:val="20"/>
                <w:lang w:val="fr-FR"/>
              </w:rPr>
              <w:t>élimination des HCFC</w:t>
            </w:r>
          </w:p>
        </w:tc>
      </w:tr>
      <w:tr w:rsidR="00EC64D4" w:rsidRPr="00F84D41" w14:paraId="3D620201" w14:textId="77777777" w:rsidTr="00D82924">
        <w:trPr>
          <w:trHeight w:val="528"/>
          <w:jc w:val="center"/>
        </w:trPr>
        <w:tc>
          <w:tcPr>
            <w:tcW w:w="382" w:type="pct"/>
            <w:tcBorders>
              <w:top w:val="nil"/>
              <w:left w:val="single" w:sz="4" w:space="0" w:color="auto"/>
              <w:bottom w:val="single" w:sz="4" w:space="0" w:color="auto"/>
              <w:right w:val="single" w:sz="4" w:space="0" w:color="auto"/>
            </w:tcBorders>
            <w:shd w:val="clear" w:color="auto" w:fill="auto"/>
          </w:tcPr>
          <w:p w14:paraId="5638A5F2" w14:textId="77777777" w:rsidR="00EC64D4" w:rsidRPr="00F84D41" w:rsidRDefault="00EC64D4" w:rsidP="00EC64D4">
            <w:pPr>
              <w:pStyle w:val="ListParagraph"/>
              <w:numPr>
                <w:ilvl w:val="0"/>
                <w:numId w:val="26"/>
              </w:numPr>
              <w:ind w:left="700"/>
              <w:jc w:val="left"/>
              <w:rPr>
                <w:sz w:val="20"/>
                <w:szCs w:val="20"/>
                <w:lang w:eastAsia="en-CA"/>
              </w:rPr>
            </w:pPr>
          </w:p>
        </w:tc>
        <w:tc>
          <w:tcPr>
            <w:tcW w:w="771" w:type="pct"/>
            <w:tcBorders>
              <w:top w:val="nil"/>
              <w:left w:val="single" w:sz="4" w:space="0" w:color="auto"/>
              <w:bottom w:val="single" w:sz="4" w:space="0" w:color="auto"/>
              <w:right w:val="single" w:sz="4" w:space="0" w:color="auto"/>
            </w:tcBorders>
          </w:tcPr>
          <w:p w14:paraId="56431CEA" w14:textId="77777777" w:rsidR="00EC64D4" w:rsidRPr="00F84D41" w:rsidRDefault="00EC64D4" w:rsidP="00D82924">
            <w:pPr>
              <w:jc w:val="left"/>
              <w:rPr>
                <w:sz w:val="20"/>
                <w:szCs w:val="20"/>
                <w:lang w:val="fr-FR"/>
              </w:rPr>
            </w:pPr>
            <w:r w:rsidRPr="00F84D41">
              <w:rPr>
                <w:sz w:val="20"/>
                <w:lang w:val="fr-FR"/>
              </w:rPr>
              <w:t>Mexique</w:t>
            </w:r>
          </w:p>
        </w:tc>
        <w:tc>
          <w:tcPr>
            <w:tcW w:w="1308" w:type="pct"/>
            <w:tcBorders>
              <w:top w:val="nil"/>
              <w:left w:val="single" w:sz="4" w:space="0" w:color="auto"/>
              <w:bottom w:val="single" w:sz="4" w:space="0" w:color="auto"/>
              <w:right w:val="single" w:sz="4" w:space="0" w:color="auto"/>
            </w:tcBorders>
            <w:shd w:val="clear" w:color="auto" w:fill="auto"/>
            <w:hideMark/>
          </w:tcPr>
          <w:p w14:paraId="67B91B57" w14:textId="77777777" w:rsidR="00EC64D4" w:rsidRPr="00F84D41" w:rsidRDefault="00EC64D4" w:rsidP="00D82924">
            <w:pPr>
              <w:jc w:val="left"/>
              <w:rPr>
                <w:sz w:val="20"/>
                <w:szCs w:val="20"/>
                <w:lang w:val="fr-FR"/>
              </w:rPr>
            </w:pPr>
            <w:r w:rsidRPr="00F84D41">
              <w:rPr>
                <w:sz w:val="20"/>
                <w:lang w:val="fr-FR"/>
              </w:rPr>
              <w:t>MEX/REF/81/INV/04+</w:t>
            </w:r>
          </w:p>
        </w:tc>
        <w:tc>
          <w:tcPr>
            <w:tcW w:w="715" w:type="pct"/>
            <w:tcBorders>
              <w:top w:val="nil"/>
              <w:left w:val="nil"/>
              <w:bottom w:val="single" w:sz="4" w:space="0" w:color="auto"/>
              <w:right w:val="single" w:sz="4" w:space="0" w:color="auto"/>
            </w:tcBorders>
            <w:shd w:val="clear" w:color="auto" w:fill="auto"/>
            <w:hideMark/>
          </w:tcPr>
          <w:p w14:paraId="435ACCBF" w14:textId="77777777" w:rsidR="00EC64D4" w:rsidRPr="00F84D41" w:rsidRDefault="00EC64D4" w:rsidP="00D82924">
            <w:pPr>
              <w:jc w:val="center"/>
              <w:rPr>
                <w:sz w:val="20"/>
                <w:szCs w:val="20"/>
                <w:lang w:val="fr-FR"/>
              </w:rPr>
            </w:pPr>
            <w:r w:rsidRPr="00F84D41">
              <w:rPr>
                <w:sz w:val="20"/>
                <w:lang w:val="fr-FR"/>
              </w:rPr>
              <w:t>ONUDI</w:t>
            </w:r>
          </w:p>
        </w:tc>
        <w:tc>
          <w:tcPr>
            <w:tcW w:w="1824" w:type="pct"/>
            <w:tcBorders>
              <w:top w:val="nil"/>
              <w:left w:val="nil"/>
              <w:bottom w:val="single" w:sz="4" w:space="0" w:color="auto"/>
              <w:right w:val="single" w:sz="4" w:space="0" w:color="auto"/>
            </w:tcBorders>
            <w:shd w:val="clear" w:color="auto" w:fill="auto"/>
            <w:hideMark/>
          </w:tcPr>
          <w:p w14:paraId="0D6D83B2" w14:textId="6EF388F4" w:rsidR="00EC64D4" w:rsidRPr="00F84D41" w:rsidRDefault="00EC64D4" w:rsidP="00D82924">
            <w:pPr>
              <w:rPr>
                <w:sz w:val="20"/>
                <w:szCs w:val="20"/>
                <w:lang w:val="fr-FR"/>
              </w:rPr>
            </w:pPr>
            <w:r w:rsidRPr="00F84D41">
              <w:rPr>
                <w:sz w:val="20"/>
                <w:lang w:val="fr-FR"/>
              </w:rPr>
              <w:t>Reconversion de chaînes de fabrication de réfrigérateurs commerciaux à deux usines, avec le remplacement du HFC-134a et R-404A employés comme frigorigènes par du propane (R-290) et de l</w:t>
            </w:r>
            <w:r w:rsidR="002138B6">
              <w:rPr>
                <w:rFonts w:hint="eastAsia"/>
                <w:sz w:val="20"/>
                <w:lang w:val="fr-FR"/>
              </w:rPr>
              <w:t>’</w:t>
            </w:r>
            <w:r w:rsidRPr="00F84D41">
              <w:rPr>
                <w:sz w:val="20"/>
                <w:lang w:val="fr-FR"/>
              </w:rPr>
              <w:t>isobutane (R-600a) chez Imbera</w:t>
            </w:r>
          </w:p>
        </w:tc>
      </w:tr>
      <w:tr w:rsidR="00EC64D4" w:rsidRPr="00F84D41" w14:paraId="163EE191" w14:textId="77777777" w:rsidTr="00D82924">
        <w:trPr>
          <w:trHeight w:val="444"/>
          <w:jc w:val="center"/>
        </w:trPr>
        <w:tc>
          <w:tcPr>
            <w:tcW w:w="382" w:type="pct"/>
            <w:tcBorders>
              <w:top w:val="nil"/>
              <w:left w:val="single" w:sz="4" w:space="0" w:color="auto"/>
              <w:bottom w:val="single" w:sz="4" w:space="0" w:color="auto"/>
              <w:right w:val="single" w:sz="4" w:space="0" w:color="auto"/>
            </w:tcBorders>
            <w:shd w:val="clear" w:color="auto" w:fill="auto"/>
          </w:tcPr>
          <w:p w14:paraId="73F3BEFF" w14:textId="77777777" w:rsidR="00EC64D4" w:rsidRPr="00F84D41" w:rsidRDefault="00EC64D4" w:rsidP="00EC64D4">
            <w:pPr>
              <w:pStyle w:val="ListParagraph"/>
              <w:numPr>
                <w:ilvl w:val="0"/>
                <w:numId w:val="26"/>
              </w:numPr>
              <w:ind w:left="700"/>
              <w:jc w:val="left"/>
              <w:rPr>
                <w:color w:val="000000"/>
                <w:sz w:val="20"/>
                <w:szCs w:val="20"/>
                <w:lang w:eastAsia="en-CA"/>
              </w:rPr>
            </w:pPr>
          </w:p>
        </w:tc>
        <w:tc>
          <w:tcPr>
            <w:tcW w:w="771" w:type="pct"/>
            <w:tcBorders>
              <w:top w:val="nil"/>
              <w:left w:val="single" w:sz="4" w:space="0" w:color="auto"/>
              <w:bottom w:val="single" w:sz="4" w:space="0" w:color="auto"/>
              <w:right w:val="single" w:sz="4" w:space="0" w:color="auto"/>
            </w:tcBorders>
          </w:tcPr>
          <w:p w14:paraId="68F32649" w14:textId="77777777" w:rsidR="00EC64D4" w:rsidRPr="00F84D41" w:rsidRDefault="00EC64D4" w:rsidP="00D82924">
            <w:pPr>
              <w:jc w:val="left"/>
              <w:rPr>
                <w:color w:val="000000"/>
                <w:sz w:val="20"/>
                <w:szCs w:val="20"/>
                <w:lang w:val="fr-FR"/>
              </w:rPr>
            </w:pPr>
            <w:r w:rsidRPr="00F84D41">
              <w:rPr>
                <w:color w:val="000000"/>
                <w:sz w:val="20"/>
                <w:lang w:val="fr-FR"/>
              </w:rPr>
              <w:t>Sainte-Lucie</w:t>
            </w:r>
          </w:p>
        </w:tc>
        <w:tc>
          <w:tcPr>
            <w:tcW w:w="1308" w:type="pct"/>
            <w:tcBorders>
              <w:top w:val="nil"/>
              <w:left w:val="single" w:sz="4" w:space="0" w:color="auto"/>
              <w:bottom w:val="single" w:sz="4" w:space="0" w:color="auto"/>
              <w:right w:val="single" w:sz="4" w:space="0" w:color="auto"/>
            </w:tcBorders>
            <w:shd w:val="clear" w:color="auto" w:fill="auto"/>
            <w:hideMark/>
          </w:tcPr>
          <w:p w14:paraId="53109CDA" w14:textId="77777777" w:rsidR="00EC64D4" w:rsidRPr="00F84D41" w:rsidRDefault="00EC64D4" w:rsidP="00D82924">
            <w:pPr>
              <w:jc w:val="left"/>
              <w:rPr>
                <w:color w:val="000000"/>
                <w:sz w:val="20"/>
                <w:szCs w:val="20"/>
                <w:lang w:val="fr-FR"/>
              </w:rPr>
            </w:pPr>
            <w:r w:rsidRPr="00F84D41">
              <w:rPr>
                <w:color w:val="000000"/>
                <w:sz w:val="20"/>
                <w:lang w:val="fr-FR"/>
              </w:rPr>
              <w:t>STL/PHA/82/TAS/30</w:t>
            </w:r>
          </w:p>
        </w:tc>
        <w:tc>
          <w:tcPr>
            <w:tcW w:w="715" w:type="pct"/>
            <w:tcBorders>
              <w:top w:val="nil"/>
              <w:left w:val="nil"/>
              <w:bottom w:val="single" w:sz="4" w:space="0" w:color="auto"/>
              <w:right w:val="single" w:sz="4" w:space="0" w:color="auto"/>
            </w:tcBorders>
            <w:shd w:val="clear" w:color="auto" w:fill="auto"/>
            <w:hideMark/>
          </w:tcPr>
          <w:p w14:paraId="3F5E4B56" w14:textId="77777777" w:rsidR="00EC64D4" w:rsidRPr="00F84D41" w:rsidRDefault="00EC64D4" w:rsidP="00D82924">
            <w:pPr>
              <w:jc w:val="center"/>
              <w:rPr>
                <w:color w:val="000000"/>
                <w:sz w:val="20"/>
                <w:szCs w:val="20"/>
                <w:lang w:val="fr-FR"/>
              </w:rPr>
            </w:pPr>
            <w:r w:rsidRPr="00F84D41">
              <w:rPr>
                <w:color w:val="000000"/>
                <w:sz w:val="20"/>
                <w:lang w:val="fr-FR"/>
              </w:rPr>
              <w:t>PNUE</w:t>
            </w:r>
          </w:p>
        </w:tc>
        <w:tc>
          <w:tcPr>
            <w:tcW w:w="1824" w:type="pct"/>
            <w:tcBorders>
              <w:top w:val="nil"/>
              <w:left w:val="nil"/>
              <w:bottom w:val="single" w:sz="4" w:space="0" w:color="auto"/>
              <w:right w:val="single" w:sz="4" w:space="0" w:color="auto"/>
            </w:tcBorders>
            <w:shd w:val="clear" w:color="auto" w:fill="auto"/>
            <w:hideMark/>
          </w:tcPr>
          <w:p w14:paraId="1F7CEA8D" w14:textId="36ED367F" w:rsidR="00EC64D4" w:rsidRPr="00F84D41" w:rsidRDefault="00EC64D4" w:rsidP="00D82924">
            <w:pPr>
              <w:rPr>
                <w:color w:val="000000"/>
                <w:sz w:val="20"/>
                <w:szCs w:val="20"/>
                <w:lang w:val="fr-FR"/>
              </w:rPr>
            </w:pPr>
            <w:r w:rsidRPr="00F84D41">
              <w:rPr>
                <w:color w:val="000000"/>
                <w:sz w:val="20"/>
                <w:lang w:val="fr-FR"/>
              </w:rPr>
              <w:t>Rapport de vérification sur la mise en œuvre du plan de gestion de l</w:t>
            </w:r>
            <w:r w:rsidR="002138B6">
              <w:rPr>
                <w:rFonts w:hint="eastAsia"/>
                <w:color w:val="000000"/>
                <w:sz w:val="20"/>
                <w:lang w:val="fr-FR"/>
              </w:rPr>
              <w:t>’</w:t>
            </w:r>
            <w:r w:rsidRPr="00F84D41">
              <w:rPr>
                <w:color w:val="000000"/>
                <w:sz w:val="20"/>
                <w:lang w:val="fr-FR"/>
              </w:rPr>
              <w:t>élimination des HCFC</w:t>
            </w:r>
          </w:p>
        </w:tc>
      </w:tr>
    </w:tbl>
    <w:p w14:paraId="5E22CD67" w14:textId="77777777" w:rsidR="00EC64D4" w:rsidRPr="00F84D41" w:rsidRDefault="00EC64D4" w:rsidP="00EC64D4">
      <w:pPr>
        <w:jc w:val="center"/>
        <w:textAlignment w:val="baseline"/>
        <w:rPr>
          <w:rFonts w:ascii="Segoe UI" w:hAnsi="Segoe UI" w:cs="Segoe UI"/>
          <w:sz w:val="18"/>
          <w:szCs w:val="18"/>
          <w:lang w:val="fr-FR"/>
        </w:rPr>
      </w:pPr>
      <w:r w:rsidRPr="00F84D41">
        <w:rPr>
          <w:lang w:val="fr-FR"/>
        </w:rPr>
        <w:t> </w:t>
      </w:r>
    </w:p>
    <w:p w14:paraId="782ED30A" w14:textId="77777777" w:rsidR="00EC64D4" w:rsidRPr="00F84D41" w:rsidRDefault="00EC64D4" w:rsidP="00EC64D4">
      <w:pPr>
        <w:jc w:val="center"/>
        <w:textAlignment w:val="baseline"/>
        <w:rPr>
          <w:lang w:val="fr-FR" w:eastAsia="en-CA"/>
        </w:rPr>
        <w:sectPr w:rsidR="00EC64D4" w:rsidRPr="00F84D41" w:rsidSect="00B866D3">
          <w:headerReference w:type="first" r:id="rId22"/>
          <w:pgSz w:w="12240" w:h="15840" w:code="1"/>
          <w:pgMar w:top="720" w:right="1440" w:bottom="864" w:left="1440" w:header="720" w:footer="475" w:gutter="0"/>
          <w:pgNumType w:start="1"/>
          <w:cols w:space="720"/>
          <w:titlePg/>
        </w:sectPr>
      </w:pPr>
    </w:p>
    <w:p w14:paraId="3DF0E658" w14:textId="77777777" w:rsidR="00EC64D4" w:rsidRPr="00F84D41" w:rsidRDefault="00EC64D4" w:rsidP="00EC64D4">
      <w:pPr>
        <w:spacing w:after="240"/>
        <w:jc w:val="center"/>
        <w:textAlignment w:val="baseline"/>
        <w:rPr>
          <w:rFonts w:ascii="Segoe UI" w:hAnsi="Segoe UI" w:cs="Segoe UI"/>
          <w:sz w:val="18"/>
          <w:szCs w:val="18"/>
          <w:lang w:val="fr-FR"/>
        </w:rPr>
      </w:pPr>
      <w:r w:rsidRPr="00F84D41">
        <w:rPr>
          <w:b/>
          <w:lang w:val="fr-FR"/>
        </w:rPr>
        <w:lastRenderedPageBreak/>
        <w:t>Annexe III</w:t>
      </w:r>
    </w:p>
    <w:p w14:paraId="5DC1A3F2" w14:textId="1AF0A7A1" w:rsidR="00EC64D4" w:rsidRPr="00F84D41" w:rsidRDefault="00EC64D4" w:rsidP="00EC64D4">
      <w:pPr>
        <w:spacing w:after="240"/>
        <w:jc w:val="center"/>
        <w:textAlignment w:val="baseline"/>
        <w:rPr>
          <w:rFonts w:ascii="Segoe UI" w:hAnsi="Segoe UI" w:cs="Segoe UI"/>
          <w:lang w:val="fr-FR"/>
        </w:rPr>
      </w:pPr>
      <w:r w:rsidRPr="00F84D41">
        <w:rPr>
          <w:b/>
          <w:lang w:val="fr-FR"/>
        </w:rPr>
        <w:t>RAPPORTS D</w:t>
      </w:r>
      <w:r w:rsidR="002138B6">
        <w:rPr>
          <w:rFonts w:hint="eastAsia"/>
          <w:b/>
          <w:lang w:val="fr-FR"/>
        </w:rPr>
        <w:t>’</w:t>
      </w:r>
      <w:r w:rsidRPr="00F84D41">
        <w:rPr>
          <w:b/>
          <w:lang w:val="fr-FR"/>
        </w:rPr>
        <w:t xml:space="preserve">ACHÈVEMENT DES PROJETS </w:t>
      </w:r>
      <w:r w:rsidR="0021253E">
        <w:rPr>
          <w:b/>
          <w:lang w:val="fr-FR"/>
        </w:rPr>
        <w:t xml:space="preserve">POUR </w:t>
      </w:r>
      <w:r w:rsidRPr="00F84D41">
        <w:rPr>
          <w:b/>
          <w:lang w:val="fr-FR"/>
        </w:rPr>
        <w:t>ACCORDS PLURIANNUELS EN SUSPENS POUR UNE REMISE À LA 94</w:t>
      </w:r>
      <w:r w:rsidRPr="00F84D41">
        <w:rPr>
          <w:b/>
          <w:vertAlign w:val="superscript"/>
          <w:lang w:val="fr-FR"/>
        </w:rPr>
        <w:t>e</w:t>
      </w:r>
      <w:r w:rsidRPr="00F84D41">
        <w:rPr>
          <w:b/>
          <w:lang w:val="fr-FR"/>
        </w:rPr>
        <w:t> RÉUNION</w:t>
      </w:r>
    </w:p>
    <w:tbl>
      <w:tblPr>
        <w:tblW w:w="5079" w:type="pct"/>
        <w:tblInd w:w="-147" w:type="dxa"/>
        <w:tblLayout w:type="fixed"/>
        <w:tblLook w:val="04A0" w:firstRow="1" w:lastRow="0" w:firstColumn="1" w:lastColumn="0" w:noHBand="0" w:noVBand="1"/>
      </w:tblPr>
      <w:tblGrid>
        <w:gridCol w:w="711"/>
        <w:gridCol w:w="1561"/>
        <w:gridCol w:w="2832"/>
        <w:gridCol w:w="1248"/>
        <w:gridCol w:w="1645"/>
        <w:gridCol w:w="1501"/>
      </w:tblGrid>
      <w:tr w:rsidR="00EC64D4" w:rsidRPr="00F84D41" w14:paraId="66373894" w14:textId="77777777" w:rsidTr="00D82924">
        <w:trPr>
          <w:trHeight w:val="278"/>
        </w:trPr>
        <w:tc>
          <w:tcPr>
            <w:tcW w:w="374" w:type="pct"/>
            <w:tcBorders>
              <w:top w:val="single" w:sz="4" w:space="0" w:color="auto"/>
              <w:left w:val="single" w:sz="4" w:space="0" w:color="auto"/>
              <w:bottom w:val="single" w:sz="4" w:space="0" w:color="auto"/>
              <w:right w:val="single" w:sz="4" w:space="0" w:color="auto"/>
            </w:tcBorders>
            <w:shd w:val="clear" w:color="auto" w:fill="auto"/>
            <w:hideMark/>
          </w:tcPr>
          <w:p w14:paraId="57AEE355" w14:textId="77777777" w:rsidR="00EC64D4" w:rsidRPr="00F84D41" w:rsidRDefault="00EC64D4" w:rsidP="00D82924">
            <w:pPr>
              <w:jc w:val="center"/>
              <w:rPr>
                <w:b/>
                <w:bCs/>
                <w:color w:val="000000"/>
                <w:sz w:val="20"/>
                <w:szCs w:val="20"/>
                <w:lang w:val="fr-FR" w:eastAsia="zh-CN"/>
              </w:rPr>
            </w:pPr>
          </w:p>
        </w:tc>
        <w:tc>
          <w:tcPr>
            <w:tcW w:w="822" w:type="pct"/>
            <w:tcBorders>
              <w:top w:val="single" w:sz="4" w:space="0" w:color="auto"/>
              <w:left w:val="nil"/>
              <w:bottom w:val="single" w:sz="4" w:space="0" w:color="auto"/>
              <w:right w:val="single" w:sz="4" w:space="0" w:color="auto"/>
            </w:tcBorders>
            <w:shd w:val="clear" w:color="auto" w:fill="auto"/>
            <w:hideMark/>
          </w:tcPr>
          <w:p w14:paraId="6B540CE4" w14:textId="77777777" w:rsidR="00EC64D4" w:rsidRPr="00F84D41" w:rsidRDefault="00EC64D4" w:rsidP="00D82924">
            <w:pPr>
              <w:jc w:val="center"/>
              <w:rPr>
                <w:b/>
                <w:bCs/>
                <w:color w:val="000000"/>
                <w:sz w:val="20"/>
                <w:szCs w:val="20"/>
                <w:lang w:val="fr-FR"/>
              </w:rPr>
            </w:pPr>
            <w:r w:rsidRPr="00F84D41">
              <w:rPr>
                <w:b/>
                <w:color w:val="000000"/>
                <w:sz w:val="20"/>
                <w:lang w:val="fr-FR"/>
              </w:rPr>
              <w:t>Pays</w:t>
            </w:r>
          </w:p>
        </w:tc>
        <w:tc>
          <w:tcPr>
            <w:tcW w:w="1491" w:type="pct"/>
            <w:tcBorders>
              <w:top w:val="single" w:sz="4" w:space="0" w:color="auto"/>
              <w:left w:val="nil"/>
              <w:bottom w:val="single" w:sz="4" w:space="0" w:color="auto"/>
              <w:right w:val="single" w:sz="4" w:space="0" w:color="auto"/>
            </w:tcBorders>
            <w:shd w:val="clear" w:color="auto" w:fill="auto"/>
            <w:hideMark/>
          </w:tcPr>
          <w:p w14:paraId="127F7EF1" w14:textId="62D044A9" w:rsidR="00EC64D4" w:rsidRPr="00F84D41" w:rsidRDefault="00EC64D4" w:rsidP="00D82924">
            <w:pPr>
              <w:jc w:val="center"/>
              <w:rPr>
                <w:b/>
                <w:bCs/>
                <w:color w:val="000000"/>
                <w:sz w:val="20"/>
                <w:szCs w:val="20"/>
                <w:lang w:val="fr-FR"/>
              </w:rPr>
            </w:pPr>
            <w:r w:rsidRPr="00F84D41">
              <w:rPr>
                <w:b/>
                <w:color w:val="000000"/>
                <w:sz w:val="20"/>
                <w:lang w:val="fr-FR"/>
              </w:rPr>
              <w:t>Secteur/titre de l</w:t>
            </w:r>
            <w:r w:rsidR="002138B6">
              <w:rPr>
                <w:rFonts w:hint="eastAsia"/>
                <w:b/>
                <w:color w:val="000000"/>
                <w:sz w:val="20"/>
                <w:lang w:val="fr-FR"/>
              </w:rPr>
              <w:t>’</w:t>
            </w:r>
            <w:r w:rsidRPr="00F84D41">
              <w:rPr>
                <w:b/>
                <w:color w:val="000000"/>
                <w:sz w:val="20"/>
                <w:lang w:val="fr-FR"/>
              </w:rPr>
              <w:t>accord pluriannuel</w:t>
            </w:r>
          </w:p>
        </w:tc>
        <w:tc>
          <w:tcPr>
            <w:tcW w:w="657" w:type="pct"/>
            <w:tcBorders>
              <w:top w:val="single" w:sz="4" w:space="0" w:color="auto"/>
              <w:left w:val="nil"/>
              <w:bottom w:val="single" w:sz="4" w:space="0" w:color="auto"/>
              <w:right w:val="single" w:sz="4" w:space="0" w:color="auto"/>
            </w:tcBorders>
            <w:shd w:val="clear" w:color="auto" w:fill="auto"/>
            <w:hideMark/>
          </w:tcPr>
          <w:p w14:paraId="40359D9F" w14:textId="36476D60" w:rsidR="00EC64D4" w:rsidRPr="00F84D41" w:rsidRDefault="00EC64D4" w:rsidP="00D82924">
            <w:pPr>
              <w:jc w:val="center"/>
              <w:rPr>
                <w:b/>
                <w:bCs/>
                <w:color w:val="000000"/>
                <w:sz w:val="20"/>
                <w:szCs w:val="20"/>
                <w:lang w:val="fr-FR"/>
              </w:rPr>
            </w:pPr>
            <w:r w:rsidRPr="00F84D41">
              <w:rPr>
                <w:b/>
                <w:color w:val="000000" w:themeColor="text1"/>
                <w:sz w:val="20"/>
                <w:lang w:val="fr-FR"/>
              </w:rPr>
              <w:t>Date finale d</w:t>
            </w:r>
            <w:r w:rsidR="002138B6">
              <w:rPr>
                <w:rFonts w:hint="eastAsia"/>
                <w:b/>
                <w:color w:val="000000" w:themeColor="text1"/>
                <w:sz w:val="20"/>
                <w:lang w:val="fr-FR"/>
              </w:rPr>
              <w:t>’</w:t>
            </w:r>
            <w:r w:rsidRPr="00F84D41">
              <w:rPr>
                <w:b/>
                <w:color w:val="000000" w:themeColor="text1"/>
                <w:sz w:val="20"/>
                <w:lang w:val="fr-FR"/>
              </w:rPr>
              <w:t>achèvement</w:t>
            </w:r>
          </w:p>
        </w:tc>
        <w:tc>
          <w:tcPr>
            <w:tcW w:w="866" w:type="pct"/>
            <w:tcBorders>
              <w:top w:val="single" w:sz="4" w:space="0" w:color="auto"/>
              <w:left w:val="nil"/>
              <w:bottom w:val="single" w:sz="4" w:space="0" w:color="auto"/>
              <w:right w:val="single" w:sz="4" w:space="0" w:color="auto"/>
            </w:tcBorders>
            <w:shd w:val="clear" w:color="auto" w:fill="auto"/>
            <w:hideMark/>
          </w:tcPr>
          <w:p w14:paraId="63ECADD5" w14:textId="77777777" w:rsidR="00EC64D4" w:rsidRPr="00F84D41" w:rsidRDefault="00EC64D4" w:rsidP="00D82924">
            <w:pPr>
              <w:jc w:val="center"/>
              <w:rPr>
                <w:b/>
                <w:bCs/>
                <w:color w:val="000000"/>
                <w:sz w:val="20"/>
                <w:szCs w:val="20"/>
                <w:lang w:val="fr-FR"/>
              </w:rPr>
            </w:pPr>
            <w:r w:rsidRPr="00F84D41">
              <w:rPr>
                <w:b/>
                <w:color w:val="000000"/>
                <w:sz w:val="20"/>
                <w:lang w:val="fr-FR"/>
              </w:rPr>
              <w:t>Agence principale</w:t>
            </w:r>
          </w:p>
        </w:tc>
        <w:tc>
          <w:tcPr>
            <w:tcW w:w="790" w:type="pct"/>
            <w:tcBorders>
              <w:top w:val="single" w:sz="4" w:space="0" w:color="auto"/>
              <w:left w:val="nil"/>
              <w:bottom w:val="single" w:sz="4" w:space="0" w:color="auto"/>
              <w:right w:val="single" w:sz="4" w:space="0" w:color="auto"/>
            </w:tcBorders>
          </w:tcPr>
          <w:p w14:paraId="09D5B2C0" w14:textId="77777777" w:rsidR="00EC64D4" w:rsidRPr="00F84D41" w:rsidRDefault="00EC64D4" w:rsidP="00D82924">
            <w:pPr>
              <w:jc w:val="center"/>
              <w:rPr>
                <w:b/>
                <w:bCs/>
                <w:color w:val="000000"/>
                <w:sz w:val="20"/>
                <w:szCs w:val="20"/>
                <w:lang w:val="fr-FR"/>
              </w:rPr>
            </w:pPr>
            <w:r w:rsidRPr="00F84D41">
              <w:rPr>
                <w:b/>
                <w:color w:val="000000"/>
                <w:sz w:val="20"/>
                <w:lang w:val="fr-FR"/>
              </w:rPr>
              <w:t>Agence(s) coopérante(s)</w:t>
            </w:r>
          </w:p>
        </w:tc>
      </w:tr>
      <w:tr w:rsidR="00EC64D4" w:rsidRPr="00F84D41" w14:paraId="48567930" w14:textId="77777777" w:rsidTr="00D82924">
        <w:trPr>
          <w:trHeight w:val="179"/>
        </w:trPr>
        <w:tc>
          <w:tcPr>
            <w:tcW w:w="374" w:type="pct"/>
            <w:tcBorders>
              <w:top w:val="nil"/>
              <w:left w:val="single" w:sz="4" w:space="0" w:color="auto"/>
              <w:bottom w:val="single" w:sz="4" w:space="0" w:color="auto"/>
              <w:right w:val="single" w:sz="4" w:space="0" w:color="auto"/>
            </w:tcBorders>
            <w:shd w:val="clear" w:color="auto" w:fill="auto"/>
            <w:noWrap/>
            <w:hideMark/>
          </w:tcPr>
          <w:p w14:paraId="6F8274E2" w14:textId="77777777" w:rsidR="00EC64D4" w:rsidRPr="00F84D41" w:rsidRDefault="00EC64D4" w:rsidP="00D82924">
            <w:pPr>
              <w:jc w:val="right"/>
              <w:rPr>
                <w:color w:val="000000"/>
                <w:sz w:val="20"/>
                <w:szCs w:val="20"/>
                <w:lang w:val="fr-FR"/>
              </w:rPr>
            </w:pPr>
            <w:r w:rsidRPr="00F84D41">
              <w:rPr>
                <w:color w:val="000000"/>
                <w:sz w:val="20"/>
                <w:lang w:val="fr-FR"/>
              </w:rPr>
              <w:t>1.</w:t>
            </w:r>
          </w:p>
        </w:tc>
        <w:tc>
          <w:tcPr>
            <w:tcW w:w="822" w:type="pct"/>
            <w:tcBorders>
              <w:top w:val="nil"/>
              <w:left w:val="nil"/>
              <w:bottom w:val="single" w:sz="4" w:space="0" w:color="auto"/>
              <w:right w:val="single" w:sz="4" w:space="0" w:color="auto"/>
            </w:tcBorders>
            <w:shd w:val="clear" w:color="auto" w:fill="auto"/>
            <w:noWrap/>
            <w:hideMark/>
          </w:tcPr>
          <w:p w14:paraId="7ACAEA40" w14:textId="2A07303A" w:rsidR="00EC64D4" w:rsidRPr="00F84D41" w:rsidRDefault="00EC64D4" w:rsidP="00D82924">
            <w:pPr>
              <w:jc w:val="left"/>
              <w:rPr>
                <w:sz w:val="20"/>
                <w:szCs w:val="20"/>
                <w:lang w:val="fr-FR"/>
              </w:rPr>
            </w:pPr>
            <w:r w:rsidRPr="00F84D41">
              <w:rPr>
                <w:sz w:val="20"/>
                <w:lang w:val="fr-FR"/>
              </w:rPr>
              <w:t>Côte d</w:t>
            </w:r>
            <w:r w:rsidR="002138B6">
              <w:rPr>
                <w:rFonts w:hint="eastAsia"/>
                <w:sz w:val="20"/>
                <w:lang w:val="fr-FR"/>
              </w:rPr>
              <w:t>’</w:t>
            </w:r>
            <w:r w:rsidRPr="00F84D41">
              <w:rPr>
                <w:sz w:val="20"/>
                <w:lang w:val="fr-FR"/>
              </w:rPr>
              <w:t>Ivoire</w:t>
            </w:r>
          </w:p>
        </w:tc>
        <w:tc>
          <w:tcPr>
            <w:tcW w:w="1491" w:type="pct"/>
            <w:tcBorders>
              <w:top w:val="nil"/>
              <w:left w:val="nil"/>
              <w:bottom w:val="single" w:sz="4" w:space="0" w:color="auto"/>
              <w:right w:val="single" w:sz="4" w:space="0" w:color="auto"/>
            </w:tcBorders>
            <w:shd w:val="clear" w:color="auto" w:fill="auto"/>
            <w:noWrap/>
            <w:hideMark/>
          </w:tcPr>
          <w:p w14:paraId="558985AC" w14:textId="3DD0C527" w:rsidR="00EC64D4" w:rsidRPr="00F84D41" w:rsidRDefault="00EC64D4" w:rsidP="00D82924">
            <w:pPr>
              <w:jc w:val="left"/>
              <w:rPr>
                <w:sz w:val="20"/>
                <w:szCs w:val="20"/>
                <w:lang w:val="fr-FR"/>
              </w:rPr>
            </w:pPr>
            <w:r w:rsidRPr="00F84D41">
              <w:rPr>
                <w:sz w:val="20"/>
                <w:lang w:val="fr-FR"/>
              </w:rPr>
              <w:t>Plan de gestion de l</w:t>
            </w:r>
            <w:r w:rsidR="002138B6">
              <w:rPr>
                <w:rFonts w:hint="eastAsia"/>
                <w:sz w:val="20"/>
                <w:lang w:val="fr-FR"/>
              </w:rPr>
              <w:t>’</w:t>
            </w:r>
            <w:r w:rsidRPr="00F84D41">
              <w:rPr>
                <w:sz w:val="20"/>
                <w:lang w:val="fr-FR"/>
              </w:rPr>
              <w:t>élimination des HCFC (phase I)</w:t>
            </w:r>
          </w:p>
        </w:tc>
        <w:tc>
          <w:tcPr>
            <w:tcW w:w="657" w:type="pct"/>
            <w:tcBorders>
              <w:top w:val="nil"/>
              <w:left w:val="nil"/>
              <w:bottom w:val="single" w:sz="4" w:space="0" w:color="auto"/>
              <w:right w:val="single" w:sz="4" w:space="0" w:color="auto"/>
            </w:tcBorders>
            <w:shd w:val="clear" w:color="auto" w:fill="auto"/>
            <w:noWrap/>
            <w:hideMark/>
          </w:tcPr>
          <w:p w14:paraId="17D9EB08" w14:textId="77777777" w:rsidR="00EC64D4" w:rsidRPr="00F84D41" w:rsidRDefault="00EC64D4" w:rsidP="00D82924">
            <w:pPr>
              <w:jc w:val="right"/>
              <w:rPr>
                <w:sz w:val="20"/>
                <w:szCs w:val="20"/>
                <w:lang w:val="fr-FR"/>
              </w:rPr>
            </w:pPr>
            <w:r w:rsidRPr="00F84D41">
              <w:rPr>
                <w:sz w:val="20"/>
                <w:lang w:val="fr-FR"/>
              </w:rPr>
              <w:t>Déc-22</w:t>
            </w:r>
          </w:p>
        </w:tc>
        <w:tc>
          <w:tcPr>
            <w:tcW w:w="866" w:type="pct"/>
            <w:tcBorders>
              <w:top w:val="nil"/>
              <w:left w:val="nil"/>
              <w:bottom w:val="single" w:sz="4" w:space="0" w:color="auto"/>
              <w:right w:val="single" w:sz="4" w:space="0" w:color="auto"/>
            </w:tcBorders>
            <w:shd w:val="clear" w:color="auto" w:fill="auto"/>
            <w:noWrap/>
            <w:hideMark/>
          </w:tcPr>
          <w:p w14:paraId="1E1A59B1" w14:textId="77777777" w:rsidR="00EC64D4" w:rsidRPr="00F84D41" w:rsidRDefault="00EC64D4" w:rsidP="00D82924">
            <w:pPr>
              <w:jc w:val="left"/>
              <w:rPr>
                <w:sz w:val="20"/>
                <w:szCs w:val="20"/>
                <w:lang w:val="fr-FR"/>
              </w:rPr>
            </w:pPr>
            <w:r w:rsidRPr="00F84D41">
              <w:rPr>
                <w:sz w:val="20"/>
                <w:lang w:val="fr-FR"/>
              </w:rPr>
              <w:t>PNUE</w:t>
            </w:r>
          </w:p>
        </w:tc>
        <w:tc>
          <w:tcPr>
            <w:tcW w:w="790" w:type="pct"/>
            <w:tcBorders>
              <w:top w:val="nil"/>
              <w:left w:val="nil"/>
              <w:bottom w:val="single" w:sz="4" w:space="0" w:color="auto"/>
              <w:right w:val="single" w:sz="4" w:space="0" w:color="auto"/>
            </w:tcBorders>
          </w:tcPr>
          <w:p w14:paraId="73EF8F39" w14:textId="77777777" w:rsidR="00EC64D4" w:rsidRPr="00F84D41" w:rsidRDefault="00EC64D4" w:rsidP="00D82924">
            <w:pPr>
              <w:jc w:val="left"/>
              <w:rPr>
                <w:sz w:val="20"/>
                <w:szCs w:val="20"/>
                <w:lang w:val="fr-FR"/>
              </w:rPr>
            </w:pPr>
            <w:r w:rsidRPr="00F84D41">
              <w:rPr>
                <w:sz w:val="20"/>
                <w:lang w:val="fr-FR"/>
              </w:rPr>
              <w:t>ONUDI</w:t>
            </w:r>
          </w:p>
        </w:tc>
      </w:tr>
      <w:tr w:rsidR="00EC64D4" w:rsidRPr="00F84D41" w14:paraId="4687DA5D" w14:textId="77777777" w:rsidTr="00D82924">
        <w:trPr>
          <w:trHeight w:val="179"/>
        </w:trPr>
        <w:tc>
          <w:tcPr>
            <w:tcW w:w="374" w:type="pct"/>
            <w:tcBorders>
              <w:top w:val="nil"/>
              <w:left w:val="single" w:sz="4" w:space="0" w:color="auto"/>
              <w:bottom w:val="single" w:sz="4" w:space="0" w:color="auto"/>
              <w:right w:val="single" w:sz="4" w:space="0" w:color="auto"/>
            </w:tcBorders>
            <w:shd w:val="clear" w:color="auto" w:fill="auto"/>
            <w:noWrap/>
            <w:hideMark/>
          </w:tcPr>
          <w:p w14:paraId="38740D77" w14:textId="77777777" w:rsidR="00EC64D4" w:rsidRPr="00F84D41" w:rsidRDefault="00EC64D4" w:rsidP="00D82924">
            <w:pPr>
              <w:jc w:val="right"/>
              <w:rPr>
                <w:color w:val="000000"/>
                <w:sz w:val="20"/>
                <w:szCs w:val="20"/>
                <w:lang w:val="fr-FR"/>
              </w:rPr>
            </w:pPr>
            <w:r w:rsidRPr="00F84D41">
              <w:rPr>
                <w:color w:val="000000"/>
                <w:sz w:val="20"/>
                <w:lang w:val="fr-FR"/>
              </w:rPr>
              <w:t>2.</w:t>
            </w:r>
          </w:p>
        </w:tc>
        <w:tc>
          <w:tcPr>
            <w:tcW w:w="822" w:type="pct"/>
            <w:tcBorders>
              <w:top w:val="nil"/>
              <w:left w:val="nil"/>
              <w:bottom w:val="single" w:sz="4" w:space="0" w:color="auto"/>
              <w:right w:val="single" w:sz="4" w:space="0" w:color="auto"/>
            </w:tcBorders>
            <w:shd w:val="clear" w:color="auto" w:fill="auto"/>
            <w:noWrap/>
            <w:hideMark/>
          </w:tcPr>
          <w:p w14:paraId="57355EB4" w14:textId="77777777" w:rsidR="00EC64D4" w:rsidRPr="00F84D41" w:rsidRDefault="00EC64D4" w:rsidP="00D82924">
            <w:pPr>
              <w:jc w:val="left"/>
              <w:rPr>
                <w:sz w:val="20"/>
                <w:szCs w:val="20"/>
                <w:lang w:val="fr-FR"/>
              </w:rPr>
            </w:pPr>
            <w:r w:rsidRPr="00F84D41">
              <w:rPr>
                <w:sz w:val="20"/>
                <w:lang w:val="fr-FR"/>
              </w:rPr>
              <w:t>Géorgie</w:t>
            </w:r>
          </w:p>
        </w:tc>
        <w:tc>
          <w:tcPr>
            <w:tcW w:w="1491" w:type="pct"/>
            <w:tcBorders>
              <w:top w:val="nil"/>
              <w:left w:val="nil"/>
              <w:bottom w:val="single" w:sz="4" w:space="0" w:color="auto"/>
              <w:right w:val="single" w:sz="4" w:space="0" w:color="auto"/>
            </w:tcBorders>
            <w:shd w:val="clear" w:color="auto" w:fill="auto"/>
            <w:noWrap/>
            <w:hideMark/>
          </w:tcPr>
          <w:p w14:paraId="357EFC61" w14:textId="59F913EB" w:rsidR="00EC64D4" w:rsidRPr="00F84D41" w:rsidRDefault="00EC64D4" w:rsidP="00D82924">
            <w:pPr>
              <w:jc w:val="left"/>
              <w:rPr>
                <w:sz w:val="20"/>
                <w:szCs w:val="20"/>
                <w:lang w:val="fr-FR"/>
              </w:rPr>
            </w:pPr>
            <w:r w:rsidRPr="00F84D41">
              <w:rPr>
                <w:sz w:val="20"/>
                <w:lang w:val="fr-FR"/>
              </w:rPr>
              <w:t>Plan de gestion de l</w:t>
            </w:r>
            <w:r w:rsidR="002138B6">
              <w:rPr>
                <w:rFonts w:hint="eastAsia"/>
                <w:sz w:val="20"/>
                <w:lang w:val="fr-FR"/>
              </w:rPr>
              <w:t>’</w:t>
            </w:r>
            <w:r w:rsidRPr="00F84D41">
              <w:rPr>
                <w:sz w:val="20"/>
                <w:lang w:val="fr-FR"/>
              </w:rPr>
              <w:t>élimination des HCFC (phase I)</w:t>
            </w:r>
          </w:p>
        </w:tc>
        <w:tc>
          <w:tcPr>
            <w:tcW w:w="657" w:type="pct"/>
            <w:tcBorders>
              <w:top w:val="nil"/>
              <w:left w:val="nil"/>
              <w:bottom w:val="single" w:sz="4" w:space="0" w:color="auto"/>
              <w:right w:val="single" w:sz="4" w:space="0" w:color="auto"/>
            </w:tcBorders>
            <w:shd w:val="clear" w:color="auto" w:fill="auto"/>
            <w:noWrap/>
            <w:hideMark/>
          </w:tcPr>
          <w:p w14:paraId="63A4D8AC" w14:textId="77777777" w:rsidR="00EC64D4" w:rsidRPr="00F84D41" w:rsidRDefault="00EC64D4" w:rsidP="00D82924">
            <w:pPr>
              <w:jc w:val="right"/>
              <w:rPr>
                <w:sz w:val="20"/>
                <w:szCs w:val="20"/>
                <w:lang w:val="fr-FR"/>
              </w:rPr>
            </w:pPr>
            <w:r w:rsidRPr="00F84D41">
              <w:rPr>
                <w:sz w:val="20"/>
                <w:lang w:val="fr-FR"/>
              </w:rPr>
              <w:t>Déc-22</w:t>
            </w:r>
          </w:p>
        </w:tc>
        <w:tc>
          <w:tcPr>
            <w:tcW w:w="866" w:type="pct"/>
            <w:tcBorders>
              <w:top w:val="nil"/>
              <w:left w:val="nil"/>
              <w:bottom w:val="single" w:sz="4" w:space="0" w:color="auto"/>
              <w:right w:val="single" w:sz="4" w:space="0" w:color="auto"/>
            </w:tcBorders>
            <w:shd w:val="clear" w:color="auto" w:fill="auto"/>
            <w:noWrap/>
            <w:hideMark/>
          </w:tcPr>
          <w:p w14:paraId="46192A9B" w14:textId="77777777" w:rsidR="00EC64D4" w:rsidRPr="00F84D41" w:rsidRDefault="00EC64D4" w:rsidP="00D82924">
            <w:pPr>
              <w:jc w:val="left"/>
              <w:rPr>
                <w:sz w:val="20"/>
                <w:szCs w:val="20"/>
                <w:lang w:val="fr-FR"/>
              </w:rPr>
            </w:pPr>
            <w:r w:rsidRPr="00F84D41">
              <w:rPr>
                <w:sz w:val="20"/>
                <w:lang w:val="fr-FR"/>
              </w:rPr>
              <w:t>PNUD</w:t>
            </w:r>
          </w:p>
        </w:tc>
        <w:tc>
          <w:tcPr>
            <w:tcW w:w="790" w:type="pct"/>
            <w:tcBorders>
              <w:top w:val="nil"/>
              <w:left w:val="nil"/>
              <w:bottom w:val="single" w:sz="4" w:space="0" w:color="auto"/>
              <w:right w:val="single" w:sz="4" w:space="0" w:color="auto"/>
            </w:tcBorders>
          </w:tcPr>
          <w:p w14:paraId="4E845A45" w14:textId="77777777" w:rsidR="00EC64D4" w:rsidRPr="00F84D41" w:rsidRDefault="00EC64D4" w:rsidP="00D82924">
            <w:pPr>
              <w:jc w:val="left"/>
              <w:rPr>
                <w:sz w:val="20"/>
                <w:szCs w:val="20"/>
                <w:lang w:val="fr-FR" w:eastAsia="zh-CN"/>
              </w:rPr>
            </w:pPr>
          </w:p>
        </w:tc>
      </w:tr>
      <w:tr w:rsidR="00EC64D4" w:rsidRPr="00F84D41" w14:paraId="41206134" w14:textId="77777777" w:rsidTr="00D82924">
        <w:trPr>
          <w:trHeight w:val="98"/>
        </w:trPr>
        <w:tc>
          <w:tcPr>
            <w:tcW w:w="374" w:type="pct"/>
            <w:tcBorders>
              <w:top w:val="nil"/>
              <w:left w:val="single" w:sz="4" w:space="0" w:color="auto"/>
              <w:bottom w:val="single" w:sz="4" w:space="0" w:color="auto"/>
              <w:right w:val="single" w:sz="4" w:space="0" w:color="auto"/>
            </w:tcBorders>
            <w:shd w:val="clear" w:color="auto" w:fill="auto"/>
            <w:noWrap/>
            <w:hideMark/>
          </w:tcPr>
          <w:p w14:paraId="64D0FEB2" w14:textId="77777777" w:rsidR="00EC64D4" w:rsidRPr="00F84D41" w:rsidRDefault="00EC64D4" w:rsidP="00D82924">
            <w:pPr>
              <w:jc w:val="right"/>
              <w:rPr>
                <w:color w:val="000000"/>
                <w:sz w:val="20"/>
                <w:szCs w:val="20"/>
                <w:lang w:val="fr-FR"/>
              </w:rPr>
            </w:pPr>
            <w:r w:rsidRPr="00F84D41">
              <w:rPr>
                <w:color w:val="000000"/>
                <w:sz w:val="20"/>
                <w:lang w:val="fr-FR"/>
              </w:rPr>
              <w:t>3.</w:t>
            </w:r>
          </w:p>
        </w:tc>
        <w:tc>
          <w:tcPr>
            <w:tcW w:w="822" w:type="pct"/>
            <w:tcBorders>
              <w:top w:val="nil"/>
              <w:left w:val="nil"/>
              <w:bottom w:val="single" w:sz="4" w:space="0" w:color="auto"/>
              <w:right w:val="single" w:sz="4" w:space="0" w:color="auto"/>
            </w:tcBorders>
            <w:shd w:val="clear" w:color="auto" w:fill="auto"/>
            <w:noWrap/>
            <w:hideMark/>
          </w:tcPr>
          <w:p w14:paraId="40C7D57F" w14:textId="77777777" w:rsidR="00EC64D4" w:rsidRPr="00F84D41" w:rsidRDefault="00EC64D4" w:rsidP="00D82924">
            <w:pPr>
              <w:jc w:val="left"/>
              <w:rPr>
                <w:sz w:val="20"/>
                <w:szCs w:val="20"/>
                <w:lang w:val="fr-FR"/>
              </w:rPr>
            </w:pPr>
            <w:r w:rsidRPr="00F84D41">
              <w:rPr>
                <w:sz w:val="20"/>
                <w:lang w:val="fr-FR"/>
              </w:rPr>
              <w:t>Haïti</w:t>
            </w:r>
          </w:p>
        </w:tc>
        <w:tc>
          <w:tcPr>
            <w:tcW w:w="1491" w:type="pct"/>
            <w:tcBorders>
              <w:top w:val="nil"/>
              <w:left w:val="nil"/>
              <w:bottom w:val="single" w:sz="4" w:space="0" w:color="auto"/>
              <w:right w:val="single" w:sz="4" w:space="0" w:color="auto"/>
            </w:tcBorders>
            <w:shd w:val="clear" w:color="auto" w:fill="auto"/>
            <w:noWrap/>
            <w:hideMark/>
          </w:tcPr>
          <w:p w14:paraId="4D563304" w14:textId="549C2AC9" w:rsidR="00EC64D4" w:rsidRPr="00F84D41" w:rsidRDefault="00EC64D4" w:rsidP="00D82924">
            <w:pPr>
              <w:jc w:val="left"/>
              <w:rPr>
                <w:sz w:val="20"/>
                <w:szCs w:val="20"/>
                <w:lang w:val="fr-FR"/>
              </w:rPr>
            </w:pPr>
            <w:r w:rsidRPr="00F84D41">
              <w:rPr>
                <w:sz w:val="20"/>
                <w:lang w:val="fr-FR"/>
              </w:rPr>
              <w:t>Plan de gestion de l</w:t>
            </w:r>
            <w:r w:rsidR="002138B6">
              <w:rPr>
                <w:rFonts w:hint="eastAsia"/>
                <w:sz w:val="20"/>
                <w:lang w:val="fr-FR"/>
              </w:rPr>
              <w:t>’</w:t>
            </w:r>
            <w:r w:rsidRPr="00F84D41">
              <w:rPr>
                <w:sz w:val="20"/>
                <w:lang w:val="fr-FR"/>
              </w:rPr>
              <w:t>élimination des HCFC (phase I)</w:t>
            </w:r>
          </w:p>
        </w:tc>
        <w:tc>
          <w:tcPr>
            <w:tcW w:w="657" w:type="pct"/>
            <w:tcBorders>
              <w:top w:val="nil"/>
              <w:left w:val="nil"/>
              <w:bottom w:val="single" w:sz="4" w:space="0" w:color="auto"/>
              <w:right w:val="single" w:sz="4" w:space="0" w:color="auto"/>
            </w:tcBorders>
            <w:shd w:val="clear" w:color="auto" w:fill="auto"/>
            <w:noWrap/>
            <w:hideMark/>
          </w:tcPr>
          <w:p w14:paraId="7EEFFE09" w14:textId="77777777" w:rsidR="00EC64D4" w:rsidRPr="00F84D41" w:rsidRDefault="00EC64D4" w:rsidP="00D82924">
            <w:pPr>
              <w:jc w:val="right"/>
              <w:rPr>
                <w:sz w:val="20"/>
                <w:szCs w:val="20"/>
                <w:lang w:val="fr-FR"/>
              </w:rPr>
            </w:pPr>
            <w:r w:rsidRPr="00F84D41">
              <w:rPr>
                <w:sz w:val="20"/>
                <w:lang w:val="fr-FR"/>
              </w:rPr>
              <w:t>Déc-22</w:t>
            </w:r>
          </w:p>
        </w:tc>
        <w:tc>
          <w:tcPr>
            <w:tcW w:w="866" w:type="pct"/>
            <w:tcBorders>
              <w:top w:val="nil"/>
              <w:left w:val="nil"/>
              <w:bottom w:val="single" w:sz="4" w:space="0" w:color="auto"/>
              <w:right w:val="single" w:sz="4" w:space="0" w:color="auto"/>
            </w:tcBorders>
            <w:shd w:val="clear" w:color="auto" w:fill="auto"/>
            <w:noWrap/>
            <w:hideMark/>
          </w:tcPr>
          <w:p w14:paraId="57F19A73" w14:textId="77777777" w:rsidR="00EC64D4" w:rsidRPr="00F84D41" w:rsidRDefault="00EC64D4" w:rsidP="00D82924">
            <w:pPr>
              <w:jc w:val="left"/>
              <w:rPr>
                <w:sz w:val="20"/>
                <w:szCs w:val="20"/>
                <w:lang w:val="fr-FR"/>
              </w:rPr>
            </w:pPr>
            <w:r w:rsidRPr="00F84D41">
              <w:rPr>
                <w:sz w:val="20"/>
                <w:lang w:val="fr-FR"/>
              </w:rPr>
              <w:t>PNUE</w:t>
            </w:r>
          </w:p>
        </w:tc>
        <w:tc>
          <w:tcPr>
            <w:tcW w:w="790" w:type="pct"/>
            <w:tcBorders>
              <w:top w:val="nil"/>
              <w:left w:val="nil"/>
              <w:bottom w:val="single" w:sz="4" w:space="0" w:color="auto"/>
              <w:right w:val="single" w:sz="4" w:space="0" w:color="auto"/>
            </w:tcBorders>
          </w:tcPr>
          <w:p w14:paraId="6ABF1F4B" w14:textId="77777777" w:rsidR="00EC64D4" w:rsidRPr="00F84D41" w:rsidRDefault="00EC64D4" w:rsidP="00D82924">
            <w:pPr>
              <w:jc w:val="left"/>
              <w:rPr>
                <w:sz w:val="20"/>
                <w:szCs w:val="20"/>
                <w:lang w:val="fr-FR"/>
              </w:rPr>
            </w:pPr>
            <w:r w:rsidRPr="00F84D41">
              <w:rPr>
                <w:sz w:val="20"/>
                <w:lang w:val="fr-FR"/>
              </w:rPr>
              <w:t>PNUD</w:t>
            </w:r>
          </w:p>
        </w:tc>
      </w:tr>
      <w:tr w:rsidR="00EC64D4" w:rsidRPr="00F84D41" w14:paraId="1C81D71C" w14:textId="77777777" w:rsidTr="00D82924">
        <w:trPr>
          <w:trHeight w:val="107"/>
        </w:trPr>
        <w:tc>
          <w:tcPr>
            <w:tcW w:w="374" w:type="pct"/>
            <w:tcBorders>
              <w:top w:val="nil"/>
              <w:left w:val="single" w:sz="4" w:space="0" w:color="auto"/>
              <w:bottom w:val="single" w:sz="4" w:space="0" w:color="auto"/>
              <w:right w:val="single" w:sz="4" w:space="0" w:color="auto"/>
            </w:tcBorders>
            <w:shd w:val="clear" w:color="auto" w:fill="auto"/>
            <w:noWrap/>
            <w:hideMark/>
          </w:tcPr>
          <w:p w14:paraId="123DE362" w14:textId="77777777" w:rsidR="00EC64D4" w:rsidRPr="00F84D41" w:rsidRDefault="00EC64D4" w:rsidP="00D82924">
            <w:pPr>
              <w:jc w:val="right"/>
              <w:rPr>
                <w:color w:val="000000"/>
                <w:sz w:val="20"/>
                <w:szCs w:val="20"/>
                <w:lang w:val="fr-FR"/>
              </w:rPr>
            </w:pPr>
            <w:r w:rsidRPr="00F84D41">
              <w:rPr>
                <w:color w:val="000000"/>
                <w:sz w:val="20"/>
                <w:lang w:val="fr-FR"/>
              </w:rPr>
              <w:t>4.</w:t>
            </w:r>
          </w:p>
        </w:tc>
        <w:tc>
          <w:tcPr>
            <w:tcW w:w="822" w:type="pct"/>
            <w:tcBorders>
              <w:top w:val="nil"/>
              <w:left w:val="nil"/>
              <w:bottom w:val="single" w:sz="4" w:space="0" w:color="auto"/>
              <w:right w:val="single" w:sz="4" w:space="0" w:color="auto"/>
            </w:tcBorders>
            <w:shd w:val="clear" w:color="auto" w:fill="auto"/>
            <w:noWrap/>
            <w:hideMark/>
          </w:tcPr>
          <w:p w14:paraId="6B48D1C2" w14:textId="77777777" w:rsidR="00EC64D4" w:rsidRPr="00F84D41" w:rsidRDefault="00EC64D4" w:rsidP="00D82924">
            <w:pPr>
              <w:jc w:val="left"/>
              <w:rPr>
                <w:sz w:val="20"/>
                <w:szCs w:val="20"/>
                <w:lang w:val="fr-FR"/>
              </w:rPr>
            </w:pPr>
            <w:r w:rsidRPr="00F84D41">
              <w:rPr>
                <w:sz w:val="20"/>
                <w:lang w:val="fr-FR"/>
              </w:rPr>
              <w:t>Irak</w:t>
            </w:r>
          </w:p>
        </w:tc>
        <w:tc>
          <w:tcPr>
            <w:tcW w:w="1491" w:type="pct"/>
            <w:tcBorders>
              <w:top w:val="nil"/>
              <w:left w:val="nil"/>
              <w:bottom w:val="single" w:sz="4" w:space="0" w:color="auto"/>
              <w:right w:val="single" w:sz="4" w:space="0" w:color="auto"/>
            </w:tcBorders>
            <w:shd w:val="clear" w:color="auto" w:fill="auto"/>
            <w:noWrap/>
            <w:hideMark/>
          </w:tcPr>
          <w:p w14:paraId="63A3F14A" w14:textId="6BEDC7EF" w:rsidR="00EC64D4" w:rsidRPr="00F84D41" w:rsidRDefault="00EC64D4" w:rsidP="00D82924">
            <w:pPr>
              <w:jc w:val="left"/>
              <w:rPr>
                <w:sz w:val="20"/>
                <w:szCs w:val="20"/>
                <w:lang w:val="fr-FR"/>
              </w:rPr>
            </w:pPr>
            <w:r w:rsidRPr="00F84D41">
              <w:rPr>
                <w:sz w:val="20"/>
                <w:lang w:val="fr-FR"/>
              </w:rPr>
              <w:t>Plan de gestion de l</w:t>
            </w:r>
            <w:r w:rsidR="002138B6">
              <w:rPr>
                <w:rFonts w:hint="eastAsia"/>
                <w:sz w:val="20"/>
                <w:lang w:val="fr-FR"/>
              </w:rPr>
              <w:t>’</w:t>
            </w:r>
            <w:r w:rsidRPr="00F84D41">
              <w:rPr>
                <w:sz w:val="20"/>
                <w:lang w:val="fr-FR"/>
              </w:rPr>
              <w:t>élimination des HCFC (phase I)</w:t>
            </w:r>
          </w:p>
        </w:tc>
        <w:tc>
          <w:tcPr>
            <w:tcW w:w="657" w:type="pct"/>
            <w:tcBorders>
              <w:top w:val="nil"/>
              <w:left w:val="nil"/>
              <w:bottom w:val="single" w:sz="4" w:space="0" w:color="auto"/>
              <w:right w:val="single" w:sz="4" w:space="0" w:color="auto"/>
            </w:tcBorders>
            <w:shd w:val="clear" w:color="auto" w:fill="auto"/>
            <w:noWrap/>
            <w:hideMark/>
          </w:tcPr>
          <w:p w14:paraId="236CA0CA" w14:textId="77777777" w:rsidR="00EC64D4" w:rsidRPr="00F84D41" w:rsidRDefault="00EC64D4" w:rsidP="00D82924">
            <w:pPr>
              <w:jc w:val="right"/>
              <w:rPr>
                <w:sz w:val="20"/>
                <w:szCs w:val="20"/>
                <w:lang w:val="fr-FR"/>
              </w:rPr>
            </w:pPr>
            <w:r w:rsidRPr="00F84D41">
              <w:rPr>
                <w:sz w:val="20"/>
                <w:lang w:val="fr-FR"/>
              </w:rPr>
              <w:t>Déc-21</w:t>
            </w:r>
          </w:p>
        </w:tc>
        <w:tc>
          <w:tcPr>
            <w:tcW w:w="866" w:type="pct"/>
            <w:tcBorders>
              <w:top w:val="nil"/>
              <w:left w:val="nil"/>
              <w:bottom w:val="single" w:sz="4" w:space="0" w:color="auto"/>
              <w:right w:val="single" w:sz="4" w:space="0" w:color="auto"/>
            </w:tcBorders>
            <w:shd w:val="clear" w:color="auto" w:fill="auto"/>
            <w:noWrap/>
            <w:hideMark/>
          </w:tcPr>
          <w:p w14:paraId="1961375B" w14:textId="77777777" w:rsidR="00EC64D4" w:rsidRPr="00F84D41" w:rsidRDefault="00EC64D4" w:rsidP="00D82924">
            <w:pPr>
              <w:jc w:val="left"/>
              <w:rPr>
                <w:sz w:val="20"/>
                <w:szCs w:val="20"/>
                <w:lang w:val="fr-FR"/>
              </w:rPr>
            </w:pPr>
            <w:r w:rsidRPr="00F84D41">
              <w:rPr>
                <w:sz w:val="20"/>
                <w:lang w:val="fr-FR"/>
              </w:rPr>
              <w:t>PNUE/ONUDI</w:t>
            </w:r>
          </w:p>
        </w:tc>
        <w:tc>
          <w:tcPr>
            <w:tcW w:w="790" w:type="pct"/>
            <w:tcBorders>
              <w:top w:val="nil"/>
              <w:left w:val="nil"/>
              <w:bottom w:val="single" w:sz="4" w:space="0" w:color="auto"/>
              <w:right w:val="single" w:sz="4" w:space="0" w:color="auto"/>
            </w:tcBorders>
          </w:tcPr>
          <w:p w14:paraId="41956CF5" w14:textId="77777777" w:rsidR="00EC64D4" w:rsidRPr="00F84D41" w:rsidRDefault="00EC64D4" w:rsidP="00D82924">
            <w:pPr>
              <w:jc w:val="left"/>
              <w:rPr>
                <w:sz w:val="20"/>
                <w:szCs w:val="20"/>
                <w:lang w:val="fr-FR"/>
              </w:rPr>
            </w:pPr>
            <w:r w:rsidRPr="00F84D41">
              <w:rPr>
                <w:sz w:val="20"/>
                <w:lang w:val="fr-FR"/>
              </w:rPr>
              <w:t>ONUDI</w:t>
            </w:r>
          </w:p>
        </w:tc>
      </w:tr>
      <w:tr w:rsidR="00EC64D4" w:rsidRPr="00F84D41" w14:paraId="6E330D75" w14:textId="77777777" w:rsidTr="00D82924">
        <w:trPr>
          <w:trHeight w:val="36"/>
        </w:trPr>
        <w:tc>
          <w:tcPr>
            <w:tcW w:w="374" w:type="pct"/>
            <w:tcBorders>
              <w:top w:val="nil"/>
              <w:left w:val="single" w:sz="4" w:space="0" w:color="auto"/>
              <w:bottom w:val="single" w:sz="4" w:space="0" w:color="auto"/>
              <w:right w:val="single" w:sz="4" w:space="0" w:color="auto"/>
            </w:tcBorders>
            <w:shd w:val="clear" w:color="auto" w:fill="auto"/>
            <w:noWrap/>
            <w:hideMark/>
          </w:tcPr>
          <w:p w14:paraId="3C261A6C" w14:textId="77777777" w:rsidR="00EC64D4" w:rsidRPr="00F84D41" w:rsidRDefault="00EC64D4" w:rsidP="00D82924">
            <w:pPr>
              <w:jc w:val="right"/>
              <w:rPr>
                <w:color w:val="000000"/>
                <w:sz w:val="20"/>
                <w:szCs w:val="20"/>
                <w:lang w:val="fr-FR"/>
              </w:rPr>
            </w:pPr>
            <w:r w:rsidRPr="00F84D41">
              <w:rPr>
                <w:color w:val="000000"/>
                <w:sz w:val="20"/>
                <w:lang w:val="fr-FR"/>
              </w:rPr>
              <w:t>5.</w:t>
            </w:r>
          </w:p>
        </w:tc>
        <w:tc>
          <w:tcPr>
            <w:tcW w:w="822" w:type="pct"/>
            <w:tcBorders>
              <w:top w:val="nil"/>
              <w:left w:val="nil"/>
              <w:bottom w:val="single" w:sz="4" w:space="0" w:color="auto"/>
              <w:right w:val="single" w:sz="4" w:space="0" w:color="auto"/>
            </w:tcBorders>
            <w:shd w:val="clear" w:color="auto" w:fill="auto"/>
            <w:noWrap/>
            <w:hideMark/>
          </w:tcPr>
          <w:p w14:paraId="1CD0857E" w14:textId="77777777" w:rsidR="00EC64D4" w:rsidRPr="00F84D41" w:rsidRDefault="00EC64D4" w:rsidP="00D82924">
            <w:pPr>
              <w:jc w:val="left"/>
              <w:rPr>
                <w:sz w:val="20"/>
                <w:szCs w:val="20"/>
                <w:lang w:val="fr-FR"/>
              </w:rPr>
            </w:pPr>
            <w:r w:rsidRPr="00F84D41">
              <w:rPr>
                <w:sz w:val="20"/>
                <w:lang w:val="fr-FR"/>
              </w:rPr>
              <w:t>Koweït</w:t>
            </w:r>
          </w:p>
        </w:tc>
        <w:tc>
          <w:tcPr>
            <w:tcW w:w="1491" w:type="pct"/>
            <w:tcBorders>
              <w:top w:val="nil"/>
              <w:left w:val="nil"/>
              <w:bottom w:val="single" w:sz="4" w:space="0" w:color="auto"/>
              <w:right w:val="single" w:sz="4" w:space="0" w:color="auto"/>
            </w:tcBorders>
            <w:shd w:val="clear" w:color="auto" w:fill="auto"/>
            <w:noWrap/>
            <w:hideMark/>
          </w:tcPr>
          <w:p w14:paraId="069DE79A" w14:textId="7B77E0CA" w:rsidR="00EC64D4" w:rsidRPr="00F84D41" w:rsidRDefault="00EC64D4" w:rsidP="00D82924">
            <w:pPr>
              <w:jc w:val="left"/>
              <w:rPr>
                <w:sz w:val="20"/>
                <w:szCs w:val="20"/>
                <w:lang w:val="fr-FR"/>
              </w:rPr>
            </w:pPr>
            <w:r w:rsidRPr="00F84D41">
              <w:rPr>
                <w:sz w:val="20"/>
                <w:lang w:val="fr-FR"/>
              </w:rPr>
              <w:t>Plan de gestion de l</w:t>
            </w:r>
            <w:r w:rsidR="002138B6">
              <w:rPr>
                <w:rFonts w:hint="eastAsia"/>
                <w:sz w:val="20"/>
                <w:lang w:val="fr-FR"/>
              </w:rPr>
              <w:t>’</w:t>
            </w:r>
            <w:r w:rsidRPr="00F84D41">
              <w:rPr>
                <w:sz w:val="20"/>
                <w:lang w:val="fr-FR"/>
              </w:rPr>
              <w:t>élimination des HCFC (phase I)</w:t>
            </w:r>
          </w:p>
        </w:tc>
        <w:tc>
          <w:tcPr>
            <w:tcW w:w="657" w:type="pct"/>
            <w:tcBorders>
              <w:top w:val="nil"/>
              <w:left w:val="nil"/>
              <w:bottom w:val="single" w:sz="4" w:space="0" w:color="auto"/>
              <w:right w:val="single" w:sz="4" w:space="0" w:color="auto"/>
            </w:tcBorders>
            <w:shd w:val="clear" w:color="auto" w:fill="auto"/>
            <w:noWrap/>
            <w:hideMark/>
          </w:tcPr>
          <w:p w14:paraId="72CAB497" w14:textId="77777777" w:rsidR="00EC64D4" w:rsidRPr="00F84D41" w:rsidRDefault="00EC64D4" w:rsidP="00D82924">
            <w:pPr>
              <w:jc w:val="right"/>
              <w:rPr>
                <w:sz w:val="20"/>
                <w:szCs w:val="20"/>
                <w:lang w:val="fr-FR"/>
              </w:rPr>
            </w:pPr>
            <w:r w:rsidRPr="00F84D41">
              <w:rPr>
                <w:sz w:val="20"/>
                <w:lang w:val="fr-FR"/>
              </w:rPr>
              <w:t>Jun-22</w:t>
            </w:r>
          </w:p>
        </w:tc>
        <w:tc>
          <w:tcPr>
            <w:tcW w:w="866" w:type="pct"/>
            <w:tcBorders>
              <w:top w:val="nil"/>
              <w:left w:val="nil"/>
              <w:bottom w:val="single" w:sz="4" w:space="0" w:color="auto"/>
              <w:right w:val="single" w:sz="4" w:space="0" w:color="auto"/>
            </w:tcBorders>
            <w:shd w:val="clear" w:color="auto" w:fill="auto"/>
            <w:noWrap/>
            <w:hideMark/>
          </w:tcPr>
          <w:p w14:paraId="657F0727" w14:textId="77777777" w:rsidR="00EC64D4" w:rsidRPr="00F84D41" w:rsidRDefault="00EC64D4" w:rsidP="00D82924">
            <w:pPr>
              <w:jc w:val="left"/>
              <w:rPr>
                <w:sz w:val="20"/>
                <w:szCs w:val="20"/>
                <w:lang w:val="fr-FR"/>
              </w:rPr>
            </w:pPr>
            <w:r w:rsidRPr="00F84D41">
              <w:rPr>
                <w:sz w:val="20"/>
                <w:lang w:val="fr-FR"/>
              </w:rPr>
              <w:t>PNUE/ONUDI</w:t>
            </w:r>
          </w:p>
        </w:tc>
        <w:tc>
          <w:tcPr>
            <w:tcW w:w="790" w:type="pct"/>
            <w:tcBorders>
              <w:top w:val="nil"/>
              <w:left w:val="nil"/>
              <w:bottom w:val="single" w:sz="4" w:space="0" w:color="auto"/>
              <w:right w:val="single" w:sz="4" w:space="0" w:color="auto"/>
            </w:tcBorders>
          </w:tcPr>
          <w:p w14:paraId="55425E93" w14:textId="77777777" w:rsidR="00EC64D4" w:rsidRPr="00F84D41" w:rsidRDefault="00EC64D4" w:rsidP="00D82924">
            <w:pPr>
              <w:jc w:val="left"/>
              <w:rPr>
                <w:sz w:val="20"/>
                <w:szCs w:val="20"/>
                <w:lang w:val="fr-FR"/>
              </w:rPr>
            </w:pPr>
            <w:r w:rsidRPr="00F84D41">
              <w:rPr>
                <w:sz w:val="20"/>
                <w:lang w:val="fr-FR"/>
              </w:rPr>
              <w:t>ONUDI</w:t>
            </w:r>
          </w:p>
        </w:tc>
      </w:tr>
      <w:tr w:rsidR="00EC64D4" w:rsidRPr="00F84D41" w14:paraId="4ED73B04" w14:textId="77777777" w:rsidTr="00D82924">
        <w:trPr>
          <w:trHeight w:val="116"/>
        </w:trPr>
        <w:tc>
          <w:tcPr>
            <w:tcW w:w="374" w:type="pct"/>
            <w:tcBorders>
              <w:top w:val="nil"/>
              <w:left w:val="single" w:sz="4" w:space="0" w:color="auto"/>
              <w:bottom w:val="single" w:sz="4" w:space="0" w:color="auto"/>
              <w:right w:val="single" w:sz="4" w:space="0" w:color="auto"/>
            </w:tcBorders>
            <w:shd w:val="clear" w:color="auto" w:fill="auto"/>
            <w:noWrap/>
            <w:hideMark/>
          </w:tcPr>
          <w:p w14:paraId="37983C76" w14:textId="77777777" w:rsidR="00EC64D4" w:rsidRPr="00F84D41" w:rsidRDefault="00EC64D4" w:rsidP="00D82924">
            <w:pPr>
              <w:jc w:val="right"/>
              <w:rPr>
                <w:color w:val="000000"/>
                <w:sz w:val="20"/>
                <w:szCs w:val="20"/>
                <w:lang w:val="fr-FR"/>
              </w:rPr>
            </w:pPr>
            <w:r w:rsidRPr="00F84D41">
              <w:rPr>
                <w:color w:val="000000"/>
                <w:sz w:val="20"/>
                <w:lang w:val="fr-FR"/>
              </w:rPr>
              <w:t>6.</w:t>
            </w:r>
          </w:p>
        </w:tc>
        <w:tc>
          <w:tcPr>
            <w:tcW w:w="822" w:type="pct"/>
            <w:tcBorders>
              <w:top w:val="nil"/>
              <w:left w:val="nil"/>
              <w:bottom w:val="single" w:sz="4" w:space="0" w:color="auto"/>
              <w:right w:val="single" w:sz="4" w:space="0" w:color="auto"/>
            </w:tcBorders>
            <w:shd w:val="clear" w:color="auto" w:fill="auto"/>
            <w:noWrap/>
            <w:hideMark/>
          </w:tcPr>
          <w:p w14:paraId="6654578D" w14:textId="77777777" w:rsidR="00EC64D4" w:rsidRPr="00F84D41" w:rsidRDefault="00EC64D4" w:rsidP="00D82924">
            <w:pPr>
              <w:jc w:val="left"/>
              <w:rPr>
                <w:sz w:val="20"/>
                <w:szCs w:val="20"/>
                <w:lang w:val="fr-FR"/>
              </w:rPr>
            </w:pPr>
            <w:r w:rsidRPr="00F84D41">
              <w:rPr>
                <w:sz w:val="20"/>
                <w:lang w:val="fr-FR"/>
              </w:rPr>
              <w:t>Niger</w:t>
            </w:r>
          </w:p>
        </w:tc>
        <w:tc>
          <w:tcPr>
            <w:tcW w:w="1491" w:type="pct"/>
            <w:tcBorders>
              <w:top w:val="nil"/>
              <w:left w:val="nil"/>
              <w:bottom w:val="single" w:sz="4" w:space="0" w:color="auto"/>
              <w:right w:val="single" w:sz="4" w:space="0" w:color="auto"/>
            </w:tcBorders>
            <w:shd w:val="clear" w:color="auto" w:fill="auto"/>
            <w:noWrap/>
            <w:hideMark/>
          </w:tcPr>
          <w:p w14:paraId="4CAFB083" w14:textId="76CC2658" w:rsidR="00EC64D4" w:rsidRPr="00F84D41" w:rsidRDefault="00EC64D4" w:rsidP="00D82924">
            <w:pPr>
              <w:jc w:val="left"/>
              <w:rPr>
                <w:sz w:val="20"/>
                <w:szCs w:val="20"/>
                <w:lang w:val="fr-FR"/>
              </w:rPr>
            </w:pPr>
            <w:r w:rsidRPr="00F84D41">
              <w:rPr>
                <w:sz w:val="20"/>
                <w:lang w:val="fr-FR"/>
              </w:rPr>
              <w:t>Plan de gestion de l</w:t>
            </w:r>
            <w:r w:rsidR="002138B6">
              <w:rPr>
                <w:rFonts w:hint="eastAsia"/>
                <w:sz w:val="20"/>
                <w:lang w:val="fr-FR"/>
              </w:rPr>
              <w:t>’</w:t>
            </w:r>
            <w:r w:rsidRPr="00F84D41">
              <w:rPr>
                <w:sz w:val="20"/>
                <w:lang w:val="fr-FR"/>
              </w:rPr>
              <w:t>élimination des HCFC (phase I)</w:t>
            </w:r>
          </w:p>
        </w:tc>
        <w:tc>
          <w:tcPr>
            <w:tcW w:w="657" w:type="pct"/>
            <w:tcBorders>
              <w:top w:val="nil"/>
              <w:left w:val="nil"/>
              <w:bottom w:val="single" w:sz="4" w:space="0" w:color="auto"/>
              <w:right w:val="single" w:sz="4" w:space="0" w:color="auto"/>
            </w:tcBorders>
            <w:shd w:val="clear" w:color="auto" w:fill="auto"/>
            <w:noWrap/>
            <w:hideMark/>
          </w:tcPr>
          <w:p w14:paraId="0B1367D6" w14:textId="77777777" w:rsidR="00EC64D4" w:rsidRPr="00F84D41" w:rsidRDefault="00EC64D4" w:rsidP="00D82924">
            <w:pPr>
              <w:jc w:val="right"/>
              <w:rPr>
                <w:sz w:val="20"/>
                <w:szCs w:val="20"/>
                <w:lang w:val="fr-FR"/>
              </w:rPr>
            </w:pPr>
            <w:r w:rsidRPr="00F84D41">
              <w:rPr>
                <w:sz w:val="20"/>
                <w:lang w:val="fr-FR"/>
              </w:rPr>
              <w:t>Déc-22</w:t>
            </w:r>
          </w:p>
        </w:tc>
        <w:tc>
          <w:tcPr>
            <w:tcW w:w="866" w:type="pct"/>
            <w:tcBorders>
              <w:top w:val="nil"/>
              <w:left w:val="nil"/>
              <w:bottom w:val="single" w:sz="4" w:space="0" w:color="auto"/>
              <w:right w:val="single" w:sz="4" w:space="0" w:color="auto"/>
            </w:tcBorders>
            <w:shd w:val="clear" w:color="auto" w:fill="auto"/>
            <w:noWrap/>
            <w:hideMark/>
          </w:tcPr>
          <w:p w14:paraId="028332D8" w14:textId="77777777" w:rsidR="00EC64D4" w:rsidRPr="00F84D41" w:rsidRDefault="00EC64D4" w:rsidP="00D82924">
            <w:pPr>
              <w:jc w:val="left"/>
              <w:rPr>
                <w:sz w:val="20"/>
                <w:szCs w:val="20"/>
                <w:lang w:val="fr-FR"/>
              </w:rPr>
            </w:pPr>
            <w:r w:rsidRPr="00F84D41">
              <w:rPr>
                <w:sz w:val="20"/>
                <w:lang w:val="fr-FR"/>
              </w:rPr>
              <w:t>ONUDI/PNUE</w:t>
            </w:r>
          </w:p>
        </w:tc>
        <w:tc>
          <w:tcPr>
            <w:tcW w:w="790" w:type="pct"/>
            <w:tcBorders>
              <w:top w:val="nil"/>
              <w:left w:val="nil"/>
              <w:bottom w:val="single" w:sz="4" w:space="0" w:color="auto"/>
              <w:right w:val="single" w:sz="4" w:space="0" w:color="auto"/>
            </w:tcBorders>
          </w:tcPr>
          <w:p w14:paraId="7E42417C" w14:textId="77777777" w:rsidR="00EC64D4" w:rsidRPr="00F84D41" w:rsidRDefault="00EC64D4" w:rsidP="00D82924">
            <w:pPr>
              <w:jc w:val="left"/>
              <w:rPr>
                <w:sz w:val="20"/>
                <w:szCs w:val="20"/>
                <w:lang w:val="fr-FR"/>
              </w:rPr>
            </w:pPr>
            <w:r w:rsidRPr="00F84D41">
              <w:rPr>
                <w:sz w:val="20"/>
                <w:lang w:val="fr-FR"/>
              </w:rPr>
              <w:t>PNUE</w:t>
            </w:r>
          </w:p>
        </w:tc>
      </w:tr>
      <w:tr w:rsidR="00EC64D4" w:rsidRPr="00F84D41" w14:paraId="7D3D2419" w14:textId="77777777" w:rsidTr="00D82924">
        <w:trPr>
          <w:trHeight w:val="125"/>
        </w:trPr>
        <w:tc>
          <w:tcPr>
            <w:tcW w:w="374" w:type="pct"/>
            <w:tcBorders>
              <w:top w:val="nil"/>
              <w:left w:val="single" w:sz="4" w:space="0" w:color="auto"/>
              <w:bottom w:val="single" w:sz="4" w:space="0" w:color="auto"/>
              <w:right w:val="single" w:sz="4" w:space="0" w:color="auto"/>
            </w:tcBorders>
            <w:shd w:val="clear" w:color="auto" w:fill="auto"/>
            <w:noWrap/>
            <w:hideMark/>
          </w:tcPr>
          <w:p w14:paraId="31FFFADF" w14:textId="77777777" w:rsidR="00EC64D4" w:rsidRPr="00F84D41" w:rsidRDefault="00EC64D4" w:rsidP="00D82924">
            <w:pPr>
              <w:jc w:val="right"/>
              <w:rPr>
                <w:color w:val="000000"/>
                <w:sz w:val="20"/>
                <w:szCs w:val="20"/>
                <w:lang w:val="fr-FR"/>
              </w:rPr>
            </w:pPr>
            <w:r w:rsidRPr="00F84D41">
              <w:rPr>
                <w:color w:val="000000"/>
                <w:sz w:val="20"/>
                <w:lang w:val="fr-FR"/>
              </w:rPr>
              <w:t>7.</w:t>
            </w:r>
          </w:p>
        </w:tc>
        <w:tc>
          <w:tcPr>
            <w:tcW w:w="822" w:type="pct"/>
            <w:tcBorders>
              <w:top w:val="nil"/>
              <w:left w:val="nil"/>
              <w:bottom w:val="single" w:sz="4" w:space="0" w:color="auto"/>
              <w:right w:val="single" w:sz="4" w:space="0" w:color="auto"/>
            </w:tcBorders>
            <w:shd w:val="clear" w:color="auto" w:fill="auto"/>
            <w:noWrap/>
            <w:hideMark/>
          </w:tcPr>
          <w:p w14:paraId="4447FE80" w14:textId="77777777" w:rsidR="00EC64D4" w:rsidRPr="00F84D41" w:rsidRDefault="00EC64D4" w:rsidP="00D82924">
            <w:pPr>
              <w:jc w:val="left"/>
              <w:rPr>
                <w:sz w:val="20"/>
                <w:szCs w:val="20"/>
                <w:lang w:val="fr-FR"/>
              </w:rPr>
            </w:pPr>
            <w:r w:rsidRPr="00F84D41">
              <w:rPr>
                <w:sz w:val="20"/>
                <w:lang w:val="fr-FR"/>
              </w:rPr>
              <w:t>Arabie saoudite</w:t>
            </w:r>
          </w:p>
        </w:tc>
        <w:tc>
          <w:tcPr>
            <w:tcW w:w="1491" w:type="pct"/>
            <w:tcBorders>
              <w:top w:val="nil"/>
              <w:left w:val="nil"/>
              <w:bottom w:val="single" w:sz="4" w:space="0" w:color="auto"/>
              <w:right w:val="single" w:sz="4" w:space="0" w:color="auto"/>
            </w:tcBorders>
            <w:shd w:val="clear" w:color="auto" w:fill="auto"/>
            <w:noWrap/>
            <w:hideMark/>
          </w:tcPr>
          <w:p w14:paraId="18FB44E7" w14:textId="2CD86949" w:rsidR="00EC64D4" w:rsidRPr="00F84D41" w:rsidRDefault="00EC64D4" w:rsidP="00D82924">
            <w:pPr>
              <w:jc w:val="left"/>
              <w:rPr>
                <w:sz w:val="20"/>
                <w:szCs w:val="20"/>
                <w:lang w:val="fr-FR"/>
              </w:rPr>
            </w:pPr>
            <w:r w:rsidRPr="00F84D41">
              <w:rPr>
                <w:sz w:val="20"/>
                <w:lang w:val="fr-FR"/>
              </w:rPr>
              <w:t>Plan de gestion de l</w:t>
            </w:r>
            <w:r w:rsidR="002138B6">
              <w:rPr>
                <w:rFonts w:hint="eastAsia"/>
                <w:sz w:val="20"/>
                <w:lang w:val="fr-FR"/>
              </w:rPr>
              <w:t>’</w:t>
            </w:r>
            <w:r w:rsidRPr="00F84D41">
              <w:rPr>
                <w:sz w:val="20"/>
                <w:lang w:val="fr-FR"/>
              </w:rPr>
              <w:t>élimination des HCFC (phase I)</w:t>
            </w:r>
          </w:p>
        </w:tc>
        <w:tc>
          <w:tcPr>
            <w:tcW w:w="657" w:type="pct"/>
            <w:tcBorders>
              <w:top w:val="nil"/>
              <w:left w:val="nil"/>
              <w:bottom w:val="single" w:sz="4" w:space="0" w:color="auto"/>
              <w:right w:val="single" w:sz="4" w:space="0" w:color="auto"/>
            </w:tcBorders>
            <w:shd w:val="clear" w:color="auto" w:fill="auto"/>
            <w:noWrap/>
            <w:hideMark/>
          </w:tcPr>
          <w:p w14:paraId="7A8F0192" w14:textId="77777777" w:rsidR="00EC64D4" w:rsidRPr="00F84D41" w:rsidRDefault="00EC64D4" w:rsidP="00D82924">
            <w:pPr>
              <w:jc w:val="right"/>
              <w:rPr>
                <w:sz w:val="20"/>
                <w:szCs w:val="20"/>
                <w:lang w:val="fr-FR"/>
              </w:rPr>
            </w:pPr>
            <w:r w:rsidRPr="00F84D41">
              <w:rPr>
                <w:sz w:val="20"/>
                <w:lang w:val="fr-FR"/>
              </w:rPr>
              <w:t>Déc-22</w:t>
            </w:r>
          </w:p>
        </w:tc>
        <w:tc>
          <w:tcPr>
            <w:tcW w:w="866" w:type="pct"/>
            <w:tcBorders>
              <w:top w:val="nil"/>
              <w:left w:val="nil"/>
              <w:bottom w:val="single" w:sz="4" w:space="0" w:color="auto"/>
              <w:right w:val="single" w:sz="4" w:space="0" w:color="auto"/>
            </w:tcBorders>
            <w:shd w:val="clear" w:color="auto" w:fill="auto"/>
            <w:noWrap/>
            <w:hideMark/>
          </w:tcPr>
          <w:p w14:paraId="5B3C2BF5" w14:textId="77777777" w:rsidR="00EC64D4" w:rsidRPr="00F84D41" w:rsidRDefault="00EC64D4" w:rsidP="00D82924">
            <w:pPr>
              <w:jc w:val="left"/>
              <w:rPr>
                <w:sz w:val="20"/>
                <w:szCs w:val="20"/>
                <w:lang w:val="fr-FR"/>
              </w:rPr>
            </w:pPr>
            <w:r w:rsidRPr="00F84D41">
              <w:rPr>
                <w:sz w:val="20"/>
                <w:lang w:val="fr-FR"/>
              </w:rPr>
              <w:t>ONUDI/PNUE</w:t>
            </w:r>
          </w:p>
        </w:tc>
        <w:tc>
          <w:tcPr>
            <w:tcW w:w="790" w:type="pct"/>
            <w:tcBorders>
              <w:top w:val="nil"/>
              <w:left w:val="nil"/>
              <w:bottom w:val="single" w:sz="4" w:space="0" w:color="auto"/>
              <w:right w:val="single" w:sz="4" w:space="0" w:color="auto"/>
            </w:tcBorders>
          </w:tcPr>
          <w:p w14:paraId="2E6F41D4" w14:textId="77777777" w:rsidR="00EC64D4" w:rsidRPr="00F84D41" w:rsidRDefault="00EC64D4" w:rsidP="00D82924">
            <w:pPr>
              <w:jc w:val="left"/>
              <w:rPr>
                <w:sz w:val="20"/>
                <w:szCs w:val="20"/>
                <w:lang w:val="fr-FR"/>
              </w:rPr>
            </w:pPr>
            <w:r w:rsidRPr="00F84D41">
              <w:rPr>
                <w:sz w:val="20"/>
                <w:lang w:val="fr-FR"/>
              </w:rPr>
              <w:t>PNUE/Japon</w:t>
            </w:r>
          </w:p>
        </w:tc>
      </w:tr>
      <w:tr w:rsidR="00EC64D4" w:rsidRPr="00F84D41" w14:paraId="5BEBCDBA" w14:textId="77777777" w:rsidTr="00D82924">
        <w:trPr>
          <w:trHeight w:val="36"/>
        </w:trPr>
        <w:tc>
          <w:tcPr>
            <w:tcW w:w="374" w:type="pct"/>
            <w:tcBorders>
              <w:top w:val="nil"/>
              <w:left w:val="single" w:sz="4" w:space="0" w:color="auto"/>
              <w:bottom w:val="single" w:sz="4" w:space="0" w:color="auto"/>
              <w:right w:val="single" w:sz="4" w:space="0" w:color="auto"/>
            </w:tcBorders>
            <w:shd w:val="clear" w:color="auto" w:fill="auto"/>
            <w:noWrap/>
            <w:hideMark/>
          </w:tcPr>
          <w:p w14:paraId="2D9EDB3A" w14:textId="77777777" w:rsidR="00EC64D4" w:rsidRPr="00F84D41" w:rsidRDefault="00EC64D4" w:rsidP="00D82924">
            <w:pPr>
              <w:jc w:val="right"/>
              <w:rPr>
                <w:color w:val="000000"/>
                <w:sz w:val="20"/>
                <w:szCs w:val="20"/>
                <w:lang w:val="fr-FR"/>
              </w:rPr>
            </w:pPr>
            <w:r w:rsidRPr="00F84D41">
              <w:rPr>
                <w:color w:val="000000"/>
                <w:sz w:val="20"/>
                <w:lang w:val="fr-FR"/>
              </w:rPr>
              <w:t>8.</w:t>
            </w:r>
          </w:p>
        </w:tc>
        <w:tc>
          <w:tcPr>
            <w:tcW w:w="822" w:type="pct"/>
            <w:tcBorders>
              <w:top w:val="nil"/>
              <w:left w:val="nil"/>
              <w:bottom w:val="single" w:sz="4" w:space="0" w:color="auto"/>
              <w:right w:val="single" w:sz="4" w:space="0" w:color="auto"/>
            </w:tcBorders>
            <w:shd w:val="clear" w:color="auto" w:fill="auto"/>
            <w:noWrap/>
            <w:hideMark/>
          </w:tcPr>
          <w:p w14:paraId="424D1B8F" w14:textId="77777777" w:rsidR="00EC64D4" w:rsidRPr="00F84D41" w:rsidRDefault="00EC64D4" w:rsidP="00D82924">
            <w:pPr>
              <w:jc w:val="left"/>
              <w:rPr>
                <w:sz w:val="20"/>
                <w:szCs w:val="20"/>
                <w:lang w:val="fr-FR"/>
              </w:rPr>
            </w:pPr>
            <w:r w:rsidRPr="00F84D41">
              <w:rPr>
                <w:sz w:val="20"/>
                <w:lang w:val="fr-FR"/>
              </w:rPr>
              <w:t>Togo</w:t>
            </w:r>
          </w:p>
        </w:tc>
        <w:tc>
          <w:tcPr>
            <w:tcW w:w="1491" w:type="pct"/>
            <w:tcBorders>
              <w:top w:val="nil"/>
              <w:left w:val="nil"/>
              <w:bottom w:val="single" w:sz="4" w:space="0" w:color="auto"/>
              <w:right w:val="single" w:sz="4" w:space="0" w:color="auto"/>
            </w:tcBorders>
            <w:shd w:val="clear" w:color="auto" w:fill="auto"/>
            <w:noWrap/>
            <w:hideMark/>
          </w:tcPr>
          <w:p w14:paraId="23270E79" w14:textId="4A5EAE4C" w:rsidR="00EC64D4" w:rsidRPr="00F84D41" w:rsidRDefault="00EC64D4" w:rsidP="00D82924">
            <w:pPr>
              <w:jc w:val="left"/>
              <w:rPr>
                <w:sz w:val="20"/>
                <w:szCs w:val="20"/>
                <w:lang w:val="fr-FR"/>
              </w:rPr>
            </w:pPr>
            <w:r w:rsidRPr="00F84D41">
              <w:rPr>
                <w:sz w:val="20"/>
                <w:lang w:val="fr-FR"/>
              </w:rPr>
              <w:t>Plan de gestion de l</w:t>
            </w:r>
            <w:r w:rsidR="002138B6">
              <w:rPr>
                <w:rFonts w:hint="eastAsia"/>
                <w:sz w:val="20"/>
                <w:lang w:val="fr-FR"/>
              </w:rPr>
              <w:t>’</w:t>
            </w:r>
            <w:r w:rsidRPr="00F84D41">
              <w:rPr>
                <w:sz w:val="20"/>
                <w:lang w:val="fr-FR"/>
              </w:rPr>
              <w:t>élimination des HCFC (phase I)</w:t>
            </w:r>
          </w:p>
        </w:tc>
        <w:tc>
          <w:tcPr>
            <w:tcW w:w="657" w:type="pct"/>
            <w:tcBorders>
              <w:top w:val="nil"/>
              <w:left w:val="nil"/>
              <w:bottom w:val="single" w:sz="4" w:space="0" w:color="auto"/>
              <w:right w:val="single" w:sz="4" w:space="0" w:color="auto"/>
            </w:tcBorders>
            <w:shd w:val="clear" w:color="auto" w:fill="auto"/>
            <w:noWrap/>
            <w:hideMark/>
          </w:tcPr>
          <w:p w14:paraId="2C630369" w14:textId="77777777" w:rsidR="00EC64D4" w:rsidRPr="00F84D41" w:rsidRDefault="00EC64D4" w:rsidP="00D82924">
            <w:pPr>
              <w:jc w:val="right"/>
              <w:rPr>
                <w:sz w:val="20"/>
                <w:szCs w:val="20"/>
                <w:lang w:val="fr-FR"/>
              </w:rPr>
            </w:pPr>
            <w:r w:rsidRPr="00F84D41">
              <w:rPr>
                <w:sz w:val="20"/>
                <w:lang w:val="fr-FR"/>
              </w:rPr>
              <w:t>Déc-22</w:t>
            </w:r>
          </w:p>
        </w:tc>
        <w:tc>
          <w:tcPr>
            <w:tcW w:w="866" w:type="pct"/>
            <w:tcBorders>
              <w:top w:val="nil"/>
              <w:left w:val="nil"/>
              <w:bottom w:val="single" w:sz="4" w:space="0" w:color="auto"/>
              <w:right w:val="single" w:sz="4" w:space="0" w:color="auto"/>
            </w:tcBorders>
            <w:shd w:val="clear" w:color="auto" w:fill="auto"/>
            <w:noWrap/>
            <w:hideMark/>
          </w:tcPr>
          <w:p w14:paraId="6D86A99C" w14:textId="77777777" w:rsidR="00EC64D4" w:rsidRPr="00F84D41" w:rsidRDefault="00EC64D4" w:rsidP="00D82924">
            <w:pPr>
              <w:jc w:val="left"/>
              <w:rPr>
                <w:sz w:val="20"/>
                <w:szCs w:val="20"/>
                <w:lang w:val="fr-FR"/>
              </w:rPr>
            </w:pPr>
            <w:r w:rsidRPr="00F84D41">
              <w:rPr>
                <w:sz w:val="20"/>
                <w:lang w:val="fr-FR"/>
              </w:rPr>
              <w:t>PNUE</w:t>
            </w:r>
          </w:p>
        </w:tc>
        <w:tc>
          <w:tcPr>
            <w:tcW w:w="790" w:type="pct"/>
            <w:tcBorders>
              <w:top w:val="nil"/>
              <w:left w:val="nil"/>
              <w:bottom w:val="single" w:sz="4" w:space="0" w:color="auto"/>
              <w:right w:val="single" w:sz="4" w:space="0" w:color="auto"/>
            </w:tcBorders>
          </w:tcPr>
          <w:p w14:paraId="6225B709" w14:textId="77777777" w:rsidR="00EC64D4" w:rsidRPr="00F84D41" w:rsidRDefault="00EC64D4" w:rsidP="00D82924">
            <w:pPr>
              <w:jc w:val="left"/>
              <w:rPr>
                <w:sz w:val="20"/>
                <w:szCs w:val="20"/>
                <w:lang w:val="fr-FR"/>
              </w:rPr>
            </w:pPr>
            <w:r w:rsidRPr="00F84D41">
              <w:rPr>
                <w:sz w:val="20"/>
                <w:lang w:val="fr-FR"/>
              </w:rPr>
              <w:t>ONUDI</w:t>
            </w:r>
          </w:p>
        </w:tc>
      </w:tr>
    </w:tbl>
    <w:p w14:paraId="07F56DD5" w14:textId="77777777" w:rsidR="00EC64D4" w:rsidRPr="00F84D41" w:rsidRDefault="00EC64D4" w:rsidP="00EC64D4">
      <w:pPr>
        <w:textAlignment w:val="baseline"/>
        <w:rPr>
          <w:rFonts w:ascii="Segoe UI" w:hAnsi="Segoe UI" w:cs="Segoe UI"/>
          <w:sz w:val="18"/>
          <w:szCs w:val="18"/>
          <w:lang w:val="fr-FR" w:eastAsia="en-CA"/>
        </w:rPr>
      </w:pPr>
    </w:p>
    <w:p w14:paraId="6D833F32" w14:textId="77777777" w:rsidR="00EC64D4" w:rsidRPr="00F84D41" w:rsidRDefault="00EC64D4" w:rsidP="00EC64D4">
      <w:pPr>
        <w:spacing w:after="14160"/>
        <w:jc w:val="center"/>
        <w:textAlignment w:val="baseline"/>
        <w:rPr>
          <w:lang w:val="fr-FR" w:eastAsia="en-CA"/>
        </w:rPr>
        <w:sectPr w:rsidR="00EC64D4" w:rsidRPr="00F84D41" w:rsidSect="00B866D3">
          <w:headerReference w:type="first" r:id="rId23"/>
          <w:pgSz w:w="12240" w:h="15840" w:code="1"/>
          <w:pgMar w:top="720" w:right="1440" w:bottom="864" w:left="1440" w:header="720" w:footer="475" w:gutter="0"/>
          <w:pgNumType w:start="1"/>
          <w:cols w:space="720"/>
          <w:titlePg/>
        </w:sectPr>
      </w:pPr>
    </w:p>
    <w:p w14:paraId="2460F3F5" w14:textId="77777777" w:rsidR="00EC64D4" w:rsidRPr="00F84D41" w:rsidRDefault="00EC64D4" w:rsidP="00EC64D4">
      <w:pPr>
        <w:spacing w:after="240"/>
        <w:jc w:val="center"/>
        <w:textAlignment w:val="baseline"/>
        <w:rPr>
          <w:sz w:val="18"/>
          <w:szCs w:val="18"/>
          <w:lang w:val="fr-FR"/>
        </w:rPr>
      </w:pPr>
      <w:r w:rsidRPr="00F84D41">
        <w:rPr>
          <w:b/>
          <w:lang w:val="fr-FR"/>
        </w:rPr>
        <w:lastRenderedPageBreak/>
        <w:t>Annexe IV</w:t>
      </w:r>
    </w:p>
    <w:p w14:paraId="367BC017" w14:textId="75E1603D" w:rsidR="00EC64D4" w:rsidRPr="00F84D41" w:rsidRDefault="00EC64D4" w:rsidP="00EC64D4">
      <w:pPr>
        <w:jc w:val="center"/>
        <w:textAlignment w:val="baseline"/>
        <w:rPr>
          <w:b/>
          <w:bCs/>
          <w:lang w:val="fr-FR"/>
        </w:rPr>
      </w:pPr>
      <w:r w:rsidRPr="00F84D41">
        <w:rPr>
          <w:b/>
          <w:lang w:val="fr-FR"/>
        </w:rPr>
        <w:t>RAPPORTS D</w:t>
      </w:r>
      <w:r w:rsidR="002138B6">
        <w:rPr>
          <w:rFonts w:hint="eastAsia"/>
          <w:b/>
          <w:lang w:val="fr-FR"/>
        </w:rPr>
        <w:t>’</w:t>
      </w:r>
      <w:r w:rsidRPr="00F84D41">
        <w:rPr>
          <w:b/>
          <w:lang w:val="fr-FR"/>
        </w:rPr>
        <w:t xml:space="preserve">ACHÈVEMENT DES PROJETS </w:t>
      </w:r>
      <w:r w:rsidR="0021253E">
        <w:rPr>
          <w:b/>
          <w:lang w:val="fr-FR"/>
        </w:rPr>
        <w:t xml:space="preserve">POUR </w:t>
      </w:r>
      <w:r w:rsidRPr="00F84D41">
        <w:rPr>
          <w:b/>
          <w:lang w:val="fr-FR"/>
        </w:rPr>
        <w:t>ACCORDS PLURIANNUELS EN SUSPENS</w:t>
      </w:r>
    </w:p>
    <w:p w14:paraId="44851423" w14:textId="77777777" w:rsidR="00EC64D4" w:rsidRPr="00F84D41" w:rsidRDefault="00EC64D4" w:rsidP="00EC64D4">
      <w:pPr>
        <w:spacing w:after="240"/>
        <w:jc w:val="center"/>
        <w:textAlignment w:val="baseline"/>
        <w:rPr>
          <w:lang w:val="fr-FR"/>
        </w:rPr>
      </w:pPr>
      <w:r w:rsidRPr="00F84D41">
        <w:rPr>
          <w:b/>
          <w:lang w:val="fr-FR"/>
        </w:rPr>
        <w:t>DUS PAR DÉCISION EN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1229"/>
        <w:gridCol w:w="1505"/>
        <w:gridCol w:w="997"/>
        <w:gridCol w:w="1636"/>
        <w:gridCol w:w="1287"/>
        <w:gridCol w:w="1100"/>
        <w:gridCol w:w="1159"/>
      </w:tblGrid>
      <w:tr w:rsidR="00EC64D4" w:rsidRPr="00F84D41" w14:paraId="43A956F9" w14:textId="77777777" w:rsidTr="00EC64D4">
        <w:trPr>
          <w:trHeight w:val="498"/>
        </w:trPr>
        <w:tc>
          <w:tcPr>
            <w:tcW w:w="234" w:type="pct"/>
            <w:shd w:val="clear" w:color="auto" w:fill="auto"/>
            <w:hideMark/>
          </w:tcPr>
          <w:p w14:paraId="6FF2881C" w14:textId="77777777" w:rsidR="00EC64D4" w:rsidRPr="00F84D41" w:rsidRDefault="00EC64D4" w:rsidP="00D82924">
            <w:pPr>
              <w:jc w:val="center"/>
              <w:rPr>
                <w:sz w:val="18"/>
                <w:szCs w:val="18"/>
                <w:lang w:val="fr-FR"/>
              </w:rPr>
            </w:pPr>
            <w:r w:rsidRPr="00F84D41">
              <w:rPr>
                <w:sz w:val="18"/>
                <w:lang w:val="fr-FR"/>
              </w:rPr>
              <w:t> </w:t>
            </w:r>
          </w:p>
        </w:tc>
        <w:tc>
          <w:tcPr>
            <w:tcW w:w="657" w:type="pct"/>
            <w:shd w:val="clear" w:color="auto" w:fill="auto"/>
            <w:hideMark/>
          </w:tcPr>
          <w:p w14:paraId="465C9235" w14:textId="77777777" w:rsidR="00EC64D4" w:rsidRPr="00F84D41" w:rsidRDefault="00EC64D4" w:rsidP="00D82924">
            <w:pPr>
              <w:jc w:val="center"/>
              <w:rPr>
                <w:b/>
                <w:bCs/>
                <w:sz w:val="18"/>
                <w:szCs w:val="18"/>
                <w:lang w:val="fr-FR"/>
              </w:rPr>
            </w:pPr>
            <w:r w:rsidRPr="00F84D41">
              <w:rPr>
                <w:b/>
                <w:sz w:val="18"/>
                <w:lang w:val="fr-FR"/>
              </w:rPr>
              <w:t>Pays</w:t>
            </w:r>
          </w:p>
        </w:tc>
        <w:tc>
          <w:tcPr>
            <w:tcW w:w="805" w:type="pct"/>
            <w:shd w:val="clear" w:color="auto" w:fill="auto"/>
            <w:hideMark/>
          </w:tcPr>
          <w:p w14:paraId="6861D4CB" w14:textId="77777777" w:rsidR="00EC64D4" w:rsidRPr="00F84D41" w:rsidRDefault="00EC64D4" w:rsidP="00D82924">
            <w:pPr>
              <w:jc w:val="center"/>
              <w:rPr>
                <w:b/>
                <w:bCs/>
                <w:sz w:val="18"/>
                <w:szCs w:val="18"/>
                <w:lang w:val="fr-FR"/>
              </w:rPr>
            </w:pPr>
            <w:r w:rsidRPr="00F84D41">
              <w:rPr>
                <w:b/>
                <w:sz w:val="18"/>
                <w:lang w:val="fr-FR"/>
              </w:rPr>
              <w:t>Secteur</w:t>
            </w:r>
          </w:p>
        </w:tc>
        <w:tc>
          <w:tcPr>
            <w:tcW w:w="533" w:type="pct"/>
            <w:shd w:val="clear" w:color="auto" w:fill="auto"/>
            <w:hideMark/>
          </w:tcPr>
          <w:p w14:paraId="0C2D4BE9" w14:textId="77777777" w:rsidR="00EC64D4" w:rsidRPr="00F84D41" w:rsidRDefault="00EC64D4" w:rsidP="00D82924">
            <w:pPr>
              <w:jc w:val="center"/>
              <w:rPr>
                <w:b/>
                <w:bCs/>
                <w:sz w:val="18"/>
                <w:szCs w:val="18"/>
                <w:lang w:val="fr-FR"/>
              </w:rPr>
            </w:pPr>
            <w:r w:rsidRPr="00F84D41">
              <w:rPr>
                <w:b/>
                <w:sz w:val="18"/>
                <w:lang w:val="fr-FR"/>
              </w:rPr>
              <w:t>Agence principale</w:t>
            </w:r>
          </w:p>
        </w:tc>
        <w:tc>
          <w:tcPr>
            <w:tcW w:w="875" w:type="pct"/>
          </w:tcPr>
          <w:p w14:paraId="40C5ED28" w14:textId="77777777" w:rsidR="00EC64D4" w:rsidRPr="00F84D41" w:rsidRDefault="00EC64D4" w:rsidP="00D82924">
            <w:pPr>
              <w:jc w:val="center"/>
              <w:rPr>
                <w:b/>
                <w:bCs/>
                <w:sz w:val="18"/>
                <w:szCs w:val="18"/>
                <w:lang w:val="fr-FR"/>
              </w:rPr>
            </w:pPr>
            <w:r w:rsidRPr="00F84D41">
              <w:rPr>
                <w:b/>
                <w:sz w:val="18"/>
                <w:lang w:val="fr-FR"/>
              </w:rPr>
              <w:t>Agence(s) coopérante(s)</w:t>
            </w:r>
          </w:p>
        </w:tc>
        <w:tc>
          <w:tcPr>
            <w:tcW w:w="688" w:type="pct"/>
            <w:shd w:val="clear" w:color="auto" w:fill="auto"/>
            <w:hideMark/>
          </w:tcPr>
          <w:p w14:paraId="0427E443" w14:textId="1FC9021A" w:rsidR="00EC64D4" w:rsidRPr="00F84D41" w:rsidRDefault="00EC64D4" w:rsidP="00D82924">
            <w:pPr>
              <w:jc w:val="center"/>
              <w:rPr>
                <w:b/>
                <w:bCs/>
                <w:sz w:val="18"/>
                <w:szCs w:val="18"/>
                <w:lang w:val="fr-FR"/>
              </w:rPr>
            </w:pPr>
            <w:r w:rsidRPr="00F84D41">
              <w:rPr>
                <w:b/>
                <w:sz w:val="18"/>
                <w:lang w:val="fr-FR"/>
              </w:rPr>
              <w:t>Date finale d</w:t>
            </w:r>
            <w:r w:rsidR="002138B6">
              <w:rPr>
                <w:rFonts w:hint="eastAsia"/>
                <w:b/>
                <w:sz w:val="18"/>
                <w:lang w:val="fr-FR"/>
              </w:rPr>
              <w:t>’</w:t>
            </w:r>
            <w:r w:rsidRPr="00F84D41">
              <w:rPr>
                <w:b/>
                <w:sz w:val="18"/>
                <w:lang w:val="fr-FR"/>
              </w:rPr>
              <w:t>achèvement</w:t>
            </w:r>
          </w:p>
        </w:tc>
        <w:tc>
          <w:tcPr>
            <w:tcW w:w="588" w:type="pct"/>
            <w:shd w:val="clear" w:color="auto" w:fill="auto"/>
            <w:hideMark/>
          </w:tcPr>
          <w:p w14:paraId="096C91D2" w14:textId="77777777" w:rsidR="00EC64D4" w:rsidRPr="00F84D41" w:rsidRDefault="00EC64D4" w:rsidP="00D82924">
            <w:pPr>
              <w:jc w:val="center"/>
              <w:rPr>
                <w:b/>
                <w:bCs/>
                <w:sz w:val="18"/>
                <w:szCs w:val="18"/>
                <w:lang w:val="fr-FR"/>
              </w:rPr>
            </w:pPr>
            <w:r w:rsidRPr="00F84D41">
              <w:rPr>
                <w:b/>
                <w:sz w:val="18"/>
                <w:lang w:val="fr-FR"/>
              </w:rPr>
              <w:t>Date prévue de remise du RAP</w:t>
            </w:r>
          </w:p>
        </w:tc>
        <w:tc>
          <w:tcPr>
            <w:tcW w:w="621" w:type="pct"/>
            <w:shd w:val="clear" w:color="auto" w:fill="auto"/>
            <w:hideMark/>
          </w:tcPr>
          <w:p w14:paraId="2522D099" w14:textId="77777777" w:rsidR="00EC64D4" w:rsidRPr="00F84D41" w:rsidRDefault="00EC64D4" w:rsidP="00D82924">
            <w:pPr>
              <w:jc w:val="center"/>
              <w:rPr>
                <w:b/>
                <w:bCs/>
                <w:sz w:val="18"/>
                <w:szCs w:val="18"/>
                <w:lang w:val="fr-FR"/>
              </w:rPr>
            </w:pPr>
            <w:r w:rsidRPr="00F84D41">
              <w:rPr>
                <w:b/>
                <w:sz w:val="18"/>
                <w:lang w:val="fr-FR"/>
              </w:rPr>
              <w:t>Décision</w:t>
            </w:r>
          </w:p>
        </w:tc>
      </w:tr>
      <w:tr w:rsidR="00EC64D4" w:rsidRPr="00F84D41" w14:paraId="5546A939" w14:textId="77777777" w:rsidTr="00EC64D4">
        <w:trPr>
          <w:trHeight w:val="258"/>
        </w:trPr>
        <w:tc>
          <w:tcPr>
            <w:tcW w:w="234" w:type="pct"/>
            <w:shd w:val="clear" w:color="auto" w:fill="auto"/>
            <w:hideMark/>
          </w:tcPr>
          <w:p w14:paraId="527A5CAE" w14:textId="77777777" w:rsidR="00EC64D4" w:rsidRPr="00F84D41" w:rsidRDefault="00EC64D4" w:rsidP="00D82924">
            <w:pPr>
              <w:jc w:val="center"/>
              <w:rPr>
                <w:sz w:val="18"/>
                <w:szCs w:val="18"/>
                <w:lang w:val="fr-FR"/>
              </w:rPr>
            </w:pPr>
            <w:r w:rsidRPr="00F84D41">
              <w:rPr>
                <w:sz w:val="18"/>
                <w:lang w:val="fr-FR"/>
              </w:rPr>
              <w:t>1.</w:t>
            </w:r>
          </w:p>
        </w:tc>
        <w:tc>
          <w:tcPr>
            <w:tcW w:w="657" w:type="pct"/>
            <w:shd w:val="clear" w:color="auto" w:fill="auto"/>
            <w:hideMark/>
          </w:tcPr>
          <w:p w14:paraId="3B427154" w14:textId="77777777" w:rsidR="00EC64D4" w:rsidRPr="00F84D41" w:rsidRDefault="00EC64D4" w:rsidP="00D82924">
            <w:pPr>
              <w:jc w:val="left"/>
              <w:rPr>
                <w:sz w:val="18"/>
                <w:szCs w:val="18"/>
                <w:lang w:val="fr-FR"/>
              </w:rPr>
            </w:pPr>
            <w:r w:rsidRPr="00F84D41">
              <w:rPr>
                <w:sz w:val="18"/>
                <w:lang w:val="fr-FR"/>
              </w:rPr>
              <w:t>Afghanistan</w:t>
            </w:r>
          </w:p>
        </w:tc>
        <w:tc>
          <w:tcPr>
            <w:tcW w:w="805" w:type="pct"/>
            <w:shd w:val="clear" w:color="auto" w:fill="auto"/>
            <w:hideMark/>
          </w:tcPr>
          <w:p w14:paraId="7F026F7D" w14:textId="437AF238"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533" w:type="pct"/>
            <w:shd w:val="clear" w:color="auto" w:fill="auto"/>
            <w:hideMark/>
          </w:tcPr>
          <w:p w14:paraId="1B7C15A9" w14:textId="77777777" w:rsidR="00EC64D4" w:rsidRPr="00F84D41" w:rsidRDefault="00EC64D4" w:rsidP="00D82924">
            <w:pPr>
              <w:jc w:val="left"/>
              <w:rPr>
                <w:sz w:val="18"/>
                <w:szCs w:val="18"/>
                <w:lang w:val="fr-FR"/>
              </w:rPr>
            </w:pPr>
            <w:r w:rsidRPr="00F84D41">
              <w:rPr>
                <w:sz w:val="18"/>
                <w:lang w:val="fr-FR"/>
              </w:rPr>
              <w:t>PNUE</w:t>
            </w:r>
          </w:p>
        </w:tc>
        <w:tc>
          <w:tcPr>
            <w:tcW w:w="875" w:type="pct"/>
          </w:tcPr>
          <w:p w14:paraId="0257A2A1" w14:textId="77777777" w:rsidR="00EC64D4" w:rsidRPr="00F84D41" w:rsidRDefault="00EC64D4" w:rsidP="00D82924">
            <w:pPr>
              <w:jc w:val="left"/>
              <w:rPr>
                <w:sz w:val="18"/>
                <w:szCs w:val="18"/>
                <w:lang w:val="fr-FR"/>
              </w:rPr>
            </w:pPr>
            <w:r w:rsidRPr="00F84D41">
              <w:rPr>
                <w:sz w:val="18"/>
                <w:lang w:val="fr-FR"/>
              </w:rPr>
              <w:t>Allemagne/ONUDI</w:t>
            </w:r>
          </w:p>
        </w:tc>
        <w:tc>
          <w:tcPr>
            <w:tcW w:w="688" w:type="pct"/>
            <w:shd w:val="clear" w:color="auto" w:fill="auto"/>
            <w:hideMark/>
          </w:tcPr>
          <w:p w14:paraId="7706B0BC" w14:textId="77777777" w:rsidR="00EC64D4" w:rsidRPr="00F84D41" w:rsidRDefault="00EC64D4" w:rsidP="00D82924">
            <w:pPr>
              <w:jc w:val="right"/>
              <w:rPr>
                <w:sz w:val="18"/>
                <w:szCs w:val="18"/>
                <w:lang w:val="fr-FR"/>
              </w:rPr>
            </w:pPr>
            <w:r w:rsidRPr="00F84D41">
              <w:rPr>
                <w:sz w:val="18"/>
                <w:lang w:val="fr-FR"/>
              </w:rPr>
              <w:t>Déc-22</w:t>
            </w:r>
          </w:p>
        </w:tc>
        <w:tc>
          <w:tcPr>
            <w:tcW w:w="588" w:type="pct"/>
            <w:shd w:val="clear" w:color="auto" w:fill="auto"/>
            <w:hideMark/>
          </w:tcPr>
          <w:p w14:paraId="56B7099E" w14:textId="77777777" w:rsidR="00EC64D4" w:rsidRPr="00F84D41" w:rsidRDefault="00EC64D4" w:rsidP="00D82924">
            <w:pPr>
              <w:jc w:val="right"/>
              <w:rPr>
                <w:sz w:val="18"/>
                <w:szCs w:val="18"/>
                <w:lang w:val="fr-FR"/>
              </w:rPr>
            </w:pPr>
            <w:r w:rsidRPr="00F84D41">
              <w:rPr>
                <w:sz w:val="18"/>
                <w:lang w:val="fr-FR"/>
              </w:rPr>
              <w:t>Première réunion en 2023</w:t>
            </w:r>
          </w:p>
        </w:tc>
        <w:tc>
          <w:tcPr>
            <w:tcW w:w="621" w:type="pct"/>
            <w:shd w:val="clear" w:color="auto" w:fill="auto"/>
            <w:hideMark/>
          </w:tcPr>
          <w:p w14:paraId="46F8E3C4" w14:textId="77777777" w:rsidR="00EC64D4" w:rsidRPr="00F84D41" w:rsidRDefault="00EC64D4" w:rsidP="00D82924">
            <w:pPr>
              <w:jc w:val="right"/>
              <w:rPr>
                <w:sz w:val="18"/>
                <w:szCs w:val="18"/>
                <w:lang w:val="fr-FR"/>
              </w:rPr>
            </w:pPr>
            <w:r w:rsidRPr="00F84D41">
              <w:rPr>
                <w:sz w:val="18"/>
                <w:lang w:val="fr-FR"/>
              </w:rPr>
              <w:t>87/6 c)</w:t>
            </w:r>
          </w:p>
        </w:tc>
      </w:tr>
      <w:tr w:rsidR="00EC64D4" w:rsidRPr="00F84D41" w14:paraId="734CF690" w14:textId="77777777" w:rsidTr="00EC64D4">
        <w:trPr>
          <w:trHeight w:val="258"/>
        </w:trPr>
        <w:tc>
          <w:tcPr>
            <w:tcW w:w="234" w:type="pct"/>
            <w:shd w:val="clear" w:color="auto" w:fill="auto"/>
            <w:hideMark/>
          </w:tcPr>
          <w:p w14:paraId="12D6D371" w14:textId="77777777" w:rsidR="00EC64D4" w:rsidRPr="00F84D41" w:rsidRDefault="00EC64D4" w:rsidP="00D82924">
            <w:pPr>
              <w:jc w:val="center"/>
              <w:rPr>
                <w:sz w:val="18"/>
                <w:szCs w:val="18"/>
                <w:lang w:val="fr-FR"/>
              </w:rPr>
            </w:pPr>
            <w:r w:rsidRPr="00F84D41">
              <w:rPr>
                <w:sz w:val="18"/>
                <w:lang w:val="fr-FR"/>
              </w:rPr>
              <w:t>2.</w:t>
            </w:r>
          </w:p>
        </w:tc>
        <w:tc>
          <w:tcPr>
            <w:tcW w:w="657" w:type="pct"/>
            <w:shd w:val="clear" w:color="auto" w:fill="auto"/>
            <w:hideMark/>
          </w:tcPr>
          <w:p w14:paraId="567A4076" w14:textId="77777777" w:rsidR="00EC64D4" w:rsidRPr="00F84D41" w:rsidRDefault="00EC64D4" w:rsidP="00D82924">
            <w:pPr>
              <w:jc w:val="left"/>
              <w:rPr>
                <w:sz w:val="18"/>
                <w:szCs w:val="18"/>
                <w:lang w:val="fr-FR"/>
              </w:rPr>
            </w:pPr>
            <w:r w:rsidRPr="00F84D41">
              <w:rPr>
                <w:sz w:val="18"/>
                <w:lang w:val="fr-FR"/>
              </w:rPr>
              <w:t>Barbade</w:t>
            </w:r>
          </w:p>
        </w:tc>
        <w:tc>
          <w:tcPr>
            <w:tcW w:w="805" w:type="pct"/>
            <w:shd w:val="clear" w:color="auto" w:fill="auto"/>
            <w:hideMark/>
          </w:tcPr>
          <w:p w14:paraId="2B07C15D" w14:textId="69BB0784"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533" w:type="pct"/>
            <w:shd w:val="clear" w:color="auto" w:fill="auto"/>
            <w:hideMark/>
          </w:tcPr>
          <w:p w14:paraId="6391E619" w14:textId="77777777" w:rsidR="00EC64D4" w:rsidRPr="00F84D41" w:rsidRDefault="00EC64D4" w:rsidP="00D82924">
            <w:pPr>
              <w:jc w:val="left"/>
              <w:rPr>
                <w:sz w:val="18"/>
                <w:szCs w:val="18"/>
                <w:lang w:val="fr-FR"/>
              </w:rPr>
            </w:pPr>
            <w:r w:rsidRPr="00F84D41">
              <w:rPr>
                <w:sz w:val="18"/>
                <w:lang w:val="fr-FR"/>
              </w:rPr>
              <w:t>PNUE</w:t>
            </w:r>
          </w:p>
        </w:tc>
        <w:tc>
          <w:tcPr>
            <w:tcW w:w="875" w:type="pct"/>
          </w:tcPr>
          <w:p w14:paraId="6F353AB3" w14:textId="77777777" w:rsidR="00EC64D4" w:rsidRPr="00F84D41" w:rsidRDefault="00EC64D4" w:rsidP="00D82924">
            <w:pPr>
              <w:jc w:val="left"/>
              <w:rPr>
                <w:sz w:val="18"/>
                <w:szCs w:val="18"/>
                <w:lang w:val="fr-FR"/>
              </w:rPr>
            </w:pPr>
            <w:r w:rsidRPr="00F84D41">
              <w:rPr>
                <w:sz w:val="18"/>
                <w:lang w:val="fr-FR"/>
              </w:rPr>
              <w:t>PNUD</w:t>
            </w:r>
          </w:p>
        </w:tc>
        <w:tc>
          <w:tcPr>
            <w:tcW w:w="688" w:type="pct"/>
            <w:shd w:val="clear" w:color="auto" w:fill="auto"/>
            <w:hideMark/>
          </w:tcPr>
          <w:p w14:paraId="6819DB43" w14:textId="77777777" w:rsidR="00EC64D4" w:rsidRPr="00F84D41" w:rsidRDefault="00EC64D4" w:rsidP="00D82924">
            <w:pPr>
              <w:jc w:val="right"/>
              <w:rPr>
                <w:sz w:val="18"/>
                <w:szCs w:val="18"/>
                <w:lang w:val="fr-FR"/>
              </w:rPr>
            </w:pPr>
            <w:r w:rsidRPr="00F84D41">
              <w:rPr>
                <w:sz w:val="18"/>
                <w:lang w:val="fr-FR"/>
              </w:rPr>
              <w:t>Déc-23</w:t>
            </w:r>
          </w:p>
        </w:tc>
        <w:tc>
          <w:tcPr>
            <w:tcW w:w="588" w:type="pct"/>
            <w:shd w:val="clear" w:color="auto" w:fill="auto"/>
            <w:hideMark/>
          </w:tcPr>
          <w:p w14:paraId="42FD8B75" w14:textId="77777777" w:rsidR="00EC64D4" w:rsidRPr="00F84D41" w:rsidRDefault="00EC64D4" w:rsidP="00D82924">
            <w:pPr>
              <w:jc w:val="right"/>
              <w:rPr>
                <w:sz w:val="18"/>
                <w:szCs w:val="18"/>
                <w:lang w:val="fr-FR"/>
              </w:rPr>
            </w:pPr>
            <w:r w:rsidRPr="00F84D41">
              <w:rPr>
                <w:sz w:val="18"/>
                <w:lang w:val="fr-FR"/>
              </w:rPr>
              <w:t>Jun-24</w:t>
            </w:r>
          </w:p>
        </w:tc>
        <w:tc>
          <w:tcPr>
            <w:tcW w:w="621" w:type="pct"/>
            <w:shd w:val="clear" w:color="auto" w:fill="auto"/>
            <w:hideMark/>
          </w:tcPr>
          <w:p w14:paraId="13DBD37C" w14:textId="77777777" w:rsidR="00EC64D4" w:rsidRPr="00F84D41" w:rsidRDefault="00EC64D4" w:rsidP="00D82924">
            <w:pPr>
              <w:jc w:val="right"/>
              <w:rPr>
                <w:sz w:val="18"/>
                <w:szCs w:val="18"/>
                <w:lang w:val="fr-FR"/>
              </w:rPr>
            </w:pPr>
            <w:r w:rsidRPr="00F84D41">
              <w:rPr>
                <w:sz w:val="18"/>
                <w:lang w:val="fr-FR"/>
              </w:rPr>
              <w:t>91/41 a)</w:t>
            </w:r>
          </w:p>
        </w:tc>
      </w:tr>
      <w:tr w:rsidR="00EC64D4" w:rsidRPr="00F84D41" w14:paraId="29AA739C" w14:textId="77777777" w:rsidTr="00EC64D4">
        <w:trPr>
          <w:trHeight w:val="258"/>
        </w:trPr>
        <w:tc>
          <w:tcPr>
            <w:tcW w:w="234" w:type="pct"/>
            <w:shd w:val="clear" w:color="auto" w:fill="auto"/>
            <w:hideMark/>
          </w:tcPr>
          <w:p w14:paraId="6A9BED31" w14:textId="77777777" w:rsidR="00EC64D4" w:rsidRPr="00F84D41" w:rsidRDefault="00EC64D4" w:rsidP="00D82924">
            <w:pPr>
              <w:jc w:val="center"/>
              <w:rPr>
                <w:sz w:val="18"/>
                <w:szCs w:val="18"/>
                <w:lang w:val="fr-FR"/>
              </w:rPr>
            </w:pPr>
            <w:r w:rsidRPr="00F84D41">
              <w:rPr>
                <w:sz w:val="18"/>
                <w:lang w:val="fr-FR"/>
              </w:rPr>
              <w:t>3.</w:t>
            </w:r>
          </w:p>
        </w:tc>
        <w:tc>
          <w:tcPr>
            <w:tcW w:w="657" w:type="pct"/>
            <w:shd w:val="clear" w:color="auto" w:fill="auto"/>
            <w:hideMark/>
          </w:tcPr>
          <w:p w14:paraId="7AE76CCE" w14:textId="77777777" w:rsidR="00EC64D4" w:rsidRPr="00F84D41" w:rsidRDefault="00EC64D4" w:rsidP="00D82924">
            <w:pPr>
              <w:jc w:val="left"/>
              <w:rPr>
                <w:sz w:val="18"/>
                <w:szCs w:val="18"/>
                <w:lang w:val="fr-FR"/>
              </w:rPr>
            </w:pPr>
            <w:r w:rsidRPr="00F84D41">
              <w:rPr>
                <w:sz w:val="18"/>
                <w:lang w:val="fr-FR"/>
              </w:rPr>
              <w:t>Botswana</w:t>
            </w:r>
          </w:p>
        </w:tc>
        <w:tc>
          <w:tcPr>
            <w:tcW w:w="805" w:type="pct"/>
            <w:shd w:val="clear" w:color="auto" w:fill="auto"/>
            <w:hideMark/>
          </w:tcPr>
          <w:p w14:paraId="1B460C48" w14:textId="23058A58"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533" w:type="pct"/>
            <w:shd w:val="clear" w:color="auto" w:fill="auto"/>
            <w:hideMark/>
          </w:tcPr>
          <w:p w14:paraId="6951D9EE" w14:textId="77777777" w:rsidR="00EC64D4" w:rsidRPr="00F84D41" w:rsidRDefault="00EC64D4" w:rsidP="00D82924">
            <w:pPr>
              <w:jc w:val="left"/>
              <w:rPr>
                <w:sz w:val="18"/>
                <w:szCs w:val="18"/>
                <w:lang w:val="fr-FR"/>
              </w:rPr>
            </w:pPr>
            <w:r w:rsidRPr="00F84D41">
              <w:rPr>
                <w:sz w:val="18"/>
                <w:lang w:val="fr-FR"/>
              </w:rPr>
              <w:t>PNUE</w:t>
            </w:r>
          </w:p>
        </w:tc>
        <w:tc>
          <w:tcPr>
            <w:tcW w:w="875" w:type="pct"/>
          </w:tcPr>
          <w:p w14:paraId="04226D03" w14:textId="77777777" w:rsidR="00EC64D4" w:rsidRPr="00F84D41" w:rsidRDefault="00EC64D4" w:rsidP="00D82924">
            <w:pPr>
              <w:jc w:val="left"/>
              <w:rPr>
                <w:sz w:val="18"/>
                <w:szCs w:val="18"/>
                <w:lang w:val="fr-FR"/>
              </w:rPr>
            </w:pPr>
            <w:r w:rsidRPr="00F84D41">
              <w:rPr>
                <w:sz w:val="18"/>
                <w:lang w:val="fr-FR"/>
              </w:rPr>
              <w:t>ONUDI</w:t>
            </w:r>
          </w:p>
        </w:tc>
        <w:tc>
          <w:tcPr>
            <w:tcW w:w="688" w:type="pct"/>
            <w:shd w:val="clear" w:color="auto" w:fill="auto"/>
            <w:hideMark/>
          </w:tcPr>
          <w:p w14:paraId="37BCAEA2" w14:textId="77777777" w:rsidR="00EC64D4" w:rsidRPr="00F84D41" w:rsidRDefault="00EC64D4" w:rsidP="00D82924">
            <w:pPr>
              <w:jc w:val="right"/>
              <w:rPr>
                <w:sz w:val="18"/>
                <w:szCs w:val="18"/>
                <w:lang w:val="fr-FR"/>
              </w:rPr>
            </w:pPr>
            <w:r w:rsidRPr="00F84D41">
              <w:rPr>
                <w:sz w:val="18"/>
                <w:lang w:val="fr-FR"/>
              </w:rPr>
              <w:t>Jun-23</w:t>
            </w:r>
          </w:p>
        </w:tc>
        <w:tc>
          <w:tcPr>
            <w:tcW w:w="588" w:type="pct"/>
            <w:shd w:val="clear" w:color="auto" w:fill="auto"/>
            <w:hideMark/>
          </w:tcPr>
          <w:p w14:paraId="5C844C93" w14:textId="77777777" w:rsidR="00EC64D4" w:rsidRPr="00F84D41" w:rsidRDefault="00EC64D4" w:rsidP="00D82924">
            <w:pPr>
              <w:jc w:val="right"/>
              <w:rPr>
                <w:sz w:val="18"/>
                <w:szCs w:val="18"/>
                <w:lang w:val="fr-FR"/>
              </w:rPr>
            </w:pPr>
            <w:r w:rsidRPr="00F84D41">
              <w:rPr>
                <w:sz w:val="18"/>
                <w:lang w:val="fr-FR"/>
              </w:rPr>
              <w:t>Déc-23</w:t>
            </w:r>
          </w:p>
        </w:tc>
        <w:tc>
          <w:tcPr>
            <w:tcW w:w="621" w:type="pct"/>
            <w:shd w:val="clear" w:color="auto" w:fill="auto"/>
            <w:hideMark/>
          </w:tcPr>
          <w:p w14:paraId="5A7A876E" w14:textId="77777777" w:rsidR="00EC64D4" w:rsidRPr="00F84D41" w:rsidRDefault="00EC64D4" w:rsidP="00D82924">
            <w:pPr>
              <w:jc w:val="right"/>
              <w:rPr>
                <w:sz w:val="18"/>
                <w:szCs w:val="18"/>
                <w:lang w:val="fr-FR"/>
              </w:rPr>
            </w:pPr>
            <w:r w:rsidRPr="00F84D41">
              <w:rPr>
                <w:sz w:val="18"/>
                <w:lang w:val="fr-FR"/>
              </w:rPr>
              <w:t>90/23 d) i) et 91/14 b) i)</w:t>
            </w:r>
          </w:p>
        </w:tc>
      </w:tr>
      <w:tr w:rsidR="00EC64D4" w:rsidRPr="00F84D41" w14:paraId="3FDCABF9" w14:textId="77777777" w:rsidTr="00EC64D4">
        <w:trPr>
          <w:trHeight w:val="258"/>
        </w:trPr>
        <w:tc>
          <w:tcPr>
            <w:tcW w:w="234" w:type="pct"/>
            <w:shd w:val="clear" w:color="auto" w:fill="auto"/>
            <w:hideMark/>
          </w:tcPr>
          <w:p w14:paraId="0B21E9B0" w14:textId="77777777" w:rsidR="00EC64D4" w:rsidRPr="00F84D41" w:rsidRDefault="00EC64D4" w:rsidP="00D82924">
            <w:pPr>
              <w:jc w:val="center"/>
              <w:rPr>
                <w:sz w:val="18"/>
                <w:szCs w:val="18"/>
                <w:lang w:val="fr-FR"/>
              </w:rPr>
            </w:pPr>
            <w:r w:rsidRPr="00F84D41">
              <w:rPr>
                <w:sz w:val="18"/>
                <w:lang w:val="fr-FR"/>
              </w:rPr>
              <w:t>4.</w:t>
            </w:r>
          </w:p>
        </w:tc>
        <w:tc>
          <w:tcPr>
            <w:tcW w:w="657" w:type="pct"/>
            <w:shd w:val="clear" w:color="auto" w:fill="auto"/>
            <w:hideMark/>
          </w:tcPr>
          <w:p w14:paraId="2F0EB963" w14:textId="77777777" w:rsidR="00EC64D4" w:rsidRPr="00F84D41" w:rsidRDefault="00EC64D4" w:rsidP="00D82924">
            <w:pPr>
              <w:jc w:val="left"/>
              <w:rPr>
                <w:sz w:val="18"/>
                <w:szCs w:val="18"/>
                <w:lang w:val="fr-FR"/>
              </w:rPr>
            </w:pPr>
            <w:r w:rsidRPr="00F84D41">
              <w:rPr>
                <w:sz w:val="18"/>
                <w:lang w:val="fr-FR"/>
              </w:rPr>
              <w:t>Congo</w:t>
            </w:r>
          </w:p>
        </w:tc>
        <w:tc>
          <w:tcPr>
            <w:tcW w:w="805" w:type="pct"/>
            <w:shd w:val="clear" w:color="auto" w:fill="auto"/>
            <w:hideMark/>
          </w:tcPr>
          <w:p w14:paraId="62EAEA7F" w14:textId="5C8BBD5F"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533" w:type="pct"/>
            <w:shd w:val="clear" w:color="auto" w:fill="auto"/>
            <w:hideMark/>
          </w:tcPr>
          <w:p w14:paraId="6932FAAD" w14:textId="77777777" w:rsidR="00EC64D4" w:rsidRPr="00F84D41" w:rsidRDefault="00EC64D4" w:rsidP="00D82924">
            <w:pPr>
              <w:jc w:val="left"/>
              <w:rPr>
                <w:sz w:val="18"/>
                <w:szCs w:val="18"/>
                <w:lang w:val="fr-FR"/>
              </w:rPr>
            </w:pPr>
            <w:r w:rsidRPr="00F84D41">
              <w:rPr>
                <w:sz w:val="18"/>
                <w:lang w:val="fr-FR"/>
              </w:rPr>
              <w:t>PNUE</w:t>
            </w:r>
          </w:p>
        </w:tc>
        <w:tc>
          <w:tcPr>
            <w:tcW w:w="875" w:type="pct"/>
          </w:tcPr>
          <w:p w14:paraId="63C7B84E" w14:textId="77777777" w:rsidR="00EC64D4" w:rsidRPr="00F84D41" w:rsidRDefault="00EC64D4" w:rsidP="00D82924">
            <w:pPr>
              <w:jc w:val="left"/>
              <w:rPr>
                <w:sz w:val="18"/>
                <w:szCs w:val="18"/>
                <w:lang w:val="fr-FR"/>
              </w:rPr>
            </w:pPr>
            <w:r w:rsidRPr="00F84D41">
              <w:rPr>
                <w:sz w:val="18"/>
                <w:lang w:val="fr-FR"/>
              </w:rPr>
              <w:t>ONUDI</w:t>
            </w:r>
          </w:p>
        </w:tc>
        <w:tc>
          <w:tcPr>
            <w:tcW w:w="688" w:type="pct"/>
            <w:shd w:val="clear" w:color="auto" w:fill="auto"/>
            <w:hideMark/>
          </w:tcPr>
          <w:p w14:paraId="7FF67308" w14:textId="77777777" w:rsidR="00EC64D4" w:rsidRPr="00F84D41" w:rsidRDefault="00EC64D4" w:rsidP="00D82924">
            <w:pPr>
              <w:jc w:val="right"/>
              <w:rPr>
                <w:sz w:val="18"/>
                <w:szCs w:val="18"/>
                <w:lang w:val="fr-FR"/>
              </w:rPr>
            </w:pPr>
            <w:r w:rsidRPr="00F84D41">
              <w:rPr>
                <w:sz w:val="18"/>
                <w:lang w:val="fr-FR"/>
              </w:rPr>
              <w:t>Déc-23</w:t>
            </w:r>
          </w:p>
        </w:tc>
        <w:tc>
          <w:tcPr>
            <w:tcW w:w="588" w:type="pct"/>
            <w:shd w:val="clear" w:color="auto" w:fill="auto"/>
            <w:hideMark/>
          </w:tcPr>
          <w:p w14:paraId="2CA7ECEC" w14:textId="77777777" w:rsidR="00EC64D4" w:rsidRPr="00F84D41" w:rsidRDefault="00EC64D4" w:rsidP="00D82924">
            <w:pPr>
              <w:jc w:val="right"/>
              <w:rPr>
                <w:sz w:val="18"/>
                <w:szCs w:val="18"/>
                <w:lang w:val="fr-FR"/>
              </w:rPr>
            </w:pPr>
            <w:r w:rsidRPr="00F84D41">
              <w:rPr>
                <w:sz w:val="18"/>
                <w:lang w:val="fr-FR"/>
              </w:rPr>
              <w:t>Jun-24</w:t>
            </w:r>
          </w:p>
        </w:tc>
        <w:tc>
          <w:tcPr>
            <w:tcW w:w="621" w:type="pct"/>
            <w:shd w:val="clear" w:color="auto" w:fill="auto"/>
            <w:hideMark/>
          </w:tcPr>
          <w:p w14:paraId="4138ECAE" w14:textId="77777777" w:rsidR="00EC64D4" w:rsidRPr="00F84D41" w:rsidRDefault="00EC64D4" w:rsidP="00D82924">
            <w:pPr>
              <w:jc w:val="right"/>
              <w:rPr>
                <w:sz w:val="18"/>
                <w:szCs w:val="18"/>
                <w:lang w:val="fr-FR"/>
              </w:rPr>
            </w:pPr>
            <w:r w:rsidRPr="00F84D41">
              <w:rPr>
                <w:sz w:val="18"/>
                <w:lang w:val="fr-FR"/>
              </w:rPr>
              <w:t>91/41 a)</w:t>
            </w:r>
          </w:p>
        </w:tc>
      </w:tr>
      <w:tr w:rsidR="00EC64D4" w:rsidRPr="00F84D41" w14:paraId="5A95BD81" w14:textId="77777777" w:rsidTr="00EC64D4">
        <w:trPr>
          <w:trHeight w:val="258"/>
        </w:trPr>
        <w:tc>
          <w:tcPr>
            <w:tcW w:w="234" w:type="pct"/>
            <w:shd w:val="clear" w:color="auto" w:fill="auto"/>
            <w:hideMark/>
          </w:tcPr>
          <w:p w14:paraId="0FBE445B" w14:textId="77777777" w:rsidR="00EC64D4" w:rsidRPr="00F84D41" w:rsidRDefault="00EC64D4" w:rsidP="00D82924">
            <w:pPr>
              <w:jc w:val="center"/>
              <w:rPr>
                <w:sz w:val="18"/>
                <w:szCs w:val="18"/>
                <w:lang w:val="fr-FR"/>
              </w:rPr>
            </w:pPr>
            <w:r w:rsidRPr="00F84D41">
              <w:rPr>
                <w:sz w:val="18"/>
                <w:lang w:val="fr-FR"/>
              </w:rPr>
              <w:t>5.</w:t>
            </w:r>
          </w:p>
        </w:tc>
        <w:tc>
          <w:tcPr>
            <w:tcW w:w="657" w:type="pct"/>
            <w:shd w:val="clear" w:color="auto" w:fill="auto"/>
            <w:hideMark/>
          </w:tcPr>
          <w:p w14:paraId="115102D2" w14:textId="77777777" w:rsidR="00EC64D4" w:rsidRPr="00F84D41" w:rsidRDefault="00EC64D4" w:rsidP="00D82924">
            <w:pPr>
              <w:jc w:val="left"/>
              <w:rPr>
                <w:sz w:val="18"/>
                <w:szCs w:val="18"/>
                <w:lang w:val="fr-FR"/>
              </w:rPr>
            </w:pPr>
            <w:r w:rsidRPr="00F84D41">
              <w:rPr>
                <w:sz w:val="18"/>
                <w:lang w:val="fr-FR"/>
              </w:rPr>
              <w:t>Guinée équatoriale</w:t>
            </w:r>
          </w:p>
        </w:tc>
        <w:tc>
          <w:tcPr>
            <w:tcW w:w="805" w:type="pct"/>
            <w:shd w:val="clear" w:color="auto" w:fill="auto"/>
            <w:hideMark/>
          </w:tcPr>
          <w:p w14:paraId="6BE5E8C2" w14:textId="51B7A2E2"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533" w:type="pct"/>
            <w:shd w:val="clear" w:color="auto" w:fill="auto"/>
            <w:hideMark/>
          </w:tcPr>
          <w:p w14:paraId="6E1F5CB3" w14:textId="77777777" w:rsidR="00EC64D4" w:rsidRPr="00F84D41" w:rsidRDefault="00EC64D4" w:rsidP="00D82924">
            <w:pPr>
              <w:jc w:val="left"/>
              <w:rPr>
                <w:sz w:val="18"/>
                <w:szCs w:val="18"/>
                <w:lang w:val="fr-FR"/>
              </w:rPr>
            </w:pPr>
            <w:r w:rsidRPr="00F84D41">
              <w:rPr>
                <w:sz w:val="18"/>
                <w:lang w:val="fr-FR"/>
              </w:rPr>
              <w:t>PNUE</w:t>
            </w:r>
          </w:p>
        </w:tc>
        <w:tc>
          <w:tcPr>
            <w:tcW w:w="875" w:type="pct"/>
          </w:tcPr>
          <w:p w14:paraId="4434338A" w14:textId="77777777" w:rsidR="00EC64D4" w:rsidRPr="00F84D41" w:rsidRDefault="00EC64D4" w:rsidP="00D82924">
            <w:pPr>
              <w:jc w:val="left"/>
              <w:rPr>
                <w:sz w:val="18"/>
                <w:szCs w:val="18"/>
                <w:lang w:val="fr-FR"/>
              </w:rPr>
            </w:pPr>
            <w:r w:rsidRPr="00F84D41">
              <w:rPr>
                <w:sz w:val="18"/>
                <w:lang w:val="fr-FR"/>
              </w:rPr>
              <w:t>ONUDI</w:t>
            </w:r>
          </w:p>
        </w:tc>
        <w:tc>
          <w:tcPr>
            <w:tcW w:w="688" w:type="pct"/>
            <w:shd w:val="clear" w:color="auto" w:fill="auto"/>
            <w:hideMark/>
          </w:tcPr>
          <w:p w14:paraId="21AA205B" w14:textId="77777777" w:rsidR="00EC64D4" w:rsidRPr="00F84D41" w:rsidRDefault="00EC64D4" w:rsidP="00D82924">
            <w:pPr>
              <w:jc w:val="right"/>
              <w:rPr>
                <w:sz w:val="18"/>
                <w:szCs w:val="18"/>
                <w:lang w:val="fr-FR"/>
              </w:rPr>
            </w:pPr>
            <w:r w:rsidRPr="00F84D41">
              <w:rPr>
                <w:sz w:val="18"/>
                <w:lang w:val="fr-FR"/>
              </w:rPr>
              <w:t>Déc-23</w:t>
            </w:r>
          </w:p>
        </w:tc>
        <w:tc>
          <w:tcPr>
            <w:tcW w:w="588" w:type="pct"/>
            <w:shd w:val="clear" w:color="auto" w:fill="auto"/>
            <w:hideMark/>
          </w:tcPr>
          <w:p w14:paraId="16A81A21" w14:textId="77777777" w:rsidR="00EC64D4" w:rsidRPr="00F84D41" w:rsidRDefault="00EC64D4" w:rsidP="00D82924">
            <w:pPr>
              <w:jc w:val="right"/>
              <w:rPr>
                <w:sz w:val="18"/>
                <w:szCs w:val="18"/>
                <w:lang w:val="fr-FR"/>
              </w:rPr>
            </w:pPr>
            <w:r w:rsidRPr="00F84D41">
              <w:rPr>
                <w:sz w:val="18"/>
                <w:lang w:val="fr-FR"/>
              </w:rPr>
              <w:t>Jun-24</w:t>
            </w:r>
          </w:p>
        </w:tc>
        <w:tc>
          <w:tcPr>
            <w:tcW w:w="621" w:type="pct"/>
            <w:shd w:val="clear" w:color="auto" w:fill="auto"/>
            <w:hideMark/>
          </w:tcPr>
          <w:p w14:paraId="49FF1A03" w14:textId="77777777" w:rsidR="00EC64D4" w:rsidRPr="00F84D41" w:rsidRDefault="00EC64D4" w:rsidP="00D82924">
            <w:pPr>
              <w:jc w:val="right"/>
              <w:rPr>
                <w:sz w:val="18"/>
                <w:szCs w:val="18"/>
                <w:lang w:val="fr-FR"/>
              </w:rPr>
            </w:pPr>
            <w:r w:rsidRPr="00F84D41">
              <w:rPr>
                <w:sz w:val="18"/>
                <w:lang w:val="fr-FR"/>
              </w:rPr>
              <w:t>90/32 a)</w:t>
            </w:r>
          </w:p>
        </w:tc>
      </w:tr>
      <w:tr w:rsidR="00EC64D4" w:rsidRPr="00F84D41" w14:paraId="5669F4C2" w14:textId="77777777" w:rsidTr="00EC64D4">
        <w:trPr>
          <w:trHeight w:val="258"/>
        </w:trPr>
        <w:tc>
          <w:tcPr>
            <w:tcW w:w="234" w:type="pct"/>
            <w:shd w:val="clear" w:color="auto" w:fill="auto"/>
            <w:hideMark/>
          </w:tcPr>
          <w:p w14:paraId="3D93E497" w14:textId="77777777" w:rsidR="00EC64D4" w:rsidRPr="00F84D41" w:rsidRDefault="00EC64D4" w:rsidP="00D82924">
            <w:pPr>
              <w:jc w:val="center"/>
              <w:rPr>
                <w:sz w:val="18"/>
                <w:szCs w:val="18"/>
                <w:lang w:val="fr-FR"/>
              </w:rPr>
            </w:pPr>
            <w:r w:rsidRPr="00F84D41">
              <w:rPr>
                <w:sz w:val="18"/>
                <w:lang w:val="fr-FR"/>
              </w:rPr>
              <w:t>6.</w:t>
            </w:r>
          </w:p>
        </w:tc>
        <w:tc>
          <w:tcPr>
            <w:tcW w:w="657" w:type="pct"/>
            <w:shd w:val="clear" w:color="auto" w:fill="auto"/>
            <w:hideMark/>
          </w:tcPr>
          <w:p w14:paraId="6DB54FD1" w14:textId="77777777" w:rsidR="00EC64D4" w:rsidRPr="00F84D41" w:rsidRDefault="00EC64D4" w:rsidP="00D82924">
            <w:pPr>
              <w:jc w:val="left"/>
              <w:rPr>
                <w:sz w:val="18"/>
                <w:szCs w:val="18"/>
                <w:lang w:val="fr-FR"/>
              </w:rPr>
            </w:pPr>
            <w:r w:rsidRPr="00F84D41">
              <w:rPr>
                <w:sz w:val="18"/>
                <w:lang w:val="fr-FR"/>
              </w:rPr>
              <w:t>Grenade</w:t>
            </w:r>
          </w:p>
        </w:tc>
        <w:tc>
          <w:tcPr>
            <w:tcW w:w="805" w:type="pct"/>
            <w:shd w:val="clear" w:color="auto" w:fill="auto"/>
            <w:hideMark/>
          </w:tcPr>
          <w:p w14:paraId="5FC3F265" w14:textId="03E21ED0"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533" w:type="pct"/>
            <w:shd w:val="clear" w:color="auto" w:fill="auto"/>
            <w:hideMark/>
          </w:tcPr>
          <w:p w14:paraId="7B36F510" w14:textId="77777777" w:rsidR="00EC64D4" w:rsidRPr="00F84D41" w:rsidRDefault="00EC64D4" w:rsidP="00D82924">
            <w:pPr>
              <w:jc w:val="left"/>
              <w:rPr>
                <w:sz w:val="18"/>
                <w:szCs w:val="18"/>
                <w:lang w:val="fr-FR"/>
              </w:rPr>
            </w:pPr>
            <w:r w:rsidRPr="00F84D41">
              <w:rPr>
                <w:sz w:val="18"/>
                <w:lang w:val="fr-FR"/>
              </w:rPr>
              <w:t>PNUE</w:t>
            </w:r>
          </w:p>
        </w:tc>
        <w:tc>
          <w:tcPr>
            <w:tcW w:w="875" w:type="pct"/>
          </w:tcPr>
          <w:p w14:paraId="066467FE" w14:textId="77777777" w:rsidR="00EC64D4" w:rsidRPr="00F84D41" w:rsidRDefault="00EC64D4" w:rsidP="00D82924">
            <w:pPr>
              <w:jc w:val="left"/>
              <w:rPr>
                <w:sz w:val="18"/>
                <w:szCs w:val="18"/>
                <w:lang w:val="fr-FR"/>
              </w:rPr>
            </w:pPr>
            <w:r w:rsidRPr="00F84D41">
              <w:rPr>
                <w:sz w:val="18"/>
                <w:lang w:val="fr-FR"/>
              </w:rPr>
              <w:t>ONUDI</w:t>
            </w:r>
          </w:p>
        </w:tc>
        <w:tc>
          <w:tcPr>
            <w:tcW w:w="688" w:type="pct"/>
            <w:shd w:val="clear" w:color="auto" w:fill="auto"/>
            <w:hideMark/>
          </w:tcPr>
          <w:p w14:paraId="54F63471" w14:textId="77777777" w:rsidR="00EC64D4" w:rsidRPr="00F84D41" w:rsidRDefault="00EC64D4" w:rsidP="00D82924">
            <w:pPr>
              <w:jc w:val="right"/>
              <w:rPr>
                <w:sz w:val="18"/>
                <w:szCs w:val="18"/>
                <w:lang w:val="fr-FR"/>
              </w:rPr>
            </w:pPr>
            <w:r w:rsidRPr="00F84D41">
              <w:rPr>
                <w:sz w:val="18"/>
                <w:lang w:val="fr-FR"/>
              </w:rPr>
              <w:t>Déc-23</w:t>
            </w:r>
          </w:p>
        </w:tc>
        <w:tc>
          <w:tcPr>
            <w:tcW w:w="588" w:type="pct"/>
            <w:shd w:val="clear" w:color="auto" w:fill="auto"/>
            <w:hideMark/>
          </w:tcPr>
          <w:p w14:paraId="0446C399" w14:textId="77777777" w:rsidR="00EC64D4" w:rsidRPr="00F84D41" w:rsidRDefault="00EC64D4" w:rsidP="00D82924">
            <w:pPr>
              <w:jc w:val="right"/>
              <w:rPr>
                <w:sz w:val="18"/>
                <w:szCs w:val="18"/>
                <w:lang w:val="fr-FR"/>
              </w:rPr>
            </w:pPr>
            <w:r w:rsidRPr="00F84D41">
              <w:rPr>
                <w:sz w:val="18"/>
                <w:lang w:val="fr-FR"/>
              </w:rPr>
              <w:t>Jun-24</w:t>
            </w:r>
          </w:p>
        </w:tc>
        <w:tc>
          <w:tcPr>
            <w:tcW w:w="621" w:type="pct"/>
            <w:shd w:val="clear" w:color="auto" w:fill="auto"/>
            <w:hideMark/>
          </w:tcPr>
          <w:p w14:paraId="29CA7151" w14:textId="77777777" w:rsidR="00EC64D4" w:rsidRPr="00F84D41" w:rsidRDefault="00EC64D4" w:rsidP="00D82924">
            <w:pPr>
              <w:jc w:val="right"/>
              <w:rPr>
                <w:sz w:val="18"/>
                <w:szCs w:val="18"/>
                <w:lang w:val="fr-FR"/>
              </w:rPr>
            </w:pPr>
            <w:r w:rsidRPr="00F84D41">
              <w:rPr>
                <w:sz w:val="18"/>
                <w:lang w:val="fr-FR"/>
              </w:rPr>
              <w:t>90/32 a)</w:t>
            </w:r>
          </w:p>
        </w:tc>
      </w:tr>
      <w:tr w:rsidR="00EC64D4" w:rsidRPr="00F84D41" w14:paraId="6A7F7B6F" w14:textId="77777777" w:rsidTr="00EC64D4">
        <w:trPr>
          <w:trHeight w:val="278"/>
        </w:trPr>
        <w:tc>
          <w:tcPr>
            <w:tcW w:w="234" w:type="pct"/>
            <w:shd w:val="clear" w:color="auto" w:fill="auto"/>
            <w:hideMark/>
          </w:tcPr>
          <w:p w14:paraId="39DFA97E" w14:textId="77777777" w:rsidR="00EC64D4" w:rsidRPr="00F84D41" w:rsidRDefault="00EC64D4" w:rsidP="00D82924">
            <w:pPr>
              <w:jc w:val="center"/>
              <w:rPr>
                <w:sz w:val="18"/>
                <w:szCs w:val="18"/>
                <w:lang w:val="fr-FR"/>
              </w:rPr>
            </w:pPr>
            <w:r w:rsidRPr="00F84D41">
              <w:rPr>
                <w:sz w:val="18"/>
                <w:lang w:val="fr-FR"/>
              </w:rPr>
              <w:t>7.</w:t>
            </w:r>
          </w:p>
        </w:tc>
        <w:tc>
          <w:tcPr>
            <w:tcW w:w="657" w:type="pct"/>
            <w:shd w:val="clear" w:color="auto" w:fill="auto"/>
            <w:hideMark/>
          </w:tcPr>
          <w:p w14:paraId="547619A5" w14:textId="77777777" w:rsidR="00EC64D4" w:rsidRPr="00F84D41" w:rsidRDefault="00EC64D4" w:rsidP="00D82924">
            <w:pPr>
              <w:jc w:val="left"/>
              <w:rPr>
                <w:sz w:val="18"/>
                <w:szCs w:val="18"/>
                <w:lang w:val="fr-FR"/>
              </w:rPr>
            </w:pPr>
            <w:r w:rsidRPr="00F84D41">
              <w:rPr>
                <w:sz w:val="18"/>
                <w:lang w:val="fr-FR"/>
              </w:rPr>
              <w:t>Libye</w:t>
            </w:r>
          </w:p>
        </w:tc>
        <w:tc>
          <w:tcPr>
            <w:tcW w:w="805" w:type="pct"/>
            <w:shd w:val="clear" w:color="auto" w:fill="auto"/>
            <w:hideMark/>
          </w:tcPr>
          <w:p w14:paraId="51C2A4BC" w14:textId="5C911940"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533" w:type="pct"/>
            <w:shd w:val="clear" w:color="auto" w:fill="auto"/>
            <w:hideMark/>
          </w:tcPr>
          <w:p w14:paraId="33369950" w14:textId="77777777" w:rsidR="00EC64D4" w:rsidRPr="00F84D41" w:rsidRDefault="00EC64D4" w:rsidP="00D82924">
            <w:pPr>
              <w:jc w:val="left"/>
              <w:rPr>
                <w:sz w:val="18"/>
                <w:szCs w:val="18"/>
                <w:lang w:val="fr-FR"/>
              </w:rPr>
            </w:pPr>
            <w:r w:rsidRPr="00F84D41">
              <w:rPr>
                <w:sz w:val="18"/>
                <w:lang w:val="fr-FR"/>
              </w:rPr>
              <w:t>ONUDI</w:t>
            </w:r>
          </w:p>
        </w:tc>
        <w:tc>
          <w:tcPr>
            <w:tcW w:w="875" w:type="pct"/>
          </w:tcPr>
          <w:p w14:paraId="50A463CF" w14:textId="77777777" w:rsidR="00EC64D4" w:rsidRPr="00F84D41" w:rsidRDefault="00EC64D4" w:rsidP="00D82924">
            <w:pPr>
              <w:jc w:val="left"/>
              <w:rPr>
                <w:sz w:val="18"/>
                <w:szCs w:val="18"/>
                <w:lang w:val="fr-FR" w:eastAsia="zh-CN"/>
              </w:rPr>
            </w:pPr>
          </w:p>
        </w:tc>
        <w:tc>
          <w:tcPr>
            <w:tcW w:w="688" w:type="pct"/>
            <w:shd w:val="clear" w:color="auto" w:fill="auto"/>
            <w:hideMark/>
          </w:tcPr>
          <w:p w14:paraId="4D95DC8E" w14:textId="77777777" w:rsidR="00EC64D4" w:rsidRPr="00F84D41" w:rsidRDefault="00EC64D4" w:rsidP="00D82924">
            <w:pPr>
              <w:jc w:val="right"/>
              <w:rPr>
                <w:sz w:val="18"/>
                <w:szCs w:val="18"/>
                <w:lang w:val="fr-FR"/>
              </w:rPr>
            </w:pPr>
            <w:r w:rsidRPr="00F84D41">
              <w:rPr>
                <w:sz w:val="18"/>
                <w:lang w:val="fr-FR"/>
              </w:rPr>
              <w:t>Déc-23</w:t>
            </w:r>
          </w:p>
        </w:tc>
        <w:tc>
          <w:tcPr>
            <w:tcW w:w="588" w:type="pct"/>
            <w:shd w:val="clear" w:color="auto" w:fill="auto"/>
            <w:hideMark/>
          </w:tcPr>
          <w:p w14:paraId="093B240F" w14:textId="77777777" w:rsidR="00EC64D4" w:rsidRPr="00F84D41" w:rsidRDefault="00EC64D4" w:rsidP="00D82924">
            <w:pPr>
              <w:jc w:val="right"/>
              <w:rPr>
                <w:sz w:val="18"/>
                <w:szCs w:val="18"/>
                <w:lang w:val="fr-FR"/>
              </w:rPr>
            </w:pPr>
            <w:r w:rsidRPr="00F84D41">
              <w:rPr>
                <w:sz w:val="18"/>
                <w:lang w:val="fr-FR"/>
              </w:rPr>
              <w:t>Jun-24</w:t>
            </w:r>
          </w:p>
        </w:tc>
        <w:tc>
          <w:tcPr>
            <w:tcW w:w="621" w:type="pct"/>
            <w:shd w:val="clear" w:color="auto" w:fill="auto"/>
            <w:hideMark/>
          </w:tcPr>
          <w:p w14:paraId="3CE2F937" w14:textId="77777777" w:rsidR="00EC64D4" w:rsidRPr="00F84D41" w:rsidRDefault="00EC64D4" w:rsidP="00D82924">
            <w:pPr>
              <w:jc w:val="right"/>
              <w:rPr>
                <w:sz w:val="18"/>
                <w:szCs w:val="18"/>
                <w:lang w:val="fr-FR"/>
              </w:rPr>
            </w:pPr>
            <w:r w:rsidRPr="00F84D41">
              <w:rPr>
                <w:sz w:val="18"/>
                <w:lang w:val="fr-FR"/>
              </w:rPr>
              <w:t>82/75 e), 84/20 b), 86/26 b) et 91/14 b) ii)</w:t>
            </w:r>
          </w:p>
        </w:tc>
      </w:tr>
      <w:tr w:rsidR="00EC64D4" w:rsidRPr="00F84D41" w14:paraId="5DF8504A" w14:textId="77777777" w:rsidTr="00EC64D4">
        <w:trPr>
          <w:trHeight w:val="258"/>
        </w:trPr>
        <w:tc>
          <w:tcPr>
            <w:tcW w:w="234" w:type="pct"/>
            <w:shd w:val="clear" w:color="auto" w:fill="auto"/>
            <w:hideMark/>
          </w:tcPr>
          <w:p w14:paraId="37AF43F7" w14:textId="77777777" w:rsidR="00EC64D4" w:rsidRPr="00F84D41" w:rsidRDefault="00EC64D4" w:rsidP="00D82924">
            <w:pPr>
              <w:jc w:val="center"/>
              <w:rPr>
                <w:sz w:val="18"/>
                <w:szCs w:val="18"/>
                <w:lang w:val="fr-FR"/>
              </w:rPr>
            </w:pPr>
            <w:r w:rsidRPr="00F84D41">
              <w:rPr>
                <w:sz w:val="18"/>
                <w:lang w:val="fr-FR"/>
              </w:rPr>
              <w:t>8.</w:t>
            </w:r>
          </w:p>
        </w:tc>
        <w:tc>
          <w:tcPr>
            <w:tcW w:w="657" w:type="pct"/>
            <w:shd w:val="clear" w:color="auto" w:fill="auto"/>
            <w:hideMark/>
          </w:tcPr>
          <w:p w14:paraId="59CF311F" w14:textId="77777777" w:rsidR="00EC64D4" w:rsidRPr="00F84D41" w:rsidRDefault="00EC64D4" w:rsidP="00D82924">
            <w:pPr>
              <w:jc w:val="left"/>
              <w:rPr>
                <w:sz w:val="18"/>
                <w:szCs w:val="18"/>
                <w:lang w:val="fr-FR"/>
              </w:rPr>
            </w:pPr>
            <w:r w:rsidRPr="00F84D41">
              <w:rPr>
                <w:sz w:val="18"/>
                <w:lang w:val="fr-FR"/>
              </w:rPr>
              <w:t>Mozambique</w:t>
            </w:r>
          </w:p>
        </w:tc>
        <w:tc>
          <w:tcPr>
            <w:tcW w:w="805" w:type="pct"/>
            <w:shd w:val="clear" w:color="auto" w:fill="auto"/>
            <w:hideMark/>
          </w:tcPr>
          <w:p w14:paraId="7C9C5CA8" w14:textId="3E10D2FD"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533" w:type="pct"/>
            <w:shd w:val="clear" w:color="auto" w:fill="auto"/>
            <w:hideMark/>
          </w:tcPr>
          <w:p w14:paraId="159B968A" w14:textId="77777777" w:rsidR="00EC64D4" w:rsidRPr="00F84D41" w:rsidRDefault="00EC64D4" w:rsidP="00D82924">
            <w:pPr>
              <w:jc w:val="left"/>
              <w:rPr>
                <w:sz w:val="18"/>
                <w:szCs w:val="18"/>
                <w:lang w:val="fr-FR"/>
              </w:rPr>
            </w:pPr>
            <w:r w:rsidRPr="00F84D41">
              <w:rPr>
                <w:sz w:val="18"/>
                <w:lang w:val="fr-FR"/>
              </w:rPr>
              <w:t>PNUE</w:t>
            </w:r>
          </w:p>
        </w:tc>
        <w:tc>
          <w:tcPr>
            <w:tcW w:w="875" w:type="pct"/>
          </w:tcPr>
          <w:p w14:paraId="0CEAE934" w14:textId="77777777" w:rsidR="00EC64D4" w:rsidRPr="00F84D41" w:rsidRDefault="00EC64D4" w:rsidP="00D82924">
            <w:pPr>
              <w:jc w:val="left"/>
              <w:rPr>
                <w:sz w:val="18"/>
                <w:szCs w:val="18"/>
                <w:lang w:val="fr-FR"/>
              </w:rPr>
            </w:pPr>
            <w:r w:rsidRPr="00F84D41">
              <w:rPr>
                <w:sz w:val="18"/>
                <w:lang w:val="fr-FR"/>
              </w:rPr>
              <w:t>ONUDI</w:t>
            </w:r>
          </w:p>
        </w:tc>
        <w:tc>
          <w:tcPr>
            <w:tcW w:w="688" w:type="pct"/>
            <w:shd w:val="clear" w:color="auto" w:fill="auto"/>
            <w:hideMark/>
          </w:tcPr>
          <w:p w14:paraId="2B0124CB" w14:textId="77777777" w:rsidR="00EC64D4" w:rsidRPr="00F84D41" w:rsidRDefault="00EC64D4" w:rsidP="00D82924">
            <w:pPr>
              <w:jc w:val="right"/>
              <w:rPr>
                <w:sz w:val="18"/>
                <w:szCs w:val="18"/>
                <w:lang w:val="fr-FR"/>
              </w:rPr>
            </w:pPr>
            <w:r w:rsidRPr="00F84D41">
              <w:rPr>
                <w:sz w:val="18"/>
                <w:lang w:val="fr-FR"/>
              </w:rPr>
              <w:t>Jun-23</w:t>
            </w:r>
          </w:p>
        </w:tc>
        <w:tc>
          <w:tcPr>
            <w:tcW w:w="588" w:type="pct"/>
            <w:shd w:val="clear" w:color="auto" w:fill="auto"/>
            <w:hideMark/>
          </w:tcPr>
          <w:p w14:paraId="65ED3C5C" w14:textId="77777777" w:rsidR="00EC64D4" w:rsidRPr="00F84D41" w:rsidRDefault="00EC64D4" w:rsidP="00D82924">
            <w:pPr>
              <w:jc w:val="right"/>
              <w:rPr>
                <w:sz w:val="18"/>
                <w:szCs w:val="18"/>
                <w:lang w:val="fr-FR"/>
              </w:rPr>
            </w:pPr>
            <w:r w:rsidRPr="00F84D41">
              <w:rPr>
                <w:sz w:val="18"/>
                <w:lang w:val="fr-FR"/>
              </w:rPr>
              <w:t>Déc-23</w:t>
            </w:r>
          </w:p>
        </w:tc>
        <w:tc>
          <w:tcPr>
            <w:tcW w:w="621" w:type="pct"/>
            <w:shd w:val="clear" w:color="auto" w:fill="auto"/>
            <w:hideMark/>
          </w:tcPr>
          <w:p w14:paraId="5931939A" w14:textId="77777777" w:rsidR="00EC64D4" w:rsidRPr="00F84D41" w:rsidRDefault="00EC64D4" w:rsidP="00D82924">
            <w:pPr>
              <w:jc w:val="right"/>
              <w:rPr>
                <w:sz w:val="18"/>
                <w:szCs w:val="18"/>
                <w:lang w:val="fr-FR"/>
              </w:rPr>
            </w:pPr>
            <w:r w:rsidRPr="00F84D41">
              <w:rPr>
                <w:sz w:val="18"/>
                <w:lang w:val="fr-FR"/>
              </w:rPr>
              <w:t>90/32 a)</w:t>
            </w:r>
          </w:p>
        </w:tc>
      </w:tr>
      <w:tr w:rsidR="00EC64D4" w:rsidRPr="00F84D41" w14:paraId="05DF7010" w14:textId="77777777" w:rsidTr="00EC64D4">
        <w:trPr>
          <w:trHeight w:val="258"/>
        </w:trPr>
        <w:tc>
          <w:tcPr>
            <w:tcW w:w="234" w:type="pct"/>
            <w:shd w:val="clear" w:color="auto" w:fill="auto"/>
            <w:hideMark/>
          </w:tcPr>
          <w:p w14:paraId="1A2CFC74" w14:textId="77777777" w:rsidR="00EC64D4" w:rsidRPr="00F84D41" w:rsidRDefault="00EC64D4" w:rsidP="00D82924">
            <w:pPr>
              <w:jc w:val="center"/>
              <w:rPr>
                <w:sz w:val="18"/>
                <w:szCs w:val="18"/>
                <w:lang w:val="fr-FR"/>
              </w:rPr>
            </w:pPr>
            <w:r w:rsidRPr="00F84D41">
              <w:rPr>
                <w:sz w:val="18"/>
                <w:lang w:val="fr-FR"/>
              </w:rPr>
              <w:t>9.</w:t>
            </w:r>
          </w:p>
        </w:tc>
        <w:tc>
          <w:tcPr>
            <w:tcW w:w="657" w:type="pct"/>
            <w:shd w:val="clear" w:color="auto" w:fill="auto"/>
            <w:hideMark/>
          </w:tcPr>
          <w:p w14:paraId="4ADDB240" w14:textId="77777777" w:rsidR="00EC64D4" w:rsidRPr="00F84D41" w:rsidRDefault="00EC64D4" w:rsidP="00D82924">
            <w:pPr>
              <w:jc w:val="left"/>
              <w:rPr>
                <w:sz w:val="18"/>
                <w:szCs w:val="18"/>
                <w:lang w:val="fr-FR"/>
              </w:rPr>
            </w:pPr>
            <w:r w:rsidRPr="00F84D41">
              <w:rPr>
                <w:sz w:val="18"/>
                <w:lang w:val="fr-FR"/>
              </w:rPr>
              <w:t>Myanmar</w:t>
            </w:r>
          </w:p>
        </w:tc>
        <w:tc>
          <w:tcPr>
            <w:tcW w:w="805" w:type="pct"/>
            <w:shd w:val="clear" w:color="auto" w:fill="auto"/>
            <w:hideMark/>
          </w:tcPr>
          <w:p w14:paraId="360C1F5C" w14:textId="5AFC02B6"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533" w:type="pct"/>
            <w:shd w:val="clear" w:color="auto" w:fill="auto"/>
            <w:hideMark/>
          </w:tcPr>
          <w:p w14:paraId="0A1BEBA9" w14:textId="77777777" w:rsidR="00EC64D4" w:rsidRPr="00F84D41" w:rsidRDefault="00EC64D4" w:rsidP="00D82924">
            <w:pPr>
              <w:jc w:val="left"/>
              <w:rPr>
                <w:sz w:val="18"/>
                <w:szCs w:val="18"/>
                <w:lang w:val="fr-FR"/>
              </w:rPr>
            </w:pPr>
            <w:r w:rsidRPr="00F84D41">
              <w:rPr>
                <w:sz w:val="18"/>
                <w:lang w:val="fr-FR"/>
              </w:rPr>
              <w:t>PNUE</w:t>
            </w:r>
          </w:p>
        </w:tc>
        <w:tc>
          <w:tcPr>
            <w:tcW w:w="875" w:type="pct"/>
          </w:tcPr>
          <w:p w14:paraId="6C2C60B3" w14:textId="77777777" w:rsidR="00EC64D4" w:rsidRPr="00F84D41" w:rsidRDefault="00EC64D4" w:rsidP="00D82924">
            <w:pPr>
              <w:jc w:val="left"/>
              <w:rPr>
                <w:sz w:val="18"/>
                <w:szCs w:val="18"/>
                <w:lang w:val="fr-FR"/>
              </w:rPr>
            </w:pPr>
            <w:r w:rsidRPr="00F84D41">
              <w:rPr>
                <w:sz w:val="18"/>
                <w:lang w:val="fr-FR"/>
              </w:rPr>
              <w:t>ONUDI</w:t>
            </w:r>
          </w:p>
        </w:tc>
        <w:tc>
          <w:tcPr>
            <w:tcW w:w="688" w:type="pct"/>
            <w:shd w:val="clear" w:color="auto" w:fill="auto"/>
            <w:hideMark/>
          </w:tcPr>
          <w:p w14:paraId="7D86969B" w14:textId="77777777" w:rsidR="00EC64D4" w:rsidRPr="00F84D41" w:rsidRDefault="00EC64D4" w:rsidP="00D82924">
            <w:pPr>
              <w:jc w:val="right"/>
              <w:rPr>
                <w:sz w:val="18"/>
                <w:szCs w:val="18"/>
                <w:lang w:val="fr-FR"/>
              </w:rPr>
            </w:pPr>
            <w:r w:rsidRPr="00F84D41">
              <w:rPr>
                <w:sz w:val="18"/>
                <w:lang w:val="fr-FR"/>
              </w:rPr>
              <w:t>Déc-22</w:t>
            </w:r>
          </w:p>
        </w:tc>
        <w:tc>
          <w:tcPr>
            <w:tcW w:w="588" w:type="pct"/>
            <w:shd w:val="clear" w:color="auto" w:fill="auto"/>
            <w:hideMark/>
          </w:tcPr>
          <w:p w14:paraId="2F4CA196" w14:textId="77777777" w:rsidR="00EC64D4" w:rsidRPr="00F84D41" w:rsidRDefault="00EC64D4" w:rsidP="00D82924">
            <w:pPr>
              <w:jc w:val="right"/>
              <w:rPr>
                <w:sz w:val="18"/>
                <w:szCs w:val="18"/>
                <w:lang w:val="fr-FR"/>
              </w:rPr>
            </w:pPr>
            <w:r w:rsidRPr="00F84D41">
              <w:rPr>
                <w:sz w:val="18"/>
                <w:lang w:val="fr-FR"/>
              </w:rPr>
              <w:t>Jun-23</w:t>
            </w:r>
          </w:p>
        </w:tc>
        <w:tc>
          <w:tcPr>
            <w:tcW w:w="621" w:type="pct"/>
            <w:shd w:val="clear" w:color="auto" w:fill="auto"/>
            <w:hideMark/>
          </w:tcPr>
          <w:p w14:paraId="29DFB2E9" w14:textId="77777777" w:rsidR="00EC64D4" w:rsidRPr="00F84D41" w:rsidRDefault="00EC64D4" w:rsidP="00D82924">
            <w:pPr>
              <w:jc w:val="right"/>
              <w:rPr>
                <w:sz w:val="18"/>
                <w:szCs w:val="18"/>
                <w:lang w:val="fr-FR"/>
              </w:rPr>
            </w:pPr>
            <w:r w:rsidRPr="00F84D41">
              <w:rPr>
                <w:sz w:val="18"/>
                <w:lang w:val="fr-FR"/>
              </w:rPr>
              <w:t>86/53 a)</w:t>
            </w:r>
          </w:p>
        </w:tc>
      </w:tr>
      <w:tr w:rsidR="00EC64D4" w:rsidRPr="00F84D41" w14:paraId="5F2CAD34" w14:textId="77777777" w:rsidTr="00EC64D4">
        <w:trPr>
          <w:trHeight w:val="258"/>
        </w:trPr>
        <w:tc>
          <w:tcPr>
            <w:tcW w:w="234" w:type="pct"/>
            <w:shd w:val="clear" w:color="auto" w:fill="auto"/>
            <w:hideMark/>
          </w:tcPr>
          <w:p w14:paraId="67DABA00" w14:textId="77777777" w:rsidR="00EC64D4" w:rsidRPr="00F84D41" w:rsidRDefault="00EC64D4" w:rsidP="00D82924">
            <w:pPr>
              <w:ind w:left="-110" w:right="-110"/>
              <w:jc w:val="center"/>
              <w:rPr>
                <w:sz w:val="18"/>
                <w:szCs w:val="18"/>
                <w:lang w:val="fr-FR"/>
              </w:rPr>
            </w:pPr>
            <w:r w:rsidRPr="00F84D41">
              <w:rPr>
                <w:sz w:val="18"/>
                <w:lang w:val="fr-FR"/>
              </w:rPr>
              <w:t>10.</w:t>
            </w:r>
          </w:p>
        </w:tc>
        <w:tc>
          <w:tcPr>
            <w:tcW w:w="657" w:type="pct"/>
            <w:shd w:val="clear" w:color="auto" w:fill="auto"/>
            <w:hideMark/>
          </w:tcPr>
          <w:p w14:paraId="4D1E87F0" w14:textId="77777777" w:rsidR="00EC64D4" w:rsidRPr="00F84D41" w:rsidRDefault="00EC64D4" w:rsidP="00D82924">
            <w:pPr>
              <w:jc w:val="left"/>
              <w:rPr>
                <w:sz w:val="18"/>
                <w:szCs w:val="18"/>
                <w:lang w:val="fr-FR"/>
              </w:rPr>
            </w:pPr>
            <w:r w:rsidRPr="00F84D41">
              <w:rPr>
                <w:sz w:val="18"/>
                <w:lang w:val="fr-FR"/>
              </w:rPr>
              <w:t>Macédoine du Nord</w:t>
            </w:r>
          </w:p>
        </w:tc>
        <w:tc>
          <w:tcPr>
            <w:tcW w:w="805" w:type="pct"/>
            <w:shd w:val="clear" w:color="auto" w:fill="auto"/>
            <w:hideMark/>
          </w:tcPr>
          <w:p w14:paraId="2751D848" w14:textId="6C2BB5D7"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533" w:type="pct"/>
            <w:shd w:val="clear" w:color="auto" w:fill="auto"/>
            <w:hideMark/>
          </w:tcPr>
          <w:p w14:paraId="09E310AF" w14:textId="77777777" w:rsidR="00EC64D4" w:rsidRPr="00F84D41" w:rsidRDefault="00EC64D4" w:rsidP="00D82924">
            <w:pPr>
              <w:jc w:val="left"/>
              <w:rPr>
                <w:sz w:val="18"/>
                <w:szCs w:val="18"/>
                <w:lang w:val="fr-FR"/>
              </w:rPr>
            </w:pPr>
            <w:r w:rsidRPr="00F84D41">
              <w:rPr>
                <w:sz w:val="18"/>
                <w:lang w:val="fr-FR"/>
              </w:rPr>
              <w:t>ONUDI</w:t>
            </w:r>
          </w:p>
        </w:tc>
        <w:tc>
          <w:tcPr>
            <w:tcW w:w="875" w:type="pct"/>
          </w:tcPr>
          <w:p w14:paraId="6703CAD6" w14:textId="77777777" w:rsidR="00EC64D4" w:rsidRPr="00F84D41" w:rsidRDefault="00EC64D4" w:rsidP="00D82924">
            <w:pPr>
              <w:jc w:val="left"/>
              <w:rPr>
                <w:sz w:val="18"/>
                <w:szCs w:val="18"/>
                <w:lang w:val="fr-FR" w:eastAsia="zh-CN"/>
              </w:rPr>
            </w:pPr>
          </w:p>
        </w:tc>
        <w:tc>
          <w:tcPr>
            <w:tcW w:w="688" w:type="pct"/>
            <w:shd w:val="clear" w:color="auto" w:fill="auto"/>
            <w:hideMark/>
          </w:tcPr>
          <w:p w14:paraId="1789559A" w14:textId="77777777" w:rsidR="00EC64D4" w:rsidRPr="00F84D41" w:rsidRDefault="00EC64D4" w:rsidP="00D82924">
            <w:pPr>
              <w:jc w:val="right"/>
              <w:rPr>
                <w:sz w:val="18"/>
                <w:szCs w:val="18"/>
                <w:lang w:val="fr-FR"/>
              </w:rPr>
            </w:pPr>
            <w:r w:rsidRPr="00F84D41">
              <w:rPr>
                <w:sz w:val="18"/>
                <w:lang w:val="fr-FR"/>
              </w:rPr>
              <w:t>Déc-23</w:t>
            </w:r>
          </w:p>
        </w:tc>
        <w:tc>
          <w:tcPr>
            <w:tcW w:w="588" w:type="pct"/>
            <w:shd w:val="clear" w:color="auto" w:fill="auto"/>
            <w:hideMark/>
          </w:tcPr>
          <w:p w14:paraId="0AA5B0F7" w14:textId="77777777" w:rsidR="00EC64D4" w:rsidRPr="00F84D41" w:rsidRDefault="00EC64D4" w:rsidP="00D82924">
            <w:pPr>
              <w:jc w:val="right"/>
              <w:rPr>
                <w:sz w:val="18"/>
                <w:szCs w:val="18"/>
                <w:lang w:val="fr-FR"/>
              </w:rPr>
            </w:pPr>
            <w:r w:rsidRPr="00F84D41">
              <w:rPr>
                <w:sz w:val="18"/>
                <w:lang w:val="fr-FR"/>
              </w:rPr>
              <w:t>Jun-24</w:t>
            </w:r>
          </w:p>
        </w:tc>
        <w:tc>
          <w:tcPr>
            <w:tcW w:w="621" w:type="pct"/>
            <w:shd w:val="clear" w:color="auto" w:fill="auto"/>
            <w:hideMark/>
          </w:tcPr>
          <w:p w14:paraId="1182BA2B" w14:textId="77777777" w:rsidR="00EC64D4" w:rsidRPr="00F84D41" w:rsidRDefault="00EC64D4" w:rsidP="00D82924">
            <w:pPr>
              <w:jc w:val="right"/>
              <w:rPr>
                <w:sz w:val="18"/>
                <w:szCs w:val="18"/>
                <w:lang w:val="fr-FR"/>
              </w:rPr>
            </w:pPr>
            <w:r w:rsidRPr="00F84D41">
              <w:rPr>
                <w:sz w:val="18"/>
                <w:lang w:val="fr-FR"/>
              </w:rPr>
              <w:t>88/40 a)</w:t>
            </w:r>
          </w:p>
        </w:tc>
      </w:tr>
      <w:tr w:rsidR="00EC64D4" w:rsidRPr="00F84D41" w14:paraId="78282520" w14:textId="77777777" w:rsidTr="00EC64D4">
        <w:trPr>
          <w:trHeight w:val="377"/>
        </w:trPr>
        <w:tc>
          <w:tcPr>
            <w:tcW w:w="234" w:type="pct"/>
            <w:shd w:val="clear" w:color="auto" w:fill="auto"/>
            <w:hideMark/>
          </w:tcPr>
          <w:p w14:paraId="4FFD9CD3" w14:textId="77777777" w:rsidR="00EC64D4" w:rsidRPr="00F84D41" w:rsidRDefault="00EC64D4" w:rsidP="00D82924">
            <w:pPr>
              <w:ind w:left="-110" w:right="-110"/>
              <w:jc w:val="center"/>
              <w:rPr>
                <w:sz w:val="18"/>
                <w:szCs w:val="18"/>
                <w:lang w:val="fr-FR"/>
              </w:rPr>
            </w:pPr>
            <w:r w:rsidRPr="00F84D41">
              <w:rPr>
                <w:sz w:val="18"/>
                <w:lang w:val="fr-FR"/>
              </w:rPr>
              <w:t>11.</w:t>
            </w:r>
          </w:p>
        </w:tc>
        <w:tc>
          <w:tcPr>
            <w:tcW w:w="657" w:type="pct"/>
            <w:shd w:val="clear" w:color="auto" w:fill="auto"/>
            <w:hideMark/>
          </w:tcPr>
          <w:p w14:paraId="4F762AEF" w14:textId="77777777" w:rsidR="00EC64D4" w:rsidRPr="00F84D41" w:rsidRDefault="00EC64D4" w:rsidP="00D82924">
            <w:pPr>
              <w:jc w:val="left"/>
              <w:rPr>
                <w:sz w:val="18"/>
                <w:szCs w:val="18"/>
                <w:lang w:val="fr-FR"/>
              </w:rPr>
            </w:pPr>
            <w:r w:rsidRPr="00F84D41">
              <w:rPr>
                <w:sz w:val="18"/>
                <w:lang w:val="fr-FR"/>
              </w:rPr>
              <w:t>Philippines</w:t>
            </w:r>
          </w:p>
        </w:tc>
        <w:tc>
          <w:tcPr>
            <w:tcW w:w="805" w:type="pct"/>
            <w:shd w:val="clear" w:color="auto" w:fill="auto"/>
            <w:hideMark/>
          </w:tcPr>
          <w:p w14:paraId="0359FC54" w14:textId="6E3863E9"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II)</w:t>
            </w:r>
          </w:p>
        </w:tc>
        <w:tc>
          <w:tcPr>
            <w:tcW w:w="533" w:type="pct"/>
            <w:shd w:val="clear" w:color="auto" w:fill="auto"/>
            <w:hideMark/>
          </w:tcPr>
          <w:p w14:paraId="2E31CC67" w14:textId="77777777" w:rsidR="00EC64D4" w:rsidRPr="00F84D41" w:rsidRDefault="00EC64D4" w:rsidP="00D82924">
            <w:pPr>
              <w:jc w:val="left"/>
              <w:rPr>
                <w:sz w:val="18"/>
                <w:szCs w:val="18"/>
                <w:lang w:val="fr-FR"/>
              </w:rPr>
            </w:pPr>
            <w:r w:rsidRPr="00F84D41">
              <w:rPr>
                <w:sz w:val="18"/>
                <w:lang w:val="fr-FR"/>
              </w:rPr>
              <w:t>ONUDI</w:t>
            </w:r>
          </w:p>
        </w:tc>
        <w:tc>
          <w:tcPr>
            <w:tcW w:w="875" w:type="pct"/>
          </w:tcPr>
          <w:p w14:paraId="477B5380" w14:textId="77777777" w:rsidR="00EC64D4" w:rsidRPr="00F84D41" w:rsidRDefault="00EC64D4" w:rsidP="00D82924">
            <w:pPr>
              <w:jc w:val="left"/>
              <w:rPr>
                <w:sz w:val="18"/>
                <w:szCs w:val="18"/>
                <w:lang w:val="fr-FR" w:eastAsia="zh-CN"/>
              </w:rPr>
            </w:pPr>
          </w:p>
        </w:tc>
        <w:tc>
          <w:tcPr>
            <w:tcW w:w="688" w:type="pct"/>
            <w:shd w:val="clear" w:color="auto" w:fill="auto"/>
            <w:hideMark/>
          </w:tcPr>
          <w:p w14:paraId="613F254C" w14:textId="77777777" w:rsidR="00EC64D4" w:rsidRPr="00F84D41" w:rsidRDefault="00EC64D4" w:rsidP="00D82924">
            <w:pPr>
              <w:jc w:val="right"/>
              <w:rPr>
                <w:sz w:val="18"/>
                <w:szCs w:val="18"/>
                <w:lang w:val="fr-FR"/>
              </w:rPr>
            </w:pPr>
            <w:r w:rsidRPr="00F84D41">
              <w:rPr>
                <w:sz w:val="18"/>
                <w:lang w:val="fr-FR"/>
              </w:rPr>
              <w:t>Déc-23</w:t>
            </w:r>
          </w:p>
        </w:tc>
        <w:tc>
          <w:tcPr>
            <w:tcW w:w="588" w:type="pct"/>
            <w:shd w:val="clear" w:color="auto" w:fill="auto"/>
            <w:hideMark/>
          </w:tcPr>
          <w:p w14:paraId="4E86BF9B" w14:textId="77777777" w:rsidR="00EC64D4" w:rsidRPr="00F84D41" w:rsidRDefault="00EC64D4" w:rsidP="00D82924">
            <w:pPr>
              <w:jc w:val="right"/>
              <w:rPr>
                <w:sz w:val="18"/>
                <w:szCs w:val="18"/>
                <w:lang w:val="fr-FR"/>
              </w:rPr>
            </w:pPr>
            <w:r w:rsidRPr="00F84D41">
              <w:rPr>
                <w:sz w:val="18"/>
                <w:lang w:val="fr-FR"/>
              </w:rPr>
              <w:t>Première réunion en 2024</w:t>
            </w:r>
          </w:p>
        </w:tc>
        <w:tc>
          <w:tcPr>
            <w:tcW w:w="621" w:type="pct"/>
            <w:shd w:val="clear" w:color="auto" w:fill="auto"/>
            <w:hideMark/>
          </w:tcPr>
          <w:p w14:paraId="227185D6" w14:textId="77777777" w:rsidR="00EC64D4" w:rsidRPr="00F84D41" w:rsidRDefault="00EC64D4" w:rsidP="00D82924">
            <w:pPr>
              <w:jc w:val="right"/>
              <w:rPr>
                <w:sz w:val="18"/>
                <w:szCs w:val="18"/>
                <w:lang w:val="fr-FR"/>
              </w:rPr>
            </w:pPr>
            <w:r w:rsidRPr="00F84D41">
              <w:rPr>
                <w:sz w:val="18"/>
                <w:lang w:val="fr-FR"/>
              </w:rPr>
              <w:t>87/19 e), 90/17 c) ii) et 92/17 b)</w:t>
            </w:r>
          </w:p>
        </w:tc>
      </w:tr>
      <w:tr w:rsidR="00EC64D4" w:rsidRPr="00F84D41" w14:paraId="2276B4BE" w14:textId="77777777" w:rsidTr="00EC64D4">
        <w:trPr>
          <w:trHeight w:val="258"/>
        </w:trPr>
        <w:tc>
          <w:tcPr>
            <w:tcW w:w="234" w:type="pct"/>
            <w:shd w:val="clear" w:color="auto" w:fill="auto"/>
            <w:hideMark/>
          </w:tcPr>
          <w:p w14:paraId="37253A48" w14:textId="77777777" w:rsidR="00EC64D4" w:rsidRPr="00F84D41" w:rsidRDefault="00EC64D4" w:rsidP="00D82924">
            <w:pPr>
              <w:ind w:left="-110" w:right="-110"/>
              <w:jc w:val="center"/>
              <w:rPr>
                <w:sz w:val="18"/>
                <w:szCs w:val="18"/>
                <w:lang w:val="fr-FR"/>
              </w:rPr>
            </w:pPr>
            <w:r w:rsidRPr="00F84D41">
              <w:rPr>
                <w:sz w:val="18"/>
                <w:lang w:val="fr-FR"/>
              </w:rPr>
              <w:t>12.</w:t>
            </w:r>
          </w:p>
        </w:tc>
        <w:tc>
          <w:tcPr>
            <w:tcW w:w="657" w:type="pct"/>
            <w:shd w:val="clear" w:color="auto" w:fill="auto"/>
            <w:hideMark/>
          </w:tcPr>
          <w:p w14:paraId="2A39A729" w14:textId="77777777" w:rsidR="00EC64D4" w:rsidRPr="00F84D41" w:rsidRDefault="00EC64D4" w:rsidP="00D82924">
            <w:pPr>
              <w:jc w:val="left"/>
              <w:rPr>
                <w:sz w:val="18"/>
                <w:szCs w:val="18"/>
                <w:lang w:val="fr-FR"/>
              </w:rPr>
            </w:pPr>
            <w:r w:rsidRPr="00F84D41">
              <w:rPr>
                <w:sz w:val="18"/>
                <w:lang w:val="fr-FR"/>
              </w:rPr>
              <w:t>Somalie</w:t>
            </w:r>
          </w:p>
        </w:tc>
        <w:tc>
          <w:tcPr>
            <w:tcW w:w="805" w:type="pct"/>
            <w:shd w:val="clear" w:color="auto" w:fill="auto"/>
            <w:hideMark/>
          </w:tcPr>
          <w:p w14:paraId="00CEA2EB" w14:textId="1E0A91E6"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533" w:type="pct"/>
            <w:shd w:val="clear" w:color="auto" w:fill="auto"/>
            <w:hideMark/>
          </w:tcPr>
          <w:p w14:paraId="124CCEBE" w14:textId="77777777" w:rsidR="00EC64D4" w:rsidRPr="00F84D41" w:rsidRDefault="00EC64D4" w:rsidP="00D82924">
            <w:pPr>
              <w:jc w:val="left"/>
              <w:rPr>
                <w:sz w:val="18"/>
                <w:szCs w:val="18"/>
                <w:lang w:val="fr-FR"/>
              </w:rPr>
            </w:pPr>
            <w:r w:rsidRPr="00F84D41">
              <w:rPr>
                <w:sz w:val="18"/>
                <w:lang w:val="fr-FR"/>
              </w:rPr>
              <w:t>ONUDI</w:t>
            </w:r>
          </w:p>
        </w:tc>
        <w:tc>
          <w:tcPr>
            <w:tcW w:w="875" w:type="pct"/>
          </w:tcPr>
          <w:p w14:paraId="27A3F970" w14:textId="77777777" w:rsidR="00EC64D4" w:rsidRPr="00F84D41" w:rsidRDefault="00EC64D4" w:rsidP="00D82924">
            <w:pPr>
              <w:jc w:val="left"/>
              <w:rPr>
                <w:sz w:val="18"/>
                <w:szCs w:val="18"/>
                <w:lang w:val="fr-FR" w:eastAsia="zh-CN"/>
              </w:rPr>
            </w:pPr>
          </w:p>
        </w:tc>
        <w:tc>
          <w:tcPr>
            <w:tcW w:w="688" w:type="pct"/>
            <w:shd w:val="clear" w:color="auto" w:fill="auto"/>
            <w:hideMark/>
          </w:tcPr>
          <w:p w14:paraId="58A4F552" w14:textId="77777777" w:rsidR="00EC64D4" w:rsidRPr="00F84D41" w:rsidRDefault="00EC64D4" w:rsidP="00D82924">
            <w:pPr>
              <w:jc w:val="right"/>
              <w:rPr>
                <w:sz w:val="18"/>
                <w:szCs w:val="18"/>
                <w:lang w:val="fr-FR"/>
              </w:rPr>
            </w:pPr>
            <w:r w:rsidRPr="00F84D41">
              <w:rPr>
                <w:sz w:val="18"/>
                <w:lang w:val="fr-FR"/>
              </w:rPr>
              <w:t>Jun-23</w:t>
            </w:r>
          </w:p>
        </w:tc>
        <w:tc>
          <w:tcPr>
            <w:tcW w:w="588" w:type="pct"/>
            <w:shd w:val="clear" w:color="auto" w:fill="auto"/>
            <w:hideMark/>
          </w:tcPr>
          <w:p w14:paraId="4B6432C0" w14:textId="77777777" w:rsidR="00EC64D4" w:rsidRPr="00F84D41" w:rsidRDefault="00EC64D4" w:rsidP="00D82924">
            <w:pPr>
              <w:jc w:val="right"/>
              <w:rPr>
                <w:sz w:val="18"/>
                <w:szCs w:val="18"/>
                <w:lang w:val="fr-FR"/>
              </w:rPr>
            </w:pPr>
            <w:r w:rsidRPr="00F84D41">
              <w:rPr>
                <w:sz w:val="18"/>
                <w:lang w:val="fr-FR"/>
              </w:rPr>
              <w:t>Déc-23</w:t>
            </w:r>
          </w:p>
        </w:tc>
        <w:tc>
          <w:tcPr>
            <w:tcW w:w="621" w:type="pct"/>
            <w:shd w:val="clear" w:color="auto" w:fill="auto"/>
            <w:hideMark/>
          </w:tcPr>
          <w:p w14:paraId="5DFBDDBE" w14:textId="77777777" w:rsidR="00EC64D4" w:rsidRPr="00F84D41" w:rsidRDefault="00EC64D4" w:rsidP="00D82924">
            <w:pPr>
              <w:jc w:val="right"/>
              <w:rPr>
                <w:sz w:val="18"/>
                <w:szCs w:val="18"/>
                <w:lang w:val="fr-FR"/>
              </w:rPr>
            </w:pPr>
            <w:r w:rsidRPr="00F84D41">
              <w:rPr>
                <w:sz w:val="18"/>
                <w:lang w:val="fr-FR"/>
              </w:rPr>
              <w:t>88/40 a) et 91/14 b) iii)</w:t>
            </w:r>
          </w:p>
        </w:tc>
      </w:tr>
      <w:tr w:rsidR="00EC64D4" w:rsidRPr="00F84D41" w14:paraId="3CDFD57F" w14:textId="77777777" w:rsidTr="00EC64D4">
        <w:trPr>
          <w:trHeight w:val="258"/>
        </w:trPr>
        <w:tc>
          <w:tcPr>
            <w:tcW w:w="234" w:type="pct"/>
            <w:shd w:val="clear" w:color="auto" w:fill="auto"/>
            <w:hideMark/>
          </w:tcPr>
          <w:p w14:paraId="3F009405" w14:textId="77777777" w:rsidR="00EC64D4" w:rsidRPr="00F84D41" w:rsidRDefault="00EC64D4" w:rsidP="00D82924">
            <w:pPr>
              <w:ind w:left="-110" w:right="-110"/>
              <w:jc w:val="center"/>
              <w:rPr>
                <w:sz w:val="18"/>
                <w:szCs w:val="18"/>
                <w:lang w:val="fr-FR"/>
              </w:rPr>
            </w:pPr>
            <w:r w:rsidRPr="00F84D41">
              <w:rPr>
                <w:sz w:val="18"/>
                <w:lang w:val="fr-FR"/>
              </w:rPr>
              <w:t>13.</w:t>
            </w:r>
          </w:p>
        </w:tc>
        <w:tc>
          <w:tcPr>
            <w:tcW w:w="657" w:type="pct"/>
            <w:shd w:val="clear" w:color="auto" w:fill="auto"/>
            <w:hideMark/>
          </w:tcPr>
          <w:p w14:paraId="143B6A19" w14:textId="77777777" w:rsidR="00EC64D4" w:rsidRPr="00F84D41" w:rsidRDefault="00EC64D4" w:rsidP="00D82924">
            <w:pPr>
              <w:jc w:val="left"/>
              <w:rPr>
                <w:sz w:val="18"/>
                <w:szCs w:val="18"/>
                <w:lang w:val="fr-FR"/>
              </w:rPr>
            </w:pPr>
            <w:r w:rsidRPr="00F84D41">
              <w:rPr>
                <w:sz w:val="18"/>
                <w:lang w:val="fr-FR"/>
              </w:rPr>
              <w:t>Afrique du Sud</w:t>
            </w:r>
          </w:p>
        </w:tc>
        <w:tc>
          <w:tcPr>
            <w:tcW w:w="805" w:type="pct"/>
            <w:shd w:val="clear" w:color="auto" w:fill="auto"/>
            <w:hideMark/>
          </w:tcPr>
          <w:p w14:paraId="4661F23C" w14:textId="0F418D31"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533" w:type="pct"/>
            <w:shd w:val="clear" w:color="auto" w:fill="auto"/>
            <w:hideMark/>
          </w:tcPr>
          <w:p w14:paraId="3696C7A2" w14:textId="77777777" w:rsidR="00EC64D4" w:rsidRPr="00F84D41" w:rsidRDefault="00EC64D4" w:rsidP="00D82924">
            <w:pPr>
              <w:jc w:val="left"/>
              <w:rPr>
                <w:sz w:val="18"/>
                <w:szCs w:val="18"/>
                <w:lang w:val="fr-FR"/>
              </w:rPr>
            </w:pPr>
            <w:r w:rsidRPr="00F84D41">
              <w:rPr>
                <w:sz w:val="18"/>
                <w:lang w:val="fr-FR"/>
              </w:rPr>
              <w:t>ONUDI</w:t>
            </w:r>
          </w:p>
        </w:tc>
        <w:tc>
          <w:tcPr>
            <w:tcW w:w="875" w:type="pct"/>
          </w:tcPr>
          <w:p w14:paraId="5175518A" w14:textId="77777777" w:rsidR="00EC64D4" w:rsidRPr="00F84D41" w:rsidRDefault="00EC64D4" w:rsidP="00D82924">
            <w:pPr>
              <w:jc w:val="left"/>
              <w:rPr>
                <w:sz w:val="18"/>
                <w:szCs w:val="18"/>
                <w:lang w:val="fr-FR" w:eastAsia="zh-CN"/>
              </w:rPr>
            </w:pPr>
          </w:p>
        </w:tc>
        <w:tc>
          <w:tcPr>
            <w:tcW w:w="688" w:type="pct"/>
            <w:shd w:val="clear" w:color="auto" w:fill="auto"/>
            <w:hideMark/>
          </w:tcPr>
          <w:p w14:paraId="1CC6041C" w14:textId="77777777" w:rsidR="00EC64D4" w:rsidRPr="00F84D41" w:rsidRDefault="00EC64D4" w:rsidP="00D82924">
            <w:pPr>
              <w:jc w:val="right"/>
              <w:rPr>
                <w:sz w:val="18"/>
                <w:szCs w:val="18"/>
                <w:lang w:val="fr-FR"/>
              </w:rPr>
            </w:pPr>
            <w:r w:rsidRPr="00F84D41">
              <w:rPr>
                <w:sz w:val="18"/>
                <w:lang w:val="fr-FR"/>
              </w:rPr>
              <w:t>Déc-23</w:t>
            </w:r>
          </w:p>
        </w:tc>
        <w:tc>
          <w:tcPr>
            <w:tcW w:w="588" w:type="pct"/>
            <w:shd w:val="clear" w:color="auto" w:fill="auto"/>
            <w:hideMark/>
          </w:tcPr>
          <w:p w14:paraId="73986C01" w14:textId="77777777" w:rsidR="00EC64D4" w:rsidRPr="00F84D41" w:rsidRDefault="00EC64D4" w:rsidP="00D82924">
            <w:pPr>
              <w:jc w:val="right"/>
              <w:rPr>
                <w:sz w:val="18"/>
                <w:szCs w:val="18"/>
                <w:lang w:val="fr-FR"/>
              </w:rPr>
            </w:pPr>
            <w:r w:rsidRPr="00F84D41">
              <w:rPr>
                <w:sz w:val="18"/>
                <w:lang w:val="fr-FR"/>
              </w:rPr>
              <w:t>Seconde réunion en 2024</w:t>
            </w:r>
          </w:p>
        </w:tc>
        <w:tc>
          <w:tcPr>
            <w:tcW w:w="621" w:type="pct"/>
            <w:shd w:val="clear" w:color="auto" w:fill="auto"/>
            <w:hideMark/>
          </w:tcPr>
          <w:p w14:paraId="3974474B" w14:textId="77777777" w:rsidR="00EC64D4" w:rsidRPr="00F84D41" w:rsidRDefault="00EC64D4" w:rsidP="00D82924">
            <w:pPr>
              <w:jc w:val="right"/>
              <w:rPr>
                <w:sz w:val="18"/>
                <w:szCs w:val="18"/>
                <w:lang w:val="fr-FR"/>
              </w:rPr>
            </w:pPr>
            <w:r w:rsidRPr="00F84D41">
              <w:rPr>
                <w:sz w:val="18"/>
                <w:lang w:val="fr-FR"/>
              </w:rPr>
              <w:t>91/41 a)</w:t>
            </w:r>
          </w:p>
        </w:tc>
      </w:tr>
      <w:tr w:rsidR="00EC64D4" w:rsidRPr="00F84D41" w14:paraId="7941A9E7" w14:textId="77777777" w:rsidTr="00EC64D4">
        <w:trPr>
          <w:trHeight w:val="515"/>
        </w:trPr>
        <w:tc>
          <w:tcPr>
            <w:tcW w:w="234" w:type="pct"/>
            <w:shd w:val="clear" w:color="auto" w:fill="auto"/>
            <w:hideMark/>
          </w:tcPr>
          <w:p w14:paraId="720E4D63" w14:textId="77777777" w:rsidR="00EC64D4" w:rsidRPr="00F84D41" w:rsidRDefault="00EC64D4" w:rsidP="00D82924">
            <w:pPr>
              <w:ind w:left="-110" w:right="-110"/>
              <w:jc w:val="center"/>
              <w:rPr>
                <w:sz w:val="18"/>
                <w:szCs w:val="18"/>
                <w:lang w:val="fr-FR"/>
              </w:rPr>
            </w:pPr>
            <w:r w:rsidRPr="00F84D41">
              <w:rPr>
                <w:sz w:val="18"/>
                <w:lang w:val="fr-FR"/>
              </w:rPr>
              <w:lastRenderedPageBreak/>
              <w:t>14.</w:t>
            </w:r>
          </w:p>
        </w:tc>
        <w:tc>
          <w:tcPr>
            <w:tcW w:w="657" w:type="pct"/>
            <w:shd w:val="clear" w:color="auto" w:fill="auto"/>
            <w:hideMark/>
          </w:tcPr>
          <w:p w14:paraId="29BBD084" w14:textId="77777777" w:rsidR="00EC64D4" w:rsidRPr="00F84D41" w:rsidRDefault="00EC64D4" w:rsidP="00D82924">
            <w:pPr>
              <w:jc w:val="left"/>
              <w:rPr>
                <w:sz w:val="18"/>
                <w:szCs w:val="18"/>
                <w:lang w:val="fr-FR"/>
              </w:rPr>
            </w:pPr>
            <w:r w:rsidRPr="00F84D41">
              <w:rPr>
                <w:sz w:val="18"/>
                <w:lang w:val="fr-FR"/>
              </w:rPr>
              <w:t>Soudan</w:t>
            </w:r>
          </w:p>
        </w:tc>
        <w:tc>
          <w:tcPr>
            <w:tcW w:w="805" w:type="pct"/>
            <w:shd w:val="clear" w:color="auto" w:fill="auto"/>
            <w:hideMark/>
          </w:tcPr>
          <w:p w14:paraId="253B340B" w14:textId="7EBFFBE2"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II)</w:t>
            </w:r>
          </w:p>
        </w:tc>
        <w:tc>
          <w:tcPr>
            <w:tcW w:w="533" w:type="pct"/>
            <w:shd w:val="clear" w:color="auto" w:fill="auto"/>
            <w:hideMark/>
          </w:tcPr>
          <w:p w14:paraId="6B484689" w14:textId="77777777" w:rsidR="00EC64D4" w:rsidRPr="00F84D41" w:rsidRDefault="00EC64D4" w:rsidP="00D82924">
            <w:pPr>
              <w:jc w:val="left"/>
              <w:rPr>
                <w:sz w:val="18"/>
                <w:szCs w:val="18"/>
                <w:lang w:val="fr-FR"/>
              </w:rPr>
            </w:pPr>
            <w:r w:rsidRPr="00F84D41">
              <w:rPr>
                <w:sz w:val="18"/>
                <w:lang w:val="fr-FR"/>
              </w:rPr>
              <w:t>ONUDI</w:t>
            </w:r>
          </w:p>
        </w:tc>
        <w:tc>
          <w:tcPr>
            <w:tcW w:w="875" w:type="pct"/>
          </w:tcPr>
          <w:p w14:paraId="4EC6ECFB" w14:textId="77777777" w:rsidR="00EC64D4" w:rsidRPr="00F84D41" w:rsidRDefault="00EC64D4" w:rsidP="00D82924">
            <w:pPr>
              <w:jc w:val="left"/>
              <w:rPr>
                <w:sz w:val="18"/>
                <w:szCs w:val="18"/>
                <w:lang w:val="fr-FR" w:eastAsia="zh-CN"/>
              </w:rPr>
            </w:pPr>
          </w:p>
        </w:tc>
        <w:tc>
          <w:tcPr>
            <w:tcW w:w="688" w:type="pct"/>
            <w:shd w:val="clear" w:color="auto" w:fill="auto"/>
            <w:hideMark/>
          </w:tcPr>
          <w:p w14:paraId="407E32B9" w14:textId="77777777" w:rsidR="00EC64D4" w:rsidRPr="00F84D41" w:rsidRDefault="00EC64D4" w:rsidP="00D82924">
            <w:pPr>
              <w:jc w:val="right"/>
              <w:rPr>
                <w:sz w:val="18"/>
                <w:szCs w:val="18"/>
                <w:lang w:val="fr-FR"/>
              </w:rPr>
            </w:pPr>
            <w:r w:rsidRPr="00F84D41">
              <w:rPr>
                <w:sz w:val="18"/>
                <w:lang w:val="fr-FR"/>
              </w:rPr>
              <w:t>Déc-23</w:t>
            </w:r>
          </w:p>
        </w:tc>
        <w:tc>
          <w:tcPr>
            <w:tcW w:w="588" w:type="pct"/>
            <w:shd w:val="clear" w:color="auto" w:fill="auto"/>
            <w:hideMark/>
          </w:tcPr>
          <w:p w14:paraId="446CBF5E" w14:textId="77777777" w:rsidR="00EC64D4" w:rsidRPr="00F84D41" w:rsidRDefault="00EC64D4" w:rsidP="00D82924">
            <w:pPr>
              <w:jc w:val="right"/>
              <w:rPr>
                <w:sz w:val="18"/>
                <w:szCs w:val="18"/>
                <w:lang w:val="fr-FR"/>
              </w:rPr>
            </w:pPr>
            <w:r w:rsidRPr="00F84D41">
              <w:rPr>
                <w:sz w:val="18"/>
                <w:lang w:val="fr-FR"/>
              </w:rPr>
              <w:t>Jun-24</w:t>
            </w:r>
          </w:p>
        </w:tc>
        <w:tc>
          <w:tcPr>
            <w:tcW w:w="621" w:type="pct"/>
            <w:shd w:val="clear" w:color="auto" w:fill="auto"/>
            <w:hideMark/>
          </w:tcPr>
          <w:p w14:paraId="1AF66306" w14:textId="77777777" w:rsidR="00EC64D4" w:rsidRPr="00F84D41" w:rsidRDefault="00EC64D4" w:rsidP="00D82924">
            <w:pPr>
              <w:jc w:val="right"/>
              <w:rPr>
                <w:sz w:val="18"/>
                <w:szCs w:val="18"/>
                <w:lang w:val="fr-FR"/>
              </w:rPr>
            </w:pPr>
            <w:r w:rsidRPr="00F84D41">
              <w:rPr>
                <w:sz w:val="18"/>
                <w:lang w:val="fr-FR"/>
              </w:rPr>
              <w:t>88/60 a) et 91/14 b) iv)</w:t>
            </w:r>
          </w:p>
        </w:tc>
      </w:tr>
      <w:tr w:rsidR="00EC64D4" w:rsidRPr="00F84D41" w14:paraId="6DA58FD7" w14:textId="77777777" w:rsidTr="00EC64D4">
        <w:trPr>
          <w:trHeight w:val="332"/>
        </w:trPr>
        <w:tc>
          <w:tcPr>
            <w:tcW w:w="234" w:type="pct"/>
            <w:shd w:val="clear" w:color="auto" w:fill="auto"/>
            <w:hideMark/>
          </w:tcPr>
          <w:p w14:paraId="6720031E" w14:textId="77777777" w:rsidR="00EC64D4" w:rsidRPr="00F84D41" w:rsidRDefault="00EC64D4" w:rsidP="00D82924">
            <w:pPr>
              <w:ind w:left="-110" w:right="-110"/>
              <w:jc w:val="center"/>
              <w:rPr>
                <w:sz w:val="18"/>
                <w:szCs w:val="18"/>
                <w:lang w:val="fr-FR"/>
              </w:rPr>
            </w:pPr>
            <w:r w:rsidRPr="00F84D41">
              <w:rPr>
                <w:sz w:val="18"/>
                <w:lang w:val="fr-FR"/>
              </w:rPr>
              <w:t>15.</w:t>
            </w:r>
          </w:p>
        </w:tc>
        <w:tc>
          <w:tcPr>
            <w:tcW w:w="657" w:type="pct"/>
            <w:shd w:val="clear" w:color="auto" w:fill="auto"/>
            <w:hideMark/>
          </w:tcPr>
          <w:p w14:paraId="52248E02" w14:textId="77777777" w:rsidR="00EC64D4" w:rsidRPr="00F84D41" w:rsidRDefault="00EC64D4" w:rsidP="00D82924">
            <w:pPr>
              <w:jc w:val="left"/>
              <w:rPr>
                <w:sz w:val="18"/>
                <w:szCs w:val="18"/>
                <w:lang w:val="fr-FR"/>
              </w:rPr>
            </w:pPr>
            <w:r w:rsidRPr="00F84D41">
              <w:rPr>
                <w:sz w:val="18"/>
                <w:lang w:val="fr-FR"/>
              </w:rPr>
              <w:t>Uruguay</w:t>
            </w:r>
          </w:p>
        </w:tc>
        <w:tc>
          <w:tcPr>
            <w:tcW w:w="805" w:type="pct"/>
            <w:shd w:val="clear" w:color="auto" w:fill="auto"/>
            <w:hideMark/>
          </w:tcPr>
          <w:p w14:paraId="5F68C315" w14:textId="7471EE6D"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II)</w:t>
            </w:r>
          </w:p>
        </w:tc>
        <w:tc>
          <w:tcPr>
            <w:tcW w:w="533" w:type="pct"/>
            <w:shd w:val="clear" w:color="auto" w:fill="auto"/>
            <w:hideMark/>
          </w:tcPr>
          <w:p w14:paraId="5110ED18" w14:textId="77777777" w:rsidR="00EC64D4" w:rsidRPr="00F84D41" w:rsidRDefault="00EC64D4" w:rsidP="00D82924">
            <w:pPr>
              <w:jc w:val="left"/>
              <w:rPr>
                <w:sz w:val="18"/>
                <w:szCs w:val="18"/>
                <w:lang w:val="fr-FR"/>
              </w:rPr>
            </w:pPr>
            <w:r w:rsidRPr="00F84D41">
              <w:rPr>
                <w:sz w:val="18"/>
                <w:lang w:val="fr-FR"/>
              </w:rPr>
              <w:t>PNUD</w:t>
            </w:r>
          </w:p>
        </w:tc>
        <w:tc>
          <w:tcPr>
            <w:tcW w:w="875" w:type="pct"/>
          </w:tcPr>
          <w:p w14:paraId="1164A436" w14:textId="77777777" w:rsidR="00EC64D4" w:rsidRPr="00F84D41" w:rsidRDefault="00EC64D4" w:rsidP="00D82924">
            <w:pPr>
              <w:jc w:val="left"/>
              <w:rPr>
                <w:sz w:val="18"/>
                <w:szCs w:val="18"/>
                <w:lang w:val="fr-FR" w:eastAsia="zh-CN"/>
              </w:rPr>
            </w:pPr>
          </w:p>
        </w:tc>
        <w:tc>
          <w:tcPr>
            <w:tcW w:w="688" w:type="pct"/>
            <w:shd w:val="clear" w:color="auto" w:fill="auto"/>
            <w:hideMark/>
          </w:tcPr>
          <w:p w14:paraId="5CFC7412" w14:textId="77777777" w:rsidR="00EC64D4" w:rsidRPr="00F84D41" w:rsidRDefault="00EC64D4" w:rsidP="00D82924">
            <w:pPr>
              <w:jc w:val="right"/>
              <w:rPr>
                <w:sz w:val="18"/>
                <w:szCs w:val="18"/>
                <w:lang w:val="fr-FR"/>
              </w:rPr>
            </w:pPr>
            <w:r w:rsidRPr="00F84D41">
              <w:rPr>
                <w:sz w:val="18"/>
                <w:lang w:val="fr-FR"/>
              </w:rPr>
              <w:t>Déc-23</w:t>
            </w:r>
          </w:p>
        </w:tc>
        <w:tc>
          <w:tcPr>
            <w:tcW w:w="588" w:type="pct"/>
            <w:shd w:val="clear" w:color="auto" w:fill="auto"/>
            <w:hideMark/>
          </w:tcPr>
          <w:p w14:paraId="5BFDC92E" w14:textId="77777777" w:rsidR="00EC64D4" w:rsidRPr="00F84D41" w:rsidRDefault="00EC64D4" w:rsidP="00D82924">
            <w:pPr>
              <w:jc w:val="right"/>
              <w:rPr>
                <w:sz w:val="18"/>
                <w:szCs w:val="18"/>
                <w:lang w:val="fr-FR"/>
              </w:rPr>
            </w:pPr>
            <w:r w:rsidRPr="00F84D41">
              <w:rPr>
                <w:sz w:val="18"/>
                <w:lang w:val="fr-FR"/>
              </w:rPr>
              <w:t>Première réunion en 2024</w:t>
            </w:r>
          </w:p>
        </w:tc>
        <w:tc>
          <w:tcPr>
            <w:tcW w:w="621" w:type="pct"/>
            <w:shd w:val="clear" w:color="auto" w:fill="auto"/>
            <w:hideMark/>
          </w:tcPr>
          <w:p w14:paraId="321BC01B" w14:textId="77777777" w:rsidR="00EC64D4" w:rsidRPr="00F84D41" w:rsidRDefault="00EC64D4" w:rsidP="00D82924">
            <w:pPr>
              <w:jc w:val="right"/>
              <w:rPr>
                <w:sz w:val="18"/>
                <w:szCs w:val="18"/>
                <w:lang w:val="fr-FR"/>
              </w:rPr>
            </w:pPr>
            <w:r w:rsidRPr="00F84D41">
              <w:rPr>
                <w:sz w:val="18"/>
                <w:lang w:val="fr-FR"/>
              </w:rPr>
              <w:t>87/20 e) et 91/25 d) ii)</w:t>
            </w:r>
          </w:p>
        </w:tc>
      </w:tr>
      <w:tr w:rsidR="00EC64D4" w:rsidRPr="00F84D41" w14:paraId="71D6BC8C" w14:textId="77777777" w:rsidTr="00EC64D4">
        <w:trPr>
          <w:trHeight w:val="314"/>
        </w:trPr>
        <w:tc>
          <w:tcPr>
            <w:tcW w:w="234" w:type="pct"/>
            <w:shd w:val="clear" w:color="auto" w:fill="auto"/>
            <w:hideMark/>
          </w:tcPr>
          <w:p w14:paraId="038C289D" w14:textId="77777777" w:rsidR="00EC64D4" w:rsidRPr="00F84D41" w:rsidRDefault="00EC64D4" w:rsidP="00D82924">
            <w:pPr>
              <w:ind w:left="-110" w:right="-110"/>
              <w:jc w:val="center"/>
              <w:rPr>
                <w:sz w:val="18"/>
                <w:szCs w:val="18"/>
                <w:lang w:val="fr-FR"/>
              </w:rPr>
            </w:pPr>
            <w:r w:rsidRPr="00F84D41">
              <w:rPr>
                <w:sz w:val="18"/>
                <w:lang w:val="fr-FR"/>
              </w:rPr>
              <w:t>16.</w:t>
            </w:r>
          </w:p>
        </w:tc>
        <w:tc>
          <w:tcPr>
            <w:tcW w:w="657" w:type="pct"/>
            <w:shd w:val="clear" w:color="auto" w:fill="auto"/>
            <w:hideMark/>
          </w:tcPr>
          <w:p w14:paraId="32FECC1A" w14:textId="77777777" w:rsidR="00EC64D4" w:rsidRPr="00F84D41" w:rsidRDefault="00EC64D4" w:rsidP="00D82924">
            <w:pPr>
              <w:jc w:val="left"/>
              <w:rPr>
                <w:sz w:val="18"/>
                <w:szCs w:val="18"/>
                <w:lang w:val="fr-FR"/>
              </w:rPr>
            </w:pPr>
            <w:r w:rsidRPr="00F84D41">
              <w:rPr>
                <w:sz w:val="18"/>
                <w:lang w:val="fr-FR"/>
              </w:rPr>
              <w:t>Viet Nam</w:t>
            </w:r>
          </w:p>
        </w:tc>
        <w:tc>
          <w:tcPr>
            <w:tcW w:w="805" w:type="pct"/>
            <w:shd w:val="clear" w:color="auto" w:fill="auto"/>
            <w:hideMark/>
          </w:tcPr>
          <w:p w14:paraId="73E8DCB5" w14:textId="67E993D7"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II)</w:t>
            </w:r>
          </w:p>
        </w:tc>
        <w:tc>
          <w:tcPr>
            <w:tcW w:w="533" w:type="pct"/>
            <w:shd w:val="clear" w:color="auto" w:fill="auto"/>
            <w:hideMark/>
          </w:tcPr>
          <w:p w14:paraId="4767EEBC" w14:textId="77777777" w:rsidR="00EC64D4" w:rsidRPr="00F84D41" w:rsidRDefault="00EC64D4" w:rsidP="00D82924">
            <w:pPr>
              <w:jc w:val="left"/>
              <w:rPr>
                <w:sz w:val="18"/>
                <w:szCs w:val="18"/>
                <w:lang w:val="fr-FR"/>
              </w:rPr>
            </w:pPr>
            <w:r w:rsidRPr="00F84D41">
              <w:rPr>
                <w:sz w:val="18"/>
                <w:lang w:val="fr-FR"/>
              </w:rPr>
              <w:t>BIRD</w:t>
            </w:r>
          </w:p>
        </w:tc>
        <w:tc>
          <w:tcPr>
            <w:tcW w:w="875" w:type="pct"/>
          </w:tcPr>
          <w:p w14:paraId="793E7A2F" w14:textId="77777777" w:rsidR="00EC64D4" w:rsidRPr="00F84D41" w:rsidRDefault="00EC64D4" w:rsidP="00D82924">
            <w:pPr>
              <w:jc w:val="left"/>
              <w:rPr>
                <w:sz w:val="18"/>
                <w:szCs w:val="18"/>
                <w:lang w:val="fr-FR"/>
              </w:rPr>
            </w:pPr>
            <w:r w:rsidRPr="00F84D41">
              <w:rPr>
                <w:sz w:val="18"/>
                <w:lang w:val="fr-FR"/>
              </w:rPr>
              <w:t>Japon</w:t>
            </w:r>
          </w:p>
        </w:tc>
        <w:tc>
          <w:tcPr>
            <w:tcW w:w="688" w:type="pct"/>
            <w:shd w:val="clear" w:color="auto" w:fill="auto"/>
            <w:hideMark/>
          </w:tcPr>
          <w:p w14:paraId="6CE25FBF" w14:textId="77777777" w:rsidR="00EC64D4" w:rsidRPr="00F84D41" w:rsidRDefault="00EC64D4" w:rsidP="00D82924">
            <w:pPr>
              <w:jc w:val="right"/>
              <w:rPr>
                <w:sz w:val="18"/>
                <w:szCs w:val="18"/>
                <w:lang w:val="fr-FR"/>
              </w:rPr>
            </w:pPr>
            <w:r w:rsidRPr="00F84D41">
              <w:rPr>
                <w:sz w:val="18"/>
                <w:lang w:val="fr-FR"/>
              </w:rPr>
              <w:t>Déc-23</w:t>
            </w:r>
          </w:p>
        </w:tc>
        <w:tc>
          <w:tcPr>
            <w:tcW w:w="588" w:type="pct"/>
            <w:shd w:val="clear" w:color="auto" w:fill="auto"/>
            <w:hideMark/>
          </w:tcPr>
          <w:p w14:paraId="43801A32" w14:textId="77777777" w:rsidR="00EC64D4" w:rsidRPr="00F84D41" w:rsidRDefault="00EC64D4" w:rsidP="00D82924">
            <w:pPr>
              <w:jc w:val="right"/>
              <w:rPr>
                <w:sz w:val="18"/>
                <w:szCs w:val="18"/>
                <w:lang w:val="fr-FR"/>
              </w:rPr>
            </w:pPr>
            <w:r w:rsidRPr="00F84D41">
              <w:rPr>
                <w:sz w:val="18"/>
                <w:lang w:val="fr-FR"/>
              </w:rPr>
              <w:t>Jun-24</w:t>
            </w:r>
          </w:p>
        </w:tc>
        <w:tc>
          <w:tcPr>
            <w:tcW w:w="621" w:type="pct"/>
            <w:shd w:val="clear" w:color="auto" w:fill="auto"/>
            <w:hideMark/>
          </w:tcPr>
          <w:p w14:paraId="2479DB17" w14:textId="77777777" w:rsidR="00EC64D4" w:rsidRPr="00F84D41" w:rsidRDefault="00EC64D4" w:rsidP="00D82924">
            <w:pPr>
              <w:jc w:val="right"/>
              <w:rPr>
                <w:sz w:val="18"/>
                <w:szCs w:val="18"/>
                <w:lang w:val="fr-FR"/>
              </w:rPr>
            </w:pPr>
            <w:r w:rsidRPr="00F84D41">
              <w:rPr>
                <w:sz w:val="18"/>
                <w:lang w:val="fr-FR"/>
              </w:rPr>
              <w:t>90/22 c) vi)</w:t>
            </w:r>
          </w:p>
        </w:tc>
      </w:tr>
      <w:tr w:rsidR="00EC64D4" w:rsidRPr="00F84D41" w14:paraId="49B90AA5" w14:textId="77777777" w:rsidTr="00EC64D4">
        <w:trPr>
          <w:trHeight w:val="258"/>
        </w:trPr>
        <w:tc>
          <w:tcPr>
            <w:tcW w:w="234" w:type="pct"/>
            <w:shd w:val="clear" w:color="auto" w:fill="auto"/>
            <w:hideMark/>
          </w:tcPr>
          <w:p w14:paraId="560C33BB" w14:textId="77777777" w:rsidR="00EC64D4" w:rsidRPr="00F84D41" w:rsidRDefault="00EC64D4" w:rsidP="00D82924">
            <w:pPr>
              <w:ind w:left="-110" w:right="-110"/>
              <w:jc w:val="center"/>
              <w:rPr>
                <w:sz w:val="18"/>
                <w:szCs w:val="18"/>
                <w:lang w:val="fr-FR"/>
              </w:rPr>
            </w:pPr>
            <w:r w:rsidRPr="00F84D41">
              <w:rPr>
                <w:sz w:val="18"/>
                <w:lang w:val="fr-FR"/>
              </w:rPr>
              <w:t>17.</w:t>
            </w:r>
          </w:p>
        </w:tc>
        <w:tc>
          <w:tcPr>
            <w:tcW w:w="657" w:type="pct"/>
            <w:shd w:val="clear" w:color="auto" w:fill="auto"/>
            <w:hideMark/>
          </w:tcPr>
          <w:p w14:paraId="2D2963ED" w14:textId="77777777" w:rsidR="00EC64D4" w:rsidRPr="00F84D41" w:rsidRDefault="00EC64D4" w:rsidP="00D82924">
            <w:pPr>
              <w:jc w:val="left"/>
              <w:rPr>
                <w:sz w:val="18"/>
                <w:szCs w:val="18"/>
                <w:lang w:val="fr-FR"/>
              </w:rPr>
            </w:pPr>
            <w:r w:rsidRPr="00F84D41">
              <w:rPr>
                <w:sz w:val="18"/>
                <w:lang w:val="fr-FR"/>
              </w:rPr>
              <w:t>Zambie</w:t>
            </w:r>
          </w:p>
        </w:tc>
        <w:tc>
          <w:tcPr>
            <w:tcW w:w="805" w:type="pct"/>
            <w:shd w:val="clear" w:color="auto" w:fill="auto"/>
            <w:hideMark/>
          </w:tcPr>
          <w:p w14:paraId="27EB5085" w14:textId="63FE1FAC" w:rsidR="00EC64D4" w:rsidRPr="00F84D41" w:rsidRDefault="00EC64D4" w:rsidP="00D82924">
            <w:pPr>
              <w:jc w:val="left"/>
              <w:rPr>
                <w:sz w:val="18"/>
                <w:szCs w:val="18"/>
                <w:lang w:val="fr-FR"/>
              </w:rPr>
            </w:pPr>
            <w:r w:rsidRPr="00F84D41">
              <w:rPr>
                <w:sz w:val="18"/>
                <w:lang w:val="fr-FR"/>
              </w:rPr>
              <w:t>Plan de gestion de l</w:t>
            </w:r>
            <w:r w:rsidR="002138B6">
              <w:rPr>
                <w:rFonts w:hint="eastAsia"/>
                <w:sz w:val="18"/>
                <w:lang w:val="fr-FR"/>
              </w:rPr>
              <w:t>’</w:t>
            </w:r>
            <w:r w:rsidRPr="00F84D41">
              <w:rPr>
                <w:sz w:val="18"/>
                <w:lang w:val="fr-FR"/>
              </w:rPr>
              <w:t>élimination des HCFC (phase I)</w:t>
            </w:r>
          </w:p>
        </w:tc>
        <w:tc>
          <w:tcPr>
            <w:tcW w:w="533" w:type="pct"/>
            <w:shd w:val="clear" w:color="auto" w:fill="auto"/>
            <w:hideMark/>
          </w:tcPr>
          <w:p w14:paraId="097CB47E" w14:textId="77777777" w:rsidR="00EC64D4" w:rsidRPr="00F84D41" w:rsidRDefault="00EC64D4" w:rsidP="00D82924">
            <w:pPr>
              <w:jc w:val="left"/>
              <w:rPr>
                <w:sz w:val="18"/>
                <w:szCs w:val="18"/>
                <w:lang w:val="fr-FR"/>
              </w:rPr>
            </w:pPr>
            <w:r w:rsidRPr="00F84D41">
              <w:rPr>
                <w:sz w:val="18"/>
                <w:lang w:val="fr-FR"/>
              </w:rPr>
              <w:t>PNUE</w:t>
            </w:r>
          </w:p>
        </w:tc>
        <w:tc>
          <w:tcPr>
            <w:tcW w:w="875" w:type="pct"/>
          </w:tcPr>
          <w:p w14:paraId="102505C4" w14:textId="77777777" w:rsidR="00EC64D4" w:rsidRPr="00F84D41" w:rsidRDefault="00EC64D4" w:rsidP="00D82924">
            <w:pPr>
              <w:jc w:val="left"/>
              <w:rPr>
                <w:sz w:val="18"/>
                <w:szCs w:val="18"/>
                <w:lang w:val="fr-FR"/>
              </w:rPr>
            </w:pPr>
            <w:r w:rsidRPr="00F84D41">
              <w:rPr>
                <w:sz w:val="18"/>
                <w:lang w:val="fr-FR"/>
              </w:rPr>
              <w:t>ONUDI</w:t>
            </w:r>
          </w:p>
        </w:tc>
        <w:tc>
          <w:tcPr>
            <w:tcW w:w="688" w:type="pct"/>
            <w:shd w:val="clear" w:color="auto" w:fill="auto"/>
            <w:hideMark/>
          </w:tcPr>
          <w:p w14:paraId="775AE852" w14:textId="77777777" w:rsidR="00EC64D4" w:rsidRPr="00F84D41" w:rsidRDefault="00EC64D4" w:rsidP="00D82924">
            <w:pPr>
              <w:jc w:val="right"/>
              <w:rPr>
                <w:sz w:val="18"/>
                <w:szCs w:val="18"/>
                <w:lang w:val="fr-FR"/>
              </w:rPr>
            </w:pPr>
            <w:r w:rsidRPr="00F84D41">
              <w:rPr>
                <w:sz w:val="18"/>
                <w:lang w:val="fr-FR"/>
              </w:rPr>
              <w:t>Jun-23</w:t>
            </w:r>
          </w:p>
        </w:tc>
        <w:tc>
          <w:tcPr>
            <w:tcW w:w="588" w:type="pct"/>
            <w:shd w:val="clear" w:color="auto" w:fill="auto"/>
            <w:hideMark/>
          </w:tcPr>
          <w:p w14:paraId="758F93DD" w14:textId="77777777" w:rsidR="00EC64D4" w:rsidRPr="00F84D41" w:rsidRDefault="00EC64D4" w:rsidP="00D82924">
            <w:pPr>
              <w:jc w:val="right"/>
              <w:rPr>
                <w:sz w:val="18"/>
                <w:szCs w:val="18"/>
                <w:lang w:val="fr-FR"/>
              </w:rPr>
            </w:pPr>
            <w:r w:rsidRPr="00F84D41">
              <w:rPr>
                <w:sz w:val="18"/>
                <w:lang w:val="fr-FR"/>
              </w:rPr>
              <w:t>Déc-23</w:t>
            </w:r>
          </w:p>
        </w:tc>
        <w:tc>
          <w:tcPr>
            <w:tcW w:w="621" w:type="pct"/>
            <w:shd w:val="clear" w:color="auto" w:fill="auto"/>
            <w:hideMark/>
          </w:tcPr>
          <w:p w14:paraId="20286BB7" w14:textId="77777777" w:rsidR="00EC64D4" w:rsidRPr="00F84D41" w:rsidRDefault="00EC64D4" w:rsidP="00D82924">
            <w:pPr>
              <w:jc w:val="right"/>
              <w:rPr>
                <w:sz w:val="18"/>
                <w:szCs w:val="18"/>
                <w:lang w:val="fr-FR"/>
              </w:rPr>
            </w:pPr>
            <w:r w:rsidRPr="00F84D41">
              <w:rPr>
                <w:sz w:val="18"/>
                <w:lang w:val="fr-FR"/>
              </w:rPr>
              <w:t>90/23 d) ii)</w:t>
            </w:r>
          </w:p>
        </w:tc>
      </w:tr>
    </w:tbl>
    <w:p w14:paraId="34EA3397" w14:textId="77777777" w:rsidR="00EC64D4" w:rsidRPr="00F84D41" w:rsidRDefault="00EC64D4" w:rsidP="00EC64D4">
      <w:pPr>
        <w:spacing w:after="240"/>
        <w:jc w:val="center"/>
        <w:textAlignment w:val="baseline"/>
        <w:rPr>
          <w:b/>
          <w:bCs/>
          <w:lang w:val="fr-FR" w:eastAsia="en-CA"/>
        </w:rPr>
        <w:sectPr w:rsidR="00EC64D4" w:rsidRPr="00F84D41" w:rsidSect="00B866D3">
          <w:headerReference w:type="first" r:id="rId24"/>
          <w:pgSz w:w="12240" w:h="15840" w:code="1"/>
          <w:pgMar w:top="720" w:right="1440" w:bottom="864" w:left="1440" w:header="720" w:footer="475" w:gutter="0"/>
          <w:pgNumType w:start="1"/>
          <w:cols w:space="720"/>
          <w:titlePg/>
        </w:sectPr>
      </w:pPr>
    </w:p>
    <w:p w14:paraId="17E200B0" w14:textId="77777777" w:rsidR="00EC64D4" w:rsidRPr="00F84D41" w:rsidRDefault="00EC64D4" w:rsidP="00EC64D4">
      <w:pPr>
        <w:spacing w:after="240"/>
        <w:jc w:val="center"/>
        <w:textAlignment w:val="baseline"/>
        <w:rPr>
          <w:b/>
          <w:bCs/>
          <w:lang w:val="fr-FR"/>
        </w:rPr>
      </w:pPr>
      <w:r w:rsidRPr="00F84D41">
        <w:rPr>
          <w:b/>
          <w:lang w:val="fr-FR"/>
        </w:rPr>
        <w:lastRenderedPageBreak/>
        <w:t>Annexe V</w:t>
      </w:r>
    </w:p>
    <w:p w14:paraId="54413102" w14:textId="7932E04E" w:rsidR="00EC64D4" w:rsidRPr="00F84D41" w:rsidRDefault="00EC64D4" w:rsidP="00EC64D4">
      <w:pPr>
        <w:jc w:val="center"/>
        <w:textAlignment w:val="baseline"/>
        <w:rPr>
          <w:b/>
          <w:bCs/>
          <w:lang w:val="fr-FR"/>
        </w:rPr>
      </w:pPr>
      <w:r w:rsidRPr="00F84D41">
        <w:rPr>
          <w:b/>
          <w:lang w:val="fr-FR"/>
        </w:rPr>
        <w:t>RAPPORTS INDIVIDUELS D</w:t>
      </w:r>
      <w:r w:rsidR="002138B6">
        <w:rPr>
          <w:rFonts w:hint="eastAsia"/>
          <w:b/>
          <w:lang w:val="fr-FR"/>
        </w:rPr>
        <w:t>’</w:t>
      </w:r>
      <w:r w:rsidRPr="00F84D41">
        <w:rPr>
          <w:b/>
          <w:lang w:val="fr-FR"/>
        </w:rPr>
        <w:t>ACHÈVEMENT DES PROJETS EN SUSPENS</w:t>
      </w:r>
    </w:p>
    <w:p w14:paraId="64020818" w14:textId="77777777" w:rsidR="00EC64D4" w:rsidRPr="00F84D41" w:rsidRDefault="00EC64D4" w:rsidP="00EC64D4">
      <w:pPr>
        <w:spacing w:after="240"/>
        <w:jc w:val="center"/>
        <w:textAlignment w:val="baseline"/>
        <w:rPr>
          <w:lang w:val="fr-FR"/>
        </w:rPr>
      </w:pPr>
      <w:r w:rsidRPr="00F84D41">
        <w:rPr>
          <w:b/>
          <w:lang w:val="fr-FR"/>
        </w:rPr>
        <w:t>POUR REMISE À LA 94</w:t>
      </w:r>
      <w:r w:rsidRPr="00F84D41">
        <w:rPr>
          <w:b/>
          <w:vertAlign w:val="superscript"/>
          <w:lang w:val="fr-FR"/>
        </w:rPr>
        <w:t>e</w:t>
      </w:r>
      <w:r w:rsidRPr="00F84D41">
        <w:rPr>
          <w:b/>
          <w:lang w:val="fr-FR"/>
        </w:rPr>
        <w:t> RÉUNION*</w:t>
      </w:r>
    </w:p>
    <w:tbl>
      <w:tblPr>
        <w:tblW w:w="5382" w:type="pct"/>
        <w:tblInd w:w="-147" w:type="dxa"/>
        <w:tblLayout w:type="fixed"/>
        <w:tblLook w:val="04A0" w:firstRow="1" w:lastRow="0" w:firstColumn="1" w:lastColumn="0" w:noHBand="0" w:noVBand="1"/>
      </w:tblPr>
      <w:tblGrid>
        <w:gridCol w:w="708"/>
        <w:gridCol w:w="1415"/>
        <w:gridCol w:w="2132"/>
        <w:gridCol w:w="992"/>
        <w:gridCol w:w="1417"/>
        <w:gridCol w:w="3400"/>
      </w:tblGrid>
      <w:tr w:rsidR="00EC64D4" w:rsidRPr="00F84D41" w14:paraId="6CDA289E" w14:textId="77777777" w:rsidTr="00EC64D4">
        <w:trPr>
          <w:trHeight w:val="746"/>
        </w:trPr>
        <w:tc>
          <w:tcPr>
            <w:tcW w:w="352" w:type="pct"/>
            <w:tcBorders>
              <w:top w:val="single" w:sz="4" w:space="0" w:color="auto"/>
              <w:left w:val="single" w:sz="4" w:space="0" w:color="auto"/>
              <w:bottom w:val="single" w:sz="4" w:space="0" w:color="auto"/>
              <w:right w:val="single" w:sz="4" w:space="0" w:color="auto"/>
            </w:tcBorders>
          </w:tcPr>
          <w:p w14:paraId="3C2BCE25" w14:textId="77777777" w:rsidR="00EC64D4" w:rsidRPr="00F84D41" w:rsidRDefault="00EC64D4" w:rsidP="00D82924">
            <w:pPr>
              <w:ind w:right="765"/>
              <w:jc w:val="center"/>
              <w:rPr>
                <w:b/>
                <w:bCs/>
                <w:color w:val="000000"/>
                <w:sz w:val="20"/>
                <w:szCs w:val="20"/>
                <w:lang w:val="fr-FR" w:eastAsia="zh-CN"/>
              </w:rPr>
            </w:pPr>
          </w:p>
        </w:tc>
        <w:tc>
          <w:tcPr>
            <w:tcW w:w="703" w:type="pct"/>
            <w:tcBorders>
              <w:top w:val="single" w:sz="4" w:space="0" w:color="auto"/>
              <w:left w:val="single" w:sz="4" w:space="0" w:color="auto"/>
              <w:bottom w:val="single" w:sz="4" w:space="0" w:color="auto"/>
              <w:right w:val="single" w:sz="4" w:space="0" w:color="auto"/>
            </w:tcBorders>
            <w:shd w:val="clear" w:color="auto" w:fill="auto"/>
            <w:hideMark/>
          </w:tcPr>
          <w:p w14:paraId="77902A91" w14:textId="77777777" w:rsidR="00EC64D4" w:rsidRPr="00F84D41" w:rsidRDefault="00EC64D4" w:rsidP="00D82924">
            <w:pPr>
              <w:jc w:val="center"/>
              <w:rPr>
                <w:b/>
                <w:bCs/>
                <w:color w:val="000000"/>
                <w:sz w:val="20"/>
                <w:szCs w:val="20"/>
                <w:lang w:val="fr-FR"/>
              </w:rPr>
            </w:pPr>
            <w:r w:rsidRPr="00F84D41">
              <w:rPr>
                <w:b/>
                <w:color w:val="000000"/>
                <w:sz w:val="20"/>
                <w:lang w:val="fr-FR"/>
              </w:rPr>
              <w:t>Pays</w:t>
            </w:r>
          </w:p>
        </w:tc>
        <w:tc>
          <w:tcPr>
            <w:tcW w:w="1059" w:type="pct"/>
            <w:tcBorders>
              <w:top w:val="single" w:sz="4" w:space="0" w:color="auto"/>
              <w:left w:val="nil"/>
              <w:bottom w:val="single" w:sz="4" w:space="0" w:color="auto"/>
              <w:right w:val="single" w:sz="4" w:space="0" w:color="auto"/>
            </w:tcBorders>
            <w:shd w:val="clear" w:color="auto" w:fill="auto"/>
            <w:hideMark/>
          </w:tcPr>
          <w:p w14:paraId="70BE07AA" w14:textId="77777777" w:rsidR="00EC64D4" w:rsidRPr="00F84D41" w:rsidRDefault="00EC64D4" w:rsidP="00D82924">
            <w:pPr>
              <w:jc w:val="center"/>
              <w:rPr>
                <w:b/>
                <w:bCs/>
                <w:color w:val="000000"/>
                <w:sz w:val="20"/>
                <w:szCs w:val="20"/>
                <w:lang w:val="fr-FR"/>
              </w:rPr>
            </w:pPr>
            <w:r w:rsidRPr="00F84D41">
              <w:rPr>
                <w:b/>
                <w:color w:val="000000"/>
                <w:sz w:val="20"/>
                <w:lang w:val="fr-FR"/>
              </w:rPr>
              <w:t>Code</w:t>
            </w:r>
          </w:p>
        </w:tc>
        <w:tc>
          <w:tcPr>
            <w:tcW w:w="493" w:type="pct"/>
            <w:tcBorders>
              <w:top w:val="single" w:sz="4" w:space="0" w:color="auto"/>
              <w:left w:val="nil"/>
              <w:bottom w:val="single" w:sz="4" w:space="0" w:color="auto"/>
              <w:right w:val="single" w:sz="4" w:space="0" w:color="auto"/>
            </w:tcBorders>
            <w:shd w:val="clear" w:color="auto" w:fill="auto"/>
            <w:hideMark/>
          </w:tcPr>
          <w:p w14:paraId="453902DD" w14:textId="77777777" w:rsidR="00EC64D4" w:rsidRPr="00F84D41" w:rsidRDefault="00EC64D4" w:rsidP="00D82924">
            <w:pPr>
              <w:jc w:val="center"/>
              <w:rPr>
                <w:b/>
                <w:bCs/>
                <w:color w:val="000000"/>
                <w:sz w:val="20"/>
                <w:szCs w:val="20"/>
                <w:lang w:val="fr-FR"/>
              </w:rPr>
            </w:pPr>
            <w:r w:rsidRPr="00F84D41">
              <w:rPr>
                <w:b/>
                <w:color w:val="000000"/>
                <w:sz w:val="20"/>
                <w:lang w:val="fr-FR"/>
              </w:rPr>
              <w:t>Agence</w:t>
            </w:r>
          </w:p>
        </w:tc>
        <w:tc>
          <w:tcPr>
            <w:tcW w:w="704" w:type="pct"/>
            <w:tcBorders>
              <w:top w:val="single" w:sz="4" w:space="0" w:color="auto"/>
              <w:left w:val="nil"/>
              <w:bottom w:val="single" w:sz="4" w:space="0" w:color="auto"/>
              <w:right w:val="single" w:sz="4" w:space="0" w:color="auto"/>
            </w:tcBorders>
            <w:shd w:val="clear" w:color="auto" w:fill="auto"/>
            <w:vAlign w:val="center"/>
            <w:hideMark/>
          </w:tcPr>
          <w:p w14:paraId="372FA6BC" w14:textId="75CD6CFA" w:rsidR="00EC64D4" w:rsidRPr="00F84D41" w:rsidRDefault="00EC64D4" w:rsidP="00D82924">
            <w:pPr>
              <w:jc w:val="center"/>
              <w:rPr>
                <w:b/>
                <w:bCs/>
                <w:color w:val="000000"/>
                <w:sz w:val="20"/>
                <w:szCs w:val="20"/>
                <w:lang w:val="fr-FR"/>
              </w:rPr>
            </w:pPr>
            <w:r w:rsidRPr="00F84D41">
              <w:rPr>
                <w:b/>
                <w:color w:val="000000" w:themeColor="text1"/>
                <w:sz w:val="20"/>
                <w:lang w:val="fr-FR"/>
              </w:rPr>
              <w:t>Date finale d</w:t>
            </w:r>
            <w:r w:rsidR="002138B6">
              <w:rPr>
                <w:rFonts w:hint="eastAsia"/>
                <w:b/>
                <w:color w:val="000000" w:themeColor="text1"/>
                <w:sz w:val="20"/>
                <w:lang w:val="fr-FR"/>
              </w:rPr>
              <w:t>’</w:t>
            </w:r>
            <w:r w:rsidRPr="00F84D41">
              <w:rPr>
                <w:b/>
                <w:color w:val="000000" w:themeColor="text1"/>
                <w:sz w:val="20"/>
                <w:lang w:val="fr-FR"/>
              </w:rPr>
              <w:t>achèvement</w:t>
            </w:r>
          </w:p>
        </w:tc>
        <w:tc>
          <w:tcPr>
            <w:tcW w:w="1689" w:type="pct"/>
            <w:tcBorders>
              <w:top w:val="single" w:sz="4" w:space="0" w:color="auto"/>
              <w:left w:val="nil"/>
              <w:bottom w:val="single" w:sz="4" w:space="0" w:color="auto"/>
              <w:right w:val="single" w:sz="4" w:space="0" w:color="auto"/>
            </w:tcBorders>
            <w:shd w:val="clear" w:color="auto" w:fill="auto"/>
            <w:hideMark/>
          </w:tcPr>
          <w:p w14:paraId="3A1C5AF4" w14:textId="77777777" w:rsidR="00EC64D4" w:rsidRPr="00F84D41" w:rsidRDefault="00EC64D4" w:rsidP="00D82924">
            <w:pPr>
              <w:jc w:val="center"/>
              <w:rPr>
                <w:b/>
                <w:bCs/>
                <w:color w:val="000000"/>
                <w:sz w:val="20"/>
                <w:szCs w:val="20"/>
                <w:lang w:val="fr-FR"/>
              </w:rPr>
            </w:pPr>
            <w:r w:rsidRPr="00F84D41">
              <w:rPr>
                <w:b/>
                <w:color w:val="000000"/>
                <w:sz w:val="20"/>
                <w:lang w:val="fr-FR"/>
              </w:rPr>
              <w:t>Intitulé du projet</w:t>
            </w:r>
          </w:p>
        </w:tc>
      </w:tr>
      <w:tr w:rsidR="00EC64D4" w:rsidRPr="00F84D41" w14:paraId="0709E60B" w14:textId="77777777" w:rsidTr="00EC64D4">
        <w:trPr>
          <w:trHeight w:val="1029"/>
        </w:trPr>
        <w:tc>
          <w:tcPr>
            <w:tcW w:w="352" w:type="pct"/>
            <w:tcBorders>
              <w:top w:val="nil"/>
              <w:left w:val="single" w:sz="4" w:space="0" w:color="auto"/>
              <w:bottom w:val="single" w:sz="4" w:space="0" w:color="auto"/>
              <w:right w:val="single" w:sz="4" w:space="0" w:color="auto"/>
            </w:tcBorders>
          </w:tcPr>
          <w:p w14:paraId="08551769" w14:textId="77777777" w:rsidR="00EC64D4" w:rsidRPr="00F84D41" w:rsidRDefault="00EC64D4" w:rsidP="00D82924">
            <w:pPr>
              <w:jc w:val="right"/>
              <w:rPr>
                <w:color w:val="000000"/>
                <w:sz w:val="20"/>
                <w:szCs w:val="20"/>
                <w:lang w:val="fr-FR"/>
              </w:rPr>
            </w:pPr>
            <w:r w:rsidRPr="00F84D41">
              <w:rPr>
                <w:color w:val="000000"/>
                <w:sz w:val="20"/>
                <w:lang w:val="fr-FR"/>
              </w:rPr>
              <w:t>1.</w:t>
            </w:r>
          </w:p>
        </w:tc>
        <w:tc>
          <w:tcPr>
            <w:tcW w:w="703" w:type="pct"/>
            <w:tcBorders>
              <w:top w:val="nil"/>
              <w:left w:val="single" w:sz="4" w:space="0" w:color="auto"/>
              <w:bottom w:val="single" w:sz="4" w:space="0" w:color="auto"/>
              <w:right w:val="single" w:sz="4" w:space="0" w:color="auto"/>
            </w:tcBorders>
            <w:shd w:val="clear" w:color="auto" w:fill="auto"/>
            <w:hideMark/>
          </w:tcPr>
          <w:p w14:paraId="436FBABC" w14:textId="77777777" w:rsidR="00EC64D4" w:rsidRPr="00F84D41" w:rsidRDefault="00EC64D4" w:rsidP="00D82924">
            <w:pPr>
              <w:jc w:val="left"/>
              <w:rPr>
                <w:color w:val="000000"/>
                <w:sz w:val="20"/>
                <w:szCs w:val="20"/>
                <w:lang w:val="fr-FR"/>
              </w:rPr>
            </w:pPr>
            <w:r w:rsidRPr="00F84D41">
              <w:rPr>
                <w:color w:val="000000"/>
                <w:sz w:val="20"/>
                <w:lang w:val="fr-FR"/>
              </w:rPr>
              <w:t>Argentine</w:t>
            </w:r>
          </w:p>
        </w:tc>
        <w:tc>
          <w:tcPr>
            <w:tcW w:w="1059" w:type="pct"/>
            <w:tcBorders>
              <w:top w:val="nil"/>
              <w:left w:val="nil"/>
              <w:bottom w:val="single" w:sz="4" w:space="0" w:color="auto"/>
              <w:right w:val="single" w:sz="4" w:space="0" w:color="auto"/>
            </w:tcBorders>
            <w:shd w:val="clear" w:color="auto" w:fill="auto"/>
            <w:hideMark/>
          </w:tcPr>
          <w:p w14:paraId="305BA2DA" w14:textId="77777777" w:rsidR="00EC64D4" w:rsidRPr="00F84D41" w:rsidRDefault="00EC64D4" w:rsidP="00D82924">
            <w:pPr>
              <w:jc w:val="left"/>
              <w:rPr>
                <w:color w:val="000000"/>
                <w:sz w:val="20"/>
                <w:szCs w:val="20"/>
                <w:lang w:val="fr-FR"/>
              </w:rPr>
            </w:pPr>
            <w:r w:rsidRPr="00F84D41">
              <w:rPr>
                <w:color w:val="000000"/>
                <w:sz w:val="20"/>
                <w:lang w:val="fr-FR"/>
              </w:rPr>
              <w:t>ARG/REF/81/INV/01+</w:t>
            </w:r>
          </w:p>
        </w:tc>
        <w:tc>
          <w:tcPr>
            <w:tcW w:w="493" w:type="pct"/>
            <w:tcBorders>
              <w:top w:val="nil"/>
              <w:left w:val="nil"/>
              <w:bottom w:val="single" w:sz="4" w:space="0" w:color="auto"/>
              <w:right w:val="single" w:sz="4" w:space="0" w:color="auto"/>
            </w:tcBorders>
            <w:shd w:val="clear" w:color="auto" w:fill="auto"/>
            <w:hideMark/>
          </w:tcPr>
          <w:p w14:paraId="468355E5" w14:textId="77777777" w:rsidR="00EC64D4" w:rsidRPr="00F84D41" w:rsidRDefault="00EC64D4" w:rsidP="00D82924">
            <w:pPr>
              <w:jc w:val="left"/>
              <w:rPr>
                <w:color w:val="000000"/>
                <w:sz w:val="20"/>
                <w:szCs w:val="20"/>
                <w:lang w:val="fr-FR"/>
              </w:rPr>
            </w:pPr>
            <w:r w:rsidRPr="00F84D41">
              <w:rPr>
                <w:color w:val="000000"/>
                <w:sz w:val="20"/>
                <w:lang w:val="fr-FR"/>
              </w:rPr>
              <w:t>ONUDI</w:t>
            </w:r>
          </w:p>
        </w:tc>
        <w:tc>
          <w:tcPr>
            <w:tcW w:w="704" w:type="pct"/>
            <w:tcBorders>
              <w:top w:val="nil"/>
              <w:left w:val="nil"/>
              <w:bottom w:val="single" w:sz="4" w:space="0" w:color="auto"/>
              <w:right w:val="single" w:sz="4" w:space="0" w:color="auto"/>
            </w:tcBorders>
            <w:shd w:val="clear" w:color="auto" w:fill="auto"/>
            <w:hideMark/>
          </w:tcPr>
          <w:p w14:paraId="3782FDB8" w14:textId="77777777" w:rsidR="00EC64D4" w:rsidRPr="00F84D41" w:rsidRDefault="00EC64D4" w:rsidP="00D82924">
            <w:pPr>
              <w:jc w:val="right"/>
              <w:rPr>
                <w:color w:val="000000"/>
                <w:sz w:val="20"/>
                <w:szCs w:val="20"/>
                <w:lang w:val="fr-FR"/>
              </w:rPr>
            </w:pPr>
            <w:r w:rsidRPr="00F84D41">
              <w:rPr>
                <w:color w:val="000000"/>
                <w:sz w:val="20"/>
                <w:lang w:val="fr-FR"/>
              </w:rPr>
              <w:t>Jun-22</w:t>
            </w:r>
          </w:p>
        </w:tc>
        <w:tc>
          <w:tcPr>
            <w:tcW w:w="1689" w:type="pct"/>
            <w:tcBorders>
              <w:top w:val="nil"/>
              <w:left w:val="nil"/>
              <w:bottom w:val="single" w:sz="4" w:space="0" w:color="auto"/>
              <w:right w:val="single" w:sz="4" w:space="0" w:color="auto"/>
            </w:tcBorders>
            <w:shd w:val="clear" w:color="auto" w:fill="auto"/>
            <w:hideMark/>
          </w:tcPr>
          <w:p w14:paraId="374C5948" w14:textId="139F2222" w:rsidR="00EC64D4" w:rsidRPr="00F84D41" w:rsidRDefault="00EC64D4" w:rsidP="00D82924">
            <w:pPr>
              <w:rPr>
                <w:color w:val="000000"/>
                <w:sz w:val="20"/>
                <w:szCs w:val="20"/>
                <w:lang w:val="fr-FR"/>
              </w:rPr>
            </w:pPr>
            <w:r w:rsidRPr="00F84D41">
              <w:rPr>
                <w:color w:val="000000"/>
                <w:sz w:val="20"/>
                <w:lang w:val="fr-FR"/>
              </w:rPr>
              <w:t>Projet de reconversion pour le remplacement du HFC-134a par des frigorigènes à base d</w:t>
            </w:r>
            <w:r w:rsidR="002138B6">
              <w:rPr>
                <w:rFonts w:hint="eastAsia"/>
                <w:color w:val="000000"/>
                <w:sz w:val="20"/>
                <w:lang w:val="fr-FR"/>
              </w:rPr>
              <w:t>’</w:t>
            </w:r>
            <w:r w:rsidRPr="00F84D41">
              <w:rPr>
                <w:color w:val="000000"/>
                <w:sz w:val="20"/>
                <w:lang w:val="fr-FR"/>
              </w:rPr>
              <w:t>isobutane (R-600a)/propane (R-290) dans la fabrication d</w:t>
            </w:r>
            <w:r w:rsidR="002138B6">
              <w:rPr>
                <w:rFonts w:hint="eastAsia"/>
                <w:color w:val="000000"/>
                <w:sz w:val="20"/>
                <w:lang w:val="fr-FR"/>
              </w:rPr>
              <w:t>’</w:t>
            </w:r>
            <w:r w:rsidRPr="00F84D41">
              <w:rPr>
                <w:color w:val="000000"/>
                <w:sz w:val="20"/>
                <w:lang w:val="fr-FR"/>
              </w:rPr>
              <w:t>équipements de réfrigération domestique et commerciale chez Briket, Bambi et Mabe-Kronen</w:t>
            </w:r>
          </w:p>
        </w:tc>
      </w:tr>
      <w:tr w:rsidR="00EC64D4" w:rsidRPr="00F84D41" w14:paraId="2CE6B5FC" w14:textId="77777777" w:rsidTr="00EC64D4">
        <w:trPr>
          <w:trHeight w:val="772"/>
        </w:trPr>
        <w:tc>
          <w:tcPr>
            <w:tcW w:w="352" w:type="pct"/>
            <w:tcBorders>
              <w:top w:val="nil"/>
              <w:left w:val="single" w:sz="4" w:space="0" w:color="auto"/>
              <w:bottom w:val="single" w:sz="4" w:space="0" w:color="auto"/>
              <w:right w:val="single" w:sz="4" w:space="0" w:color="auto"/>
            </w:tcBorders>
          </w:tcPr>
          <w:p w14:paraId="21CAE108" w14:textId="77777777" w:rsidR="00EC64D4" w:rsidRPr="00F84D41" w:rsidRDefault="00EC64D4" w:rsidP="00D82924">
            <w:pPr>
              <w:jc w:val="right"/>
              <w:rPr>
                <w:color w:val="000000"/>
                <w:sz w:val="20"/>
                <w:szCs w:val="20"/>
                <w:lang w:val="fr-FR"/>
              </w:rPr>
            </w:pPr>
            <w:r w:rsidRPr="00F84D41">
              <w:rPr>
                <w:color w:val="000000"/>
                <w:sz w:val="20"/>
                <w:lang w:val="fr-FR"/>
              </w:rPr>
              <w:t>2.</w:t>
            </w:r>
          </w:p>
        </w:tc>
        <w:tc>
          <w:tcPr>
            <w:tcW w:w="703" w:type="pct"/>
            <w:tcBorders>
              <w:top w:val="nil"/>
              <w:left w:val="single" w:sz="4" w:space="0" w:color="auto"/>
              <w:bottom w:val="single" w:sz="4" w:space="0" w:color="auto"/>
              <w:right w:val="single" w:sz="4" w:space="0" w:color="auto"/>
            </w:tcBorders>
            <w:shd w:val="clear" w:color="auto" w:fill="auto"/>
            <w:hideMark/>
          </w:tcPr>
          <w:p w14:paraId="7F27A9BF" w14:textId="77777777" w:rsidR="00EC64D4" w:rsidRPr="00F84D41" w:rsidRDefault="00EC64D4" w:rsidP="00D82924">
            <w:pPr>
              <w:jc w:val="left"/>
              <w:rPr>
                <w:color w:val="000000"/>
                <w:sz w:val="20"/>
                <w:szCs w:val="20"/>
                <w:lang w:val="fr-FR"/>
              </w:rPr>
            </w:pPr>
            <w:r w:rsidRPr="00F84D41">
              <w:rPr>
                <w:color w:val="000000"/>
                <w:sz w:val="20"/>
                <w:lang w:val="fr-FR"/>
              </w:rPr>
              <w:t>Irak</w:t>
            </w:r>
          </w:p>
        </w:tc>
        <w:tc>
          <w:tcPr>
            <w:tcW w:w="1059" w:type="pct"/>
            <w:tcBorders>
              <w:top w:val="nil"/>
              <w:left w:val="nil"/>
              <w:bottom w:val="single" w:sz="4" w:space="0" w:color="auto"/>
              <w:right w:val="single" w:sz="4" w:space="0" w:color="auto"/>
            </w:tcBorders>
            <w:shd w:val="clear" w:color="auto" w:fill="auto"/>
            <w:hideMark/>
          </w:tcPr>
          <w:p w14:paraId="2FA80D48" w14:textId="77777777" w:rsidR="00EC64D4" w:rsidRPr="00F84D41" w:rsidRDefault="00EC64D4" w:rsidP="00D82924">
            <w:pPr>
              <w:jc w:val="left"/>
              <w:rPr>
                <w:color w:val="000000"/>
                <w:sz w:val="20"/>
                <w:szCs w:val="20"/>
                <w:lang w:val="fr-FR"/>
              </w:rPr>
            </w:pPr>
            <w:r w:rsidRPr="00F84D41">
              <w:rPr>
                <w:color w:val="000000"/>
                <w:sz w:val="20"/>
                <w:lang w:val="fr-FR"/>
              </w:rPr>
              <w:t>IRQ/REF/57/INV/07</w:t>
            </w:r>
          </w:p>
        </w:tc>
        <w:tc>
          <w:tcPr>
            <w:tcW w:w="493" w:type="pct"/>
            <w:tcBorders>
              <w:top w:val="nil"/>
              <w:left w:val="nil"/>
              <w:bottom w:val="single" w:sz="4" w:space="0" w:color="auto"/>
              <w:right w:val="single" w:sz="4" w:space="0" w:color="auto"/>
            </w:tcBorders>
            <w:shd w:val="clear" w:color="auto" w:fill="auto"/>
            <w:hideMark/>
          </w:tcPr>
          <w:p w14:paraId="5D125799" w14:textId="77777777" w:rsidR="00EC64D4" w:rsidRPr="00F84D41" w:rsidRDefault="00EC64D4" w:rsidP="00D82924">
            <w:pPr>
              <w:jc w:val="left"/>
              <w:rPr>
                <w:color w:val="000000"/>
                <w:sz w:val="20"/>
                <w:szCs w:val="20"/>
                <w:lang w:val="fr-FR"/>
              </w:rPr>
            </w:pPr>
            <w:r w:rsidRPr="00F84D41">
              <w:rPr>
                <w:color w:val="000000"/>
                <w:sz w:val="20"/>
                <w:lang w:val="fr-FR"/>
              </w:rPr>
              <w:t>ONUDI</w:t>
            </w:r>
          </w:p>
        </w:tc>
        <w:tc>
          <w:tcPr>
            <w:tcW w:w="704" w:type="pct"/>
            <w:tcBorders>
              <w:top w:val="nil"/>
              <w:left w:val="nil"/>
              <w:bottom w:val="single" w:sz="4" w:space="0" w:color="auto"/>
              <w:right w:val="single" w:sz="4" w:space="0" w:color="auto"/>
            </w:tcBorders>
            <w:shd w:val="clear" w:color="auto" w:fill="auto"/>
            <w:hideMark/>
          </w:tcPr>
          <w:p w14:paraId="23B77D9F" w14:textId="77777777" w:rsidR="00EC64D4" w:rsidRPr="00F84D41" w:rsidRDefault="00EC64D4" w:rsidP="00D82924">
            <w:pPr>
              <w:jc w:val="right"/>
              <w:rPr>
                <w:color w:val="000000"/>
                <w:sz w:val="20"/>
                <w:szCs w:val="20"/>
                <w:lang w:val="fr-FR"/>
              </w:rPr>
            </w:pPr>
            <w:r w:rsidRPr="00F84D41">
              <w:rPr>
                <w:color w:val="000000"/>
                <w:sz w:val="20"/>
                <w:lang w:val="fr-FR"/>
              </w:rPr>
              <w:t>Jun-21</w:t>
            </w:r>
          </w:p>
        </w:tc>
        <w:tc>
          <w:tcPr>
            <w:tcW w:w="1689" w:type="pct"/>
            <w:tcBorders>
              <w:top w:val="nil"/>
              <w:left w:val="nil"/>
              <w:bottom w:val="single" w:sz="4" w:space="0" w:color="auto"/>
              <w:right w:val="single" w:sz="4" w:space="0" w:color="auto"/>
            </w:tcBorders>
            <w:shd w:val="clear" w:color="auto" w:fill="auto"/>
            <w:hideMark/>
          </w:tcPr>
          <w:p w14:paraId="515B0BF6" w14:textId="384F6134" w:rsidR="00EC64D4" w:rsidRPr="00F84D41" w:rsidRDefault="00EC64D4" w:rsidP="00D82924">
            <w:pPr>
              <w:rPr>
                <w:color w:val="000000"/>
                <w:sz w:val="20"/>
                <w:szCs w:val="20"/>
                <w:lang w:val="fr-FR"/>
              </w:rPr>
            </w:pPr>
            <w:r w:rsidRPr="00F84D41">
              <w:rPr>
                <w:color w:val="000000"/>
                <w:sz w:val="20"/>
                <w:lang w:val="fr-FR"/>
              </w:rPr>
              <w:t>Remplacement du frigorigène CFC-12 par l</w:t>
            </w:r>
            <w:r w:rsidR="002138B6">
              <w:rPr>
                <w:rFonts w:hint="eastAsia"/>
                <w:color w:val="000000"/>
                <w:sz w:val="20"/>
                <w:lang w:val="fr-FR"/>
              </w:rPr>
              <w:t>’</w:t>
            </w:r>
            <w:r w:rsidRPr="00F84D41">
              <w:rPr>
                <w:color w:val="000000"/>
                <w:sz w:val="20"/>
                <w:lang w:val="fr-FR"/>
              </w:rPr>
              <w:t>isobutane et l</w:t>
            </w:r>
            <w:r w:rsidR="002138B6">
              <w:rPr>
                <w:rFonts w:hint="eastAsia"/>
                <w:color w:val="000000"/>
                <w:sz w:val="20"/>
                <w:lang w:val="fr-FR"/>
              </w:rPr>
              <w:t>’</w:t>
            </w:r>
            <w:r w:rsidRPr="00F84D41">
              <w:rPr>
                <w:color w:val="000000"/>
                <w:sz w:val="20"/>
                <w:lang w:val="fr-FR"/>
              </w:rPr>
              <w:t>agent de gonflage de mousse CFC-11 par le cyclopentane dans la fabrication de réfrigérateurs et de congélateurs-coffres à l</w:t>
            </w:r>
            <w:r w:rsidR="002138B6">
              <w:rPr>
                <w:rFonts w:hint="eastAsia"/>
                <w:color w:val="000000"/>
                <w:sz w:val="20"/>
                <w:lang w:val="fr-FR"/>
              </w:rPr>
              <w:t>’</w:t>
            </w:r>
            <w:r w:rsidRPr="00F84D41">
              <w:rPr>
                <w:color w:val="000000"/>
                <w:sz w:val="20"/>
                <w:lang w:val="fr-FR"/>
              </w:rPr>
              <w:t>usine Light Industries Company</w:t>
            </w:r>
          </w:p>
        </w:tc>
      </w:tr>
    </w:tbl>
    <w:p w14:paraId="4F5C9577" w14:textId="2B816620" w:rsidR="00EC64D4" w:rsidRPr="00F84D41" w:rsidRDefault="00EC64D4" w:rsidP="00EC64D4">
      <w:pPr>
        <w:ind w:right="-563" w:hanging="142"/>
        <w:textAlignment w:val="baseline"/>
        <w:rPr>
          <w:sz w:val="20"/>
          <w:szCs w:val="20"/>
          <w:lang w:val="fr-FR"/>
        </w:rPr>
      </w:pPr>
      <w:r w:rsidRPr="00F84D41">
        <w:rPr>
          <w:sz w:val="20"/>
          <w:lang w:val="fr-FR"/>
        </w:rPr>
        <w:t>* Note : En conséquence de la révision en cours des RAP, des processus et des outils, l</w:t>
      </w:r>
      <w:r w:rsidR="002138B6">
        <w:rPr>
          <w:rFonts w:hint="eastAsia"/>
          <w:sz w:val="20"/>
          <w:lang w:val="fr-FR"/>
        </w:rPr>
        <w:t>’</w:t>
      </w:r>
      <w:r w:rsidRPr="00F84D41">
        <w:rPr>
          <w:sz w:val="20"/>
          <w:lang w:val="fr-FR"/>
        </w:rPr>
        <w:t>unité d</w:t>
      </w:r>
      <w:r w:rsidR="002138B6">
        <w:rPr>
          <w:rFonts w:hint="eastAsia"/>
          <w:sz w:val="20"/>
          <w:lang w:val="fr-FR"/>
        </w:rPr>
        <w:t>’</w:t>
      </w:r>
      <w:r w:rsidRPr="00F84D41">
        <w:rPr>
          <w:sz w:val="20"/>
          <w:lang w:val="fr-FR"/>
        </w:rPr>
        <w:t>évaluation n</w:t>
      </w:r>
      <w:r w:rsidR="002138B6">
        <w:rPr>
          <w:rFonts w:hint="eastAsia"/>
          <w:sz w:val="20"/>
          <w:lang w:val="fr-FR"/>
        </w:rPr>
        <w:t>’</w:t>
      </w:r>
      <w:r w:rsidRPr="00F84D41">
        <w:rPr>
          <w:sz w:val="20"/>
          <w:lang w:val="fr-FR"/>
        </w:rPr>
        <w:t>exige plus la remise des RAP pour les projets de vérification. Seuls deux projets individuels sont donc en suspens pour la 94</w:t>
      </w:r>
      <w:r w:rsidRPr="00F84D41">
        <w:rPr>
          <w:sz w:val="20"/>
          <w:vertAlign w:val="superscript"/>
          <w:lang w:val="fr-FR"/>
        </w:rPr>
        <w:t>e</w:t>
      </w:r>
      <w:r w:rsidRPr="00F84D41">
        <w:rPr>
          <w:sz w:val="20"/>
          <w:lang w:val="fr-FR"/>
        </w:rPr>
        <w:t> réunion, alors que 12 projets de rapport de vérification sont exemptés de l</w:t>
      </w:r>
      <w:r w:rsidR="002138B6">
        <w:rPr>
          <w:rFonts w:hint="eastAsia"/>
          <w:sz w:val="20"/>
          <w:lang w:val="fr-FR"/>
        </w:rPr>
        <w:t>’</w:t>
      </w:r>
      <w:r w:rsidRPr="00F84D41">
        <w:rPr>
          <w:sz w:val="20"/>
          <w:lang w:val="fr-FR"/>
        </w:rPr>
        <w:t>exigence passée de RAP.</w:t>
      </w:r>
    </w:p>
    <w:p w14:paraId="0CC5DC63" w14:textId="77777777" w:rsidR="00441083" w:rsidRPr="00F84D41" w:rsidRDefault="00441083">
      <w:pPr>
        <w:rPr>
          <w:lang w:val="fr-FR"/>
        </w:rPr>
      </w:pPr>
    </w:p>
    <w:p w14:paraId="68A99739" w14:textId="77777777" w:rsidR="00441083" w:rsidRPr="00F84D41"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F84D41" w14:paraId="5B48EA18" w14:textId="77777777">
        <w:tc>
          <w:tcPr>
            <w:tcW w:w="1915" w:type="dxa"/>
          </w:tcPr>
          <w:p w14:paraId="4D1B53C7" w14:textId="77777777" w:rsidR="00441083" w:rsidRPr="00F84D41" w:rsidRDefault="00441083">
            <w:pPr>
              <w:rPr>
                <w:lang w:val="fr-FR"/>
              </w:rPr>
            </w:pPr>
          </w:p>
        </w:tc>
        <w:tc>
          <w:tcPr>
            <w:tcW w:w="1915" w:type="dxa"/>
          </w:tcPr>
          <w:p w14:paraId="2C69CC9D" w14:textId="77777777" w:rsidR="00441083" w:rsidRPr="00F84D41" w:rsidRDefault="00441083">
            <w:pPr>
              <w:rPr>
                <w:lang w:val="fr-FR"/>
              </w:rPr>
            </w:pPr>
          </w:p>
        </w:tc>
        <w:tc>
          <w:tcPr>
            <w:tcW w:w="1915" w:type="dxa"/>
            <w:tcBorders>
              <w:bottom w:val="single" w:sz="4" w:space="0" w:color="auto"/>
            </w:tcBorders>
          </w:tcPr>
          <w:p w14:paraId="71DB7C46" w14:textId="77777777" w:rsidR="00441083" w:rsidRPr="00F84D41" w:rsidRDefault="00441083">
            <w:pPr>
              <w:rPr>
                <w:b/>
                <w:bCs/>
                <w:lang w:val="fr-FR"/>
              </w:rPr>
            </w:pPr>
          </w:p>
        </w:tc>
        <w:tc>
          <w:tcPr>
            <w:tcW w:w="1915" w:type="dxa"/>
          </w:tcPr>
          <w:p w14:paraId="0C3B7016" w14:textId="77777777" w:rsidR="00441083" w:rsidRPr="00F84D41" w:rsidRDefault="00441083">
            <w:pPr>
              <w:rPr>
                <w:lang w:val="fr-FR"/>
              </w:rPr>
            </w:pPr>
          </w:p>
        </w:tc>
        <w:tc>
          <w:tcPr>
            <w:tcW w:w="1916" w:type="dxa"/>
          </w:tcPr>
          <w:p w14:paraId="5F47A9C6" w14:textId="77777777" w:rsidR="00441083" w:rsidRPr="00F84D41" w:rsidRDefault="00441083">
            <w:pPr>
              <w:rPr>
                <w:lang w:val="fr-FR"/>
              </w:rPr>
            </w:pPr>
          </w:p>
        </w:tc>
      </w:tr>
    </w:tbl>
    <w:p w14:paraId="17497A68" w14:textId="77777777" w:rsidR="00441083" w:rsidRPr="00F84D41" w:rsidRDefault="00441083">
      <w:pPr>
        <w:rPr>
          <w:lang w:val="fr-FR"/>
        </w:rPr>
      </w:pPr>
    </w:p>
    <w:sectPr w:rsidR="00441083" w:rsidRPr="00F84D41">
      <w:headerReference w:type="first" r:id="rId25"/>
      <w:foot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9980E" w14:textId="77777777" w:rsidR="00B12E2A" w:rsidRDefault="00B12E2A">
      <w:r>
        <w:separator/>
      </w:r>
    </w:p>
  </w:endnote>
  <w:endnote w:type="continuationSeparator" w:id="0">
    <w:p w14:paraId="662AC96E" w14:textId="77777777" w:rsidR="00B12E2A" w:rsidRDefault="00B12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669DC"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5D12"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5E130" w14:textId="03F0DACB"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Les documents de présession du Comité exécutif du Fonds multilatéral aux fins d</w:t>
    </w:r>
    <w:r w:rsidR="002138B6">
      <w:rPr>
        <w:rFonts w:cs="MS Serif" w:hint="eastAsia"/>
        <w:sz w:val="20"/>
        <w:lang w:val="fr-FR"/>
      </w:rPr>
      <w:t>’</w:t>
    </w:r>
    <w:r>
      <w:rPr>
        <w:rFonts w:cs="MS Serif"/>
        <w:sz w:val="20"/>
        <w:lang w:val="fr-FR"/>
      </w:rPr>
      <w:t xml:space="preserve">application du Protocole de </w:t>
    </w:r>
  </w:p>
  <w:p w14:paraId="458CD923"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4772E05E"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1859571"/>
      <w:docPartObj>
        <w:docPartGallery w:val="Page Numbers (Bottom of Page)"/>
        <w:docPartUnique/>
      </w:docPartObj>
    </w:sdtPr>
    <w:sdtEndPr>
      <w:rPr>
        <w:noProof/>
      </w:rPr>
    </w:sdtEndPr>
    <w:sdtContent>
      <w:p w14:paraId="2DE42857" w14:textId="77777777" w:rsidR="00EC64D4" w:rsidRDefault="00EC64D4">
        <w:pPr>
          <w:pStyle w:val="Footer"/>
          <w:jc w:val="center"/>
        </w:pPr>
        <w:r>
          <w:fldChar w:fldCharType="begin"/>
        </w:r>
        <w:r>
          <w:instrText xml:space="preserve"> PAGE   \* MERGEFORMAT </w:instrText>
        </w:r>
        <w:r>
          <w:fldChar w:fldCharType="separate"/>
        </w:r>
        <w:r>
          <w:t>2</w:t>
        </w:r>
        <w:r>
          <w:fldChar w:fldCharType="end"/>
        </w:r>
      </w:p>
    </w:sdtContent>
  </w:sdt>
  <w:p w14:paraId="24EC5651" w14:textId="77777777" w:rsidR="00EC64D4" w:rsidRPr="00B866D3" w:rsidRDefault="00EC64D4">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971ED" w14:textId="77777777" w:rsidR="00EC64D4" w:rsidRDefault="00EC64D4">
    <w:pPr>
      <w:pStyle w:val="Footer"/>
      <w:jc w:val="center"/>
    </w:pPr>
    <w:r>
      <w:fldChar w:fldCharType="begin"/>
    </w:r>
    <w:r>
      <w:instrText xml:space="preserve"> PAGE   \* MERGEFORMAT </w:instrText>
    </w:r>
    <w:r>
      <w:fldChar w:fldCharType="separate"/>
    </w:r>
    <w:r>
      <w:t>2</w:t>
    </w:r>
    <w:r>
      <w:fldChar w:fldCharType="end"/>
    </w:r>
  </w:p>
  <w:p w14:paraId="73947AD2" w14:textId="77777777" w:rsidR="00EC64D4" w:rsidRDefault="00EC64D4" w:rsidP="00235CA7">
    <w:pPr>
      <w:jc w:val="cen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7B918013"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17EB5955"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17DE6" w14:textId="77777777" w:rsidR="00B12E2A" w:rsidRDefault="00B12E2A">
      <w:r>
        <w:separator/>
      </w:r>
    </w:p>
  </w:footnote>
  <w:footnote w:type="continuationSeparator" w:id="0">
    <w:p w14:paraId="042F25FB" w14:textId="77777777" w:rsidR="00B12E2A" w:rsidRDefault="00B12E2A">
      <w:r>
        <w:continuationSeparator/>
      </w:r>
    </w:p>
  </w:footnote>
  <w:footnote w:id="1">
    <w:p w14:paraId="7AB1F4E1" w14:textId="77777777" w:rsidR="00EC64D4" w:rsidRPr="00F84D41" w:rsidRDefault="00EC64D4" w:rsidP="00EC64D4">
      <w:pPr>
        <w:pStyle w:val="FootnoteText"/>
        <w:rPr>
          <w:lang w:val="fr-FR"/>
        </w:rPr>
      </w:pPr>
      <w:r w:rsidRPr="00F84D41">
        <w:rPr>
          <w:rStyle w:val="FootnoteReference"/>
          <w:lang w:val="fr-FR"/>
        </w:rPr>
        <w:footnoteRef/>
      </w:r>
      <w:r w:rsidRPr="00F84D41">
        <w:rPr>
          <w:lang w:val="fr-FR"/>
        </w:rPr>
        <w:t xml:space="preserve"> UNEP/OzL.Pro/ExCom/93/1</w:t>
      </w:r>
    </w:p>
  </w:footnote>
  <w:footnote w:id="2">
    <w:p w14:paraId="08FC8C46" w14:textId="08249658" w:rsidR="00EC64D4" w:rsidRPr="00F84D41" w:rsidRDefault="00EC64D4" w:rsidP="00EC64D4">
      <w:pPr>
        <w:pStyle w:val="FootnoteText"/>
        <w:rPr>
          <w:lang w:val="fr-FR"/>
        </w:rPr>
      </w:pPr>
      <w:r w:rsidRPr="00F84D41">
        <w:rPr>
          <w:rStyle w:val="FootnoteReference"/>
          <w:lang w:val="fr-FR"/>
        </w:rPr>
        <w:footnoteRef/>
      </w:r>
      <w:r w:rsidRPr="00F84D41">
        <w:rPr>
          <w:lang w:val="fr-FR"/>
        </w:rPr>
        <w:t xml:space="preserve"> Tels qu</w:t>
      </w:r>
      <w:r w:rsidR="002138B6">
        <w:rPr>
          <w:rFonts w:hint="eastAsia"/>
          <w:lang w:val="fr-FR"/>
        </w:rPr>
        <w:t>’</w:t>
      </w:r>
      <w:r w:rsidRPr="00F84D41">
        <w:rPr>
          <w:lang w:val="fr-FR"/>
        </w:rPr>
        <w:t>un taux élevé de roulement</w:t>
      </w:r>
      <w:r w:rsidR="00F5755F">
        <w:rPr>
          <w:lang w:val="fr-FR"/>
        </w:rPr>
        <w:t xml:space="preserve"> du personnel</w:t>
      </w:r>
      <w:r w:rsidRPr="00F84D41">
        <w:rPr>
          <w:lang w:val="fr-FR"/>
        </w:rPr>
        <w:t>, une implication seulement à temps partiel et, dans quelques cas, le décès.</w:t>
      </w:r>
    </w:p>
  </w:footnote>
  <w:footnote w:id="3">
    <w:p w14:paraId="5B9E0E54" w14:textId="77777777" w:rsidR="00EC64D4" w:rsidRPr="00F84D41" w:rsidRDefault="00EC64D4" w:rsidP="00EC64D4">
      <w:pPr>
        <w:pStyle w:val="FootnoteText"/>
        <w:rPr>
          <w:lang w:val="fr-FR"/>
        </w:rPr>
      </w:pPr>
      <w:r w:rsidRPr="00F84D41">
        <w:rPr>
          <w:rStyle w:val="FootnoteReference"/>
          <w:lang w:val="fr-FR"/>
        </w:rPr>
        <w:footnoteRef/>
      </w:r>
      <w:r w:rsidRPr="00F84D41">
        <w:rPr>
          <w:lang w:val="fr-FR"/>
        </w:rPr>
        <w:t xml:space="preserve"> Accès en ligne aux enseignements tirés des RAP individuels : </w:t>
      </w:r>
      <w:hyperlink r:id="rId1" w:history="1">
        <w:r w:rsidRPr="00F84D41">
          <w:rPr>
            <w:rStyle w:val="Hyperlink"/>
            <w:lang w:val="fr-FR"/>
          </w:rPr>
          <w:t>http://multilateralfund.org/pcrindividual/search.aspx</w:t>
        </w:r>
      </w:hyperlink>
      <w:r w:rsidRPr="00F84D41">
        <w:rPr>
          <w:rStyle w:val="Hyperlink"/>
          <w:lang w:val="fr-FR"/>
        </w:rPr>
        <w:t>.</w:t>
      </w:r>
    </w:p>
  </w:footnote>
  <w:footnote w:id="4">
    <w:p w14:paraId="59988F7F" w14:textId="1C3F0922" w:rsidR="00EC64D4" w:rsidRPr="00F84D41" w:rsidRDefault="00EC64D4" w:rsidP="00EC64D4">
      <w:pPr>
        <w:pStyle w:val="FootnoteText"/>
        <w:ind w:right="113"/>
        <w:rPr>
          <w:lang w:val="fr-FR"/>
        </w:rPr>
      </w:pPr>
      <w:r w:rsidRPr="00F84D41">
        <w:rPr>
          <w:rStyle w:val="FootnoteReference"/>
          <w:lang w:val="fr-FR"/>
        </w:rPr>
        <w:footnoteRef/>
      </w:r>
      <w:r w:rsidRPr="00F84D41">
        <w:rPr>
          <w:lang w:val="fr-FR"/>
        </w:rPr>
        <w:t xml:space="preserve"> Date après laquelle il convenait que les projets traitent des questions de genre en conformité avec la politique opérationnelle d</w:t>
      </w:r>
      <w:r w:rsidR="002138B6">
        <w:rPr>
          <w:rFonts w:hint="eastAsia"/>
          <w:lang w:val="fr-FR"/>
        </w:rPr>
        <w:t>’</w:t>
      </w:r>
      <w:r w:rsidRPr="00F84D41">
        <w:rPr>
          <w:lang w:val="fr-FR"/>
        </w:rPr>
        <w:t>intégration des questions de genre du Fonds multilatéral approuvée par la décision 84/92. Pour les dernier</w:t>
      </w:r>
      <w:r w:rsidR="00F84D41">
        <w:rPr>
          <w:lang w:val="fr-FR"/>
        </w:rPr>
        <w:t>s</w:t>
      </w:r>
      <w:r w:rsidRPr="00F84D41">
        <w:rPr>
          <w:lang w:val="fr-FR"/>
        </w:rPr>
        <w:t xml:space="preserve"> développements, voir UNEP/OzL.Pro/ExCom/92/51.</w:t>
      </w:r>
    </w:p>
  </w:footnote>
  <w:footnote w:id="5">
    <w:p w14:paraId="4CC5D2F4" w14:textId="77777777" w:rsidR="00EC64D4" w:rsidRPr="00F84D41" w:rsidRDefault="00EC64D4" w:rsidP="00EC64D4">
      <w:pPr>
        <w:widowControl w:val="0"/>
        <w:jc w:val="left"/>
        <w:rPr>
          <w:lang w:val="fr-FR"/>
        </w:rPr>
      </w:pPr>
      <w:r w:rsidRPr="00F84D41">
        <w:rPr>
          <w:rStyle w:val="FootnoteReference"/>
          <w:lang w:val="fr-FR"/>
        </w:rPr>
        <w:footnoteRef/>
      </w:r>
      <w:r w:rsidRPr="00F84D41">
        <w:rPr>
          <w:lang w:val="fr-FR"/>
        </w:rPr>
        <w:t xml:space="preserve"> </w:t>
      </w:r>
      <w:r w:rsidRPr="00F84D41">
        <w:rPr>
          <w:sz w:val="20"/>
          <w:lang w:val="fr-FR"/>
        </w:rPr>
        <w:t>MLF/IACM.2023/2/2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2253C" w14:textId="20718C44" w:rsidR="00441083" w:rsidRDefault="009D37CF">
    <w:r w:rsidRPr="009D37CF">
      <w:t>UNEP/</w:t>
    </w:r>
    <w:proofErr w:type="spellStart"/>
    <w:r w:rsidRPr="009D37CF">
      <w:t>OzL.Pro</w:t>
    </w:r>
    <w:proofErr w:type="spellEnd"/>
    <w:r w:rsidRPr="009D37CF">
      <w:t>/ExCom/93/22</w:t>
    </w:r>
  </w:p>
  <w:p w14:paraId="08EB360F"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7F173" w14:textId="77777777" w:rsidR="009D37CF" w:rsidRDefault="009D37CF" w:rsidP="009D37CF">
    <w:pPr>
      <w:jc w:val="right"/>
    </w:pPr>
    <w:r>
      <w:fldChar w:fldCharType="begin"/>
    </w:r>
    <w:r>
      <w:instrText xml:space="preserve"> DOCPROPERTY "Document number"  \* MERGEFORMAT </w:instrText>
    </w:r>
    <w:r>
      <w:fldChar w:fldCharType="separate"/>
    </w:r>
    <w:r>
      <w:t>UNEP/</w:t>
    </w:r>
    <w:proofErr w:type="spellStart"/>
    <w:r>
      <w:t>OzL.Pro</w:t>
    </w:r>
    <w:proofErr w:type="spellEnd"/>
    <w:r>
      <w:t>/ExCom/93/22</w:t>
    </w:r>
    <w:r>
      <w:fldChar w:fldCharType="end"/>
    </w:r>
  </w:p>
  <w:p w14:paraId="23F04C80" w14:textId="77777777" w:rsidR="00441083" w:rsidRDefault="00441083"/>
  <w:p w14:paraId="54B38D43"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57F46" w14:textId="456F9063" w:rsidR="00EC64D4" w:rsidRDefault="008A79A1" w:rsidP="00021418">
    <w:pPr>
      <w:jc w:val="left"/>
    </w:pPr>
    <w:r>
      <w:fldChar w:fldCharType="begin"/>
    </w:r>
    <w:r>
      <w:instrText xml:space="preserve"> DOCPROPERTY "Document number"  \* MERGEFORMAT </w:instrText>
    </w:r>
    <w:r>
      <w:fldChar w:fldCharType="separate"/>
    </w:r>
    <w:r w:rsidR="000505AA">
      <w:t>UNEP/OzL.Pro/ExCom/93/</w:t>
    </w:r>
    <w:r w:rsidR="00F02B5A">
      <w:t>22</w:t>
    </w:r>
    <w:r>
      <w:fldChar w:fldCharType="end"/>
    </w:r>
  </w:p>
  <w:p w14:paraId="30A06B82" w14:textId="7C6C7FBA" w:rsidR="00EC64D4" w:rsidRPr="0033525D" w:rsidRDefault="00EC64D4" w:rsidP="00021418">
    <w:pPr>
      <w:jc w:val="left"/>
    </w:pPr>
    <w:r>
      <w:t>Annexe I</w:t>
    </w:r>
    <w:r w:rsidR="00F02B5A">
      <w:t>V</w:t>
    </w:r>
  </w:p>
  <w:p w14:paraId="15493438" w14:textId="77777777" w:rsidR="00EC64D4" w:rsidRPr="0033525D" w:rsidRDefault="00EC64D4"/>
  <w:p w14:paraId="34650197" w14:textId="77777777" w:rsidR="00EC64D4" w:rsidRPr="0033525D" w:rsidRDefault="00EC64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56E37" w14:textId="77777777" w:rsidR="00EC64D4" w:rsidRDefault="00EC64D4" w:rsidP="00235CA7">
    <w:pPr>
      <w:pStyle w:val="Header"/>
      <w:jc w:val="right"/>
    </w:pPr>
    <w:r>
      <w:t>UNEP/OzL.Pro/ExCom/93/22</w:t>
    </w:r>
  </w:p>
  <w:p w14:paraId="07A20BA6" w14:textId="77777777" w:rsidR="00EC64D4" w:rsidRDefault="00EC64D4" w:rsidP="00235CA7">
    <w:pPr>
      <w:pStyle w:val="Header"/>
      <w:jc w:val="right"/>
    </w:pPr>
    <w:r>
      <w:t>Annexe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312AE" w14:textId="77777777" w:rsidR="00EC64D4" w:rsidRDefault="00EC64D4" w:rsidP="00235CA7">
    <w:pPr>
      <w:pStyle w:val="Header"/>
      <w:jc w:val="right"/>
    </w:pPr>
    <w:r>
      <w:t>UNEP/OzL.Pro/ExCom/93/22</w:t>
    </w:r>
  </w:p>
  <w:p w14:paraId="6ED0745A" w14:textId="77777777" w:rsidR="00EC64D4" w:rsidRDefault="00EC64D4" w:rsidP="00235CA7">
    <w:pPr>
      <w:pStyle w:val="Header"/>
      <w:jc w:val="right"/>
    </w:pPr>
    <w:r>
      <w:t>Annexe II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C518E" w14:textId="77777777" w:rsidR="00EC64D4" w:rsidRDefault="00EC64D4" w:rsidP="00451C29">
    <w:pPr>
      <w:pStyle w:val="Header"/>
      <w:jc w:val="right"/>
    </w:pPr>
    <w:r>
      <w:t>UNEP/OzL.Pro/ExCom/93/22</w:t>
    </w:r>
  </w:p>
  <w:p w14:paraId="5C71A01B" w14:textId="77777777" w:rsidR="00EC64D4" w:rsidRDefault="00EC64D4" w:rsidP="00451C29">
    <w:pPr>
      <w:pStyle w:val="Header"/>
      <w:jc w:val="right"/>
    </w:pPr>
    <w:r>
      <w:t>Annexe III</w:t>
    </w:r>
  </w:p>
  <w:p w14:paraId="0E181EC1" w14:textId="77777777" w:rsidR="00EC64D4" w:rsidRDefault="00EC64D4" w:rsidP="00451C29">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9F2A3" w14:textId="77777777" w:rsidR="00EC64D4" w:rsidRDefault="00EC64D4" w:rsidP="00235CA7">
    <w:pPr>
      <w:pStyle w:val="Header"/>
      <w:jc w:val="right"/>
    </w:pPr>
    <w:r>
      <w:t>UNEP/OzL.Pro/ExCom/93/22</w:t>
    </w:r>
  </w:p>
  <w:p w14:paraId="396E1555" w14:textId="77777777" w:rsidR="00EC64D4" w:rsidRDefault="00EC64D4" w:rsidP="00C14AA8">
    <w:pPr>
      <w:pStyle w:val="Header"/>
      <w:spacing w:after="240"/>
      <w:jc w:val="right"/>
    </w:pPr>
    <w:r>
      <w:t>Annexe IV</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C1A9B" w14:textId="734CDA62" w:rsidR="00441083" w:rsidRDefault="008A79A1" w:rsidP="009D37CF">
    <w:pPr>
      <w:jc w:val="right"/>
    </w:pPr>
    <w:r>
      <w:fldChar w:fldCharType="begin"/>
    </w:r>
    <w:r>
      <w:instrText xml:space="preserve"> DOCPROPERTY "Document number"  \* MERGEFORMAT </w:instrText>
    </w:r>
    <w:r>
      <w:fldChar w:fldCharType="separate"/>
    </w:r>
    <w:r w:rsidR="000505AA">
      <w:t>UNEP/</w:t>
    </w:r>
    <w:proofErr w:type="spellStart"/>
    <w:r w:rsidR="000505AA">
      <w:t>OzL.Pro</w:t>
    </w:r>
    <w:proofErr w:type="spellEnd"/>
    <w:r w:rsidR="000505AA">
      <w:t>/ExCom/93/</w:t>
    </w:r>
    <w:r w:rsidR="009D37CF">
      <w:t>22</w:t>
    </w:r>
    <w:r>
      <w:fldChar w:fldCharType="end"/>
    </w:r>
  </w:p>
  <w:p w14:paraId="3495ABB0" w14:textId="7BA1F8A3" w:rsidR="00441083" w:rsidRDefault="00B55AA4">
    <w:pPr>
      <w:jc w:val="right"/>
    </w:pPr>
    <w:r>
      <w:t xml:space="preserve">Annexe </w:t>
    </w:r>
    <w:r w:rsidR="00F84D41">
      <w:t>V</w:t>
    </w:r>
  </w:p>
  <w:p w14:paraId="6CE850AF"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B9618AD"/>
    <w:multiLevelType w:val="hybridMultilevel"/>
    <w:tmpl w:val="D39C8A70"/>
    <w:lvl w:ilvl="0" w:tplc="FFFFFFF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BFD2465"/>
    <w:multiLevelType w:val="hybridMultilevel"/>
    <w:tmpl w:val="4444405E"/>
    <w:lvl w:ilvl="0" w:tplc="E3EC837A">
      <w:start w:val="1"/>
      <w:numFmt w:val="upperRoman"/>
      <w:lvlText w:val="%1."/>
      <w:lvlJc w:val="left"/>
      <w:pPr>
        <w:ind w:left="1004" w:hanging="720"/>
      </w:pPr>
      <w:rPr>
        <w:rFonts w:hint="default"/>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4"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6B81362"/>
    <w:multiLevelType w:val="hybridMultilevel"/>
    <w:tmpl w:val="9444A1B0"/>
    <w:lvl w:ilvl="0" w:tplc="398AD8E8">
      <w:start w:val="3"/>
      <w:numFmt w:val="upperRoman"/>
      <w:lvlText w:val="%1."/>
      <w:lvlJc w:val="left"/>
      <w:pPr>
        <w:ind w:left="1004"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A596408"/>
    <w:multiLevelType w:val="hybridMultilevel"/>
    <w:tmpl w:val="4444405E"/>
    <w:lvl w:ilvl="0" w:tplc="FFFFFFFF">
      <w:start w:val="1"/>
      <w:numFmt w:val="upperRoman"/>
      <w:lvlText w:val="%1."/>
      <w:lvlJc w:val="left"/>
      <w:pPr>
        <w:ind w:left="1004" w:hanging="72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1" w15:restartNumberingAfterBreak="0">
    <w:nsid w:val="75E75DBE"/>
    <w:multiLevelType w:val="hybridMultilevel"/>
    <w:tmpl w:val="DDD4A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5"/>
  </w:num>
  <w:num w:numId="17" w16cid:durableId="335306916">
    <w:abstractNumId w:val="17"/>
  </w:num>
  <w:num w:numId="18" w16cid:durableId="2138986923">
    <w:abstractNumId w:val="18"/>
  </w:num>
  <w:num w:numId="19" w16cid:durableId="1656908234">
    <w:abstractNumId w:val="22"/>
  </w:num>
  <w:num w:numId="20" w16cid:durableId="364864071">
    <w:abstractNumId w:val="16"/>
  </w:num>
  <w:num w:numId="21" w16cid:durableId="965038582">
    <w:abstractNumId w:val="11"/>
  </w:num>
  <w:num w:numId="22" w16cid:durableId="2050958227">
    <w:abstractNumId w:val="14"/>
  </w:num>
  <w:num w:numId="23" w16cid:durableId="362511624">
    <w:abstractNumId w:val="13"/>
  </w:num>
  <w:num w:numId="24" w16cid:durableId="1579631023">
    <w:abstractNumId w:val="19"/>
  </w:num>
  <w:num w:numId="25" w16cid:durableId="310449732">
    <w:abstractNumId w:val="12"/>
  </w:num>
  <w:num w:numId="26" w16cid:durableId="1817070810">
    <w:abstractNumId w:val="21"/>
  </w:num>
  <w:num w:numId="27" w16cid:durableId="782041792">
    <w:abstractNumId w:val="10"/>
  </w:num>
  <w:num w:numId="28" w16cid:durableId="1215969219">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14BD9"/>
    <w:rsid w:val="00043D6A"/>
    <w:rsid w:val="000505AA"/>
    <w:rsid w:val="0005110A"/>
    <w:rsid w:val="000F6C8E"/>
    <w:rsid w:val="00177D11"/>
    <w:rsid w:val="00180933"/>
    <w:rsid w:val="00194919"/>
    <w:rsid w:val="001A7720"/>
    <w:rsid w:val="001B7045"/>
    <w:rsid w:val="001C3D0C"/>
    <w:rsid w:val="001D4CE7"/>
    <w:rsid w:val="001E7DA6"/>
    <w:rsid w:val="00201463"/>
    <w:rsid w:val="00211B40"/>
    <w:rsid w:val="0021253E"/>
    <w:rsid w:val="002138B6"/>
    <w:rsid w:val="00265AF0"/>
    <w:rsid w:val="002A1AD1"/>
    <w:rsid w:val="002B12ED"/>
    <w:rsid w:val="002C06D4"/>
    <w:rsid w:val="002F0B57"/>
    <w:rsid w:val="003029F8"/>
    <w:rsid w:val="0032156B"/>
    <w:rsid w:val="0032372C"/>
    <w:rsid w:val="003239FA"/>
    <w:rsid w:val="00397E9C"/>
    <w:rsid w:val="003A0CA4"/>
    <w:rsid w:val="003A3CB9"/>
    <w:rsid w:val="003F3855"/>
    <w:rsid w:val="004009EC"/>
    <w:rsid w:val="00403EDF"/>
    <w:rsid w:val="00441083"/>
    <w:rsid w:val="00444619"/>
    <w:rsid w:val="00463D24"/>
    <w:rsid w:val="004B1B59"/>
    <w:rsid w:val="004C2C87"/>
    <w:rsid w:val="004D2419"/>
    <w:rsid w:val="004E3A36"/>
    <w:rsid w:val="005516E6"/>
    <w:rsid w:val="005A7F28"/>
    <w:rsid w:val="005B3CAD"/>
    <w:rsid w:val="005B4809"/>
    <w:rsid w:val="005C278F"/>
    <w:rsid w:val="005C4862"/>
    <w:rsid w:val="00605093"/>
    <w:rsid w:val="006133C0"/>
    <w:rsid w:val="0069345C"/>
    <w:rsid w:val="006E435D"/>
    <w:rsid w:val="007034FA"/>
    <w:rsid w:val="00740616"/>
    <w:rsid w:val="007534B8"/>
    <w:rsid w:val="0075750B"/>
    <w:rsid w:val="00775FBB"/>
    <w:rsid w:val="00783D2B"/>
    <w:rsid w:val="00822752"/>
    <w:rsid w:val="00843511"/>
    <w:rsid w:val="00847BDB"/>
    <w:rsid w:val="00873067"/>
    <w:rsid w:val="008819A4"/>
    <w:rsid w:val="00890A8B"/>
    <w:rsid w:val="008A79A1"/>
    <w:rsid w:val="008B0235"/>
    <w:rsid w:val="008E770E"/>
    <w:rsid w:val="00906588"/>
    <w:rsid w:val="0091161A"/>
    <w:rsid w:val="00956C5C"/>
    <w:rsid w:val="00972E99"/>
    <w:rsid w:val="009851BC"/>
    <w:rsid w:val="009A5180"/>
    <w:rsid w:val="009D37CF"/>
    <w:rsid w:val="009E30C0"/>
    <w:rsid w:val="009F6617"/>
    <w:rsid w:val="009F709E"/>
    <w:rsid w:val="00A97E14"/>
    <w:rsid w:val="00AB41B3"/>
    <w:rsid w:val="00AB7C21"/>
    <w:rsid w:val="00AC013C"/>
    <w:rsid w:val="00AD44CD"/>
    <w:rsid w:val="00AE63D8"/>
    <w:rsid w:val="00B12E2A"/>
    <w:rsid w:val="00B55AA4"/>
    <w:rsid w:val="00B7736C"/>
    <w:rsid w:val="00B811F2"/>
    <w:rsid w:val="00BC3C7D"/>
    <w:rsid w:val="00C004D8"/>
    <w:rsid w:val="00C16E3F"/>
    <w:rsid w:val="00C34C3E"/>
    <w:rsid w:val="00C37AFD"/>
    <w:rsid w:val="00C6443E"/>
    <w:rsid w:val="00C9547D"/>
    <w:rsid w:val="00CC2B33"/>
    <w:rsid w:val="00CF515A"/>
    <w:rsid w:val="00D12B27"/>
    <w:rsid w:val="00D61AA8"/>
    <w:rsid w:val="00D7654A"/>
    <w:rsid w:val="00DB2922"/>
    <w:rsid w:val="00DB4E64"/>
    <w:rsid w:val="00DD3433"/>
    <w:rsid w:val="00E348C6"/>
    <w:rsid w:val="00E54871"/>
    <w:rsid w:val="00E60D9C"/>
    <w:rsid w:val="00E82A86"/>
    <w:rsid w:val="00EB2067"/>
    <w:rsid w:val="00EB5719"/>
    <w:rsid w:val="00EC64D4"/>
    <w:rsid w:val="00ED74C0"/>
    <w:rsid w:val="00F02B5A"/>
    <w:rsid w:val="00F143BC"/>
    <w:rsid w:val="00F218B0"/>
    <w:rsid w:val="00F315E9"/>
    <w:rsid w:val="00F37A42"/>
    <w:rsid w:val="00F557F5"/>
    <w:rsid w:val="00F5755F"/>
    <w:rsid w:val="00F84D41"/>
    <w:rsid w:val="00F96E67"/>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D1141"/>
  <w15:docId w15:val="{EA98E115-F870-4300-9B0A-08F0EED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2C06D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C64D4"/>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64D4"/>
    <w:rPr>
      <w:sz w:val="22"/>
      <w:szCs w:val="22"/>
      <w:lang w:val="en-GB"/>
    </w:rPr>
  </w:style>
  <w:style w:type="character" w:styleId="Hyperlink">
    <w:name w:val="Hyperlink"/>
    <w:basedOn w:val="DefaultParagraphFont"/>
    <w:uiPriority w:val="99"/>
    <w:unhideWhenUsed/>
    <w:rsid w:val="00EC64D4"/>
    <w:rPr>
      <w:color w:val="0000FF"/>
      <w:u w:val="single"/>
    </w:rPr>
  </w:style>
  <w:style w:type="paragraph" w:styleId="ListParagraph">
    <w:name w:val="List Paragraph"/>
    <w:basedOn w:val="Normal"/>
    <w:uiPriority w:val="34"/>
    <w:qFormat/>
    <w:rsid w:val="00EC64D4"/>
    <w:pPr>
      <w:ind w:left="720"/>
      <w:contextualSpacing/>
    </w:pPr>
    <w:rPr>
      <w:lang w:val="fr-FR"/>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link w:val="Heading3"/>
    <w:locked/>
    <w:rsid w:val="00EC64D4"/>
    <w:rPr>
      <w:sz w:val="22"/>
      <w:szCs w:val="22"/>
      <w:lang w:val="en-GB"/>
    </w:rPr>
  </w:style>
  <w:style w:type="character" w:customStyle="1" w:styleId="hgkelc">
    <w:name w:val="hgkelc"/>
    <w:basedOn w:val="DefaultParagraphFont"/>
    <w:rsid w:val="00EC64D4"/>
  </w:style>
  <w:style w:type="character" w:customStyle="1" w:styleId="cf01">
    <w:name w:val="cf01"/>
    <w:basedOn w:val="DefaultParagraphFont"/>
    <w:rsid w:val="00EC64D4"/>
    <w:rPr>
      <w:rFonts w:ascii="Segoe UI" w:hAnsi="Segoe UI" w:cs="Segoe UI" w:hint="default"/>
      <w:sz w:val="18"/>
      <w:szCs w:val="18"/>
    </w:rPr>
  </w:style>
  <w:style w:type="character" w:customStyle="1" w:styleId="normaltextrun">
    <w:name w:val="normaltextrun"/>
    <w:basedOn w:val="DefaultParagraphFont"/>
    <w:rsid w:val="00EC64D4"/>
  </w:style>
  <w:style w:type="character" w:customStyle="1" w:styleId="eop">
    <w:name w:val="eop"/>
    <w:basedOn w:val="DefaultParagraphFont"/>
    <w:rsid w:val="00EC64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multilateralfund.org/pcrindividual/search.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A2C7A35273CA34FAB0F64853B19932E" ma:contentTypeVersion="5" ma:contentTypeDescription="Create a new document." ma:contentTypeScope="" ma:versionID="bf42f81881f4390a4a8aa1780105d3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30628112-CDB0-4406-9F3A-8A8098A0F2C4}"/>
</file>

<file path=customXml/itemProps4.xml><?xml version="1.0" encoding="utf-8"?>
<ds:datastoreItem xmlns:ds="http://schemas.openxmlformats.org/officeDocument/2006/customXml" ds:itemID="{572990DF-FDDF-48B2-822A-28171574A464}"/>
</file>

<file path=docProps/app.xml><?xml version="1.0" encoding="utf-8"?>
<Properties xmlns="http://schemas.openxmlformats.org/officeDocument/2006/extended-properties" xmlns:vt="http://schemas.openxmlformats.org/officeDocument/2006/docPropsVTypes">
  <Template>F93-Template</Template>
  <TotalTime>116</TotalTime>
  <Pages>21</Pages>
  <Words>7544</Words>
  <Characters>40340</Characters>
  <Application>Microsoft Office Word</Application>
  <DocSecurity>0</DocSecurity>
  <Lines>336</Lines>
  <Paragraphs>95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global d’achèvement des projets de l’année 2023</vt:lpstr>
      <vt:lpstr/>
    </vt:vector>
  </TitlesOfParts>
  <Company>UNMFS</Company>
  <LinksUpToDate>false</LinksUpToDate>
  <CharactersWithSpaces>47789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global d’achèvement des projets de l’année 2023                           .</dc:title>
  <dc:creator>HBE</dc:creator>
  <cp:keywords>93rd Excom</cp:keywords>
  <cp:lastModifiedBy>Kata Koppel</cp:lastModifiedBy>
  <cp:revision>54</cp:revision>
  <cp:lastPrinted>2023-11-15T16:57:00Z</cp:lastPrinted>
  <dcterms:created xsi:type="dcterms:W3CDTF">2023-09-13T14:18:00Z</dcterms:created>
  <dcterms:modified xsi:type="dcterms:W3CDTF">2023-11-17T21:46:00Z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UNEP/OzL.Pro/ExCom/93/22</vt:lpwstr>
  </property>
  <property fmtid="{D5CDD505-2E9C-101B-9397-08002B2CF9AE}" pid="3" name="Revision date">
    <vt:lpwstr>13/11/2023</vt:lpwstr>
  </property>
  <property fmtid="{D5CDD505-2E9C-101B-9397-08002B2CF9AE}" pid="4" name="ContentTypeId">
    <vt:lpwstr>0x0101008A2C7A35273CA34FAB0F64853B19932E</vt:lpwstr>
  </property>
  <property fmtid="{D5CDD505-2E9C-101B-9397-08002B2CF9AE}" pid="5" name="Order">
    <vt:r8>147800</vt:r8>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SharedWithUsers">
    <vt:lpwstr/>
  </property>
  <property fmtid="{D5CDD505-2E9C-101B-9397-08002B2CF9AE}" pid="15" name="lcf76f155ced4ddcb4097134ff3c332f">
    <vt:lpwstr/>
  </property>
</Properties>
</file>