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044EED7" w14:textId="77777777">
        <w:trPr>
          <w:trHeight w:val="720"/>
        </w:trPr>
        <w:tc>
          <w:tcPr>
            <w:tcW w:w="4410" w:type="dxa"/>
            <w:gridSpan w:val="2"/>
            <w:tcBorders>
              <w:bottom w:val="single" w:sz="18" w:space="0" w:color="auto"/>
            </w:tcBorders>
          </w:tcPr>
          <w:p w14:paraId="0766FF81"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5649F6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CB4507C"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F8B8A90" w14:textId="77777777" w:rsidR="007E5D09" w:rsidRDefault="00E1360E" w:rsidP="0084173D">
            <w:pPr>
              <w:jc w:val="left"/>
              <w:rPr>
                <w:lang w:val="en-US"/>
              </w:rPr>
            </w:pPr>
            <w:r>
              <w:rPr>
                <w:lang w:val="en-US"/>
              </w:rPr>
              <w:t>Distr.</w:t>
            </w:r>
          </w:p>
          <w:p w14:paraId="274FBC10" w14:textId="77777777" w:rsidR="007E5D09" w:rsidRDefault="00E1360E" w:rsidP="0084173D">
            <w:pPr>
              <w:jc w:val="left"/>
              <w:rPr>
                <w:lang w:val="en-US"/>
              </w:rPr>
            </w:pPr>
            <w:r>
              <w:rPr>
                <w:lang w:val="en-US"/>
              </w:rPr>
              <w:t>GENERAL</w:t>
            </w:r>
          </w:p>
          <w:p w14:paraId="38EE6E21" w14:textId="77777777" w:rsidR="007E5D09" w:rsidRDefault="007E5D09" w:rsidP="0084173D">
            <w:pPr>
              <w:jc w:val="left"/>
              <w:rPr>
                <w:lang w:val="en-US"/>
              </w:rPr>
            </w:pPr>
          </w:p>
          <w:p w14:paraId="2E03CA4C" w14:textId="5C12337D"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053F8C">
              <w:rPr>
                <w:rFonts w:asciiTheme="majorBidi" w:hAnsiTheme="majorBidi" w:cstheme="majorBidi"/>
                <w:szCs w:val="24"/>
              </w:rPr>
              <w:t>UNEP/OzL.Pro/ExCom/98/38</w:t>
            </w:r>
            <w:r w:rsidRPr="004E181B">
              <w:rPr>
                <w:rFonts w:asciiTheme="majorBidi" w:hAnsiTheme="majorBidi" w:cstheme="majorBidi"/>
                <w:szCs w:val="24"/>
              </w:rPr>
              <w:fldChar w:fldCharType="end"/>
            </w:r>
          </w:p>
          <w:p w14:paraId="62748512" w14:textId="3DD9C3BB"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FF337C">
              <w:rPr>
                <w:rFonts w:hint="cs"/>
                <w:szCs w:val="24"/>
                <w:rtl/>
                <w:lang w:val="en-CA" w:bidi="ar-SA"/>
              </w:rPr>
              <w:t>15</w:t>
            </w:r>
            <w:r w:rsidR="00DD1A7D">
              <w:rPr>
                <w:szCs w:val="24"/>
                <w:lang w:val="en-CA" w:bidi="ar-SA"/>
              </w:rPr>
              <w:t xml:space="preserve"> May 2026</w:t>
            </w:r>
            <w:r w:rsidRPr="008B7BCA">
              <w:rPr>
                <w:szCs w:val="24"/>
                <w:lang w:val="en-CA" w:bidi="ar-SA"/>
              </w:rPr>
              <w:fldChar w:fldCharType="end"/>
            </w:r>
          </w:p>
          <w:p w14:paraId="2B21FDF9" w14:textId="77777777" w:rsidR="008B7BCA" w:rsidRDefault="008B7BCA" w:rsidP="0084173D">
            <w:pPr>
              <w:jc w:val="left"/>
              <w:rPr>
                <w:rtl/>
                <w:lang w:val="en-US"/>
              </w:rPr>
            </w:pPr>
          </w:p>
          <w:p w14:paraId="52190BA7" w14:textId="77777777" w:rsidR="007E5D09" w:rsidRDefault="00E1360E" w:rsidP="0084173D">
            <w:pPr>
              <w:jc w:val="left"/>
              <w:rPr>
                <w:lang w:val="en-US"/>
              </w:rPr>
            </w:pPr>
            <w:r>
              <w:rPr>
                <w:lang w:val="en-US"/>
              </w:rPr>
              <w:t>ARABIC</w:t>
            </w:r>
          </w:p>
          <w:p w14:paraId="25E0E979"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0699EB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EFA076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8FAD41B"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9A7F9E8"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B1AEA"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C8077D7" w14:textId="77777777" w:rsidR="007E5D09" w:rsidRDefault="007E5D09">
      <w:pPr>
        <w:pStyle w:val="Caption"/>
        <w:spacing w:line="200" w:lineRule="exact"/>
        <w:ind w:left="187" w:right="187" w:hanging="187"/>
        <w:jc w:val="both"/>
        <w:rPr>
          <w:rFonts w:cs="Akhbar MT"/>
          <w:b/>
          <w:bCs/>
          <w:sz w:val="28"/>
          <w:szCs w:val="28"/>
          <w:rtl/>
        </w:rPr>
      </w:pPr>
    </w:p>
    <w:p w14:paraId="1782684C"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0E7E263"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AE49AF9"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F1A2657"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8ADD1B8" w14:textId="77777777" w:rsidR="00DD1A7D" w:rsidRDefault="00DD1A7D" w:rsidP="00DD1A7D">
      <w:pPr>
        <w:bidi/>
        <w:jc w:val="left"/>
        <w:rPr>
          <w:sz w:val="28"/>
          <w:szCs w:val="28"/>
          <w:vertAlign w:val="superscript"/>
        </w:rPr>
      </w:pPr>
      <w:r w:rsidRPr="00DD1A7D">
        <w:rPr>
          <w:sz w:val="28"/>
          <w:szCs w:val="28"/>
          <w:rtl/>
        </w:rPr>
        <w:t>البند 8 (ج) من جدول الأعمال المؤقت</w:t>
      </w:r>
      <w:r w:rsidRPr="00DD1A7D">
        <w:rPr>
          <w:sz w:val="28"/>
          <w:szCs w:val="28"/>
          <w:vertAlign w:val="superscript"/>
          <w:rtl/>
        </w:rPr>
        <w:t xml:space="preserve"> </w:t>
      </w:r>
      <w:r w:rsidRPr="00DD1A7D">
        <w:rPr>
          <w:vertAlign w:val="superscript"/>
          <w:rtl/>
          <w:lang w:val="fr-FR"/>
        </w:rPr>
        <w:footnoteReference w:id="1"/>
      </w:r>
    </w:p>
    <w:p w14:paraId="70B4E5D8" w14:textId="77777777" w:rsidR="00053F8C" w:rsidRDefault="00053F8C" w:rsidP="00053F8C">
      <w:pPr>
        <w:bidi/>
        <w:jc w:val="left"/>
        <w:rPr>
          <w:sz w:val="28"/>
          <w:szCs w:val="28"/>
          <w:vertAlign w:val="superscript"/>
        </w:rPr>
      </w:pPr>
    </w:p>
    <w:p w14:paraId="583C9D16" w14:textId="77777777" w:rsidR="00053F8C" w:rsidRPr="00DD1A7D" w:rsidRDefault="00053F8C" w:rsidP="00053F8C">
      <w:pPr>
        <w:bidi/>
        <w:jc w:val="left"/>
        <w:rPr>
          <w:sz w:val="28"/>
          <w:szCs w:val="28"/>
          <w:rtl/>
        </w:rPr>
      </w:pPr>
    </w:p>
    <w:p w14:paraId="2F53459A" w14:textId="77777777" w:rsidR="00DD1A7D" w:rsidRPr="00DD1A7D" w:rsidRDefault="00DD1A7D" w:rsidP="00DD1A7D">
      <w:pPr>
        <w:bidi/>
        <w:jc w:val="center"/>
        <w:rPr>
          <w:rFonts w:asciiTheme="majorBidi" w:hAnsiTheme="majorBidi" w:cstheme="majorBidi"/>
          <w:b/>
          <w:bCs/>
          <w:sz w:val="32"/>
          <w:szCs w:val="32"/>
          <w:lang w:eastAsia="ar" w:bidi="ar-EG"/>
        </w:rPr>
      </w:pPr>
      <w:r w:rsidRPr="00DD1A7D">
        <w:rPr>
          <w:rFonts w:asciiTheme="majorBidi" w:hAnsiTheme="majorBidi" w:cstheme="majorBidi"/>
          <w:b/>
          <w:bCs/>
          <w:sz w:val="32"/>
          <w:szCs w:val="32"/>
          <w:rtl/>
          <w:lang w:eastAsia="ar" w:bidi="ar-EG"/>
        </w:rPr>
        <w:t>مقترح مشروع: ملاوي</w:t>
      </w:r>
    </w:p>
    <w:p w14:paraId="28A202E8" w14:textId="77777777" w:rsidR="00DD1A7D" w:rsidRPr="00DD1A7D" w:rsidRDefault="00DD1A7D" w:rsidP="00DD1A7D">
      <w:pPr>
        <w:bidi/>
      </w:pPr>
    </w:p>
    <w:p w14:paraId="6A564F94" w14:textId="77777777" w:rsidR="00DD1A7D" w:rsidRPr="00DD1A7D" w:rsidRDefault="00DD1A7D" w:rsidP="00DD1A7D">
      <w:pPr>
        <w:bidi/>
      </w:pPr>
    </w:p>
    <w:p w14:paraId="0C37BDAE" w14:textId="77777777" w:rsidR="00DD1A7D" w:rsidRPr="00DD1A7D" w:rsidRDefault="00DD1A7D" w:rsidP="00DD1A7D">
      <w:pPr>
        <w:bidi/>
        <w:spacing w:after="240"/>
        <w:ind w:firstLine="720"/>
        <w:rPr>
          <w:sz w:val="26"/>
          <w:szCs w:val="26"/>
        </w:rPr>
      </w:pPr>
      <w:r w:rsidRPr="00DD1A7D">
        <w:rPr>
          <w:sz w:val="26"/>
          <w:szCs w:val="26"/>
          <w:rtl/>
          <w:lang w:eastAsia="ar" w:bidi="ar-EG"/>
        </w:rPr>
        <w:t>تتألف هذه الوثيقة من تعليقات الأمانة وتوصيتها بشأن مقترح المشروع التالي:</w:t>
      </w:r>
    </w:p>
    <w:p w14:paraId="517478AD" w14:textId="77777777" w:rsidR="00DD1A7D" w:rsidRPr="00DD1A7D" w:rsidRDefault="00DD1A7D" w:rsidP="00DD1A7D">
      <w:pPr>
        <w:bidi/>
        <w:spacing w:after="240"/>
        <w:rPr>
          <w:sz w:val="26"/>
          <w:szCs w:val="26"/>
          <w:u w:val="single"/>
        </w:rPr>
      </w:pPr>
      <w:r w:rsidRPr="00DD1A7D">
        <w:rPr>
          <w:sz w:val="26"/>
          <w:szCs w:val="26"/>
          <w:u w:val="single"/>
          <w:rtl/>
          <w:lang w:eastAsia="ar" w:bidi="ar-EG"/>
        </w:rPr>
        <w:t>الإزالة</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5"/>
        <w:gridCol w:w="3499"/>
        <w:gridCol w:w="1086"/>
      </w:tblGrid>
      <w:tr w:rsidR="00DD1A7D" w:rsidRPr="00DD1A7D" w14:paraId="62BB2189" w14:textId="77777777" w:rsidTr="000051A9">
        <w:tc>
          <w:tcPr>
            <w:tcW w:w="0" w:type="auto"/>
          </w:tcPr>
          <w:p w14:paraId="7C467516" w14:textId="77777777" w:rsidR="00DD1A7D" w:rsidRPr="00DD1A7D" w:rsidRDefault="00DD1A7D" w:rsidP="00DD1A7D">
            <w:pPr>
              <w:numPr>
                <w:ilvl w:val="0"/>
                <w:numId w:val="23"/>
              </w:numPr>
              <w:bidi/>
              <w:ind w:left="599" w:hanging="709"/>
              <w:contextualSpacing/>
              <w:jc w:val="left"/>
              <w:rPr>
                <w:sz w:val="22"/>
                <w:szCs w:val="22"/>
              </w:rPr>
            </w:pPr>
            <w:r w:rsidRPr="00DD1A7D">
              <w:rPr>
                <w:sz w:val="22"/>
                <w:szCs w:val="22"/>
                <w:rtl/>
                <w:lang w:eastAsia="ar" w:bidi="ar-EG"/>
              </w:rPr>
              <w:t>خطة إدارة إزالة المواد الهيدروكلوروفلوروكربونية (المرحلة الثانية، الشريحة الثالثة)</w:t>
            </w:r>
          </w:p>
        </w:tc>
        <w:tc>
          <w:tcPr>
            <w:tcW w:w="0" w:type="auto"/>
          </w:tcPr>
          <w:p w14:paraId="3606D0F1" w14:textId="77777777" w:rsidR="00DD1A7D" w:rsidRPr="00DD1A7D" w:rsidRDefault="00DD1A7D" w:rsidP="00DD1A7D">
            <w:pPr>
              <w:bidi/>
              <w:ind w:left="-248" w:right="96"/>
              <w:jc w:val="center"/>
              <w:rPr>
                <w:sz w:val="22"/>
                <w:szCs w:val="22"/>
              </w:rPr>
            </w:pPr>
            <w:r w:rsidRPr="00DD1A7D">
              <w:rPr>
                <w:sz w:val="22"/>
                <w:szCs w:val="22"/>
                <w:rtl/>
                <w:lang w:eastAsia="ar" w:bidi="ar-EG"/>
              </w:rPr>
              <w:t>برنامج الأمم المتحدة للبيئة (اليونيب) ومنظمة الأمم المتحدة للتنمية الصناعية (اليونيدو)</w:t>
            </w:r>
          </w:p>
        </w:tc>
        <w:tc>
          <w:tcPr>
            <w:tcW w:w="0" w:type="auto"/>
          </w:tcPr>
          <w:p w14:paraId="3E8A8272" w14:textId="77777777" w:rsidR="00DD1A7D" w:rsidRPr="00DD1A7D" w:rsidRDefault="00DD1A7D" w:rsidP="00DD1A7D">
            <w:pPr>
              <w:bidi/>
              <w:jc w:val="right"/>
              <w:rPr>
                <w:sz w:val="22"/>
                <w:szCs w:val="22"/>
              </w:rPr>
            </w:pPr>
            <w:r w:rsidRPr="00DD1A7D">
              <w:rPr>
                <w:sz w:val="22"/>
                <w:szCs w:val="22"/>
                <w:rtl/>
                <w:lang w:eastAsia="ar" w:bidi="ar-EG"/>
              </w:rPr>
              <w:t>الموافقة الشمولية</w:t>
            </w:r>
          </w:p>
        </w:tc>
      </w:tr>
    </w:tbl>
    <w:p w14:paraId="4002619B" w14:textId="77777777" w:rsidR="00DD1A7D" w:rsidRPr="00DD1A7D" w:rsidRDefault="00DD1A7D" w:rsidP="00DD1A7D">
      <w:pPr>
        <w:bidi/>
        <w:rPr>
          <w:sz w:val="26"/>
          <w:szCs w:val="26"/>
        </w:rPr>
      </w:pPr>
    </w:p>
    <w:p w14:paraId="3667532C" w14:textId="77777777" w:rsidR="00DD1A7D" w:rsidRPr="00DD1A7D" w:rsidRDefault="00DD1A7D" w:rsidP="00DD1A7D">
      <w:pPr>
        <w:jc w:val="left"/>
        <w:rPr>
          <w:rtl/>
          <w:lang w:val="en-US"/>
        </w:rPr>
      </w:pPr>
      <w:r w:rsidRPr="00DD1A7D">
        <w:rPr>
          <w:rtl/>
          <w:lang w:val="en-US"/>
        </w:rPr>
        <w:br w:type="page"/>
      </w:r>
    </w:p>
    <w:p w14:paraId="34EE8CFC" w14:textId="77777777" w:rsidR="00DD1A7D" w:rsidRPr="00DD1A7D" w:rsidRDefault="00DD1A7D" w:rsidP="00DD1A7D">
      <w:pPr>
        <w:bidi/>
        <w:spacing w:after="120"/>
        <w:jc w:val="center"/>
        <w:rPr>
          <w:b/>
          <w:sz w:val="26"/>
          <w:szCs w:val="26"/>
        </w:rPr>
      </w:pPr>
      <w:r w:rsidRPr="00DD1A7D">
        <w:rPr>
          <w:b/>
          <w:bCs/>
          <w:sz w:val="26"/>
          <w:szCs w:val="26"/>
          <w:rtl/>
          <w:lang w:eastAsia="ar" w:bidi="ar-EG"/>
        </w:rPr>
        <w:lastRenderedPageBreak/>
        <w:t>ورقة تقييم المشروع - مشروعات متعددة السنوات</w:t>
      </w:r>
    </w:p>
    <w:p w14:paraId="3EA37CC2" w14:textId="77777777" w:rsidR="00DD1A7D" w:rsidRPr="00DD1A7D" w:rsidRDefault="00DD1A7D" w:rsidP="00DD1A7D">
      <w:pPr>
        <w:bidi/>
        <w:spacing w:after="200"/>
        <w:jc w:val="center"/>
        <w:rPr>
          <w:sz w:val="26"/>
          <w:szCs w:val="26"/>
        </w:rPr>
      </w:pPr>
      <w:r w:rsidRPr="00DD1A7D">
        <w:rPr>
          <w:b/>
          <w:bCs/>
          <w:sz w:val="26"/>
          <w:szCs w:val="26"/>
          <w:rtl/>
          <w:lang w:eastAsia="ar" w:bidi="ar-EG"/>
        </w:rPr>
        <w:t>ملاوي</w:t>
      </w:r>
    </w:p>
    <w:tbl>
      <w:tblPr>
        <w:tblStyle w:val="TableGrid"/>
        <w:bidiVisual/>
        <w:tblW w:w="5000" w:type="pct"/>
        <w:tblLayout w:type="fixed"/>
        <w:tblLook w:val="04A0" w:firstRow="1" w:lastRow="0" w:firstColumn="1" w:lastColumn="0" w:noHBand="0" w:noVBand="1"/>
      </w:tblPr>
      <w:tblGrid>
        <w:gridCol w:w="2873"/>
        <w:gridCol w:w="1801"/>
        <w:gridCol w:w="2338"/>
        <w:gridCol w:w="2338"/>
      </w:tblGrid>
      <w:tr w:rsidR="00DD1A7D" w:rsidRPr="00215EA3" w14:paraId="461BCC72" w14:textId="77777777" w:rsidTr="00215EA3">
        <w:trPr>
          <w:trHeight w:val="240"/>
        </w:trPr>
        <w:tc>
          <w:tcPr>
            <w:tcW w:w="2873" w:type="dxa"/>
            <w:vAlign w:val="center"/>
            <w:hideMark/>
          </w:tcPr>
          <w:p w14:paraId="20F5F6D2"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اسم المشروع</w:t>
            </w:r>
          </w:p>
        </w:tc>
        <w:tc>
          <w:tcPr>
            <w:tcW w:w="1801" w:type="dxa"/>
            <w:vAlign w:val="center"/>
            <w:hideMark/>
          </w:tcPr>
          <w:p w14:paraId="170A8FB0"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الوكالة</w:t>
            </w:r>
          </w:p>
        </w:tc>
        <w:tc>
          <w:tcPr>
            <w:tcW w:w="2338" w:type="dxa"/>
            <w:vAlign w:val="center"/>
            <w:hideMark/>
          </w:tcPr>
          <w:p w14:paraId="0B370BA9"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الاجتماع الذي صدرت فيه الموافقة</w:t>
            </w:r>
          </w:p>
        </w:tc>
        <w:tc>
          <w:tcPr>
            <w:tcW w:w="2338" w:type="dxa"/>
            <w:vAlign w:val="center"/>
            <w:hideMark/>
          </w:tcPr>
          <w:p w14:paraId="59C71920"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تدابير المراقبة</w:t>
            </w:r>
          </w:p>
        </w:tc>
      </w:tr>
      <w:tr w:rsidR="00DD1A7D" w:rsidRPr="00215EA3" w14:paraId="75B7B2B7" w14:textId="77777777" w:rsidTr="00215EA3">
        <w:trPr>
          <w:trHeight w:val="240"/>
        </w:trPr>
        <w:tc>
          <w:tcPr>
            <w:tcW w:w="2873" w:type="dxa"/>
            <w:vAlign w:val="center"/>
            <w:hideMark/>
          </w:tcPr>
          <w:p w14:paraId="337F19DD" w14:textId="77777777" w:rsidR="00DD1A7D" w:rsidRPr="00215EA3" w:rsidRDefault="00DD1A7D" w:rsidP="00DD1A7D">
            <w:pPr>
              <w:bidi/>
              <w:spacing w:before="20" w:after="20"/>
              <w:ind w:right="37"/>
              <w:jc w:val="center"/>
              <w:rPr>
                <w:sz w:val="18"/>
                <w:szCs w:val="18"/>
                <w:lang w:val="en-US"/>
              </w:rPr>
            </w:pPr>
            <w:r w:rsidRPr="00215EA3">
              <w:rPr>
                <w:sz w:val="18"/>
                <w:szCs w:val="18"/>
                <w:rtl/>
                <w:lang w:eastAsia="ar" w:bidi="ar-EG"/>
              </w:rPr>
              <w:t>خطة إدارة إزالة المواد الهيدروكلوروفلوروكربونية (المرحلة الثانية)</w:t>
            </w:r>
          </w:p>
        </w:tc>
        <w:tc>
          <w:tcPr>
            <w:tcW w:w="1801" w:type="dxa"/>
            <w:vAlign w:val="center"/>
          </w:tcPr>
          <w:p w14:paraId="2E101511" w14:textId="77777777" w:rsidR="00DD1A7D" w:rsidRPr="00215EA3" w:rsidRDefault="00DD1A7D" w:rsidP="00DD1A7D">
            <w:pPr>
              <w:tabs>
                <w:tab w:val="left" w:pos="1729"/>
              </w:tabs>
              <w:bidi/>
              <w:spacing w:before="20" w:after="20"/>
              <w:jc w:val="center"/>
              <w:rPr>
                <w:sz w:val="18"/>
                <w:szCs w:val="18"/>
                <w:lang w:val="en-US"/>
              </w:rPr>
            </w:pPr>
            <w:r w:rsidRPr="00215EA3">
              <w:rPr>
                <w:color w:val="000000" w:themeColor="text1"/>
                <w:sz w:val="18"/>
                <w:szCs w:val="18"/>
                <w:rtl/>
                <w:lang w:eastAsia="ar" w:bidi="ar-EG"/>
              </w:rPr>
              <w:t>اليونيب (الوكالة الرئيسية)، اليونيدو</w:t>
            </w:r>
          </w:p>
        </w:tc>
        <w:tc>
          <w:tcPr>
            <w:tcW w:w="2338" w:type="dxa"/>
            <w:vAlign w:val="center"/>
          </w:tcPr>
          <w:p w14:paraId="3A050897" w14:textId="77777777" w:rsidR="00DD1A7D" w:rsidRPr="00215EA3" w:rsidRDefault="00DD1A7D" w:rsidP="00DD1A7D">
            <w:pPr>
              <w:bidi/>
              <w:spacing w:before="20" w:after="20"/>
              <w:ind w:left="30" w:right="31"/>
              <w:jc w:val="center"/>
              <w:rPr>
                <w:sz w:val="18"/>
                <w:szCs w:val="18"/>
                <w:lang w:val="en-US"/>
              </w:rPr>
            </w:pPr>
            <w:r w:rsidRPr="00215EA3">
              <w:rPr>
                <w:sz w:val="18"/>
                <w:szCs w:val="18"/>
                <w:rtl/>
                <w:lang w:eastAsia="ar" w:bidi="ar-EG"/>
              </w:rPr>
              <w:t xml:space="preserve">الاجتماع 85 </w:t>
            </w:r>
          </w:p>
        </w:tc>
        <w:tc>
          <w:tcPr>
            <w:tcW w:w="2338" w:type="dxa"/>
            <w:vAlign w:val="center"/>
          </w:tcPr>
          <w:p w14:paraId="6E275368" w14:textId="77777777" w:rsidR="00DD1A7D" w:rsidRPr="00215EA3" w:rsidRDefault="00DD1A7D" w:rsidP="00DD1A7D">
            <w:pPr>
              <w:bidi/>
              <w:spacing w:before="20" w:after="20"/>
              <w:jc w:val="center"/>
              <w:rPr>
                <w:sz w:val="18"/>
                <w:szCs w:val="18"/>
              </w:rPr>
            </w:pPr>
            <w:r w:rsidRPr="00215EA3">
              <w:rPr>
                <w:sz w:val="18"/>
                <w:szCs w:val="18"/>
                <w:rtl/>
                <w:lang w:eastAsia="ar" w:bidi="ar-EG"/>
              </w:rPr>
              <w:t>إزالة بنسبة 100 في المائة بحلول 2030</w:t>
            </w:r>
          </w:p>
        </w:tc>
      </w:tr>
    </w:tbl>
    <w:p w14:paraId="23501317" w14:textId="77777777" w:rsidR="00DD1A7D" w:rsidRPr="00215EA3" w:rsidRDefault="00DD1A7D" w:rsidP="00DD1A7D">
      <w:pPr>
        <w:bidi/>
        <w:spacing w:before="20" w:after="20"/>
        <w:jc w:val="center"/>
        <w:rPr>
          <w:sz w:val="18"/>
          <w:szCs w:val="18"/>
        </w:rPr>
      </w:pPr>
    </w:p>
    <w:tbl>
      <w:tblPr>
        <w:tblStyle w:val="TableGrid"/>
        <w:bidiVisual/>
        <w:tblW w:w="5000" w:type="pct"/>
        <w:tblLayout w:type="fixed"/>
        <w:tblLook w:val="04A0" w:firstRow="1" w:lastRow="0" w:firstColumn="1" w:lastColumn="0" w:noHBand="0" w:noVBand="1"/>
      </w:tblPr>
      <w:tblGrid>
        <w:gridCol w:w="3683"/>
        <w:gridCol w:w="3330"/>
        <w:gridCol w:w="2337"/>
      </w:tblGrid>
      <w:tr w:rsidR="00DD1A7D" w:rsidRPr="00215EA3" w14:paraId="085B2B10" w14:textId="77777777" w:rsidTr="00215EA3">
        <w:trPr>
          <w:trHeight w:val="43"/>
        </w:trPr>
        <w:tc>
          <w:tcPr>
            <w:tcW w:w="3683" w:type="dxa"/>
            <w:vAlign w:val="center"/>
            <w:hideMark/>
          </w:tcPr>
          <w:p w14:paraId="51F90F87" w14:textId="77777777" w:rsidR="00DD1A7D" w:rsidRPr="00215EA3" w:rsidRDefault="00DD1A7D" w:rsidP="00DD1A7D">
            <w:pPr>
              <w:bidi/>
              <w:spacing w:before="20" w:after="20"/>
              <w:jc w:val="left"/>
              <w:rPr>
                <w:b/>
                <w:sz w:val="18"/>
                <w:szCs w:val="18"/>
                <w:lang w:val="en-US"/>
              </w:rPr>
            </w:pPr>
            <w:r w:rsidRPr="00215EA3">
              <w:rPr>
                <w:b/>
                <w:bCs/>
                <w:sz w:val="18"/>
                <w:szCs w:val="18"/>
                <w:rtl/>
                <w:lang w:eastAsia="ar" w:bidi="ar-EG"/>
              </w:rPr>
              <w:t>بيانات المادة 7 (المرفق ج - المجموعة الأولى)</w:t>
            </w:r>
          </w:p>
        </w:tc>
        <w:tc>
          <w:tcPr>
            <w:tcW w:w="3330" w:type="dxa"/>
            <w:vAlign w:val="center"/>
            <w:hideMark/>
          </w:tcPr>
          <w:p w14:paraId="5AD59465" w14:textId="77777777" w:rsidR="00DD1A7D" w:rsidRPr="00215EA3" w:rsidRDefault="00DD1A7D" w:rsidP="00DD1A7D">
            <w:pPr>
              <w:bidi/>
              <w:spacing w:before="20" w:after="20"/>
              <w:jc w:val="center"/>
              <w:rPr>
                <w:b/>
                <w:bCs/>
                <w:sz w:val="18"/>
                <w:szCs w:val="18"/>
                <w:lang w:val="en-US"/>
              </w:rPr>
            </w:pPr>
            <w:r w:rsidRPr="00215EA3">
              <w:rPr>
                <w:b/>
                <w:bCs/>
                <w:sz w:val="18"/>
                <w:szCs w:val="18"/>
                <w:rtl/>
                <w:lang w:eastAsia="ar" w:bidi="ar-EG"/>
              </w:rPr>
              <w:t>السنة: 2025</w:t>
            </w:r>
          </w:p>
        </w:tc>
        <w:tc>
          <w:tcPr>
            <w:tcW w:w="2337" w:type="dxa"/>
            <w:vAlign w:val="center"/>
            <w:hideMark/>
          </w:tcPr>
          <w:p w14:paraId="4EAAC52D" w14:textId="77777777" w:rsidR="00DD1A7D" w:rsidRPr="00215EA3" w:rsidRDefault="00DD1A7D" w:rsidP="00DD1A7D">
            <w:pPr>
              <w:bidi/>
              <w:spacing w:before="20" w:after="20"/>
              <w:jc w:val="right"/>
              <w:rPr>
                <w:sz w:val="18"/>
                <w:szCs w:val="18"/>
                <w:lang w:val="en-US"/>
              </w:rPr>
            </w:pPr>
            <w:r w:rsidRPr="00215EA3">
              <w:rPr>
                <w:color w:val="000000" w:themeColor="text1"/>
                <w:sz w:val="18"/>
                <w:szCs w:val="18"/>
                <w:rtl/>
                <w:lang w:eastAsia="ar" w:bidi="ar-EG"/>
              </w:rPr>
              <w:t>1.30 طن من قدرات استنفاد الأوزون</w:t>
            </w:r>
          </w:p>
        </w:tc>
      </w:tr>
    </w:tbl>
    <w:p w14:paraId="2C8FC4E1" w14:textId="77777777" w:rsidR="00DD1A7D" w:rsidRPr="00215EA3" w:rsidRDefault="00DD1A7D" w:rsidP="00DD1A7D">
      <w:pPr>
        <w:bidi/>
        <w:spacing w:before="20" w:after="20"/>
        <w:jc w:val="center"/>
        <w:rPr>
          <w:sz w:val="18"/>
          <w:szCs w:val="18"/>
        </w:rPr>
      </w:pPr>
    </w:p>
    <w:tbl>
      <w:tblPr>
        <w:tblStyle w:val="TableGrid"/>
        <w:bidiVisual/>
        <w:tblW w:w="4983" w:type="pct"/>
        <w:tblLayout w:type="fixed"/>
        <w:tblLook w:val="04A0" w:firstRow="1" w:lastRow="0" w:firstColumn="1" w:lastColumn="0" w:noHBand="0" w:noVBand="1"/>
      </w:tblPr>
      <w:tblGrid>
        <w:gridCol w:w="2047"/>
        <w:gridCol w:w="988"/>
        <w:gridCol w:w="809"/>
        <w:gridCol w:w="1090"/>
        <w:gridCol w:w="1075"/>
        <w:gridCol w:w="1001"/>
        <w:gridCol w:w="758"/>
        <w:gridCol w:w="814"/>
        <w:gridCol w:w="736"/>
      </w:tblGrid>
      <w:tr w:rsidR="00DD1A7D" w:rsidRPr="00215EA3" w14:paraId="4C9CDF1A" w14:textId="77777777" w:rsidTr="00580E71">
        <w:trPr>
          <w:trHeight w:val="50"/>
        </w:trPr>
        <w:tc>
          <w:tcPr>
            <w:tcW w:w="4168" w:type="pct"/>
            <w:gridSpan w:val="7"/>
            <w:tcBorders>
              <w:right w:val="single" w:sz="4" w:space="0" w:color="auto"/>
            </w:tcBorders>
            <w:hideMark/>
          </w:tcPr>
          <w:p w14:paraId="2280AAD4" w14:textId="77777777" w:rsidR="00DD1A7D" w:rsidRPr="00215EA3" w:rsidRDefault="00DD1A7D" w:rsidP="00DD1A7D">
            <w:pPr>
              <w:bidi/>
              <w:spacing w:before="20" w:after="20"/>
              <w:jc w:val="left"/>
              <w:rPr>
                <w:b/>
                <w:sz w:val="18"/>
                <w:szCs w:val="18"/>
                <w:lang w:val="en-US"/>
              </w:rPr>
            </w:pPr>
            <w:r w:rsidRPr="00215EA3">
              <w:rPr>
                <w:b/>
                <w:bCs/>
                <w:sz w:val="18"/>
                <w:szCs w:val="18"/>
                <w:rtl/>
                <w:lang w:eastAsia="ar" w:bidi="ar-EG"/>
              </w:rPr>
              <w:t>البيانات القطاعية للبرنامج القطري (طن من قدرات استنفاد الأوزون)</w:t>
            </w:r>
          </w:p>
        </w:tc>
        <w:tc>
          <w:tcPr>
            <w:tcW w:w="437" w:type="pct"/>
            <w:tcBorders>
              <w:top w:val="single" w:sz="4" w:space="0" w:color="auto"/>
              <w:left w:val="single" w:sz="4" w:space="0" w:color="auto"/>
              <w:bottom w:val="single" w:sz="4" w:space="0" w:color="auto"/>
              <w:right w:val="nil"/>
            </w:tcBorders>
          </w:tcPr>
          <w:p w14:paraId="3D265E9B" w14:textId="77777777" w:rsidR="00DD1A7D" w:rsidRPr="00215EA3" w:rsidRDefault="00DD1A7D" w:rsidP="00DD1A7D">
            <w:pPr>
              <w:bidi/>
              <w:spacing w:before="20" w:after="20"/>
              <w:jc w:val="left"/>
              <w:rPr>
                <w:b/>
                <w:sz w:val="18"/>
                <w:szCs w:val="18"/>
                <w:lang w:val="en-US"/>
              </w:rPr>
            </w:pPr>
            <w:r w:rsidRPr="00215EA3">
              <w:rPr>
                <w:b/>
                <w:bCs/>
                <w:sz w:val="18"/>
                <w:szCs w:val="18"/>
                <w:rtl/>
                <w:lang w:eastAsia="ar" w:bidi="ar-EG"/>
              </w:rPr>
              <w:t>السنة:</w:t>
            </w:r>
          </w:p>
        </w:tc>
        <w:tc>
          <w:tcPr>
            <w:tcW w:w="395" w:type="pct"/>
            <w:tcBorders>
              <w:top w:val="single" w:sz="4" w:space="0" w:color="auto"/>
              <w:left w:val="nil"/>
              <w:bottom w:val="single" w:sz="4" w:space="0" w:color="auto"/>
              <w:right w:val="single" w:sz="4" w:space="0" w:color="auto"/>
            </w:tcBorders>
          </w:tcPr>
          <w:p w14:paraId="0408471D" w14:textId="77777777" w:rsidR="00DD1A7D" w:rsidRPr="00215EA3" w:rsidRDefault="00DD1A7D" w:rsidP="00DD1A7D">
            <w:pPr>
              <w:bidi/>
              <w:spacing w:before="20" w:after="20"/>
              <w:jc w:val="right"/>
              <w:rPr>
                <w:b/>
                <w:sz w:val="18"/>
                <w:szCs w:val="18"/>
                <w:lang w:val="en-US"/>
              </w:rPr>
            </w:pPr>
            <w:r w:rsidRPr="00215EA3">
              <w:rPr>
                <w:b/>
                <w:bCs/>
                <w:sz w:val="18"/>
                <w:szCs w:val="18"/>
                <w:rtl/>
                <w:lang w:eastAsia="ar" w:bidi="ar-EG"/>
              </w:rPr>
              <w:t>2025</w:t>
            </w:r>
          </w:p>
        </w:tc>
      </w:tr>
      <w:tr w:rsidR="00DD1A7D" w:rsidRPr="00215EA3" w14:paraId="5654777A" w14:textId="77777777" w:rsidTr="00580E71">
        <w:trPr>
          <w:trHeight w:val="77"/>
        </w:trPr>
        <w:tc>
          <w:tcPr>
            <w:tcW w:w="1098" w:type="pct"/>
            <w:vMerge w:val="restart"/>
            <w:vAlign w:val="center"/>
            <w:hideMark/>
          </w:tcPr>
          <w:p w14:paraId="3927D1CC"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المادة</w:t>
            </w:r>
          </w:p>
        </w:tc>
        <w:tc>
          <w:tcPr>
            <w:tcW w:w="530" w:type="pct"/>
            <w:vMerge w:val="restart"/>
            <w:vAlign w:val="center"/>
            <w:hideMark/>
          </w:tcPr>
          <w:p w14:paraId="47A8416C"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الأيروسولات</w:t>
            </w:r>
          </w:p>
        </w:tc>
        <w:tc>
          <w:tcPr>
            <w:tcW w:w="434" w:type="pct"/>
            <w:vMerge w:val="restart"/>
            <w:vAlign w:val="center"/>
            <w:hideMark/>
          </w:tcPr>
          <w:p w14:paraId="1CE29C8F"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الرغاوي</w:t>
            </w:r>
          </w:p>
        </w:tc>
        <w:tc>
          <w:tcPr>
            <w:tcW w:w="585" w:type="pct"/>
            <w:vMerge w:val="restart"/>
            <w:vAlign w:val="center"/>
            <w:hideMark/>
          </w:tcPr>
          <w:p w14:paraId="3C9CE900"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إطفاء الحرائق</w:t>
            </w:r>
          </w:p>
        </w:tc>
        <w:tc>
          <w:tcPr>
            <w:tcW w:w="1114" w:type="pct"/>
            <w:gridSpan w:val="2"/>
            <w:vAlign w:val="center"/>
            <w:hideMark/>
          </w:tcPr>
          <w:p w14:paraId="6AA370AD"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التبريد</w:t>
            </w:r>
          </w:p>
        </w:tc>
        <w:tc>
          <w:tcPr>
            <w:tcW w:w="407" w:type="pct"/>
            <w:vMerge w:val="restart"/>
            <w:vAlign w:val="center"/>
            <w:hideMark/>
          </w:tcPr>
          <w:p w14:paraId="1B268839"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المذيبات</w:t>
            </w:r>
          </w:p>
        </w:tc>
        <w:tc>
          <w:tcPr>
            <w:tcW w:w="832" w:type="pct"/>
            <w:gridSpan w:val="2"/>
            <w:vMerge w:val="restart"/>
            <w:tcBorders>
              <w:top w:val="single" w:sz="4" w:space="0" w:color="auto"/>
            </w:tcBorders>
            <w:vAlign w:val="center"/>
            <w:hideMark/>
          </w:tcPr>
          <w:p w14:paraId="3044B159"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إجمالي استهلاك القطاع</w:t>
            </w:r>
          </w:p>
        </w:tc>
      </w:tr>
      <w:tr w:rsidR="00DD1A7D" w:rsidRPr="00215EA3" w14:paraId="656072C5" w14:textId="77777777" w:rsidTr="00580E71">
        <w:trPr>
          <w:trHeight w:val="77"/>
        </w:trPr>
        <w:tc>
          <w:tcPr>
            <w:tcW w:w="1098" w:type="pct"/>
            <w:vMerge/>
            <w:tcBorders>
              <w:bottom w:val="single" w:sz="4" w:space="0" w:color="auto"/>
            </w:tcBorders>
            <w:hideMark/>
          </w:tcPr>
          <w:p w14:paraId="01785C7D" w14:textId="77777777" w:rsidR="00DD1A7D" w:rsidRPr="00215EA3" w:rsidRDefault="00DD1A7D" w:rsidP="00DD1A7D">
            <w:pPr>
              <w:bidi/>
              <w:spacing w:before="20" w:after="20"/>
              <w:jc w:val="center"/>
              <w:rPr>
                <w:sz w:val="18"/>
                <w:szCs w:val="18"/>
                <w:lang w:val="en-US"/>
              </w:rPr>
            </w:pPr>
          </w:p>
        </w:tc>
        <w:tc>
          <w:tcPr>
            <w:tcW w:w="530" w:type="pct"/>
            <w:vMerge/>
            <w:tcBorders>
              <w:bottom w:val="single" w:sz="4" w:space="0" w:color="auto"/>
            </w:tcBorders>
          </w:tcPr>
          <w:p w14:paraId="0180E0BC" w14:textId="77777777" w:rsidR="00DD1A7D" w:rsidRPr="00215EA3" w:rsidRDefault="00DD1A7D" w:rsidP="00DD1A7D">
            <w:pPr>
              <w:bidi/>
              <w:spacing w:before="20" w:after="20"/>
              <w:jc w:val="center"/>
              <w:rPr>
                <w:sz w:val="18"/>
                <w:szCs w:val="18"/>
                <w:lang w:val="en-US"/>
              </w:rPr>
            </w:pPr>
          </w:p>
        </w:tc>
        <w:tc>
          <w:tcPr>
            <w:tcW w:w="434" w:type="pct"/>
            <w:vMerge/>
            <w:tcBorders>
              <w:bottom w:val="single" w:sz="4" w:space="0" w:color="auto"/>
            </w:tcBorders>
          </w:tcPr>
          <w:p w14:paraId="483A3E0D" w14:textId="77777777" w:rsidR="00DD1A7D" w:rsidRPr="00215EA3" w:rsidRDefault="00DD1A7D" w:rsidP="00DD1A7D">
            <w:pPr>
              <w:bidi/>
              <w:spacing w:before="20" w:after="20"/>
              <w:jc w:val="center"/>
              <w:rPr>
                <w:sz w:val="18"/>
                <w:szCs w:val="18"/>
                <w:lang w:val="en-US"/>
              </w:rPr>
            </w:pPr>
          </w:p>
        </w:tc>
        <w:tc>
          <w:tcPr>
            <w:tcW w:w="585" w:type="pct"/>
            <w:vMerge/>
            <w:tcBorders>
              <w:bottom w:val="single" w:sz="4" w:space="0" w:color="auto"/>
            </w:tcBorders>
          </w:tcPr>
          <w:p w14:paraId="7D6B4F12" w14:textId="77777777" w:rsidR="00DD1A7D" w:rsidRPr="00215EA3" w:rsidRDefault="00DD1A7D" w:rsidP="00DD1A7D">
            <w:pPr>
              <w:bidi/>
              <w:spacing w:before="20" w:after="20"/>
              <w:jc w:val="center"/>
              <w:rPr>
                <w:sz w:val="18"/>
                <w:szCs w:val="18"/>
                <w:lang w:val="en-US"/>
              </w:rPr>
            </w:pPr>
          </w:p>
        </w:tc>
        <w:tc>
          <w:tcPr>
            <w:tcW w:w="577" w:type="pct"/>
            <w:hideMark/>
          </w:tcPr>
          <w:p w14:paraId="18C56F09" w14:textId="77777777" w:rsidR="00DD1A7D" w:rsidRPr="00215EA3" w:rsidRDefault="00DD1A7D" w:rsidP="00DD1A7D">
            <w:pPr>
              <w:bidi/>
              <w:spacing w:before="20" w:after="20"/>
              <w:ind w:left="-250" w:right="-179"/>
              <w:jc w:val="center"/>
              <w:rPr>
                <w:sz w:val="18"/>
                <w:szCs w:val="18"/>
                <w:lang w:val="en-US"/>
              </w:rPr>
            </w:pPr>
            <w:r w:rsidRPr="00215EA3">
              <w:rPr>
                <w:sz w:val="18"/>
                <w:szCs w:val="18"/>
                <w:rtl/>
                <w:lang w:eastAsia="ar" w:bidi="ar-EG"/>
              </w:rPr>
              <w:t>التصنيع</w:t>
            </w:r>
          </w:p>
        </w:tc>
        <w:tc>
          <w:tcPr>
            <w:tcW w:w="537" w:type="pct"/>
            <w:hideMark/>
          </w:tcPr>
          <w:p w14:paraId="69416BBB"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الخدمة</w:t>
            </w:r>
          </w:p>
        </w:tc>
        <w:tc>
          <w:tcPr>
            <w:tcW w:w="407" w:type="pct"/>
            <w:vMerge/>
            <w:tcBorders>
              <w:bottom w:val="single" w:sz="4" w:space="0" w:color="auto"/>
            </w:tcBorders>
          </w:tcPr>
          <w:p w14:paraId="0DCEDF5F" w14:textId="77777777" w:rsidR="00DD1A7D" w:rsidRPr="00215EA3" w:rsidRDefault="00DD1A7D" w:rsidP="00DD1A7D">
            <w:pPr>
              <w:bidi/>
              <w:spacing w:before="20" w:after="20"/>
              <w:jc w:val="right"/>
              <w:rPr>
                <w:sz w:val="18"/>
                <w:szCs w:val="18"/>
                <w:lang w:val="en-US"/>
              </w:rPr>
            </w:pPr>
          </w:p>
        </w:tc>
        <w:tc>
          <w:tcPr>
            <w:tcW w:w="832" w:type="pct"/>
            <w:gridSpan w:val="2"/>
            <w:vMerge/>
            <w:tcBorders>
              <w:bottom w:val="single" w:sz="4" w:space="0" w:color="auto"/>
            </w:tcBorders>
          </w:tcPr>
          <w:p w14:paraId="545BEB58" w14:textId="77777777" w:rsidR="00DD1A7D" w:rsidRPr="00215EA3" w:rsidRDefault="00DD1A7D" w:rsidP="00DD1A7D">
            <w:pPr>
              <w:bidi/>
              <w:spacing w:before="20" w:after="20"/>
              <w:jc w:val="right"/>
              <w:rPr>
                <w:sz w:val="18"/>
                <w:szCs w:val="18"/>
                <w:lang w:val="en-US"/>
              </w:rPr>
            </w:pPr>
          </w:p>
        </w:tc>
      </w:tr>
      <w:tr w:rsidR="00DD1A7D" w:rsidRPr="00215EA3" w14:paraId="1D4F78EA" w14:textId="77777777" w:rsidTr="00580E71">
        <w:trPr>
          <w:trHeight w:val="249"/>
        </w:trPr>
        <w:tc>
          <w:tcPr>
            <w:tcW w:w="1098" w:type="pct"/>
            <w:tcBorders>
              <w:top w:val="single" w:sz="4" w:space="0" w:color="auto"/>
            </w:tcBorders>
            <w:hideMark/>
          </w:tcPr>
          <w:p w14:paraId="401FEDAC" w14:textId="77777777" w:rsidR="00DD1A7D" w:rsidRPr="00215EA3" w:rsidRDefault="00DD1A7D" w:rsidP="00DD1A7D">
            <w:pPr>
              <w:bidi/>
              <w:spacing w:before="20" w:after="20"/>
              <w:ind w:left="32"/>
              <w:jc w:val="left"/>
              <w:rPr>
                <w:sz w:val="18"/>
                <w:szCs w:val="18"/>
                <w:lang w:val="en-US"/>
              </w:rPr>
            </w:pPr>
            <w:r w:rsidRPr="00215EA3">
              <w:rPr>
                <w:sz w:val="18"/>
                <w:szCs w:val="18"/>
                <w:rtl/>
                <w:lang w:eastAsia="ar" w:bidi="ar-EG"/>
              </w:rPr>
              <w:t>الهيدروكلوروفلوروكربون-22</w:t>
            </w:r>
          </w:p>
        </w:tc>
        <w:tc>
          <w:tcPr>
            <w:tcW w:w="530" w:type="pct"/>
            <w:tcBorders>
              <w:top w:val="single" w:sz="4" w:space="0" w:color="auto"/>
            </w:tcBorders>
          </w:tcPr>
          <w:p w14:paraId="23EDADDD" w14:textId="77777777" w:rsidR="00DD1A7D" w:rsidRPr="00215EA3" w:rsidRDefault="00DD1A7D" w:rsidP="00DD1A7D">
            <w:pPr>
              <w:bidi/>
              <w:spacing w:before="20" w:after="20"/>
              <w:jc w:val="right"/>
              <w:rPr>
                <w:sz w:val="18"/>
                <w:szCs w:val="18"/>
                <w:lang w:val="en-US"/>
              </w:rPr>
            </w:pPr>
          </w:p>
        </w:tc>
        <w:tc>
          <w:tcPr>
            <w:tcW w:w="434" w:type="pct"/>
            <w:tcBorders>
              <w:top w:val="single" w:sz="4" w:space="0" w:color="auto"/>
            </w:tcBorders>
          </w:tcPr>
          <w:p w14:paraId="7033AA9C" w14:textId="77777777" w:rsidR="00DD1A7D" w:rsidRPr="00215EA3" w:rsidRDefault="00DD1A7D" w:rsidP="00DD1A7D">
            <w:pPr>
              <w:bidi/>
              <w:spacing w:before="20" w:after="20"/>
              <w:jc w:val="right"/>
              <w:rPr>
                <w:sz w:val="18"/>
                <w:szCs w:val="18"/>
                <w:lang w:val="en-US"/>
              </w:rPr>
            </w:pPr>
          </w:p>
        </w:tc>
        <w:tc>
          <w:tcPr>
            <w:tcW w:w="585" w:type="pct"/>
            <w:tcBorders>
              <w:top w:val="single" w:sz="4" w:space="0" w:color="auto"/>
            </w:tcBorders>
          </w:tcPr>
          <w:p w14:paraId="09250CC6" w14:textId="77777777" w:rsidR="00DD1A7D" w:rsidRPr="00215EA3" w:rsidRDefault="00DD1A7D" w:rsidP="00DD1A7D">
            <w:pPr>
              <w:bidi/>
              <w:spacing w:before="20" w:after="20"/>
              <w:jc w:val="right"/>
              <w:rPr>
                <w:sz w:val="18"/>
                <w:szCs w:val="18"/>
                <w:lang w:val="en-US"/>
              </w:rPr>
            </w:pPr>
          </w:p>
        </w:tc>
        <w:tc>
          <w:tcPr>
            <w:tcW w:w="577" w:type="pct"/>
          </w:tcPr>
          <w:p w14:paraId="6D67C332" w14:textId="77777777" w:rsidR="00DD1A7D" w:rsidRPr="00215EA3" w:rsidRDefault="00DD1A7D" w:rsidP="00DD1A7D">
            <w:pPr>
              <w:bidi/>
              <w:spacing w:before="20" w:after="20"/>
              <w:jc w:val="right"/>
              <w:rPr>
                <w:sz w:val="18"/>
                <w:szCs w:val="18"/>
                <w:lang w:val="en-US"/>
              </w:rPr>
            </w:pPr>
          </w:p>
        </w:tc>
        <w:tc>
          <w:tcPr>
            <w:tcW w:w="537" w:type="pct"/>
          </w:tcPr>
          <w:p w14:paraId="40B84901" w14:textId="77777777" w:rsidR="00DD1A7D" w:rsidRPr="00215EA3" w:rsidRDefault="00DD1A7D" w:rsidP="00215EA3">
            <w:pPr>
              <w:bidi/>
              <w:spacing w:before="20" w:after="20"/>
              <w:jc w:val="left"/>
              <w:rPr>
                <w:sz w:val="18"/>
                <w:szCs w:val="18"/>
                <w:lang w:val="en-US"/>
              </w:rPr>
            </w:pPr>
            <w:r w:rsidRPr="00215EA3">
              <w:rPr>
                <w:color w:val="000000" w:themeColor="text1"/>
                <w:sz w:val="18"/>
                <w:szCs w:val="18"/>
                <w:rtl/>
                <w:lang w:eastAsia="ar" w:bidi="ar-EG"/>
              </w:rPr>
              <w:t>1.30</w:t>
            </w:r>
          </w:p>
        </w:tc>
        <w:tc>
          <w:tcPr>
            <w:tcW w:w="407" w:type="pct"/>
          </w:tcPr>
          <w:p w14:paraId="78D57E4E" w14:textId="77777777" w:rsidR="00DD1A7D" w:rsidRPr="00215EA3" w:rsidRDefault="00DD1A7D" w:rsidP="00215EA3">
            <w:pPr>
              <w:bidi/>
              <w:spacing w:before="20" w:after="20"/>
              <w:jc w:val="left"/>
              <w:rPr>
                <w:sz w:val="18"/>
                <w:szCs w:val="18"/>
                <w:lang w:val="en-US"/>
              </w:rPr>
            </w:pPr>
          </w:p>
        </w:tc>
        <w:tc>
          <w:tcPr>
            <w:tcW w:w="832" w:type="pct"/>
            <w:gridSpan w:val="2"/>
          </w:tcPr>
          <w:p w14:paraId="315B7976" w14:textId="77777777" w:rsidR="00DD1A7D" w:rsidRPr="00215EA3" w:rsidRDefault="00DD1A7D" w:rsidP="00215EA3">
            <w:pPr>
              <w:bidi/>
              <w:spacing w:before="20" w:after="20"/>
              <w:jc w:val="left"/>
              <w:rPr>
                <w:sz w:val="18"/>
                <w:szCs w:val="18"/>
                <w:lang w:val="en-US"/>
              </w:rPr>
            </w:pPr>
            <w:r w:rsidRPr="00215EA3">
              <w:rPr>
                <w:color w:val="000000" w:themeColor="text1"/>
                <w:sz w:val="18"/>
                <w:szCs w:val="18"/>
                <w:rtl/>
                <w:lang w:eastAsia="ar" w:bidi="ar-EG"/>
              </w:rPr>
              <w:t>1.30</w:t>
            </w:r>
          </w:p>
        </w:tc>
      </w:tr>
    </w:tbl>
    <w:p w14:paraId="0CDE62B5" w14:textId="77777777" w:rsidR="00DD1A7D" w:rsidRPr="00215EA3" w:rsidRDefault="00DD1A7D" w:rsidP="00DD1A7D">
      <w:pPr>
        <w:bidi/>
        <w:jc w:val="center"/>
        <w:rPr>
          <w:sz w:val="18"/>
          <w:szCs w:val="18"/>
        </w:rPr>
      </w:pPr>
    </w:p>
    <w:tbl>
      <w:tblPr>
        <w:tblStyle w:val="TableGrid"/>
        <w:bidiVisual/>
        <w:tblW w:w="5000" w:type="pct"/>
        <w:tblLayout w:type="fixed"/>
        <w:tblLook w:val="04A0" w:firstRow="1" w:lastRow="0" w:firstColumn="1" w:lastColumn="0" w:noHBand="0" w:noVBand="1"/>
      </w:tblPr>
      <w:tblGrid>
        <w:gridCol w:w="2687"/>
        <w:gridCol w:w="1429"/>
        <w:gridCol w:w="3970"/>
        <w:gridCol w:w="1264"/>
      </w:tblGrid>
      <w:tr w:rsidR="00DD1A7D" w:rsidRPr="00215EA3" w14:paraId="480B0B28" w14:textId="77777777" w:rsidTr="00C41F8A">
        <w:trPr>
          <w:trHeight w:val="79"/>
        </w:trPr>
        <w:tc>
          <w:tcPr>
            <w:tcW w:w="9350" w:type="dxa"/>
            <w:gridSpan w:val="4"/>
            <w:vAlign w:val="center"/>
            <w:hideMark/>
          </w:tcPr>
          <w:p w14:paraId="4A7D67FC" w14:textId="77777777" w:rsidR="00DD1A7D" w:rsidRPr="00215EA3" w:rsidRDefault="00DD1A7D" w:rsidP="00DD1A7D">
            <w:pPr>
              <w:bidi/>
              <w:spacing w:before="20" w:after="20"/>
              <w:jc w:val="left"/>
              <w:rPr>
                <w:b/>
                <w:sz w:val="18"/>
                <w:szCs w:val="18"/>
                <w:lang w:val="en-US"/>
              </w:rPr>
            </w:pPr>
            <w:r w:rsidRPr="00215EA3">
              <w:rPr>
                <w:b/>
                <w:bCs/>
                <w:sz w:val="18"/>
                <w:szCs w:val="18"/>
                <w:rtl/>
                <w:lang w:eastAsia="ar" w:bidi="ar-EG"/>
              </w:rPr>
              <w:t>بيانات الاستهلاك (طن من قدرات استنفاد الأوزون)</w:t>
            </w:r>
          </w:p>
        </w:tc>
      </w:tr>
      <w:tr w:rsidR="00DD1A7D" w:rsidRPr="00215EA3" w14:paraId="76CD1831" w14:textId="77777777" w:rsidTr="00C41F8A">
        <w:trPr>
          <w:trHeight w:val="140"/>
        </w:trPr>
        <w:tc>
          <w:tcPr>
            <w:tcW w:w="2687" w:type="dxa"/>
            <w:vAlign w:val="center"/>
            <w:hideMark/>
          </w:tcPr>
          <w:p w14:paraId="6AB7EAD9"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خط الأساس للفترة 2009-2010:</w:t>
            </w:r>
          </w:p>
        </w:tc>
        <w:tc>
          <w:tcPr>
            <w:tcW w:w="1429" w:type="dxa"/>
            <w:vAlign w:val="center"/>
            <w:hideMark/>
          </w:tcPr>
          <w:p w14:paraId="2CB9878F" w14:textId="77777777" w:rsidR="00DD1A7D" w:rsidRPr="00215EA3" w:rsidRDefault="00DD1A7D" w:rsidP="00215EA3">
            <w:pPr>
              <w:bidi/>
              <w:spacing w:before="20" w:after="20"/>
              <w:jc w:val="left"/>
              <w:rPr>
                <w:sz w:val="18"/>
                <w:szCs w:val="18"/>
                <w:lang w:val="en-US"/>
              </w:rPr>
            </w:pPr>
            <w:r w:rsidRPr="00215EA3">
              <w:rPr>
                <w:color w:val="000000" w:themeColor="text1"/>
                <w:sz w:val="18"/>
                <w:szCs w:val="18"/>
                <w:rtl/>
                <w:lang w:eastAsia="ar" w:bidi="ar-EG"/>
              </w:rPr>
              <w:t>10.8</w:t>
            </w:r>
          </w:p>
        </w:tc>
        <w:tc>
          <w:tcPr>
            <w:tcW w:w="3970" w:type="dxa"/>
            <w:vAlign w:val="center"/>
            <w:hideMark/>
          </w:tcPr>
          <w:p w14:paraId="64925509"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نقطة البداية للتخفيضات المجمعة المستدامة:</w:t>
            </w:r>
          </w:p>
        </w:tc>
        <w:tc>
          <w:tcPr>
            <w:tcW w:w="1264" w:type="dxa"/>
            <w:vAlign w:val="center"/>
            <w:hideMark/>
          </w:tcPr>
          <w:p w14:paraId="5CD51D2C" w14:textId="77777777" w:rsidR="00DD1A7D" w:rsidRPr="00215EA3" w:rsidRDefault="00DD1A7D" w:rsidP="00215EA3">
            <w:pPr>
              <w:bidi/>
              <w:spacing w:before="20" w:after="20"/>
              <w:jc w:val="left"/>
              <w:rPr>
                <w:sz w:val="18"/>
                <w:szCs w:val="18"/>
                <w:lang w:val="en-US"/>
              </w:rPr>
            </w:pPr>
            <w:r w:rsidRPr="00215EA3">
              <w:rPr>
                <w:color w:val="000000" w:themeColor="text1"/>
                <w:sz w:val="18"/>
                <w:szCs w:val="18"/>
                <w:rtl/>
                <w:lang w:eastAsia="ar" w:bidi="ar-EG"/>
              </w:rPr>
              <w:t>10.8</w:t>
            </w:r>
          </w:p>
        </w:tc>
      </w:tr>
      <w:tr w:rsidR="00DD1A7D" w:rsidRPr="00215EA3" w14:paraId="103268D6" w14:textId="77777777" w:rsidTr="00C41F8A">
        <w:trPr>
          <w:trHeight w:val="215"/>
        </w:trPr>
        <w:tc>
          <w:tcPr>
            <w:tcW w:w="9350" w:type="dxa"/>
            <w:gridSpan w:val="4"/>
            <w:vAlign w:val="center"/>
            <w:hideMark/>
          </w:tcPr>
          <w:p w14:paraId="35260FA1" w14:textId="77777777" w:rsidR="00DD1A7D" w:rsidRPr="00215EA3" w:rsidRDefault="00DD1A7D" w:rsidP="00DD1A7D">
            <w:pPr>
              <w:bidi/>
              <w:spacing w:before="20" w:after="20"/>
              <w:jc w:val="left"/>
              <w:rPr>
                <w:b/>
                <w:sz w:val="18"/>
                <w:szCs w:val="18"/>
                <w:lang w:val="en-US"/>
              </w:rPr>
            </w:pPr>
            <w:r w:rsidRPr="00215EA3">
              <w:rPr>
                <w:b/>
                <w:bCs/>
                <w:sz w:val="18"/>
                <w:szCs w:val="18"/>
                <w:rtl/>
                <w:lang w:eastAsia="ar" w:bidi="ar-EG"/>
              </w:rPr>
              <w:t>الاستهلاك المؤهل للتمويل</w:t>
            </w:r>
          </w:p>
        </w:tc>
      </w:tr>
      <w:tr w:rsidR="00DD1A7D" w:rsidRPr="00215EA3" w14:paraId="7DBB9745" w14:textId="77777777" w:rsidTr="00C41F8A">
        <w:trPr>
          <w:trHeight w:val="50"/>
        </w:trPr>
        <w:tc>
          <w:tcPr>
            <w:tcW w:w="2687" w:type="dxa"/>
            <w:vAlign w:val="center"/>
            <w:hideMark/>
          </w:tcPr>
          <w:p w14:paraId="78EC88F2" w14:textId="77777777" w:rsidR="00DD1A7D" w:rsidRPr="00215EA3" w:rsidRDefault="00DD1A7D" w:rsidP="00DD1A7D">
            <w:pPr>
              <w:bidi/>
              <w:spacing w:before="20" w:after="20"/>
              <w:jc w:val="center"/>
              <w:rPr>
                <w:sz w:val="18"/>
                <w:szCs w:val="18"/>
                <w:lang w:val="en-US"/>
              </w:rPr>
            </w:pPr>
            <w:r w:rsidRPr="00215EA3">
              <w:rPr>
                <w:sz w:val="18"/>
                <w:szCs w:val="18"/>
                <w:rtl/>
                <w:lang w:eastAsia="ar" w:bidi="ar-EG"/>
              </w:rPr>
              <w:t xml:space="preserve">موافق </w:t>
            </w:r>
            <w:r w:rsidRPr="00215EA3">
              <w:rPr>
                <w:sz w:val="18"/>
                <w:szCs w:val="18"/>
                <w:lang w:eastAsia="ar" w:bidi="en-GB"/>
              </w:rPr>
              <w:t>ﻋﻠﻴﻪ ﺑﺎﻟﻔﻌﻞ</w:t>
            </w:r>
            <w:r w:rsidRPr="00215EA3">
              <w:rPr>
                <w:sz w:val="18"/>
                <w:szCs w:val="18"/>
                <w:rtl/>
                <w:lang w:eastAsia="ar" w:bidi="ar-EG"/>
              </w:rPr>
              <w:t>:</w:t>
            </w:r>
          </w:p>
        </w:tc>
        <w:tc>
          <w:tcPr>
            <w:tcW w:w="1429" w:type="dxa"/>
            <w:vAlign w:val="center"/>
            <w:hideMark/>
          </w:tcPr>
          <w:p w14:paraId="254E9664" w14:textId="77777777" w:rsidR="00DD1A7D" w:rsidRPr="00215EA3" w:rsidRDefault="00DD1A7D" w:rsidP="00215EA3">
            <w:pPr>
              <w:bidi/>
              <w:spacing w:before="20" w:after="20"/>
              <w:jc w:val="left"/>
              <w:rPr>
                <w:sz w:val="18"/>
                <w:szCs w:val="18"/>
                <w:lang w:val="en-US"/>
              </w:rPr>
            </w:pPr>
            <w:r w:rsidRPr="00215EA3">
              <w:rPr>
                <w:color w:val="000000" w:themeColor="text1"/>
                <w:sz w:val="18"/>
                <w:szCs w:val="18"/>
                <w:rtl/>
                <w:lang w:eastAsia="ar" w:bidi="ar-EG"/>
              </w:rPr>
              <w:t>10.8</w:t>
            </w:r>
          </w:p>
        </w:tc>
        <w:tc>
          <w:tcPr>
            <w:tcW w:w="3970" w:type="dxa"/>
            <w:vAlign w:val="center"/>
            <w:hideMark/>
          </w:tcPr>
          <w:p w14:paraId="52EC3226" w14:textId="77777777" w:rsidR="00DD1A7D" w:rsidRPr="00215EA3" w:rsidRDefault="00DD1A7D" w:rsidP="00DD1A7D">
            <w:pPr>
              <w:bidi/>
              <w:spacing w:before="20" w:after="20"/>
              <w:jc w:val="center"/>
              <w:rPr>
                <w:i/>
                <w:sz w:val="18"/>
                <w:szCs w:val="18"/>
                <w:lang w:val="en-US"/>
              </w:rPr>
            </w:pPr>
            <w:r w:rsidRPr="00215EA3">
              <w:rPr>
                <w:sz w:val="18"/>
                <w:szCs w:val="18"/>
                <w:rtl/>
                <w:lang w:eastAsia="ar" w:bidi="ar-EG"/>
              </w:rPr>
              <w:t>المتبقي:</w:t>
            </w:r>
          </w:p>
        </w:tc>
        <w:tc>
          <w:tcPr>
            <w:tcW w:w="1264" w:type="dxa"/>
            <w:vAlign w:val="center"/>
            <w:hideMark/>
          </w:tcPr>
          <w:p w14:paraId="4A4CC202" w14:textId="77777777" w:rsidR="00DD1A7D" w:rsidRPr="00215EA3" w:rsidRDefault="00DD1A7D" w:rsidP="00215EA3">
            <w:pPr>
              <w:bidi/>
              <w:spacing w:before="20" w:after="20"/>
              <w:jc w:val="left"/>
              <w:rPr>
                <w:sz w:val="18"/>
                <w:szCs w:val="18"/>
                <w:lang w:val="en-US"/>
              </w:rPr>
            </w:pPr>
            <w:r w:rsidRPr="00215EA3">
              <w:rPr>
                <w:color w:val="000000" w:themeColor="text1"/>
                <w:sz w:val="18"/>
                <w:szCs w:val="18"/>
                <w:rtl/>
                <w:lang w:eastAsia="ar" w:bidi="ar-EG"/>
              </w:rPr>
              <w:t>0.00</w:t>
            </w:r>
          </w:p>
        </w:tc>
      </w:tr>
    </w:tbl>
    <w:p w14:paraId="20A73C63" w14:textId="77777777" w:rsidR="00DD1A7D" w:rsidRPr="00215EA3" w:rsidRDefault="00DD1A7D" w:rsidP="00DD1A7D">
      <w:pPr>
        <w:bidi/>
        <w:spacing w:before="20" w:after="20"/>
        <w:jc w:val="center"/>
        <w:rPr>
          <w:sz w:val="18"/>
          <w:szCs w:val="18"/>
        </w:rPr>
      </w:pPr>
    </w:p>
    <w:tbl>
      <w:tblPr>
        <w:tblStyle w:val="TableGrid"/>
        <w:bidiVisual/>
        <w:tblW w:w="5000" w:type="pct"/>
        <w:tblLayout w:type="fixed"/>
        <w:tblLook w:val="04A0" w:firstRow="1" w:lastRow="0" w:firstColumn="1" w:lastColumn="0" w:noHBand="0" w:noVBand="1"/>
      </w:tblPr>
      <w:tblGrid>
        <w:gridCol w:w="893"/>
        <w:gridCol w:w="3959"/>
        <w:gridCol w:w="1124"/>
        <w:gridCol w:w="1124"/>
        <w:gridCol w:w="1124"/>
        <w:gridCol w:w="1126"/>
      </w:tblGrid>
      <w:tr w:rsidR="00DD1A7D" w:rsidRPr="00215EA3" w14:paraId="35DC458A" w14:textId="77777777" w:rsidTr="00215EA3">
        <w:trPr>
          <w:trHeight w:val="50"/>
        </w:trPr>
        <w:tc>
          <w:tcPr>
            <w:tcW w:w="2595" w:type="pct"/>
            <w:gridSpan w:val="2"/>
            <w:vAlign w:val="center"/>
            <w:hideMark/>
          </w:tcPr>
          <w:p w14:paraId="4AC4616E" w14:textId="77777777" w:rsidR="00DD1A7D" w:rsidRPr="00215EA3" w:rsidRDefault="00DD1A7D" w:rsidP="00DD1A7D">
            <w:pPr>
              <w:bidi/>
              <w:jc w:val="left"/>
              <w:rPr>
                <w:b/>
                <w:sz w:val="18"/>
                <w:szCs w:val="18"/>
                <w:lang w:val="en-US"/>
              </w:rPr>
            </w:pPr>
            <w:r w:rsidRPr="00215EA3">
              <w:rPr>
                <w:b/>
                <w:bCs/>
                <w:sz w:val="18"/>
                <w:szCs w:val="18"/>
                <w:rtl/>
                <w:lang w:eastAsia="ar" w:bidi="ar-EG"/>
              </w:rPr>
              <w:t>خطة الأعمال المعتمدة</w:t>
            </w:r>
          </w:p>
        </w:tc>
        <w:tc>
          <w:tcPr>
            <w:tcW w:w="601" w:type="pct"/>
            <w:vAlign w:val="center"/>
            <w:hideMark/>
          </w:tcPr>
          <w:p w14:paraId="6ADA8D07" w14:textId="77777777" w:rsidR="00DD1A7D" w:rsidRPr="00215EA3" w:rsidRDefault="00DD1A7D" w:rsidP="00DD1A7D">
            <w:pPr>
              <w:bidi/>
              <w:jc w:val="center"/>
              <w:rPr>
                <w:b/>
                <w:sz w:val="18"/>
                <w:szCs w:val="18"/>
                <w:lang w:val="en-US"/>
              </w:rPr>
            </w:pPr>
            <w:r w:rsidRPr="00215EA3">
              <w:rPr>
                <w:b/>
                <w:bCs/>
                <w:sz w:val="18"/>
                <w:szCs w:val="18"/>
                <w:rtl/>
                <w:lang w:eastAsia="ar" w:bidi="ar-EG"/>
              </w:rPr>
              <w:t>2026</w:t>
            </w:r>
          </w:p>
        </w:tc>
        <w:tc>
          <w:tcPr>
            <w:tcW w:w="601" w:type="pct"/>
            <w:vAlign w:val="center"/>
            <w:hideMark/>
          </w:tcPr>
          <w:p w14:paraId="5D613E1A" w14:textId="77777777" w:rsidR="00DD1A7D" w:rsidRPr="00215EA3" w:rsidRDefault="00DD1A7D" w:rsidP="00DD1A7D">
            <w:pPr>
              <w:bidi/>
              <w:jc w:val="center"/>
              <w:rPr>
                <w:b/>
                <w:sz w:val="18"/>
                <w:szCs w:val="18"/>
                <w:lang w:val="en-US"/>
              </w:rPr>
            </w:pPr>
            <w:r w:rsidRPr="00215EA3">
              <w:rPr>
                <w:b/>
                <w:bCs/>
                <w:sz w:val="18"/>
                <w:szCs w:val="18"/>
                <w:rtl/>
                <w:lang w:eastAsia="ar" w:bidi="ar-EG"/>
              </w:rPr>
              <w:t>2027</w:t>
            </w:r>
          </w:p>
        </w:tc>
        <w:tc>
          <w:tcPr>
            <w:tcW w:w="601" w:type="pct"/>
            <w:vAlign w:val="center"/>
            <w:hideMark/>
          </w:tcPr>
          <w:p w14:paraId="76984F52" w14:textId="77777777" w:rsidR="00DD1A7D" w:rsidRPr="00215EA3" w:rsidRDefault="00DD1A7D" w:rsidP="00DD1A7D">
            <w:pPr>
              <w:bidi/>
              <w:jc w:val="center"/>
              <w:rPr>
                <w:b/>
                <w:sz w:val="18"/>
                <w:szCs w:val="18"/>
                <w:lang w:val="en-US"/>
              </w:rPr>
            </w:pPr>
            <w:r w:rsidRPr="00215EA3">
              <w:rPr>
                <w:b/>
                <w:bCs/>
                <w:sz w:val="18"/>
                <w:szCs w:val="18"/>
                <w:rtl/>
                <w:lang w:eastAsia="ar" w:bidi="ar-EG"/>
              </w:rPr>
              <w:t>2028</w:t>
            </w:r>
          </w:p>
        </w:tc>
        <w:tc>
          <w:tcPr>
            <w:tcW w:w="602" w:type="pct"/>
            <w:vAlign w:val="center"/>
            <w:hideMark/>
          </w:tcPr>
          <w:p w14:paraId="4C2801DC" w14:textId="77777777" w:rsidR="00DD1A7D" w:rsidRPr="00215EA3" w:rsidRDefault="00DD1A7D" w:rsidP="00DD1A7D">
            <w:pPr>
              <w:bidi/>
              <w:jc w:val="center"/>
              <w:rPr>
                <w:b/>
                <w:sz w:val="18"/>
                <w:szCs w:val="18"/>
                <w:lang w:val="en-US"/>
              </w:rPr>
            </w:pPr>
            <w:r w:rsidRPr="00215EA3">
              <w:rPr>
                <w:b/>
                <w:bCs/>
                <w:sz w:val="18"/>
                <w:szCs w:val="18"/>
                <w:rtl/>
                <w:lang w:eastAsia="ar" w:bidi="ar-EG"/>
              </w:rPr>
              <w:t>المجموع</w:t>
            </w:r>
          </w:p>
        </w:tc>
      </w:tr>
      <w:tr w:rsidR="00DD1A7D" w:rsidRPr="00215EA3" w14:paraId="7844C52C" w14:textId="77777777" w:rsidTr="00215EA3">
        <w:trPr>
          <w:trHeight w:val="187"/>
        </w:trPr>
        <w:tc>
          <w:tcPr>
            <w:tcW w:w="478" w:type="pct"/>
            <w:vMerge w:val="restart"/>
            <w:vAlign w:val="center"/>
            <w:hideMark/>
          </w:tcPr>
          <w:p w14:paraId="5E649932" w14:textId="77777777" w:rsidR="00DD1A7D" w:rsidRPr="00215EA3" w:rsidRDefault="00DD1A7D" w:rsidP="00DD1A7D">
            <w:pPr>
              <w:bidi/>
              <w:jc w:val="center"/>
              <w:rPr>
                <w:sz w:val="18"/>
                <w:szCs w:val="18"/>
                <w:lang w:val="en-US"/>
              </w:rPr>
            </w:pPr>
            <w:r w:rsidRPr="00215EA3">
              <w:rPr>
                <w:color w:val="000000" w:themeColor="text1"/>
                <w:sz w:val="18"/>
                <w:szCs w:val="18"/>
                <w:rtl/>
                <w:lang w:eastAsia="ar" w:bidi="ar-EG"/>
              </w:rPr>
              <w:t>اليونيب</w:t>
            </w:r>
          </w:p>
        </w:tc>
        <w:tc>
          <w:tcPr>
            <w:tcW w:w="2117" w:type="pct"/>
            <w:vAlign w:val="center"/>
            <w:hideMark/>
          </w:tcPr>
          <w:p w14:paraId="5455F9BD" w14:textId="77777777" w:rsidR="00DD1A7D" w:rsidRPr="00215EA3" w:rsidRDefault="00DD1A7D" w:rsidP="00DD1A7D">
            <w:pPr>
              <w:bidi/>
              <w:jc w:val="left"/>
              <w:rPr>
                <w:sz w:val="18"/>
                <w:szCs w:val="18"/>
                <w:lang w:val="en-US"/>
              </w:rPr>
            </w:pPr>
            <w:r w:rsidRPr="00215EA3">
              <w:rPr>
                <w:sz w:val="18"/>
                <w:szCs w:val="18"/>
                <w:rtl/>
                <w:lang w:eastAsia="ar" w:bidi="ar-EG"/>
              </w:rPr>
              <w:t>إزالة المواد المستنفدة للأوزون (طن من قدرات استنفاد الأوزون)</w:t>
            </w:r>
          </w:p>
        </w:tc>
        <w:tc>
          <w:tcPr>
            <w:tcW w:w="601" w:type="pct"/>
            <w:vAlign w:val="center"/>
          </w:tcPr>
          <w:p w14:paraId="015ABB0E" w14:textId="77777777" w:rsidR="00DD1A7D" w:rsidRPr="00215EA3" w:rsidRDefault="00DD1A7D" w:rsidP="00215EA3">
            <w:pPr>
              <w:bidi/>
              <w:jc w:val="left"/>
              <w:rPr>
                <w:sz w:val="18"/>
                <w:szCs w:val="18"/>
                <w:lang w:val="en-US"/>
              </w:rPr>
            </w:pPr>
            <w:r w:rsidRPr="00215EA3">
              <w:rPr>
                <w:sz w:val="18"/>
                <w:szCs w:val="18"/>
                <w:rtl/>
                <w:lang w:eastAsia="ar" w:bidi="ar-EG"/>
              </w:rPr>
              <w:t>0.59</w:t>
            </w:r>
          </w:p>
        </w:tc>
        <w:tc>
          <w:tcPr>
            <w:tcW w:w="601" w:type="pct"/>
            <w:vAlign w:val="center"/>
          </w:tcPr>
          <w:p w14:paraId="10C6B113" w14:textId="77777777" w:rsidR="00DD1A7D" w:rsidRPr="00215EA3" w:rsidRDefault="00DD1A7D" w:rsidP="00215EA3">
            <w:pPr>
              <w:bidi/>
              <w:jc w:val="left"/>
              <w:rPr>
                <w:sz w:val="18"/>
                <w:szCs w:val="18"/>
                <w:lang w:val="en-US"/>
              </w:rPr>
            </w:pPr>
            <w:r w:rsidRPr="00215EA3">
              <w:rPr>
                <w:sz w:val="18"/>
                <w:szCs w:val="18"/>
                <w:rtl/>
                <w:lang w:eastAsia="ar" w:bidi="ar-EG"/>
              </w:rPr>
              <w:t>0.00</w:t>
            </w:r>
          </w:p>
        </w:tc>
        <w:tc>
          <w:tcPr>
            <w:tcW w:w="601" w:type="pct"/>
            <w:vAlign w:val="center"/>
          </w:tcPr>
          <w:p w14:paraId="3183E718" w14:textId="77777777" w:rsidR="00DD1A7D" w:rsidRPr="00215EA3" w:rsidRDefault="00DD1A7D" w:rsidP="00215EA3">
            <w:pPr>
              <w:bidi/>
              <w:jc w:val="left"/>
              <w:rPr>
                <w:sz w:val="18"/>
                <w:szCs w:val="18"/>
                <w:lang w:val="en-US"/>
              </w:rPr>
            </w:pPr>
            <w:r w:rsidRPr="00215EA3">
              <w:rPr>
                <w:sz w:val="18"/>
                <w:szCs w:val="18"/>
                <w:rtl/>
                <w:lang w:eastAsia="ar" w:bidi="ar-EG"/>
              </w:rPr>
              <w:t>0.00</w:t>
            </w:r>
          </w:p>
        </w:tc>
        <w:tc>
          <w:tcPr>
            <w:tcW w:w="602" w:type="pct"/>
            <w:vAlign w:val="center"/>
          </w:tcPr>
          <w:p w14:paraId="2C4543BF" w14:textId="77777777" w:rsidR="00DD1A7D" w:rsidRPr="00215EA3" w:rsidRDefault="00DD1A7D" w:rsidP="00215EA3">
            <w:pPr>
              <w:bidi/>
              <w:jc w:val="left"/>
              <w:rPr>
                <w:sz w:val="18"/>
                <w:szCs w:val="18"/>
                <w:lang w:val="en-US"/>
              </w:rPr>
            </w:pPr>
            <w:r w:rsidRPr="00215EA3">
              <w:rPr>
                <w:sz w:val="18"/>
                <w:szCs w:val="18"/>
                <w:rtl/>
                <w:lang w:eastAsia="ar" w:bidi="ar-EG"/>
              </w:rPr>
              <w:t>0.59</w:t>
            </w:r>
          </w:p>
        </w:tc>
      </w:tr>
      <w:tr w:rsidR="00DD1A7D" w:rsidRPr="00215EA3" w14:paraId="054718B1" w14:textId="77777777" w:rsidTr="00215EA3">
        <w:trPr>
          <w:trHeight w:val="55"/>
        </w:trPr>
        <w:tc>
          <w:tcPr>
            <w:tcW w:w="478" w:type="pct"/>
            <w:vMerge/>
            <w:vAlign w:val="center"/>
            <w:hideMark/>
          </w:tcPr>
          <w:p w14:paraId="014D15D2" w14:textId="77777777" w:rsidR="00DD1A7D" w:rsidRPr="00215EA3" w:rsidRDefault="00DD1A7D" w:rsidP="00DD1A7D">
            <w:pPr>
              <w:bidi/>
              <w:jc w:val="center"/>
              <w:rPr>
                <w:sz w:val="18"/>
                <w:szCs w:val="18"/>
                <w:lang w:val="en-US"/>
              </w:rPr>
            </w:pPr>
          </w:p>
        </w:tc>
        <w:tc>
          <w:tcPr>
            <w:tcW w:w="2117" w:type="pct"/>
            <w:vAlign w:val="center"/>
            <w:hideMark/>
          </w:tcPr>
          <w:p w14:paraId="054AD9A8" w14:textId="77777777" w:rsidR="00DD1A7D" w:rsidRPr="00215EA3" w:rsidRDefault="00DD1A7D" w:rsidP="00DD1A7D">
            <w:pPr>
              <w:bidi/>
              <w:jc w:val="left"/>
              <w:rPr>
                <w:sz w:val="18"/>
                <w:szCs w:val="18"/>
                <w:lang w:val="en-US"/>
              </w:rPr>
            </w:pPr>
            <w:r w:rsidRPr="00215EA3">
              <w:rPr>
                <w:sz w:val="18"/>
                <w:szCs w:val="18"/>
                <w:rtl/>
                <w:lang w:eastAsia="ar" w:bidi="ar-EG"/>
              </w:rPr>
              <w:t>التمويل (دولار أمريكي)</w:t>
            </w:r>
          </w:p>
        </w:tc>
        <w:tc>
          <w:tcPr>
            <w:tcW w:w="601" w:type="pct"/>
            <w:vAlign w:val="center"/>
          </w:tcPr>
          <w:p w14:paraId="238CB6A2" w14:textId="77777777" w:rsidR="00DD1A7D" w:rsidRPr="00215EA3" w:rsidRDefault="00DD1A7D" w:rsidP="00215EA3">
            <w:pPr>
              <w:bidi/>
              <w:jc w:val="left"/>
              <w:rPr>
                <w:sz w:val="18"/>
                <w:szCs w:val="18"/>
                <w:lang w:val="en-US"/>
              </w:rPr>
            </w:pPr>
            <w:r w:rsidRPr="00215EA3">
              <w:rPr>
                <w:sz w:val="18"/>
                <w:szCs w:val="18"/>
                <w:rtl/>
                <w:lang w:eastAsia="ar" w:bidi="ar-EG"/>
              </w:rPr>
              <w:t>73,217</w:t>
            </w:r>
          </w:p>
        </w:tc>
        <w:tc>
          <w:tcPr>
            <w:tcW w:w="601" w:type="pct"/>
            <w:vAlign w:val="center"/>
          </w:tcPr>
          <w:p w14:paraId="68473774" w14:textId="77777777" w:rsidR="00DD1A7D" w:rsidRPr="00215EA3" w:rsidRDefault="00DD1A7D" w:rsidP="00215EA3">
            <w:pPr>
              <w:bidi/>
              <w:jc w:val="left"/>
              <w:rPr>
                <w:sz w:val="18"/>
                <w:szCs w:val="18"/>
                <w:lang w:val="en-US"/>
              </w:rPr>
            </w:pPr>
            <w:r w:rsidRPr="00215EA3">
              <w:rPr>
                <w:sz w:val="18"/>
                <w:szCs w:val="18"/>
                <w:rtl/>
                <w:lang w:eastAsia="ar" w:bidi="ar-EG"/>
              </w:rPr>
              <w:t>0</w:t>
            </w:r>
          </w:p>
        </w:tc>
        <w:tc>
          <w:tcPr>
            <w:tcW w:w="601" w:type="pct"/>
            <w:vAlign w:val="center"/>
          </w:tcPr>
          <w:p w14:paraId="0F274C73" w14:textId="77777777" w:rsidR="00DD1A7D" w:rsidRPr="00215EA3" w:rsidRDefault="00DD1A7D" w:rsidP="00215EA3">
            <w:pPr>
              <w:bidi/>
              <w:jc w:val="left"/>
              <w:rPr>
                <w:sz w:val="18"/>
                <w:szCs w:val="18"/>
                <w:lang w:val="en-US"/>
              </w:rPr>
            </w:pPr>
            <w:r w:rsidRPr="00215EA3">
              <w:rPr>
                <w:sz w:val="18"/>
                <w:szCs w:val="18"/>
                <w:rtl/>
                <w:lang w:eastAsia="ar" w:bidi="ar-EG"/>
              </w:rPr>
              <w:t>0</w:t>
            </w:r>
          </w:p>
        </w:tc>
        <w:tc>
          <w:tcPr>
            <w:tcW w:w="602" w:type="pct"/>
            <w:vAlign w:val="center"/>
          </w:tcPr>
          <w:p w14:paraId="71AC97C3" w14:textId="77777777" w:rsidR="00DD1A7D" w:rsidRPr="00215EA3" w:rsidRDefault="00DD1A7D" w:rsidP="00215EA3">
            <w:pPr>
              <w:bidi/>
              <w:jc w:val="left"/>
              <w:rPr>
                <w:sz w:val="18"/>
                <w:szCs w:val="18"/>
                <w:lang w:val="en-US"/>
              </w:rPr>
            </w:pPr>
            <w:r w:rsidRPr="00215EA3">
              <w:rPr>
                <w:sz w:val="18"/>
                <w:szCs w:val="18"/>
                <w:rtl/>
                <w:lang w:eastAsia="ar" w:bidi="ar-EG"/>
              </w:rPr>
              <w:t>73,217</w:t>
            </w:r>
          </w:p>
        </w:tc>
      </w:tr>
      <w:tr w:rsidR="00DD1A7D" w:rsidRPr="00215EA3" w14:paraId="2954D8B2" w14:textId="77777777" w:rsidTr="00215EA3">
        <w:trPr>
          <w:trHeight w:val="78"/>
        </w:trPr>
        <w:tc>
          <w:tcPr>
            <w:tcW w:w="478" w:type="pct"/>
            <w:vMerge w:val="restart"/>
            <w:vAlign w:val="center"/>
            <w:hideMark/>
          </w:tcPr>
          <w:p w14:paraId="138AF3BA" w14:textId="77777777" w:rsidR="00DD1A7D" w:rsidRPr="00215EA3" w:rsidRDefault="00DD1A7D" w:rsidP="00DD1A7D">
            <w:pPr>
              <w:bidi/>
              <w:jc w:val="center"/>
              <w:rPr>
                <w:sz w:val="18"/>
                <w:szCs w:val="18"/>
                <w:lang w:val="en-US"/>
              </w:rPr>
            </w:pPr>
            <w:r w:rsidRPr="00215EA3">
              <w:rPr>
                <w:color w:val="000000" w:themeColor="text1"/>
                <w:sz w:val="18"/>
                <w:szCs w:val="18"/>
                <w:rtl/>
                <w:lang w:eastAsia="ar" w:bidi="ar-EG"/>
              </w:rPr>
              <w:t>اليونيدو</w:t>
            </w:r>
          </w:p>
        </w:tc>
        <w:tc>
          <w:tcPr>
            <w:tcW w:w="2117" w:type="pct"/>
            <w:vAlign w:val="center"/>
            <w:hideMark/>
          </w:tcPr>
          <w:p w14:paraId="54B4ED9A" w14:textId="77777777" w:rsidR="00DD1A7D" w:rsidRPr="00215EA3" w:rsidRDefault="00DD1A7D" w:rsidP="00DD1A7D">
            <w:pPr>
              <w:bidi/>
              <w:jc w:val="left"/>
              <w:rPr>
                <w:sz w:val="18"/>
                <w:szCs w:val="18"/>
                <w:lang w:val="en-US"/>
              </w:rPr>
            </w:pPr>
            <w:r w:rsidRPr="00215EA3">
              <w:rPr>
                <w:sz w:val="18"/>
                <w:szCs w:val="18"/>
                <w:rtl/>
                <w:lang w:eastAsia="ar" w:bidi="ar-EG"/>
              </w:rPr>
              <w:t>إزالة المواد المستنفدة للأوزون (طن من قدرات استنفاد الأوزون)</w:t>
            </w:r>
          </w:p>
        </w:tc>
        <w:tc>
          <w:tcPr>
            <w:tcW w:w="601" w:type="pct"/>
            <w:vAlign w:val="center"/>
          </w:tcPr>
          <w:p w14:paraId="3C0C0E47" w14:textId="77777777" w:rsidR="00DD1A7D" w:rsidRPr="00215EA3" w:rsidRDefault="00DD1A7D" w:rsidP="00215EA3">
            <w:pPr>
              <w:bidi/>
              <w:jc w:val="left"/>
              <w:rPr>
                <w:sz w:val="18"/>
                <w:szCs w:val="18"/>
                <w:lang w:val="en-US"/>
              </w:rPr>
            </w:pPr>
            <w:r w:rsidRPr="00215EA3">
              <w:rPr>
                <w:sz w:val="18"/>
                <w:szCs w:val="18"/>
                <w:rtl/>
                <w:lang w:eastAsia="ar" w:bidi="ar-EG"/>
              </w:rPr>
              <w:t>0.00</w:t>
            </w:r>
          </w:p>
        </w:tc>
        <w:tc>
          <w:tcPr>
            <w:tcW w:w="601" w:type="pct"/>
            <w:vAlign w:val="center"/>
          </w:tcPr>
          <w:p w14:paraId="358C91C2" w14:textId="77777777" w:rsidR="00DD1A7D" w:rsidRPr="00215EA3" w:rsidRDefault="00DD1A7D" w:rsidP="00215EA3">
            <w:pPr>
              <w:bidi/>
              <w:jc w:val="left"/>
              <w:rPr>
                <w:sz w:val="18"/>
                <w:szCs w:val="18"/>
                <w:lang w:val="en-US"/>
              </w:rPr>
            </w:pPr>
            <w:r w:rsidRPr="00215EA3">
              <w:rPr>
                <w:sz w:val="18"/>
                <w:szCs w:val="18"/>
                <w:rtl/>
                <w:lang w:eastAsia="ar" w:bidi="ar-EG"/>
              </w:rPr>
              <w:t>0.00</w:t>
            </w:r>
          </w:p>
        </w:tc>
        <w:tc>
          <w:tcPr>
            <w:tcW w:w="601" w:type="pct"/>
            <w:vAlign w:val="center"/>
          </w:tcPr>
          <w:p w14:paraId="6CC0A2C1" w14:textId="77777777" w:rsidR="00DD1A7D" w:rsidRPr="00215EA3" w:rsidRDefault="00DD1A7D" w:rsidP="00215EA3">
            <w:pPr>
              <w:bidi/>
              <w:jc w:val="left"/>
              <w:rPr>
                <w:sz w:val="18"/>
                <w:szCs w:val="18"/>
                <w:lang w:val="en-US"/>
              </w:rPr>
            </w:pPr>
            <w:r w:rsidRPr="00215EA3">
              <w:rPr>
                <w:sz w:val="18"/>
                <w:szCs w:val="18"/>
                <w:rtl/>
                <w:lang w:eastAsia="ar" w:bidi="ar-EG"/>
              </w:rPr>
              <w:t>0.00</w:t>
            </w:r>
          </w:p>
        </w:tc>
        <w:tc>
          <w:tcPr>
            <w:tcW w:w="602" w:type="pct"/>
            <w:vAlign w:val="center"/>
          </w:tcPr>
          <w:p w14:paraId="3530B9CE" w14:textId="77777777" w:rsidR="00DD1A7D" w:rsidRPr="00215EA3" w:rsidRDefault="00DD1A7D" w:rsidP="00215EA3">
            <w:pPr>
              <w:bidi/>
              <w:jc w:val="left"/>
              <w:rPr>
                <w:sz w:val="18"/>
                <w:szCs w:val="18"/>
                <w:lang w:val="en-US"/>
              </w:rPr>
            </w:pPr>
            <w:r w:rsidRPr="00215EA3">
              <w:rPr>
                <w:sz w:val="18"/>
                <w:szCs w:val="18"/>
                <w:rtl/>
                <w:lang w:eastAsia="ar" w:bidi="ar-EG"/>
              </w:rPr>
              <w:t>0.00</w:t>
            </w:r>
          </w:p>
        </w:tc>
      </w:tr>
      <w:tr w:rsidR="00DD1A7D" w:rsidRPr="00215EA3" w14:paraId="659AED20" w14:textId="77777777" w:rsidTr="00215EA3">
        <w:trPr>
          <w:trHeight w:val="77"/>
        </w:trPr>
        <w:tc>
          <w:tcPr>
            <w:tcW w:w="478" w:type="pct"/>
            <w:vMerge/>
            <w:vAlign w:val="center"/>
            <w:hideMark/>
          </w:tcPr>
          <w:p w14:paraId="3709FBBB" w14:textId="77777777" w:rsidR="00DD1A7D" w:rsidRPr="00215EA3" w:rsidRDefault="00DD1A7D" w:rsidP="00DD1A7D">
            <w:pPr>
              <w:bidi/>
              <w:jc w:val="left"/>
              <w:rPr>
                <w:sz w:val="18"/>
                <w:szCs w:val="18"/>
                <w:lang w:val="en-US"/>
              </w:rPr>
            </w:pPr>
          </w:p>
        </w:tc>
        <w:tc>
          <w:tcPr>
            <w:tcW w:w="2117" w:type="pct"/>
            <w:vAlign w:val="center"/>
            <w:hideMark/>
          </w:tcPr>
          <w:p w14:paraId="150B1153" w14:textId="77777777" w:rsidR="00DD1A7D" w:rsidRPr="00215EA3" w:rsidRDefault="00DD1A7D" w:rsidP="00DD1A7D">
            <w:pPr>
              <w:bidi/>
              <w:jc w:val="left"/>
              <w:rPr>
                <w:sz w:val="18"/>
                <w:szCs w:val="18"/>
                <w:lang w:val="en-US"/>
              </w:rPr>
            </w:pPr>
            <w:r w:rsidRPr="00215EA3">
              <w:rPr>
                <w:sz w:val="18"/>
                <w:szCs w:val="18"/>
                <w:rtl/>
                <w:lang w:eastAsia="ar" w:bidi="ar-EG"/>
              </w:rPr>
              <w:t>التمويل (دولار أمريكي)</w:t>
            </w:r>
          </w:p>
        </w:tc>
        <w:tc>
          <w:tcPr>
            <w:tcW w:w="601" w:type="pct"/>
            <w:vAlign w:val="center"/>
          </w:tcPr>
          <w:p w14:paraId="64A44F34" w14:textId="77777777" w:rsidR="00DD1A7D" w:rsidRPr="00215EA3" w:rsidRDefault="00DD1A7D" w:rsidP="00215EA3">
            <w:pPr>
              <w:bidi/>
              <w:jc w:val="left"/>
              <w:rPr>
                <w:sz w:val="18"/>
                <w:szCs w:val="18"/>
                <w:lang w:val="en-US"/>
              </w:rPr>
            </w:pPr>
            <w:r w:rsidRPr="00215EA3">
              <w:rPr>
                <w:sz w:val="18"/>
                <w:szCs w:val="18"/>
                <w:rtl/>
                <w:lang w:eastAsia="ar" w:bidi="ar-EG"/>
              </w:rPr>
              <w:t>0</w:t>
            </w:r>
          </w:p>
        </w:tc>
        <w:tc>
          <w:tcPr>
            <w:tcW w:w="601" w:type="pct"/>
            <w:vAlign w:val="center"/>
          </w:tcPr>
          <w:p w14:paraId="0E7F649F" w14:textId="77777777" w:rsidR="00DD1A7D" w:rsidRPr="00215EA3" w:rsidRDefault="00DD1A7D" w:rsidP="00215EA3">
            <w:pPr>
              <w:bidi/>
              <w:jc w:val="left"/>
              <w:rPr>
                <w:sz w:val="18"/>
                <w:szCs w:val="18"/>
                <w:lang w:val="en-US"/>
              </w:rPr>
            </w:pPr>
            <w:r w:rsidRPr="00215EA3">
              <w:rPr>
                <w:sz w:val="18"/>
                <w:szCs w:val="18"/>
                <w:rtl/>
                <w:lang w:eastAsia="ar" w:bidi="ar-EG"/>
              </w:rPr>
              <w:t>0</w:t>
            </w:r>
          </w:p>
        </w:tc>
        <w:tc>
          <w:tcPr>
            <w:tcW w:w="601" w:type="pct"/>
            <w:vAlign w:val="center"/>
          </w:tcPr>
          <w:p w14:paraId="4843DC5C" w14:textId="77777777" w:rsidR="00DD1A7D" w:rsidRPr="00215EA3" w:rsidRDefault="00DD1A7D" w:rsidP="00215EA3">
            <w:pPr>
              <w:bidi/>
              <w:jc w:val="left"/>
              <w:rPr>
                <w:sz w:val="18"/>
                <w:szCs w:val="18"/>
                <w:lang w:val="en-US"/>
              </w:rPr>
            </w:pPr>
            <w:r w:rsidRPr="00215EA3">
              <w:rPr>
                <w:sz w:val="18"/>
                <w:szCs w:val="18"/>
                <w:rtl/>
                <w:lang w:eastAsia="ar" w:bidi="ar-EG"/>
              </w:rPr>
              <w:t>0</w:t>
            </w:r>
          </w:p>
        </w:tc>
        <w:tc>
          <w:tcPr>
            <w:tcW w:w="602" w:type="pct"/>
            <w:vAlign w:val="center"/>
          </w:tcPr>
          <w:p w14:paraId="6E69A2E4" w14:textId="77777777" w:rsidR="00DD1A7D" w:rsidRPr="00215EA3" w:rsidRDefault="00DD1A7D" w:rsidP="00215EA3">
            <w:pPr>
              <w:bidi/>
              <w:jc w:val="left"/>
              <w:rPr>
                <w:sz w:val="18"/>
                <w:szCs w:val="18"/>
                <w:lang w:val="en-US"/>
              </w:rPr>
            </w:pPr>
            <w:r w:rsidRPr="00215EA3">
              <w:rPr>
                <w:sz w:val="18"/>
                <w:szCs w:val="18"/>
                <w:rtl/>
                <w:lang w:eastAsia="ar" w:bidi="ar-EG"/>
              </w:rPr>
              <w:t>0</w:t>
            </w:r>
          </w:p>
        </w:tc>
      </w:tr>
    </w:tbl>
    <w:p w14:paraId="0387DED6" w14:textId="77777777" w:rsidR="00DD1A7D" w:rsidRPr="00215EA3" w:rsidRDefault="00DD1A7D" w:rsidP="00DD1A7D">
      <w:pPr>
        <w:bidi/>
        <w:spacing w:before="20" w:after="20"/>
        <w:jc w:val="center"/>
        <w:rPr>
          <w:sz w:val="18"/>
          <w:szCs w:val="18"/>
        </w:rPr>
      </w:pPr>
    </w:p>
    <w:tbl>
      <w:tblPr>
        <w:tblStyle w:val="TableGrid"/>
        <w:bidiVisual/>
        <w:tblW w:w="5003"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163"/>
        <w:gridCol w:w="888"/>
        <w:gridCol w:w="1249"/>
        <w:gridCol w:w="887"/>
        <w:gridCol w:w="618"/>
        <w:gridCol w:w="764"/>
        <w:gridCol w:w="560"/>
        <w:gridCol w:w="560"/>
        <w:gridCol w:w="682"/>
        <w:gridCol w:w="580"/>
        <w:gridCol w:w="682"/>
        <w:gridCol w:w="727"/>
      </w:tblGrid>
      <w:tr w:rsidR="00DD1A7D" w:rsidRPr="00215EA3" w14:paraId="3C52A74D" w14:textId="77777777" w:rsidTr="00C66812">
        <w:trPr>
          <w:trHeight w:val="82"/>
        </w:trPr>
        <w:tc>
          <w:tcPr>
            <w:tcW w:w="1764" w:type="pct"/>
            <w:gridSpan w:val="3"/>
            <w:tcBorders>
              <w:top w:val="single" w:sz="2" w:space="0" w:color="auto"/>
              <w:left w:val="single" w:sz="2" w:space="0" w:color="auto"/>
              <w:bottom w:val="single" w:sz="2" w:space="0" w:color="auto"/>
              <w:right w:val="single" w:sz="2" w:space="0" w:color="auto"/>
            </w:tcBorders>
            <w:vAlign w:val="center"/>
            <w:hideMark/>
          </w:tcPr>
          <w:p w14:paraId="0E7C7509" w14:textId="77777777" w:rsidR="00DD1A7D" w:rsidRPr="00215EA3" w:rsidRDefault="00DD1A7D" w:rsidP="00DD1A7D">
            <w:pPr>
              <w:bidi/>
              <w:spacing w:before="20" w:after="20"/>
              <w:ind w:left="38"/>
              <w:jc w:val="left"/>
              <w:rPr>
                <w:b/>
                <w:sz w:val="18"/>
                <w:szCs w:val="18"/>
                <w:lang w:val="en-US"/>
              </w:rPr>
            </w:pPr>
            <w:r w:rsidRPr="00215EA3">
              <w:rPr>
                <w:b/>
                <w:bCs/>
                <w:sz w:val="18"/>
                <w:szCs w:val="18"/>
                <w:rtl/>
                <w:lang w:eastAsia="ar" w:bidi="ar-EG"/>
              </w:rPr>
              <w:t xml:space="preserve">بيانات المشروع </w:t>
            </w:r>
          </w:p>
        </w:tc>
        <w:tc>
          <w:tcPr>
            <w:tcW w:w="474" w:type="pct"/>
            <w:tcBorders>
              <w:top w:val="single" w:sz="2" w:space="0" w:color="auto"/>
              <w:left w:val="single" w:sz="2" w:space="0" w:color="auto"/>
              <w:bottom w:val="single" w:sz="2" w:space="0" w:color="auto"/>
              <w:right w:val="single" w:sz="2" w:space="0" w:color="auto"/>
            </w:tcBorders>
            <w:vAlign w:val="center"/>
            <w:hideMark/>
          </w:tcPr>
          <w:p w14:paraId="57A2A413" w14:textId="77777777" w:rsidR="00DD1A7D" w:rsidRPr="00215EA3" w:rsidRDefault="00DD1A7D" w:rsidP="00DD1A7D">
            <w:pPr>
              <w:bidi/>
              <w:spacing w:before="20" w:after="20"/>
              <w:ind w:left="38"/>
              <w:jc w:val="center"/>
              <w:rPr>
                <w:b/>
                <w:sz w:val="18"/>
                <w:szCs w:val="18"/>
                <w:lang w:val="en-US"/>
              </w:rPr>
            </w:pPr>
            <w:r w:rsidRPr="00215EA3">
              <w:rPr>
                <w:b/>
                <w:bCs/>
                <w:sz w:val="18"/>
                <w:szCs w:val="18"/>
                <w:rtl/>
                <w:lang w:eastAsia="ar" w:bidi="ar-EG"/>
              </w:rPr>
              <w:t>2020</w:t>
            </w:r>
          </w:p>
        </w:tc>
        <w:tc>
          <w:tcPr>
            <w:tcW w:w="330" w:type="pct"/>
            <w:tcBorders>
              <w:top w:val="single" w:sz="2" w:space="0" w:color="auto"/>
              <w:left w:val="single" w:sz="2" w:space="0" w:color="auto"/>
              <w:bottom w:val="single" w:sz="2" w:space="0" w:color="auto"/>
              <w:right w:val="single" w:sz="2" w:space="0" w:color="auto"/>
            </w:tcBorders>
            <w:vAlign w:val="center"/>
            <w:hideMark/>
          </w:tcPr>
          <w:p w14:paraId="157D4386" w14:textId="6D3DF8A8"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2021</w:t>
            </w:r>
            <w:r w:rsidR="00215EA3">
              <w:rPr>
                <w:b/>
                <w:bCs/>
                <w:sz w:val="18"/>
                <w:szCs w:val="18"/>
                <w:lang w:eastAsia="ar" w:bidi="ar-EG"/>
              </w:rPr>
              <w:t>-</w:t>
            </w:r>
            <w:r w:rsidRPr="00215EA3">
              <w:rPr>
                <w:b/>
                <w:bCs/>
                <w:sz w:val="18"/>
                <w:szCs w:val="18"/>
                <w:rtl/>
                <w:lang w:eastAsia="ar" w:bidi="ar-EG"/>
              </w:rPr>
              <w:t xml:space="preserve">2022 </w:t>
            </w:r>
          </w:p>
        </w:tc>
        <w:tc>
          <w:tcPr>
            <w:tcW w:w="408" w:type="pct"/>
            <w:tcBorders>
              <w:top w:val="single" w:sz="2" w:space="0" w:color="auto"/>
              <w:left w:val="single" w:sz="2" w:space="0" w:color="auto"/>
              <w:bottom w:val="single" w:sz="2" w:space="0" w:color="auto"/>
              <w:right w:val="single" w:sz="2" w:space="0" w:color="auto"/>
            </w:tcBorders>
            <w:vAlign w:val="center"/>
            <w:hideMark/>
          </w:tcPr>
          <w:p w14:paraId="01941E43"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2023*</w:t>
            </w:r>
          </w:p>
        </w:tc>
        <w:tc>
          <w:tcPr>
            <w:tcW w:w="299" w:type="pct"/>
            <w:tcBorders>
              <w:top w:val="single" w:sz="2" w:space="0" w:color="auto"/>
              <w:left w:val="single" w:sz="2" w:space="0" w:color="auto"/>
              <w:bottom w:val="single" w:sz="2" w:space="0" w:color="auto"/>
              <w:right w:val="single" w:sz="2" w:space="0" w:color="auto"/>
            </w:tcBorders>
            <w:vAlign w:val="center"/>
            <w:hideMark/>
          </w:tcPr>
          <w:p w14:paraId="2A5994C2"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2024</w:t>
            </w:r>
          </w:p>
        </w:tc>
        <w:tc>
          <w:tcPr>
            <w:tcW w:w="299" w:type="pct"/>
            <w:tcBorders>
              <w:top w:val="single" w:sz="2" w:space="0" w:color="auto"/>
              <w:left w:val="single" w:sz="2" w:space="0" w:color="auto"/>
              <w:bottom w:val="single" w:sz="2" w:space="0" w:color="auto"/>
              <w:right w:val="single" w:sz="2" w:space="0" w:color="auto"/>
            </w:tcBorders>
            <w:vAlign w:val="center"/>
            <w:hideMark/>
          </w:tcPr>
          <w:p w14:paraId="49AC9498"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2025</w:t>
            </w:r>
          </w:p>
        </w:tc>
        <w:tc>
          <w:tcPr>
            <w:tcW w:w="364" w:type="pct"/>
            <w:tcBorders>
              <w:top w:val="single" w:sz="2" w:space="0" w:color="auto"/>
              <w:left w:val="single" w:sz="2" w:space="0" w:color="auto"/>
              <w:bottom w:val="single" w:sz="2" w:space="0" w:color="auto"/>
              <w:right w:val="single" w:sz="2" w:space="0" w:color="auto"/>
            </w:tcBorders>
            <w:vAlign w:val="center"/>
          </w:tcPr>
          <w:p w14:paraId="7CCD6072"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2026</w:t>
            </w:r>
          </w:p>
        </w:tc>
        <w:tc>
          <w:tcPr>
            <w:tcW w:w="310" w:type="pct"/>
            <w:tcBorders>
              <w:top w:val="single" w:sz="2" w:space="0" w:color="auto"/>
              <w:left w:val="single" w:sz="2" w:space="0" w:color="auto"/>
              <w:bottom w:val="single" w:sz="2" w:space="0" w:color="auto"/>
              <w:right w:val="single" w:sz="2" w:space="0" w:color="auto"/>
            </w:tcBorders>
            <w:vAlign w:val="center"/>
          </w:tcPr>
          <w:p w14:paraId="6DF9FA09" w14:textId="2E007BF6"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2027</w:t>
            </w:r>
            <w:r w:rsidR="00215EA3">
              <w:rPr>
                <w:b/>
                <w:bCs/>
                <w:sz w:val="18"/>
                <w:szCs w:val="18"/>
                <w:lang w:eastAsia="ar" w:bidi="ar-EG"/>
              </w:rPr>
              <w:t>-</w:t>
            </w:r>
            <w:r w:rsidRPr="00215EA3">
              <w:rPr>
                <w:b/>
                <w:bCs/>
                <w:sz w:val="18"/>
                <w:szCs w:val="18"/>
                <w:rtl/>
                <w:lang w:eastAsia="ar" w:bidi="ar-EG"/>
              </w:rPr>
              <w:t xml:space="preserve"> 2029</w:t>
            </w:r>
          </w:p>
        </w:tc>
        <w:tc>
          <w:tcPr>
            <w:tcW w:w="364" w:type="pct"/>
            <w:tcBorders>
              <w:top w:val="single" w:sz="2" w:space="0" w:color="auto"/>
              <w:left w:val="single" w:sz="2" w:space="0" w:color="auto"/>
              <w:bottom w:val="single" w:sz="2" w:space="0" w:color="auto"/>
              <w:right w:val="single" w:sz="2" w:space="0" w:color="auto"/>
            </w:tcBorders>
            <w:vAlign w:val="center"/>
          </w:tcPr>
          <w:p w14:paraId="29FA1897"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2030</w:t>
            </w:r>
          </w:p>
        </w:tc>
        <w:tc>
          <w:tcPr>
            <w:tcW w:w="388" w:type="pct"/>
            <w:tcBorders>
              <w:top w:val="single" w:sz="2" w:space="0" w:color="auto"/>
              <w:left w:val="single" w:sz="2" w:space="0" w:color="auto"/>
              <w:bottom w:val="single" w:sz="2" w:space="0" w:color="auto"/>
              <w:right w:val="single" w:sz="2" w:space="0" w:color="auto"/>
            </w:tcBorders>
            <w:vAlign w:val="center"/>
            <w:hideMark/>
          </w:tcPr>
          <w:p w14:paraId="7A8E334A" w14:textId="77777777" w:rsidR="00DD1A7D" w:rsidRPr="00215EA3" w:rsidRDefault="00DD1A7D" w:rsidP="00DD1A7D">
            <w:pPr>
              <w:bidi/>
              <w:spacing w:before="20" w:after="20"/>
              <w:jc w:val="center"/>
              <w:rPr>
                <w:b/>
                <w:sz w:val="18"/>
                <w:szCs w:val="18"/>
                <w:lang w:val="en-US"/>
              </w:rPr>
            </w:pPr>
            <w:r w:rsidRPr="00215EA3">
              <w:rPr>
                <w:b/>
                <w:bCs/>
                <w:sz w:val="18"/>
                <w:szCs w:val="18"/>
                <w:rtl/>
                <w:lang w:eastAsia="ar" w:bidi="ar-EG"/>
              </w:rPr>
              <w:t>المجموع</w:t>
            </w:r>
          </w:p>
        </w:tc>
      </w:tr>
      <w:tr w:rsidR="00DD1A7D" w:rsidRPr="00215EA3" w14:paraId="2F176AE1" w14:textId="77777777" w:rsidTr="00C66812">
        <w:trPr>
          <w:trHeight w:val="500"/>
        </w:trPr>
        <w:tc>
          <w:tcPr>
            <w:tcW w:w="622" w:type="pct"/>
            <w:vMerge w:val="restart"/>
            <w:tcBorders>
              <w:top w:val="single" w:sz="2" w:space="0" w:color="auto"/>
              <w:left w:val="single" w:sz="2" w:space="0" w:color="auto"/>
              <w:right w:val="single" w:sz="2" w:space="0" w:color="auto"/>
            </w:tcBorders>
            <w:vAlign w:val="center"/>
            <w:hideMark/>
          </w:tcPr>
          <w:p w14:paraId="49E913E8" w14:textId="77777777" w:rsidR="00DD1A7D" w:rsidRPr="00215EA3" w:rsidRDefault="00DD1A7D" w:rsidP="00DD1A7D">
            <w:pPr>
              <w:bidi/>
              <w:spacing w:before="20" w:after="20"/>
              <w:ind w:left="38"/>
              <w:jc w:val="left"/>
              <w:rPr>
                <w:sz w:val="18"/>
                <w:szCs w:val="18"/>
                <w:lang w:val="fr-CA"/>
              </w:rPr>
            </w:pPr>
            <w:r w:rsidRPr="00215EA3">
              <w:rPr>
                <w:sz w:val="18"/>
                <w:szCs w:val="18"/>
                <w:rtl/>
                <w:lang w:eastAsia="ar" w:bidi="ar-EG"/>
              </w:rPr>
              <w:t>الاستهلاك (طن من قدرات استنفاد الأوزون)</w:t>
            </w:r>
          </w:p>
        </w:tc>
        <w:tc>
          <w:tcPr>
            <w:tcW w:w="1142" w:type="pct"/>
            <w:gridSpan w:val="2"/>
            <w:tcBorders>
              <w:top w:val="single" w:sz="2" w:space="0" w:color="auto"/>
              <w:left w:val="single" w:sz="2" w:space="0" w:color="auto"/>
              <w:bottom w:val="single" w:sz="2" w:space="0" w:color="auto"/>
              <w:right w:val="single" w:sz="2" w:space="0" w:color="auto"/>
            </w:tcBorders>
            <w:vAlign w:val="center"/>
          </w:tcPr>
          <w:p w14:paraId="0DAD8A72" w14:textId="77777777" w:rsidR="00DD1A7D" w:rsidRPr="00215EA3" w:rsidRDefault="00DD1A7D" w:rsidP="00DD1A7D">
            <w:pPr>
              <w:bidi/>
              <w:spacing w:before="20" w:after="20"/>
              <w:ind w:left="38"/>
              <w:jc w:val="left"/>
              <w:rPr>
                <w:sz w:val="18"/>
                <w:szCs w:val="18"/>
                <w:lang w:val="en-US"/>
              </w:rPr>
            </w:pPr>
            <w:r w:rsidRPr="00215EA3">
              <w:rPr>
                <w:sz w:val="18"/>
                <w:szCs w:val="18"/>
                <w:rtl/>
                <w:lang w:eastAsia="ar" w:bidi="ar-EG"/>
              </w:rPr>
              <w:t>حدود بروتوكول مونتريال</w:t>
            </w:r>
          </w:p>
        </w:tc>
        <w:tc>
          <w:tcPr>
            <w:tcW w:w="474" w:type="pct"/>
            <w:tcBorders>
              <w:top w:val="single" w:sz="2" w:space="0" w:color="auto"/>
              <w:left w:val="single" w:sz="2" w:space="0" w:color="auto"/>
              <w:bottom w:val="single" w:sz="2" w:space="0" w:color="auto"/>
              <w:right w:val="single" w:sz="2" w:space="0" w:color="auto"/>
            </w:tcBorders>
            <w:vAlign w:val="center"/>
          </w:tcPr>
          <w:p w14:paraId="55A4DEC0" w14:textId="77777777" w:rsidR="00DD1A7D" w:rsidRPr="00215EA3" w:rsidRDefault="00DD1A7D" w:rsidP="00215EA3">
            <w:pPr>
              <w:bidi/>
              <w:spacing w:before="20" w:after="20"/>
              <w:ind w:left="38"/>
              <w:jc w:val="left"/>
              <w:rPr>
                <w:sz w:val="18"/>
                <w:szCs w:val="18"/>
                <w:lang w:val="en-US"/>
              </w:rPr>
            </w:pPr>
            <w:r w:rsidRPr="00215EA3">
              <w:rPr>
                <w:sz w:val="18"/>
                <w:szCs w:val="18"/>
                <w:rtl/>
                <w:lang w:eastAsia="ar" w:bidi="ar-EG"/>
              </w:rPr>
              <w:t>7.02</w:t>
            </w:r>
          </w:p>
        </w:tc>
        <w:tc>
          <w:tcPr>
            <w:tcW w:w="330" w:type="pct"/>
            <w:tcBorders>
              <w:top w:val="single" w:sz="2" w:space="0" w:color="auto"/>
              <w:left w:val="single" w:sz="2" w:space="0" w:color="auto"/>
              <w:bottom w:val="single" w:sz="2" w:space="0" w:color="auto"/>
              <w:right w:val="single" w:sz="2" w:space="0" w:color="auto"/>
            </w:tcBorders>
            <w:vAlign w:val="center"/>
          </w:tcPr>
          <w:p w14:paraId="31025374"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7.02</w:t>
            </w:r>
          </w:p>
        </w:tc>
        <w:tc>
          <w:tcPr>
            <w:tcW w:w="408" w:type="pct"/>
            <w:tcBorders>
              <w:top w:val="single" w:sz="2" w:space="0" w:color="auto"/>
              <w:left w:val="single" w:sz="2" w:space="0" w:color="auto"/>
              <w:bottom w:val="single" w:sz="2" w:space="0" w:color="auto"/>
              <w:right w:val="single" w:sz="2" w:space="0" w:color="auto"/>
            </w:tcBorders>
            <w:vAlign w:val="center"/>
          </w:tcPr>
          <w:p w14:paraId="41484B9A"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7.02</w:t>
            </w:r>
          </w:p>
        </w:tc>
        <w:tc>
          <w:tcPr>
            <w:tcW w:w="299" w:type="pct"/>
            <w:tcBorders>
              <w:top w:val="single" w:sz="2" w:space="0" w:color="auto"/>
              <w:left w:val="single" w:sz="2" w:space="0" w:color="auto"/>
              <w:bottom w:val="single" w:sz="2" w:space="0" w:color="auto"/>
              <w:right w:val="single" w:sz="2" w:space="0" w:color="auto"/>
            </w:tcBorders>
            <w:vAlign w:val="center"/>
          </w:tcPr>
          <w:p w14:paraId="0D893135"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7.02</w:t>
            </w:r>
          </w:p>
        </w:tc>
        <w:tc>
          <w:tcPr>
            <w:tcW w:w="299" w:type="pct"/>
            <w:tcBorders>
              <w:top w:val="single" w:sz="2" w:space="0" w:color="auto"/>
              <w:left w:val="single" w:sz="2" w:space="0" w:color="auto"/>
              <w:bottom w:val="single" w:sz="2" w:space="0" w:color="auto"/>
              <w:right w:val="single" w:sz="2" w:space="0" w:color="auto"/>
            </w:tcBorders>
            <w:vAlign w:val="center"/>
          </w:tcPr>
          <w:p w14:paraId="6331850F"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3.51</w:t>
            </w:r>
          </w:p>
        </w:tc>
        <w:tc>
          <w:tcPr>
            <w:tcW w:w="364" w:type="pct"/>
            <w:tcBorders>
              <w:top w:val="single" w:sz="2" w:space="0" w:color="auto"/>
              <w:left w:val="single" w:sz="2" w:space="0" w:color="auto"/>
              <w:bottom w:val="single" w:sz="2" w:space="0" w:color="auto"/>
              <w:right w:val="single" w:sz="2" w:space="0" w:color="auto"/>
            </w:tcBorders>
            <w:vAlign w:val="center"/>
          </w:tcPr>
          <w:p w14:paraId="7DCA833C"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3.51</w:t>
            </w:r>
          </w:p>
        </w:tc>
        <w:tc>
          <w:tcPr>
            <w:tcW w:w="310" w:type="pct"/>
            <w:tcBorders>
              <w:top w:val="single" w:sz="2" w:space="0" w:color="auto"/>
              <w:left w:val="single" w:sz="2" w:space="0" w:color="auto"/>
              <w:bottom w:val="single" w:sz="2" w:space="0" w:color="auto"/>
              <w:right w:val="single" w:sz="2" w:space="0" w:color="auto"/>
            </w:tcBorders>
            <w:vAlign w:val="center"/>
          </w:tcPr>
          <w:p w14:paraId="5D199F7D"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3.51</w:t>
            </w:r>
          </w:p>
        </w:tc>
        <w:tc>
          <w:tcPr>
            <w:tcW w:w="364" w:type="pct"/>
            <w:tcBorders>
              <w:top w:val="single" w:sz="2" w:space="0" w:color="auto"/>
              <w:left w:val="single" w:sz="2" w:space="0" w:color="auto"/>
              <w:bottom w:val="single" w:sz="2" w:space="0" w:color="auto"/>
              <w:right w:val="single" w:sz="2" w:space="0" w:color="auto"/>
            </w:tcBorders>
            <w:vAlign w:val="center"/>
          </w:tcPr>
          <w:p w14:paraId="3B0860A4"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0.27</w:t>
            </w:r>
          </w:p>
        </w:tc>
        <w:tc>
          <w:tcPr>
            <w:tcW w:w="388" w:type="pct"/>
            <w:tcBorders>
              <w:top w:val="single" w:sz="2" w:space="0" w:color="auto"/>
              <w:left w:val="single" w:sz="2" w:space="0" w:color="auto"/>
              <w:bottom w:val="single" w:sz="2" w:space="0" w:color="auto"/>
              <w:right w:val="single" w:sz="2" w:space="0" w:color="auto"/>
            </w:tcBorders>
            <w:vAlign w:val="center"/>
            <w:hideMark/>
          </w:tcPr>
          <w:p w14:paraId="4B705270"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لا ينطبق</w:t>
            </w:r>
          </w:p>
        </w:tc>
      </w:tr>
      <w:tr w:rsidR="00DD1A7D" w:rsidRPr="00215EA3" w14:paraId="5006E9C6" w14:textId="77777777" w:rsidTr="00C66812">
        <w:trPr>
          <w:trHeight w:val="500"/>
        </w:trPr>
        <w:tc>
          <w:tcPr>
            <w:tcW w:w="622" w:type="pct"/>
            <w:vMerge/>
            <w:tcBorders>
              <w:left w:val="single" w:sz="2" w:space="0" w:color="auto"/>
              <w:bottom w:val="single" w:sz="2" w:space="0" w:color="auto"/>
              <w:right w:val="single" w:sz="2" w:space="0" w:color="auto"/>
            </w:tcBorders>
            <w:vAlign w:val="center"/>
            <w:hideMark/>
          </w:tcPr>
          <w:p w14:paraId="306C0B90" w14:textId="77777777" w:rsidR="00DD1A7D" w:rsidRPr="00215EA3" w:rsidRDefault="00DD1A7D" w:rsidP="00DD1A7D">
            <w:pPr>
              <w:bidi/>
              <w:spacing w:before="20" w:after="20"/>
              <w:ind w:left="38"/>
              <w:jc w:val="left"/>
              <w:rPr>
                <w:sz w:val="18"/>
                <w:szCs w:val="18"/>
                <w:lang w:val="en-US"/>
              </w:rPr>
            </w:pPr>
          </w:p>
        </w:tc>
        <w:tc>
          <w:tcPr>
            <w:tcW w:w="1142" w:type="pct"/>
            <w:gridSpan w:val="2"/>
            <w:tcBorders>
              <w:top w:val="single" w:sz="2" w:space="0" w:color="auto"/>
              <w:left w:val="single" w:sz="2" w:space="0" w:color="auto"/>
              <w:bottom w:val="single" w:sz="2" w:space="0" w:color="auto"/>
              <w:right w:val="single" w:sz="2" w:space="0" w:color="auto"/>
            </w:tcBorders>
            <w:vAlign w:val="center"/>
          </w:tcPr>
          <w:p w14:paraId="3C045447" w14:textId="77777777" w:rsidR="00DD1A7D" w:rsidRPr="00215EA3" w:rsidRDefault="00DD1A7D" w:rsidP="00DD1A7D">
            <w:pPr>
              <w:bidi/>
              <w:spacing w:before="20" w:after="20"/>
              <w:ind w:left="38"/>
              <w:jc w:val="left"/>
              <w:rPr>
                <w:sz w:val="18"/>
                <w:szCs w:val="18"/>
                <w:lang w:val="en-US"/>
              </w:rPr>
            </w:pPr>
            <w:r w:rsidRPr="00215EA3">
              <w:rPr>
                <w:sz w:val="18"/>
                <w:szCs w:val="18"/>
                <w:rtl/>
                <w:lang w:eastAsia="ar" w:bidi="ar-EG"/>
              </w:rPr>
              <w:t xml:space="preserve">الحد الأقصى الذي يمكن السماح به </w:t>
            </w:r>
          </w:p>
        </w:tc>
        <w:tc>
          <w:tcPr>
            <w:tcW w:w="474" w:type="pct"/>
            <w:tcBorders>
              <w:top w:val="single" w:sz="2" w:space="0" w:color="auto"/>
              <w:left w:val="single" w:sz="2" w:space="0" w:color="auto"/>
              <w:bottom w:val="single" w:sz="2" w:space="0" w:color="auto"/>
              <w:right w:val="single" w:sz="2" w:space="0" w:color="auto"/>
            </w:tcBorders>
            <w:vAlign w:val="center"/>
          </w:tcPr>
          <w:p w14:paraId="0D21EDC8" w14:textId="77777777" w:rsidR="00DD1A7D" w:rsidRPr="00215EA3" w:rsidRDefault="00DD1A7D" w:rsidP="00215EA3">
            <w:pPr>
              <w:bidi/>
              <w:spacing w:before="20" w:after="20"/>
              <w:ind w:left="38"/>
              <w:jc w:val="left"/>
              <w:rPr>
                <w:sz w:val="18"/>
                <w:szCs w:val="18"/>
                <w:lang w:val="en-US"/>
              </w:rPr>
            </w:pPr>
            <w:r w:rsidRPr="00215EA3">
              <w:rPr>
                <w:sz w:val="18"/>
                <w:szCs w:val="18"/>
                <w:rtl/>
                <w:lang w:eastAsia="ar" w:bidi="ar-EG"/>
              </w:rPr>
              <w:t>7.02</w:t>
            </w:r>
          </w:p>
        </w:tc>
        <w:tc>
          <w:tcPr>
            <w:tcW w:w="330" w:type="pct"/>
            <w:tcBorders>
              <w:top w:val="single" w:sz="2" w:space="0" w:color="auto"/>
              <w:left w:val="single" w:sz="2" w:space="0" w:color="auto"/>
              <w:bottom w:val="single" w:sz="2" w:space="0" w:color="auto"/>
              <w:right w:val="single" w:sz="2" w:space="0" w:color="auto"/>
            </w:tcBorders>
            <w:vAlign w:val="center"/>
          </w:tcPr>
          <w:p w14:paraId="69ABB7CB"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7.02</w:t>
            </w:r>
          </w:p>
        </w:tc>
        <w:tc>
          <w:tcPr>
            <w:tcW w:w="408" w:type="pct"/>
            <w:tcBorders>
              <w:top w:val="single" w:sz="2" w:space="0" w:color="auto"/>
              <w:left w:val="single" w:sz="2" w:space="0" w:color="auto"/>
              <w:bottom w:val="single" w:sz="2" w:space="0" w:color="auto"/>
              <w:right w:val="single" w:sz="2" w:space="0" w:color="auto"/>
            </w:tcBorders>
            <w:vAlign w:val="center"/>
          </w:tcPr>
          <w:p w14:paraId="7BB6D20A"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7.02</w:t>
            </w:r>
          </w:p>
        </w:tc>
        <w:tc>
          <w:tcPr>
            <w:tcW w:w="299" w:type="pct"/>
            <w:tcBorders>
              <w:top w:val="single" w:sz="2" w:space="0" w:color="auto"/>
              <w:left w:val="single" w:sz="2" w:space="0" w:color="auto"/>
              <w:bottom w:val="single" w:sz="2" w:space="0" w:color="auto"/>
              <w:right w:val="single" w:sz="2" w:space="0" w:color="auto"/>
            </w:tcBorders>
            <w:vAlign w:val="center"/>
          </w:tcPr>
          <w:p w14:paraId="2FA4CE08"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7.02</w:t>
            </w:r>
          </w:p>
        </w:tc>
        <w:tc>
          <w:tcPr>
            <w:tcW w:w="299" w:type="pct"/>
            <w:tcBorders>
              <w:top w:val="single" w:sz="2" w:space="0" w:color="auto"/>
              <w:left w:val="single" w:sz="2" w:space="0" w:color="auto"/>
              <w:bottom w:val="single" w:sz="2" w:space="0" w:color="auto"/>
              <w:right w:val="single" w:sz="2" w:space="0" w:color="auto"/>
            </w:tcBorders>
            <w:vAlign w:val="center"/>
          </w:tcPr>
          <w:p w14:paraId="6080E13F"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3.51</w:t>
            </w:r>
          </w:p>
        </w:tc>
        <w:tc>
          <w:tcPr>
            <w:tcW w:w="364" w:type="pct"/>
            <w:tcBorders>
              <w:top w:val="single" w:sz="2" w:space="0" w:color="auto"/>
              <w:left w:val="single" w:sz="2" w:space="0" w:color="auto"/>
              <w:bottom w:val="single" w:sz="2" w:space="0" w:color="auto"/>
              <w:right w:val="single" w:sz="2" w:space="0" w:color="auto"/>
            </w:tcBorders>
            <w:vAlign w:val="center"/>
          </w:tcPr>
          <w:p w14:paraId="4B4E0DA5"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3.51</w:t>
            </w:r>
          </w:p>
        </w:tc>
        <w:tc>
          <w:tcPr>
            <w:tcW w:w="310" w:type="pct"/>
            <w:tcBorders>
              <w:top w:val="single" w:sz="2" w:space="0" w:color="auto"/>
              <w:left w:val="single" w:sz="2" w:space="0" w:color="auto"/>
              <w:bottom w:val="single" w:sz="2" w:space="0" w:color="auto"/>
              <w:right w:val="single" w:sz="2" w:space="0" w:color="auto"/>
            </w:tcBorders>
            <w:vAlign w:val="center"/>
          </w:tcPr>
          <w:p w14:paraId="0C6E5207"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3.51</w:t>
            </w:r>
          </w:p>
        </w:tc>
        <w:tc>
          <w:tcPr>
            <w:tcW w:w="364" w:type="pct"/>
            <w:tcBorders>
              <w:top w:val="single" w:sz="2" w:space="0" w:color="auto"/>
              <w:left w:val="single" w:sz="2" w:space="0" w:color="auto"/>
              <w:bottom w:val="single" w:sz="2" w:space="0" w:color="auto"/>
              <w:right w:val="single" w:sz="2" w:space="0" w:color="auto"/>
            </w:tcBorders>
            <w:vAlign w:val="center"/>
          </w:tcPr>
          <w:p w14:paraId="7F4D9D46"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0.00</w:t>
            </w:r>
          </w:p>
        </w:tc>
        <w:tc>
          <w:tcPr>
            <w:tcW w:w="388" w:type="pct"/>
            <w:tcBorders>
              <w:top w:val="single" w:sz="2" w:space="0" w:color="auto"/>
              <w:left w:val="single" w:sz="2" w:space="0" w:color="auto"/>
              <w:bottom w:val="single" w:sz="2" w:space="0" w:color="auto"/>
              <w:right w:val="single" w:sz="2" w:space="0" w:color="auto"/>
            </w:tcBorders>
            <w:vAlign w:val="center"/>
            <w:hideMark/>
          </w:tcPr>
          <w:p w14:paraId="5F977240" w14:textId="77777777" w:rsidR="00DD1A7D" w:rsidRPr="00215EA3" w:rsidRDefault="00DD1A7D" w:rsidP="00215EA3">
            <w:pPr>
              <w:bidi/>
              <w:spacing w:before="20" w:after="20"/>
              <w:jc w:val="left"/>
              <w:rPr>
                <w:sz w:val="18"/>
                <w:szCs w:val="18"/>
                <w:lang w:val="en-US"/>
              </w:rPr>
            </w:pPr>
            <w:r w:rsidRPr="00215EA3">
              <w:rPr>
                <w:sz w:val="18"/>
                <w:szCs w:val="18"/>
                <w:rtl/>
                <w:lang w:eastAsia="ar" w:bidi="ar-EG"/>
              </w:rPr>
              <w:t>لا ينطبق</w:t>
            </w:r>
          </w:p>
        </w:tc>
      </w:tr>
      <w:tr w:rsidR="00C62980" w:rsidRPr="00215EA3" w14:paraId="1B0601E4" w14:textId="77777777" w:rsidTr="00C66812">
        <w:trPr>
          <w:trHeight w:val="500"/>
        </w:trPr>
        <w:tc>
          <w:tcPr>
            <w:tcW w:w="622" w:type="pct"/>
            <w:vMerge w:val="restart"/>
            <w:tcBorders>
              <w:top w:val="single" w:sz="2" w:space="0" w:color="auto"/>
              <w:left w:val="single" w:sz="4" w:space="0" w:color="auto"/>
              <w:bottom w:val="single" w:sz="4" w:space="0" w:color="auto"/>
              <w:right w:val="single" w:sz="4" w:space="0" w:color="auto"/>
            </w:tcBorders>
            <w:vAlign w:val="center"/>
            <w:hideMark/>
          </w:tcPr>
          <w:p w14:paraId="344339AE" w14:textId="77777777" w:rsidR="00C62980" w:rsidRPr="00215EA3" w:rsidRDefault="00C62980" w:rsidP="00C62980">
            <w:pPr>
              <w:bidi/>
              <w:spacing w:before="20" w:after="20"/>
              <w:ind w:left="38" w:right="-82"/>
              <w:jc w:val="left"/>
              <w:rPr>
                <w:sz w:val="18"/>
                <w:szCs w:val="18"/>
                <w:lang w:val="en-US"/>
              </w:rPr>
            </w:pPr>
            <w:r w:rsidRPr="00215EA3">
              <w:rPr>
                <w:sz w:val="18"/>
                <w:szCs w:val="18"/>
                <w:rtl/>
                <w:lang w:eastAsia="ar" w:bidi="ar-EG"/>
              </w:rPr>
              <w:t>المبالغ الموافق عليها من حيث المبدأ (دولار أمريكي)</w:t>
            </w:r>
          </w:p>
        </w:tc>
        <w:tc>
          <w:tcPr>
            <w:tcW w:w="474" w:type="pct"/>
            <w:vMerge w:val="restart"/>
            <w:tcBorders>
              <w:top w:val="single" w:sz="2" w:space="0" w:color="auto"/>
              <w:left w:val="single" w:sz="4" w:space="0" w:color="auto"/>
              <w:bottom w:val="single" w:sz="4" w:space="0" w:color="auto"/>
              <w:right w:val="single" w:sz="4" w:space="0" w:color="auto"/>
            </w:tcBorders>
            <w:vAlign w:val="center"/>
            <w:hideMark/>
          </w:tcPr>
          <w:p w14:paraId="12089F81" w14:textId="77777777" w:rsidR="00C62980" w:rsidRPr="00215EA3" w:rsidRDefault="00C62980" w:rsidP="00C62980">
            <w:pPr>
              <w:bidi/>
              <w:spacing w:before="20" w:after="20"/>
              <w:ind w:left="38"/>
              <w:jc w:val="center"/>
              <w:rPr>
                <w:sz w:val="18"/>
                <w:szCs w:val="18"/>
                <w:lang w:val="en-US"/>
              </w:rPr>
            </w:pPr>
            <w:r w:rsidRPr="00215EA3">
              <w:rPr>
                <w:color w:val="000000" w:themeColor="text1"/>
                <w:sz w:val="18"/>
                <w:szCs w:val="18"/>
                <w:rtl/>
                <w:lang w:eastAsia="ar" w:bidi="ar-EG"/>
              </w:rPr>
              <w:t>اليونيب</w:t>
            </w:r>
          </w:p>
        </w:tc>
        <w:tc>
          <w:tcPr>
            <w:tcW w:w="667" w:type="pct"/>
            <w:tcBorders>
              <w:top w:val="single" w:sz="2" w:space="0" w:color="auto"/>
              <w:left w:val="single" w:sz="4" w:space="0" w:color="auto"/>
              <w:bottom w:val="single" w:sz="4" w:space="0" w:color="auto"/>
              <w:right w:val="single" w:sz="4" w:space="0" w:color="auto"/>
            </w:tcBorders>
            <w:vAlign w:val="center"/>
            <w:hideMark/>
          </w:tcPr>
          <w:p w14:paraId="6FDBE2CA" w14:textId="77777777" w:rsidR="00C62980" w:rsidRPr="00215EA3" w:rsidRDefault="00C62980" w:rsidP="00C62980">
            <w:pPr>
              <w:bidi/>
              <w:spacing w:before="20" w:after="20"/>
              <w:ind w:left="38"/>
              <w:jc w:val="left"/>
              <w:rPr>
                <w:sz w:val="18"/>
                <w:szCs w:val="18"/>
                <w:lang w:val="en-US"/>
              </w:rPr>
            </w:pPr>
            <w:r w:rsidRPr="00215EA3">
              <w:rPr>
                <w:sz w:val="18"/>
                <w:szCs w:val="18"/>
                <w:rtl/>
                <w:lang w:eastAsia="ar" w:bidi="ar-EG"/>
              </w:rPr>
              <w:t>تكاليف المشروع</w:t>
            </w:r>
          </w:p>
        </w:tc>
        <w:tc>
          <w:tcPr>
            <w:tcW w:w="474" w:type="pct"/>
            <w:tcBorders>
              <w:top w:val="single" w:sz="2" w:space="0" w:color="auto"/>
              <w:left w:val="single" w:sz="4" w:space="0" w:color="auto"/>
              <w:bottom w:val="single" w:sz="4" w:space="0" w:color="auto"/>
              <w:right w:val="single" w:sz="4" w:space="0" w:color="auto"/>
            </w:tcBorders>
            <w:vAlign w:val="center"/>
          </w:tcPr>
          <w:p w14:paraId="619851CC" w14:textId="77777777" w:rsidR="00C62980" w:rsidRPr="00215EA3" w:rsidRDefault="00C62980" w:rsidP="00C62980">
            <w:pPr>
              <w:bidi/>
              <w:spacing w:before="20" w:after="20"/>
              <w:ind w:left="38"/>
              <w:jc w:val="left"/>
              <w:rPr>
                <w:color w:val="000000"/>
                <w:sz w:val="18"/>
                <w:szCs w:val="18"/>
                <w:lang w:val="en-US" w:eastAsia="en-CA"/>
              </w:rPr>
            </w:pPr>
            <w:r w:rsidRPr="00215EA3">
              <w:rPr>
                <w:color w:val="000000"/>
                <w:sz w:val="18"/>
                <w:szCs w:val="18"/>
                <w:rtl/>
                <w:lang w:eastAsia="ar" w:bidi="ar-EG"/>
              </w:rPr>
              <w:t>180,000</w:t>
            </w:r>
          </w:p>
        </w:tc>
        <w:tc>
          <w:tcPr>
            <w:tcW w:w="330" w:type="pct"/>
            <w:tcBorders>
              <w:top w:val="single" w:sz="2" w:space="0" w:color="auto"/>
              <w:left w:val="single" w:sz="4" w:space="0" w:color="auto"/>
              <w:bottom w:val="single" w:sz="4" w:space="0" w:color="auto"/>
              <w:right w:val="single" w:sz="4" w:space="0" w:color="auto"/>
            </w:tcBorders>
            <w:vAlign w:val="center"/>
          </w:tcPr>
          <w:p w14:paraId="2B86E709"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408" w:type="pct"/>
            <w:tcBorders>
              <w:top w:val="single" w:sz="2" w:space="0" w:color="auto"/>
              <w:left w:val="single" w:sz="4" w:space="0" w:color="auto"/>
              <w:bottom w:val="single" w:sz="4" w:space="0" w:color="auto"/>
              <w:right w:val="single" w:sz="4" w:space="0" w:color="auto"/>
            </w:tcBorders>
            <w:vAlign w:val="center"/>
          </w:tcPr>
          <w:p w14:paraId="715A1BA2" w14:textId="77777777" w:rsidR="00C62980" w:rsidRPr="00215EA3" w:rsidRDefault="00C62980" w:rsidP="00C62980">
            <w:pPr>
              <w:bidi/>
              <w:spacing w:before="20" w:after="20"/>
              <w:jc w:val="left"/>
              <w:rPr>
                <w:sz w:val="18"/>
                <w:szCs w:val="18"/>
                <w:lang w:eastAsia="ar" w:bidi="ar-EG"/>
              </w:rPr>
            </w:pPr>
            <w:r w:rsidRPr="00215EA3">
              <w:rPr>
                <w:sz w:val="18"/>
                <w:szCs w:val="18"/>
                <w:rtl/>
                <w:lang w:eastAsia="ar" w:bidi="ar-EG"/>
              </w:rPr>
              <w:t>260,000</w:t>
            </w:r>
          </w:p>
        </w:tc>
        <w:tc>
          <w:tcPr>
            <w:tcW w:w="299" w:type="pct"/>
            <w:tcBorders>
              <w:top w:val="single" w:sz="2" w:space="0" w:color="auto"/>
              <w:left w:val="single" w:sz="4" w:space="0" w:color="auto"/>
              <w:bottom w:val="single" w:sz="4" w:space="0" w:color="auto"/>
              <w:right w:val="single" w:sz="4" w:space="0" w:color="auto"/>
            </w:tcBorders>
            <w:vAlign w:val="center"/>
          </w:tcPr>
          <w:p w14:paraId="28E30E1D"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299" w:type="pct"/>
            <w:tcBorders>
              <w:top w:val="single" w:sz="2" w:space="0" w:color="auto"/>
              <w:left w:val="single" w:sz="4" w:space="0" w:color="auto"/>
              <w:bottom w:val="single" w:sz="4" w:space="0" w:color="auto"/>
              <w:right w:val="single" w:sz="4" w:space="0" w:color="auto"/>
            </w:tcBorders>
            <w:vAlign w:val="center"/>
          </w:tcPr>
          <w:p w14:paraId="29A1368B"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2" w:space="0" w:color="auto"/>
              <w:left w:val="single" w:sz="4" w:space="0" w:color="auto"/>
              <w:bottom w:val="single" w:sz="4" w:space="0" w:color="auto"/>
              <w:right w:val="single" w:sz="4" w:space="0" w:color="auto"/>
            </w:tcBorders>
            <w:vAlign w:val="center"/>
          </w:tcPr>
          <w:p w14:paraId="28B63B54"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65,000</w:t>
            </w:r>
          </w:p>
        </w:tc>
        <w:tc>
          <w:tcPr>
            <w:tcW w:w="310" w:type="pct"/>
            <w:tcBorders>
              <w:top w:val="single" w:sz="2" w:space="0" w:color="auto"/>
              <w:left w:val="single" w:sz="4" w:space="0" w:color="auto"/>
              <w:bottom w:val="single" w:sz="4" w:space="0" w:color="auto"/>
              <w:right w:val="single" w:sz="4" w:space="0" w:color="auto"/>
            </w:tcBorders>
            <w:vAlign w:val="center"/>
          </w:tcPr>
          <w:p w14:paraId="720ECE45"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2" w:space="0" w:color="auto"/>
              <w:left w:val="single" w:sz="4" w:space="0" w:color="auto"/>
              <w:bottom w:val="single" w:sz="4" w:space="0" w:color="auto"/>
              <w:right w:val="single" w:sz="4" w:space="0" w:color="auto"/>
            </w:tcBorders>
            <w:vAlign w:val="center"/>
          </w:tcPr>
          <w:p w14:paraId="3D0C1538" w14:textId="2FEA7D09"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65,000</w:t>
            </w:r>
            <w:r>
              <w:rPr>
                <w:color w:val="000000"/>
                <w:sz w:val="18"/>
                <w:szCs w:val="18"/>
                <w:lang w:eastAsia="ar" w:bidi="ar-EG"/>
              </w:rPr>
              <w:t xml:space="preserve"> </w:t>
            </w:r>
          </w:p>
        </w:tc>
        <w:tc>
          <w:tcPr>
            <w:tcW w:w="388" w:type="pct"/>
            <w:tcBorders>
              <w:top w:val="single" w:sz="2" w:space="0" w:color="auto"/>
              <w:left w:val="single" w:sz="4" w:space="0" w:color="auto"/>
              <w:bottom w:val="single" w:sz="4" w:space="0" w:color="auto"/>
              <w:right w:val="single" w:sz="4" w:space="0" w:color="auto"/>
            </w:tcBorders>
            <w:vAlign w:val="center"/>
          </w:tcPr>
          <w:p w14:paraId="1396CB68" w14:textId="5A39BC9E" w:rsidR="00C62980" w:rsidRPr="00215EA3" w:rsidRDefault="00C62980" w:rsidP="00C62980">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570,000</w:t>
            </w:r>
            <w:r w:rsidRPr="00506460">
              <w:rPr>
                <w:color w:val="000000"/>
                <w:sz w:val="18"/>
                <w:szCs w:val="18"/>
                <w:lang w:val="en-US" w:eastAsia="en-CA"/>
              </w:rPr>
              <w:fldChar w:fldCharType="end"/>
            </w:r>
          </w:p>
        </w:tc>
      </w:tr>
      <w:tr w:rsidR="00C62980" w:rsidRPr="00215EA3" w14:paraId="60E04D2B" w14:textId="77777777" w:rsidTr="00C66812">
        <w:trPr>
          <w:trHeight w:val="500"/>
        </w:trPr>
        <w:tc>
          <w:tcPr>
            <w:tcW w:w="622" w:type="pct"/>
            <w:vMerge/>
            <w:tcBorders>
              <w:top w:val="single" w:sz="4" w:space="0" w:color="auto"/>
              <w:left w:val="single" w:sz="4" w:space="0" w:color="auto"/>
              <w:bottom w:val="single" w:sz="4" w:space="0" w:color="auto"/>
              <w:right w:val="single" w:sz="4" w:space="0" w:color="auto"/>
            </w:tcBorders>
            <w:vAlign w:val="center"/>
            <w:hideMark/>
          </w:tcPr>
          <w:p w14:paraId="508348A4" w14:textId="77777777" w:rsidR="00C62980" w:rsidRPr="00215EA3" w:rsidRDefault="00C62980" w:rsidP="00C62980">
            <w:pPr>
              <w:bidi/>
              <w:spacing w:before="20" w:after="20"/>
              <w:ind w:left="38"/>
              <w:jc w:val="left"/>
              <w:rPr>
                <w:sz w:val="18"/>
                <w:szCs w:val="18"/>
                <w:lang w:val="en-US"/>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578699FD" w14:textId="77777777" w:rsidR="00C62980" w:rsidRPr="00215EA3" w:rsidRDefault="00C62980" w:rsidP="00C62980">
            <w:pPr>
              <w:bidi/>
              <w:spacing w:before="20" w:after="20"/>
              <w:ind w:left="38"/>
              <w:jc w:val="center"/>
              <w:rPr>
                <w:sz w:val="18"/>
                <w:szCs w:val="18"/>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61CE53A7" w14:textId="77777777" w:rsidR="00C62980" w:rsidRPr="00215EA3" w:rsidRDefault="00C62980" w:rsidP="00C62980">
            <w:pPr>
              <w:bidi/>
              <w:spacing w:before="20" w:after="20"/>
              <w:ind w:left="38"/>
              <w:jc w:val="left"/>
              <w:rPr>
                <w:sz w:val="18"/>
                <w:szCs w:val="18"/>
                <w:lang w:val="en-US"/>
              </w:rPr>
            </w:pPr>
            <w:r w:rsidRPr="00215EA3">
              <w:rPr>
                <w:sz w:val="18"/>
                <w:szCs w:val="18"/>
                <w:rtl/>
                <w:lang w:eastAsia="ar" w:bidi="ar-EG"/>
              </w:rPr>
              <w:t>تكاليف الدعم</w:t>
            </w:r>
          </w:p>
        </w:tc>
        <w:tc>
          <w:tcPr>
            <w:tcW w:w="474" w:type="pct"/>
            <w:tcBorders>
              <w:top w:val="single" w:sz="4" w:space="0" w:color="auto"/>
              <w:left w:val="single" w:sz="4" w:space="0" w:color="auto"/>
              <w:bottom w:val="single" w:sz="4" w:space="0" w:color="auto"/>
              <w:right w:val="single" w:sz="4" w:space="0" w:color="auto"/>
            </w:tcBorders>
            <w:vAlign w:val="center"/>
          </w:tcPr>
          <w:p w14:paraId="436C1837" w14:textId="77777777" w:rsidR="00C62980" w:rsidRPr="00215EA3" w:rsidRDefault="00C62980" w:rsidP="00C62980">
            <w:pPr>
              <w:bidi/>
              <w:spacing w:before="20" w:after="20"/>
              <w:ind w:left="38"/>
              <w:jc w:val="left"/>
              <w:rPr>
                <w:color w:val="000000"/>
                <w:sz w:val="18"/>
                <w:szCs w:val="18"/>
                <w:lang w:val="en-US" w:eastAsia="en-CA"/>
              </w:rPr>
            </w:pPr>
            <w:r w:rsidRPr="00215EA3">
              <w:rPr>
                <w:color w:val="000000"/>
                <w:sz w:val="18"/>
                <w:szCs w:val="18"/>
                <w:rtl/>
                <w:lang w:eastAsia="ar" w:bidi="ar-EG"/>
              </w:rPr>
              <w:t>23,400</w:t>
            </w:r>
          </w:p>
        </w:tc>
        <w:tc>
          <w:tcPr>
            <w:tcW w:w="330" w:type="pct"/>
            <w:tcBorders>
              <w:top w:val="single" w:sz="4" w:space="0" w:color="auto"/>
              <w:left w:val="single" w:sz="4" w:space="0" w:color="auto"/>
              <w:bottom w:val="single" w:sz="4" w:space="0" w:color="auto"/>
              <w:right w:val="single" w:sz="4" w:space="0" w:color="auto"/>
            </w:tcBorders>
            <w:vAlign w:val="center"/>
          </w:tcPr>
          <w:p w14:paraId="24E9DB10"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408" w:type="pct"/>
            <w:tcBorders>
              <w:top w:val="single" w:sz="4" w:space="0" w:color="auto"/>
              <w:left w:val="single" w:sz="4" w:space="0" w:color="auto"/>
              <w:bottom w:val="single" w:sz="4" w:space="0" w:color="auto"/>
              <w:right w:val="single" w:sz="4" w:space="0" w:color="auto"/>
            </w:tcBorders>
            <w:vAlign w:val="center"/>
          </w:tcPr>
          <w:p w14:paraId="3A85A990" w14:textId="77777777" w:rsidR="00C62980" w:rsidRPr="00215EA3" w:rsidRDefault="00C62980" w:rsidP="00C62980">
            <w:pPr>
              <w:bidi/>
              <w:spacing w:before="20" w:after="20"/>
              <w:jc w:val="left"/>
              <w:rPr>
                <w:sz w:val="18"/>
                <w:szCs w:val="18"/>
                <w:lang w:eastAsia="ar" w:bidi="ar-EG"/>
              </w:rPr>
            </w:pPr>
            <w:r w:rsidRPr="00215EA3">
              <w:rPr>
                <w:sz w:val="18"/>
                <w:szCs w:val="18"/>
                <w:rtl/>
                <w:lang w:eastAsia="ar" w:bidi="ar-EG"/>
              </w:rPr>
              <w:t>32,866</w:t>
            </w:r>
          </w:p>
        </w:tc>
        <w:tc>
          <w:tcPr>
            <w:tcW w:w="299" w:type="pct"/>
            <w:tcBorders>
              <w:top w:val="single" w:sz="4" w:space="0" w:color="auto"/>
              <w:left w:val="single" w:sz="4" w:space="0" w:color="auto"/>
              <w:bottom w:val="single" w:sz="4" w:space="0" w:color="auto"/>
              <w:right w:val="single" w:sz="4" w:space="0" w:color="auto"/>
            </w:tcBorders>
            <w:vAlign w:val="center"/>
          </w:tcPr>
          <w:p w14:paraId="34C6CE5B"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299" w:type="pct"/>
            <w:tcBorders>
              <w:top w:val="single" w:sz="4" w:space="0" w:color="auto"/>
              <w:left w:val="single" w:sz="4" w:space="0" w:color="auto"/>
              <w:bottom w:val="single" w:sz="4" w:space="0" w:color="auto"/>
              <w:right w:val="single" w:sz="4" w:space="0" w:color="auto"/>
            </w:tcBorders>
            <w:vAlign w:val="center"/>
          </w:tcPr>
          <w:p w14:paraId="49E7591E"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4B52A87E" w14:textId="77777777" w:rsidR="00C62980" w:rsidRPr="00215EA3" w:rsidRDefault="00C62980" w:rsidP="00C62980">
            <w:pPr>
              <w:bidi/>
              <w:spacing w:before="20" w:after="20"/>
              <w:ind w:left="720" w:hanging="720"/>
              <w:jc w:val="left"/>
              <w:rPr>
                <w:color w:val="000000"/>
                <w:sz w:val="18"/>
                <w:szCs w:val="18"/>
                <w:lang w:val="en-US" w:eastAsia="en-CA"/>
              </w:rPr>
            </w:pPr>
            <w:r w:rsidRPr="00215EA3">
              <w:rPr>
                <w:color w:val="000000"/>
                <w:sz w:val="18"/>
                <w:szCs w:val="18"/>
                <w:rtl/>
                <w:lang w:eastAsia="ar" w:bidi="ar-EG"/>
              </w:rPr>
              <w:t>8,217</w:t>
            </w:r>
          </w:p>
        </w:tc>
        <w:tc>
          <w:tcPr>
            <w:tcW w:w="310" w:type="pct"/>
            <w:tcBorders>
              <w:top w:val="single" w:sz="4" w:space="0" w:color="auto"/>
              <w:left w:val="single" w:sz="4" w:space="0" w:color="auto"/>
              <w:bottom w:val="single" w:sz="4" w:space="0" w:color="auto"/>
              <w:right w:val="single" w:sz="4" w:space="0" w:color="auto"/>
            </w:tcBorders>
            <w:vAlign w:val="center"/>
          </w:tcPr>
          <w:p w14:paraId="3D16C663"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2DC58AEC"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8,217</w:t>
            </w:r>
          </w:p>
        </w:tc>
        <w:tc>
          <w:tcPr>
            <w:tcW w:w="388" w:type="pct"/>
            <w:tcBorders>
              <w:top w:val="single" w:sz="4" w:space="0" w:color="auto"/>
              <w:left w:val="single" w:sz="4" w:space="0" w:color="auto"/>
              <w:bottom w:val="single" w:sz="4" w:space="0" w:color="auto"/>
              <w:right w:val="single" w:sz="4" w:space="0" w:color="auto"/>
            </w:tcBorders>
            <w:vAlign w:val="center"/>
          </w:tcPr>
          <w:p w14:paraId="0E6F5A1A" w14:textId="70472807" w:rsidR="00C62980" w:rsidRPr="00215EA3" w:rsidRDefault="00C62980" w:rsidP="00C62980">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72,700</w:t>
            </w:r>
            <w:r w:rsidRPr="00506460">
              <w:rPr>
                <w:color w:val="000000"/>
                <w:sz w:val="18"/>
                <w:szCs w:val="18"/>
                <w:lang w:val="en-US" w:eastAsia="en-CA"/>
              </w:rPr>
              <w:fldChar w:fldCharType="end"/>
            </w:r>
          </w:p>
        </w:tc>
      </w:tr>
      <w:tr w:rsidR="00C62980" w:rsidRPr="00215EA3" w14:paraId="3B09F5E5" w14:textId="77777777" w:rsidTr="00C66812">
        <w:trPr>
          <w:trHeight w:val="500"/>
        </w:trPr>
        <w:tc>
          <w:tcPr>
            <w:tcW w:w="622" w:type="pct"/>
            <w:vMerge/>
            <w:tcBorders>
              <w:top w:val="single" w:sz="4" w:space="0" w:color="auto"/>
              <w:left w:val="single" w:sz="4" w:space="0" w:color="auto"/>
              <w:bottom w:val="single" w:sz="4" w:space="0" w:color="auto"/>
              <w:right w:val="single" w:sz="4" w:space="0" w:color="auto"/>
            </w:tcBorders>
            <w:vAlign w:val="center"/>
            <w:hideMark/>
          </w:tcPr>
          <w:p w14:paraId="17FD4D87" w14:textId="77777777" w:rsidR="00C62980" w:rsidRPr="00215EA3" w:rsidRDefault="00C62980" w:rsidP="00C62980">
            <w:pPr>
              <w:bidi/>
              <w:spacing w:before="20" w:after="20"/>
              <w:ind w:left="38"/>
              <w:jc w:val="left"/>
              <w:rPr>
                <w:sz w:val="18"/>
                <w:szCs w:val="18"/>
                <w:lang w:val="en-US"/>
              </w:rPr>
            </w:pPr>
          </w:p>
        </w:tc>
        <w:tc>
          <w:tcPr>
            <w:tcW w:w="474" w:type="pct"/>
            <w:vMerge w:val="restart"/>
            <w:tcBorders>
              <w:top w:val="single" w:sz="4" w:space="0" w:color="auto"/>
              <w:left w:val="single" w:sz="4" w:space="0" w:color="auto"/>
              <w:bottom w:val="single" w:sz="4" w:space="0" w:color="auto"/>
              <w:right w:val="single" w:sz="4" w:space="0" w:color="auto"/>
            </w:tcBorders>
            <w:vAlign w:val="center"/>
            <w:hideMark/>
          </w:tcPr>
          <w:p w14:paraId="6B9404E3" w14:textId="77777777" w:rsidR="00C62980" w:rsidRPr="00215EA3" w:rsidRDefault="00C62980" w:rsidP="00C62980">
            <w:pPr>
              <w:bidi/>
              <w:spacing w:before="20" w:after="20"/>
              <w:ind w:left="38"/>
              <w:jc w:val="center"/>
              <w:rPr>
                <w:caps/>
                <w:sz w:val="18"/>
                <w:szCs w:val="18"/>
                <w:lang w:val="en-US"/>
              </w:rPr>
            </w:pPr>
            <w:r w:rsidRPr="00215EA3">
              <w:rPr>
                <w:color w:val="000000" w:themeColor="text1"/>
                <w:sz w:val="18"/>
                <w:szCs w:val="18"/>
                <w:rtl/>
                <w:lang w:eastAsia="ar" w:bidi="ar-EG"/>
              </w:rPr>
              <w:t>اليونيدو</w:t>
            </w:r>
          </w:p>
        </w:tc>
        <w:tc>
          <w:tcPr>
            <w:tcW w:w="667" w:type="pct"/>
            <w:tcBorders>
              <w:top w:val="single" w:sz="4" w:space="0" w:color="auto"/>
              <w:left w:val="single" w:sz="4" w:space="0" w:color="auto"/>
              <w:bottom w:val="single" w:sz="4" w:space="0" w:color="auto"/>
              <w:right w:val="single" w:sz="4" w:space="0" w:color="auto"/>
            </w:tcBorders>
            <w:vAlign w:val="center"/>
            <w:hideMark/>
          </w:tcPr>
          <w:p w14:paraId="288C784B" w14:textId="77777777" w:rsidR="00C62980" w:rsidRPr="00215EA3" w:rsidRDefault="00C62980" w:rsidP="00C62980">
            <w:pPr>
              <w:bidi/>
              <w:spacing w:before="20" w:after="20"/>
              <w:ind w:left="38"/>
              <w:jc w:val="left"/>
              <w:rPr>
                <w:sz w:val="18"/>
                <w:szCs w:val="18"/>
                <w:lang w:val="en-US"/>
              </w:rPr>
            </w:pPr>
            <w:r w:rsidRPr="00215EA3">
              <w:rPr>
                <w:sz w:val="18"/>
                <w:szCs w:val="18"/>
                <w:rtl/>
                <w:lang w:eastAsia="ar" w:bidi="ar-EG"/>
              </w:rPr>
              <w:t>تكاليف المشروع</w:t>
            </w:r>
          </w:p>
        </w:tc>
        <w:tc>
          <w:tcPr>
            <w:tcW w:w="474" w:type="pct"/>
            <w:tcBorders>
              <w:top w:val="single" w:sz="4" w:space="0" w:color="auto"/>
              <w:left w:val="single" w:sz="4" w:space="0" w:color="auto"/>
              <w:bottom w:val="single" w:sz="4" w:space="0" w:color="auto"/>
              <w:right w:val="single" w:sz="4" w:space="0" w:color="auto"/>
            </w:tcBorders>
            <w:vAlign w:val="center"/>
          </w:tcPr>
          <w:p w14:paraId="2FEFAA97" w14:textId="77777777" w:rsidR="00C62980" w:rsidRPr="00215EA3" w:rsidRDefault="00C62980" w:rsidP="00C62980">
            <w:pPr>
              <w:bidi/>
              <w:spacing w:before="20" w:after="20"/>
              <w:ind w:left="38"/>
              <w:jc w:val="left"/>
              <w:rPr>
                <w:color w:val="000000"/>
                <w:sz w:val="18"/>
                <w:szCs w:val="18"/>
                <w:lang w:val="en-US" w:eastAsia="en-CA"/>
              </w:rPr>
            </w:pPr>
            <w:r w:rsidRPr="00215EA3">
              <w:rPr>
                <w:color w:val="000000"/>
                <w:sz w:val="18"/>
                <w:szCs w:val="18"/>
                <w:rtl/>
                <w:lang w:eastAsia="ar" w:bidi="ar-EG"/>
              </w:rPr>
              <w:t>100,000</w:t>
            </w:r>
          </w:p>
        </w:tc>
        <w:tc>
          <w:tcPr>
            <w:tcW w:w="330" w:type="pct"/>
            <w:tcBorders>
              <w:top w:val="single" w:sz="4" w:space="0" w:color="auto"/>
              <w:left w:val="single" w:sz="4" w:space="0" w:color="auto"/>
              <w:bottom w:val="single" w:sz="4" w:space="0" w:color="auto"/>
              <w:right w:val="single" w:sz="4" w:space="0" w:color="auto"/>
            </w:tcBorders>
            <w:vAlign w:val="center"/>
          </w:tcPr>
          <w:p w14:paraId="1870386D"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408" w:type="pct"/>
            <w:tcBorders>
              <w:top w:val="single" w:sz="4" w:space="0" w:color="auto"/>
              <w:left w:val="single" w:sz="4" w:space="0" w:color="auto"/>
              <w:bottom w:val="single" w:sz="4" w:space="0" w:color="auto"/>
              <w:right w:val="single" w:sz="4" w:space="0" w:color="auto"/>
            </w:tcBorders>
            <w:vAlign w:val="center"/>
          </w:tcPr>
          <w:p w14:paraId="243171B6" w14:textId="77777777" w:rsidR="00C62980" w:rsidRPr="00215EA3" w:rsidRDefault="00C62980" w:rsidP="00C62980">
            <w:pPr>
              <w:bidi/>
              <w:spacing w:before="20" w:after="20"/>
              <w:jc w:val="left"/>
              <w:rPr>
                <w:sz w:val="18"/>
                <w:szCs w:val="18"/>
                <w:lang w:eastAsia="ar" w:bidi="ar-EG"/>
              </w:rPr>
            </w:pPr>
            <w:r w:rsidRPr="00215EA3">
              <w:rPr>
                <w:sz w:val="18"/>
                <w:szCs w:val="18"/>
                <w:rtl/>
                <w:lang w:eastAsia="ar" w:bidi="ar-EG"/>
              </w:rPr>
              <w:t>100,000</w:t>
            </w:r>
          </w:p>
        </w:tc>
        <w:tc>
          <w:tcPr>
            <w:tcW w:w="299" w:type="pct"/>
            <w:tcBorders>
              <w:top w:val="single" w:sz="4" w:space="0" w:color="auto"/>
              <w:left w:val="single" w:sz="4" w:space="0" w:color="auto"/>
              <w:bottom w:val="single" w:sz="4" w:space="0" w:color="auto"/>
              <w:right w:val="single" w:sz="4" w:space="0" w:color="auto"/>
            </w:tcBorders>
            <w:vAlign w:val="center"/>
          </w:tcPr>
          <w:p w14:paraId="17E40ADE"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299" w:type="pct"/>
            <w:tcBorders>
              <w:top w:val="single" w:sz="4" w:space="0" w:color="auto"/>
              <w:left w:val="single" w:sz="4" w:space="0" w:color="auto"/>
              <w:bottom w:val="single" w:sz="4" w:space="0" w:color="auto"/>
              <w:right w:val="single" w:sz="4" w:space="0" w:color="auto"/>
            </w:tcBorders>
            <w:vAlign w:val="center"/>
          </w:tcPr>
          <w:p w14:paraId="22819F85"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61D185FC"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10" w:type="pct"/>
            <w:tcBorders>
              <w:top w:val="single" w:sz="4" w:space="0" w:color="auto"/>
              <w:left w:val="single" w:sz="4" w:space="0" w:color="auto"/>
              <w:bottom w:val="single" w:sz="4" w:space="0" w:color="auto"/>
              <w:right w:val="single" w:sz="4" w:space="0" w:color="auto"/>
            </w:tcBorders>
            <w:vAlign w:val="center"/>
          </w:tcPr>
          <w:p w14:paraId="3E0DF821"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38F4CCD3"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88" w:type="pct"/>
            <w:tcBorders>
              <w:top w:val="single" w:sz="4" w:space="0" w:color="auto"/>
              <w:left w:val="single" w:sz="4" w:space="0" w:color="auto"/>
              <w:bottom w:val="single" w:sz="4" w:space="0" w:color="auto"/>
              <w:right w:val="single" w:sz="4" w:space="0" w:color="auto"/>
            </w:tcBorders>
            <w:vAlign w:val="center"/>
          </w:tcPr>
          <w:p w14:paraId="22629565" w14:textId="208B058E" w:rsidR="00C62980" w:rsidRPr="00215EA3" w:rsidRDefault="00C62980" w:rsidP="00C62980">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200,000</w:t>
            </w:r>
            <w:r w:rsidRPr="00506460">
              <w:rPr>
                <w:color w:val="000000"/>
                <w:sz w:val="18"/>
                <w:szCs w:val="18"/>
                <w:lang w:val="en-US" w:eastAsia="en-CA"/>
              </w:rPr>
              <w:fldChar w:fldCharType="end"/>
            </w:r>
          </w:p>
        </w:tc>
      </w:tr>
      <w:tr w:rsidR="00C62980" w:rsidRPr="00215EA3" w14:paraId="2045C6E0" w14:textId="77777777" w:rsidTr="00C66812">
        <w:trPr>
          <w:trHeight w:val="500"/>
        </w:trPr>
        <w:tc>
          <w:tcPr>
            <w:tcW w:w="622" w:type="pct"/>
            <w:vMerge/>
            <w:tcBorders>
              <w:top w:val="single" w:sz="4" w:space="0" w:color="auto"/>
              <w:left w:val="single" w:sz="4" w:space="0" w:color="auto"/>
              <w:bottom w:val="single" w:sz="4" w:space="0" w:color="auto"/>
              <w:right w:val="single" w:sz="4" w:space="0" w:color="auto"/>
            </w:tcBorders>
            <w:vAlign w:val="center"/>
            <w:hideMark/>
          </w:tcPr>
          <w:p w14:paraId="082B207F" w14:textId="77777777" w:rsidR="00C62980" w:rsidRPr="00215EA3" w:rsidRDefault="00C62980" w:rsidP="00C62980">
            <w:pPr>
              <w:bidi/>
              <w:spacing w:before="20" w:after="20"/>
              <w:ind w:left="38"/>
              <w:jc w:val="left"/>
              <w:rPr>
                <w:sz w:val="18"/>
                <w:szCs w:val="18"/>
                <w:lang w:val="en-US"/>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798A547E" w14:textId="77777777" w:rsidR="00C62980" w:rsidRPr="00215EA3" w:rsidRDefault="00C62980" w:rsidP="00C62980">
            <w:pPr>
              <w:bidi/>
              <w:spacing w:before="20" w:after="20"/>
              <w:ind w:left="38"/>
              <w:jc w:val="left"/>
              <w:rPr>
                <w:sz w:val="18"/>
                <w:szCs w:val="18"/>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4AD853FE" w14:textId="77777777" w:rsidR="00C62980" w:rsidRPr="00215EA3" w:rsidRDefault="00C62980" w:rsidP="00C62980">
            <w:pPr>
              <w:bidi/>
              <w:spacing w:before="20" w:after="20"/>
              <w:ind w:left="38"/>
              <w:jc w:val="left"/>
              <w:rPr>
                <w:sz w:val="18"/>
                <w:szCs w:val="18"/>
                <w:lang w:val="en-US"/>
              </w:rPr>
            </w:pPr>
            <w:r w:rsidRPr="00215EA3">
              <w:rPr>
                <w:sz w:val="18"/>
                <w:szCs w:val="18"/>
                <w:rtl/>
                <w:lang w:eastAsia="ar" w:bidi="ar-EG"/>
              </w:rPr>
              <w:t>تكاليف الدعم</w:t>
            </w:r>
          </w:p>
        </w:tc>
        <w:tc>
          <w:tcPr>
            <w:tcW w:w="474" w:type="pct"/>
            <w:tcBorders>
              <w:top w:val="single" w:sz="4" w:space="0" w:color="auto"/>
              <w:left w:val="single" w:sz="4" w:space="0" w:color="auto"/>
              <w:bottom w:val="single" w:sz="4" w:space="0" w:color="auto"/>
              <w:right w:val="single" w:sz="4" w:space="0" w:color="auto"/>
            </w:tcBorders>
            <w:vAlign w:val="center"/>
          </w:tcPr>
          <w:p w14:paraId="681B189A" w14:textId="77777777" w:rsidR="00C62980" w:rsidRPr="00215EA3" w:rsidRDefault="00C62980" w:rsidP="00C62980">
            <w:pPr>
              <w:bidi/>
              <w:spacing w:before="20" w:after="20"/>
              <w:ind w:left="38"/>
              <w:jc w:val="left"/>
              <w:rPr>
                <w:color w:val="000000"/>
                <w:sz w:val="18"/>
                <w:szCs w:val="18"/>
                <w:lang w:val="en-US" w:eastAsia="en-CA"/>
              </w:rPr>
            </w:pPr>
            <w:r w:rsidRPr="00215EA3">
              <w:rPr>
                <w:color w:val="000000"/>
                <w:sz w:val="18"/>
                <w:szCs w:val="18"/>
                <w:rtl/>
                <w:lang w:eastAsia="ar" w:bidi="ar-EG"/>
              </w:rPr>
              <w:t>9,000</w:t>
            </w:r>
          </w:p>
        </w:tc>
        <w:tc>
          <w:tcPr>
            <w:tcW w:w="330" w:type="pct"/>
            <w:tcBorders>
              <w:top w:val="single" w:sz="4" w:space="0" w:color="auto"/>
              <w:left w:val="single" w:sz="4" w:space="0" w:color="auto"/>
              <w:bottom w:val="single" w:sz="4" w:space="0" w:color="auto"/>
              <w:right w:val="single" w:sz="4" w:space="0" w:color="auto"/>
            </w:tcBorders>
            <w:vAlign w:val="center"/>
          </w:tcPr>
          <w:p w14:paraId="728BCA46"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408" w:type="pct"/>
            <w:tcBorders>
              <w:top w:val="single" w:sz="4" w:space="0" w:color="auto"/>
              <w:left w:val="single" w:sz="4" w:space="0" w:color="auto"/>
              <w:bottom w:val="single" w:sz="4" w:space="0" w:color="auto"/>
              <w:right w:val="single" w:sz="4" w:space="0" w:color="auto"/>
            </w:tcBorders>
            <w:vAlign w:val="center"/>
          </w:tcPr>
          <w:p w14:paraId="77DBC2B5" w14:textId="77777777" w:rsidR="00C62980" w:rsidRPr="00215EA3" w:rsidRDefault="00C62980" w:rsidP="00C62980">
            <w:pPr>
              <w:bidi/>
              <w:spacing w:before="20" w:after="20"/>
              <w:jc w:val="left"/>
              <w:rPr>
                <w:sz w:val="18"/>
                <w:szCs w:val="18"/>
                <w:lang w:eastAsia="ar" w:bidi="ar-EG"/>
              </w:rPr>
            </w:pPr>
            <w:r w:rsidRPr="00215EA3">
              <w:rPr>
                <w:sz w:val="18"/>
                <w:szCs w:val="18"/>
                <w:rtl/>
                <w:lang w:eastAsia="ar" w:bidi="ar-EG"/>
              </w:rPr>
              <w:t>9,000</w:t>
            </w:r>
          </w:p>
        </w:tc>
        <w:tc>
          <w:tcPr>
            <w:tcW w:w="299" w:type="pct"/>
            <w:tcBorders>
              <w:top w:val="single" w:sz="4" w:space="0" w:color="auto"/>
              <w:left w:val="single" w:sz="4" w:space="0" w:color="auto"/>
              <w:bottom w:val="single" w:sz="4" w:space="0" w:color="auto"/>
              <w:right w:val="single" w:sz="4" w:space="0" w:color="auto"/>
            </w:tcBorders>
            <w:vAlign w:val="center"/>
          </w:tcPr>
          <w:p w14:paraId="44C98D85"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299" w:type="pct"/>
            <w:tcBorders>
              <w:top w:val="single" w:sz="4" w:space="0" w:color="auto"/>
              <w:left w:val="single" w:sz="4" w:space="0" w:color="auto"/>
              <w:bottom w:val="single" w:sz="4" w:space="0" w:color="auto"/>
              <w:right w:val="single" w:sz="4" w:space="0" w:color="auto"/>
            </w:tcBorders>
            <w:vAlign w:val="center"/>
          </w:tcPr>
          <w:p w14:paraId="0346F339"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53ED8542"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10" w:type="pct"/>
            <w:tcBorders>
              <w:top w:val="single" w:sz="4" w:space="0" w:color="auto"/>
              <w:left w:val="single" w:sz="4" w:space="0" w:color="auto"/>
              <w:bottom w:val="single" w:sz="4" w:space="0" w:color="auto"/>
              <w:right w:val="single" w:sz="4" w:space="0" w:color="auto"/>
            </w:tcBorders>
            <w:vAlign w:val="center"/>
          </w:tcPr>
          <w:p w14:paraId="5A1E0D9E"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4DFD52AB" w14:textId="77777777" w:rsidR="00C62980" w:rsidRPr="00215EA3" w:rsidRDefault="00C62980" w:rsidP="00C62980">
            <w:pPr>
              <w:bidi/>
              <w:spacing w:before="20" w:after="20"/>
              <w:jc w:val="left"/>
              <w:rPr>
                <w:color w:val="000000"/>
                <w:sz w:val="18"/>
                <w:szCs w:val="18"/>
                <w:lang w:val="en-US" w:eastAsia="en-CA"/>
              </w:rPr>
            </w:pPr>
            <w:r w:rsidRPr="00215EA3">
              <w:rPr>
                <w:color w:val="000000"/>
                <w:sz w:val="18"/>
                <w:szCs w:val="18"/>
                <w:rtl/>
                <w:lang w:eastAsia="ar" w:bidi="ar-EG"/>
              </w:rPr>
              <w:t>0</w:t>
            </w:r>
          </w:p>
        </w:tc>
        <w:tc>
          <w:tcPr>
            <w:tcW w:w="388" w:type="pct"/>
            <w:tcBorders>
              <w:top w:val="single" w:sz="4" w:space="0" w:color="auto"/>
              <w:left w:val="single" w:sz="4" w:space="0" w:color="auto"/>
              <w:bottom w:val="single" w:sz="4" w:space="0" w:color="auto"/>
              <w:right w:val="single" w:sz="4" w:space="0" w:color="auto"/>
            </w:tcBorders>
            <w:vAlign w:val="center"/>
          </w:tcPr>
          <w:p w14:paraId="0A595605" w14:textId="5D1DDFD7" w:rsidR="00C62980" w:rsidRPr="00215EA3" w:rsidRDefault="00C62980" w:rsidP="00C62980">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18,000</w:t>
            </w:r>
            <w:r w:rsidRPr="00506460">
              <w:rPr>
                <w:color w:val="000000"/>
                <w:sz w:val="18"/>
                <w:szCs w:val="18"/>
                <w:lang w:val="en-US" w:eastAsia="en-CA"/>
              </w:rPr>
              <w:fldChar w:fldCharType="end"/>
            </w:r>
          </w:p>
        </w:tc>
      </w:tr>
      <w:tr w:rsidR="00C66812" w:rsidRPr="00215EA3" w14:paraId="2E2FF0F2" w14:textId="77777777" w:rsidTr="00C66812">
        <w:trPr>
          <w:trHeight w:val="500"/>
        </w:trPr>
        <w:tc>
          <w:tcPr>
            <w:tcW w:w="109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FEB36AC" w14:textId="77777777" w:rsidR="00C66812" w:rsidRPr="00215EA3" w:rsidRDefault="00C66812" w:rsidP="00C66812">
            <w:pPr>
              <w:bidi/>
              <w:spacing w:before="20" w:after="20"/>
              <w:ind w:left="38"/>
              <w:jc w:val="left"/>
              <w:rPr>
                <w:sz w:val="18"/>
                <w:szCs w:val="18"/>
                <w:lang w:val="en-US"/>
              </w:rPr>
            </w:pPr>
            <w:r w:rsidRPr="00215EA3">
              <w:rPr>
                <w:sz w:val="18"/>
                <w:szCs w:val="18"/>
                <w:rtl/>
                <w:lang w:eastAsia="ar" w:bidi="ar-EG"/>
              </w:rPr>
              <w:t>الأموال الموافق عليها من اللجنة التنفيذية (دولار أمريكي)</w:t>
            </w:r>
          </w:p>
        </w:tc>
        <w:tc>
          <w:tcPr>
            <w:tcW w:w="667" w:type="pct"/>
            <w:tcBorders>
              <w:top w:val="single" w:sz="4" w:space="0" w:color="auto"/>
              <w:left w:val="single" w:sz="4" w:space="0" w:color="auto"/>
              <w:bottom w:val="single" w:sz="4" w:space="0" w:color="auto"/>
              <w:right w:val="single" w:sz="4" w:space="0" w:color="auto"/>
            </w:tcBorders>
            <w:vAlign w:val="center"/>
            <w:hideMark/>
          </w:tcPr>
          <w:p w14:paraId="6D9D4045" w14:textId="77777777" w:rsidR="00C66812" w:rsidRPr="00215EA3" w:rsidRDefault="00C66812" w:rsidP="00C66812">
            <w:pPr>
              <w:bidi/>
              <w:spacing w:before="20" w:after="20"/>
              <w:ind w:left="38"/>
              <w:jc w:val="left"/>
              <w:rPr>
                <w:sz w:val="18"/>
                <w:szCs w:val="18"/>
                <w:lang w:val="en-US"/>
              </w:rPr>
            </w:pPr>
            <w:r w:rsidRPr="00215EA3">
              <w:rPr>
                <w:sz w:val="18"/>
                <w:szCs w:val="18"/>
                <w:rtl/>
                <w:lang w:eastAsia="ar" w:bidi="ar-EG"/>
              </w:rPr>
              <w:t>تكاليف المشروع</w:t>
            </w:r>
          </w:p>
        </w:tc>
        <w:tc>
          <w:tcPr>
            <w:tcW w:w="474" w:type="pct"/>
            <w:tcBorders>
              <w:top w:val="single" w:sz="4" w:space="0" w:color="auto"/>
              <w:left w:val="single" w:sz="4" w:space="0" w:color="auto"/>
              <w:bottom w:val="single" w:sz="4" w:space="0" w:color="auto"/>
              <w:right w:val="single" w:sz="4" w:space="0" w:color="auto"/>
            </w:tcBorders>
            <w:vAlign w:val="center"/>
          </w:tcPr>
          <w:p w14:paraId="44B78476" w14:textId="77777777" w:rsidR="00C66812" w:rsidRPr="00215EA3" w:rsidRDefault="00C66812" w:rsidP="00C66812">
            <w:pPr>
              <w:bidi/>
              <w:spacing w:before="20" w:after="20"/>
              <w:ind w:left="38"/>
              <w:jc w:val="left"/>
              <w:rPr>
                <w:color w:val="000000"/>
                <w:sz w:val="18"/>
                <w:szCs w:val="18"/>
                <w:lang w:val="en-US" w:eastAsia="en-CA"/>
              </w:rPr>
            </w:pPr>
            <w:r w:rsidRPr="00215EA3">
              <w:rPr>
                <w:color w:val="000000"/>
                <w:sz w:val="18"/>
                <w:szCs w:val="18"/>
                <w:rtl/>
                <w:lang w:eastAsia="ar" w:bidi="ar-EG"/>
              </w:rPr>
              <w:t>280,000</w:t>
            </w:r>
          </w:p>
        </w:tc>
        <w:tc>
          <w:tcPr>
            <w:tcW w:w="330" w:type="pct"/>
            <w:tcBorders>
              <w:top w:val="single" w:sz="4" w:space="0" w:color="auto"/>
              <w:left w:val="single" w:sz="4" w:space="0" w:color="auto"/>
              <w:bottom w:val="single" w:sz="4" w:space="0" w:color="auto"/>
              <w:right w:val="single" w:sz="4" w:space="0" w:color="auto"/>
            </w:tcBorders>
            <w:vAlign w:val="center"/>
          </w:tcPr>
          <w:p w14:paraId="4F618433"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408" w:type="pct"/>
            <w:tcBorders>
              <w:top w:val="single" w:sz="4" w:space="0" w:color="auto"/>
              <w:left w:val="single" w:sz="4" w:space="0" w:color="auto"/>
              <w:bottom w:val="single" w:sz="4" w:space="0" w:color="auto"/>
              <w:right w:val="single" w:sz="4" w:space="0" w:color="auto"/>
            </w:tcBorders>
            <w:vAlign w:val="center"/>
          </w:tcPr>
          <w:p w14:paraId="6B19707E" w14:textId="77777777" w:rsidR="00C66812" w:rsidRPr="00215EA3" w:rsidRDefault="00C66812" w:rsidP="00C66812">
            <w:pPr>
              <w:bidi/>
              <w:spacing w:before="20" w:after="20"/>
              <w:jc w:val="left"/>
              <w:rPr>
                <w:sz w:val="18"/>
                <w:szCs w:val="18"/>
                <w:lang w:eastAsia="ar" w:bidi="ar-EG"/>
              </w:rPr>
            </w:pPr>
            <w:r w:rsidRPr="00215EA3">
              <w:rPr>
                <w:sz w:val="18"/>
                <w:szCs w:val="18"/>
                <w:rtl/>
                <w:lang w:eastAsia="ar" w:bidi="ar-EG"/>
              </w:rPr>
              <w:t>360,000</w:t>
            </w:r>
          </w:p>
        </w:tc>
        <w:tc>
          <w:tcPr>
            <w:tcW w:w="299" w:type="pct"/>
            <w:tcBorders>
              <w:top w:val="single" w:sz="4" w:space="0" w:color="auto"/>
              <w:left w:val="single" w:sz="4" w:space="0" w:color="auto"/>
              <w:bottom w:val="single" w:sz="4" w:space="0" w:color="auto"/>
              <w:right w:val="single" w:sz="4" w:space="0" w:color="auto"/>
            </w:tcBorders>
            <w:vAlign w:val="center"/>
          </w:tcPr>
          <w:p w14:paraId="49FD750E"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299" w:type="pct"/>
            <w:tcBorders>
              <w:top w:val="single" w:sz="4" w:space="0" w:color="auto"/>
              <w:left w:val="single" w:sz="4" w:space="0" w:color="auto"/>
              <w:bottom w:val="single" w:sz="4" w:space="0" w:color="auto"/>
              <w:right w:val="single" w:sz="4" w:space="0" w:color="auto"/>
            </w:tcBorders>
            <w:vAlign w:val="center"/>
          </w:tcPr>
          <w:p w14:paraId="1B80677D"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280EF23D"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10" w:type="pct"/>
            <w:tcBorders>
              <w:top w:val="single" w:sz="4" w:space="0" w:color="auto"/>
              <w:left w:val="single" w:sz="4" w:space="0" w:color="auto"/>
              <w:bottom w:val="single" w:sz="4" w:space="0" w:color="auto"/>
              <w:right w:val="single" w:sz="4" w:space="0" w:color="auto"/>
            </w:tcBorders>
            <w:vAlign w:val="center"/>
          </w:tcPr>
          <w:p w14:paraId="606FE11B"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3F1BA592"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88" w:type="pct"/>
            <w:tcBorders>
              <w:top w:val="single" w:sz="4" w:space="0" w:color="auto"/>
              <w:left w:val="single" w:sz="4" w:space="0" w:color="auto"/>
              <w:bottom w:val="single" w:sz="4" w:space="0" w:color="auto"/>
              <w:right w:val="single" w:sz="4" w:space="0" w:color="auto"/>
            </w:tcBorders>
            <w:vAlign w:val="center"/>
          </w:tcPr>
          <w:p w14:paraId="22ABA6EF" w14:textId="69E2F7FD" w:rsidR="00C66812" w:rsidRPr="00215EA3" w:rsidRDefault="00C66812" w:rsidP="00C66812">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640,000</w:t>
            </w:r>
            <w:r w:rsidRPr="00506460">
              <w:rPr>
                <w:color w:val="000000"/>
                <w:sz w:val="18"/>
                <w:szCs w:val="18"/>
                <w:lang w:val="en-US" w:eastAsia="en-CA"/>
              </w:rPr>
              <w:fldChar w:fldCharType="end"/>
            </w:r>
          </w:p>
        </w:tc>
      </w:tr>
      <w:tr w:rsidR="00C66812" w:rsidRPr="00215EA3" w14:paraId="1E11F5A8" w14:textId="77777777" w:rsidTr="00C66812">
        <w:trPr>
          <w:trHeight w:val="500"/>
        </w:trPr>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003B50C1" w14:textId="77777777" w:rsidR="00C66812" w:rsidRPr="00215EA3" w:rsidRDefault="00C66812" w:rsidP="00C66812">
            <w:pPr>
              <w:bidi/>
              <w:spacing w:before="20" w:after="20"/>
              <w:ind w:left="38"/>
              <w:jc w:val="left"/>
              <w:rPr>
                <w:sz w:val="18"/>
                <w:szCs w:val="18"/>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7E95B19C" w14:textId="77777777" w:rsidR="00C66812" w:rsidRPr="00215EA3" w:rsidRDefault="00C66812" w:rsidP="00C66812">
            <w:pPr>
              <w:bidi/>
              <w:spacing w:before="20" w:after="20"/>
              <w:ind w:left="38"/>
              <w:jc w:val="left"/>
              <w:rPr>
                <w:sz w:val="18"/>
                <w:szCs w:val="18"/>
                <w:lang w:val="en-US"/>
              </w:rPr>
            </w:pPr>
            <w:r w:rsidRPr="00215EA3">
              <w:rPr>
                <w:sz w:val="18"/>
                <w:szCs w:val="18"/>
                <w:rtl/>
                <w:lang w:eastAsia="ar" w:bidi="ar-EG"/>
              </w:rPr>
              <w:t>تكاليف الدعم</w:t>
            </w:r>
          </w:p>
        </w:tc>
        <w:tc>
          <w:tcPr>
            <w:tcW w:w="474" w:type="pct"/>
            <w:tcBorders>
              <w:top w:val="single" w:sz="4" w:space="0" w:color="auto"/>
              <w:left w:val="single" w:sz="4" w:space="0" w:color="auto"/>
              <w:bottom w:val="single" w:sz="4" w:space="0" w:color="auto"/>
              <w:right w:val="single" w:sz="4" w:space="0" w:color="auto"/>
            </w:tcBorders>
            <w:vAlign w:val="center"/>
          </w:tcPr>
          <w:p w14:paraId="4FCBA209" w14:textId="77777777" w:rsidR="00C66812" w:rsidRPr="00215EA3" w:rsidRDefault="00C66812" w:rsidP="00C66812">
            <w:pPr>
              <w:bidi/>
              <w:spacing w:before="20" w:after="20"/>
              <w:ind w:left="38"/>
              <w:jc w:val="left"/>
              <w:rPr>
                <w:color w:val="000000"/>
                <w:sz w:val="18"/>
                <w:szCs w:val="18"/>
                <w:lang w:val="en-US" w:eastAsia="en-CA"/>
              </w:rPr>
            </w:pPr>
            <w:r w:rsidRPr="00215EA3">
              <w:rPr>
                <w:color w:val="000000"/>
                <w:sz w:val="18"/>
                <w:szCs w:val="18"/>
                <w:rtl/>
                <w:lang w:eastAsia="ar" w:bidi="ar-EG"/>
              </w:rPr>
              <w:t>32,400</w:t>
            </w:r>
          </w:p>
        </w:tc>
        <w:tc>
          <w:tcPr>
            <w:tcW w:w="330" w:type="pct"/>
            <w:tcBorders>
              <w:top w:val="single" w:sz="4" w:space="0" w:color="auto"/>
              <w:left w:val="single" w:sz="4" w:space="0" w:color="auto"/>
              <w:bottom w:val="single" w:sz="4" w:space="0" w:color="auto"/>
              <w:right w:val="single" w:sz="4" w:space="0" w:color="auto"/>
            </w:tcBorders>
            <w:vAlign w:val="center"/>
          </w:tcPr>
          <w:p w14:paraId="52141EF1"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408" w:type="pct"/>
            <w:tcBorders>
              <w:top w:val="single" w:sz="4" w:space="0" w:color="auto"/>
              <w:left w:val="single" w:sz="4" w:space="0" w:color="auto"/>
              <w:bottom w:val="single" w:sz="4" w:space="0" w:color="auto"/>
              <w:right w:val="single" w:sz="4" w:space="0" w:color="auto"/>
            </w:tcBorders>
            <w:vAlign w:val="center"/>
          </w:tcPr>
          <w:p w14:paraId="68F3DE10" w14:textId="77777777" w:rsidR="00C66812" w:rsidRPr="00215EA3" w:rsidRDefault="00C66812" w:rsidP="00C66812">
            <w:pPr>
              <w:bidi/>
              <w:spacing w:before="20" w:after="20"/>
              <w:jc w:val="left"/>
              <w:rPr>
                <w:sz w:val="18"/>
                <w:szCs w:val="18"/>
                <w:lang w:eastAsia="ar" w:bidi="ar-EG"/>
              </w:rPr>
            </w:pPr>
            <w:r w:rsidRPr="00215EA3">
              <w:rPr>
                <w:sz w:val="18"/>
                <w:szCs w:val="18"/>
                <w:rtl/>
                <w:lang w:eastAsia="ar" w:bidi="ar-EG"/>
              </w:rPr>
              <w:t>41,866</w:t>
            </w:r>
          </w:p>
        </w:tc>
        <w:tc>
          <w:tcPr>
            <w:tcW w:w="299" w:type="pct"/>
            <w:tcBorders>
              <w:top w:val="single" w:sz="4" w:space="0" w:color="auto"/>
              <w:left w:val="single" w:sz="4" w:space="0" w:color="auto"/>
              <w:bottom w:val="single" w:sz="4" w:space="0" w:color="auto"/>
              <w:right w:val="single" w:sz="4" w:space="0" w:color="auto"/>
            </w:tcBorders>
            <w:vAlign w:val="center"/>
          </w:tcPr>
          <w:p w14:paraId="6E9AF5D5"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299" w:type="pct"/>
            <w:tcBorders>
              <w:top w:val="single" w:sz="4" w:space="0" w:color="auto"/>
              <w:left w:val="single" w:sz="4" w:space="0" w:color="auto"/>
              <w:bottom w:val="single" w:sz="4" w:space="0" w:color="auto"/>
              <w:right w:val="single" w:sz="4" w:space="0" w:color="auto"/>
            </w:tcBorders>
            <w:vAlign w:val="center"/>
          </w:tcPr>
          <w:p w14:paraId="49D5ED68"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2F018088"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10" w:type="pct"/>
            <w:tcBorders>
              <w:top w:val="single" w:sz="4" w:space="0" w:color="auto"/>
              <w:left w:val="single" w:sz="4" w:space="0" w:color="auto"/>
              <w:bottom w:val="single" w:sz="4" w:space="0" w:color="auto"/>
              <w:right w:val="single" w:sz="4" w:space="0" w:color="auto"/>
            </w:tcBorders>
            <w:vAlign w:val="center"/>
          </w:tcPr>
          <w:p w14:paraId="67AC9B66"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64" w:type="pct"/>
            <w:tcBorders>
              <w:top w:val="single" w:sz="4" w:space="0" w:color="auto"/>
              <w:left w:val="single" w:sz="4" w:space="0" w:color="auto"/>
              <w:bottom w:val="single" w:sz="4" w:space="0" w:color="auto"/>
              <w:right w:val="single" w:sz="4" w:space="0" w:color="auto"/>
            </w:tcBorders>
            <w:vAlign w:val="center"/>
          </w:tcPr>
          <w:p w14:paraId="63D28885"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0</w:t>
            </w:r>
          </w:p>
        </w:tc>
        <w:tc>
          <w:tcPr>
            <w:tcW w:w="388" w:type="pct"/>
            <w:tcBorders>
              <w:top w:val="single" w:sz="4" w:space="0" w:color="auto"/>
              <w:left w:val="single" w:sz="4" w:space="0" w:color="auto"/>
              <w:bottom w:val="single" w:sz="4" w:space="0" w:color="auto"/>
              <w:right w:val="single" w:sz="4" w:space="0" w:color="auto"/>
            </w:tcBorders>
            <w:vAlign w:val="center"/>
          </w:tcPr>
          <w:p w14:paraId="1ECC48CF" w14:textId="5FD006A3" w:rsidR="00C66812" w:rsidRPr="00215EA3" w:rsidRDefault="00C66812" w:rsidP="00C66812">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74,266</w:t>
            </w:r>
            <w:r w:rsidRPr="00506460">
              <w:rPr>
                <w:color w:val="000000"/>
                <w:sz w:val="18"/>
                <w:szCs w:val="18"/>
                <w:lang w:val="en-US" w:eastAsia="en-CA"/>
              </w:rPr>
              <w:fldChar w:fldCharType="end"/>
            </w:r>
          </w:p>
        </w:tc>
      </w:tr>
      <w:tr w:rsidR="00C66812" w:rsidRPr="00215EA3" w14:paraId="06B8255D" w14:textId="77777777" w:rsidTr="00C66812">
        <w:trPr>
          <w:trHeight w:val="358"/>
        </w:trPr>
        <w:tc>
          <w:tcPr>
            <w:tcW w:w="109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209FA4F" w14:textId="77777777" w:rsidR="00C66812" w:rsidRPr="00215EA3" w:rsidRDefault="00C66812" w:rsidP="00C66812">
            <w:pPr>
              <w:bidi/>
              <w:spacing w:before="20" w:after="20"/>
              <w:ind w:left="38" w:right="-85"/>
              <w:jc w:val="left"/>
              <w:rPr>
                <w:sz w:val="18"/>
                <w:szCs w:val="18"/>
                <w:lang w:val="en-US"/>
              </w:rPr>
            </w:pPr>
            <w:r w:rsidRPr="00215EA3">
              <w:rPr>
                <w:sz w:val="18"/>
                <w:szCs w:val="18"/>
                <w:rtl/>
                <w:lang w:eastAsia="ar" w:bidi="ar-EG"/>
              </w:rPr>
              <w:t>إجمالي الأموال الموصي بالموافقة عليها في هذا الاجتماع (دولار أمريكي)</w:t>
            </w:r>
          </w:p>
        </w:tc>
        <w:tc>
          <w:tcPr>
            <w:tcW w:w="667" w:type="pct"/>
            <w:tcBorders>
              <w:top w:val="single" w:sz="4" w:space="0" w:color="auto"/>
              <w:left w:val="single" w:sz="4" w:space="0" w:color="auto"/>
              <w:bottom w:val="single" w:sz="4" w:space="0" w:color="auto"/>
              <w:right w:val="single" w:sz="4" w:space="0" w:color="auto"/>
            </w:tcBorders>
            <w:vAlign w:val="center"/>
            <w:hideMark/>
          </w:tcPr>
          <w:p w14:paraId="43D47F17" w14:textId="77777777" w:rsidR="00C66812" w:rsidRPr="00215EA3" w:rsidRDefault="00C66812" w:rsidP="00C66812">
            <w:pPr>
              <w:bidi/>
              <w:spacing w:before="20" w:after="20"/>
              <w:ind w:left="38"/>
              <w:jc w:val="left"/>
              <w:rPr>
                <w:sz w:val="18"/>
                <w:szCs w:val="18"/>
                <w:lang w:val="en-US"/>
              </w:rPr>
            </w:pPr>
            <w:r w:rsidRPr="00215EA3">
              <w:rPr>
                <w:sz w:val="18"/>
                <w:szCs w:val="18"/>
                <w:rtl/>
                <w:lang w:eastAsia="ar" w:bidi="ar-EG"/>
              </w:rPr>
              <w:t>تكاليف المشروع</w:t>
            </w:r>
          </w:p>
        </w:tc>
        <w:tc>
          <w:tcPr>
            <w:tcW w:w="474" w:type="pct"/>
            <w:tcBorders>
              <w:top w:val="single" w:sz="4" w:space="0" w:color="auto"/>
              <w:left w:val="single" w:sz="4" w:space="0" w:color="auto"/>
              <w:bottom w:val="single" w:sz="4" w:space="0" w:color="auto"/>
              <w:right w:val="single" w:sz="4" w:space="0" w:color="auto"/>
            </w:tcBorders>
            <w:vAlign w:val="center"/>
          </w:tcPr>
          <w:p w14:paraId="4A1C7FC1" w14:textId="77777777" w:rsidR="00C66812" w:rsidRPr="00215EA3" w:rsidRDefault="00C66812" w:rsidP="00C66812">
            <w:pPr>
              <w:bidi/>
              <w:spacing w:before="20" w:after="20"/>
              <w:ind w:left="38"/>
              <w:jc w:val="left"/>
              <w:rPr>
                <w:color w:val="000000"/>
                <w:sz w:val="18"/>
                <w:szCs w:val="18"/>
                <w:lang w:val="en-US" w:eastAsia="en-CA"/>
              </w:rPr>
            </w:pPr>
          </w:p>
        </w:tc>
        <w:tc>
          <w:tcPr>
            <w:tcW w:w="330" w:type="pct"/>
            <w:tcBorders>
              <w:top w:val="single" w:sz="4" w:space="0" w:color="auto"/>
              <w:left w:val="single" w:sz="4" w:space="0" w:color="auto"/>
              <w:bottom w:val="single" w:sz="4" w:space="0" w:color="auto"/>
              <w:right w:val="single" w:sz="4" w:space="0" w:color="auto"/>
            </w:tcBorders>
            <w:vAlign w:val="center"/>
          </w:tcPr>
          <w:p w14:paraId="425DE641" w14:textId="77777777" w:rsidR="00C66812" w:rsidRPr="00215EA3" w:rsidRDefault="00C66812" w:rsidP="00C66812">
            <w:pPr>
              <w:bidi/>
              <w:spacing w:before="20" w:after="20"/>
              <w:jc w:val="left"/>
              <w:rPr>
                <w:color w:val="000000"/>
                <w:sz w:val="18"/>
                <w:szCs w:val="18"/>
                <w:lang w:val="en-US" w:eastAsia="en-CA"/>
              </w:rPr>
            </w:pPr>
          </w:p>
        </w:tc>
        <w:tc>
          <w:tcPr>
            <w:tcW w:w="408" w:type="pct"/>
            <w:tcBorders>
              <w:top w:val="single" w:sz="4" w:space="0" w:color="auto"/>
              <w:left w:val="single" w:sz="4" w:space="0" w:color="auto"/>
              <w:bottom w:val="single" w:sz="4" w:space="0" w:color="auto"/>
              <w:right w:val="single" w:sz="4" w:space="0" w:color="auto"/>
            </w:tcBorders>
            <w:vAlign w:val="center"/>
          </w:tcPr>
          <w:p w14:paraId="27572EF8" w14:textId="77777777" w:rsidR="00C66812" w:rsidRPr="00215EA3" w:rsidRDefault="00C66812" w:rsidP="00C66812">
            <w:pPr>
              <w:bidi/>
              <w:spacing w:before="20" w:after="20"/>
              <w:jc w:val="left"/>
              <w:rPr>
                <w:color w:val="000000"/>
                <w:sz w:val="18"/>
                <w:szCs w:val="18"/>
                <w:lang w:val="en-US" w:eastAsia="en-CA"/>
              </w:rPr>
            </w:pPr>
          </w:p>
        </w:tc>
        <w:tc>
          <w:tcPr>
            <w:tcW w:w="299" w:type="pct"/>
            <w:tcBorders>
              <w:top w:val="single" w:sz="4" w:space="0" w:color="auto"/>
              <w:left w:val="single" w:sz="4" w:space="0" w:color="auto"/>
              <w:bottom w:val="single" w:sz="4" w:space="0" w:color="auto"/>
              <w:right w:val="single" w:sz="4" w:space="0" w:color="auto"/>
            </w:tcBorders>
            <w:vAlign w:val="center"/>
          </w:tcPr>
          <w:p w14:paraId="56B1B463" w14:textId="77777777" w:rsidR="00C66812" w:rsidRPr="00215EA3" w:rsidRDefault="00C66812" w:rsidP="00C66812">
            <w:pPr>
              <w:bidi/>
              <w:spacing w:before="20" w:after="20"/>
              <w:jc w:val="left"/>
              <w:rPr>
                <w:color w:val="000000"/>
                <w:sz w:val="18"/>
                <w:szCs w:val="18"/>
                <w:lang w:val="en-US" w:eastAsia="en-CA"/>
              </w:rPr>
            </w:pPr>
          </w:p>
        </w:tc>
        <w:tc>
          <w:tcPr>
            <w:tcW w:w="299" w:type="pct"/>
            <w:tcBorders>
              <w:top w:val="single" w:sz="4" w:space="0" w:color="auto"/>
              <w:left w:val="single" w:sz="4" w:space="0" w:color="auto"/>
              <w:bottom w:val="single" w:sz="4" w:space="0" w:color="auto"/>
              <w:right w:val="single" w:sz="4" w:space="0" w:color="auto"/>
            </w:tcBorders>
            <w:vAlign w:val="center"/>
          </w:tcPr>
          <w:p w14:paraId="7A622110" w14:textId="77777777" w:rsidR="00C66812" w:rsidRPr="00215EA3" w:rsidRDefault="00C66812" w:rsidP="00C66812">
            <w:pPr>
              <w:bidi/>
              <w:spacing w:before="20" w:after="20"/>
              <w:jc w:val="left"/>
              <w:rPr>
                <w:color w:val="000000"/>
                <w:sz w:val="18"/>
                <w:szCs w:val="18"/>
                <w:lang w:val="en-US" w:eastAsia="en-CA"/>
              </w:rPr>
            </w:pPr>
          </w:p>
        </w:tc>
        <w:tc>
          <w:tcPr>
            <w:tcW w:w="364" w:type="pct"/>
            <w:tcBorders>
              <w:top w:val="single" w:sz="4" w:space="0" w:color="auto"/>
              <w:left w:val="single" w:sz="4" w:space="0" w:color="auto"/>
              <w:bottom w:val="single" w:sz="4" w:space="0" w:color="auto"/>
              <w:right w:val="single" w:sz="4" w:space="0" w:color="auto"/>
            </w:tcBorders>
            <w:vAlign w:val="center"/>
          </w:tcPr>
          <w:p w14:paraId="219B609F" w14:textId="7DED44B6"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65,000</w:t>
            </w:r>
            <w:r>
              <w:rPr>
                <w:color w:val="000000"/>
                <w:sz w:val="18"/>
                <w:szCs w:val="18"/>
                <w:lang w:eastAsia="ar" w:bidi="ar-EG"/>
              </w:rPr>
              <w:t xml:space="preserve"> </w:t>
            </w:r>
          </w:p>
        </w:tc>
        <w:tc>
          <w:tcPr>
            <w:tcW w:w="310" w:type="pct"/>
            <w:tcBorders>
              <w:top w:val="single" w:sz="4" w:space="0" w:color="auto"/>
              <w:left w:val="single" w:sz="4" w:space="0" w:color="auto"/>
              <w:bottom w:val="single" w:sz="4" w:space="0" w:color="auto"/>
              <w:right w:val="single" w:sz="4" w:space="0" w:color="auto"/>
            </w:tcBorders>
            <w:vAlign w:val="center"/>
          </w:tcPr>
          <w:p w14:paraId="60D66656" w14:textId="77777777" w:rsidR="00C66812" w:rsidRPr="00215EA3" w:rsidRDefault="00C66812" w:rsidP="00C66812">
            <w:pPr>
              <w:bidi/>
              <w:spacing w:before="20" w:after="20"/>
              <w:jc w:val="left"/>
              <w:rPr>
                <w:color w:val="000000"/>
                <w:sz w:val="18"/>
                <w:szCs w:val="18"/>
                <w:lang w:val="en-US" w:eastAsia="en-CA"/>
              </w:rPr>
            </w:pPr>
          </w:p>
        </w:tc>
        <w:tc>
          <w:tcPr>
            <w:tcW w:w="364" w:type="pct"/>
            <w:tcBorders>
              <w:top w:val="single" w:sz="4" w:space="0" w:color="auto"/>
              <w:left w:val="single" w:sz="4" w:space="0" w:color="auto"/>
              <w:bottom w:val="single" w:sz="4" w:space="0" w:color="auto"/>
              <w:right w:val="single" w:sz="4" w:space="0" w:color="auto"/>
            </w:tcBorders>
            <w:vAlign w:val="center"/>
          </w:tcPr>
          <w:p w14:paraId="1C20E263" w14:textId="77777777" w:rsidR="00C66812" w:rsidRPr="00215EA3" w:rsidRDefault="00C66812" w:rsidP="00C66812">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3499AE15" w14:textId="4A423C1C" w:rsidR="00C66812" w:rsidRPr="00215EA3" w:rsidRDefault="00C66812" w:rsidP="00C66812">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65,000</w:t>
            </w:r>
            <w:r w:rsidRPr="00506460">
              <w:rPr>
                <w:color w:val="000000"/>
                <w:sz w:val="18"/>
                <w:szCs w:val="18"/>
                <w:lang w:val="en-US" w:eastAsia="en-CA"/>
              </w:rPr>
              <w:fldChar w:fldCharType="end"/>
            </w:r>
          </w:p>
        </w:tc>
      </w:tr>
      <w:tr w:rsidR="00C66812" w:rsidRPr="00215EA3" w14:paraId="03D156E4" w14:textId="77777777" w:rsidTr="00C66812">
        <w:trPr>
          <w:trHeight w:val="500"/>
        </w:trPr>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617E0A12" w14:textId="77777777" w:rsidR="00C66812" w:rsidRPr="00215EA3" w:rsidRDefault="00C66812" w:rsidP="00C66812">
            <w:pPr>
              <w:bidi/>
              <w:spacing w:before="20" w:after="20"/>
              <w:ind w:left="38"/>
              <w:jc w:val="left"/>
              <w:rPr>
                <w:sz w:val="18"/>
                <w:szCs w:val="18"/>
                <w:lang w:val="en-US"/>
              </w:rPr>
            </w:pPr>
          </w:p>
        </w:tc>
        <w:tc>
          <w:tcPr>
            <w:tcW w:w="667" w:type="pct"/>
            <w:tcBorders>
              <w:top w:val="single" w:sz="4" w:space="0" w:color="auto"/>
              <w:left w:val="single" w:sz="4" w:space="0" w:color="auto"/>
              <w:bottom w:val="single" w:sz="4" w:space="0" w:color="auto"/>
              <w:right w:val="single" w:sz="4" w:space="0" w:color="auto"/>
            </w:tcBorders>
            <w:vAlign w:val="center"/>
            <w:hideMark/>
          </w:tcPr>
          <w:p w14:paraId="3B55319A" w14:textId="77777777" w:rsidR="00C66812" w:rsidRPr="00215EA3" w:rsidRDefault="00C66812" w:rsidP="00C66812">
            <w:pPr>
              <w:bidi/>
              <w:spacing w:before="20" w:after="20"/>
              <w:ind w:left="38"/>
              <w:jc w:val="left"/>
              <w:rPr>
                <w:sz w:val="18"/>
                <w:szCs w:val="18"/>
                <w:lang w:val="en-US"/>
              </w:rPr>
            </w:pPr>
            <w:r w:rsidRPr="00215EA3">
              <w:rPr>
                <w:sz w:val="18"/>
                <w:szCs w:val="18"/>
                <w:rtl/>
                <w:lang w:eastAsia="ar" w:bidi="ar-EG"/>
              </w:rPr>
              <w:t>تكاليف الدعم</w:t>
            </w:r>
          </w:p>
        </w:tc>
        <w:tc>
          <w:tcPr>
            <w:tcW w:w="474" w:type="pct"/>
            <w:tcBorders>
              <w:top w:val="single" w:sz="4" w:space="0" w:color="auto"/>
              <w:left w:val="single" w:sz="4" w:space="0" w:color="auto"/>
              <w:bottom w:val="single" w:sz="4" w:space="0" w:color="auto"/>
              <w:right w:val="single" w:sz="4" w:space="0" w:color="auto"/>
            </w:tcBorders>
            <w:vAlign w:val="center"/>
          </w:tcPr>
          <w:p w14:paraId="4E5CAB59" w14:textId="77777777" w:rsidR="00C66812" w:rsidRPr="00215EA3" w:rsidRDefault="00C66812" w:rsidP="00C66812">
            <w:pPr>
              <w:bidi/>
              <w:spacing w:before="20" w:after="20"/>
              <w:ind w:left="38"/>
              <w:jc w:val="left"/>
              <w:rPr>
                <w:color w:val="000000"/>
                <w:sz w:val="18"/>
                <w:szCs w:val="18"/>
                <w:lang w:val="en-US" w:eastAsia="en-CA"/>
              </w:rPr>
            </w:pPr>
          </w:p>
        </w:tc>
        <w:tc>
          <w:tcPr>
            <w:tcW w:w="330" w:type="pct"/>
            <w:tcBorders>
              <w:top w:val="single" w:sz="4" w:space="0" w:color="auto"/>
              <w:left w:val="single" w:sz="4" w:space="0" w:color="auto"/>
              <w:bottom w:val="single" w:sz="4" w:space="0" w:color="auto"/>
              <w:right w:val="single" w:sz="4" w:space="0" w:color="auto"/>
            </w:tcBorders>
            <w:vAlign w:val="center"/>
          </w:tcPr>
          <w:p w14:paraId="54265D55" w14:textId="77777777" w:rsidR="00C66812" w:rsidRPr="00215EA3" w:rsidRDefault="00C66812" w:rsidP="00C66812">
            <w:pPr>
              <w:bidi/>
              <w:spacing w:before="20" w:after="20"/>
              <w:jc w:val="left"/>
              <w:rPr>
                <w:color w:val="000000"/>
                <w:sz w:val="18"/>
                <w:szCs w:val="18"/>
                <w:lang w:val="en-US" w:eastAsia="en-CA"/>
              </w:rPr>
            </w:pPr>
          </w:p>
        </w:tc>
        <w:tc>
          <w:tcPr>
            <w:tcW w:w="408" w:type="pct"/>
            <w:tcBorders>
              <w:top w:val="single" w:sz="4" w:space="0" w:color="auto"/>
              <w:left w:val="single" w:sz="4" w:space="0" w:color="auto"/>
              <w:bottom w:val="single" w:sz="4" w:space="0" w:color="auto"/>
              <w:right w:val="single" w:sz="4" w:space="0" w:color="auto"/>
            </w:tcBorders>
            <w:vAlign w:val="center"/>
          </w:tcPr>
          <w:p w14:paraId="5ED76436" w14:textId="77777777" w:rsidR="00C66812" w:rsidRPr="00215EA3" w:rsidRDefault="00C66812" w:rsidP="00C66812">
            <w:pPr>
              <w:bidi/>
              <w:spacing w:before="20" w:after="20"/>
              <w:jc w:val="left"/>
              <w:rPr>
                <w:color w:val="000000"/>
                <w:sz w:val="18"/>
                <w:szCs w:val="18"/>
                <w:lang w:val="en-US" w:eastAsia="en-CA"/>
              </w:rPr>
            </w:pPr>
          </w:p>
        </w:tc>
        <w:tc>
          <w:tcPr>
            <w:tcW w:w="299" w:type="pct"/>
            <w:tcBorders>
              <w:top w:val="single" w:sz="4" w:space="0" w:color="auto"/>
              <w:left w:val="single" w:sz="4" w:space="0" w:color="auto"/>
              <w:bottom w:val="single" w:sz="4" w:space="0" w:color="auto"/>
              <w:right w:val="single" w:sz="4" w:space="0" w:color="auto"/>
            </w:tcBorders>
            <w:vAlign w:val="center"/>
          </w:tcPr>
          <w:p w14:paraId="082C5FC3" w14:textId="77777777" w:rsidR="00C66812" w:rsidRPr="00215EA3" w:rsidRDefault="00C66812" w:rsidP="00C66812">
            <w:pPr>
              <w:bidi/>
              <w:spacing w:before="20" w:after="20"/>
              <w:jc w:val="left"/>
              <w:rPr>
                <w:color w:val="000000"/>
                <w:sz w:val="18"/>
                <w:szCs w:val="18"/>
                <w:lang w:val="en-US" w:eastAsia="en-CA"/>
              </w:rPr>
            </w:pPr>
          </w:p>
        </w:tc>
        <w:tc>
          <w:tcPr>
            <w:tcW w:w="299" w:type="pct"/>
            <w:tcBorders>
              <w:top w:val="single" w:sz="4" w:space="0" w:color="auto"/>
              <w:left w:val="single" w:sz="4" w:space="0" w:color="auto"/>
              <w:bottom w:val="single" w:sz="4" w:space="0" w:color="auto"/>
              <w:right w:val="single" w:sz="4" w:space="0" w:color="auto"/>
            </w:tcBorders>
            <w:vAlign w:val="center"/>
          </w:tcPr>
          <w:p w14:paraId="29625DC9" w14:textId="77777777" w:rsidR="00C66812" w:rsidRPr="00215EA3" w:rsidRDefault="00C66812" w:rsidP="00C66812">
            <w:pPr>
              <w:bidi/>
              <w:spacing w:before="20" w:after="20"/>
              <w:jc w:val="left"/>
              <w:rPr>
                <w:color w:val="000000"/>
                <w:sz w:val="18"/>
                <w:szCs w:val="18"/>
                <w:lang w:val="en-US" w:eastAsia="en-CA"/>
              </w:rPr>
            </w:pPr>
          </w:p>
        </w:tc>
        <w:tc>
          <w:tcPr>
            <w:tcW w:w="364" w:type="pct"/>
            <w:tcBorders>
              <w:top w:val="single" w:sz="4" w:space="0" w:color="auto"/>
              <w:left w:val="single" w:sz="4" w:space="0" w:color="auto"/>
              <w:bottom w:val="single" w:sz="4" w:space="0" w:color="auto"/>
              <w:right w:val="single" w:sz="4" w:space="0" w:color="auto"/>
            </w:tcBorders>
            <w:vAlign w:val="center"/>
          </w:tcPr>
          <w:p w14:paraId="3DB4A65C" w14:textId="77777777" w:rsidR="00C66812" w:rsidRPr="00215EA3" w:rsidRDefault="00C66812" w:rsidP="00C66812">
            <w:pPr>
              <w:bidi/>
              <w:spacing w:before="20" w:after="20"/>
              <w:jc w:val="left"/>
              <w:rPr>
                <w:color w:val="000000"/>
                <w:sz w:val="18"/>
                <w:szCs w:val="18"/>
                <w:lang w:val="en-US" w:eastAsia="en-CA"/>
              </w:rPr>
            </w:pPr>
            <w:r w:rsidRPr="00215EA3">
              <w:rPr>
                <w:color w:val="000000"/>
                <w:sz w:val="18"/>
                <w:szCs w:val="18"/>
                <w:rtl/>
                <w:lang w:eastAsia="ar" w:bidi="ar-EG"/>
              </w:rPr>
              <w:t>8,217</w:t>
            </w:r>
          </w:p>
        </w:tc>
        <w:tc>
          <w:tcPr>
            <w:tcW w:w="310" w:type="pct"/>
            <w:tcBorders>
              <w:top w:val="single" w:sz="4" w:space="0" w:color="auto"/>
              <w:left w:val="single" w:sz="4" w:space="0" w:color="auto"/>
              <w:bottom w:val="single" w:sz="4" w:space="0" w:color="auto"/>
              <w:right w:val="single" w:sz="4" w:space="0" w:color="auto"/>
            </w:tcBorders>
            <w:vAlign w:val="center"/>
          </w:tcPr>
          <w:p w14:paraId="565EF60E" w14:textId="77777777" w:rsidR="00C66812" w:rsidRPr="00215EA3" w:rsidRDefault="00C66812" w:rsidP="00C66812">
            <w:pPr>
              <w:bidi/>
              <w:spacing w:before="20" w:after="20"/>
              <w:jc w:val="left"/>
              <w:rPr>
                <w:color w:val="000000"/>
                <w:sz w:val="18"/>
                <w:szCs w:val="18"/>
                <w:lang w:val="en-US" w:eastAsia="en-CA"/>
              </w:rPr>
            </w:pPr>
          </w:p>
        </w:tc>
        <w:tc>
          <w:tcPr>
            <w:tcW w:w="364" w:type="pct"/>
            <w:tcBorders>
              <w:top w:val="single" w:sz="4" w:space="0" w:color="auto"/>
              <w:left w:val="single" w:sz="4" w:space="0" w:color="auto"/>
              <w:bottom w:val="single" w:sz="4" w:space="0" w:color="auto"/>
              <w:right w:val="single" w:sz="4" w:space="0" w:color="auto"/>
            </w:tcBorders>
            <w:vAlign w:val="center"/>
          </w:tcPr>
          <w:p w14:paraId="141260BD" w14:textId="77777777" w:rsidR="00C66812" w:rsidRPr="00215EA3" w:rsidRDefault="00C66812" w:rsidP="00C66812">
            <w:pPr>
              <w:bidi/>
              <w:spacing w:before="20" w:after="20"/>
              <w:jc w:val="left"/>
              <w:rPr>
                <w:color w:val="000000"/>
                <w:sz w:val="18"/>
                <w:szCs w:val="18"/>
                <w:lang w:val="en-US" w:eastAsia="en-CA"/>
              </w:rPr>
            </w:pPr>
          </w:p>
        </w:tc>
        <w:tc>
          <w:tcPr>
            <w:tcW w:w="388" w:type="pct"/>
            <w:tcBorders>
              <w:top w:val="single" w:sz="4" w:space="0" w:color="auto"/>
              <w:left w:val="single" w:sz="4" w:space="0" w:color="auto"/>
              <w:bottom w:val="single" w:sz="4" w:space="0" w:color="auto"/>
              <w:right w:val="single" w:sz="4" w:space="0" w:color="auto"/>
            </w:tcBorders>
            <w:vAlign w:val="center"/>
          </w:tcPr>
          <w:p w14:paraId="2015EA7C" w14:textId="70455D68" w:rsidR="00C66812" w:rsidRPr="00215EA3" w:rsidRDefault="00C66812" w:rsidP="00C66812">
            <w:pPr>
              <w:bidi/>
              <w:spacing w:before="20" w:after="20"/>
              <w:jc w:val="left"/>
              <w:rPr>
                <w:color w:val="000000"/>
                <w:sz w:val="18"/>
                <w:szCs w:val="18"/>
                <w:lang w:val="en-US" w:eastAsia="en-CA"/>
              </w:rPr>
            </w:pPr>
            <w:r w:rsidRPr="00506460">
              <w:rPr>
                <w:color w:val="000000"/>
                <w:sz w:val="18"/>
                <w:szCs w:val="18"/>
                <w:lang w:val="en-US" w:eastAsia="en-CA"/>
              </w:rPr>
              <w:fldChar w:fldCharType="begin"/>
            </w:r>
            <w:r w:rsidRPr="00506460">
              <w:rPr>
                <w:color w:val="000000"/>
                <w:sz w:val="18"/>
                <w:szCs w:val="18"/>
                <w:lang w:val="en-US" w:eastAsia="en-CA"/>
              </w:rPr>
              <w:instrText xml:space="preserve"> =SUM(LEFT) </w:instrText>
            </w:r>
            <w:r w:rsidRPr="00506460">
              <w:rPr>
                <w:color w:val="000000"/>
                <w:sz w:val="18"/>
                <w:szCs w:val="18"/>
                <w:lang w:val="en-US" w:eastAsia="en-CA"/>
              </w:rPr>
              <w:fldChar w:fldCharType="separate"/>
            </w:r>
            <w:r w:rsidRPr="00506460">
              <w:rPr>
                <w:noProof/>
                <w:color w:val="000000"/>
                <w:sz w:val="18"/>
                <w:szCs w:val="18"/>
                <w:lang w:val="en-US" w:eastAsia="en-CA"/>
              </w:rPr>
              <w:t>8,217</w:t>
            </w:r>
            <w:r w:rsidRPr="00506460">
              <w:rPr>
                <w:color w:val="000000"/>
                <w:sz w:val="18"/>
                <w:szCs w:val="18"/>
                <w:lang w:val="en-US" w:eastAsia="en-CA"/>
              </w:rPr>
              <w:fldChar w:fldCharType="end"/>
            </w:r>
          </w:p>
        </w:tc>
      </w:tr>
    </w:tbl>
    <w:p w14:paraId="10FF1304" w14:textId="77777777" w:rsidR="00DD1A7D" w:rsidRPr="00215EA3" w:rsidRDefault="00DD1A7D" w:rsidP="00C41F8A">
      <w:pPr>
        <w:bidi/>
        <w:rPr>
          <w:sz w:val="18"/>
          <w:szCs w:val="18"/>
        </w:rPr>
      </w:pPr>
      <w:r w:rsidRPr="00215EA3">
        <w:rPr>
          <w:sz w:val="18"/>
          <w:szCs w:val="18"/>
          <w:rtl/>
          <w:lang w:eastAsia="ar" w:bidi="ar-EG"/>
        </w:rPr>
        <w:t>* يشمل التمويل لعام 2023 مبلغاً هو 120,000 دولار أمريكي، بالإضافة إلى تكاليف دعم الوكالة البالغة 15,169 دولار أمريكي لليونيب، للأنشطة الإضافية المخصصة للحفاظ على الكفاءة في استخدام الطاقة (المقرر 89/6).</w:t>
      </w:r>
    </w:p>
    <w:p w14:paraId="24893E0C" w14:textId="77777777" w:rsidR="00DD1A7D" w:rsidRPr="00215EA3" w:rsidRDefault="00DD1A7D" w:rsidP="00DD1A7D">
      <w:pPr>
        <w:bidi/>
        <w:spacing w:before="20" w:after="20"/>
        <w:jc w:val="center"/>
        <w:rPr>
          <w:sz w:val="18"/>
          <w:szCs w:val="18"/>
        </w:rPr>
      </w:pP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77"/>
        <w:gridCol w:w="4677"/>
      </w:tblGrid>
      <w:tr w:rsidR="00DD1A7D" w:rsidRPr="00215EA3" w14:paraId="6FD57A9F" w14:textId="77777777" w:rsidTr="00C41F8A">
        <w:trPr>
          <w:trHeight w:val="128"/>
        </w:trPr>
        <w:tc>
          <w:tcPr>
            <w:tcW w:w="5013" w:type="dxa"/>
            <w:vAlign w:val="center"/>
            <w:hideMark/>
          </w:tcPr>
          <w:p w14:paraId="401E11AD" w14:textId="77777777" w:rsidR="00DD1A7D" w:rsidRPr="00215EA3" w:rsidRDefault="00DD1A7D" w:rsidP="00DD1A7D">
            <w:pPr>
              <w:bidi/>
              <w:spacing w:before="20" w:after="20"/>
              <w:jc w:val="left"/>
              <w:rPr>
                <w:b/>
                <w:sz w:val="18"/>
                <w:szCs w:val="18"/>
                <w:lang w:val="en-US"/>
              </w:rPr>
            </w:pPr>
            <w:r w:rsidRPr="00215EA3">
              <w:rPr>
                <w:b/>
                <w:bCs/>
                <w:sz w:val="18"/>
                <w:szCs w:val="18"/>
                <w:rtl/>
                <w:lang w:eastAsia="ar" w:bidi="ar-EG"/>
              </w:rPr>
              <w:t>توصية الأمانة:</w:t>
            </w:r>
          </w:p>
        </w:tc>
        <w:tc>
          <w:tcPr>
            <w:tcW w:w="5014" w:type="dxa"/>
            <w:vAlign w:val="center"/>
            <w:hideMark/>
          </w:tcPr>
          <w:p w14:paraId="5C98DFFB" w14:textId="77777777" w:rsidR="00DD1A7D" w:rsidRPr="00215EA3" w:rsidRDefault="00DD1A7D" w:rsidP="00DD1A7D">
            <w:pPr>
              <w:bidi/>
              <w:spacing w:before="20" w:after="20"/>
              <w:jc w:val="center"/>
              <w:rPr>
                <w:sz w:val="18"/>
                <w:szCs w:val="18"/>
                <w:highlight w:val="cyan"/>
                <w:lang w:val="en-US"/>
              </w:rPr>
            </w:pPr>
            <w:r w:rsidRPr="00215EA3">
              <w:rPr>
                <w:sz w:val="18"/>
                <w:szCs w:val="18"/>
                <w:rtl/>
                <w:lang w:eastAsia="ar" w:bidi="ar-EG"/>
              </w:rPr>
              <w:t>الموافقة الشمولية</w:t>
            </w:r>
          </w:p>
        </w:tc>
      </w:tr>
    </w:tbl>
    <w:p w14:paraId="6BCE08D1" w14:textId="77777777" w:rsidR="00DD1A7D" w:rsidRPr="00DD1A7D" w:rsidRDefault="00DD1A7D" w:rsidP="00DD1A7D">
      <w:pPr>
        <w:bidi/>
      </w:pPr>
    </w:p>
    <w:p w14:paraId="5A3518DC" w14:textId="77777777" w:rsidR="00DD1A7D" w:rsidRPr="00DD1A7D" w:rsidRDefault="00DD1A7D" w:rsidP="00DD1A7D">
      <w:pPr>
        <w:keepNext/>
        <w:bidi/>
        <w:spacing w:after="240"/>
        <w:jc w:val="center"/>
        <w:rPr>
          <w:b/>
          <w:sz w:val="26"/>
          <w:szCs w:val="26"/>
        </w:rPr>
      </w:pPr>
      <w:r w:rsidRPr="00DD1A7D">
        <w:rPr>
          <w:b/>
          <w:bCs/>
          <w:sz w:val="26"/>
          <w:szCs w:val="26"/>
          <w:rtl/>
          <w:lang w:eastAsia="ar" w:bidi="ar-EG"/>
        </w:rPr>
        <w:lastRenderedPageBreak/>
        <w:t>وصف المشروع</w:t>
      </w:r>
    </w:p>
    <w:p w14:paraId="42078F28"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بالنيابة عن حكومة ملاوي، قدّم اليونيب كوكالة منفذة رئيسية، طلباً لتمويل الشريحة الثالثة من المرحلة الثانية من خطة إدارة إزالة المواد الهيدروكلوروفلوروكربونية، بمبلغ قدره 65,000 دولار أمريكي، بالإضافة إلى تكاليف الدعم الوكالة البالغة 8,217 دولاراً أمريكياً لليونيب فقط.</w:t>
      </w:r>
      <w:r w:rsidRPr="00DD1A7D">
        <w:rPr>
          <w:sz w:val="26"/>
          <w:szCs w:val="26"/>
          <w:vertAlign w:val="superscript"/>
          <w:rtl/>
          <w:lang w:eastAsia="ar" w:bidi="ar-EG"/>
        </w:rPr>
        <w:footnoteReference w:id="2"/>
      </w:r>
      <w:r w:rsidRPr="00DD1A7D">
        <w:rPr>
          <w:sz w:val="26"/>
          <w:szCs w:val="26"/>
          <w:rtl/>
          <w:lang w:eastAsia="ar" w:bidi="ar-EG"/>
        </w:rPr>
        <w:t xml:space="preserve"> ويتضمن الطلب المقدّم تقريراً مرحلياً عن تنفيذ الشريحة الثانية وخطة تنفيذ الشريحة للفترة من عام 2026 إلى عام 2030.</w:t>
      </w:r>
    </w:p>
    <w:p w14:paraId="370BC633" w14:textId="77777777" w:rsidR="00DD1A7D" w:rsidRPr="00DD1A7D" w:rsidRDefault="00DD1A7D" w:rsidP="00DD1A7D">
      <w:pPr>
        <w:keepNext/>
        <w:bidi/>
        <w:spacing w:after="240"/>
        <w:rPr>
          <w:sz w:val="26"/>
          <w:szCs w:val="26"/>
          <w:u w:val="single"/>
        </w:rPr>
      </w:pPr>
      <w:r w:rsidRPr="00DD1A7D">
        <w:rPr>
          <w:sz w:val="26"/>
          <w:szCs w:val="26"/>
          <w:u w:val="single"/>
          <w:rtl/>
          <w:lang w:eastAsia="ar" w:bidi="ar-EG"/>
        </w:rPr>
        <w:t>تقرير بشأن استهلاك الهيدروكلوروفلوروكربون</w:t>
      </w:r>
    </w:p>
    <w:p w14:paraId="59BF761B"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أبلغت حكومة ملاوي عن استهلاك 1.30 طن من قدرات استنفاد الأوزون من المواد الهيدروكلوروفلوروكربونية في عام 2025، وهو استهلاك أقل بنسبة 88 في المائة من خطّ أساس الهيدروكلوروفلوروكربون المحدد للامتثال. ويبين الجدول 1 استهلاك الهيدروكلوروفلوروكربون في الفترة 2021-2025.</w:t>
      </w:r>
    </w:p>
    <w:p w14:paraId="2122D303" w14:textId="77777777" w:rsidR="00DD1A7D" w:rsidRPr="00DD1A7D" w:rsidRDefault="00DD1A7D" w:rsidP="00DD1A7D">
      <w:pPr>
        <w:keepNext/>
        <w:keepLines/>
        <w:bidi/>
        <w:spacing w:before="240"/>
        <w:rPr>
          <w:b/>
          <w:sz w:val="26"/>
          <w:szCs w:val="26"/>
        </w:rPr>
      </w:pPr>
      <w:r w:rsidRPr="00DD1A7D">
        <w:rPr>
          <w:b/>
          <w:bCs/>
          <w:sz w:val="26"/>
          <w:szCs w:val="26"/>
          <w:rtl/>
          <w:lang w:eastAsia="ar" w:bidi="ar-EG"/>
        </w:rPr>
        <w:t>الجدول 1: استهلاك الهيدروكلوروفلوروكربون في ملاوي في الفترة 2021-2025 (بيانات المادة 7)</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DD1A7D" w:rsidRPr="00DD1A7D" w14:paraId="3B15E461" w14:textId="77777777" w:rsidTr="008A65F8">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005CE77"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الهيدروكلوروفلوروكربون-22</w:t>
            </w:r>
          </w:p>
        </w:tc>
        <w:tc>
          <w:tcPr>
            <w:tcW w:w="550" w:type="pct"/>
            <w:tcBorders>
              <w:top w:val="single" w:sz="4" w:space="0" w:color="auto"/>
              <w:left w:val="nil"/>
              <w:bottom w:val="single" w:sz="4" w:space="0" w:color="auto"/>
              <w:right w:val="single" w:sz="4" w:space="0" w:color="auto"/>
            </w:tcBorders>
            <w:noWrap/>
            <w:vAlign w:val="center"/>
            <w:hideMark/>
          </w:tcPr>
          <w:p w14:paraId="09CE83CD"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2021</w:t>
            </w:r>
          </w:p>
        </w:tc>
        <w:tc>
          <w:tcPr>
            <w:tcW w:w="550" w:type="pct"/>
            <w:tcBorders>
              <w:top w:val="single" w:sz="4" w:space="0" w:color="auto"/>
              <w:left w:val="nil"/>
              <w:bottom w:val="single" w:sz="4" w:space="0" w:color="auto"/>
              <w:right w:val="single" w:sz="4" w:space="0" w:color="auto"/>
            </w:tcBorders>
            <w:noWrap/>
            <w:vAlign w:val="center"/>
            <w:hideMark/>
          </w:tcPr>
          <w:p w14:paraId="52A2F769"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2022</w:t>
            </w:r>
          </w:p>
        </w:tc>
        <w:tc>
          <w:tcPr>
            <w:tcW w:w="550" w:type="pct"/>
            <w:tcBorders>
              <w:top w:val="single" w:sz="4" w:space="0" w:color="auto"/>
              <w:left w:val="nil"/>
              <w:bottom w:val="single" w:sz="4" w:space="0" w:color="auto"/>
              <w:right w:val="single" w:sz="4" w:space="0" w:color="auto"/>
            </w:tcBorders>
            <w:vAlign w:val="center"/>
          </w:tcPr>
          <w:p w14:paraId="50FA49DD"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2CF09182"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240AE31F"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0B7ED42" w14:textId="77777777" w:rsidR="00DD1A7D" w:rsidRPr="00DD1A7D" w:rsidRDefault="00DD1A7D" w:rsidP="00DD1A7D">
            <w:pPr>
              <w:keepNext/>
              <w:keepLines/>
              <w:bidi/>
              <w:jc w:val="center"/>
              <w:rPr>
                <w:b/>
                <w:bCs/>
                <w:color w:val="000000"/>
                <w:sz w:val="22"/>
                <w:szCs w:val="22"/>
              </w:rPr>
            </w:pPr>
            <w:r w:rsidRPr="00DD1A7D">
              <w:rPr>
                <w:b/>
                <w:bCs/>
                <w:color w:val="000000"/>
                <w:sz w:val="22"/>
                <w:szCs w:val="22"/>
                <w:rtl/>
                <w:lang w:eastAsia="ar" w:bidi="ar-EG"/>
              </w:rPr>
              <w:t>خط الأساس</w:t>
            </w:r>
          </w:p>
        </w:tc>
      </w:tr>
      <w:tr w:rsidR="00DD1A7D" w:rsidRPr="00DD1A7D" w14:paraId="3B5EAF46" w14:textId="77777777" w:rsidTr="008A65F8">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1E72A30" w14:textId="77777777" w:rsidR="00DD1A7D" w:rsidRPr="00DD1A7D" w:rsidRDefault="00DD1A7D" w:rsidP="00DD1A7D">
            <w:pPr>
              <w:keepNext/>
              <w:keepLines/>
              <w:bidi/>
              <w:ind w:left="98"/>
              <w:jc w:val="left"/>
              <w:rPr>
                <w:b/>
                <w:color w:val="000000"/>
                <w:sz w:val="22"/>
                <w:szCs w:val="22"/>
              </w:rPr>
            </w:pPr>
            <w:r w:rsidRPr="00DD1A7D">
              <w:rPr>
                <w:b/>
                <w:bCs/>
                <w:color w:val="000000"/>
                <w:sz w:val="22"/>
                <w:szCs w:val="22"/>
                <w:rtl/>
                <w:lang w:eastAsia="ar" w:bidi="ar-EG"/>
              </w:rPr>
              <w:t>طن متري</w:t>
            </w:r>
          </w:p>
        </w:tc>
        <w:tc>
          <w:tcPr>
            <w:tcW w:w="550" w:type="pct"/>
            <w:tcBorders>
              <w:top w:val="nil"/>
              <w:left w:val="nil"/>
              <w:bottom w:val="single" w:sz="4" w:space="0" w:color="auto"/>
              <w:right w:val="single" w:sz="4" w:space="0" w:color="auto"/>
            </w:tcBorders>
            <w:noWrap/>
            <w:vAlign w:val="center"/>
          </w:tcPr>
          <w:p w14:paraId="2C4A622F" w14:textId="77777777"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51.20</w:t>
            </w:r>
          </w:p>
        </w:tc>
        <w:tc>
          <w:tcPr>
            <w:tcW w:w="550" w:type="pct"/>
            <w:tcBorders>
              <w:top w:val="nil"/>
              <w:left w:val="nil"/>
              <w:bottom w:val="single" w:sz="4" w:space="0" w:color="auto"/>
              <w:right w:val="single" w:sz="4" w:space="0" w:color="auto"/>
            </w:tcBorders>
            <w:noWrap/>
            <w:vAlign w:val="center"/>
          </w:tcPr>
          <w:p w14:paraId="3CA56A62" w14:textId="77777777"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45.60</w:t>
            </w:r>
          </w:p>
        </w:tc>
        <w:tc>
          <w:tcPr>
            <w:tcW w:w="550" w:type="pct"/>
            <w:tcBorders>
              <w:top w:val="single" w:sz="4" w:space="0" w:color="auto"/>
              <w:left w:val="nil"/>
              <w:bottom w:val="single" w:sz="4" w:space="0" w:color="auto"/>
              <w:right w:val="single" w:sz="4" w:space="0" w:color="auto"/>
            </w:tcBorders>
            <w:vAlign w:val="center"/>
          </w:tcPr>
          <w:p w14:paraId="30EF0C1E" w14:textId="77777777"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34.20</w:t>
            </w:r>
          </w:p>
        </w:tc>
        <w:tc>
          <w:tcPr>
            <w:tcW w:w="550" w:type="pct"/>
            <w:tcBorders>
              <w:top w:val="nil"/>
              <w:left w:val="single" w:sz="4" w:space="0" w:color="auto"/>
              <w:bottom w:val="single" w:sz="4" w:space="0" w:color="auto"/>
              <w:right w:val="single" w:sz="4" w:space="0" w:color="auto"/>
            </w:tcBorders>
            <w:vAlign w:val="center"/>
          </w:tcPr>
          <w:p w14:paraId="5DB09E8F" w14:textId="77777777"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28.30</w:t>
            </w:r>
          </w:p>
        </w:tc>
        <w:tc>
          <w:tcPr>
            <w:tcW w:w="551" w:type="pct"/>
            <w:tcBorders>
              <w:top w:val="nil"/>
              <w:left w:val="single" w:sz="4" w:space="0" w:color="auto"/>
              <w:bottom w:val="single" w:sz="4" w:space="0" w:color="auto"/>
              <w:right w:val="single" w:sz="4" w:space="0" w:color="auto"/>
            </w:tcBorders>
            <w:vAlign w:val="center"/>
          </w:tcPr>
          <w:p w14:paraId="5BBFAE9C" w14:textId="77777777" w:rsidR="00DD1A7D" w:rsidRPr="00DD1A7D" w:rsidRDefault="00DD1A7D" w:rsidP="00215EA3">
            <w:pPr>
              <w:keepNext/>
              <w:keepLines/>
              <w:bidi/>
              <w:ind w:left="-201" w:right="104"/>
              <w:jc w:val="center"/>
              <w:rPr>
                <w:rFonts w:eastAsiaTheme="minorHAnsi"/>
                <w:color w:val="000000"/>
                <w:sz w:val="22"/>
                <w:szCs w:val="22"/>
              </w:rPr>
            </w:pPr>
            <w:r w:rsidRPr="00DD1A7D">
              <w:rPr>
                <w:rFonts w:eastAsiaTheme="minorHAnsi"/>
                <w:color w:val="000000"/>
                <w:sz w:val="22"/>
                <w:szCs w:val="22"/>
                <w:rtl/>
                <w:lang w:eastAsia="ar" w:bidi="ar-EG"/>
              </w:rPr>
              <w:t>23.70</w:t>
            </w:r>
          </w:p>
        </w:tc>
        <w:tc>
          <w:tcPr>
            <w:tcW w:w="606" w:type="pct"/>
            <w:tcBorders>
              <w:top w:val="nil"/>
              <w:left w:val="single" w:sz="4" w:space="0" w:color="auto"/>
              <w:bottom w:val="single" w:sz="4" w:space="0" w:color="auto"/>
              <w:right w:val="single" w:sz="4" w:space="0" w:color="auto"/>
            </w:tcBorders>
            <w:noWrap/>
            <w:vAlign w:val="center"/>
          </w:tcPr>
          <w:p w14:paraId="639A8EA1" w14:textId="540E6E2C"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196.4</w:t>
            </w:r>
            <w:r w:rsidR="00215EA3">
              <w:rPr>
                <w:color w:val="000000"/>
                <w:sz w:val="22"/>
                <w:szCs w:val="22"/>
                <w:lang w:eastAsia="ar" w:bidi="ar-EG"/>
              </w:rPr>
              <w:t xml:space="preserve"> </w:t>
            </w:r>
          </w:p>
        </w:tc>
      </w:tr>
      <w:tr w:rsidR="00DD1A7D" w:rsidRPr="00DD1A7D" w14:paraId="3C00DAFF" w14:textId="77777777" w:rsidTr="008A65F8">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A76E2C7" w14:textId="77777777" w:rsidR="00DD1A7D" w:rsidRPr="00DD1A7D" w:rsidRDefault="00DD1A7D" w:rsidP="00DD1A7D">
            <w:pPr>
              <w:keepNext/>
              <w:keepLines/>
              <w:bidi/>
              <w:ind w:left="98"/>
              <w:jc w:val="left"/>
              <w:rPr>
                <w:b/>
                <w:color w:val="000000"/>
                <w:sz w:val="22"/>
                <w:szCs w:val="22"/>
              </w:rPr>
            </w:pPr>
            <w:r w:rsidRPr="00DD1A7D">
              <w:rPr>
                <w:b/>
                <w:bCs/>
                <w:color w:val="000000"/>
                <w:sz w:val="22"/>
                <w:szCs w:val="22"/>
                <w:rtl/>
                <w:lang w:eastAsia="ar" w:bidi="ar-EG"/>
              </w:rPr>
              <w:t>طن من قدرات استنفاد الأوزون</w:t>
            </w:r>
          </w:p>
        </w:tc>
        <w:tc>
          <w:tcPr>
            <w:tcW w:w="550" w:type="pct"/>
            <w:tcBorders>
              <w:top w:val="nil"/>
              <w:left w:val="nil"/>
              <w:bottom w:val="single" w:sz="4" w:space="0" w:color="auto"/>
              <w:right w:val="single" w:sz="4" w:space="0" w:color="auto"/>
            </w:tcBorders>
            <w:noWrap/>
            <w:vAlign w:val="center"/>
          </w:tcPr>
          <w:p w14:paraId="7DE6B7AB" w14:textId="7E3D7405" w:rsidR="00DD1A7D" w:rsidRPr="00DD1A7D" w:rsidRDefault="00DD1A7D" w:rsidP="00215EA3">
            <w:pPr>
              <w:keepNext/>
              <w:keepLines/>
              <w:bidi/>
              <w:ind w:left="-201" w:right="104"/>
              <w:jc w:val="center"/>
              <w:rPr>
                <w:rFonts w:eastAsiaTheme="minorHAnsi"/>
                <w:color w:val="000000"/>
                <w:sz w:val="22"/>
                <w:szCs w:val="22"/>
              </w:rPr>
            </w:pPr>
            <w:r w:rsidRPr="00DD1A7D">
              <w:rPr>
                <w:rFonts w:eastAsiaTheme="minorHAnsi"/>
                <w:color w:val="000000"/>
                <w:sz w:val="22"/>
                <w:szCs w:val="22"/>
                <w:rtl/>
                <w:lang w:eastAsia="ar" w:bidi="ar-EG"/>
              </w:rPr>
              <w:t>2.82</w:t>
            </w:r>
            <w:r w:rsidR="00215EA3">
              <w:rPr>
                <w:rFonts w:eastAsiaTheme="minorHAnsi"/>
                <w:color w:val="000000"/>
                <w:sz w:val="22"/>
                <w:szCs w:val="22"/>
                <w:lang w:eastAsia="ar" w:bidi="ar-EG"/>
              </w:rPr>
              <w:t xml:space="preserve">  </w:t>
            </w:r>
          </w:p>
        </w:tc>
        <w:tc>
          <w:tcPr>
            <w:tcW w:w="550" w:type="pct"/>
            <w:tcBorders>
              <w:top w:val="nil"/>
              <w:left w:val="nil"/>
              <w:bottom w:val="single" w:sz="4" w:space="0" w:color="auto"/>
              <w:right w:val="single" w:sz="4" w:space="0" w:color="auto"/>
            </w:tcBorders>
            <w:noWrap/>
            <w:vAlign w:val="center"/>
          </w:tcPr>
          <w:p w14:paraId="172110FC" w14:textId="17CE8FBF"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2.51</w:t>
            </w:r>
            <w:r w:rsidR="00215EA3">
              <w:rPr>
                <w:color w:val="000000"/>
                <w:sz w:val="22"/>
                <w:szCs w:val="22"/>
                <w:lang w:eastAsia="ar" w:bidi="ar-EG"/>
              </w:rPr>
              <w:t xml:space="preserve">  </w:t>
            </w:r>
          </w:p>
        </w:tc>
        <w:tc>
          <w:tcPr>
            <w:tcW w:w="550" w:type="pct"/>
            <w:tcBorders>
              <w:top w:val="single" w:sz="4" w:space="0" w:color="auto"/>
              <w:left w:val="nil"/>
              <w:bottom w:val="single" w:sz="4" w:space="0" w:color="auto"/>
              <w:right w:val="single" w:sz="4" w:space="0" w:color="auto"/>
            </w:tcBorders>
            <w:vAlign w:val="center"/>
          </w:tcPr>
          <w:p w14:paraId="6A9562BE" w14:textId="72CE7C5F" w:rsidR="00DD1A7D" w:rsidRPr="00DD1A7D" w:rsidRDefault="00DD1A7D" w:rsidP="00215EA3">
            <w:pPr>
              <w:keepNext/>
              <w:keepLines/>
              <w:bidi/>
              <w:ind w:left="-201" w:right="104"/>
              <w:jc w:val="center"/>
              <w:rPr>
                <w:color w:val="000000"/>
                <w:sz w:val="22"/>
                <w:szCs w:val="22"/>
              </w:rPr>
            </w:pPr>
            <w:r w:rsidRPr="00DD1A7D">
              <w:rPr>
                <w:color w:val="000000"/>
                <w:sz w:val="22"/>
                <w:szCs w:val="22"/>
                <w:rtl/>
                <w:lang w:eastAsia="ar" w:bidi="ar-EG"/>
              </w:rPr>
              <w:t>1.88</w:t>
            </w:r>
            <w:r w:rsidR="00215EA3">
              <w:rPr>
                <w:color w:val="000000"/>
                <w:sz w:val="22"/>
                <w:szCs w:val="22"/>
                <w:lang w:eastAsia="ar" w:bidi="ar-EG"/>
              </w:rPr>
              <w:t xml:space="preserve">  </w:t>
            </w:r>
          </w:p>
        </w:tc>
        <w:tc>
          <w:tcPr>
            <w:tcW w:w="550" w:type="pct"/>
            <w:tcBorders>
              <w:top w:val="nil"/>
              <w:left w:val="single" w:sz="4" w:space="0" w:color="auto"/>
              <w:bottom w:val="single" w:sz="4" w:space="0" w:color="auto"/>
              <w:right w:val="single" w:sz="4" w:space="0" w:color="auto"/>
            </w:tcBorders>
            <w:vAlign w:val="center"/>
          </w:tcPr>
          <w:p w14:paraId="7FFA12FF" w14:textId="3DCF835F" w:rsidR="00DD1A7D" w:rsidRPr="00DD1A7D" w:rsidRDefault="00215EA3" w:rsidP="00215EA3">
            <w:pPr>
              <w:keepNext/>
              <w:keepLines/>
              <w:bidi/>
              <w:ind w:left="-201" w:right="104"/>
              <w:jc w:val="center"/>
              <w:rPr>
                <w:sz w:val="22"/>
                <w:szCs w:val="22"/>
              </w:rPr>
            </w:pPr>
            <w:r>
              <w:rPr>
                <w:sz w:val="22"/>
                <w:szCs w:val="22"/>
                <w:lang w:eastAsia="ar" w:bidi="ar-EG"/>
              </w:rPr>
              <w:t xml:space="preserve">  </w:t>
            </w:r>
            <w:r w:rsidR="00DD1A7D" w:rsidRPr="00DD1A7D">
              <w:rPr>
                <w:sz w:val="22"/>
                <w:szCs w:val="22"/>
                <w:rtl/>
                <w:lang w:eastAsia="ar" w:bidi="ar-EG"/>
              </w:rPr>
              <w:t>1.56</w:t>
            </w:r>
            <w:r>
              <w:rPr>
                <w:sz w:val="22"/>
                <w:szCs w:val="22"/>
                <w:lang w:eastAsia="ar" w:bidi="ar-EG"/>
              </w:rPr>
              <w:t xml:space="preserve">   </w:t>
            </w:r>
          </w:p>
        </w:tc>
        <w:tc>
          <w:tcPr>
            <w:tcW w:w="551" w:type="pct"/>
            <w:tcBorders>
              <w:top w:val="nil"/>
              <w:left w:val="single" w:sz="4" w:space="0" w:color="auto"/>
              <w:bottom w:val="single" w:sz="4" w:space="0" w:color="auto"/>
              <w:right w:val="single" w:sz="4" w:space="0" w:color="auto"/>
            </w:tcBorders>
            <w:vAlign w:val="center"/>
          </w:tcPr>
          <w:p w14:paraId="37B7CA22" w14:textId="07B8DB93" w:rsidR="00DD1A7D" w:rsidRPr="00DD1A7D" w:rsidRDefault="00DD1A7D" w:rsidP="00215EA3">
            <w:pPr>
              <w:keepNext/>
              <w:keepLines/>
              <w:bidi/>
              <w:ind w:left="-201" w:right="104"/>
              <w:jc w:val="center"/>
              <w:rPr>
                <w:rFonts w:eastAsiaTheme="minorHAnsi"/>
                <w:color w:val="000000"/>
                <w:sz w:val="22"/>
                <w:szCs w:val="22"/>
              </w:rPr>
            </w:pPr>
            <w:r w:rsidRPr="00DD1A7D">
              <w:rPr>
                <w:rFonts w:eastAsiaTheme="minorHAnsi"/>
                <w:color w:val="000000"/>
                <w:sz w:val="22"/>
                <w:szCs w:val="22"/>
                <w:rtl/>
                <w:lang w:eastAsia="ar" w:bidi="ar-EG"/>
              </w:rPr>
              <w:t>1.30</w:t>
            </w:r>
            <w:r w:rsidR="00215EA3">
              <w:rPr>
                <w:rFonts w:eastAsiaTheme="minorHAnsi"/>
                <w:color w:val="000000"/>
                <w:sz w:val="22"/>
                <w:szCs w:val="22"/>
                <w:lang w:eastAsia="ar" w:bidi="ar-EG"/>
              </w:rPr>
              <w:t xml:space="preserve">  </w:t>
            </w:r>
          </w:p>
        </w:tc>
        <w:tc>
          <w:tcPr>
            <w:tcW w:w="606" w:type="pct"/>
            <w:tcBorders>
              <w:top w:val="nil"/>
              <w:left w:val="single" w:sz="4" w:space="0" w:color="auto"/>
              <w:bottom w:val="single" w:sz="4" w:space="0" w:color="auto"/>
              <w:right w:val="single" w:sz="4" w:space="0" w:color="auto"/>
            </w:tcBorders>
            <w:noWrap/>
            <w:vAlign w:val="center"/>
          </w:tcPr>
          <w:p w14:paraId="20D239D1" w14:textId="0E5E8660" w:rsidR="00DD1A7D" w:rsidRPr="00DD1A7D" w:rsidRDefault="00DD1A7D" w:rsidP="00215EA3">
            <w:pPr>
              <w:keepNext/>
              <w:keepLines/>
              <w:bidi/>
              <w:ind w:left="-201" w:right="104"/>
              <w:jc w:val="center"/>
              <w:rPr>
                <w:rFonts w:eastAsiaTheme="minorHAnsi"/>
                <w:color w:val="000000"/>
                <w:sz w:val="22"/>
                <w:szCs w:val="22"/>
              </w:rPr>
            </w:pPr>
            <w:r w:rsidRPr="00DD1A7D">
              <w:rPr>
                <w:rFonts w:eastAsiaTheme="minorHAnsi"/>
                <w:color w:val="000000"/>
                <w:sz w:val="22"/>
                <w:szCs w:val="22"/>
                <w:rtl/>
                <w:lang w:eastAsia="ar" w:bidi="ar-EG"/>
              </w:rPr>
              <w:t>10.8</w:t>
            </w:r>
            <w:r w:rsidR="00215EA3">
              <w:rPr>
                <w:rFonts w:eastAsiaTheme="minorHAnsi"/>
                <w:color w:val="000000"/>
                <w:sz w:val="22"/>
                <w:szCs w:val="22"/>
                <w:lang w:eastAsia="ar" w:bidi="ar-EG"/>
              </w:rPr>
              <w:t xml:space="preserve">  </w:t>
            </w:r>
          </w:p>
        </w:tc>
      </w:tr>
    </w:tbl>
    <w:p w14:paraId="07DE3AD6" w14:textId="77777777" w:rsidR="00DD1A7D" w:rsidRPr="00DD1A7D" w:rsidRDefault="00DD1A7D" w:rsidP="00DD1A7D">
      <w:pPr>
        <w:numPr>
          <w:ilvl w:val="0"/>
          <w:numId w:val="1"/>
        </w:numPr>
        <w:bidi/>
        <w:spacing w:before="240" w:after="240"/>
        <w:outlineLvl w:val="0"/>
        <w:rPr>
          <w:sz w:val="26"/>
          <w:szCs w:val="26"/>
        </w:rPr>
      </w:pPr>
      <w:r w:rsidRPr="00DD1A7D">
        <w:rPr>
          <w:sz w:val="26"/>
          <w:szCs w:val="26"/>
          <w:rtl/>
          <w:lang w:eastAsia="ar" w:bidi="ar-EG"/>
        </w:rPr>
        <w:t xml:space="preserve">وقد شهد استهلاك مركب الهيدروكلوروفلوروكربون-22 انخفاضاً مطرداً على مدى السنوات الخمس الماضية، مدعوماً بالتطبيق الفعال والمعزز للوائح المواد المستنفدة للأوزون، والرصد الجمركي، ومشاركة أصحاب المصلحة، وذلك بهدف منع الاتجار غير المشروع وضمان بقاء الاستهلاك الوطني ضمن الحصص المخصصة. بالإضافة إلى ذلك، يجري حالياً استخدام المواد الهيدروفلوروكربونية وخلائطها في قطاعي التبريد </w:t>
      </w:r>
      <w:r w:rsidRPr="00DD1A7D">
        <w:rPr>
          <w:sz w:val="26"/>
          <w:szCs w:val="26"/>
          <w:rtl/>
          <w:lang w:eastAsia="ar" w:bidi="ar-EG"/>
        </w:rPr>
        <w:noBreakHyphen/>
        <w:t xml:space="preserve">وتكييف الهواء المنزليين. كما شهدت الآونة الأخيرة بعض الانتشار للمواد الهيدروفلوروكربونية وخلائطها في قطاعي التبريد وتكييف الهواء الصناعي والتجاري، على الرغم من أن مركب الهيدروكلوروفلوروكربون-22 لا يزال هو السائد. ولا يزال استخدام البدائل ذات إمكانية الاحترار العالمي المنخفضة في قطاعي تبريد وسائل النقل وتكييف الهواء في المتنقل في المركبات منخفضاً. </w:t>
      </w:r>
    </w:p>
    <w:p w14:paraId="7383E12E" w14:textId="77777777" w:rsidR="00DD1A7D" w:rsidRPr="00DD1A7D" w:rsidRDefault="00DD1A7D" w:rsidP="00DD1A7D">
      <w:pPr>
        <w:bidi/>
        <w:spacing w:after="240"/>
        <w:rPr>
          <w:i/>
          <w:iCs/>
          <w:sz w:val="26"/>
          <w:szCs w:val="26"/>
          <w:rtl/>
          <w:lang w:eastAsia="ar" w:bidi="ar-EG"/>
        </w:rPr>
      </w:pPr>
      <w:r w:rsidRPr="00DD1A7D">
        <w:rPr>
          <w:i/>
          <w:iCs/>
          <w:sz w:val="26"/>
          <w:szCs w:val="26"/>
          <w:rtl/>
          <w:lang w:eastAsia="ar" w:bidi="ar-EG"/>
        </w:rPr>
        <w:t>تقرير تنفيذ البرنامج القطري</w:t>
      </w:r>
    </w:p>
    <w:p w14:paraId="25629FD1" w14:textId="77777777" w:rsidR="00DD1A7D" w:rsidRPr="00DD1A7D" w:rsidRDefault="00DD1A7D" w:rsidP="00DD1A7D">
      <w:pPr>
        <w:numPr>
          <w:ilvl w:val="0"/>
          <w:numId w:val="1"/>
        </w:numPr>
        <w:bidi/>
        <w:spacing w:before="240" w:after="240"/>
        <w:outlineLvl w:val="0"/>
        <w:rPr>
          <w:sz w:val="26"/>
          <w:szCs w:val="26"/>
        </w:rPr>
      </w:pPr>
      <w:r w:rsidRPr="00DD1A7D">
        <w:rPr>
          <w:sz w:val="26"/>
          <w:szCs w:val="26"/>
          <w:rtl/>
          <w:lang w:eastAsia="ar" w:bidi="ar-EG"/>
        </w:rPr>
        <w:t xml:space="preserve">وتتسق بيانات استهلاك الهيدروكلوروفلوروكربون التي قدمتها حكومة ملاوي في تقريرها عن تنفيذ البرنامج القطري لعام </w:t>
      </w:r>
      <w:r w:rsidRPr="00DD1A7D">
        <w:rPr>
          <w:sz w:val="26"/>
          <w:szCs w:val="26"/>
          <w:shd w:val="clear" w:color="auto" w:fill="FFFFFF" w:themeFill="background1"/>
          <w:rtl/>
          <w:lang w:eastAsia="ar" w:bidi="ar-EG"/>
        </w:rPr>
        <w:t>2025</w:t>
      </w:r>
      <w:r w:rsidRPr="00DD1A7D">
        <w:rPr>
          <w:sz w:val="26"/>
          <w:szCs w:val="26"/>
          <w:rtl/>
          <w:lang w:eastAsia="ar" w:bidi="ar-EG"/>
        </w:rPr>
        <w:t xml:space="preserve"> مع البيانات المبلغ عنها بموجب المادة 7 من بروتوكول مونتريال.</w:t>
      </w:r>
    </w:p>
    <w:p w14:paraId="5399E360" w14:textId="77777777" w:rsidR="00DD1A7D" w:rsidRPr="00DD1A7D" w:rsidRDefault="00DD1A7D" w:rsidP="00DD1A7D">
      <w:pPr>
        <w:keepNext/>
        <w:bidi/>
        <w:spacing w:after="240"/>
        <w:rPr>
          <w:sz w:val="26"/>
          <w:szCs w:val="26"/>
          <w:u w:val="single"/>
        </w:rPr>
      </w:pPr>
      <w:r w:rsidRPr="00DD1A7D">
        <w:rPr>
          <w:sz w:val="26"/>
          <w:szCs w:val="26"/>
          <w:u w:val="single"/>
          <w:rtl/>
          <w:lang w:eastAsia="ar" w:bidi="ar-EG"/>
        </w:rPr>
        <w:t>تقرير مرحلي عن تنفيذ الشريحة الثانية من المرحلة الثانية من خطة إدارة إزالة المواد الهيدروكلوروفلوروكربونية</w:t>
      </w:r>
    </w:p>
    <w:p w14:paraId="51B4BA88" w14:textId="77777777" w:rsidR="00DD1A7D" w:rsidRPr="00DD1A7D" w:rsidRDefault="00DD1A7D" w:rsidP="00DD1A7D">
      <w:pPr>
        <w:keepNext/>
        <w:bidi/>
        <w:spacing w:after="240"/>
        <w:rPr>
          <w:sz w:val="26"/>
          <w:szCs w:val="26"/>
        </w:rPr>
      </w:pPr>
      <w:r w:rsidRPr="00DD1A7D">
        <w:rPr>
          <w:i/>
          <w:iCs/>
          <w:sz w:val="26"/>
          <w:szCs w:val="26"/>
          <w:rtl/>
          <w:lang w:eastAsia="ar" w:bidi="ar-EG"/>
        </w:rPr>
        <w:t>الإطار القانوني</w:t>
      </w:r>
    </w:p>
    <w:p w14:paraId="1D64D963"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 xml:space="preserve">تعمل حكومة ملاوي على تحديث لوائح المواد المستنفدة للأوزون بما يتماشى مع التعديلات التي أُدخلت على قانون إدارة البيئة. وتحدد هذه اللوائح أنظمة الحصص وإصدار التراخيص، فضلاً عن القواعد المتعلقة باستيراد وتصدير المواد المستنفدة للأوزون والمعدات التي تعتمد عليها. وسيُنفَّذ الحظر على استيراد المعدات الجديدة والمستعملة التي تعمل بالهيدروكلوروفلوروكربون بحلول 31 ديسمبر/كانون الأول 2026. </w:t>
      </w:r>
    </w:p>
    <w:p w14:paraId="40F4669C"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lastRenderedPageBreak/>
        <w:t>بالإضافة إلى ذلك، وضعت حكومة ملاوي المعايير الدنيا لأداء الطاقة لأجهزة التبريد المنزلية والتجارية. توجد في البلاد معايير اعتماد طوعية لفنيي خدمة أجهزة التبريد وتكييف الهواء، وتهدف مسودة اللوائح المعدلة المتعلقة بالمواد المستنفدة للأوزون إلى جعل هذه المعايير إلزامية بحلول عام 2027.</w:t>
      </w:r>
    </w:p>
    <w:p w14:paraId="7B11389F"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وخلال الشريحة الثانية، عُقد حوار حدودي واحد لثمانية موظفين جمركيين (خمسة من ملاوي وثلاثة من زامبيا) حول التعاون بين البلدين في تنفيذ أنشطة بروتوكول مونتريال؛ كما عُقدت دورتان تدريبيتان لإجمالي 50 من موظفي الجمارك وموظفي إنفاذ القانون (من بينهم 17 امرأة) حول إنفاذ التشريعات المتعلقة بالمواد الخاضعة للرقابة.</w:t>
      </w:r>
    </w:p>
    <w:p w14:paraId="5EB636AD" w14:textId="77777777" w:rsidR="00DD1A7D" w:rsidRPr="00DD1A7D" w:rsidRDefault="00DD1A7D" w:rsidP="00DD1A7D">
      <w:pPr>
        <w:keepNext/>
        <w:bidi/>
        <w:spacing w:after="240"/>
        <w:rPr>
          <w:i/>
          <w:sz w:val="26"/>
          <w:szCs w:val="26"/>
        </w:rPr>
      </w:pPr>
      <w:r w:rsidRPr="00DD1A7D">
        <w:rPr>
          <w:i/>
          <w:iCs/>
          <w:sz w:val="26"/>
          <w:szCs w:val="26"/>
          <w:rtl/>
          <w:lang w:eastAsia="ar" w:bidi="ar-EG"/>
        </w:rPr>
        <w:t>قطاع خدمة التبريد</w:t>
      </w:r>
    </w:p>
    <w:p w14:paraId="0F5C8210"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 xml:space="preserve">ونُفذت الأنشطة التالية في الشريحة الثانية: </w:t>
      </w:r>
    </w:p>
    <w:p w14:paraId="6AF652E9" w14:textId="77777777" w:rsidR="00DD1A7D" w:rsidRPr="00DD1A7D" w:rsidRDefault="00DD1A7D" w:rsidP="00F81745">
      <w:pPr>
        <w:widowControl w:val="0"/>
        <w:numPr>
          <w:ilvl w:val="1"/>
          <w:numId w:val="24"/>
        </w:numPr>
        <w:bidi/>
        <w:spacing w:after="240"/>
        <w:ind w:left="1440" w:hanging="727"/>
        <w:outlineLvl w:val="1"/>
        <w:rPr>
          <w:sz w:val="26"/>
          <w:szCs w:val="26"/>
          <w:lang w:eastAsia="en-CA"/>
        </w:rPr>
      </w:pPr>
      <w:r w:rsidRPr="00DD1A7D">
        <w:rPr>
          <w:i/>
          <w:iCs/>
          <w:sz w:val="26"/>
          <w:szCs w:val="26"/>
          <w:rtl/>
          <w:lang w:eastAsia="ar" w:bidi="ar-EG"/>
        </w:rPr>
        <w:t xml:space="preserve">وضع معايير تقنية وطنية وتشجيع المشتريات الصديقة للبيئة لأنظمة التبريد وتكييف الهواء: </w:t>
      </w:r>
      <w:r w:rsidRPr="00DD1A7D">
        <w:rPr>
          <w:sz w:val="26"/>
          <w:szCs w:val="26"/>
          <w:rtl/>
          <w:lang w:eastAsia="ar" w:bidi="ar-EG"/>
        </w:rPr>
        <w:t>تنظيم دورة تدريبية لعدد 20 من موظفي الإنفاذ (من بينهم ثماني سيدات) حول المعايير الدنيا لأداء الطاقة لأجهزة التبريد؛ وعقد حلقة عمل واحدة لعدد 30 مشاركاً (من بينهم ثماني سيدات) حول معايير اعتماد أنظمة التبريد وتكييف الهواء؛ وتقديم تدريب لعدد 20 من موظفي المشتريات (من بينهم تسع سيدات) حول ممارسات المشتريات الصديقة للبيئة؛ وإجراء عمليتي تفتيش لرصد الامتثال شملتا ما مجموعه 60 مؤسسة بشأن تنفيذ اللوائح المتعلقة بإدارة المواد الخاضعة للرقابة؛</w:t>
      </w:r>
    </w:p>
    <w:p w14:paraId="06D7B035" w14:textId="77777777" w:rsidR="00DD1A7D" w:rsidRPr="00DD1A7D" w:rsidRDefault="00DD1A7D" w:rsidP="00F81745">
      <w:pPr>
        <w:widowControl w:val="0"/>
        <w:numPr>
          <w:ilvl w:val="1"/>
          <w:numId w:val="24"/>
        </w:numPr>
        <w:bidi/>
        <w:spacing w:after="240"/>
        <w:ind w:left="1440" w:hanging="727"/>
        <w:outlineLvl w:val="1"/>
        <w:rPr>
          <w:sz w:val="26"/>
          <w:szCs w:val="26"/>
          <w:lang w:eastAsia="en-CA"/>
        </w:rPr>
      </w:pPr>
      <w:r w:rsidRPr="00DD1A7D">
        <w:rPr>
          <w:i/>
          <w:iCs/>
          <w:sz w:val="26"/>
          <w:szCs w:val="26"/>
          <w:rtl/>
          <w:lang w:eastAsia="ar" w:bidi="ar-EG"/>
        </w:rPr>
        <w:t xml:space="preserve">بناء القدرة في قطاع التبريد وتكييف الهواء: </w:t>
      </w:r>
      <w:r w:rsidRPr="00DD1A7D">
        <w:rPr>
          <w:sz w:val="26"/>
          <w:szCs w:val="26"/>
          <w:rtl/>
          <w:lang w:eastAsia="ar" w:bidi="ar-EG"/>
        </w:rPr>
        <w:t xml:space="preserve">نُظمَت دورات تدريبية لعدد 167 فنياً في مجال التبريد وتكييف الهواء (من بينهم 44 امرأة) من خلال خمس دورات تدريبية حول الممارسات السليمة للصيانة؛ كما نُظمَت دورة تدريبية واحدة لعدد 20 مشاركاً (من بينهم ست نساء) حول نظام الاعتماد الوطني؛ وعُقد اجتماع واحد لعدد 39 مشاركاً (من بينهم 18 امرأة) بهدف تعزيز اعتماد التكنولوجيات ذات إمكانية الاحترار العالمي المنخفضة والكفء في استخدام الطاقة؛ </w:t>
      </w:r>
    </w:p>
    <w:p w14:paraId="1B8F8299" w14:textId="77777777" w:rsidR="00DD1A7D" w:rsidRPr="00DD1A7D" w:rsidRDefault="00DD1A7D" w:rsidP="00F81745">
      <w:pPr>
        <w:widowControl w:val="0"/>
        <w:numPr>
          <w:ilvl w:val="1"/>
          <w:numId w:val="24"/>
        </w:numPr>
        <w:bidi/>
        <w:spacing w:after="240"/>
        <w:ind w:left="1440" w:hanging="727"/>
        <w:outlineLvl w:val="1"/>
        <w:rPr>
          <w:sz w:val="26"/>
          <w:szCs w:val="26"/>
          <w:lang w:eastAsia="en-CA"/>
        </w:rPr>
      </w:pPr>
      <w:r w:rsidRPr="00DD1A7D">
        <w:rPr>
          <w:i/>
          <w:iCs/>
          <w:sz w:val="26"/>
          <w:szCs w:val="26"/>
          <w:rtl/>
          <w:lang w:eastAsia="ar" w:bidi="ar-EG"/>
        </w:rPr>
        <w:t xml:space="preserve">الدعم الفني وتعزيز مراكز الامتياز: </w:t>
      </w:r>
      <w:r w:rsidRPr="00DD1A7D">
        <w:rPr>
          <w:sz w:val="26"/>
          <w:szCs w:val="26"/>
          <w:rtl/>
          <w:lang w:eastAsia="ar" w:bidi="ar-EG"/>
        </w:rPr>
        <w:t>شراء وتوفير الأدوات والمعدات</w:t>
      </w:r>
      <w:r w:rsidRPr="00DD1A7D">
        <w:rPr>
          <w:sz w:val="26"/>
          <w:szCs w:val="26"/>
          <w:vertAlign w:val="superscript"/>
          <w:rtl/>
          <w:lang w:eastAsia="ar" w:bidi="ar-EG"/>
        </w:rPr>
        <w:footnoteReference w:id="3"/>
      </w:r>
      <w:r w:rsidRPr="00DD1A7D">
        <w:rPr>
          <w:sz w:val="26"/>
          <w:szCs w:val="26"/>
          <w:rtl/>
          <w:lang w:eastAsia="ar" w:bidi="ar-EG"/>
        </w:rPr>
        <w:t xml:space="preserve"> لمركزي امتياز إقليميين لاستخدامها من قبل طلاب وخريجي التبريد وتكييف الهواء والفنيين غير النظاميين؛ وإنشاء مركز واحد للاستصلاح، بما في ذلك شراء وتركيب آلة إعادة الاستصلاح وتدريب 14 مدربا (من بينهم امرأتان)؛ </w:t>
      </w:r>
    </w:p>
    <w:p w14:paraId="6B91FAE6" w14:textId="77777777" w:rsidR="00DD1A7D" w:rsidRPr="00DD1A7D" w:rsidRDefault="00DD1A7D" w:rsidP="00F81745">
      <w:pPr>
        <w:widowControl w:val="0"/>
        <w:numPr>
          <w:ilvl w:val="1"/>
          <w:numId w:val="24"/>
        </w:numPr>
        <w:bidi/>
        <w:spacing w:after="240"/>
        <w:ind w:left="1440" w:hanging="727"/>
        <w:outlineLvl w:val="1"/>
        <w:rPr>
          <w:sz w:val="26"/>
          <w:szCs w:val="26"/>
          <w:lang w:eastAsia="en-CA"/>
        </w:rPr>
      </w:pPr>
      <w:r w:rsidRPr="00DD1A7D">
        <w:rPr>
          <w:i/>
          <w:iCs/>
          <w:sz w:val="26"/>
          <w:szCs w:val="26"/>
          <w:rtl/>
          <w:lang w:eastAsia="ar" w:bidi="ar-EG"/>
        </w:rPr>
        <w:t xml:space="preserve">الأنشطة الرامية إلى الحفاظ على الكفاءة في استخدام الطاقة: </w:t>
      </w:r>
      <w:r w:rsidRPr="00DD1A7D">
        <w:rPr>
          <w:sz w:val="26"/>
          <w:szCs w:val="26"/>
          <w:rtl/>
          <w:lang w:eastAsia="ar" w:bidi="ar-EG"/>
        </w:rPr>
        <w:t xml:space="preserve">الانتهاء من جميع الأنشطة في إطار هذا البند؛ وترد تفاصيل النتائج النهائية التي تم تحقيقها في الجدول 3؛ و </w:t>
      </w:r>
    </w:p>
    <w:p w14:paraId="5A534928" w14:textId="77777777" w:rsidR="00DD1A7D" w:rsidRPr="00DD1A7D" w:rsidRDefault="00DD1A7D" w:rsidP="00F81745">
      <w:pPr>
        <w:widowControl w:val="0"/>
        <w:numPr>
          <w:ilvl w:val="1"/>
          <w:numId w:val="24"/>
        </w:numPr>
        <w:bidi/>
        <w:spacing w:after="240"/>
        <w:ind w:left="1440" w:hanging="727"/>
        <w:outlineLvl w:val="1"/>
        <w:rPr>
          <w:sz w:val="26"/>
          <w:szCs w:val="26"/>
          <w:lang w:eastAsia="en-CA"/>
        </w:rPr>
      </w:pPr>
      <w:r w:rsidRPr="00DD1A7D">
        <w:rPr>
          <w:i/>
          <w:iCs/>
          <w:sz w:val="26"/>
          <w:szCs w:val="26"/>
          <w:rtl/>
          <w:lang w:eastAsia="ar" w:bidi="ar-EG"/>
        </w:rPr>
        <w:t xml:space="preserve">تنفيذ المشروع ورصده: </w:t>
      </w:r>
      <w:r w:rsidRPr="00DD1A7D">
        <w:rPr>
          <w:sz w:val="26"/>
          <w:szCs w:val="26"/>
          <w:rtl/>
          <w:lang w:eastAsia="ar" w:bidi="ar-EG"/>
        </w:rPr>
        <w:t>أنشطة رصد المشروع، بما فيها تكاليف الموظفين والاستشاريين (5,000 دولار أمريكي)، وتكاليف السفر وزيارات رصد الامتثال (5,000 دولار أمريكي)، وحلقات العمل الاستشارية (5,000 دولار أمريكي).</w:t>
      </w:r>
    </w:p>
    <w:p w14:paraId="482A6A42" w14:textId="77777777" w:rsidR="00DD1A7D" w:rsidRPr="00DD1A7D" w:rsidRDefault="00DD1A7D" w:rsidP="00DD1A7D">
      <w:pPr>
        <w:widowControl w:val="0"/>
        <w:bidi/>
        <w:spacing w:after="240"/>
        <w:outlineLvl w:val="1"/>
        <w:rPr>
          <w:sz w:val="26"/>
          <w:szCs w:val="26"/>
        </w:rPr>
      </w:pPr>
      <w:r w:rsidRPr="00DD1A7D">
        <w:rPr>
          <w:sz w:val="26"/>
          <w:szCs w:val="26"/>
          <w:u w:val="single"/>
          <w:rtl/>
          <w:lang w:eastAsia="ar" w:bidi="ar-EG"/>
        </w:rPr>
        <w:t>مستوى صرف الأموال</w:t>
      </w:r>
      <w:r w:rsidRPr="00DD1A7D">
        <w:rPr>
          <w:sz w:val="26"/>
          <w:szCs w:val="26"/>
          <w:rtl/>
          <w:lang w:eastAsia="ar" w:bidi="ar-EG"/>
        </w:rPr>
        <w:t xml:space="preserve"> </w:t>
      </w:r>
    </w:p>
    <w:p w14:paraId="1E3B40F1" w14:textId="77777777" w:rsidR="00DD1A7D" w:rsidRPr="00DD1A7D" w:rsidRDefault="00DD1A7D" w:rsidP="00DD1A7D">
      <w:pPr>
        <w:numPr>
          <w:ilvl w:val="0"/>
          <w:numId w:val="1"/>
        </w:numPr>
        <w:bidi/>
        <w:spacing w:after="240"/>
        <w:outlineLvl w:val="0"/>
        <w:rPr>
          <w:sz w:val="26"/>
          <w:szCs w:val="26"/>
          <w:lang w:eastAsia="en-CA"/>
        </w:rPr>
      </w:pPr>
      <w:r w:rsidRPr="00DD1A7D">
        <w:rPr>
          <w:sz w:val="26"/>
          <w:szCs w:val="26"/>
          <w:rtl/>
          <w:lang w:eastAsia="ar" w:bidi="ar-EG"/>
        </w:rPr>
        <w:t>حتى 11 فبراير/شباط 2026، صُرف مبلـغ 566,482 دولاراً أمريكيـاً مـن مبلـغ 640,000 دولار أمريكي الموافق عليه حتى الآن (440,000 دولاراً أمريكياً لليونيب 126,482 دولاراً أمريكياً لليونيدو) كما يبين الجدول 2. وسيتم صرف رصيد قدره 73,518 دولاراً أمريكياً في عام 2026.</w:t>
      </w:r>
    </w:p>
    <w:p w14:paraId="623724A8" w14:textId="77777777" w:rsidR="00DD1A7D" w:rsidRPr="00DD1A7D" w:rsidRDefault="00DD1A7D" w:rsidP="00DD1A7D">
      <w:pPr>
        <w:keepNext/>
        <w:keepLines/>
        <w:bidi/>
        <w:rPr>
          <w:b/>
          <w:sz w:val="26"/>
          <w:szCs w:val="26"/>
        </w:rPr>
      </w:pPr>
      <w:r w:rsidRPr="00DD1A7D">
        <w:rPr>
          <w:b/>
          <w:bCs/>
          <w:sz w:val="26"/>
          <w:szCs w:val="26"/>
          <w:rtl/>
          <w:lang w:eastAsia="ar" w:bidi="ar-EG"/>
        </w:rPr>
        <w:lastRenderedPageBreak/>
        <w:t>الجدول 2: التقرير المالي للمرحلة الثانية من خطة إدارة إزالة المواد الهيدروكلوروفلوروكربونية لملاوي (دولار أمريكي)</w:t>
      </w:r>
    </w:p>
    <w:tbl>
      <w:tblPr>
        <w:tblStyle w:val="TableGrid"/>
        <w:bidiVisual/>
        <w:tblW w:w="5000" w:type="pct"/>
        <w:tblLayout w:type="fixed"/>
        <w:tblLook w:val="04A0" w:firstRow="1" w:lastRow="0" w:firstColumn="1" w:lastColumn="0" w:noHBand="0" w:noVBand="1"/>
      </w:tblPr>
      <w:tblGrid>
        <w:gridCol w:w="1557"/>
        <w:gridCol w:w="1141"/>
        <w:gridCol w:w="1126"/>
        <w:gridCol w:w="1272"/>
        <w:gridCol w:w="995"/>
        <w:gridCol w:w="1133"/>
        <w:gridCol w:w="1135"/>
        <w:gridCol w:w="991"/>
      </w:tblGrid>
      <w:tr w:rsidR="00DD1A7D" w:rsidRPr="00DD1A7D" w14:paraId="1B88BFDE" w14:textId="77777777" w:rsidTr="008A65F8">
        <w:trPr>
          <w:tblHeader/>
        </w:trPr>
        <w:tc>
          <w:tcPr>
            <w:tcW w:w="833" w:type="pct"/>
            <w:vMerge w:val="restart"/>
            <w:vAlign w:val="center"/>
          </w:tcPr>
          <w:p w14:paraId="78862954" w14:textId="77777777" w:rsidR="00DD1A7D" w:rsidRPr="00DD1A7D" w:rsidRDefault="00DD1A7D" w:rsidP="00DD1A7D">
            <w:pPr>
              <w:keepNext/>
              <w:keepLines/>
              <w:bidi/>
              <w:jc w:val="center"/>
              <w:rPr>
                <w:b/>
                <w:sz w:val="22"/>
                <w:szCs w:val="22"/>
              </w:rPr>
            </w:pPr>
            <w:r w:rsidRPr="00DD1A7D">
              <w:rPr>
                <w:b/>
                <w:bCs/>
                <w:sz w:val="22"/>
                <w:szCs w:val="22"/>
                <w:rtl/>
                <w:lang w:eastAsia="ar" w:bidi="ar-EG"/>
              </w:rPr>
              <w:t>الوكالة</w:t>
            </w:r>
          </w:p>
        </w:tc>
        <w:tc>
          <w:tcPr>
            <w:tcW w:w="1212" w:type="pct"/>
            <w:gridSpan w:val="2"/>
            <w:vAlign w:val="center"/>
          </w:tcPr>
          <w:p w14:paraId="4DEC75B9" w14:textId="77777777" w:rsidR="00DD1A7D" w:rsidRPr="00DD1A7D" w:rsidRDefault="00DD1A7D" w:rsidP="00DD1A7D">
            <w:pPr>
              <w:keepNext/>
              <w:keepLines/>
              <w:bidi/>
              <w:jc w:val="center"/>
              <w:rPr>
                <w:b/>
                <w:sz w:val="22"/>
                <w:szCs w:val="22"/>
              </w:rPr>
            </w:pPr>
            <w:r w:rsidRPr="00DD1A7D">
              <w:rPr>
                <w:b/>
                <w:bCs/>
                <w:sz w:val="22"/>
                <w:szCs w:val="22"/>
                <w:rtl/>
                <w:lang w:eastAsia="ar" w:bidi="ar-EG"/>
              </w:rPr>
              <w:t>الشريحة الأولى</w:t>
            </w:r>
          </w:p>
        </w:tc>
        <w:tc>
          <w:tcPr>
            <w:tcW w:w="1212" w:type="pct"/>
            <w:gridSpan w:val="2"/>
            <w:vAlign w:val="center"/>
          </w:tcPr>
          <w:p w14:paraId="036D1DF1" w14:textId="77777777" w:rsidR="00DD1A7D" w:rsidRPr="00DD1A7D" w:rsidRDefault="00DD1A7D" w:rsidP="00DD1A7D">
            <w:pPr>
              <w:keepNext/>
              <w:keepLines/>
              <w:bidi/>
              <w:jc w:val="center"/>
              <w:rPr>
                <w:b/>
                <w:sz w:val="22"/>
                <w:szCs w:val="22"/>
              </w:rPr>
            </w:pPr>
            <w:r w:rsidRPr="00DD1A7D">
              <w:rPr>
                <w:b/>
                <w:bCs/>
                <w:sz w:val="22"/>
                <w:szCs w:val="22"/>
                <w:rtl/>
                <w:lang w:eastAsia="ar" w:bidi="ar-EG"/>
              </w:rPr>
              <w:t>الشريحة الثانية</w:t>
            </w:r>
          </w:p>
        </w:tc>
        <w:tc>
          <w:tcPr>
            <w:tcW w:w="1743" w:type="pct"/>
            <w:gridSpan w:val="3"/>
            <w:vAlign w:val="center"/>
          </w:tcPr>
          <w:p w14:paraId="0C2250F7"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المجموع</w:t>
            </w:r>
          </w:p>
        </w:tc>
      </w:tr>
      <w:tr w:rsidR="00DD1A7D" w:rsidRPr="00DD1A7D" w14:paraId="4E5834DB" w14:textId="77777777" w:rsidTr="008A65F8">
        <w:trPr>
          <w:tblHeader/>
        </w:trPr>
        <w:tc>
          <w:tcPr>
            <w:tcW w:w="833" w:type="pct"/>
            <w:vMerge/>
            <w:vAlign w:val="center"/>
          </w:tcPr>
          <w:p w14:paraId="68355A99" w14:textId="77777777" w:rsidR="00DD1A7D" w:rsidRPr="00DD1A7D" w:rsidRDefault="00DD1A7D" w:rsidP="00DD1A7D">
            <w:pPr>
              <w:keepNext/>
              <w:keepLines/>
              <w:bidi/>
              <w:jc w:val="center"/>
              <w:rPr>
                <w:b/>
                <w:sz w:val="22"/>
                <w:szCs w:val="22"/>
              </w:rPr>
            </w:pPr>
          </w:p>
        </w:tc>
        <w:tc>
          <w:tcPr>
            <w:tcW w:w="610" w:type="pct"/>
            <w:vAlign w:val="center"/>
          </w:tcPr>
          <w:p w14:paraId="61E18D33"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الموافق عليه</w:t>
            </w:r>
          </w:p>
        </w:tc>
        <w:tc>
          <w:tcPr>
            <w:tcW w:w="602" w:type="pct"/>
            <w:vAlign w:val="center"/>
          </w:tcPr>
          <w:p w14:paraId="24F2D3C4"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المنصرف</w:t>
            </w:r>
          </w:p>
        </w:tc>
        <w:tc>
          <w:tcPr>
            <w:tcW w:w="680" w:type="pct"/>
            <w:vAlign w:val="center"/>
          </w:tcPr>
          <w:p w14:paraId="12B2D1CF"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الموافق عليه</w:t>
            </w:r>
          </w:p>
        </w:tc>
        <w:tc>
          <w:tcPr>
            <w:tcW w:w="532" w:type="pct"/>
            <w:vAlign w:val="center"/>
          </w:tcPr>
          <w:p w14:paraId="7127B03D"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المنصرف</w:t>
            </w:r>
          </w:p>
        </w:tc>
        <w:tc>
          <w:tcPr>
            <w:tcW w:w="606" w:type="pct"/>
            <w:vAlign w:val="center"/>
          </w:tcPr>
          <w:p w14:paraId="1AA0FD4A"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الموافق عليه</w:t>
            </w:r>
          </w:p>
        </w:tc>
        <w:tc>
          <w:tcPr>
            <w:tcW w:w="607" w:type="pct"/>
            <w:vAlign w:val="center"/>
          </w:tcPr>
          <w:p w14:paraId="2D21AD5E" w14:textId="77777777" w:rsidR="00DD1A7D" w:rsidRPr="00DD1A7D" w:rsidRDefault="00DD1A7D" w:rsidP="00DD1A7D">
            <w:pPr>
              <w:keepNext/>
              <w:keepLines/>
              <w:bidi/>
              <w:jc w:val="center"/>
              <w:rPr>
                <w:b/>
                <w:sz w:val="22"/>
                <w:szCs w:val="22"/>
              </w:rPr>
            </w:pPr>
            <w:r w:rsidRPr="00DD1A7D">
              <w:rPr>
                <w:b/>
                <w:bCs/>
                <w:sz w:val="22"/>
                <w:szCs w:val="22"/>
                <w:rtl/>
                <w:lang w:eastAsia="ar" w:bidi="ar-EG"/>
              </w:rPr>
              <w:t>المنصرف</w:t>
            </w:r>
          </w:p>
        </w:tc>
        <w:tc>
          <w:tcPr>
            <w:tcW w:w="530" w:type="pct"/>
          </w:tcPr>
          <w:p w14:paraId="0004AC72" w14:textId="77777777" w:rsidR="00DD1A7D" w:rsidRPr="00DD1A7D" w:rsidRDefault="00DD1A7D" w:rsidP="00DD1A7D">
            <w:pPr>
              <w:keepNext/>
              <w:keepLines/>
              <w:bidi/>
              <w:jc w:val="center"/>
              <w:rPr>
                <w:b/>
                <w:sz w:val="22"/>
                <w:szCs w:val="22"/>
              </w:rPr>
            </w:pPr>
            <w:r w:rsidRPr="00DD1A7D">
              <w:rPr>
                <w:b/>
                <w:bCs/>
                <w:sz w:val="22"/>
                <w:szCs w:val="22"/>
                <w:rtl/>
                <w:lang w:eastAsia="ar" w:bidi="ar-EG"/>
              </w:rPr>
              <w:t>الرصيد</w:t>
            </w:r>
          </w:p>
        </w:tc>
      </w:tr>
      <w:tr w:rsidR="00DD1A7D" w:rsidRPr="00DD1A7D" w14:paraId="018540EA" w14:textId="77777777" w:rsidTr="008A65F8">
        <w:tc>
          <w:tcPr>
            <w:tcW w:w="833" w:type="pct"/>
          </w:tcPr>
          <w:p w14:paraId="28F08C2E" w14:textId="77777777" w:rsidR="00DD1A7D" w:rsidRPr="00DD1A7D" w:rsidRDefault="00DD1A7D" w:rsidP="00DD1A7D">
            <w:pPr>
              <w:keepNext/>
              <w:keepLines/>
              <w:bidi/>
              <w:rPr>
                <w:sz w:val="22"/>
                <w:szCs w:val="22"/>
              </w:rPr>
            </w:pPr>
            <w:r w:rsidRPr="00DD1A7D">
              <w:rPr>
                <w:sz w:val="22"/>
                <w:szCs w:val="22"/>
                <w:rtl/>
                <w:lang w:eastAsia="ar" w:bidi="ar-EG"/>
              </w:rPr>
              <w:t>اليونيب</w:t>
            </w:r>
          </w:p>
        </w:tc>
        <w:tc>
          <w:tcPr>
            <w:tcW w:w="610" w:type="pct"/>
          </w:tcPr>
          <w:p w14:paraId="2F3E8127" w14:textId="77777777" w:rsidR="00DD1A7D" w:rsidRPr="00DD1A7D" w:rsidRDefault="00DD1A7D" w:rsidP="00215EA3">
            <w:pPr>
              <w:keepNext/>
              <w:keepLines/>
              <w:bidi/>
              <w:jc w:val="left"/>
              <w:rPr>
                <w:sz w:val="22"/>
                <w:szCs w:val="22"/>
              </w:rPr>
            </w:pPr>
            <w:r w:rsidRPr="00DD1A7D">
              <w:rPr>
                <w:sz w:val="22"/>
                <w:szCs w:val="22"/>
                <w:rtl/>
                <w:lang w:eastAsia="ar" w:bidi="ar-EG"/>
              </w:rPr>
              <w:t>180,000</w:t>
            </w:r>
          </w:p>
        </w:tc>
        <w:tc>
          <w:tcPr>
            <w:tcW w:w="602" w:type="pct"/>
          </w:tcPr>
          <w:p w14:paraId="0BED70BD" w14:textId="77777777" w:rsidR="00DD1A7D" w:rsidRPr="00DD1A7D" w:rsidRDefault="00DD1A7D" w:rsidP="00215EA3">
            <w:pPr>
              <w:keepNext/>
              <w:keepLines/>
              <w:bidi/>
              <w:jc w:val="left"/>
              <w:rPr>
                <w:sz w:val="22"/>
                <w:szCs w:val="22"/>
              </w:rPr>
            </w:pPr>
            <w:r w:rsidRPr="00DD1A7D">
              <w:rPr>
                <w:sz w:val="22"/>
                <w:szCs w:val="22"/>
                <w:rtl/>
                <w:lang w:eastAsia="ar" w:bidi="ar-EG"/>
              </w:rPr>
              <w:t>180,000</w:t>
            </w:r>
          </w:p>
        </w:tc>
        <w:tc>
          <w:tcPr>
            <w:tcW w:w="680" w:type="pct"/>
          </w:tcPr>
          <w:p w14:paraId="2F0AC5A6" w14:textId="77777777" w:rsidR="00DD1A7D" w:rsidRPr="00DD1A7D" w:rsidRDefault="00DD1A7D" w:rsidP="00215EA3">
            <w:pPr>
              <w:keepNext/>
              <w:keepLines/>
              <w:bidi/>
              <w:jc w:val="left"/>
              <w:rPr>
                <w:sz w:val="22"/>
                <w:szCs w:val="22"/>
              </w:rPr>
            </w:pPr>
            <w:r w:rsidRPr="00DD1A7D">
              <w:rPr>
                <w:sz w:val="22"/>
                <w:szCs w:val="22"/>
                <w:rtl/>
                <w:lang w:eastAsia="ar" w:bidi="ar-EG"/>
              </w:rPr>
              <w:t>260,000</w:t>
            </w:r>
          </w:p>
        </w:tc>
        <w:tc>
          <w:tcPr>
            <w:tcW w:w="532" w:type="pct"/>
          </w:tcPr>
          <w:p w14:paraId="4B4D339E" w14:textId="77777777" w:rsidR="00DD1A7D" w:rsidRPr="00DD1A7D" w:rsidRDefault="00DD1A7D" w:rsidP="00215EA3">
            <w:pPr>
              <w:keepNext/>
              <w:keepLines/>
              <w:bidi/>
              <w:jc w:val="left"/>
              <w:rPr>
                <w:sz w:val="22"/>
                <w:szCs w:val="22"/>
              </w:rPr>
            </w:pPr>
            <w:r w:rsidRPr="00DD1A7D">
              <w:rPr>
                <w:sz w:val="22"/>
                <w:szCs w:val="22"/>
                <w:rtl/>
                <w:lang w:eastAsia="ar" w:bidi="ar-EG"/>
              </w:rPr>
              <w:t>260,000</w:t>
            </w:r>
          </w:p>
        </w:tc>
        <w:tc>
          <w:tcPr>
            <w:tcW w:w="606" w:type="pct"/>
          </w:tcPr>
          <w:p w14:paraId="6BC204B8" w14:textId="77777777" w:rsidR="00DD1A7D" w:rsidRPr="00DD1A7D" w:rsidRDefault="00DD1A7D" w:rsidP="00215EA3">
            <w:pPr>
              <w:keepNext/>
              <w:keepLines/>
              <w:bidi/>
              <w:jc w:val="left"/>
              <w:rPr>
                <w:sz w:val="22"/>
                <w:szCs w:val="22"/>
              </w:rPr>
            </w:pPr>
            <w:r w:rsidRPr="00DD1A7D">
              <w:rPr>
                <w:sz w:val="22"/>
                <w:szCs w:val="22"/>
                <w:rtl/>
                <w:lang w:eastAsia="ar" w:bidi="ar-EG"/>
              </w:rPr>
              <w:t>440,000</w:t>
            </w:r>
          </w:p>
        </w:tc>
        <w:tc>
          <w:tcPr>
            <w:tcW w:w="607" w:type="pct"/>
          </w:tcPr>
          <w:p w14:paraId="0D3BFC43" w14:textId="77777777" w:rsidR="00DD1A7D" w:rsidRPr="00DD1A7D" w:rsidRDefault="00DD1A7D" w:rsidP="00215EA3">
            <w:pPr>
              <w:keepNext/>
              <w:keepLines/>
              <w:bidi/>
              <w:jc w:val="left"/>
              <w:rPr>
                <w:sz w:val="22"/>
                <w:szCs w:val="22"/>
              </w:rPr>
            </w:pPr>
            <w:r w:rsidRPr="00DD1A7D">
              <w:rPr>
                <w:sz w:val="22"/>
                <w:szCs w:val="22"/>
                <w:rtl/>
                <w:lang w:eastAsia="ar" w:bidi="ar-EG"/>
              </w:rPr>
              <w:t>440,000</w:t>
            </w:r>
          </w:p>
        </w:tc>
        <w:tc>
          <w:tcPr>
            <w:tcW w:w="530" w:type="pct"/>
          </w:tcPr>
          <w:p w14:paraId="51493BBA" w14:textId="77777777" w:rsidR="00DD1A7D" w:rsidRPr="00DD1A7D" w:rsidRDefault="00DD1A7D" w:rsidP="00215EA3">
            <w:pPr>
              <w:keepNext/>
              <w:keepLines/>
              <w:bidi/>
              <w:jc w:val="left"/>
              <w:rPr>
                <w:sz w:val="22"/>
                <w:szCs w:val="22"/>
              </w:rPr>
            </w:pPr>
            <w:r w:rsidRPr="00DD1A7D">
              <w:rPr>
                <w:sz w:val="22"/>
                <w:szCs w:val="22"/>
                <w:rtl/>
                <w:lang w:eastAsia="ar" w:bidi="ar-EG"/>
              </w:rPr>
              <w:t>0</w:t>
            </w:r>
          </w:p>
        </w:tc>
      </w:tr>
      <w:tr w:rsidR="00DD1A7D" w:rsidRPr="00DD1A7D" w14:paraId="4259FB7B" w14:textId="77777777" w:rsidTr="008A65F8">
        <w:tc>
          <w:tcPr>
            <w:tcW w:w="833" w:type="pct"/>
          </w:tcPr>
          <w:p w14:paraId="70180B86" w14:textId="77777777" w:rsidR="00DD1A7D" w:rsidRPr="00DD1A7D" w:rsidRDefault="00DD1A7D" w:rsidP="00DD1A7D">
            <w:pPr>
              <w:bidi/>
              <w:rPr>
                <w:sz w:val="22"/>
                <w:szCs w:val="22"/>
              </w:rPr>
            </w:pPr>
            <w:r w:rsidRPr="00DD1A7D">
              <w:rPr>
                <w:sz w:val="22"/>
                <w:szCs w:val="22"/>
                <w:rtl/>
                <w:lang w:eastAsia="ar" w:bidi="ar-EG"/>
              </w:rPr>
              <w:t>اليونيدو</w:t>
            </w:r>
          </w:p>
        </w:tc>
        <w:tc>
          <w:tcPr>
            <w:tcW w:w="610" w:type="pct"/>
          </w:tcPr>
          <w:p w14:paraId="657F0E90" w14:textId="77777777" w:rsidR="00DD1A7D" w:rsidRPr="00DD1A7D" w:rsidRDefault="00DD1A7D" w:rsidP="00215EA3">
            <w:pPr>
              <w:bidi/>
              <w:jc w:val="left"/>
              <w:rPr>
                <w:sz w:val="22"/>
                <w:szCs w:val="22"/>
              </w:rPr>
            </w:pPr>
            <w:r w:rsidRPr="00DD1A7D">
              <w:rPr>
                <w:sz w:val="22"/>
                <w:szCs w:val="22"/>
                <w:rtl/>
                <w:lang w:eastAsia="ar" w:bidi="ar-EG"/>
              </w:rPr>
              <w:t>100,000</w:t>
            </w:r>
          </w:p>
        </w:tc>
        <w:tc>
          <w:tcPr>
            <w:tcW w:w="602" w:type="pct"/>
          </w:tcPr>
          <w:p w14:paraId="565E8B7E" w14:textId="77777777" w:rsidR="00DD1A7D" w:rsidRPr="00DD1A7D" w:rsidRDefault="00DD1A7D" w:rsidP="00215EA3">
            <w:pPr>
              <w:bidi/>
              <w:jc w:val="left"/>
              <w:rPr>
                <w:sz w:val="22"/>
                <w:szCs w:val="22"/>
              </w:rPr>
            </w:pPr>
            <w:r w:rsidRPr="00DD1A7D">
              <w:rPr>
                <w:sz w:val="22"/>
                <w:szCs w:val="22"/>
                <w:rtl/>
                <w:lang w:eastAsia="ar" w:bidi="ar-EG"/>
              </w:rPr>
              <w:t>100,000</w:t>
            </w:r>
          </w:p>
        </w:tc>
        <w:tc>
          <w:tcPr>
            <w:tcW w:w="680" w:type="pct"/>
          </w:tcPr>
          <w:p w14:paraId="041A512B" w14:textId="77777777" w:rsidR="00DD1A7D" w:rsidRPr="00DD1A7D" w:rsidRDefault="00DD1A7D" w:rsidP="00215EA3">
            <w:pPr>
              <w:bidi/>
              <w:jc w:val="left"/>
              <w:rPr>
                <w:sz w:val="22"/>
                <w:szCs w:val="22"/>
              </w:rPr>
            </w:pPr>
            <w:r w:rsidRPr="00DD1A7D">
              <w:rPr>
                <w:sz w:val="22"/>
                <w:szCs w:val="22"/>
                <w:rtl/>
                <w:lang w:eastAsia="ar" w:bidi="ar-EG"/>
              </w:rPr>
              <w:t>100,000</w:t>
            </w:r>
          </w:p>
        </w:tc>
        <w:tc>
          <w:tcPr>
            <w:tcW w:w="532" w:type="pct"/>
          </w:tcPr>
          <w:p w14:paraId="00A8A3C9" w14:textId="77777777" w:rsidR="00DD1A7D" w:rsidRPr="00DD1A7D" w:rsidRDefault="00DD1A7D" w:rsidP="00215EA3">
            <w:pPr>
              <w:bidi/>
              <w:jc w:val="left"/>
              <w:rPr>
                <w:sz w:val="22"/>
                <w:szCs w:val="22"/>
              </w:rPr>
            </w:pPr>
            <w:r w:rsidRPr="00DD1A7D">
              <w:rPr>
                <w:sz w:val="22"/>
                <w:szCs w:val="22"/>
                <w:rtl/>
                <w:lang w:eastAsia="ar" w:bidi="ar-EG"/>
              </w:rPr>
              <w:t>26,482</w:t>
            </w:r>
          </w:p>
        </w:tc>
        <w:tc>
          <w:tcPr>
            <w:tcW w:w="606" w:type="pct"/>
          </w:tcPr>
          <w:p w14:paraId="609FFC3B" w14:textId="77777777" w:rsidR="00DD1A7D" w:rsidRPr="00DD1A7D" w:rsidRDefault="00DD1A7D" w:rsidP="00215EA3">
            <w:pPr>
              <w:bidi/>
              <w:jc w:val="left"/>
              <w:rPr>
                <w:sz w:val="22"/>
                <w:szCs w:val="22"/>
              </w:rPr>
            </w:pPr>
            <w:r w:rsidRPr="00DD1A7D">
              <w:rPr>
                <w:sz w:val="22"/>
                <w:szCs w:val="22"/>
                <w:rtl/>
                <w:lang w:eastAsia="ar" w:bidi="ar-EG"/>
              </w:rPr>
              <w:t>200,000</w:t>
            </w:r>
          </w:p>
        </w:tc>
        <w:tc>
          <w:tcPr>
            <w:tcW w:w="607" w:type="pct"/>
          </w:tcPr>
          <w:p w14:paraId="749C55B3" w14:textId="77777777" w:rsidR="00DD1A7D" w:rsidRPr="00DD1A7D" w:rsidRDefault="00DD1A7D" w:rsidP="00215EA3">
            <w:pPr>
              <w:bidi/>
              <w:jc w:val="left"/>
              <w:rPr>
                <w:sz w:val="22"/>
                <w:szCs w:val="22"/>
              </w:rPr>
            </w:pPr>
            <w:r w:rsidRPr="00DD1A7D">
              <w:rPr>
                <w:sz w:val="22"/>
                <w:szCs w:val="22"/>
                <w:rtl/>
                <w:lang w:eastAsia="ar" w:bidi="ar-EG"/>
              </w:rPr>
              <w:t>126,482</w:t>
            </w:r>
          </w:p>
        </w:tc>
        <w:tc>
          <w:tcPr>
            <w:tcW w:w="530" w:type="pct"/>
          </w:tcPr>
          <w:p w14:paraId="2C909968" w14:textId="77777777" w:rsidR="00DD1A7D" w:rsidRPr="00DD1A7D" w:rsidRDefault="00DD1A7D" w:rsidP="00215EA3">
            <w:pPr>
              <w:bidi/>
              <w:jc w:val="left"/>
              <w:rPr>
                <w:sz w:val="22"/>
                <w:szCs w:val="22"/>
              </w:rPr>
            </w:pPr>
            <w:r w:rsidRPr="00DD1A7D">
              <w:rPr>
                <w:sz w:val="22"/>
                <w:szCs w:val="22"/>
                <w:rtl/>
                <w:lang w:eastAsia="ar" w:bidi="ar-EG"/>
              </w:rPr>
              <w:t>73,518</w:t>
            </w:r>
          </w:p>
        </w:tc>
      </w:tr>
      <w:tr w:rsidR="00DD1A7D" w:rsidRPr="00DD1A7D" w14:paraId="01268C51" w14:textId="77777777" w:rsidTr="008A65F8">
        <w:tc>
          <w:tcPr>
            <w:tcW w:w="833" w:type="pct"/>
          </w:tcPr>
          <w:p w14:paraId="11116937" w14:textId="77777777" w:rsidR="00DD1A7D" w:rsidRPr="00DD1A7D" w:rsidRDefault="00DD1A7D" w:rsidP="00DD1A7D">
            <w:pPr>
              <w:keepNext/>
              <w:keepLines/>
              <w:bidi/>
              <w:rPr>
                <w:b/>
                <w:sz w:val="22"/>
                <w:szCs w:val="22"/>
              </w:rPr>
            </w:pPr>
            <w:r w:rsidRPr="00DD1A7D">
              <w:rPr>
                <w:b/>
                <w:bCs/>
                <w:sz w:val="22"/>
                <w:szCs w:val="22"/>
                <w:rtl/>
                <w:lang w:eastAsia="ar" w:bidi="ar-EG"/>
              </w:rPr>
              <w:t>المجموع</w:t>
            </w:r>
          </w:p>
        </w:tc>
        <w:tc>
          <w:tcPr>
            <w:tcW w:w="610" w:type="pct"/>
          </w:tcPr>
          <w:p w14:paraId="63FE1A0D" w14:textId="77777777" w:rsidR="00DD1A7D" w:rsidRPr="00DD1A7D" w:rsidRDefault="00DD1A7D" w:rsidP="00215EA3">
            <w:pPr>
              <w:keepNext/>
              <w:keepLines/>
              <w:bidi/>
              <w:jc w:val="left"/>
              <w:rPr>
                <w:b/>
                <w:bCs/>
                <w:sz w:val="22"/>
                <w:szCs w:val="22"/>
              </w:rPr>
            </w:pPr>
            <w:r w:rsidRPr="00DD1A7D">
              <w:rPr>
                <w:b/>
                <w:bCs/>
                <w:sz w:val="22"/>
                <w:szCs w:val="22"/>
                <w:rtl/>
                <w:lang w:eastAsia="ar" w:bidi="ar-EG"/>
              </w:rPr>
              <w:t>280,000</w:t>
            </w:r>
          </w:p>
        </w:tc>
        <w:tc>
          <w:tcPr>
            <w:tcW w:w="602" w:type="pct"/>
          </w:tcPr>
          <w:p w14:paraId="263A51F8" w14:textId="77777777" w:rsidR="00DD1A7D" w:rsidRPr="00DD1A7D" w:rsidRDefault="00DD1A7D" w:rsidP="00215EA3">
            <w:pPr>
              <w:keepNext/>
              <w:keepLines/>
              <w:bidi/>
              <w:jc w:val="left"/>
              <w:rPr>
                <w:b/>
                <w:bCs/>
                <w:sz w:val="22"/>
                <w:szCs w:val="22"/>
              </w:rPr>
            </w:pPr>
            <w:r w:rsidRPr="00DD1A7D">
              <w:rPr>
                <w:b/>
                <w:bCs/>
                <w:sz w:val="22"/>
                <w:szCs w:val="22"/>
                <w:rtl/>
                <w:lang w:eastAsia="ar" w:bidi="ar-EG"/>
              </w:rPr>
              <w:t>280,000</w:t>
            </w:r>
          </w:p>
        </w:tc>
        <w:tc>
          <w:tcPr>
            <w:tcW w:w="680" w:type="pct"/>
          </w:tcPr>
          <w:p w14:paraId="26676A7E" w14:textId="77777777" w:rsidR="00DD1A7D" w:rsidRPr="00DD1A7D" w:rsidRDefault="00DD1A7D" w:rsidP="00215EA3">
            <w:pPr>
              <w:keepNext/>
              <w:keepLines/>
              <w:bidi/>
              <w:jc w:val="left"/>
              <w:rPr>
                <w:b/>
                <w:bCs/>
                <w:sz w:val="22"/>
                <w:szCs w:val="22"/>
              </w:rPr>
            </w:pPr>
            <w:r w:rsidRPr="00DD1A7D">
              <w:rPr>
                <w:b/>
                <w:bCs/>
                <w:sz w:val="22"/>
                <w:szCs w:val="22"/>
                <w:rtl/>
                <w:lang w:eastAsia="ar" w:bidi="ar-EG"/>
              </w:rPr>
              <w:t>360,000</w:t>
            </w:r>
          </w:p>
        </w:tc>
        <w:tc>
          <w:tcPr>
            <w:tcW w:w="532" w:type="pct"/>
          </w:tcPr>
          <w:p w14:paraId="686D1D9E" w14:textId="77777777" w:rsidR="00DD1A7D" w:rsidRPr="00DD1A7D" w:rsidRDefault="00DD1A7D" w:rsidP="00215EA3">
            <w:pPr>
              <w:keepNext/>
              <w:keepLines/>
              <w:bidi/>
              <w:jc w:val="left"/>
              <w:rPr>
                <w:b/>
                <w:bCs/>
                <w:sz w:val="22"/>
                <w:szCs w:val="22"/>
              </w:rPr>
            </w:pPr>
            <w:r w:rsidRPr="00DD1A7D">
              <w:rPr>
                <w:b/>
                <w:bCs/>
                <w:sz w:val="22"/>
                <w:szCs w:val="22"/>
                <w:rtl/>
                <w:lang w:eastAsia="ar" w:bidi="ar-EG"/>
              </w:rPr>
              <w:t>286,482</w:t>
            </w:r>
          </w:p>
        </w:tc>
        <w:tc>
          <w:tcPr>
            <w:tcW w:w="606" w:type="pct"/>
          </w:tcPr>
          <w:p w14:paraId="3D1618EE" w14:textId="77777777" w:rsidR="00DD1A7D" w:rsidRPr="00DD1A7D" w:rsidRDefault="00DD1A7D" w:rsidP="00215EA3">
            <w:pPr>
              <w:keepNext/>
              <w:keepLines/>
              <w:bidi/>
              <w:jc w:val="left"/>
              <w:rPr>
                <w:b/>
                <w:bCs/>
                <w:sz w:val="22"/>
                <w:szCs w:val="22"/>
              </w:rPr>
            </w:pPr>
            <w:r w:rsidRPr="00DD1A7D">
              <w:rPr>
                <w:b/>
                <w:bCs/>
                <w:sz w:val="22"/>
                <w:szCs w:val="22"/>
                <w:rtl/>
                <w:lang w:eastAsia="ar" w:bidi="ar-EG"/>
              </w:rPr>
              <w:t>640,000</w:t>
            </w:r>
          </w:p>
        </w:tc>
        <w:tc>
          <w:tcPr>
            <w:tcW w:w="607" w:type="pct"/>
          </w:tcPr>
          <w:p w14:paraId="13C736D5" w14:textId="77777777" w:rsidR="00DD1A7D" w:rsidRPr="00DD1A7D" w:rsidRDefault="00DD1A7D" w:rsidP="00215EA3">
            <w:pPr>
              <w:keepNext/>
              <w:keepLines/>
              <w:bidi/>
              <w:jc w:val="left"/>
              <w:rPr>
                <w:b/>
                <w:bCs/>
                <w:sz w:val="22"/>
                <w:szCs w:val="22"/>
              </w:rPr>
            </w:pPr>
            <w:r w:rsidRPr="00DD1A7D">
              <w:rPr>
                <w:b/>
                <w:bCs/>
                <w:sz w:val="22"/>
                <w:szCs w:val="22"/>
                <w:rtl/>
                <w:lang w:eastAsia="ar" w:bidi="ar-EG"/>
              </w:rPr>
              <w:t>566,482</w:t>
            </w:r>
          </w:p>
        </w:tc>
        <w:tc>
          <w:tcPr>
            <w:tcW w:w="530" w:type="pct"/>
          </w:tcPr>
          <w:p w14:paraId="5C8F5115" w14:textId="77777777" w:rsidR="00DD1A7D" w:rsidRPr="00DD1A7D" w:rsidRDefault="00DD1A7D" w:rsidP="00215EA3">
            <w:pPr>
              <w:keepNext/>
              <w:keepLines/>
              <w:bidi/>
              <w:jc w:val="left"/>
              <w:rPr>
                <w:b/>
                <w:bCs/>
                <w:sz w:val="22"/>
                <w:szCs w:val="22"/>
              </w:rPr>
            </w:pPr>
            <w:r w:rsidRPr="00DD1A7D">
              <w:rPr>
                <w:b/>
                <w:bCs/>
                <w:sz w:val="22"/>
                <w:szCs w:val="22"/>
                <w:rtl/>
                <w:lang w:eastAsia="ar" w:bidi="ar-EG"/>
              </w:rPr>
              <w:t>73,518</w:t>
            </w:r>
          </w:p>
        </w:tc>
      </w:tr>
      <w:tr w:rsidR="00DD1A7D" w:rsidRPr="00DD1A7D" w14:paraId="71069C59" w14:textId="77777777" w:rsidTr="008A65F8">
        <w:tc>
          <w:tcPr>
            <w:tcW w:w="833" w:type="pct"/>
          </w:tcPr>
          <w:p w14:paraId="3EE1B24D" w14:textId="77777777" w:rsidR="00DD1A7D" w:rsidRPr="00DD1A7D" w:rsidRDefault="00DD1A7D" w:rsidP="00DD1A7D">
            <w:pPr>
              <w:bidi/>
              <w:jc w:val="left"/>
              <w:rPr>
                <w:b/>
                <w:sz w:val="22"/>
                <w:szCs w:val="22"/>
              </w:rPr>
            </w:pPr>
            <w:r w:rsidRPr="00DD1A7D">
              <w:rPr>
                <w:b/>
                <w:bCs/>
                <w:sz w:val="22"/>
                <w:szCs w:val="22"/>
                <w:rtl/>
                <w:lang w:eastAsia="ar" w:bidi="ar-EG"/>
              </w:rPr>
              <w:t>معدل الصرف (٪)</w:t>
            </w:r>
          </w:p>
        </w:tc>
        <w:tc>
          <w:tcPr>
            <w:tcW w:w="1212" w:type="pct"/>
            <w:gridSpan w:val="2"/>
            <w:vAlign w:val="center"/>
          </w:tcPr>
          <w:p w14:paraId="73821A9F" w14:textId="77777777" w:rsidR="00DD1A7D" w:rsidRPr="00DD1A7D" w:rsidRDefault="00DD1A7D" w:rsidP="00DD1A7D">
            <w:pPr>
              <w:bidi/>
              <w:jc w:val="center"/>
              <w:rPr>
                <w:b/>
                <w:bCs/>
                <w:sz w:val="22"/>
                <w:szCs w:val="22"/>
              </w:rPr>
            </w:pPr>
            <w:r w:rsidRPr="00DD1A7D">
              <w:rPr>
                <w:b/>
                <w:bCs/>
                <w:sz w:val="22"/>
                <w:szCs w:val="22"/>
                <w:rtl/>
                <w:lang w:eastAsia="ar" w:bidi="ar-EG"/>
              </w:rPr>
              <w:t>100</w:t>
            </w:r>
          </w:p>
        </w:tc>
        <w:tc>
          <w:tcPr>
            <w:tcW w:w="1212" w:type="pct"/>
            <w:gridSpan w:val="2"/>
            <w:vAlign w:val="center"/>
          </w:tcPr>
          <w:p w14:paraId="61444B95" w14:textId="77777777" w:rsidR="00DD1A7D" w:rsidRPr="00DD1A7D" w:rsidRDefault="00DD1A7D" w:rsidP="00DD1A7D">
            <w:pPr>
              <w:bidi/>
              <w:jc w:val="center"/>
              <w:rPr>
                <w:b/>
                <w:bCs/>
                <w:sz w:val="22"/>
                <w:szCs w:val="22"/>
              </w:rPr>
            </w:pPr>
            <w:r w:rsidRPr="00DD1A7D">
              <w:rPr>
                <w:b/>
                <w:bCs/>
                <w:sz w:val="22"/>
                <w:szCs w:val="22"/>
                <w:rtl/>
                <w:lang w:eastAsia="ar" w:bidi="ar-EG"/>
              </w:rPr>
              <w:t>79.6</w:t>
            </w:r>
          </w:p>
        </w:tc>
        <w:tc>
          <w:tcPr>
            <w:tcW w:w="1743" w:type="pct"/>
            <w:gridSpan w:val="3"/>
            <w:vAlign w:val="center"/>
          </w:tcPr>
          <w:p w14:paraId="14147CDB" w14:textId="77777777" w:rsidR="00DD1A7D" w:rsidRPr="00DD1A7D" w:rsidRDefault="00DD1A7D" w:rsidP="00DD1A7D">
            <w:pPr>
              <w:bidi/>
              <w:jc w:val="center"/>
              <w:rPr>
                <w:b/>
                <w:bCs/>
                <w:sz w:val="22"/>
                <w:szCs w:val="22"/>
              </w:rPr>
            </w:pPr>
            <w:r w:rsidRPr="00DD1A7D">
              <w:rPr>
                <w:b/>
                <w:bCs/>
                <w:sz w:val="22"/>
                <w:szCs w:val="22"/>
                <w:rtl/>
                <w:lang w:eastAsia="ar" w:bidi="ar-EG"/>
              </w:rPr>
              <w:t>88.5</w:t>
            </w:r>
          </w:p>
        </w:tc>
      </w:tr>
    </w:tbl>
    <w:p w14:paraId="25A8E46A" w14:textId="77777777" w:rsidR="00DD1A7D" w:rsidRPr="00DD1A7D" w:rsidRDefault="00DD1A7D" w:rsidP="00DD1A7D">
      <w:pPr>
        <w:keepNext/>
        <w:bidi/>
        <w:spacing w:before="240" w:after="240"/>
        <w:rPr>
          <w:sz w:val="26"/>
          <w:szCs w:val="26"/>
          <w:u w:val="single"/>
        </w:rPr>
      </w:pPr>
      <w:r w:rsidRPr="00DD1A7D">
        <w:rPr>
          <w:u w:val="single"/>
          <w:rtl/>
          <w:lang w:eastAsia="ar" w:bidi="ar-EG"/>
        </w:rPr>
        <w:t xml:space="preserve">خطة تنفيذ </w:t>
      </w:r>
      <w:r w:rsidRPr="00DD1A7D">
        <w:rPr>
          <w:sz w:val="26"/>
          <w:szCs w:val="26"/>
          <w:u w:val="single"/>
          <w:rtl/>
          <w:lang w:eastAsia="ar" w:bidi="ar-EG"/>
        </w:rPr>
        <w:t>الشريحة الثالثة من المرحلة الثانية من خطة إدارة إزالة المواد الهيدروكلوروفلوروكربونية</w:t>
      </w:r>
    </w:p>
    <w:p w14:paraId="5B4F8781" w14:textId="77777777" w:rsidR="00DD1A7D" w:rsidRPr="00DD1A7D" w:rsidRDefault="00DD1A7D" w:rsidP="00DD1A7D">
      <w:pPr>
        <w:keepNext/>
        <w:numPr>
          <w:ilvl w:val="0"/>
          <w:numId w:val="1"/>
        </w:numPr>
        <w:bidi/>
        <w:spacing w:after="240"/>
        <w:outlineLvl w:val="0"/>
        <w:rPr>
          <w:sz w:val="26"/>
          <w:szCs w:val="26"/>
        </w:rPr>
      </w:pPr>
      <w:bookmarkStart w:id="0" w:name="_Hlk126934425"/>
      <w:bookmarkStart w:id="1" w:name="_Hlk126663552"/>
      <w:r w:rsidRPr="00DD1A7D">
        <w:rPr>
          <w:sz w:val="26"/>
          <w:szCs w:val="26"/>
          <w:rtl/>
          <w:lang w:eastAsia="ar" w:bidi="ar-EG"/>
        </w:rPr>
        <w:t>سينفذ اليونيب الأنشطة التالية فيما بين يوليه/ تموز 2026 ويونيه/حزيران 2030:</w:t>
      </w:r>
    </w:p>
    <w:p w14:paraId="150E4744" w14:textId="77777777" w:rsidR="00DD1A7D" w:rsidRPr="00DD1A7D" w:rsidRDefault="00DD1A7D" w:rsidP="00215EA3">
      <w:pPr>
        <w:widowControl w:val="0"/>
        <w:numPr>
          <w:ilvl w:val="1"/>
          <w:numId w:val="25"/>
        </w:numPr>
        <w:bidi/>
        <w:spacing w:after="240"/>
        <w:ind w:left="1440" w:hanging="727"/>
        <w:outlineLvl w:val="1"/>
        <w:rPr>
          <w:sz w:val="26"/>
          <w:szCs w:val="26"/>
          <w:lang w:eastAsia="ar" w:bidi="ar-EG"/>
        </w:rPr>
      </w:pPr>
      <w:r w:rsidRPr="00DD1A7D">
        <w:rPr>
          <w:sz w:val="26"/>
          <w:szCs w:val="26"/>
          <w:rtl/>
          <w:lang w:eastAsia="ar" w:bidi="ar-EG"/>
        </w:rPr>
        <w:t>تنظيم دورة تدريبية واحدة لعدد 20 موظفاً حول إنفاذ القوانين والمعايير التقنية في قطاع التبريد وتكييف الهواء؛ وإجراء عمليتي رصد وتفتيش على 60 مؤسسة، منها معابر حدودية ومتاجر ومستودعات ومرافق تخزين، لضمان الامتثال للمعايير الفنية ولوائح المواد المستنفدة للأوزون (15,000 دولار أمريكي)؛</w:t>
      </w:r>
    </w:p>
    <w:p w14:paraId="5FD0C8A7" w14:textId="77777777" w:rsidR="00DD1A7D" w:rsidRPr="00DD1A7D" w:rsidRDefault="00DD1A7D" w:rsidP="00215EA3">
      <w:pPr>
        <w:widowControl w:val="0"/>
        <w:numPr>
          <w:ilvl w:val="1"/>
          <w:numId w:val="25"/>
        </w:numPr>
        <w:bidi/>
        <w:spacing w:after="240"/>
        <w:ind w:left="1440" w:hanging="727"/>
        <w:outlineLvl w:val="1"/>
        <w:rPr>
          <w:sz w:val="26"/>
          <w:szCs w:val="26"/>
          <w:lang w:eastAsia="ar" w:bidi="ar-EG"/>
        </w:rPr>
      </w:pPr>
      <w:r w:rsidRPr="00DD1A7D">
        <w:rPr>
          <w:sz w:val="26"/>
          <w:szCs w:val="26"/>
          <w:rtl/>
          <w:lang w:eastAsia="ar" w:bidi="ar-EG"/>
        </w:rPr>
        <w:t>تنظيم دورة تدريبية لعدد 50 من موظفي إنفاذ القانون في جلستين حول قضايا بروتوكول مونتريال (10,000 دولار أمريكي)؛</w:t>
      </w:r>
    </w:p>
    <w:p w14:paraId="67AE9D69" w14:textId="77777777" w:rsidR="00DD1A7D" w:rsidRPr="00DD1A7D" w:rsidRDefault="00DD1A7D" w:rsidP="00215EA3">
      <w:pPr>
        <w:widowControl w:val="0"/>
        <w:numPr>
          <w:ilvl w:val="1"/>
          <w:numId w:val="25"/>
        </w:numPr>
        <w:bidi/>
        <w:spacing w:after="240"/>
        <w:ind w:left="1440" w:hanging="727"/>
        <w:outlineLvl w:val="1"/>
        <w:rPr>
          <w:sz w:val="26"/>
          <w:szCs w:val="26"/>
          <w:lang w:eastAsia="ar" w:bidi="ar-EG"/>
        </w:rPr>
      </w:pPr>
      <w:r w:rsidRPr="00DD1A7D">
        <w:rPr>
          <w:sz w:val="26"/>
          <w:szCs w:val="26"/>
          <w:rtl/>
          <w:lang w:eastAsia="ar" w:bidi="ar-EG"/>
        </w:rPr>
        <w:t>تنظيم ثلاث دورات تدريبية لعدد 60 فنياً في مجال التبريد وتكييف الهواء بشأن التكنولوجيات البديلة؛ وتنظيم دورة تدريبية واحدة لعدد 20 مشاركاً حول نظام الاعتماد ومدونات السلوك الخاصة بقطاع التبريد وتكييف الهواء؛ وتنظيم اجتماع توعية واحد لعدد 30 مشاركاً حول فوائد استخدام التقنيات الكفء في استخدام الطاقة ذات إمكانية الاحترار العالمي المنخفضة (30,000 دولار أمريكي)؛ و</w:t>
      </w:r>
    </w:p>
    <w:p w14:paraId="30D9B0D1" w14:textId="77777777" w:rsidR="00DD1A7D" w:rsidRDefault="00DD1A7D" w:rsidP="00215EA3">
      <w:pPr>
        <w:widowControl w:val="0"/>
        <w:numPr>
          <w:ilvl w:val="1"/>
          <w:numId w:val="25"/>
        </w:numPr>
        <w:bidi/>
        <w:spacing w:after="240"/>
        <w:ind w:left="1440" w:hanging="727"/>
        <w:outlineLvl w:val="1"/>
        <w:rPr>
          <w:sz w:val="26"/>
          <w:szCs w:val="26"/>
          <w:lang w:eastAsia="ar" w:bidi="ar-EG"/>
        </w:rPr>
      </w:pPr>
      <w:r w:rsidRPr="00DD1A7D">
        <w:rPr>
          <w:sz w:val="26"/>
          <w:szCs w:val="26"/>
          <w:rtl/>
          <w:lang w:eastAsia="ar" w:bidi="ar-EG"/>
        </w:rPr>
        <w:t>أنشطة رصد المشروع، بما فيها الاستعانة بمستشارين ومستشار تقني للمساعدة في تنفيذ خطة إدارة إزالة المواد الهيدروكلوروفلوروكربونية (10,000 دولار أمريكي).</w:t>
      </w:r>
    </w:p>
    <w:bookmarkEnd w:id="0"/>
    <w:bookmarkEnd w:id="1"/>
    <w:p w14:paraId="2A611C71" w14:textId="40499FBE" w:rsidR="00DD1A7D" w:rsidRPr="00DD1A7D" w:rsidRDefault="00DD1A7D" w:rsidP="00B44279">
      <w:pPr>
        <w:keepNext/>
        <w:keepLines/>
        <w:bidi/>
        <w:spacing w:before="360"/>
        <w:jc w:val="center"/>
        <w:rPr>
          <w:b/>
          <w:sz w:val="26"/>
          <w:szCs w:val="26"/>
        </w:rPr>
      </w:pPr>
      <w:r w:rsidRPr="00DD1A7D">
        <w:rPr>
          <w:b/>
          <w:bCs/>
          <w:sz w:val="26"/>
          <w:szCs w:val="26"/>
          <w:rtl/>
          <w:lang w:eastAsia="ar" w:bidi="ar-EG"/>
        </w:rPr>
        <w:t>تعليقات الأمانة وتوصيتها</w:t>
      </w:r>
    </w:p>
    <w:p w14:paraId="6A8CDEB5" w14:textId="77777777" w:rsidR="00DD1A7D" w:rsidRPr="00DD1A7D" w:rsidRDefault="00DD1A7D" w:rsidP="00DD1A7D">
      <w:pPr>
        <w:keepNext/>
        <w:keepLines/>
        <w:bidi/>
        <w:spacing w:before="360"/>
        <w:jc w:val="left"/>
        <w:rPr>
          <w:b/>
          <w:sz w:val="26"/>
          <w:szCs w:val="26"/>
        </w:rPr>
      </w:pPr>
      <w:r w:rsidRPr="00DD1A7D">
        <w:rPr>
          <w:b/>
          <w:bCs/>
          <w:sz w:val="26"/>
          <w:szCs w:val="26"/>
          <w:rtl/>
          <w:lang w:eastAsia="ar" w:bidi="ar-EG"/>
        </w:rPr>
        <w:t>التعليقات</w:t>
      </w:r>
    </w:p>
    <w:p w14:paraId="3948C6C8" w14:textId="77777777" w:rsidR="00DD1A7D" w:rsidRPr="00DD1A7D" w:rsidRDefault="00DD1A7D" w:rsidP="00DD1A7D">
      <w:pPr>
        <w:keepNext/>
        <w:keepLines/>
        <w:bidi/>
        <w:spacing w:before="360" w:after="240"/>
        <w:rPr>
          <w:b/>
          <w:sz w:val="26"/>
          <w:szCs w:val="26"/>
        </w:rPr>
      </w:pPr>
      <w:r w:rsidRPr="00DD1A7D">
        <w:rPr>
          <w:sz w:val="26"/>
          <w:szCs w:val="26"/>
          <w:u w:val="single"/>
          <w:rtl/>
          <w:lang w:eastAsia="ar" w:bidi="ar-EG"/>
        </w:rPr>
        <w:t>تقرير مرحلي عن تنفيذ الشريحة الثانية من المرحلة الثانية من خطة إدارة إزالة المواد الهيدروكلوروفلوروكربونية</w:t>
      </w:r>
    </w:p>
    <w:p w14:paraId="37FEB841" w14:textId="77777777" w:rsidR="00DD1A7D" w:rsidRPr="00DD1A7D" w:rsidRDefault="00DD1A7D" w:rsidP="00DD1A7D">
      <w:pPr>
        <w:keepNext/>
        <w:keepLines/>
        <w:bidi/>
        <w:spacing w:before="240" w:after="240"/>
        <w:rPr>
          <w:i/>
          <w:sz w:val="26"/>
          <w:szCs w:val="26"/>
        </w:rPr>
      </w:pPr>
      <w:r w:rsidRPr="00DD1A7D">
        <w:rPr>
          <w:i/>
          <w:iCs/>
          <w:sz w:val="26"/>
          <w:szCs w:val="26"/>
          <w:rtl/>
          <w:lang w:eastAsia="ar" w:bidi="ar-EG"/>
        </w:rPr>
        <w:t>الإطار القانوني</w:t>
      </w:r>
    </w:p>
    <w:p w14:paraId="41EF6809"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أصدرت حكومة ملاوي بالفعل حصص استيراد الهيدروكلوروفلوروكربون لعام 2026 بحجم 15 طن متري (0.83 طناً من قدرات استنفاد أوزون)، وهو دون أهداف الرقابة الواردة في بروتوكول مونتريال.</w:t>
      </w:r>
    </w:p>
    <w:p w14:paraId="1876F39E"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 xml:space="preserve">واستفسرت الأمانة عن التقدم المحرز في إصدار الحظر على المعدات التي تستخدم الهيدروكلوروفلوروكربون، وأوضح اليونيب أن وزارة العدل والشؤون الدستورية تعمل حالياً على وضع اللمسات الأخيرة على مسودة اللائحة، ومن المتوقع أن تصدر الموافقة عليها بحلول يونيه/حزيران 2026. ومن المتوقع أن يدخل الحظر حيز التنفيذ بحلول 31 ديسمبر/كانون الأول 2026. وأضاف اليونيب أنه تم البدء في حملات توعية عامة بشأن </w:t>
      </w:r>
      <w:r w:rsidRPr="00DD1A7D">
        <w:rPr>
          <w:sz w:val="26"/>
          <w:szCs w:val="26"/>
          <w:rtl/>
          <w:lang w:eastAsia="ar" w:bidi="ar-EG"/>
        </w:rPr>
        <w:lastRenderedPageBreak/>
        <w:t>تنفيذ الحظر، وأن البلد يستفيد حالياً من المعايير الدنيا الإقليمية لأداء الطاقة</w:t>
      </w:r>
      <w:r w:rsidRPr="00DD1A7D">
        <w:rPr>
          <w:sz w:val="26"/>
          <w:szCs w:val="26"/>
          <w:vertAlign w:val="superscript"/>
          <w:rtl/>
          <w:lang w:eastAsia="ar" w:bidi="ar-EG"/>
        </w:rPr>
        <w:footnoteReference w:id="4"/>
      </w:r>
      <w:r w:rsidRPr="00DD1A7D">
        <w:rPr>
          <w:sz w:val="26"/>
          <w:szCs w:val="26"/>
          <w:rtl/>
          <w:lang w:eastAsia="ar" w:bidi="ar-EG"/>
        </w:rPr>
        <w:t xml:space="preserve"> الصادرة عن الجماعة الإنمائية للجنوب الأفريقي، والذي نجح بالفعل في الحد من دخول الأجهزة التي تعمل بالهيدروكلوروفلوروكربون إلى السوق المحلية.</w:t>
      </w:r>
    </w:p>
    <w:p w14:paraId="266CBFC7" w14:textId="77777777" w:rsidR="00DD1A7D" w:rsidRPr="00DD1A7D" w:rsidRDefault="00DD1A7D" w:rsidP="00DD1A7D">
      <w:pPr>
        <w:keepNext/>
        <w:bidi/>
        <w:spacing w:after="240"/>
        <w:rPr>
          <w:i/>
          <w:sz w:val="26"/>
          <w:szCs w:val="26"/>
        </w:rPr>
      </w:pPr>
      <w:r w:rsidRPr="00DD1A7D">
        <w:rPr>
          <w:i/>
          <w:iCs/>
          <w:sz w:val="26"/>
          <w:szCs w:val="26"/>
          <w:rtl/>
          <w:lang w:eastAsia="ar" w:bidi="ar-EG"/>
        </w:rPr>
        <w:t>قطاع خدمة التبريد</w:t>
      </w:r>
    </w:p>
    <w:p w14:paraId="350604CB"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وفيما يتعلق باستفسار الأمانة عن مستوى إنفاذ سياسة المشتريات الصديقة للبيئة وطريقة تنفيذها، أشار اليونيب إلى أنه على الرغم من أن هذه السياسة تُنفَّذ حالياً على أساس طوعي، فقد أدرجت هيئة المشتريات العامة والتصرف في الأصول مسائل المشتريات الصديقة للبيئة ليكون شرطاً أساسياً في عمليات المشتريات الحكومية. تقوم الوحدة الوطنية للأوزون بتنظيم أنشطة توعية موجهة للجمهور حول فوائد المشتريات الصديقة للبيئة، لا سيما فيما يتعلق بتكنولوجيات التبريد، كما تعمل على تعزيز إدماج الاعتبارات المتعلقة بالسياسة في إجراءات المشتريات في القطاعين العام والخاص.</w:t>
      </w:r>
    </w:p>
    <w:p w14:paraId="42F2AEDF"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ورداً على استفسار الأمانة بشأن حالة تنفيذ اعتماد التبريد وتكييف الهواء ومستويات الاعتماد المحددة، أوضح اليونيب أن هذا البرنامج يُنفَّذ حالياً على أساس طوعي، ويجري العمل على جعله إلزامياً بحلول منتصف</w:t>
      </w:r>
      <w:r w:rsidRPr="00DD1A7D">
        <w:rPr>
          <w:sz w:val="26"/>
          <w:szCs w:val="26"/>
          <w:rtl/>
          <w:lang w:eastAsia="ar" w:bidi="ar-EG"/>
        </w:rPr>
        <w:noBreakHyphen/>
        <w:t xml:space="preserve"> عام 2026. وستكون هيئة التعليم والتدريب التقني والريادي والمهني هي الجهة المانحة للاعتمادات، على أن تقدم الرابطة الوطنية للتبريد الدعم الفني طوال هذه الإجراءات. ولنظام الاعتماد أربع فئات محددة، وهي: (1) البطاقة الذهبية (للخبراء الحاصلين على درجة البكالوريوس على الأقل في مجال التبريد، إلى جانب تمتعهم بالمعرفة والمهارات في ممارسات الخدمة السليمة)، (2) البطاقة الخضراء (لحاملي شهادة الاختبار المهني من الدرجة الأولى أو شهادة فنية في التبريد، إلى جانب تمتعهم بالكفاءة في خدمة وتركيب وصيانة معدات التبريد)، و(3) البطاقة الزرقاء أو (4) البطاقة الصفراء، وتمنحان عادةً للفنيين من ذوي الخبرة غير الرسمية المكتسبة أثناء العمل، وتستند إلى المؤهلات والمعارف والمهارات المتعلقة بتركيب وصيانة أجهزة التبريد وتكييف الهواء. وأوضح اليونيب كذلك أن الدورات التدريبية المقبلة التي ستُعقد في إطار خطة إدارة إزالة المواد الهيدروكلوروفلوروكربونية سترتبط بنظام الاعتماد.</w:t>
      </w:r>
    </w:p>
    <w:p w14:paraId="732B73A8"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وطلبت الأمانة مزيداً من التفاصيل بشأن الدعم المقدم لتعزيز جمعيات التبريد المحلية، وأفاد اليونيب بأن هذا الدعم شمل تنظيم دورة تدريبية واحدة لعدد 20 عضواً من رابطة التبريد والتكييف حول نظام الاعتماد لفنيي التبريد وتكييف الهواء. بالإضافة إلى ذلك، من المخطط له تنظيم دورة تدريبية أخرى لعدد 20 عضواً من أعضاء الرابطة بهدف تعزيز قدراتهم لدعم عملية الاعتماد، وتشجيع اعتماد ممارسات الخدمة الجيدة على الصعيد الوطني.</w:t>
      </w:r>
    </w:p>
    <w:p w14:paraId="6500DB48"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 xml:space="preserve">وفيما يتعلق بتشغيل مركز الاستصلاح الذي تم إنشاؤه، أوضح اليونيب أن المركز قد بدأ العمل بالفعل؛ إلا أنه لا يزال غير مُستَغل بالشكل الكافي لحداثته. إن كمية غازات التبريد المستردة حتى الآن ضئيلة للغاية، وتأتي في الغالب من كيانات تجارية. وتهدف جهود التوعية المستمرة إلى زيادة الوعي وتشجيع الاستفادة على نطاق أوسع من المركز ومرافقه. ولا يزال المركز يعمل على تصميم أفضل نموذج تشغيلي، مع الأخذ في الاعتبار جميع السبل الممكنة، بما فيها استرداد غازات التبريد لإعادة استخدامها مقابل رسوم، أو شراء غازات التبريد المستردة وإعادة طرحها في السوق بأسعار أقل مقارنةً بغازات التبريد غير المستعملة. </w:t>
      </w:r>
    </w:p>
    <w:p w14:paraId="6CE93EAF"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وفيما يتعلق بدعم مركز الامتياز، أوضح اليونيب أنه بالإضافة إلى المعدات التي وُردَت وأُبلغ عنها في إطار التقرير المرحلي الحالي، يجري حالياً شراء معدات</w:t>
      </w:r>
      <w:r w:rsidRPr="00DD1A7D">
        <w:rPr>
          <w:sz w:val="26"/>
          <w:szCs w:val="26"/>
          <w:vertAlign w:val="superscript"/>
          <w:rtl/>
          <w:lang w:eastAsia="ar" w:bidi="ar-EG"/>
        </w:rPr>
        <w:footnoteReference w:id="5"/>
      </w:r>
      <w:r w:rsidRPr="00DD1A7D">
        <w:rPr>
          <w:sz w:val="26"/>
          <w:szCs w:val="26"/>
          <w:rtl/>
          <w:lang w:eastAsia="ar" w:bidi="ar-EG"/>
        </w:rPr>
        <w:t xml:space="preserve"> إضافية لاستكمال المتطلبات الأساسية لمركز الامتياز ومركز الاستصلاح. </w:t>
      </w:r>
    </w:p>
    <w:p w14:paraId="4B169E22" w14:textId="77777777" w:rsidR="00DD1A7D" w:rsidRPr="00DD1A7D" w:rsidRDefault="00DD1A7D" w:rsidP="00DD1A7D">
      <w:pPr>
        <w:numPr>
          <w:ilvl w:val="0"/>
          <w:numId w:val="1"/>
        </w:numPr>
        <w:bidi/>
        <w:spacing w:after="240"/>
        <w:outlineLvl w:val="0"/>
        <w:rPr>
          <w:color w:val="000000" w:themeColor="text1"/>
          <w:sz w:val="26"/>
          <w:szCs w:val="26"/>
        </w:rPr>
      </w:pPr>
      <w:r w:rsidRPr="00DD1A7D">
        <w:rPr>
          <w:sz w:val="26"/>
          <w:szCs w:val="26"/>
          <w:rtl/>
          <w:lang w:eastAsia="ar" w:bidi="ar-EG"/>
        </w:rPr>
        <w:t xml:space="preserve">وإذ تحيط الأمانة علماً بأن الأنشطة الإضافية الرامية إلى دعم الكفاءة في استخدام الطاقة بموجب المقرر 89/6 قد أُبلغ عن إنجازها، وأن جميع الأموال قد صُرفت بالكامل، طلبت من اليونيب تقديم تفاصيل إضافية عن النتائج </w:t>
      </w:r>
      <w:r w:rsidRPr="00DD1A7D">
        <w:rPr>
          <w:sz w:val="26"/>
          <w:szCs w:val="26"/>
          <w:rtl/>
          <w:lang w:eastAsia="ar" w:bidi="ar-EG"/>
        </w:rPr>
        <w:lastRenderedPageBreak/>
        <w:t xml:space="preserve">المطلوب إنجازها المكتملة، وتفصيل الأموال المخصصة للأنشطة المنفذة في إطار هذا المشروع. وعليه، قدم اليونيب التفاصيل الواردة في الجدول 3 أدناه. </w:t>
      </w:r>
    </w:p>
    <w:p w14:paraId="3DBD612F" w14:textId="77777777" w:rsidR="00DD1A7D" w:rsidRPr="00DD1A7D" w:rsidRDefault="00DD1A7D" w:rsidP="00DD1A7D">
      <w:pPr>
        <w:keepNext/>
        <w:shd w:val="clear" w:color="auto" w:fill="FFFFFF"/>
        <w:bidi/>
        <w:rPr>
          <w:b/>
          <w:bCs/>
          <w:sz w:val="26"/>
          <w:szCs w:val="26"/>
        </w:rPr>
      </w:pPr>
      <w:r w:rsidRPr="00DD1A7D">
        <w:rPr>
          <w:b/>
          <w:bCs/>
          <w:sz w:val="26"/>
          <w:szCs w:val="26"/>
          <w:rtl/>
          <w:lang w:eastAsia="ar" w:bidi="ar-EG"/>
        </w:rPr>
        <w:t>الجدول 3: البيانات المبلغ عنها المتعلقة بالأنشطة الرامية إلى الحفاظ على الكفاءة في استخدام الطاقة بموجب المقرر 89/6</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2520"/>
        <w:gridCol w:w="3937"/>
        <w:gridCol w:w="1280"/>
      </w:tblGrid>
      <w:tr w:rsidR="00DD1A7D" w:rsidRPr="00DD1A7D" w14:paraId="64A7F337" w14:textId="77777777" w:rsidTr="00B647F8">
        <w:trPr>
          <w:tblHeader/>
        </w:trPr>
        <w:tc>
          <w:tcPr>
            <w:tcW w:w="1613" w:type="dxa"/>
          </w:tcPr>
          <w:p w14:paraId="254611F5" w14:textId="77777777" w:rsidR="00DD1A7D" w:rsidRPr="00DD1A7D" w:rsidRDefault="00DD1A7D" w:rsidP="00DD1A7D">
            <w:pPr>
              <w:bidi/>
              <w:jc w:val="center"/>
              <w:rPr>
                <w:b/>
                <w:bCs/>
                <w:sz w:val="22"/>
                <w:szCs w:val="22"/>
              </w:rPr>
            </w:pPr>
            <w:r w:rsidRPr="00DD1A7D">
              <w:rPr>
                <w:b/>
                <w:bCs/>
                <w:sz w:val="22"/>
                <w:szCs w:val="22"/>
                <w:rtl/>
                <w:lang w:eastAsia="ar" w:bidi="ar-EG"/>
              </w:rPr>
              <w:t>النشاط</w:t>
            </w:r>
          </w:p>
        </w:tc>
        <w:tc>
          <w:tcPr>
            <w:tcW w:w="2520" w:type="dxa"/>
          </w:tcPr>
          <w:p w14:paraId="0C2B9B3B" w14:textId="77777777" w:rsidR="00DD1A7D" w:rsidRPr="00DD1A7D" w:rsidRDefault="00DD1A7D" w:rsidP="00DD1A7D">
            <w:pPr>
              <w:bidi/>
              <w:jc w:val="center"/>
              <w:rPr>
                <w:b/>
                <w:bCs/>
                <w:sz w:val="22"/>
                <w:szCs w:val="22"/>
              </w:rPr>
            </w:pPr>
            <w:r w:rsidRPr="00DD1A7D">
              <w:rPr>
                <w:b/>
                <w:bCs/>
                <w:sz w:val="22"/>
                <w:szCs w:val="22"/>
                <w:rtl/>
                <w:lang w:eastAsia="ar" w:bidi="ar-EG"/>
              </w:rPr>
              <w:t>وصف الأعمال التي اضطلع بها خلال فترة الإبلاغ</w:t>
            </w:r>
          </w:p>
        </w:tc>
        <w:tc>
          <w:tcPr>
            <w:tcW w:w="3937" w:type="dxa"/>
          </w:tcPr>
          <w:p w14:paraId="7FEED4E3" w14:textId="77777777" w:rsidR="00DD1A7D" w:rsidRPr="00DD1A7D" w:rsidRDefault="00DD1A7D" w:rsidP="00DD1A7D">
            <w:pPr>
              <w:bidi/>
              <w:jc w:val="center"/>
              <w:rPr>
                <w:b/>
                <w:bCs/>
                <w:sz w:val="22"/>
                <w:szCs w:val="22"/>
              </w:rPr>
            </w:pPr>
            <w:r w:rsidRPr="00DD1A7D">
              <w:rPr>
                <w:b/>
                <w:bCs/>
                <w:sz w:val="22"/>
                <w:szCs w:val="22"/>
                <w:rtl/>
                <w:lang w:eastAsia="ar" w:bidi="ar-EG"/>
              </w:rPr>
              <w:t>المنجزات التي تحققت</w:t>
            </w:r>
          </w:p>
        </w:tc>
        <w:tc>
          <w:tcPr>
            <w:tcW w:w="1280" w:type="dxa"/>
          </w:tcPr>
          <w:p w14:paraId="0869F9FC" w14:textId="77777777" w:rsidR="00DD1A7D" w:rsidRPr="00DD1A7D" w:rsidRDefault="00DD1A7D" w:rsidP="00DD1A7D">
            <w:pPr>
              <w:bidi/>
              <w:jc w:val="center"/>
              <w:rPr>
                <w:b/>
                <w:bCs/>
                <w:sz w:val="22"/>
                <w:szCs w:val="22"/>
              </w:rPr>
            </w:pPr>
            <w:r w:rsidRPr="00DD1A7D">
              <w:rPr>
                <w:b/>
                <w:bCs/>
                <w:sz w:val="22"/>
                <w:szCs w:val="22"/>
                <w:rtl/>
                <w:lang w:eastAsia="ar" w:bidi="ar-EG"/>
              </w:rPr>
              <w:t>الإنفاق (دولار أمريكي)</w:t>
            </w:r>
          </w:p>
        </w:tc>
      </w:tr>
      <w:tr w:rsidR="00DD1A7D" w:rsidRPr="00DD1A7D" w14:paraId="7692F593" w14:textId="77777777" w:rsidTr="00B647F8">
        <w:tc>
          <w:tcPr>
            <w:tcW w:w="1613" w:type="dxa"/>
            <w:vMerge w:val="restart"/>
          </w:tcPr>
          <w:p w14:paraId="1A2A6770" w14:textId="77777777" w:rsidR="00DD1A7D" w:rsidRPr="00DD1A7D" w:rsidRDefault="00DD1A7D" w:rsidP="00DD1A7D">
            <w:pPr>
              <w:bidi/>
              <w:jc w:val="left"/>
              <w:rPr>
                <w:b/>
                <w:bCs/>
                <w:sz w:val="22"/>
                <w:szCs w:val="22"/>
              </w:rPr>
            </w:pPr>
            <w:r w:rsidRPr="00DD1A7D">
              <w:rPr>
                <w:b/>
                <w:bCs/>
                <w:sz w:val="22"/>
                <w:szCs w:val="22"/>
                <w:rtl/>
                <w:lang w:eastAsia="ar" w:bidi="ar-EG"/>
              </w:rPr>
              <w:t>بناء قدرات الموظفين الرئيسيين وأصحاب المصلحة</w:t>
            </w:r>
          </w:p>
        </w:tc>
        <w:tc>
          <w:tcPr>
            <w:tcW w:w="2520" w:type="dxa"/>
          </w:tcPr>
          <w:p w14:paraId="67CF0116" w14:textId="77777777" w:rsidR="00DD1A7D" w:rsidRPr="00DD1A7D" w:rsidRDefault="00DD1A7D" w:rsidP="00DD1A7D">
            <w:pPr>
              <w:bidi/>
              <w:jc w:val="left"/>
              <w:rPr>
                <w:sz w:val="22"/>
                <w:szCs w:val="22"/>
              </w:rPr>
            </w:pPr>
            <w:r w:rsidRPr="00DD1A7D">
              <w:rPr>
                <w:sz w:val="22"/>
                <w:szCs w:val="22"/>
                <w:rtl/>
                <w:lang w:eastAsia="ar" w:bidi="ar-EG"/>
              </w:rPr>
              <w:t>اجتماعات التنسيق مع أصحاب المصلحة الرئيسيين</w:t>
            </w:r>
          </w:p>
        </w:tc>
        <w:tc>
          <w:tcPr>
            <w:tcW w:w="3937" w:type="dxa"/>
          </w:tcPr>
          <w:p w14:paraId="0B699B30" w14:textId="77777777" w:rsidR="00DD1A7D" w:rsidRPr="00DD1A7D" w:rsidRDefault="00DD1A7D" w:rsidP="00DD1A7D">
            <w:pPr>
              <w:bidi/>
              <w:jc w:val="left"/>
              <w:rPr>
                <w:sz w:val="22"/>
                <w:szCs w:val="22"/>
              </w:rPr>
            </w:pPr>
            <w:r w:rsidRPr="00DD1A7D">
              <w:rPr>
                <w:sz w:val="22"/>
                <w:szCs w:val="22"/>
                <w:rtl/>
                <w:lang w:eastAsia="ar" w:bidi="ar-EG"/>
              </w:rPr>
              <w:t>عُقدت أربعة اجتماعات تنسيقية مع وكالات الإنفاذ بشأن تنفيذ المعايير المتعلقة بأجهزة التبريد حُدَّدت فيها أدوار وكالات الإنفاذ. وحضر الاجتماعات ما مجموعه 78 مشاركاً (منهم 36 امرأة).</w:t>
            </w:r>
          </w:p>
        </w:tc>
        <w:tc>
          <w:tcPr>
            <w:tcW w:w="1280" w:type="dxa"/>
          </w:tcPr>
          <w:p w14:paraId="6D732D04" w14:textId="77777777" w:rsidR="00DD1A7D" w:rsidRPr="00DD1A7D" w:rsidRDefault="00DD1A7D" w:rsidP="00215EA3">
            <w:pPr>
              <w:bidi/>
              <w:jc w:val="left"/>
              <w:rPr>
                <w:sz w:val="22"/>
                <w:szCs w:val="22"/>
              </w:rPr>
            </w:pPr>
            <w:r w:rsidRPr="00DD1A7D">
              <w:rPr>
                <w:sz w:val="22"/>
                <w:szCs w:val="22"/>
                <w:rtl/>
                <w:lang w:eastAsia="ar" w:bidi="ar-EG"/>
              </w:rPr>
              <w:t>20,000</w:t>
            </w:r>
          </w:p>
        </w:tc>
      </w:tr>
      <w:tr w:rsidR="00DD1A7D" w:rsidRPr="00DD1A7D" w14:paraId="2A3294B8" w14:textId="77777777" w:rsidTr="00B647F8">
        <w:tc>
          <w:tcPr>
            <w:tcW w:w="1613" w:type="dxa"/>
            <w:vMerge/>
          </w:tcPr>
          <w:p w14:paraId="7EE403CE" w14:textId="77777777" w:rsidR="00DD1A7D" w:rsidRPr="00DD1A7D" w:rsidRDefault="00DD1A7D" w:rsidP="00DD1A7D">
            <w:pPr>
              <w:bidi/>
              <w:jc w:val="left"/>
              <w:rPr>
                <w:sz w:val="22"/>
                <w:szCs w:val="22"/>
              </w:rPr>
            </w:pPr>
          </w:p>
        </w:tc>
        <w:tc>
          <w:tcPr>
            <w:tcW w:w="2520" w:type="dxa"/>
          </w:tcPr>
          <w:p w14:paraId="0C72FC56" w14:textId="77777777" w:rsidR="00DD1A7D" w:rsidRPr="00DD1A7D" w:rsidRDefault="00DD1A7D" w:rsidP="00DD1A7D">
            <w:pPr>
              <w:bidi/>
              <w:jc w:val="left"/>
              <w:rPr>
                <w:sz w:val="22"/>
                <w:szCs w:val="22"/>
              </w:rPr>
            </w:pPr>
            <w:r w:rsidRPr="00DD1A7D">
              <w:rPr>
                <w:sz w:val="22"/>
                <w:szCs w:val="22"/>
                <w:rtl/>
                <w:lang w:eastAsia="ar" w:bidi="ar-EG"/>
              </w:rPr>
              <w:t>تدريب موظفي الإنفاذ</w:t>
            </w:r>
          </w:p>
        </w:tc>
        <w:tc>
          <w:tcPr>
            <w:tcW w:w="3937" w:type="dxa"/>
          </w:tcPr>
          <w:p w14:paraId="32472484" w14:textId="77777777" w:rsidR="00DD1A7D" w:rsidRPr="00DD1A7D" w:rsidRDefault="00DD1A7D" w:rsidP="00DD1A7D">
            <w:pPr>
              <w:bidi/>
              <w:jc w:val="left"/>
              <w:rPr>
                <w:sz w:val="22"/>
                <w:szCs w:val="22"/>
              </w:rPr>
            </w:pPr>
            <w:r w:rsidRPr="00DD1A7D">
              <w:rPr>
                <w:sz w:val="22"/>
                <w:szCs w:val="22"/>
                <w:rtl/>
                <w:lang w:eastAsia="ar" w:bidi="ar-EG"/>
              </w:rPr>
              <w:t>نُظِّمت أربع دورات تدريبية لموظفي إنفاذ القانون، أُطلعوا فيها على المعايير الجديدة المتعلقة بأجهزة التبريد. وقد عززت هذه الدورات التدريبية القدرات والفهم اللازمين للتنفيذ الفعال. ودُرب ما مجموعه 80 موظفاً (منهم 25 امرأة).</w:t>
            </w:r>
          </w:p>
        </w:tc>
        <w:tc>
          <w:tcPr>
            <w:tcW w:w="1280" w:type="dxa"/>
          </w:tcPr>
          <w:p w14:paraId="6E50BB69" w14:textId="77777777" w:rsidR="00DD1A7D" w:rsidRPr="00DD1A7D" w:rsidRDefault="00DD1A7D" w:rsidP="00215EA3">
            <w:pPr>
              <w:bidi/>
              <w:jc w:val="left"/>
              <w:rPr>
                <w:sz w:val="22"/>
                <w:szCs w:val="22"/>
              </w:rPr>
            </w:pPr>
            <w:r w:rsidRPr="00DD1A7D">
              <w:rPr>
                <w:sz w:val="22"/>
                <w:szCs w:val="22"/>
                <w:rtl/>
                <w:lang w:eastAsia="ar" w:bidi="ar-EG"/>
              </w:rPr>
              <w:t>30,000</w:t>
            </w:r>
          </w:p>
        </w:tc>
      </w:tr>
      <w:tr w:rsidR="00DD1A7D" w:rsidRPr="00DD1A7D" w14:paraId="5195DC06" w14:textId="77777777" w:rsidTr="00B647F8">
        <w:tc>
          <w:tcPr>
            <w:tcW w:w="1613" w:type="dxa"/>
            <w:vMerge/>
          </w:tcPr>
          <w:p w14:paraId="71802E22" w14:textId="77777777" w:rsidR="00DD1A7D" w:rsidRPr="00DD1A7D" w:rsidRDefault="00DD1A7D" w:rsidP="00DD1A7D">
            <w:pPr>
              <w:bidi/>
              <w:jc w:val="left"/>
              <w:rPr>
                <w:sz w:val="22"/>
                <w:szCs w:val="22"/>
              </w:rPr>
            </w:pPr>
          </w:p>
        </w:tc>
        <w:tc>
          <w:tcPr>
            <w:tcW w:w="2520" w:type="dxa"/>
          </w:tcPr>
          <w:p w14:paraId="5D76BFA4" w14:textId="77777777" w:rsidR="00DD1A7D" w:rsidRPr="00DD1A7D" w:rsidRDefault="00DD1A7D" w:rsidP="00DD1A7D">
            <w:pPr>
              <w:bidi/>
              <w:jc w:val="left"/>
              <w:rPr>
                <w:sz w:val="22"/>
                <w:szCs w:val="22"/>
              </w:rPr>
            </w:pPr>
            <w:r w:rsidRPr="00DD1A7D">
              <w:rPr>
                <w:sz w:val="22"/>
                <w:szCs w:val="22"/>
                <w:rtl/>
                <w:lang w:eastAsia="ar" w:bidi="ar-EG"/>
              </w:rPr>
              <w:t xml:space="preserve">توعية المستوردين وموردي التجزئة </w:t>
            </w:r>
          </w:p>
        </w:tc>
        <w:tc>
          <w:tcPr>
            <w:tcW w:w="3937" w:type="dxa"/>
          </w:tcPr>
          <w:p w14:paraId="2FA2E8FF" w14:textId="77777777" w:rsidR="00DD1A7D" w:rsidRPr="00DD1A7D" w:rsidRDefault="00DD1A7D" w:rsidP="00DD1A7D">
            <w:pPr>
              <w:bidi/>
              <w:jc w:val="left"/>
              <w:rPr>
                <w:sz w:val="22"/>
                <w:szCs w:val="22"/>
              </w:rPr>
            </w:pPr>
            <w:r w:rsidRPr="00DD1A7D">
              <w:rPr>
                <w:sz w:val="22"/>
                <w:szCs w:val="22"/>
                <w:rtl/>
                <w:lang w:eastAsia="ar" w:bidi="ar-EG"/>
              </w:rPr>
              <w:t>عُقد اجتماعا توعية مع مستوردي تكنولوجيات التبريد ومورديها. وحضر الاجتماعين ما مجموعه 38 مشاركاً (منهم 17 امرأة). وجرى توعية أصحاب المصلحة بمعايير أجهزة التبريد من أجل تعزيز استخدام تكنولوجيات أجهزة التبريد وتكييف الهواء ذات الكفاءة العالية في استخدام الطاقة.</w:t>
            </w:r>
          </w:p>
        </w:tc>
        <w:tc>
          <w:tcPr>
            <w:tcW w:w="1280" w:type="dxa"/>
          </w:tcPr>
          <w:p w14:paraId="17D14020" w14:textId="77777777" w:rsidR="00DD1A7D" w:rsidRPr="00DD1A7D" w:rsidRDefault="00DD1A7D" w:rsidP="00215EA3">
            <w:pPr>
              <w:bidi/>
              <w:jc w:val="left"/>
              <w:rPr>
                <w:sz w:val="22"/>
                <w:szCs w:val="22"/>
              </w:rPr>
            </w:pPr>
            <w:r w:rsidRPr="00DD1A7D">
              <w:rPr>
                <w:sz w:val="22"/>
                <w:szCs w:val="22"/>
                <w:rtl/>
                <w:lang w:eastAsia="ar" w:bidi="ar-EG"/>
              </w:rPr>
              <w:t>10,000</w:t>
            </w:r>
          </w:p>
        </w:tc>
      </w:tr>
      <w:tr w:rsidR="00DD1A7D" w:rsidRPr="00DD1A7D" w14:paraId="737843D9" w14:textId="77777777" w:rsidTr="00B647F8">
        <w:tc>
          <w:tcPr>
            <w:tcW w:w="1613" w:type="dxa"/>
            <w:vMerge w:val="restart"/>
          </w:tcPr>
          <w:p w14:paraId="7D26A832" w14:textId="77777777" w:rsidR="00DD1A7D" w:rsidRPr="00DD1A7D" w:rsidRDefault="00DD1A7D" w:rsidP="00DD1A7D">
            <w:pPr>
              <w:bidi/>
              <w:jc w:val="left"/>
              <w:rPr>
                <w:b/>
                <w:bCs/>
                <w:sz w:val="22"/>
                <w:szCs w:val="22"/>
              </w:rPr>
            </w:pPr>
            <w:r w:rsidRPr="00DD1A7D">
              <w:rPr>
                <w:b/>
                <w:bCs/>
                <w:sz w:val="22"/>
                <w:szCs w:val="22"/>
                <w:rtl/>
                <w:lang w:eastAsia="ar" w:bidi="ar-EG"/>
              </w:rPr>
              <w:t>التوعية وتقييم الأثر</w:t>
            </w:r>
          </w:p>
        </w:tc>
        <w:tc>
          <w:tcPr>
            <w:tcW w:w="2520" w:type="dxa"/>
          </w:tcPr>
          <w:p w14:paraId="4F0F7415" w14:textId="77777777" w:rsidR="00DD1A7D" w:rsidRPr="00DD1A7D" w:rsidRDefault="00DD1A7D" w:rsidP="00DD1A7D">
            <w:pPr>
              <w:bidi/>
              <w:jc w:val="left"/>
              <w:rPr>
                <w:sz w:val="22"/>
                <w:szCs w:val="22"/>
              </w:rPr>
            </w:pPr>
            <w:r w:rsidRPr="00DD1A7D">
              <w:rPr>
                <w:sz w:val="22"/>
                <w:szCs w:val="22"/>
                <w:rtl/>
                <w:lang w:eastAsia="ar" w:bidi="ar-EG"/>
              </w:rPr>
              <w:t>إعداد مواد التوعية</w:t>
            </w:r>
          </w:p>
        </w:tc>
        <w:tc>
          <w:tcPr>
            <w:tcW w:w="3937" w:type="dxa"/>
          </w:tcPr>
          <w:p w14:paraId="1EE53574" w14:textId="77777777" w:rsidR="00DD1A7D" w:rsidRPr="00DD1A7D" w:rsidRDefault="00DD1A7D" w:rsidP="00DD1A7D">
            <w:pPr>
              <w:bidi/>
              <w:jc w:val="left"/>
              <w:rPr>
                <w:sz w:val="22"/>
                <w:szCs w:val="22"/>
              </w:rPr>
            </w:pPr>
            <w:r w:rsidRPr="00DD1A7D">
              <w:rPr>
                <w:sz w:val="22"/>
                <w:szCs w:val="22"/>
                <w:rtl/>
                <w:lang w:eastAsia="ar" w:bidi="ar-EG"/>
              </w:rPr>
              <w:t>أُعدت مواد توعية تسلط الضوء على أحكام معايير التبريد والمسائل الأخرى المتعلقة بكفاءة استخدام الطاقة، ووُزعت على الجهات المعنية الرئيسية. وشملت هذه المواد ملصقات، وأغاني إعلانية بُثت عبر الإذاعة والتلفزيون المحليين، وقمصان وقبعات.</w:t>
            </w:r>
          </w:p>
        </w:tc>
        <w:tc>
          <w:tcPr>
            <w:tcW w:w="1280" w:type="dxa"/>
          </w:tcPr>
          <w:p w14:paraId="5A40653A" w14:textId="77777777" w:rsidR="00DD1A7D" w:rsidRPr="00DD1A7D" w:rsidRDefault="00DD1A7D" w:rsidP="00215EA3">
            <w:pPr>
              <w:bidi/>
              <w:jc w:val="left"/>
              <w:rPr>
                <w:sz w:val="22"/>
                <w:szCs w:val="22"/>
              </w:rPr>
            </w:pPr>
            <w:r w:rsidRPr="00DD1A7D">
              <w:rPr>
                <w:sz w:val="22"/>
                <w:szCs w:val="22"/>
                <w:rtl/>
                <w:lang w:eastAsia="ar" w:bidi="ar-EG"/>
              </w:rPr>
              <w:t>20,000</w:t>
            </w:r>
          </w:p>
        </w:tc>
      </w:tr>
      <w:tr w:rsidR="00DD1A7D" w:rsidRPr="00DD1A7D" w14:paraId="6B603BCB" w14:textId="77777777" w:rsidTr="00B647F8">
        <w:trPr>
          <w:trHeight w:val="941"/>
        </w:trPr>
        <w:tc>
          <w:tcPr>
            <w:tcW w:w="1613" w:type="dxa"/>
            <w:vMerge/>
          </w:tcPr>
          <w:p w14:paraId="67CFDD9B" w14:textId="77777777" w:rsidR="00DD1A7D" w:rsidRPr="00DD1A7D" w:rsidRDefault="00DD1A7D" w:rsidP="00DD1A7D">
            <w:pPr>
              <w:bidi/>
              <w:rPr>
                <w:b/>
                <w:bCs/>
                <w:sz w:val="22"/>
                <w:szCs w:val="22"/>
              </w:rPr>
            </w:pPr>
          </w:p>
        </w:tc>
        <w:tc>
          <w:tcPr>
            <w:tcW w:w="2520" w:type="dxa"/>
          </w:tcPr>
          <w:p w14:paraId="2C75743A" w14:textId="77777777" w:rsidR="00DD1A7D" w:rsidRPr="00DD1A7D" w:rsidRDefault="00DD1A7D" w:rsidP="00DD1A7D">
            <w:pPr>
              <w:bidi/>
              <w:jc w:val="left"/>
              <w:rPr>
                <w:sz w:val="22"/>
                <w:szCs w:val="22"/>
              </w:rPr>
            </w:pPr>
            <w:r w:rsidRPr="00DD1A7D">
              <w:rPr>
                <w:sz w:val="22"/>
                <w:szCs w:val="22"/>
                <w:rtl/>
                <w:lang w:eastAsia="ar" w:bidi="ar-EG"/>
              </w:rPr>
              <w:t>استطلاع حول سلوك المستهلكين عند شراء أجهزة التبريد وتكييف الهواء</w:t>
            </w:r>
          </w:p>
        </w:tc>
        <w:tc>
          <w:tcPr>
            <w:tcW w:w="3937" w:type="dxa"/>
          </w:tcPr>
          <w:p w14:paraId="30F8A4A5" w14:textId="77777777" w:rsidR="00DD1A7D" w:rsidRPr="00DD1A7D" w:rsidRDefault="00DD1A7D" w:rsidP="00DD1A7D">
            <w:pPr>
              <w:bidi/>
              <w:jc w:val="left"/>
              <w:rPr>
                <w:sz w:val="22"/>
                <w:szCs w:val="22"/>
              </w:rPr>
            </w:pPr>
            <w:r w:rsidRPr="00DD1A7D">
              <w:rPr>
                <w:sz w:val="22"/>
                <w:szCs w:val="22"/>
                <w:rtl/>
                <w:lang w:eastAsia="ar" w:bidi="ar-EG"/>
              </w:rPr>
              <w:t>أُجري استطلاع حول سلوك المستهلك، وحُددت المسائل ذات الأولوية المتعلقة بالسلوك.</w:t>
            </w:r>
          </w:p>
        </w:tc>
        <w:tc>
          <w:tcPr>
            <w:tcW w:w="1280" w:type="dxa"/>
          </w:tcPr>
          <w:p w14:paraId="4DD12409" w14:textId="77777777" w:rsidR="00DD1A7D" w:rsidRPr="00DD1A7D" w:rsidRDefault="00DD1A7D" w:rsidP="00215EA3">
            <w:pPr>
              <w:bidi/>
              <w:jc w:val="left"/>
              <w:rPr>
                <w:sz w:val="22"/>
                <w:szCs w:val="22"/>
              </w:rPr>
            </w:pPr>
            <w:r w:rsidRPr="00DD1A7D">
              <w:rPr>
                <w:sz w:val="22"/>
                <w:szCs w:val="22"/>
                <w:rtl/>
                <w:lang w:eastAsia="ar" w:bidi="ar-EG"/>
              </w:rPr>
              <w:t>10,000</w:t>
            </w:r>
          </w:p>
        </w:tc>
      </w:tr>
      <w:tr w:rsidR="00DD1A7D" w:rsidRPr="00DD1A7D" w14:paraId="39B93342" w14:textId="77777777" w:rsidTr="00B647F8">
        <w:tc>
          <w:tcPr>
            <w:tcW w:w="1613" w:type="dxa"/>
            <w:vMerge/>
          </w:tcPr>
          <w:p w14:paraId="65E2C25F" w14:textId="77777777" w:rsidR="00DD1A7D" w:rsidRPr="00DD1A7D" w:rsidRDefault="00DD1A7D" w:rsidP="00DD1A7D">
            <w:pPr>
              <w:bidi/>
              <w:rPr>
                <w:b/>
                <w:bCs/>
                <w:sz w:val="22"/>
                <w:szCs w:val="22"/>
              </w:rPr>
            </w:pPr>
          </w:p>
        </w:tc>
        <w:tc>
          <w:tcPr>
            <w:tcW w:w="2520" w:type="dxa"/>
          </w:tcPr>
          <w:p w14:paraId="47479871" w14:textId="77777777" w:rsidR="00DD1A7D" w:rsidRPr="00DD1A7D" w:rsidRDefault="00DD1A7D" w:rsidP="00DD1A7D">
            <w:pPr>
              <w:bidi/>
              <w:jc w:val="left"/>
              <w:rPr>
                <w:sz w:val="22"/>
                <w:szCs w:val="22"/>
              </w:rPr>
            </w:pPr>
            <w:r w:rsidRPr="00DD1A7D">
              <w:rPr>
                <w:sz w:val="22"/>
                <w:szCs w:val="22"/>
                <w:rtl/>
                <w:lang w:eastAsia="ar" w:bidi="ar-EG"/>
              </w:rPr>
              <w:t xml:space="preserve">حملات توعية حول التكنولوجيات والمعايير ذات إمكانية الاحترار العالمي المنخفضة </w:t>
            </w:r>
            <w:r w:rsidRPr="00DD1A7D">
              <w:rPr>
                <w:sz w:val="22"/>
                <w:szCs w:val="22"/>
                <w:rtl/>
                <w:lang w:eastAsia="ar" w:bidi="ar-EG"/>
              </w:rPr>
              <w:noBreakHyphen/>
              <w:t>والكفء في استخدام الطاقة</w:t>
            </w:r>
          </w:p>
        </w:tc>
        <w:tc>
          <w:tcPr>
            <w:tcW w:w="3937" w:type="dxa"/>
          </w:tcPr>
          <w:p w14:paraId="20B01067" w14:textId="77777777" w:rsidR="00DD1A7D" w:rsidRPr="00DD1A7D" w:rsidRDefault="00DD1A7D" w:rsidP="00DD1A7D">
            <w:pPr>
              <w:bidi/>
              <w:jc w:val="left"/>
              <w:rPr>
                <w:sz w:val="22"/>
                <w:szCs w:val="22"/>
              </w:rPr>
            </w:pPr>
            <w:r w:rsidRPr="00DD1A7D">
              <w:rPr>
                <w:sz w:val="22"/>
                <w:szCs w:val="22"/>
                <w:rtl/>
                <w:lang w:eastAsia="ar" w:bidi="ar-EG"/>
              </w:rPr>
              <w:t>عُقدت خمس اجتماعات توعية مع مسؤولين من المجالس المحلية وهيئة حماية المستهلك ومكتب المعايير. وحضر الاجتماعين ما مجموعه 120 مشاركاً (منهم 39 امرأة).</w:t>
            </w:r>
          </w:p>
        </w:tc>
        <w:tc>
          <w:tcPr>
            <w:tcW w:w="1280" w:type="dxa"/>
          </w:tcPr>
          <w:p w14:paraId="1D7201BB" w14:textId="77777777" w:rsidR="00DD1A7D" w:rsidRPr="00DD1A7D" w:rsidRDefault="00DD1A7D" w:rsidP="00215EA3">
            <w:pPr>
              <w:bidi/>
              <w:jc w:val="left"/>
              <w:rPr>
                <w:sz w:val="22"/>
                <w:szCs w:val="22"/>
              </w:rPr>
            </w:pPr>
            <w:r w:rsidRPr="00DD1A7D">
              <w:rPr>
                <w:sz w:val="22"/>
                <w:szCs w:val="22"/>
                <w:rtl/>
                <w:lang w:eastAsia="ar" w:bidi="ar-EG"/>
              </w:rPr>
              <w:t>30,000</w:t>
            </w:r>
          </w:p>
        </w:tc>
      </w:tr>
      <w:tr w:rsidR="00DD1A7D" w:rsidRPr="00DD1A7D" w14:paraId="6A9C51B7" w14:textId="77777777" w:rsidTr="00B647F8">
        <w:trPr>
          <w:trHeight w:val="376"/>
        </w:trPr>
        <w:tc>
          <w:tcPr>
            <w:tcW w:w="8070" w:type="dxa"/>
            <w:gridSpan w:val="3"/>
          </w:tcPr>
          <w:p w14:paraId="10F03A07" w14:textId="77777777" w:rsidR="00DD1A7D" w:rsidRPr="00DD1A7D" w:rsidRDefault="00DD1A7D" w:rsidP="00DD1A7D">
            <w:pPr>
              <w:bidi/>
              <w:rPr>
                <w:b/>
                <w:sz w:val="22"/>
                <w:szCs w:val="22"/>
              </w:rPr>
            </w:pPr>
            <w:r w:rsidRPr="00DD1A7D">
              <w:rPr>
                <w:b/>
                <w:bCs/>
                <w:sz w:val="22"/>
                <w:szCs w:val="22"/>
                <w:rtl/>
                <w:lang w:eastAsia="ar" w:bidi="ar-EG"/>
              </w:rPr>
              <w:t>المجموع</w:t>
            </w:r>
          </w:p>
        </w:tc>
        <w:tc>
          <w:tcPr>
            <w:tcW w:w="1280" w:type="dxa"/>
          </w:tcPr>
          <w:p w14:paraId="6AEEEA38" w14:textId="77777777" w:rsidR="00DD1A7D" w:rsidRPr="00DD1A7D" w:rsidRDefault="00DD1A7D" w:rsidP="00215EA3">
            <w:pPr>
              <w:bidi/>
              <w:jc w:val="left"/>
              <w:rPr>
                <w:b/>
                <w:sz w:val="22"/>
                <w:szCs w:val="22"/>
              </w:rPr>
            </w:pPr>
            <w:r w:rsidRPr="00DD1A7D">
              <w:rPr>
                <w:b/>
                <w:bCs/>
                <w:sz w:val="22"/>
                <w:szCs w:val="22"/>
                <w:rtl/>
                <w:lang w:eastAsia="ar" w:bidi="ar-EG"/>
              </w:rPr>
              <w:fldChar w:fldCharType="begin"/>
            </w:r>
            <w:r w:rsidRPr="00DD1A7D">
              <w:rPr>
                <w:b/>
                <w:bCs/>
                <w:sz w:val="22"/>
                <w:szCs w:val="22"/>
                <w:rtl/>
                <w:lang w:eastAsia="ar" w:bidi="ar-EG"/>
              </w:rPr>
              <w:instrText xml:space="preserve"> =SUM(ABOVE) </w:instrText>
            </w:r>
            <w:r w:rsidRPr="00DD1A7D">
              <w:rPr>
                <w:b/>
                <w:bCs/>
                <w:sz w:val="22"/>
                <w:szCs w:val="22"/>
                <w:rtl/>
                <w:lang w:eastAsia="ar" w:bidi="ar-EG"/>
              </w:rPr>
              <w:fldChar w:fldCharType="separate"/>
            </w:r>
            <w:r w:rsidRPr="00DD1A7D">
              <w:rPr>
                <w:b/>
                <w:bCs/>
                <w:noProof/>
                <w:sz w:val="22"/>
                <w:szCs w:val="22"/>
                <w:rtl/>
                <w:lang w:eastAsia="ar" w:bidi="ar-EG"/>
              </w:rPr>
              <w:t>120,000</w:t>
            </w:r>
            <w:r w:rsidRPr="00DD1A7D">
              <w:rPr>
                <w:b/>
                <w:bCs/>
                <w:sz w:val="22"/>
                <w:szCs w:val="22"/>
                <w:rtl/>
                <w:lang w:eastAsia="ar" w:bidi="ar-EG"/>
              </w:rPr>
              <w:fldChar w:fldCharType="end"/>
            </w:r>
          </w:p>
        </w:tc>
      </w:tr>
    </w:tbl>
    <w:p w14:paraId="09F7BE90" w14:textId="77777777" w:rsidR="00DD1A7D" w:rsidRPr="00DD1A7D" w:rsidRDefault="00DD1A7D" w:rsidP="00DD1A7D">
      <w:pPr>
        <w:keepNext/>
        <w:bidi/>
        <w:spacing w:before="240" w:after="240"/>
        <w:rPr>
          <w:sz w:val="26"/>
          <w:szCs w:val="26"/>
          <w:u w:val="single"/>
        </w:rPr>
      </w:pPr>
      <w:r w:rsidRPr="00DD1A7D">
        <w:rPr>
          <w:sz w:val="26"/>
          <w:szCs w:val="26"/>
          <w:u w:val="single"/>
          <w:rtl/>
          <w:lang w:eastAsia="ar" w:bidi="ar-EG"/>
        </w:rPr>
        <w:t>تنفيذ السياسة الجنسانية</w:t>
      </w:r>
    </w:p>
    <w:p w14:paraId="00564F11" w14:textId="77777777" w:rsidR="00DD1A7D" w:rsidRPr="00DD1A7D" w:rsidRDefault="00DD1A7D" w:rsidP="00DD1A7D">
      <w:pPr>
        <w:numPr>
          <w:ilvl w:val="0"/>
          <w:numId w:val="1"/>
        </w:numPr>
        <w:bidi/>
        <w:spacing w:after="240"/>
        <w:outlineLvl w:val="0"/>
        <w:rPr>
          <w:sz w:val="26"/>
          <w:szCs w:val="26"/>
          <w:lang w:val="en-US"/>
        </w:rPr>
      </w:pPr>
      <w:r w:rsidRPr="00DD1A7D">
        <w:rPr>
          <w:sz w:val="26"/>
          <w:szCs w:val="26"/>
          <w:rtl/>
          <w:lang w:eastAsia="ar" w:bidi="ar-EG"/>
        </w:rPr>
        <w:t>تلتزم حكومة ملاوي واليونيب واليونيدو التزاماً تاماً بتنفيذ سياسة الصندوق المتعدد الأطراف وفقاً للمقررين 84/92(د) و90/48(ج). وخلال الشريحة الأولى، شاركت ثمانية من موظفات إنفاذ القانون و17 من موظفات الجمارك و44 من فنيات التبريد وتكييف الهواء في أنشطة بناء القدرة والتدريب. ووُضعت خطة عمل قيد التنفيذ في الوقت الحالي، تشمل دمج مؤشرات مراعية للنوع الاجتماعي والإبلاغ عنها في إطار تنفيذ خطة إدارة إزالة المواد الهيدروكلوروفلوروكربونية، واعتماد نُهج لتشجيع مشاركة النساء في التدريب وجمع البيانات والمشاورات مع أصحاب المصلحة وعمليات صنع القرار، وذلك لمعالجة أوجه عدم المساواة في تصميم المشاريع وتنفيذها وإمكانية الوصول إليها.</w:t>
      </w:r>
    </w:p>
    <w:p w14:paraId="0A23EDDC" w14:textId="77777777" w:rsidR="00DD1A7D" w:rsidRPr="00DD1A7D" w:rsidRDefault="00DD1A7D" w:rsidP="00DD1A7D">
      <w:pPr>
        <w:keepNext/>
        <w:bidi/>
        <w:spacing w:after="240"/>
        <w:outlineLvl w:val="0"/>
        <w:rPr>
          <w:sz w:val="26"/>
          <w:szCs w:val="26"/>
          <w:u w:val="single"/>
        </w:rPr>
      </w:pPr>
      <w:r w:rsidRPr="00DD1A7D">
        <w:rPr>
          <w:sz w:val="26"/>
          <w:szCs w:val="26"/>
          <w:u w:val="single"/>
          <w:rtl/>
          <w:lang w:eastAsia="ar" w:bidi="ar-EG"/>
        </w:rPr>
        <w:lastRenderedPageBreak/>
        <w:t>استدامة إزالة المواد الهيدروكلوروفلوروكربونية وتقييم المخاطر</w:t>
      </w:r>
    </w:p>
    <w:p w14:paraId="1F68CA9F"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تستند المخاطر الرئيسية وتدابير التخفيف إلى نُهج طُبقت بنجاح في الشرائح السابقة من خطة إدارة إزالة المواد الهيدروكلوروفلوروكربونية، وسيتم تعزيزها بشكل أكبر في الشرائح اللاحقة لضمان استمرارية واستدامة أنشطة إزالة الهيدروكلوروفلوروكربون. وتشمل هذه النهج ما يلي:</w:t>
      </w:r>
    </w:p>
    <w:p w14:paraId="1231F25F" w14:textId="77777777" w:rsidR="00DD1A7D" w:rsidRPr="00DD1A7D" w:rsidRDefault="00DD1A7D" w:rsidP="00215EA3">
      <w:pPr>
        <w:widowControl w:val="0"/>
        <w:numPr>
          <w:ilvl w:val="1"/>
          <w:numId w:val="26"/>
        </w:numPr>
        <w:bidi/>
        <w:spacing w:after="240"/>
        <w:ind w:left="1440" w:hanging="727"/>
        <w:outlineLvl w:val="1"/>
        <w:rPr>
          <w:sz w:val="26"/>
          <w:szCs w:val="26"/>
          <w:lang w:eastAsia="ar" w:bidi="ar-EG"/>
        </w:rPr>
      </w:pPr>
      <w:r w:rsidRPr="00DD1A7D">
        <w:rPr>
          <w:sz w:val="26"/>
          <w:szCs w:val="26"/>
          <w:rtl/>
          <w:lang w:eastAsia="ar" w:bidi="ar-EG"/>
        </w:rPr>
        <w:t>القيود المتعلقة بالقدرات المؤسسية والتقنية، ويتم التخفيف من حدتها من خلال التدريب الموجه، وضمان الوضوح، وتعزيز الأدوار والتعاون المؤسسي بين مختلف الكيانات ذات الصلة؛</w:t>
      </w:r>
    </w:p>
    <w:p w14:paraId="212BEF15" w14:textId="77777777" w:rsidR="00DD1A7D" w:rsidRPr="00DD1A7D" w:rsidRDefault="00DD1A7D" w:rsidP="00215EA3">
      <w:pPr>
        <w:widowControl w:val="0"/>
        <w:numPr>
          <w:ilvl w:val="1"/>
          <w:numId w:val="26"/>
        </w:numPr>
        <w:bidi/>
        <w:spacing w:after="240"/>
        <w:ind w:left="1440" w:hanging="727"/>
        <w:outlineLvl w:val="1"/>
        <w:rPr>
          <w:sz w:val="26"/>
          <w:szCs w:val="26"/>
          <w:lang w:eastAsia="ar" w:bidi="ar-EG"/>
        </w:rPr>
      </w:pPr>
      <w:r w:rsidRPr="00DD1A7D">
        <w:rPr>
          <w:sz w:val="26"/>
          <w:szCs w:val="26"/>
          <w:rtl/>
          <w:lang w:eastAsia="ar" w:bidi="ar-EG"/>
        </w:rPr>
        <w:t>بطء إقبال السوق على البدائل بسبب ارتفاع التكاليف الأولية، وهو ما يجري معالجته من خلال تعزيز مشاركة الموردين وحملات التوعية التي تسلط الضوء على الفوائد قصيرة وطويلة الأجل؛</w:t>
      </w:r>
    </w:p>
    <w:p w14:paraId="2D7FBC2E" w14:textId="77777777" w:rsidR="00DD1A7D" w:rsidRPr="00DD1A7D" w:rsidRDefault="00DD1A7D" w:rsidP="00215EA3">
      <w:pPr>
        <w:widowControl w:val="0"/>
        <w:numPr>
          <w:ilvl w:val="1"/>
          <w:numId w:val="26"/>
        </w:numPr>
        <w:bidi/>
        <w:spacing w:after="240"/>
        <w:ind w:left="1440" w:hanging="727"/>
        <w:outlineLvl w:val="1"/>
        <w:rPr>
          <w:sz w:val="26"/>
          <w:szCs w:val="26"/>
          <w:lang w:eastAsia="ar" w:bidi="ar-EG"/>
        </w:rPr>
      </w:pPr>
      <w:r w:rsidRPr="00DD1A7D">
        <w:rPr>
          <w:sz w:val="26"/>
          <w:szCs w:val="26"/>
          <w:rtl/>
          <w:lang w:eastAsia="ar" w:bidi="ar-EG"/>
        </w:rPr>
        <w:t xml:space="preserve">التحديات المتعلقة بإنفاذ اللوائح التنظيمية، ويجري التصدي لها من خلال تعزيز الرقابة، وتدريب موظفي الجمارك، والتنسيق بين الوكالات، فضلاً عن حملات التفتيش الرامية إلى ضمان تنفيذ اللوائح المتعلقة بالمواد المواد المستنفدة للأوزون؛ و </w:t>
      </w:r>
    </w:p>
    <w:p w14:paraId="1862EDBE" w14:textId="77777777" w:rsidR="00DD1A7D" w:rsidRPr="00DD1A7D" w:rsidRDefault="00DD1A7D" w:rsidP="00215EA3">
      <w:pPr>
        <w:widowControl w:val="0"/>
        <w:numPr>
          <w:ilvl w:val="1"/>
          <w:numId w:val="26"/>
        </w:numPr>
        <w:bidi/>
        <w:spacing w:after="240"/>
        <w:ind w:left="1440" w:hanging="727"/>
        <w:outlineLvl w:val="1"/>
        <w:rPr>
          <w:sz w:val="26"/>
          <w:szCs w:val="26"/>
          <w:lang w:eastAsia="ar" w:bidi="ar-EG"/>
        </w:rPr>
      </w:pPr>
      <w:r w:rsidRPr="00DD1A7D">
        <w:rPr>
          <w:sz w:val="26"/>
          <w:szCs w:val="26"/>
          <w:rtl/>
          <w:lang w:eastAsia="ar" w:bidi="ar-EG"/>
        </w:rPr>
        <w:t>المخاطر المتعلقة بالسلامة والمخاطر التقنية المرتبطة بغازات التبريد القابلة للاشتعال أو مرتفعة الضغط،، ويجري التخفيف من حدتها من خلال التدريب الشامل، واعتماد المعايير الدولية، وإدراج متطلبات السلامة في اللوائح الوطنية والإجراءات المطبقة من جانب المؤسسات، فضلاً عن إنشاء نظام الاعتماد في مجال التبريد وتكييف الهواء.</w:t>
      </w:r>
    </w:p>
    <w:p w14:paraId="2647569F" w14:textId="77777777" w:rsidR="00DD1A7D" w:rsidRPr="00DD1A7D" w:rsidRDefault="00DD1A7D" w:rsidP="00215EA3">
      <w:pPr>
        <w:keepNext/>
        <w:bidi/>
        <w:spacing w:before="240" w:after="240"/>
        <w:ind w:left="1440" w:hanging="727"/>
        <w:rPr>
          <w:sz w:val="26"/>
          <w:szCs w:val="26"/>
          <w:u w:val="single"/>
        </w:rPr>
      </w:pPr>
      <w:r w:rsidRPr="00DD1A7D">
        <w:rPr>
          <w:sz w:val="26"/>
          <w:szCs w:val="26"/>
          <w:u w:val="single"/>
          <w:rtl/>
          <w:lang w:eastAsia="ar" w:bidi="ar-EG"/>
        </w:rPr>
        <w:t>الخلاصة</w:t>
      </w:r>
    </w:p>
    <w:p w14:paraId="19D2E3A0" w14:textId="77777777" w:rsidR="00DD1A7D" w:rsidRPr="00DD1A7D" w:rsidRDefault="00DD1A7D" w:rsidP="00DD1A7D">
      <w:pPr>
        <w:numPr>
          <w:ilvl w:val="0"/>
          <w:numId w:val="1"/>
        </w:numPr>
        <w:bidi/>
        <w:spacing w:after="240"/>
        <w:outlineLvl w:val="0"/>
        <w:rPr>
          <w:sz w:val="26"/>
          <w:szCs w:val="26"/>
        </w:rPr>
      </w:pPr>
      <w:r w:rsidRPr="00DD1A7D">
        <w:rPr>
          <w:sz w:val="26"/>
          <w:szCs w:val="26"/>
          <w:rtl/>
          <w:lang w:eastAsia="ar" w:bidi="ar-EG"/>
        </w:rPr>
        <w:t>خفضت حكومة ملاوي استهلاكها من المواد الهيدروكلوروفلوروكربونية إلى 1.3 طن من قدرات استنفاد الأوزون في عام 2025، وهو ما يمثل انخفاضاً بنسبة 88 في المائة عن خط الأساس للهيدروكلوروفلوروكربون، وبنسبة 70 في المائة عن الهدف المحدد في الاتفاقية للعام نفسه. وتتقدم الأنشطة المتعلقة بقطاع الخدمة، وتدريب موظفي الجمارك وإنفاذ القانون، وتشغيل مراكز الاستصلاح الوطنية، حسب الخطة. كما أُنجزت الأنشطة الإضافية الرامية إلى الحفاظ على الكفاءة في استخدام الطاقة بموجب المقرر 89/6، حيث حُققت الأهداف بالكامل مع تقديم تقارير مفصلة. وقد صرفت جميع الأموال المعتمدة في إطار الشريحة الأولى بالكامل، كما صرفت 80 في المائة من الأموال المعتمدة في إطار الشريحة الثانية، بما في ذلك الاستفادة الكاملة من الأموال المخصصة للأنشطة الإضافية الرامية إلى الحفاظ على الكفاءة في استخدام الطاقة. وقد ساهمت أنشطة المرحلة الثانية في تسهيل إنشاء نظام اعتماد الفنيين، ومراقبة واردات الهيدروكلوروفلوروكربون، بما في ذلك تدريب موظفي إنفاذ القانون، وتنفيذ سياسات المشتريات الصديقة للبيئة، فضلاً عن تنظيم حملات تفتيش للتأكد من تنفيذ اللوائح المنظمة للمواد المستنفدة للأوزون. كما ساهمت في دعم مركزي امتياز وإنشاء مركز استصلاح. وأخيراً، ساهمت الأنشطة الإضافية المتعلقة بالكفاءة في استخدام الطاقة، المُنفَّذة بموجب المقرر 89/6، في خلق قوة الدفع الناجحة اللازمة لنشر تطبيقات التبريد وتكييف الهواء ذات الكفاءة العالية في استخدام الطاقة، لا سيما في القطاعين السكني والتجاري الخفيف، دعماً للمعايير الدنيا الإقليمية لأداء الطاقة الصادرة عن الجماعة الإنمائية للجنوب الأفريقي.</w:t>
      </w:r>
    </w:p>
    <w:p w14:paraId="4A732264" w14:textId="77777777" w:rsidR="00DD1A7D" w:rsidRPr="00DD1A7D" w:rsidRDefault="00DD1A7D" w:rsidP="00DD1A7D">
      <w:pPr>
        <w:keepNext/>
        <w:bidi/>
        <w:spacing w:before="360" w:after="240"/>
        <w:rPr>
          <w:b/>
          <w:sz w:val="26"/>
          <w:szCs w:val="26"/>
          <w:lang w:val="en-US"/>
        </w:rPr>
      </w:pPr>
      <w:r w:rsidRPr="00DD1A7D">
        <w:rPr>
          <w:b/>
          <w:bCs/>
          <w:sz w:val="26"/>
          <w:szCs w:val="26"/>
          <w:rtl/>
          <w:lang w:eastAsia="ar" w:bidi="ar-EG"/>
        </w:rPr>
        <w:t>التوصية</w:t>
      </w:r>
    </w:p>
    <w:p w14:paraId="3DFB2D6F" w14:textId="77777777" w:rsidR="00DD1A7D" w:rsidRPr="00DD1A7D" w:rsidRDefault="00DD1A7D" w:rsidP="00DD1A7D">
      <w:pPr>
        <w:keepNext/>
        <w:numPr>
          <w:ilvl w:val="0"/>
          <w:numId w:val="1"/>
        </w:numPr>
        <w:bidi/>
        <w:spacing w:after="240"/>
        <w:outlineLvl w:val="0"/>
        <w:rPr>
          <w:sz w:val="26"/>
          <w:szCs w:val="26"/>
        </w:rPr>
      </w:pPr>
      <w:bookmarkStart w:id="2" w:name="_Hlk122622077"/>
      <w:r w:rsidRPr="00DD1A7D">
        <w:rPr>
          <w:sz w:val="26"/>
          <w:szCs w:val="26"/>
          <w:rtl/>
          <w:lang w:eastAsia="ar" w:bidi="ar-EG"/>
        </w:rPr>
        <w:t xml:space="preserve">توصي أمانة الصندوق اللجنة التنفيذية أن تحيط علماً بالتقرير المرحلي بشأن تنفيذ الشريحة الثانية من المرحلة الثانية من خطة إدارة إزالة المواد الهيدروكلوروفلوروكربونية لملاوي؛ وتوصي أيضاً بإصدار الموافقة الشمولية على </w:t>
      </w:r>
      <w:r w:rsidRPr="00DD1A7D">
        <w:rPr>
          <w:sz w:val="26"/>
          <w:szCs w:val="26"/>
          <w:rtl/>
          <w:lang w:eastAsia="ar" w:bidi="ar-EG"/>
        </w:rPr>
        <w:lastRenderedPageBreak/>
        <w:t>الشريحة الثالثة من المرحلة الثانية من خطة إدارة إزالة المواد الهيدروكلوروفلوروكربونية لبيرو وخطة التنفيذ للفترة 2026-2030 لملاوي عند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D1A7D" w:rsidRPr="00DD1A7D" w14:paraId="344FF437" w14:textId="77777777" w:rsidTr="008A65F8">
        <w:trPr>
          <w:tblHeader/>
        </w:trPr>
        <w:tc>
          <w:tcPr>
            <w:tcW w:w="293" w:type="pct"/>
            <w:vAlign w:val="center"/>
          </w:tcPr>
          <w:p w14:paraId="680AC80C" w14:textId="77777777" w:rsidR="00DD1A7D" w:rsidRPr="00DD1A7D" w:rsidRDefault="00DD1A7D" w:rsidP="00DD1A7D">
            <w:pPr>
              <w:keepNext/>
              <w:bidi/>
              <w:spacing w:before="20" w:after="20"/>
              <w:jc w:val="center"/>
              <w:rPr>
                <w:b/>
                <w:bCs/>
                <w:sz w:val="22"/>
                <w:szCs w:val="22"/>
              </w:rPr>
            </w:pPr>
          </w:p>
        </w:tc>
        <w:tc>
          <w:tcPr>
            <w:tcW w:w="2337" w:type="pct"/>
            <w:vAlign w:val="center"/>
          </w:tcPr>
          <w:p w14:paraId="00A97491" w14:textId="77777777" w:rsidR="00DD1A7D" w:rsidRPr="00DD1A7D" w:rsidRDefault="00DD1A7D" w:rsidP="00DD1A7D">
            <w:pPr>
              <w:keepNext/>
              <w:bidi/>
              <w:spacing w:before="20" w:after="20"/>
              <w:jc w:val="center"/>
              <w:rPr>
                <w:b/>
                <w:bCs/>
                <w:sz w:val="22"/>
                <w:szCs w:val="22"/>
              </w:rPr>
            </w:pPr>
            <w:r w:rsidRPr="00DD1A7D">
              <w:rPr>
                <w:b/>
                <w:bCs/>
                <w:sz w:val="22"/>
                <w:szCs w:val="22"/>
                <w:rtl/>
                <w:lang w:eastAsia="ar" w:bidi="ar-EG"/>
              </w:rPr>
              <w:t>اسم ا</w:t>
            </w:r>
            <w:r w:rsidRPr="00DD1A7D">
              <w:rPr>
                <w:b/>
                <w:bCs/>
                <w:sz w:val="22"/>
                <w:szCs w:val="22"/>
                <w:lang w:eastAsia="ar" w:bidi="en-GB"/>
              </w:rPr>
              <w:t>ﻟﻤﺸﺮ</w:t>
            </w:r>
            <w:r w:rsidRPr="00DD1A7D">
              <w:rPr>
                <w:b/>
                <w:bCs/>
                <w:sz w:val="22"/>
                <w:szCs w:val="22"/>
                <w:rtl/>
                <w:lang w:eastAsia="ar" w:bidi="ar-EG"/>
              </w:rPr>
              <w:t>وع</w:t>
            </w:r>
          </w:p>
        </w:tc>
        <w:tc>
          <w:tcPr>
            <w:tcW w:w="790" w:type="pct"/>
            <w:tcMar>
              <w:left w:w="29" w:type="dxa"/>
              <w:right w:w="29" w:type="dxa"/>
            </w:tcMar>
            <w:vAlign w:val="center"/>
          </w:tcPr>
          <w:p w14:paraId="7FE989FB" w14:textId="77777777" w:rsidR="00DD1A7D" w:rsidRPr="00DD1A7D" w:rsidRDefault="00DD1A7D" w:rsidP="00DD1A7D">
            <w:pPr>
              <w:keepNext/>
              <w:bidi/>
              <w:spacing w:before="20" w:after="20"/>
              <w:jc w:val="center"/>
              <w:rPr>
                <w:b/>
                <w:bCs/>
                <w:sz w:val="22"/>
                <w:szCs w:val="22"/>
              </w:rPr>
            </w:pPr>
            <w:r w:rsidRPr="00DD1A7D">
              <w:rPr>
                <w:b/>
                <w:bCs/>
                <w:sz w:val="22"/>
                <w:szCs w:val="22"/>
                <w:rtl/>
                <w:lang w:eastAsia="ar" w:bidi="ar-EG"/>
              </w:rPr>
              <w:t>تمويل المشروع (دولار أمريكي)</w:t>
            </w:r>
          </w:p>
        </w:tc>
        <w:tc>
          <w:tcPr>
            <w:tcW w:w="747" w:type="pct"/>
            <w:tcMar>
              <w:left w:w="29" w:type="dxa"/>
              <w:right w:w="29" w:type="dxa"/>
            </w:tcMar>
            <w:vAlign w:val="center"/>
          </w:tcPr>
          <w:p w14:paraId="3D5F61F0" w14:textId="77777777" w:rsidR="00DD1A7D" w:rsidRPr="00DD1A7D" w:rsidRDefault="00DD1A7D" w:rsidP="00DD1A7D">
            <w:pPr>
              <w:keepNext/>
              <w:bidi/>
              <w:spacing w:before="20" w:after="20"/>
              <w:jc w:val="center"/>
              <w:rPr>
                <w:b/>
                <w:bCs/>
                <w:sz w:val="22"/>
                <w:szCs w:val="22"/>
              </w:rPr>
            </w:pPr>
            <w:r w:rsidRPr="00DD1A7D">
              <w:rPr>
                <w:b/>
                <w:bCs/>
                <w:sz w:val="22"/>
                <w:szCs w:val="22"/>
                <w:rtl/>
                <w:lang w:eastAsia="ar" w:bidi="ar-EG"/>
              </w:rPr>
              <w:t>تكاليف الدعم (دولار أمريكي)</w:t>
            </w:r>
          </w:p>
        </w:tc>
        <w:tc>
          <w:tcPr>
            <w:tcW w:w="833" w:type="pct"/>
            <w:tcBorders>
              <w:bottom w:val="single" w:sz="4" w:space="0" w:color="auto"/>
            </w:tcBorders>
            <w:tcMar>
              <w:left w:w="29" w:type="dxa"/>
              <w:right w:w="29" w:type="dxa"/>
            </w:tcMar>
            <w:vAlign w:val="center"/>
          </w:tcPr>
          <w:p w14:paraId="0F3D0E08" w14:textId="77777777" w:rsidR="00DD1A7D" w:rsidRPr="00DD1A7D" w:rsidRDefault="00DD1A7D" w:rsidP="00DD1A7D">
            <w:pPr>
              <w:keepNext/>
              <w:bidi/>
              <w:spacing w:before="20" w:after="20"/>
              <w:jc w:val="center"/>
              <w:rPr>
                <w:b/>
                <w:bCs/>
                <w:sz w:val="22"/>
                <w:szCs w:val="22"/>
              </w:rPr>
            </w:pPr>
            <w:r w:rsidRPr="00DD1A7D">
              <w:rPr>
                <w:b/>
                <w:bCs/>
                <w:sz w:val="22"/>
                <w:szCs w:val="22"/>
                <w:rtl/>
                <w:lang w:eastAsia="ar" w:bidi="ar-EG"/>
              </w:rPr>
              <w:t>الوكالة المنفذة</w:t>
            </w:r>
          </w:p>
        </w:tc>
      </w:tr>
      <w:tr w:rsidR="00DD1A7D" w:rsidRPr="00DD1A7D" w14:paraId="13C67CFC" w14:textId="77777777" w:rsidTr="008A65F8">
        <w:tc>
          <w:tcPr>
            <w:tcW w:w="293" w:type="pct"/>
          </w:tcPr>
          <w:p w14:paraId="7A58BB5E" w14:textId="77777777" w:rsidR="00DD1A7D" w:rsidRPr="00DD1A7D" w:rsidRDefault="00DD1A7D" w:rsidP="00DD1A7D">
            <w:pPr>
              <w:keepNext/>
              <w:bidi/>
              <w:spacing w:before="20" w:after="20"/>
              <w:rPr>
                <w:sz w:val="22"/>
                <w:szCs w:val="22"/>
              </w:rPr>
            </w:pPr>
            <w:r w:rsidRPr="00DD1A7D">
              <w:rPr>
                <w:sz w:val="22"/>
                <w:szCs w:val="22"/>
                <w:rtl/>
                <w:lang w:eastAsia="ar" w:bidi="ar-EG"/>
              </w:rPr>
              <w:t>(أ)</w:t>
            </w:r>
          </w:p>
        </w:tc>
        <w:tc>
          <w:tcPr>
            <w:tcW w:w="2337" w:type="pct"/>
          </w:tcPr>
          <w:p w14:paraId="3918F9BD" w14:textId="77777777" w:rsidR="00DD1A7D" w:rsidRPr="00DD1A7D" w:rsidRDefault="00DD1A7D" w:rsidP="00DD1A7D">
            <w:pPr>
              <w:keepNext/>
              <w:bidi/>
              <w:spacing w:before="20" w:after="20"/>
              <w:jc w:val="left"/>
              <w:rPr>
                <w:sz w:val="22"/>
                <w:szCs w:val="22"/>
              </w:rPr>
            </w:pPr>
            <w:r w:rsidRPr="00DD1A7D">
              <w:rPr>
                <w:sz w:val="22"/>
                <w:szCs w:val="22"/>
                <w:rtl/>
                <w:lang w:eastAsia="ar" w:bidi="ar-EG"/>
              </w:rPr>
              <w:t>خطة إدارة إزالة المواد الهيدروكلوروفلوروكربونية (المرحلة الثانية، الشريحة الثالثة)</w:t>
            </w:r>
          </w:p>
        </w:tc>
        <w:tc>
          <w:tcPr>
            <w:tcW w:w="790" w:type="pct"/>
            <w:vAlign w:val="center"/>
          </w:tcPr>
          <w:p w14:paraId="0E31936B" w14:textId="77777777" w:rsidR="00DD1A7D" w:rsidRPr="00DD1A7D" w:rsidRDefault="00DD1A7D" w:rsidP="00215EA3">
            <w:pPr>
              <w:keepNext/>
              <w:bidi/>
              <w:spacing w:before="20" w:after="20"/>
              <w:jc w:val="left"/>
              <w:rPr>
                <w:sz w:val="22"/>
                <w:szCs w:val="22"/>
              </w:rPr>
            </w:pPr>
            <w:r w:rsidRPr="00DD1A7D">
              <w:rPr>
                <w:sz w:val="22"/>
                <w:szCs w:val="22"/>
                <w:rtl/>
                <w:lang w:eastAsia="ar" w:bidi="ar-EG"/>
              </w:rPr>
              <w:t>65,000</w:t>
            </w:r>
          </w:p>
        </w:tc>
        <w:tc>
          <w:tcPr>
            <w:tcW w:w="747" w:type="pct"/>
            <w:vAlign w:val="center"/>
          </w:tcPr>
          <w:p w14:paraId="1EF1157D" w14:textId="77777777" w:rsidR="00DD1A7D" w:rsidRPr="00DD1A7D" w:rsidRDefault="00DD1A7D" w:rsidP="00215EA3">
            <w:pPr>
              <w:keepNext/>
              <w:bidi/>
              <w:spacing w:before="20" w:after="20"/>
              <w:jc w:val="left"/>
              <w:rPr>
                <w:sz w:val="22"/>
                <w:szCs w:val="22"/>
              </w:rPr>
            </w:pPr>
            <w:r w:rsidRPr="00DD1A7D">
              <w:rPr>
                <w:sz w:val="22"/>
                <w:szCs w:val="22"/>
                <w:rtl/>
                <w:lang w:eastAsia="ar" w:bidi="ar-EG"/>
              </w:rPr>
              <w:t>8,217</w:t>
            </w:r>
          </w:p>
        </w:tc>
        <w:tc>
          <w:tcPr>
            <w:tcW w:w="833" w:type="pct"/>
            <w:tcBorders>
              <w:top w:val="single" w:sz="4" w:space="0" w:color="auto"/>
            </w:tcBorders>
            <w:vAlign w:val="center"/>
          </w:tcPr>
          <w:p w14:paraId="21D216EE" w14:textId="77777777" w:rsidR="00DD1A7D" w:rsidRPr="00DD1A7D" w:rsidRDefault="00DD1A7D" w:rsidP="00DD1A7D">
            <w:pPr>
              <w:keepNext/>
              <w:bidi/>
              <w:spacing w:before="20" w:after="20"/>
              <w:jc w:val="center"/>
              <w:rPr>
                <w:sz w:val="22"/>
                <w:szCs w:val="22"/>
              </w:rPr>
            </w:pPr>
            <w:r w:rsidRPr="00DD1A7D">
              <w:rPr>
                <w:sz w:val="22"/>
                <w:szCs w:val="22"/>
                <w:rtl/>
                <w:lang w:eastAsia="ar" w:bidi="ar-EG"/>
              </w:rPr>
              <w:t>اليونيب</w:t>
            </w:r>
          </w:p>
        </w:tc>
      </w:tr>
      <w:bookmarkEnd w:id="2"/>
    </w:tbl>
    <w:tbl>
      <w:tblPr>
        <w:tblStyle w:val="TableGrid"/>
        <w:tblpPr w:leftFromText="180" w:rightFromText="180" w:vertAnchor="text" w:horzAnchor="margin" w:tblpY="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D1A7D" w:rsidRPr="00DD1A7D" w14:paraId="5D27C21B" w14:textId="77777777" w:rsidTr="00DD1A7D">
        <w:tc>
          <w:tcPr>
            <w:tcW w:w="1871" w:type="dxa"/>
          </w:tcPr>
          <w:p w14:paraId="2AD66360" w14:textId="77777777" w:rsidR="00DD1A7D" w:rsidRPr="00DD1A7D" w:rsidRDefault="00DD1A7D" w:rsidP="00DD1A7D">
            <w:pPr>
              <w:rPr>
                <w:lang w:val="en-CA"/>
              </w:rPr>
            </w:pPr>
          </w:p>
        </w:tc>
        <w:tc>
          <w:tcPr>
            <w:tcW w:w="1872" w:type="dxa"/>
          </w:tcPr>
          <w:p w14:paraId="7DAF2759" w14:textId="77777777" w:rsidR="00DD1A7D" w:rsidRPr="00DD1A7D" w:rsidRDefault="00DD1A7D" w:rsidP="00DD1A7D">
            <w:pPr>
              <w:rPr>
                <w:lang w:val="en-CA"/>
              </w:rPr>
            </w:pPr>
          </w:p>
        </w:tc>
        <w:tc>
          <w:tcPr>
            <w:tcW w:w="1872" w:type="dxa"/>
            <w:tcBorders>
              <w:bottom w:val="single" w:sz="4" w:space="0" w:color="auto"/>
            </w:tcBorders>
          </w:tcPr>
          <w:p w14:paraId="43857A7E" w14:textId="77777777" w:rsidR="00DD1A7D" w:rsidRPr="00DD1A7D" w:rsidRDefault="00DD1A7D" w:rsidP="00DD1A7D">
            <w:pPr>
              <w:rPr>
                <w:b/>
                <w:bCs/>
                <w:lang w:val="en-CA"/>
              </w:rPr>
            </w:pPr>
          </w:p>
        </w:tc>
        <w:tc>
          <w:tcPr>
            <w:tcW w:w="1872" w:type="dxa"/>
          </w:tcPr>
          <w:p w14:paraId="72B902AC" w14:textId="77777777" w:rsidR="00DD1A7D" w:rsidRPr="00DD1A7D" w:rsidRDefault="00DD1A7D" w:rsidP="00DD1A7D">
            <w:pPr>
              <w:rPr>
                <w:lang w:val="en-CA"/>
              </w:rPr>
            </w:pPr>
          </w:p>
        </w:tc>
        <w:tc>
          <w:tcPr>
            <w:tcW w:w="1873" w:type="dxa"/>
          </w:tcPr>
          <w:p w14:paraId="3EA86497" w14:textId="77777777" w:rsidR="00DD1A7D" w:rsidRPr="00DD1A7D" w:rsidRDefault="00DD1A7D" w:rsidP="00DD1A7D">
            <w:pPr>
              <w:rPr>
                <w:lang w:val="en-CA"/>
              </w:rPr>
            </w:pPr>
          </w:p>
        </w:tc>
      </w:tr>
    </w:tbl>
    <w:p w14:paraId="7E1F6A54" w14:textId="77777777" w:rsidR="007E5D09" w:rsidRDefault="007E5D09" w:rsidP="00DD1A7D">
      <w:pPr>
        <w:rPr>
          <w:rtl/>
          <w:lang w:val="en-CA"/>
        </w:rPr>
      </w:pPr>
    </w:p>
    <w:sectPr w:rsidR="007E5D09" w:rsidSect="00DD1A7D">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68196" w14:textId="77777777" w:rsidR="008B6B87" w:rsidRDefault="008B6B87">
      <w:r>
        <w:separator/>
      </w:r>
    </w:p>
  </w:endnote>
  <w:endnote w:type="continuationSeparator" w:id="0">
    <w:p w14:paraId="37BA8857" w14:textId="77777777" w:rsidR="008B6B87" w:rsidRDefault="008B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702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7C3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E161" w14:textId="77777777" w:rsidR="00DD1A7D" w:rsidRDefault="00DD1A7D"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B990567" w14:textId="77777777" w:rsidR="00DD1A7D" w:rsidRDefault="00DD1A7D"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FCD0" w14:textId="77777777" w:rsidR="008B6B87" w:rsidRDefault="008B6B87" w:rsidP="001C0D0E">
      <w:pPr>
        <w:jc w:val="right"/>
      </w:pPr>
      <w:r>
        <w:separator/>
      </w:r>
    </w:p>
  </w:footnote>
  <w:footnote w:type="continuationSeparator" w:id="0">
    <w:p w14:paraId="57C36896" w14:textId="77777777" w:rsidR="008B6B87" w:rsidRDefault="008B6B87">
      <w:r>
        <w:continuationSeparator/>
      </w:r>
    </w:p>
  </w:footnote>
  <w:footnote w:id="1">
    <w:p w14:paraId="2B15B09D" w14:textId="77777777" w:rsidR="00DD1A7D" w:rsidRDefault="00DD1A7D" w:rsidP="00DD1A7D">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7A254B8D" w14:textId="77777777" w:rsidR="00DD1A7D" w:rsidRPr="00564224" w:rsidRDefault="00DD1A7D" w:rsidP="00DD1A7D">
      <w:pPr>
        <w:pStyle w:val="FootnoteText"/>
        <w:rPr>
          <w:lang w:val="fr-CH"/>
        </w:rPr>
      </w:pPr>
    </w:p>
  </w:footnote>
  <w:footnote w:id="2">
    <w:p w14:paraId="03D05C3C" w14:textId="77777777" w:rsidR="00DD1A7D" w:rsidRPr="00FE3307" w:rsidRDefault="00DD1A7D" w:rsidP="00DD1A7D">
      <w:pPr>
        <w:pStyle w:val="FootnoteText"/>
        <w:bidi/>
      </w:pPr>
      <w:r w:rsidRPr="00FE3307">
        <w:rPr>
          <w:rStyle w:val="FootnoteReference"/>
          <w:rtl/>
          <w:lang w:eastAsia="ar" w:bidi="ar-EG"/>
        </w:rPr>
        <w:footnoteRef/>
      </w:r>
      <w:r w:rsidRPr="00FE3307">
        <w:rPr>
          <w:rtl/>
          <w:lang w:eastAsia="ar" w:bidi="ar-EG"/>
        </w:rPr>
        <w:t xml:space="preserve"> وفقاً للخطاب المؤرخ 10 فبراير/ شباط 2026 الموجه من وزارة شؤون البيئة في ملاوي إلى الأمانة.</w:t>
      </w:r>
    </w:p>
  </w:footnote>
  <w:footnote w:id="3">
    <w:p w14:paraId="6B6F0E96" w14:textId="77777777" w:rsidR="00DD1A7D" w:rsidRPr="00BF3A8A" w:rsidRDefault="00DD1A7D" w:rsidP="00DD1A7D">
      <w:pPr>
        <w:pStyle w:val="FootnoteText"/>
        <w:bidi/>
        <w:rPr>
          <w:lang w:val="en-US"/>
        </w:rPr>
      </w:pPr>
      <w:r>
        <w:rPr>
          <w:rStyle w:val="FootnoteReference"/>
          <w:rtl/>
          <w:lang w:eastAsia="ar" w:bidi="ar-EG"/>
        </w:rPr>
        <w:footnoteRef/>
      </w:r>
      <w:r>
        <w:rPr>
          <w:rtl/>
          <w:lang w:eastAsia="ar" w:bidi="ar-EG"/>
        </w:rPr>
        <w:t xml:space="preserve"> شملت الشحنة الأولى المرسلة إلى مراكز الامتياز مجموعة واحدة من أجهزة تحديد غازات التبريد، ووحدة استرداد وإعادة تدوير، ومضخة تفريغ، ووحدة استرداد، ومجموعة أدوات التنظيف بالنيتروجين، وصناديق أدوات (تشمل أجهزة قياس متعددة، ومحولات، وأدوات الضغط، والثقب، وقطع الأنابيب، وتوسيع الأطراف، وآلات ثني الأنابيب، وموسعات الأنابيب، وما إلى ذلك). </w:t>
      </w:r>
    </w:p>
  </w:footnote>
  <w:footnote w:id="4">
    <w:p w14:paraId="1E8F7174" w14:textId="77777777" w:rsidR="00DD1A7D" w:rsidRPr="000F5F54" w:rsidRDefault="00DD1A7D" w:rsidP="00DD1A7D">
      <w:pPr>
        <w:pStyle w:val="FootnoteText"/>
        <w:bidi/>
        <w:rPr>
          <w:lang w:val="en-US"/>
        </w:rPr>
      </w:pPr>
      <w:r w:rsidRPr="00224949">
        <w:rPr>
          <w:rStyle w:val="FootnoteReference"/>
          <w:rtl/>
          <w:lang w:eastAsia="ar" w:bidi="ar-EG"/>
        </w:rPr>
        <w:footnoteRef/>
      </w:r>
      <w:r w:rsidRPr="00224949">
        <w:rPr>
          <w:rtl/>
          <w:lang w:eastAsia="ar" w:bidi="ar-EG"/>
        </w:rPr>
        <w:t xml:space="preserve"> معيار </w:t>
      </w:r>
      <w:r w:rsidRPr="00224949">
        <w:rPr>
          <w:lang w:eastAsia="ar" w:bidi="en-GB"/>
        </w:rPr>
        <w:t>SADC HT</w:t>
      </w:r>
      <w:r w:rsidRPr="00224949">
        <w:rPr>
          <w:rtl/>
          <w:lang w:eastAsia="ar" w:bidi="ar-EG"/>
        </w:rPr>
        <w:t xml:space="preserve"> 110:2023 الخاص بمكيفات الهواء ومعيار </w:t>
      </w:r>
      <w:r w:rsidRPr="00224949">
        <w:rPr>
          <w:lang w:eastAsia="ar" w:bidi="en-GB"/>
        </w:rPr>
        <w:t>SADC HT</w:t>
      </w:r>
      <w:r w:rsidRPr="00224949">
        <w:rPr>
          <w:rtl/>
          <w:lang w:eastAsia="ar" w:bidi="ar-EG"/>
        </w:rPr>
        <w:t xml:space="preserve"> 111:2023 الخاص بأجهزة التبريد – ديسمبر/كانون الأول 2023</w:t>
      </w:r>
    </w:p>
  </w:footnote>
  <w:footnote w:id="5">
    <w:p w14:paraId="0000246B" w14:textId="77777777" w:rsidR="00DD1A7D" w:rsidRPr="00F2129A" w:rsidRDefault="00DD1A7D" w:rsidP="00DD1A7D">
      <w:pPr>
        <w:pStyle w:val="FootnoteText"/>
        <w:bidi/>
        <w:rPr>
          <w:lang w:val="en-US"/>
        </w:rPr>
      </w:pPr>
      <w:r>
        <w:rPr>
          <w:rStyle w:val="FootnoteReference"/>
          <w:rtl/>
          <w:lang w:eastAsia="ar" w:bidi="ar-EG"/>
        </w:rPr>
        <w:footnoteRef/>
      </w:r>
      <w:r>
        <w:rPr>
          <w:rtl/>
          <w:lang w:eastAsia="ar" w:bidi="ar-EG"/>
        </w:rPr>
        <w:t xml:space="preserve"> يشمل ذلك أجهزة التعرف على غازات التبريد، وكاشفات التسرب الإلكترونية، ووحدات الاسترداد، وأسطوانات الاسترداد، والموازين، ومحطات التعبئة، وخزانات التخزين الكبيرة، وأجهزة التدريب (تشمل نظاماً للتدريب على استخدام غاز ثاني أكسيد الكربون) ومضخات التفريغ، ومقاييس متشعبة، ووحدات التبريد وتكييف الهواء المخصصة لأغراض التدريب، بالإضافة إلى العديد من الأنابيب والأدوات اليدوية.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FCD1" w14:textId="1F0C3B77" w:rsidR="007E5D09" w:rsidRPr="00C41F8A" w:rsidRDefault="00392DDC">
    <w:pPr>
      <w:rPr>
        <w:szCs w:val="24"/>
      </w:rPr>
    </w:pPr>
    <w:r w:rsidRPr="00C41F8A">
      <w:rPr>
        <w:szCs w:val="24"/>
      </w:rPr>
      <w:fldChar w:fldCharType="begin"/>
    </w:r>
    <w:r w:rsidRPr="00C41F8A">
      <w:rPr>
        <w:szCs w:val="24"/>
      </w:rPr>
      <w:instrText xml:space="preserve"> DOCPROPERTY "Document number"  \* MERGEFORMAT </w:instrText>
    </w:r>
    <w:r w:rsidRPr="00C41F8A">
      <w:rPr>
        <w:szCs w:val="24"/>
      </w:rPr>
      <w:fldChar w:fldCharType="separate"/>
    </w:r>
    <w:r w:rsidR="00C41F8A" w:rsidRPr="00C41F8A">
      <w:rPr>
        <w:szCs w:val="24"/>
      </w:rPr>
      <w:t>UNEP/OzL.Pro/ExCom/98/</w:t>
    </w:r>
    <w:r w:rsidR="00C41F8A" w:rsidRPr="00C41F8A">
      <w:rPr>
        <w:rFonts w:hint="cs"/>
        <w:szCs w:val="24"/>
        <w:rtl/>
      </w:rPr>
      <w:t>38</w:t>
    </w:r>
    <w:r w:rsidRPr="00C41F8A">
      <w:rPr>
        <w:szCs w:val="24"/>
      </w:rPr>
      <w:fldChar w:fldCharType="end"/>
    </w:r>
  </w:p>
  <w:p w14:paraId="3B529A3E" w14:textId="77777777" w:rsidR="007E5D09" w:rsidRDefault="007E5D09"/>
  <w:p w14:paraId="6AF41ED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829D" w14:textId="0F5B90C3" w:rsidR="007E5D09" w:rsidRPr="00C41F8A" w:rsidRDefault="00392DDC">
    <w:pPr>
      <w:jc w:val="right"/>
      <w:rPr>
        <w:szCs w:val="24"/>
      </w:rPr>
    </w:pPr>
    <w:r w:rsidRPr="00C41F8A">
      <w:rPr>
        <w:szCs w:val="24"/>
      </w:rPr>
      <w:fldChar w:fldCharType="begin"/>
    </w:r>
    <w:r w:rsidRPr="00C41F8A">
      <w:rPr>
        <w:szCs w:val="24"/>
      </w:rPr>
      <w:instrText xml:space="preserve"> DOCPROPERTY "Document number"  \* MERGEFORMAT </w:instrText>
    </w:r>
    <w:r w:rsidRPr="00C41F8A">
      <w:rPr>
        <w:szCs w:val="24"/>
      </w:rPr>
      <w:fldChar w:fldCharType="separate"/>
    </w:r>
    <w:r w:rsidR="00DD1A7D" w:rsidRPr="00C41F8A">
      <w:rPr>
        <w:szCs w:val="24"/>
      </w:rPr>
      <w:t>UNEP/OzL.Pro/ExCom/98/</w:t>
    </w:r>
    <w:r w:rsidR="00C41F8A" w:rsidRPr="00C41F8A">
      <w:rPr>
        <w:rFonts w:hint="cs"/>
        <w:szCs w:val="24"/>
        <w:rtl/>
      </w:rPr>
      <w:t>38</w:t>
    </w:r>
    <w:r w:rsidRPr="00C41F8A">
      <w:rPr>
        <w:szCs w:val="24"/>
      </w:rPr>
      <w:fldChar w:fldCharType="end"/>
    </w:r>
  </w:p>
  <w:p w14:paraId="5DC39A33" w14:textId="77777777" w:rsidR="007E5D09" w:rsidRDefault="007E5D09"/>
  <w:p w14:paraId="33FF763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CDB604E"/>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3901EDC"/>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C2D2824"/>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21"/>
  </w:num>
  <w:num w:numId="20" w16cid:durableId="1935045211">
    <w:abstractNumId w:val="14"/>
  </w:num>
  <w:num w:numId="21" w16cid:durableId="1318917148">
    <w:abstractNumId w:val="11"/>
  </w:num>
  <w:num w:numId="22" w16cid:durableId="1824200708">
    <w:abstractNumId w:val="13"/>
  </w:num>
  <w:num w:numId="23" w16cid:durableId="1051735893">
    <w:abstractNumId w:val="17"/>
  </w:num>
  <w:num w:numId="24" w16cid:durableId="548760415">
    <w:abstractNumId w:val="19"/>
  </w:num>
  <w:num w:numId="25" w16cid:durableId="1743260669">
    <w:abstractNumId w:val="18"/>
  </w:num>
  <w:num w:numId="26" w16cid:durableId="72183464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7D"/>
    <w:rsid w:val="000051A9"/>
    <w:rsid w:val="00013372"/>
    <w:rsid w:val="00017133"/>
    <w:rsid w:val="00022EC2"/>
    <w:rsid w:val="0002642B"/>
    <w:rsid w:val="0003197D"/>
    <w:rsid w:val="0004254A"/>
    <w:rsid w:val="00053F8C"/>
    <w:rsid w:val="00072348"/>
    <w:rsid w:val="000861FE"/>
    <w:rsid w:val="00097D58"/>
    <w:rsid w:val="000C2FE8"/>
    <w:rsid w:val="000E0770"/>
    <w:rsid w:val="000E1354"/>
    <w:rsid w:val="001002E7"/>
    <w:rsid w:val="00144FC0"/>
    <w:rsid w:val="0016706E"/>
    <w:rsid w:val="00170997"/>
    <w:rsid w:val="00185BB6"/>
    <w:rsid w:val="001B5C91"/>
    <w:rsid w:val="001C0D0E"/>
    <w:rsid w:val="001D2B45"/>
    <w:rsid w:val="001F0283"/>
    <w:rsid w:val="00215EA3"/>
    <w:rsid w:val="0022104F"/>
    <w:rsid w:val="002B535E"/>
    <w:rsid w:val="002E03D9"/>
    <w:rsid w:val="002E337D"/>
    <w:rsid w:val="002E6A6F"/>
    <w:rsid w:val="002E7EF7"/>
    <w:rsid w:val="002F22BA"/>
    <w:rsid w:val="002F505F"/>
    <w:rsid w:val="0032579D"/>
    <w:rsid w:val="0035441C"/>
    <w:rsid w:val="00372F38"/>
    <w:rsid w:val="00377E9D"/>
    <w:rsid w:val="00392DDC"/>
    <w:rsid w:val="00393115"/>
    <w:rsid w:val="003C2491"/>
    <w:rsid w:val="003C2739"/>
    <w:rsid w:val="003F2852"/>
    <w:rsid w:val="00416AD7"/>
    <w:rsid w:val="004A7B2D"/>
    <w:rsid w:val="004C5B74"/>
    <w:rsid w:val="004E6E31"/>
    <w:rsid w:val="005124AA"/>
    <w:rsid w:val="0053096E"/>
    <w:rsid w:val="00546241"/>
    <w:rsid w:val="00580E71"/>
    <w:rsid w:val="00583F2A"/>
    <w:rsid w:val="00584ED8"/>
    <w:rsid w:val="005B65DF"/>
    <w:rsid w:val="005C7D4A"/>
    <w:rsid w:val="005F234F"/>
    <w:rsid w:val="00624AEF"/>
    <w:rsid w:val="00662A73"/>
    <w:rsid w:val="006759DA"/>
    <w:rsid w:val="006824CA"/>
    <w:rsid w:val="006F2A2C"/>
    <w:rsid w:val="00702662"/>
    <w:rsid w:val="007312C9"/>
    <w:rsid w:val="00786775"/>
    <w:rsid w:val="00791A1A"/>
    <w:rsid w:val="007B7442"/>
    <w:rsid w:val="007C3C73"/>
    <w:rsid w:val="007C6EF9"/>
    <w:rsid w:val="007D141D"/>
    <w:rsid w:val="007D567C"/>
    <w:rsid w:val="007E20B0"/>
    <w:rsid w:val="007E5D09"/>
    <w:rsid w:val="0084173D"/>
    <w:rsid w:val="008508F1"/>
    <w:rsid w:val="00872D99"/>
    <w:rsid w:val="00872EC0"/>
    <w:rsid w:val="0087365F"/>
    <w:rsid w:val="00885865"/>
    <w:rsid w:val="008A3A48"/>
    <w:rsid w:val="008B6B87"/>
    <w:rsid w:val="008B7BCA"/>
    <w:rsid w:val="008E2901"/>
    <w:rsid w:val="008E3DF3"/>
    <w:rsid w:val="0090339C"/>
    <w:rsid w:val="00920424"/>
    <w:rsid w:val="00934DE9"/>
    <w:rsid w:val="00971762"/>
    <w:rsid w:val="00983FD1"/>
    <w:rsid w:val="00986A7D"/>
    <w:rsid w:val="009A5140"/>
    <w:rsid w:val="009C46B2"/>
    <w:rsid w:val="009E3DBB"/>
    <w:rsid w:val="00A177A6"/>
    <w:rsid w:val="00A44778"/>
    <w:rsid w:val="00A50C76"/>
    <w:rsid w:val="00A62048"/>
    <w:rsid w:val="00A65817"/>
    <w:rsid w:val="00A755B6"/>
    <w:rsid w:val="00A907AD"/>
    <w:rsid w:val="00AB4886"/>
    <w:rsid w:val="00AE7157"/>
    <w:rsid w:val="00B11DB6"/>
    <w:rsid w:val="00B34D29"/>
    <w:rsid w:val="00B40E87"/>
    <w:rsid w:val="00B44279"/>
    <w:rsid w:val="00B64779"/>
    <w:rsid w:val="00B647F8"/>
    <w:rsid w:val="00B81E83"/>
    <w:rsid w:val="00B9237B"/>
    <w:rsid w:val="00BB1C42"/>
    <w:rsid w:val="00BE7ED3"/>
    <w:rsid w:val="00C0337B"/>
    <w:rsid w:val="00C22969"/>
    <w:rsid w:val="00C27B58"/>
    <w:rsid w:val="00C41F8A"/>
    <w:rsid w:val="00C4331C"/>
    <w:rsid w:val="00C55EF2"/>
    <w:rsid w:val="00C62980"/>
    <w:rsid w:val="00C63878"/>
    <w:rsid w:val="00C66812"/>
    <w:rsid w:val="00C7391D"/>
    <w:rsid w:val="00C83E39"/>
    <w:rsid w:val="00CE1900"/>
    <w:rsid w:val="00D006A9"/>
    <w:rsid w:val="00D34512"/>
    <w:rsid w:val="00D35914"/>
    <w:rsid w:val="00D35FC8"/>
    <w:rsid w:val="00D439F3"/>
    <w:rsid w:val="00D45C4D"/>
    <w:rsid w:val="00D46A96"/>
    <w:rsid w:val="00D6339B"/>
    <w:rsid w:val="00DA0A0B"/>
    <w:rsid w:val="00DA5E3D"/>
    <w:rsid w:val="00DB3B67"/>
    <w:rsid w:val="00DD1A7D"/>
    <w:rsid w:val="00DD4F9A"/>
    <w:rsid w:val="00E1360E"/>
    <w:rsid w:val="00E27B62"/>
    <w:rsid w:val="00E54B59"/>
    <w:rsid w:val="00E86EBE"/>
    <w:rsid w:val="00EA617F"/>
    <w:rsid w:val="00EC108E"/>
    <w:rsid w:val="00EF566C"/>
    <w:rsid w:val="00F0535C"/>
    <w:rsid w:val="00F7407F"/>
    <w:rsid w:val="00F7471F"/>
    <w:rsid w:val="00F81745"/>
    <w:rsid w:val="00F9523B"/>
    <w:rsid w:val="00FE28DF"/>
    <w:rsid w:val="00FE302B"/>
    <w:rsid w:val="00FF2A90"/>
    <w:rsid w:val="00FF33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87C27"/>
  <w15:docId w15:val="{8E75EE05-1EAB-43F7-9699-51071B3E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y%202026\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6a145dee-99dd-4ad0-aa9c-0787a9e17d25"/>
  </ds:schemaRefs>
</ds:datastoreItem>
</file>

<file path=customXml/itemProps3.xml><?xml version="1.0" encoding="utf-8"?>
<ds:datastoreItem xmlns:ds="http://schemas.openxmlformats.org/officeDocument/2006/customXml" ds:itemID="{A5932838-8BF0-44A6-9F86-0482E77E6B6B}"/>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11</TotalTime>
  <Pages>9</Pages>
  <Words>2867</Words>
  <Characters>16342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Xue He Yan</cp:lastModifiedBy>
  <cp:revision>13</cp:revision>
  <cp:lastPrinted>2025-02-10T16:42:00Z</cp:lastPrinted>
  <dcterms:created xsi:type="dcterms:W3CDTF">2026-05-20T07:54:00Z</dcterms:created>
  <dcterms:modified xsi:type="dcterms:W3CDTF">2026-05-20T14:22:00Z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UNEP/OzL.Pro/ExCom/98/38</vt:lpwstr>
  </property>
  <property fmtid="{D5CDD505-2E9C-101B-9397-08002B2CF9AE}" pid="3" name="Revision date">
    <vt:lpwstr>15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