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67"/>
        <w:gridCol w:w="3248"/>
        <w:gridCol w:w="4361"/>
      </w:tblGrid>
      <w:tr w:rsidR="00C15867" w:rsidRPr="0022699E" w14:paraId="263C7718" w14:textId="77777777" w:rsidTr="00AE46E9">
        <w:trPr>
          <w:trHeight w:val="720"/>
        </w:trPr>
        <w:tc>
          <w:tcPr>
            <w:tcW w:w="2723" w:type="pct"/>
            <w:gridSpan w:val="2"/>
            <w:tcBorders>
              <w:bottom w:val="single" w:sz="18" w:space="0" w:color="auto"/>
            </w:tcBorders>
            <w:vAlign w:val="center"/>
          </w:tcPr>
          <w:p w14:paraId="46F32237" w14:textId="77777777" w:rsidR="00C15867" w:rsidRPr="0022699E"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Pr>
                <w:rFonts w:ascii="Univers" w:hAnsi="Univers"/>
                <w:b/>
                <w:sz w:val="28"/>
              </w:rPr>
              <w:t>NATIONS</w:t>
            </w:r>
            <w:r>
              <w:rPr>
                <w:rFonts w:ascii="Univers" w:hAnsi="Univers"/>
                <w:b/>
                <w:sz w:val="28"/>
              </w:rPr>
              <w:br/>
              <w:t>UNIES</w:t>
            </w:r>
          </w:p>
        </w:tc>
        <w:tc>
          <w:tcPr>
            <w:tcW w:w="2277" w:type="pct"/>
            <w:tcBorders>
              <w:bottom w:val="single" w:sz="18" w:space="0" w:color="auto"/>
            </w:tcBorders>
          </w:tcPr>
          <w:p w14:paraId="787471BE" w14:textId="77777777" w:rsidR="00C15867" w:rsidRPr="0022699E" w:rsidRDefault="00C15867" w:rsidP="006D68F5">
            <w:pPr>
              <w:jc w:val="right"/>
              <w:rPr>
                <w:sz w:val="52"/>
                <w:szCs w:val="52"/>
              </w:rPr>
            </w:pPr>
            <w:r>
              <w:rPr>
                <w:rFonts w:ascii="Univers Bold" w:hAnsi="Univers Bold"/>
                <w:b/>
                <w:sz w:val="72"/>
              </w:rPr>
              <w:t>EP</w:t>
            </w:r>
          </w:p>
        </w:tc>
      </w:tr>
      <w:tr w:rsidR="00C15867" w:rsidRPr="0022699E" w14:paraId="16B5AE2D" w14:textId="77777777" w:rsidTr="00B0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8B18AF0" w14:textId="77777777" w:rsidR="00C15867" w:rsidRPr="0022699E" w:rsidRDefault="00E52838" w:rsidP="006D68F5">
            <w:pPr>
              <w:spacing w:before="120"/>
            </w:pPr>
            <w:r>
              <w:rPr>
                <w:noProof/>
                <w:lang w:val="en-US"/>
              </w:rPr>
              <mc:AlternateContent>
                <mc:Choice Requires="wpg">
                  <w:drawing>
                    <wp:anchor distT="0" distB="0" distL="114300" distR="114300" simplePos="0" relativeHeight="251657216" behindDoc="0" locked="0" layoutInCell="1" allowOverlap="1" wp14:anchorId="6DF0CA3C" wp14:editId="498B5A2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4F945D7" id="Group 1" o:spid="_x0000_s1026" style="position:absolute;margin-left:.2pt;margin-top:2.85pt;width:66.5pt;height:127.25pt;z-index:25165721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50D517B9" w14:textId="77777777" w:rsidR="00BC27D8" w:rsidRDefault="00BC27D8"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rPr>
                <w:rFonts w:ascii="Univers" w:hAnsi="Univers"/>
                <w:b/>
                <w:sz w:val="32"/>
              </w:rPr>
            </w:pPr>
          </w:p>
          <w:p w14:paraId="1152DCF9" w14:textId="67D4267A" w:rsidR="00C15867" w:rsidRPr="0022699E"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pPr>
            <w:r>
              <w:rPr>
                <w:rFonts w:ascii="Univers" w:hAnsi="Univers"/>
                <w:b/>
                <w:sz w:val="32"/>
              </w:rPr>
              <w:t>Programme des Nations Unies pour l’environnement</w:t>
            </w:r>
          </w:p>
        </w:tc>
        <w:tc>
          <w:tcPr>
            <w:tcW w:w="2277" w:type="pct"/>
            <w:tcBorders>
              <w:top w:val="nil"/>
              <w:left w:val="nil"/>
              <w:bottom w:val="single" w:sz="36" w:space="0" w:color="auto"/>
              <w:right w:val="nil"/>
            </w:tcBorders>
          </w:tcPr>
          <w:p w14:paraId="7530AFC6" w14:textId="77777777" w:rsidR="00BC27D8" w:rsidRDefault="00BC27D8" w:rsidP="00AE46E9">
            <w:pPr>
              <w:spacing w:before="60"/>
            </w:pPr>
          </w:p>
          <w:p w14:paraId="32F3E79E" w14:textId="53E0E151" w:rsidR="00C15867" w:rsidRPr="0022699E" w:rsidRDefault="00C15867" w:rsidP="00AE46E9">
            <w:pPr>
              <w:spacing w:before="60"/>
            </w:pPr>
            <w:r>
              <w:t>Distr.</w:t>
            </w:r>
          </w:p>
          <w:p w14:paraId="520963DA" w14:textId="77777777" w:rsidR="00923540" w:rsidRPr="0022699E" w:rsidRDefault="00923540" w:rsidP="00923540">
            <w:r>
              <w:t>GÉNÉRALE</w:t>
            </w:r>
          </w:p>
          <w:p w14:paraId="7049DCC2" w14:textId="77777777" w:rsidR="00C15867" w:rsidRPr="0022699E" w:rsidRDefault="00C15867" w:rsidP="006D68F5"/>
          <w:p w14:paraId="5CA6F7DC" w14:textId="18F41055" w:rsidR="00C15867" w:rsidRPr="0022699E" w:rsidRDefault="00AC7D1D" w:rsidP="006D68F5">
            <w:fldSimple w:instr=" DOCPROPERTY &quot;Document number&quot;  \* MERGEFORMAT ">
              <w:r w:rsidR="0055144C">
                <w:t>UNEP/OzL.Pro/ExCom/93/93</w:t>
              </w:r>
            </w:fldSimple>
          </w:p>
          <w:p w14:paraId="0C7F96A8" w14:textId="7F7DA4EB" w:rsidR="00C15867" w:rsidRPr="0022699E" w:rsidRDefault="00BC2495" w:rsidP="006D68F5">
            <w:r w:rsidRPr="0022699E">
              <w:fldChar w:fldCharType="begin"/>
            </w:r>
            <w:r w:rsidR="00851352" w:rsidRPr="0022699E">
              <w:instrText xml:space="preserve"> DOCPROPERTY "Revision date" \@ "d MMMM YYYY"  \* MERGEFORMAT </w:instrText>
            </w:r>
            <w:r w:rsidRPr="0022699E">
              <w:fldChar w:fldCharType="separate"/>
            </w:r>
            <w:r w:rsidR="0055144C">
              <w:t>4 décembre 2023</w:t>
            </w:r>
            <w:r w:rsidRPr="0022699E">
              <w:fldChar w:fldCharType="end"/>
            </w:r>
          </w:p>
          <w:p w14:paraId="15C35572" w14:textId="77777777" w:rsidR="00C15867" w:rsidRPr="0022699E" w:rsidRDefault="00C15867" w:rsidP="006D68F5">
            <w:pPr>
              <w:rPr>
                <w:caps/>
              </w:rPr>
            </w:pPr>
          </w:p>
          <w:p w14:paraId="45F88440" w14:textId="77777777" w:rsidR="00DE7B16" w:rsidRDefault="00DE7B16" w:rsidP="00DE7B16">
            <w:pPr>
              <w:rPr>
                <w:caps/>
              </w:rPr>
            </w:pPr>
            <w:r>
              <w:rPr>
                <w:caps/>
              </w:rPr>
              <w:t>FRANÇAIS</w:t>
            </w:r>
          </w:p>
          <w:p w14:paraId="01B1A28D" w14:textId="69F65B6C" w:rsidR="00C15867" w:rsidRPr="0022699E" w:rsidRDefault="00DE7B16" w:rsidP="00DE7B16">
            <w:r>
              <w:t>ORIGINAL: ANGLAIS</w:t>
            </w:r>
          </w:p>
        </w:tc>
      </w:tr>
    </w:tbl>
    <w:p w14:paraId="52E7BB9B" w14:textId="77777777" w:rsidR="00CA59FB" w:rsidRPr="0022699E" w:rsidRDefault="00C15867" w:rsidP="00AE46E9">
      <w:pPr>
        <w:spacing w:before="60"/>
        <w:jc w:val="left"/>
      </w:pPr>
      <w:r>
        <w:t>COMITÉ EXÉCUTIF DU</w:t>
      </w:r>
      <w:r>
        <w:br/>
        <w:t xml:space="preserve">  FONDS MULTILATÉRAL AUX FINS</w:t>
      </w:r>
      <w:r>
        <w:br/>
        <w:t xml:space="preserve">  D’APPLICATION DU PROTOCOLE DE MONTRÉAL</w:t>
      </w:r>
      <w:r>
        <w:br/>
        <w:t>Quatre-vingt-treizième réunion</w:t>
      </w:r>
    </w:p>
    <w:p w14:paraId="1F151030" w14:textId="2D2F2C20" w:rsidR="00CA59FB" w:rsidRPr="0022699E" w:rsidRDefault="00CA59FB" w:rsidP="00CA59FB">
      <w:pPr>
        <w:jc w:val="left"/>
      </w:pPr>
      <w:r>
        <w:t>Montréal, 15–19 décembre 2023</w:t>
      </w:r>
    </w:p>
    <w:p w14:paraId="061AC3FA" w14:textId="3F8C34DA" w:rsidR="0079781A" w:rsidRPr="0022699E" w:rsidRDefault="0079781A" w:rsidP="0079781A">
      <w:pPr>
        <w:jc w:val="left"/>
      </w:pPr>
      <w:r>
        <w:t>Point 9(</w:t>
      </w:r>
      <w:r w:rsidR="006034C8">
        <w:t>d</w:t>
      </w:r>
      <w:r>
        <w:t>) de l’ordre du jour provisoire</w:t>
      </w:r>
      <w:r w:rsidRPr="0022699E">
        <w:rPr>
          <w:rStyle w:val="FootnoteReference"/>
        </w:rPr>
        <w:footnoteReference w:id="2"/>
      </w:r>
    </w:p>
    <w:p w14:paraId="641E98CC" w14:textId="77777777" w:rsidR="00B00AE1" w:rsidRDefault="00B00AE1" w:rsidP="007E202A">
      <w:pPr>
        <w:rPr>
          <w:highlight w:val="lightGray"/>
        </w:rPr>
      </w:pPr>
    </w:p>
    <w:p w14:paraId="7EEF779E" w14:textId="77777777" w:rsidR="007E202A" w:rsidRDefault="007E202A" w:rsidP="007E202A">
      <w:pPr>
        <w:rPr>
          <w:highlight w:val="lightGray"/>
        </w:rPr>
      </w:pPr>
    </w:p>
    <w:p w14:paraId="09CC54DF" w14:textId="77777777" w:rsidR="007E202A" w:rsidRDefault="007E202A" w:rsidP="007E202A">
      <w:pPr>
        <w:jc w:val="center"/>
        <w:rPr>
          <w:b/>
        </w:rPr>
      </w:pPr>
    </w:p>
    <w:p w14:paraId="359A4366" w14:textId="309CC8B3" w:rsidR="00DE7B16" w:rsidRPr="0022699E" w:rsidRDefault="0001218E" w:rsidP="007E202A">
      <w:pPr>
        <w:jc w:val="center"/>
        <w:rPr>
          <w:b/>
        </w:rPr>
      </w:pPr>
      <w:r>
        <w:rPr>
          <w:b/>
        </w:rPr>
        <w:t>PROPOSITIONS DE PROJETS : VIET NAM</w:t>
      </w:r>
    </w:p>
    <w:p w14:paraId="30EFE531" w14:textId="77777777" w:rsidR="0001218E" w:rsidRDefault="0001218E" w:rsidP="007E202A"/>
    <w:p w14:paraId="242A0E8B" w14:textId="77777777" w:rsidR="007E202A" w:rsidRPr="0022699E" w:rsidRDefault="007E202A" w:rsidP="007E202A"/>
    <w:p w14:paraId="7E38456B" w14:textId="77777777" w:rsidR="0001218E" w:rsidRPr="0022699E" w:rsidRDefault="0001218E" w:rsidP="007E202A"/>
    <w:p w14:paraId="4FCC08B0" w14:textId="4FAA5058" w:rsidR="0001218E" w:rsidRPr="0022699E" w:rsidRDefault="0001218E" w:rsidP="006D68F5">
      <w:pPr>
        <w:ind w:firstLine="720"/>
      </w:pPr>
      <w:r>
        <w:t>Le présent document contient les observations et la recommandation du Secrétariat du Fonds sur les propositions de projets suivantes :</w:t>
      </w:r>
    </w:p>
    <w:p w14:paraId="0FB4F608" w14:textId="77777777" w:rsidR="0001218E" w:rsidRPr="0022699E" w:rsidRDefault="0001218E" w:rsidP="005346AE">
      <w:pPr>
        <w:spacing w:before="240" w:after="240"/>
        <w:rPr>
          <w:u w:val="single"/>
        </w:rPr>
      </w:pPr>
      <w:r>
        <w:rPr>
          <w:u w:val="single"/>
        </w:rPr>
        <w:t>Élimination</w:t>
      </w:r>
    </w:p>
    <w:p w14:paraId="0858DFEC" w14:textId="77777777" w:rsidR="0001218E" w:rsidRPr="0022699E" w:rsidRDefault="0001218E" w:rsidP="006D68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22699E" w14:paraId="2C3B9858" w14:textId="77777777" w:rsidTr="006D68F5">
        <w:tc>
          <w:tcPr>
            <w:tcW w:w="6941" w:type="dxa"/>
          </w:tcPr>
          <w:p w14:paraId="5493254B" w14:textId="25DAF0EC" w:rsidR="0001218E" w:rsidRPr="0022699E" w:rsidRDefault="0001218E" w:rsidP="00A751B4">
            <w:pPr>
              <w:pStyle w:val="ListParagraph"/>
              <w:numPr>
                <w:ilvl w:val="0"/>
                <w:numId w:val="10"/>
              </w:numPr>
              <w:ind w:hanging="830"/>
            </w:pPr>
            <w:r>
              <w:t>Plan de gestion de l’élimination des HCFC (phase III, première tranche)</w:t>
            </w:r>
          </w:p>
        </w:tc>
        <w:tc>
          <w:tcPr>
            <w:tcW w:w="2409" w:type="dxa"/>
          </w:tcPr>
          <w:p w14:paraId="2C0A8FCE" w14:textId="297FBBA1" w:rsidR="0001218E" w:rsidRPr="0022699E" w:rsidRDefault="006457CB" w:rsidP="006D68F5">
            <w:pPr>
              <w:jc w:val="right"/>
            </w:pPr>
            <w:r>
              <w:t>Banque mondiale</w:t>
            </w:r>
          </w:p>
        </w:tc>
      </w:tr>
    </w:tbl>
    <w:p w14:paraId="05503EE4" w14:textId="77777777" w:rsidR="0001218E" w:rsidRPr="0022699E" w:rsidRDefault="0001218E" w:rsidP="006D68F5"/>
    <w:p w14:paraId="0EA055EB" w14:textId="77777777" w:rsidR="00A113C9" w:rsidRPr="004D15EC" w:rsidRDefault="00A113C9" w:rsidP="00A113C9">
      <w:pPr>
        <w:spacing w:before="240" w:after="240"/>
        <w:rPr>
          <w:u w:val="single"/>
        </w:rPr>
      </w:pPr>
      <w:r>
        <w:rPr>
          <w:u w:val="single"/>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113C9" w:rsidRPr="004D15EC" w14:paraId="04753477" w14:textId="77777777" w:rsidTr="00BF268F">
        <w:tc>
          <w:tcPr>
            <w:tcW w:w="6941" w:type="dxa"/>
          </w:tcPr>
          <w:p w14:paraId="380CD49D" w14:textId="77777777" w:rsidR="00A113C9" w:rsidRPr="004D15EC" w:rsidRDefault="00A113C9" w:rsidP="00A751B4">
            <w:pPr>
              <w:pStyle w:val="ListParagraph"/>
              <w:numPr>
                <w:ilvl w:val="0"/>
                <w:numId w:val="10"/>
              </w:numPr>
              <w:ind w:hanging="830"/>
            </w:pPr>
            <w:r>
              <w:t>Plan de mise en œuvre de la réduction des HFC au titre de l’Amendement de Kigali (phase I, première tranche)</w:t>
            </w:r>
          </w:p>
        </w:tc>
        <w:tc>
          <w:tcPr>
            <w:tcW w:w="2409" w:type="dxa"/>
          </w:tcPr>
          <w:p w14:paraId="5F45665F" w14:textId="77777777" w:rsidR="00A113C9" w:rsidRPr="004D15EC" w:rsidRDefault="00A113C9" w:rsidP="00BF268F">
            <w:pPr>
              <w:jc w:val="right"/>
            </w:pPr>
            <w:r>
              <w:t>Banque mondiale et PNUE</w:t>
            </w:r>
          </w:p>
        </w:tc>
      </w:tr>
    </w:tbl>
    <w:p w14:paraId="1A24E9AB" w14:textId="77777777" w:rsidR="0001218E" w:rsidRPr="0022699E" w:rsidRDefault="0001218E" w:rsidP="006D68F5"/>
    <w:p w14:paraId="152504E3" w14:textId="77777777" w:rsidR="0001218E" w:rsidRPr="0022699E" w:rsidRDefault="0001218E" w:rsidP="006D68F5">
      <w:pPr>
        <w:jc w:val="left"/>
      </w:pPr>
    </w:p>
    <w:p w14:paraId="4839420B" w14:textId="77777777" w:rsidR="0001218E" w:rsidRPr="0022699E" w:rsidRDefault="0001218E" w:rsidP="006D68F5">
      <w:pPr>
        <w:jc w:val="left"/>
      </w:pPr>
      <w:r>
        <w:br w:type="page"/>
      </w:r>
    </w:p>
    <w:p w14:paraId="3A32CB20" w14:textId="77777777" w:rsidR="0001218E" w:rsidRPr="0022699E" w:rsidRDefault="0001218E" w:rsidP="00843C12">
      <w:pPr>
        <w:spacing w:after="160"/>
        <w:jc w:val="center"/>
        <w:rPr>
          <w:b/>
        </w:rPr>
      </w:pPr>
      <w:r>
        <w:rPr>
          <w:b/>
        </w:rPr>
        <w:lastRenderedPageBreak/>
        <w:t>FICHE D’ÉVALUATION DE PROJET – PROJETS PLURIANNUELS</w:t>
      </w:r>
    </w:p>
    <w:p w14:paraId="623A9058" w14:textId="45C80DD2" w:rsidR="0001218E" w:rsidRPr="0022699E" w:rsidRDefault="0024507C" w:rsidP="00843C12">
      <w:pPr>
        <w:spacing w:after="240"/>
        <w:jc w:val="center"/>
        <w:rPr>
          <w:b/>
          <w:sz w:val="10"/>
        </w:rPr>
      </w:pPr>
      <w:r>
        <w:rPr>
          <w:b/>
        </w:rPr>
        <w:t>Viet Nam</w:t>
      </w:r>
    </w:p>
    <w:tbl>
      <w:tblPr>
        <w:tblStyle w:val="TableGrid"/>
        <w:tblW w:w="5309" w:type="pct"/>
        <w:tblInd w:w="-113" w:type="dxa"/>
        <w:tblCellMar>
          <w:top w:w="28" w:type="dxa"/>
          <w:bottom w:w="28" w:type="dxa"/>
        </w:tblCellMar>
        <w:tblLook w:val="04A0" w:firstRow="1" w:lastRow="0" w:firstColumn="1" w:lastColumn="0" w:noHBand="0" w:noVBand="1"/>
      </w:tblPr>
      <w:tblGrid>
        <w:gridCol w:w="4791"/>
        <w:gridCol w:w="5377"/>
      </w:tblGrid>
      <w:tr w:rsidR="0001218E" w:rsidRPr="00244D53" w14:paraId="378381C0" w14:textId="77777777">
        <w:trPr>
          <w:trHeight w:val="248"/>
        </w:trPr>
        <w:tc>
          <w:tcPr>
            <w:tcW w:w="2356" w:type="pct"/>
            <w:shd w:val="clear" w:color="auto" w:fill="auto"/>
          </w:tcPr>
          <w:p w14:paraId="7BC06B7D" w14:textId="77777777" w:rsidR="0001218E" w:rsidRPr="00244D53" w:rsidRDefault="0001218E" w:rsidP="006D68F5">
            <w:pPr>
              <w:rPr>
                <w:b/>
                <w:sz w:val="18"/>
                <w:szCs w:val="18"/>
              </w:rPr>
            </w:pPr>
            <w:r w:rsidRPr="00244D53">
              <w:rPr>
                <w:b/>
                <w:sz w:val="18"/>
                <w:szCs w:val="18"/>
              </w:rPr>
              <w:t>(I) TITRE DU PROJET</w:t>
            </w:r>
          </w:p>
        </w:tc>
        <w:tc>
          <w:tcPr>
            <w:tcW w:w="2644" w:type="pct"/>
            <w:shd w:val="clear" w:color="auto" w:fill="auto"/>
          </w:tcPr>
          <w:p w14:paraId="1FE88D5A" w14:textId="77777777" w:rsidR="0001218E" w:rsidRPr="00244D53" w:rsidRDefault="0001218E" w:rsidP="006D68F5">
            <w:pPr>
              <w:jc w:val="center"/>
              <w:rPr>
                <w:b/>
                <w:sz w:val="18"/>
                <w:szCs w:val="18"/>
              </w:rPr>
            </w:pPr>
            <w:r w:rsidRPr="00244D53">
              <w:rPr>
                <w:b/>
                <w:sz w:val="18"/>
                <w:szCs w:val="18"/>
              </w:rPr>
              <w:t>AGENCE</w:t>
            </w:r>
          </w:p>
        </w:tc>
      </w:tr>
      <w:tr w:rsidR="0001218E" w:rsidRPr="00244D53" w14:paraId="0EF36BF8" w14:textId="77777777">
        <w:trPr>
          <w:trHeight w:val="40"/>
        </w:trPr>
        <w:tc>
          <w:tcPr>
            <w:tcW w:w="2356" w:type="pct"/>
            <w:shd w:val="clear" w:color="auto" w:fill="auto"/>
            <w:vAlign w:val="center"/>
          </w:tcPr>
          <w:p w14:paraId="4B15643D" w14:textId="0CBCA88C" w:rsidR="0001218E" w:rsidRPr="00244D53" w:rsidRDefault="0001218E" w:rsidP="006D68F5">
            <w:pPr>
              <w:jc w:val="center"/>
              <w:rPr>
                <w:color w:val="000000" w:themeColor="text1"/>
                <w:sz w:val="18"/>
                <w:szCs w:val="18"/>
              </w:rPr>
            </w:pPr>
            <w:r w:rsidRPr="00244D53">
              <w:rPr>
                <w:color w:val="000000" w:themeColor="text1"/>
                <w:sz w:val="18"/>
                <w:szCs w:val="18"/>
              </w:rPr>
              <w:t>Plan d’élimination des HCFC (phase III)</w:t>
            </w:r>
          </w:p>
        </w:tc>
        <w:tc>
          <w:tcPr>
            <w:tcW w:w="2644" w:type="pct"/>
            <w:shd w:val="clear" w:color="auto" w:fill="auto"/>
            <w:vAlign w:val="center"/>
          </w:tcPr>
          <w:p w14:paraId="0EB34890" w14:textId="48CFFE70" w:rsidR="0001218E" w:rsidRPr="00244D53" w:rsidRDefault="006457CB" w:rsidP="006D68F5">
            <w:pPr>
              <w:jc w:val="center"/>
              <w:rPr>
                <w:color w:val="000000" w:themeColor="text1"/>
                <w:sz w:val="18"/>
                <w:szCs w:val="18"/>
              </w:rPr>
            </w:pPr>
            <w:r w:rsidRPr="00244D53">
              <w:rPr>
                <w:color w:val="000000" w:themeColor="text1"/>
                <w:sz w:val="18"/>
                <w:szCs w:val="18"/>
              </w:rPr>
              <w:t>Banque mondiale (agence principale)</w:t>
            </w:r>
          </w:p>
        </w:tc>
      </w:tr>
    </w:tbl>
    <w:p w14:paraId="2B81D0A7" w14:textId="77777777" w:rsidR="0001218E" w:rsidRPr="00244D53" w:rsidRDefault="0001218E" w:rsidP="006D68F5">
      <w:pPr>
        <w:jc w:val="center"/>
        <w:rPr>
          <w:sz w:val="18"/>
          <w:szCs w:val="18"/>
        </w:rPr>
      </w:pPr>
    </w:p>
    <w:tbl>
      <w:tblPr>
        <w:tblStyle w:val="TableGrid"/>
        <w:tblW w:w="5305" w:type="pct"/>
        <w:tblInd w:w="-113" w:type="dxa"/>
        <w:tblCellMar>
          <w:top w:w="28" w:type="dxa"/>
          <w:bottom w:w="28" w:type="dxa"/>
        </w:tblCellMar>
        <w:tblLook w:val="04A0" w:firstRow="1" w:lastRow="0" w:firstColumn="1" w:lastColumn="0" w:noHBand="0" w:noVBand="1"/>
      </w:tblPr>
      <w:tblGrid>
        <w:gridCol w:w="6477"/>
        <w:gridCol w:w="1241"/>
        <w:gridCol w:w="2442"/>
      </w:tblGrid>
      <w:tr w:rsidR="0001218E" w:rsidRPr="00244D53" w14:paraId="53BF76C8" w14:textId="77777777">
        <w:trPr>
          <w:trHeight w:val="77"/>
        </w:trPr>
        <w:tc>
          <w:tcPr>
            <w:tcW w:w="6345" w:type="dxa"/>
            <w:shd w:val="clear" w:color="auto" w:fill="auto"/>
          </w:tcPr>
          <w:p w14:paraId="2E2E5C0E" w14:textId="77777777" w:rsidR="0001218E" w:rsidRPr="00244D53" w:rsidRDefault="0001218E" w:rsidP="006D68F5">
            <w:pPr>
              <w:jc w:val="left"/>
              <w:rPr>
                <w:b/>
                <w:sz w:val="18"/>
                <w:szCs w:val="18"/>
              </w:rPr>
            </w:pPr>
            <w:r w:rsidRPr="00244D53">
              <w:rPr>
                <w:b/>
                <w:sz w:val="18"/>
                <w:szCs w:val="18"/>
              </w:rPr>
              <w:t>(II) DERNIÈRES DONNÉES COMMUNIQUÉES EN VERTU DE L’ARTICLE 7 (Annexe C Groupe l)</w:t>
            </w:r>
          </w:p>
        </w:tc>
        <w:tc>
          <w:tcPr>
            <w:tcW w:w="1216" w:type="dxa"/>
            <w:shd w:val="clear" w:color="auto" w:fill="auto"/>
          </w:tcPr>
          <w:p w14:paraId="438E4034" w14:textId="6371980C" w:rsidR="0001218E" w:rsidRPr="00244D53" w:rsidRDefault="0001218E" w:rsidP="006D68F5">
            <w:pPr>
              <w:jc w:val="center"/>
              <w:rPr>
                <w:sz w:val="18"/>
                <w:szCs w:val="18"/>
              </w:rPr>
            </w:pPr>
            <w:r w:rsidRPr="00244D53">
              <w:rPr>
                <w:sz w:val="18"/>
                <w:szCs w:val="18"/>
              </w:rPr>
              <w:t xml:space="preserve">Année : </w:t>
            </w:r>
            <w:r w:rsidRPr="00244D53">
              <w:rPr>
                <w:color w:val="000000" w:themeColor="text1"/>
                <w:sz w:val="18"/>
                <w:szCs w:val="18"/>
              </w:rPr>
              <w:t>2022</w:t>
            </w:r>
          </w:p>
        </w:tc>
        <w:tc>
          <w:tcPr>
            <w:tcW w:w="2392" w:type="dxa"/>
            <w:shd w:val="clear" w:color="auto" w:fill="auto"/>
          </w:tcPr>
          <w:p w14:paraId="4341F0CB" w14:textId="60E59C88" w:rsidR="0001218E" w:rsidRPr="00244D53" w:rsidRDefault="00CE29FE" w:rsidP="006D68F5">
            <w:pPr>
              <w:jc w:val="right"/>
              <w:rPr>
                <w:sz w:val="18"/>
                <w:szCs w:val="18"/>
              </w:rPr>
            </w:pPr>
            <w:r w:rsidRPr="00244D53">
              <w:rPr>
                <w:color w:val="000000" w:themeColor="text1"/>
                <w:sz w:val="18"/>
                <w:szCs w:val="18"/>
              </w:rPr>
              <w:t>139,02</w:t>
            </w:r>
            <w:r w:rsidRPr="00244D53">
              <w:rPr>
                <w:sz w:val="18"/>
                <w:szCs w:val="18"/>
              </w:rPr>
              <w:t> tonnes PAO</w:t>
            </w:r>
          </w:p>
        </w:tc>
      </w:tr>
    </w:tbl>
    <w:p w14:paraId="733CCB18" w14:textId="77777777" w:rsidR="0001218E" w:rsidRPr="00244D53" w:rsidRDefault="0001218E" w:rsidP="006D68F5">
      <w:pPr>
        <w:jc w:val="center"/>
        <w:rPr>
          <w:sz w:val="18"/>
          <w:szCs w:val="18"/>
        </w:rPr>
      </w:pPr>
    </w:p>
    <w:tbl>
      <w:tblPr>
        <w:tblStyle w:val="TableGrid"/>
        <w:tblW w:w="5321" w:type="pct"/>
        <w:tblInd w:w="-113" w:type="dxa"/>
        <w:tblLayout w:type="fixed"/>
        <w:tblLook w:val="04A0" w:firstRow="1" w:lastRow="0" w:firstColumn="1" w:lastColumn="0" w:noHBand="0" w:noVBand="1"/>
      </w:tblPr>
      <w:tblGrid>
        <w:gridCol w:w="1149"/>
        <w:gridCol w:w="796"/>
        <w:gridCol w:w="860"/>
        <w:gridCol w:w="911"/>
        <w:gridCol w:w="1058"/>
        <w:gridCol w:w="891"/>
        <w:gridCol w:w="850"/>
        <w:gridCol w:w="1311"/>
        <w:gridCol w:w="893"/>
        <w:gridCol w:w="1472"/>
      </w:tblGrid>
      <w:tr w:rsidR="0001218E" w:rsidRPr="00244D53" w14:paraId="7FC2FE01" w14:textId="77777777" w:rsidTr="00554026">
        <w:trPr>
          <w:trHeight w:val="225"/>
        </w:trPr>
        <w:tc>
          <w:tcPr>
            <w:tcW w:w="3840" w:type="pct"/>
            <w:gridSpan w:val="8"/>
            <w:shd w:val="clear" w:color="auto" w:fill="auto"/>
          </w:tcPr>
          <w:p w14:paraId="7E483BE5" w14:textId="77777777" w:rsidR="0001218E" w:rsidRPr="00244D53" w:rsidRDefault="0001218E" w:rsidP="006D68F5">
            <w:pPr>
              <w:jc w:val="left"/>
              <w:rPr>
                <w:b/>
                <w:sz w:val="18"/>
                <w:szCs w:val="18"/>
              </w:rPr>
            </w:pPr>
            <w:r w:rsidRPr="00244D53">
              <w:rPr>
                <w:b/>
                <w:sz w:val="18"/>
                <w:szCs w:val="18"/>
              </w:rPr>
              <w:t>(III) DERNIÈRES DONNÉES SECTORIELLES DU PROGRAMME DU PAYS (tonnes PAO)</w:t>
            </w:r>
          </w:p>
        </w:tc>
        <w:tc>
          <w:tcPr>
            <w:tcW w:w="1160" w:type="pct"/>
            <w:gridSpan w:val="2"/>
            <w:shd w:val="clear" w:color="auto" w:fill="auto"/>
          </w:tcPr>
          <w:p w14:paraId="342EBADA" w14:textId="01EEB345" w:rsidR="0001218E" w:rsidRPr="00244D53" w:rsidRDefault="0001218E" w:rsidP="006D68F5">
            <w:pPr>
              <w:spacing w:after="60"/>
              <w:jc w:val="right"/>
              <w:rPr>
                <w:b/>
                <w:sz w:val="18"/>
                <w:szCs w:val="18"/>
              </w:rPr>
            </w:pPr>
            <w:r w:rsidRPr="00244D53">
              <w:rPr>
                <w:b/>
                <w:sz w:val="18"/>
                <w:szCs w:val="18"/>
              </w:rPr>
              <w:t xml:space="preserve">Année : </w:t>
            </w:r>
            <w:r w:rsidRPr="00244D53">
              <w:rPr>
                <w:b/>
                <w:color w:val="000000" w:themeColor="text1"/>
                <w:sz w:val="18"/>
                <w:szCs w:val="18"/>
              </w:rPr>
              <w:t>2022</w:t>
            </w:r>
          </w:p>
        </w:tc>
      </w:tr>
      <w:tr w:rsidR="0001218E" w:rsidRPr="00244D53" w14:paraId="34EED57A" w14:textId="77777777" w:rsidTr="00554026">
        <w:trPr>
          <w:trHeight w:val="225"/>
        </w:trPr>
        <w:tc>
          <w:tcPr>
            <w:tcW w:w="564" w:type="pct"/>
            <w:shd w:val="clear" w:color="auto" w:fill="auto"/>
          </w:tcPr>
          <w:p w14:paraId="76977122" w14:textId="77777777" w:rsidR="0001218E" w:rsidRPr="00244D53" w:rsidRDefault="0001218E" w:rsidP="006D68F5">
            <w:pPr>
              <w:spacing w:after="60"/>
              <w:jc w:val="center"/>
              <w:rPr>
                <w:sz w:val="18"/>
                <w:szCs w:val="18"/>
              </w:rPr>
            </w:pPr>
            <w:r w:rsidRPr="00244D53">
              <w:rPr>
                <w:sz w:val="18"/>
                <w:szCs w:val="18"/>
              </w:rPr>
              <w:t>Produits chimiques</w:t>
            </w:r>
          </w:p>
        </w:tc>
        <w:tc>
          <w:tcPr>
            <w:tcW w:w="391" w:type="pct"/>
            <w:shd w:val="clear" w:color="auto" w:fill="auto"/>
          </w:tcPr>
          <w:p w14:paraId="2ADC2076" w14:textId="77777777" w:rsidR="0001218E" w:rsidRPr="00244D53" w:rsidRDefault="0001218E" w:rsidP="006D68F5">
            <w:pPr>
              <w:spacing w:after="60"/>
              <w:jc w:val="center"/>
              <w:rPr>
                <w:sz w:val="18"/>
                <w:szCs w:val="18"/>
              </w:rPr>
            </w:pPr>
            <w:r w:rsidRPr="00244D53">
              <w:rPr>
                <w:sz w:val="18"/>
                <w:szCs w:val="18"/>
              </w:rPr>
              <w:t>Aérosol</w:t>
            </w:r>
          </w:p>
        </w:tc>
        <w:tc>
          <w:tcPr>
            <w:tcW w:w="422" w:type="pct"/>
            <w:shd w:val="clear" w:color="auto" w:fill="auto"/>
          </w:tcPr>
          <w:p w14:paraId="59D61320" w14:textId="77777777" w:rsidR="0001218E" w:rsidRPr="00244D53" w:rsidRDefault="0001218E" w:rsidP="006D68F5">
            <w:pPr>
              <w:spacing w:after="60"/>
              <w:jc w:val="center"/>
              <w:rPr>
                <w:sz w:val="18"/>
                <w:szCs w:val="18"/>
              </w:rPr>
            </w:pPr>
            <w:r w:rsidRPr="00244D53">
              <w:rPr>
                <w:sz w:val="18"/>
                <w:szCs w:val="18"/>
              </w:rPr>
              <w:t>Mousses</w:t>
            </w:r>
          </w:p>
        </w:tc>
        <w:tc>
          <w:tcPr>
            <w:tcW w:w="447" w:type="pct"/>
            <w:shd w:val="clear" w:color="auto" w:fill="auto"/>
          </w:tcPr>
          <w:p w14:paraId="04A89EAD" w14:textId="77777777" w:rsidR="0001218E" w:rsidRPr="00244D53" w:rsidRDefault="0001218E" w:rsidP="006D68F5">
            <w:pPr>
              <w:spacing w:after="60"/>
              <w:jc w:val="center"/>
              <w:rPr>
                <w:sz w:val="18"/>
                <w:szCs w:val="18"/>
              </w:rPr>
            </w:pPr>
            <w:r w:rsidRPr="00244D53">
              <w:rPr>
                <w:sz w:val="18"/>
                <w:szCs w:val="18"/>
              </w:rPr>
              <w:t>Lutte contre les incendies</w:t>
            </w:r>
          </w:p>
        </w:tc>
        <w:tc>
          <w:tcPr>
            <w:tcW w:w="956" w:type="pct"/>
            <w:gridSpan w:val="2"/>
            <w:shd w:val="clear" w:color="auto" w:fill="auto"/>
          </w:tcPr>
          <w:p w14:paraId="53DC037A" w14:textId="77777777" w:rsidR="0001218E" w:rsidRPr="00244D53" w:rsidRDefault="0001218E" w:rsidP="006D68F5">
            <w:pPr>
              <w:spacing w:after="60"/>
              <w:jc w:val="center"/>
              <w:rPr>
                <w:sz w:val="18"/>
                <w:szCs w:val="18"/>
              </w:rPr>
            </w:pPr>
            <w:r w:rsidRPr="00244D53">
              <w:rPr>
                <w:sz w:val="18"/>
                <w:szCs w:val="18"/>
              </w:rPr>
              <w:t>Réfrigération</w:t>
            </w:r>
          </w:p>
        </w:tc>
        <w:tc>
          <w:tcPr>
            <w:tcW w:w="417" w:type="pct"/>
            <w:shd w:val="clear" w:color="auto" w:fill="auto"/>
          </w:tcPr>
          <w:p w14:paraId="3A7E34BD" w14:textId="77777777" w:rsidR="0001218E" w:rsidRPr="00244D53" w:rsidRDefault="0001218E" w:rsidP="006D68F5">
            <w:pPr>
              <w:spacing w:after="60"/>
              <w:jc w:val="center"/>
              <w:rPr>
                <w:sz w:val="18"/>
                <w:szCs w:val="18"/>
              </w:rPr>
            </w:pPr>
            <w:r w:rsidRPr="00244D53">
              <w:rPr>
                <w:sz w:val="18"/>
                <w:szCs w:val="18"/>
              </w:rPr>
              <w:t>Solvants</w:t>
            </w:r>
          </w:p>
        </w:tc>
        <w:tc>
          <w:tcPr>
            <w:tcW w:w="642" w:type="pct"/>
            <w:shd w:val="clear" w:color="auto" w:fill="auto"/>
          </w:tcPr>
          <w:p w14:paraId="16BA1333" w14:textId="77777777" w:rsidR="0001218E" w:rsidRPr="00244D53" w:rsidRDefault="0001218E" w:rsidP="006D68F5">
            <w:pPr>
              <w:spacing w:after="60"/>
              <w:jc w:val="center"/>
              <w:rPr>
                <w:sz w:val="18"/>
                <w:szCs w:val="18"/>
              </w:rPr>
            </w:pPr>
            <w:r w:rsidRPr="00244D53">
              <w:rPr>
                <w:sz w:val="18"/>
                <w:szCs w:val="18"/>
              </w:rPr>
              <w:t>Agent de transformation</w:t>
            </w:r>
          </w:p>
        </w:tc>
        <w:tc>
          <w:tcPr>
            <w:tcW w:w="438" w:type="pct"/>
            <w:shd w:val="clear" w:color="auto" w:fill="auto"/>
          </w:tcPr>
          <w:p w14:paraId="7B7F4B83" w14:textId="77777777" w:rsidR="0001218E" w:rsidRPr="00244D53" w:rsidRDefault="0001218E" w:rsidP="006D68F5">
            <w:pPr>
              <w:spacing w:after="60"/>
              <w:jc w:val="center"/>
              <w:rPr>
                <w:sz w:val="18"/>
                <w:szCs w:val="18"/>
              </w:rPr>
            </w:pPr>
            <w:r w:rsidRPr="00244D53">
              <w:rPr>
                <w:sz w:val="18"/>
                <w:szCs w:val="18"/>
              </w:rPr>
              <w:t>Utilisation en laboratoire</w:t>
            </w:r>
          </w:p>
        </w:tc>
        <w:tc>
          <w:tcPr>
            <w:tcW w:w="722" w:type="pct"/>
            <w:shd w:val="clear" w:color="auto" w:fill="auto"/>
          </w:tcPr>
          <w:p w14:paraId="5D80E570" w14:textId="77777777" w:rsidR="0001218E" w:rsidRPr="00244D53" w:rsidRDefault="0001218E" w:rsidP="006D68F5">
            <w:pPr>
              <w:spacing w:after="60"/>
              <w:jc w:val="center"/>
              <w:rPr>
                <w:sz w:val="18"/>
                <w:szCs w:val="18"/>
              </w:rPr>
            </w:pPr>
            <w:r w:rsidRPr="00244D53">
              <w:rPr>
                <w:sz w:val="18"/>
                <w:szCs w:val="18"/>
              </w:rPr>
              <w:t>Consommation totale du secteur</w:t>
            </w:r>
          </w:p>
        </w:tc>
      </w:tr>
      <w:tr w:rsidR="0001218E" w:rsidRPr="00244D53" w14:paraId="28F1B8A1" w14:textId="77777777" w:rsidTr="00554026">
        <w:trPr>
          <w:trHeight w:val="63"/>
        </w:trPr>
        <w:tc>
          <w:tcPr>
            <w:tcW w:w="1824" w:type="pct"/>
            <w:gridSpan w:val="4"/>
            <w:shd w:val="clear" w:color="auto" w:fill="auto"/>
          </w:tcPr>
          <w:p w14:paraId="4980705A" w14:textId="77777777" w:rsidR="0001218E" w:rsidRPr="00244D53" w:rsidRDefault="0001218E" w:rsidP="006D68F5">
            <w:pPr>
              <w:spacing w:after="60"/>
              <w:jc w:val="center"/>
              <w:rPr>
                <w:sz w:val="18"/>
                <w:szCs w:val="18"/>
              </w:rPr>
            </w:pPr>
            <w:r w:rsidRPr="00244D53">
              <w:rPr>
                <w:sz w:val="18"/>
                <w:szCs w:val="18"/>
              </w:rPr>
              <w:t xml:space="preserve"> </w:t>
            </w:r>
          </w:p>
        </w:tc>
        <w:tc>
          <w:tcPr>
            <w:tcW w:w="519" w:type="pct"/>
            <w:shd w:val="clear" w:color="auto" w:fill="auto"/>
          </w:tcPr>
          <w:p w14:paraId="5F630E07" w14:textId="77777777" w:rsidR="0001218E" w:rsidRPr="00244D53" w:rsidRDefault="0001218E" w:rsidP="006D68F5">
            <w:pPr>
              <w:spacing w:after="60"/>
              <w:jc w:val="center"/>
              <w:rPr>
                <w:sz w:val="18"/>
                <w:szCs w:val="18"/>
              </w:rPr>
            </w:pPr>
            <w:r w:rsidRPr="00244D53">
              <w:rPr>
                <w:sz w:val="18"/>
                <w:szCs w:val="18"/>
              </w:rPr>
              <w:t>Fabrication</w:t>
            </w:r>
          </w:p>
        </w:tc>
        <w:tc>
          <w:tcPr>
            <w:tcW w:w="437" w:type="pct"/>
            <w:shd w:val="clear" w:color="auto" w:fill="auto"/>
          </w:tcPr>
          <w:p w14:paraId="761DFA81" w14:textId="77777777" w:rsidR="0001218E" w:rsidRPr="00244D53" w:rsidRDefault="0001218E" w:rsidP="006D68F5">
            <w:pPr>
              <w:spacing w:after="60"/>
              <w:jc w:val="center"/>
              <w:rPr>
                <w:sz w:val="18"/>
                <w:szCs w:val="18"/>
              </w:rPr>
            </w:pPr>
            <w:r w:rsidRPr="00244D53">
              <w:rPr>
                <w:sz w:val="18"/>
                <w:szCs w:val="18"/>
              </w:rPr>
              <w:t>Entretien</w:t>
            </w:r>
          </w:p>
        </w:tc>
        <w:tc>
          <w:tcPr>
            <w:tcW w:w="2219" w:type="pct"/>
            <w:gridSpan w:val="4"/>
            <w:shd w:val="clear" w:color="auto" w:fill="auto"/>
          </w:tcPr>
          <w:p w14:paraId="77203081" w14:textId="77777777" w:rsidR="0001218E" w:rsidRPr="00244D53" w:rsidRDefault="0001218E" w:rsidP="006D68F5">
            <w:pPr>
              <w:spacing w:after="60"/>
              <w:jc w:val="center"/>
              <w:rPr>
                <w:sz w:val="18"/>
                <w:szCs w:val="18"/>
              </w:rPr>
            </w:pPr>
          </w:p>
        </w:tc>
      </w:tr>
      <w:tr w:rsidR="00244D53" w:rsidRPr="00244D53" w14:paraId="39859C95" w14:textId="77777777" w:rsidTr="00554026">
        <w:trPr>
          <w:trHeight w:val="225"/>
        </w:trPr>
        <w:tc>
          <w:tcPr>
            <w:tcW w:w="564" w:type="pct"/>
            <w:shd w:val="clear" w:color="auto" w:fill="auto"/>
          </w:tcPr>
          <w:p w14:paraId="5C44C464" w14:textId="77777777" w:rsidR="0001218E" w:rsidRPr="00244D53" w:rsidRDefault="0001218E" w:rsidP="006D68F5">
            <w:pPr>
              <w:spacing w:after="60"/>
              <w:jc w:val="left"/>
              <w:rPr>
                <w:sz w:val="18"/>
                <w:szCs w:val="18"/>
              </w:rPr>
            </w:pPr>
            <w:r w:rsidRPr="00244D53">
              <w:rPr>
                <w:color w:val="000000" w:themeColor="text1"/>
                <w:sz w:val="18"/>
                <w:szCs w:val="18"/>
              </w:rPr>
              <w:t>HCFC-22</w:t>
            </w:r>
          </w:p>
        </w:tc>
        <w:tc>
          <w:tcPr>
            <w:tcW w:w="391" w:type="pct"/>
            <w:shd w:val="clear" w:color="auto" w:fill="auto"/>
          </w:tcPr>
          <w:p w14:paraId="552F0A3E" w14:textId="77777777" w:rsidR="0001218E" w:rsidRPr="00244D53" w:rsidRDefault="0001218E" w:rsidP="006D68F5">
            <w:pPr>
              <w:spacing w:after="60"/>
              <w:jc w:val="right"/>
              <w:rPr>
                <w:sz w:val="18"/>
                <w:szCs w:val="18"/>
              </w:rPr>
            </w:pPr>
          </w:p>
        </w:tc>
        <w:tc>
          <w:tcPr>
            <w:tcW w:w="422" w:type="pct"/>
            <w:shd w:val="clear" w:color="auto" w:fill="auto"/>
          </w:tcPr>
          <w:p w14:paraId="08A8C52B" w14:textId="77777777" w:rsidR="0001218E" w:rsidRPr="00244D53" w:rsidRDefault="0001218E" w:rsidP="006D68F5">
            <w:pPr>
              <w:spacing w:after="60"/>
              <w:jc w:val="right"/>
              <w:rPr>
                <w:sz w:val="18"/>
                <w:szCs w:val="18"/>
              </w:rPr>
            </w:pPr>
          </w:p>
        </w:tc>
        <w:tc>
          <w:tcPr>
            <w:tcW w:w="447" w:type="pct"/>
            <w:shd w:val="clear" w:color="auto" w:fill="auto"/>
          </w:tcPr>
          <w:p w14:paraId="4DA0B187" w14:textId="77777777" w:rsidR="0001218E" w:rsidRPr="00244D53" w:rsidRDefault="0001218E" w:rsidP="006D68F5">
            <w:pPr>
              <w:spacing w:after="60"/>
              <w:jc w:val="right"/>
              <w:rPr>
                <w:sz w:val="18"/>
                <w:szCs w:val="18"/>
              </w:rPr>
            </w:pPr>
          </w:p>
        </w:tc>
        <w:tc>
          <w:tcPr>
            <w:tcW w:w="519" w:type="pct"/>
            <w:shd w:val="clear" w:color="auto" w:fill="auto"/>
          </w:tcPr>
          <w:p w14:paraId="28C756A5" w14:textId="37D78E8F" w:rsidR="0001218E" w:rsidRPr="00244D53" w:rsidRDefault="0057708C" w:rsidP="006D68F5">
            <w:pPr>
              <w:spacing w:after="60"/>
              <w:jc w:val="right"/>
              <w:rPr>
                <w:sz w:val="18"/>
                <w:szCs w:val="18"/>
                <w:highlight w:val="green"/>
              </w:rPr>
            </w:pPr>
            <w:r w:rsidRPr="00244D53">
              <w:rPr>
                <w:sz w:val="18"/>
                <w:szCs w:val="18"/>
              </w:rPr>
              <w:t>2,75*</w:t>
            </w:r>
          </w:p>
        </w:tc>
        <w:tc>
          <w:tcPr>
            <w:tcW w:w="437" w:type="pct"/>
            <w:shd w:val="clear" w:color="auto" w:fill="auto"/>
          </w:tcPr>
          <w:p w14:paraId="0253C02D" w14:textId="6384D157" w:rsidR="0001218E" w:rsidRPr="00244D53" w:rsidRDefault="00BE17DC" w:rsidP="006D68F5">
            <w:pPr>
              <w:spacing w:after="60"/>
              <w:jc w:val="right"/>
              <w:rPr>
                <w:sz w:val="18"/>
                <w:szCs w:val="18"/>
              </w:rPr>
            </w:pPr>
            <w:r w:rsidRPr="00244D53">
              <w:rPr>
                <w:sz w:val="18"/>
                <w:szCs w:val="18"/>
              </w:rPr>
              <w:t>135,94*</w:t>
            </w:r>
          </w:p>
        </w:tc>
        <w:tc>
          <w:tcPr>
            <w:tcW w:w="417" w:type="pct"/>
            <w:shd w:val="clear" w:color="auto" w:fill="auto"/>
          </w:tcPr>
          <w:p w14:paraId="620035B8" w14:textId="77777777" w:rsidR="0001218E" w:rsidRPr="00244D53" w:rsidRDefault="0001218E" w:rsidP="006D68F5">
            <w:pPr>
              <w:spacing w:after="60"/>
              <w:jc w:val="right"/>
              <w:rPr>
                <w:sz w:val="18"/>
                <w:szCs w:val="18"/>
              </w:rPr>
            </w:pPr>
          </w:p>
        </w:tc>
        <w:tc>
          <w:tcPr>
            <w:tcW w:w="642" w:type="pct"/>
            <w:shd w:val="clear" w:color="auto" w:fill="auto"/>
          </w:tcPr>
          <w:p w14:paraId="3D19B69A" w14:textId="77777777" w:rsidR="0001218E" w:rsidRPr="00244D53" w:rsidRDefault="0001218E" w:rsidP="006D68F5">
            <w:pPr>
              <w:spacing w:after="60"/>
              <w:jc w:val="right"/>
              <w:rPr>
                <w:sz w:val="18"/>
                <w:szCs w:val="18"/>
              </w:rPr>
            </w:pPr>
          </w:p>
        </w:tc>
        <w:tc>
          <w:tcPr>
            <w:tcW w:w="438" w:type="pct"/>
            <w:shd w:val="clear" w:color="auto" w:fill="auto"/>
          </w:tcPr>
          <w:p w14:paraId="1E7F0BDD" w14:textId="77777777" w:rsidR="0001218E" w:rsidRPr="00244D53" w:rsidRDefault="0001218E" w:rsidP="006D68F5">
            <w:pPr>
              <w:spacing w:after="60"/>
              <w:jc w:val="right"/>
              <w:rPr>
                <w:sz w:val="18"/>
                <w:szCs w:val="18"/>
              </w:rPr>
            </w:pPr>
          </w:p>
        </w:tc>
        <w:tc>
          <w:tcPr>
            <w:tcW w:w="722" w:type="pct"/>
            <w:shd w:val="clear" w:color="auto" w:fill="auto"/>
          </w:tcPr>
          <w:p w14:paraId="0AF6CF91" w14:textId="4F5A44D6" w:rsidR="0001218E" w:rsidRPr="00244D53" w:rsidRDefault="00BB5C5F" w:rsidP="006D68F5">
            <w:pPr>
              <w:spacing w:after="60"/>
              <w:jc w:val="right"/>
              <w:rPr>
                <w:sz w:val="18"/>
                <w:szCs w:val="18"/>
              </w:rPr>
            </w:pPr>
            <w:r w:rsidRPr="00244D53">
              <w:rPr>
                <w:color w:val="000000" w:themeColor="text1"/>
                <w:sz w:val="18"/>
                <w:szCs w:val="18"/>
              </w:rPr>
              <w:t>138,69</w:t>
            </w:r>
          </w:p>
        </w:tc>
      </w:tr>
      <w:tr w:rsidR="00244D53" w:rsidRPr="00244D53" w14:paraId="55F8AA7F" w14:textId="77777777" w:rsidTr="00554026">
        <w:trPr>
          <w:trHeight w:val="225"/>
        </w:trPr>
        <w:tc>
          <w:tcPr>
            <w:tcW w:w="564" w:type="pct"/>
            <w:shd w:val="clear" w:color="auto" w:fill="auto"/>
          </w:tcPr>
          <w:p w14:paraId="50C7C8D8" w14:textId="3FE3D2F7" w:rsidR="00FC0322" w:rsidRPr="00244D53" w:rsidRDefault="00FC0322" w:rsidP="006D68F5">
            <w:pPr>
              <w:spacing w:after="60"/>
              <w:jc w:val="left"/>
              <w:rPr>
                <w:color w:val="000000" w:themeColor="text1"/>
                <w:sz w:val="18"/>
                <w:szCs w:val="18"/>
              </w:rPr>
            </w:pPr>
            <w:r w:rsidRPr="00244D53">
              <w:rPr>
                <w:color w:val="000000" w:themeColor="text1"/>
                <w:sz w:val="18"/>
                <w:szCs w:val="18"/>
              </w:rPr>
              <w:t>HCFC-123</w:t>
            </w:r>
          </w:p>
        </w:tc>
        <w:tc>
          <w:tcPr>
            <w:tcW w:w="391" w:type="pct"/>
            <w:shd w:val="clear" w:color="auto" w:fill="auto"/>
          </w:tcPr>
          <w:p w14:paraId="1B70F1D8" w14:textId="77777777" w:rsidR="00FC0322" w:rsidRPr="00244D53" w:rsidRDefault="00FC0322" w:rsidP="006D68F5">
            <w:pPr>
              <w:spacing w:after="60"/>
              <w:jc w:val="right"/>
              <w:rPr>
                <w:sz w:val="18"/>
                <w:szCs w:val="18"/>
              </w:rPr>
            </w:pPr>
          </w:p>
        </w:tc>
        <w:tc>
          <w:tcPr>
            <w:tcW w:w="422" w:type="pct"/>
            <w:shd w:val="clear" w:color="auto" w:fill="auto"/>
          </w:tcPr>
          <w:p w14:paraId="56FAAA1C" w14:textId="77777777" w:rsidR="00FC0322" w:rsidRPr="00244D53" w:rsidRDefault="00FC0322" w:rsidP="006D68F5">
            <w:pPr>
              <w:spacing w:after="60"/>
              <w:jc w:val="right"/>
              <w:rPr>
                <w:sz w:val="18"/>
                <w:szCs w:val="18"/>
              </w:rPr>
            </w:pPr>
          </w:p>
        </w:tc>
        <w:tc>
          <w:tcPr>
            <w:tcW w:w="447" w:type="pct"/>
            <w:shd w:val="clear" w:color="auto" w:fill="auto"/>
          </w:tcPr>
          <w:p w14:paraId="695CC850" w14:textId="77777777" w:rsidR="00FC0322" w:rsidRPr="00244D53" w:rsidRDefault="00FC0322" w:rsidP="006D68F5">
            <w:pPr>
              <w:spacing w:after="60"/>
              <w:jc w:val="right"/>
              <w:rPr>
                <w:sz w:val="18"/>
                <w:szCs w:val="18"/>
              </w:rPr>
            </w:pPr>
          </w:p>
        </w:tc>
        <w:tc>
          <w:tcPr>
            <w:tcW w:w="519" w:type="pct"/>
            <w:shd w:val="clear" w:color="auto" w:fill="auto"/>
          </w:tcPr>
          <w:p w14:paraId="277DA498" w14:textId="152E62B2" w:rsidR="00FC0322" w:rsidRPr="00244D53" w:rsidRDefault="004D6927" w:rsidP="006D68F5">
            <w:pPr>
              <w:spacing w:after="60"/>
              <w:jc w:val="right"/>
              <w:rPr>
                <w:sz w:val="18"/>
                <w:szCs w:val="18"/>
              </w:rPr>
            </w:pPr>
            <w:r w:rsidRPr="00244D53">
              <w:rPr>
                <w:sz w:val="18"/>
                <w:szCs w:val="18"/>
              </w:rPr>
              <w:t>16,34</w:t>
            </w:r>
          </w:p>
        </w:tc>
        <w:tc>
          <w:tcPr>
            <w:tcW w:w="437" w:type="pct"/>
            <w:shd w:val="clear" w:color="auto" w:fill="auto"/>
          </w:tcPr>
          <w:p w14:paraId="1A20148B" w14:textId="77777777" w:rsidR="00FC0322" w:rsidRPr="00244D53" w:rsidRDefault="00FC0322" w:rsidP="006D68F5">
            <w:pPr>
              <w:spacing w:after="60"/>
              <w:jc w:val="right"/>
              <w:rPr>
                <w:sz w:val="18"/>
                <w:szCs w:val="18"/>
              </w:rPr>
            </w:pPr>
          </w:p>
        </w:tc>
        <w:tc>
          <w:tcPr>
            <w:tcW w:w="417" w:type="pct"/>
            <w:shd w:val="clear" w:color="auto" w:fill="auto"/>
          </w:tcPr>
          <w:p w14:paraId="5BC0CA3F" w14:textId="77777777" w:rsidR="00FC0322" w:rsidRPr="00244D53" w:rsidRDefault="00FC0322" w:rsidP="006D68F5">
            <w:pPr>
              <w:spacing w:after="60"/>
              <w:jc w:val="right"/>
              <w:rPr>
                <w:sz w:val="18"/>
                <w:szCs w:val="18"/>
              </w:rPr>
            </w:pPr>
          </w:p>
        </w:tc>
        <w:tc>
          <w:tcPr>
            <w:tcW w:w="642" w:type="pct"/>
            <w:shd w:val="clear" w:color="auto" w:fill="auto"/>
          </w:tcPr>
          <w:p w14:paraId="0E1BC41B" w14:textId="77777777" w:rsidR="00FC0322" w:rsidRPr="00244D53" w:rsidRDefault="00FC0322" w:rsidP="006D68F5">
            <w:pPr>
              <w:spacing w:after="60"/>
              <w:jc w:val="right"/>
              <w:rPr>
                <w:sz w:val="18"/>
                <w:szCs w:val="18"/>
              </w:rPr>
            </w:pPr>
          </w:p>
        </w:tc>
        <w:tc>
          <w:tcPr>
            <w:tcW w:w="438" w:type="pct"/>
            <w:shd w:val="clear" w:color="auto" w:fill="auto"/>
          </w:tcPr>
          <w:p w14:paraId="5A3F04E4" w14:textId="77777777" w:rsidR="00FC0322" w:rsidRPr="00244D53" w:rsidRDefault="00FC0322" w:rsidP="006D68F5">
            <w:pPr>
              <w:spacing w:after="60"/>
              <w:jc w:val="right"/>
              <w:rPr>
                <w:sz w:val="18"/>
                <w:szCs w:val="18"/>
              </w:rPr>
            </w:pPr>
          </w:p>
        </w:tc>
        <w:tc>
          <w:tcPr>
            <w:tcW w:w="722" w:type="pct"/>
            <w:shd w:val="clear" w:color="auto" w:fill="auto"/>
          </w:tcPr>
          <w:p w14:paraId="3EAB8ACD" w14:textId="2661414A" w:rsidR="00FC0322" w:rsidRPr="00244D53" w:rsidRDefault="000C5031" w:rsidP="006D68F5">
            <w:pPr>
              <w:spacing w:after="60"/>
              <w:jc w:val="right"/>
              <w:rPr>
                <w:color w:val="000000" w:themeColor="text1"/>
                <w:sz w:val="18"/>
                <w:szCs w:val="18"/>
              </w:rPr>
            </w:pPr>
            <w:r w:rsidRPr="00244D53">
              <w:rPr>
                <w:color w:val="000000" w:themeColor="text1"/>
                <w:sz w:val="18"/>
                <w:szCs w:val="18"/>
              </w:rPr>
              <w:t>16,34</w:t>
            </w:r>
          </w:p>
        </w:tc>
      </w:tr>
      <w:tr w:rsidR="00244D53" w:rsidRPr="00244D53" w14:paraId="5700F2A2" w14:textId="77777777" w:rsidTr="00554026">
        <w:trPr>
          <w:trHeight w:val="225"/>
        </w:trPr>
        <w:tc>
          <w:tcPr>
            <w:tcW w:w="564" w:type="pct"/>
            <w:shd w:val="clear" w:color="auto" w:fill="auto"/>
          </w:tcPr>
          <w:p w14:paraId="55D4CEBA" w14:textId="2ABD2673" w:rsidR="0001218E" w:rsidRPr="00244D53" w:rsidRDefault="0001218E" w:rsidP="006D68F5">
            <w:pPr>
              <w:spacing w:after="60"/>
              <w:jc w:val="left"/>
              <w:rPr>
                <w:color w:val="000000" w:themeColor="text1"/>
                <w:sz w:val="18"/>
                <w:szCs w:val="18"/>
                <w:highlight w:val="cyan"/>
              </w:rPr>
            </w:pPr>
            <w:r w:rsidRPr="00244D53">
              <w:rPr>
                <w:color w:val="000000" w:themeColor="text1"/>
                <w:sz w:val="18"/>
                <w:szCs w:val="18"/>
              </w:rPr>
              <w:t>HCFC-141b dans les polyols prémélangés importés</w:t>
            </w:r>
          </w:p>
        </w:tc>
        <w:tc>
          <w:tcPr>
            <w:tcW w:w="391" w:type="pct"/>
            <w:shd w:val="clear" w:color="auto" w:fill="auto"/>
          </w:tcPr>
          <w:p w14:paraId="600BA42A" w14:textId="77777777" w:rsidR="0001218E" w:rsidRPr="00244D53" w:rsidRDefault="0001218E" w:rsidP="006D68F5">
            <w:pPr>
              <w:spacing w:after="60"/>
              <w:jc w:val="right"/>
              <w:rPr>
                <w:sz w:val="18"/>
                <w:szCs w:val="18"/>
              </w:rPr>
            </w:pPr>
          </w:p>
        </w:tc>
        <w:tc>
          <w:tcPr>
            <w:tcW w:w="422" w:type="pct"/>
            <w:shd w:val="clear" w:color="auto" w:fill="auto"/>
          </w:tcPr>
          <w:p w14:paraId="39A5BCFE" w14:textId="05D6C682" w:rsidR="0001218E" w:rsidRPr="00244D53" w:rsidRDefault="00A210A3" w:rsidP="006D68F5">
            <w:pPr>
              <w:spacing w:after="60"/>
              <w:jc w:val="right"/>
              <w:rPr>
                <w:sz w:val="18"/>
                <w:szCs w:val="18"/>
              </w:rPr>
            </w:pPr>
            <w:r w:rsidRPr="00244D53">
              <w:rPr>
                <w:sz w:val="18"/>
                <w:szCs w:val="18"/>
              </w:rPr>
              <w:t>10,61</w:t>
            </w:r>
          </w:p>
        </w:tc>
        <w:tc>
          <w:tcPr>
            <w:tcW w:w="447" w:type="pct"/>
            <w:shd w:val="clear" w:color="auto" w:fill="auto"/>
          </w:tcPr>
          <w:p w14:paraId="26503F08" w14:textId="77777777" w:rsidR="0001218E" w:rsidRPr="00244D53" w:rsidRDefault="0001218E" w:rsidP="006D68F5">
            <w:pPr>
              <w:spacing w:after="60"/>
              <w:jc w:val="right"/>
              <w:rPr>
                <w:sz w:val="18"/>
                <w:szCs w:val="18"/>
              </w:rPr>
            </w:pPr>
          </w:p>
        </w:tc>
        <w:tc>
          <w:tcPr>
            <w:tcW w:w="519" w:type="pct"/>
            <w:shd w:val="clear" w:color="auto" w:fill="auto"/>
          </w:tcPr>
          <w:p w14:paraId="6F8ED8D1" w14:textId="77777777" w:rsidR="0001218E" w:rsidRPr="00244D53" w:rsidRDefault="0001218E" w:rsidP="006D68F5">
            <w:pPr>
              <w:spacing w:after="60"/>
              <w:jc w:val="right"/>
              <w:rPr>
                <w:sz w:val="18"/>
                <w:szCs w:val="18"/>
              </w:rPr>
            </w:pPr>
          </w:p>
        </w:tc>
        <w:tc>
          <w:tcPr>
            <w:tcW w:w="437" w:type="pct"/>
            <w:shd w:val="clear" w:color="auto" w:fill="auto"/>
          </w:tcPr>
          <w:p w14:paraId="5620ABA2" w14:textId="77777777" w:rsidR="0001218E" w:rsidRPr="00244D53" w:rsidRDefault="0001218E" w:rsidP="006D68F5">
            <w:pPr>
              <w:spacing w:after="60"/>
              <w:jc w:val="right"/>
              <w:rPr>
                <w:sz w:val="18"/>
                <w:szCs w:val="18"/>
              </w:rPr>
            </w:pPr>
          </w:p>
        </w:tc>
        <w:tc>
          <w:tcPr>
            <w:tcW w:w="417" w:type="pct"/>
            <w:shd w:val="clear" w:color="auto" w:fill="auto"/>
          </w:tcPr>
          <w:p w14:paraId="3E653A4C" w14:textId="77777777" w:rsidR="0001218E" w:rsidRPr="00244D53" w:rsidRDefault="0001218E" w:rsidP="006D68F5">
            <w:pPr>
              <w:spacing w:after="60"/>
              <w:jc w:val="right"/>
              <w:rPr>
                <w:sz w:val="18"/>
                <w:szCs w:val="18"/>
              </w:rPr>
            </w:pPr>
          </w:p>
        </w:tc>
        <w:tc>
          <w:tcPr>
            <w:tcW w:w="642" w:type="pct"/>
            <w:shd w:val="clear" w:color="auto" w:fill="auto"/>
          </w:tcPr>
          <w:p w14:paraId="4C7A4449" w14:textId="77777777" w:rsidR="0001218E" w:rsidRPr="00244D53" w:rsidRDefault="0001218E" w:rsidP="006D68F5">
            <w:pPr>
              <w:spacing w:after="60"/>
              <w:jc w:val="right"/>
              <w:rPr>
                <w:sz w:val="18"/>
                <w:szCs w:val="18"/>
              </w:rPr>
            </w:pPr>
          </w:p>
        </w:tc>
        <w:tc>
          <w:tcPr>
            <w:tcW w:w="438" w:type="pct"/>
            <w:shd w:val="clear" w:color="auto" w:fill="auto"/>
          </w:tcPr>
          <w:p w14:paraId="099A73B9" w14:textId="77777777" w:rsidR="0001218E" w:rsidRPr="00244D53" w:rsidRDefault="0001218E" w:rsidP="006D68F5">
            <w:pPr>
              <w:spacing w:after="60"/>
              <w:jc w:val="right"/>
              <w:rPr>
                <w:sz w:val="18"/>
                <w:szCs w:val="18"/>
              </w:rPr>
            </w:pPr>
          </w:p>
        </w:tc>
        <w:tc>
          <w:tcPr>
            <w:tcW w:w="722" w:type="pct"/>
            <w:shd w:val="clear" w:color="auto" w:fill="auto"/>
          </w:tcPr>
          <w:p w14:paraId="05563376" w14:textId="5751F6B3" w:rsidR="0001218E" w:rsidRPr="00244D53" w:rsidRDefault="000C5031" w:rsidP="006D68F5">
            <w:pPr>
              <w:spacing w:after="60"/>
              <w:jc w:val="right"/>
              <w:rPr>
                <w:color w:val="000000" w:themeColor="text1"/>
                <w:sz w:val="18"/>
                <w:szCs w:val="18"/>
              </w:rPr>
            </w:pPr>
            <w:r w:rsidRPr="00244D53">
              <w:rPr>
                <w:color w:val="000000" w:themeColor="text1"/>
                <w:sz w:val="18"/>
                <w:szCs w:val="18"/>
              </w:rPr>
              <w:t>10,61</w:t>
            </w:r>
          </w:p>
        </w:tc>
      </w:tr>
    </w:tbl>
    <w:p w14:paraId="5A69169A" w14:textId="322981D3" w:rsidR="0001218E" w:rsidRPr="00244D53" w:rsidRDefault="0024507C" w:rsidP="001A15E2">
      <w:pPr>
        <w:spacing w:after="120"/>
        <w:ind w:left="-90" w:right="-423"/>
        <w:rPr>
          <w:sz w:val="18"/>
          <w:szCs w:val="18"/>
        </w:rPr>
      </w:pPr>
      <w:r w:rsidRPr="00244D53">
        <w:rPr>
          <w:sz w:val="18"/>
          <w:szCs w:val="18"/>
        </w:rPr>
        <w:t>* Au moment de la finalisation du présent document, le Gouvernement était en train de réviser les données du programme de pays afin de refléter la répartition entre la consommation dans les secteurs de la fabrication et celui de l’entretien des réfrigérateurs, comme indiqué.</w:t>
      </w:r>
    </w:p>
    <w:tbl>
      <w:tblPr>
        <w:tblStyle w:val="TableGrid"/>
        <w:tblW w:w="5305" w:type="pct"/>
        <w:tblInd w:w="-113" w:type="dxa"/>
        <w:tblLook w:val="04A0" w:firstRow="1" w:lastRow="0" w:firstColumn="1" w:lastColumn="0" w:noHBand="0" w:noVBand="1"/>
      </w:tblPr>
      <w:tblGrid>
        <w:gridCol w:w="3371"/>
        <w:gridCol w:w="928"/>
        <w:gridCol w:w="4933"/>
        <w:gridCol w:w="928"/>
      </w:tblGrid>
      <w:tr w:rsidR="0001218E" w:rsidRPr="00244D53" w14:paraId="4BFD6376" w14:textId="77777777">
        <w:trPr>
          <w:trHeight w:val="272"/>
        </w:trPr>
        <w:tc>
          <w:tcPr>
            <w:tcW w:w="0" w:type="auto"/>
            <w:gridSpan w:val="4"/>
            <w:shd w:val="clear" w:color="auto" w:fill="auto"/>
          </w:tcPr>
          <w:p w14:paraId="0C95056A" w14:textId="77777777" w:rsidR="0001218E" w:rsidRPr="00244D53" w:rsidRDefault="0001218E" w:rsidP="006D68F5">
            <w:pPr>
              <w:jc w:val="left"/>
              <w:rPr>
                <w:b/>
                <w:sz w:val="18"/>
                <w:szCs w:val="18"/>
              </w:rPr>
            </w:pPr>
            <w:r w:rsidRPr="00244D53">
              <w:rPr>
                <w:b/>
                <w:sz w:val="18"/>
                <w:szCs w:val="18"/>
              </w:rPr>
              <w:t>(IV) DONNÉES DE CONSOMMATION (tonnes PAO)</w:t>
            </w:r>
          </w:p>
        </w:tc>
      </w:tr>
      <w:tr w:rsidR="0001218E" w:rsidRPr="00244D53" w14:paraId="7F1713B2" w14:textId="77777777">
        <w:trPr>
          <w:trHeight w:val="272"/>
        </w:trPr>
        <w:tc>
          <w:tcPr>
            <w:tcW w:w="0" w:type="auto"/>
            <w:shd w:val="clear" w:color="auto" w:fill="auto"/>
          </w:tcPr>
          <w:p w14:paraId="52DD894C" w14:textId="77777777" w:rsidR="0001218E" w:rsidRPr="00244D53" w:rsidRDefault="0001218E" w:rsidP="006D68F5">
            <w:pPr>
              <w:spacing w:after="60"/>
              <w:jc w:val="center"/>
              <w:rPr>
                <w:sz w:val="18"/>
                <w:szCs w:val="18"/>
              </w:rPr>
            </w:pPr>
            <w:r w:rsidRPr="00244D53">
              <w:rPr>
                <w:sz w:val="18"/>
                <w:szCs w:val="18"/>
              </w:rPr>
              <w:t>Valeur de référence 2009–2010 :</w:t>
            </w:r>
          </w:p>
        </w:tc>
        <w:tc>
          <w:tcPr>
            <w:tcW w:w="0" w:type="auto"/>
            <w:shd w:val="clear" w:color="auto" w:fill="auto"/>
          </w:tcPr>
          <w:p w14:paraId="17E903E0" w14:textId="68B06B28" w:rsidR="0001218E" w:rsidRPr="00244D53" w:rsidRDefault="00811752" w:rsidP="006D68F5">
            <w:pPr>
              <w:spacing w:after="60"/>
              <w:jc w:val="right"/>
              <w:rPr>
                <w:sz w:val="18"/>
                <w:szCs w:val="18"/>
              </w:rPr>
            </w:pPr>
            <w:r w:rsidRPr="00244D53">
              <w:rPr>
                <w:color w:val="000000" w:themeColor="text1"/>
                <w:sz w:val="18"/>
                <w:szCs w:val="18"/>
              </w:rPr>
              <w:t>221,20</w:t>
            </w:r>
          </w:p>
        </w:tc>
        <w:tc>
          <w:tcPr>
            <w:tcW w:w="0" w:type="auto"/>
            <w:shd w:val="clear" w:color="auto" w:fill="auto"/>
          </w:tcPr>
          <w:p w14:paraId="614664FE" w14:textId="77777777" w:rsidR="0001218E" w:rsidRPr="00244D53" w:rsidRDefault="0001218E" w:rsidP="006D68F5">
            <w:pPr>
              <w:spacing w:after="60"/>
              <w:jc w:val="center"/>
              <w:rPr>
                <w:sz w:val="18"/>
                <w:szCs w:val="18"/>
              </w:rPr>
            </w:pPr>
            <w:r w:rsidRPr="00244D53">
              <w:rPr>
                <w:sz w:val="18"/>
                <w:szCs w:val="18"/>
              </w:rPr>
              <w:t>Point de départ des réductions globales durables :</w:t>
            </w:r>
          </w:p>
        </w:tc>
        <w:tc>
          <w:tcPr>
            <w:tcW w:w="0" w:type="auto"/>
            <w:shd w:val="clear" w:color="auto" w:fill="auto"/>
          </w:tcPr>
          <w:p w14:paraId="649D3C16" w14:textId="22C9CAD8" w:rsidR="0001218E" w:rsidRPr="00244D53" w:rsidRDefault="00A63549" w:rsidP="006D68F5">
            <w:pPr>
              <w:spacing w:after="60"/>
              <w:jc w:val="right"/>
              <w:rPr>
                <w:sz w:val="18"/>
                <w:szCs w:val="18"/>
              </w:rPr>
            </w:pPr>
            <w:r w:rsidRPr="00244D53">
              <w:rPr>
                <w:color w:val="000000" w:themeColor="text1"/>
                <w:sz w:val="18"/>
                <w:szCs w:val="18"/>
              </w:rPr>
              <w:t>385,77</w:t>
            </w:r>
          </w:p>
        </w:tc>
      </w:tr>
      <w:tr w:rsidR="0001218E" w:rsidRPr="00244D53" w14:paraId="5AA0A4D7" w14:textId="77777777">
        <w:trPr>
          <w:trHeight w:val="163"/>
        </w:trPr>
        <w:tc>
          <w:tcPr>
            <w:tcW w:w="0" w:type="auto"/>
            <w:gridSpan w:val="4"/>
            <w:shd w:val="clear" w:color="auto" w:fill="auto"/>
          </w:tcPr>
          <w:p w14:paraId="335B8F99" w14:textId="77777777" w:rsidR="0001218E" w:rsidRPr="00244D53" w:rsidRDefault="0001218E" w:rsidP="006D68F5">
            <w:pPr>
              <w:jc w:val="center"/>
              <w:rPr>
                <w:b/>
                <w:sz w:val="18"/>
                <w:szCs w:val="18"/>
              </w:rPr>
            </w:pPr>
            <w:r w:rsidRPr="00244D53">
              <w:rPr>
                <w:b/>
                <w:sz w:val="18"/>
                <w:szCs w:val="18"/>
              </w:rPr>
              <w:t>CONSOMMATION ADMISSIBLE AU FINANCEMENT</w:t>
            </w:r>
          </w:p>
        </w:tc>
      </w:tr>
      <w:tr w:rsidR="0001218E" w:rsidRPr="00244D53" w14:paraId="7B6C95EE" w14:textId="77777777">
        <w:trPr>
          <w:trHeight w:val="272"/>
        </w:trPr>
        <w:tc>
          <w:tcPr>
            <w:tcW w:w="0" w:type="auto"/>
            <w:shd w:val="clear" w:color="auto" w:fill="auto"/>
          </w:tcPr>
          <w:p w14:paraId="5FE0B827" w14:textId="77777777" w:rsidR="0001218E" w:rsidRPr="00244D53" w:rsidRDefault="0001218E" w:rsidP="006D68F5">
            <w:pPr>
              <w:spacing w:after="60"/>
              <w:jc w:val="center"/>
              <w:rPr>
                <w:sz w:val="18"/>
                <w:szCs w:val="18"/>
              </w:rPr>
            </w:pPr>
            <w:r w:rsidRPr="00244D53">
              <w:rPr>
                <w:sz w:val="18"/>
                <w:szCs w:val="18"/>
              </w:rPr>
              <w:t>Déjà approuvée :</w:t>
            </w:r>
          </w:p>
        </w:tc>
        <w:tc>
          <w:tcPr>
            <w:tcW w:w="0" w:type="auto"/>
            <w:shd w:val="clear" w:color="auto" w:fill="auto"/>
          </w:tcPr>
          <w:p w14:paraId="4B058729" w14:textId="356DB0A8" w:rsidR="0001218E" w:rsidRPr="00244D53" w:rsidRDefault="005D472F" w:rsidP="006D68F5">
            <w:pPr>
              <w:spacing w:after="60"/>
              <w:jc w:val="right"/>
              <w:rPr>
                <w:sz w:val="18"/>
                <w:szCs w:val="18"/>
              </w:rPr>
            </w:pPr>
            <w:r w:rsidRPr="00244D53">
              <w:rPr>
                <w:color w:val="000000" w:themeColor="text1"/>
                <w:sz w:val="18"/>
                <w:szCs w:val="18"/>
              </w:rPr>
              <w:t>280,40</w:t>
            </w:r>
          </w:p>
        </w:tc>
        <w:tc>
          <w:tcPr>
            <w:tcW w:w="0" w:type="auto"/>
            <w:shd w:val="clear" w:color="auto" w:fill="auto"/>
          </w:tcPr>
          <w:p w14:paraId="2E1F0550" w14:textId="77777777" w:rsidR="0001218E" w:rsidRPr="00244D53" w:rsidRDefault="0001218E" w:rsidP="006D68F5">
            <w:pPr>
              <w:spacing w:after="60"/>
              <w:jc w:val="center"/>
              <w:rPr>
                <w:sz w:val="18"/>
                <w:szCs w:val="18"/>
              </w:rPr>
            </w:pPr>
            <w:r w:rsidRPr="00244D53">
              <w:rPr>
                <w:sz w:val="18"/>
                <w:szCs w:val="18"/>
              </w:rPr>
              <w:t>Restante :</w:t>
            </w:r>
          </w:p>
        </w:tc>
        <w:tc>
          <w:tcPr>
            <w:tcW w:w="0" w:type="auto"/>
            <w:shd w:val="clear" w:color="auto" w:fill="auto"/>
          </w:tcPr>
          <w:p w14:paraId="771BAA99" w14:textId="1A449CBB" w:rsidR="0001218E" w:rsidRPr="00244D53" w:rsidRDefault="005D472F" w:rsidP="006D68F5">
            <w:pPr>
              <w:spacing w:after="60"/>
              <w:jc w:val="right"/>
              <w:rPr>
                <w:sz w:val="18"/>
                <w:szCs w:val="18"/>
              </w:rPr>
            </w:pPr>
            <w:r w:rsidRPr="00244D53">
              <w:rPr>
                <w:color w:val="000000" w:themeColor="text1"/>
                <w:sz w:val="18"/>
                <w:szCs w:val="18"/>
              </w:rPr>
              <w:t>105,37</w:t>
            </w:r>
          </w:p>
        </w:tc>
      </w:tr>
    </w:tbl>
    <w:p w14:paraId="0FC0D076" w14:textId="77777777" w:rsidR="0001218E" w:rsidRPr="00244D53" w:rsidRDefault="0001218E" w:rsidP="006D68F5">
      <w:pPr>
        <w:jc w:val="center"/>
        <w:rPr>
          <w:sz w:val="18"/>
          <w:szCs w:val="18"/>
        </w:rPr>
      </w:pPr>
    </w:p>
    <w:tbl>
      <w:tblPr>
        <w:tblStyle w:val="TableGrid"/>
        <w:tblW w:w="5309" w:type="pct"/>
        <w:tblInd w:w="-113" w:type="dxa"/>
        <w:tblLook w:val="04A0" w:firstRow="1" w:lastRow="0" w:firstColumn="1" w:lastColumn="0" w:noHBand="0" w:noVBand="1"/>
      </w:tblPr>
      <w:tblGrid>
        <w:gridCol w:w="1325"/>
        <w:gridCol w:w="2853"/>
        <w:gridCol w:w="1419"/>
        <w:gridCol w:w="1525"/>
        <w:gridCol w:w="1523"/>
        <w:gridCol w:w="1523"/>
      </w:tblGrid>
      <w:tr w:rsidR="0001218E" w:rsidRPr="00244D53" w14:paraId="36A1F91F" w14:textId="77777777" w:rsidTr="006457CB">
        <w:trPr>
          <w:trHeight w:val="258"/>
        </w:trPr>
        <w:tc>
          <w:tcPr>
            <w:tcW w:w="2054" w:type="pct"/>
            <w:gridSpan w:val="2"/>
            <w:shd w:val="clear" w:color="auto" w:fill="auto"/>
            <w:vAlign w:val="center"/>
          </w:tcPr>
          <w:p w14:paraId="730A023A" w14:textId="691F5840" w:rsidR="0001218E" w:rsidRPr="00244D53" w:rsidRDefault="0001218E" w:rsidP="00E95040">
            <w:pPr>
              <w:spacing w:after="60"/>
              <w:jc w:val="left"/>
              <w:rPr>
                <w:b/>
                <w:sz w:val="18"/>
                <w:szCs w:val="18"/>
              </w:rPr>
            </w:pPr>
            <w:r w:rsidRPr="00244D53">
              <w:rPr>
                <w:b/>
                <w:sz w:val="18"/>
                <w:szCs w:val="18"/>
              </w:rPr>
              <w:t>(V) PLAN D’ACTIVITÉS APPROUVÉ</w:t>
            </w:r>
          </w:p>
        </w:tc>
        <w:tc>
          <w:tcPr>
            <w:tcW w:w="698" w:type="pct"/>
            <w:vAlign w:val="center"/>
          </w:tcPr>
          <w:p w14:paraId="62045039" w14:textId="3513D5E6" w:rsidR="0001218E" w:rsidRPr="00244D53" w:rsidRDefault="0001218E" w:rsidP="00E95040">
            <w:pPr>
              <w:spacing w:after="60"/>
              <w:jc w:val="center"/>
              <w:rPr>
                <w:b/>
                <w:sz w:val="18"/>
                <w:szCs w:val="18"/>
              </w:rPr>
            </w:pPr>
            <w:r w:rsidRPr="00244D53">
              <w:rPr>
                <w:b/>
                <w:sz w:val="18"/>
                <w:szCs w:val="18"/>
              </w:rPr>
              <w:t>2023</w:t>
            </w:r>
          </w:p>
        </w:tc>
        <w:tc>
          <w:tcPr>
            <w:tcW w:w="750" w:type="pct"/>
            <w:vAlign w:val="center"/>
          </w:tcPr>
          <w:p w14:paraId="5A867CF0" w14:textId="77777777" w:rsidR="0001218E" w:rsidRPr="00244D53" w:rsidRDefault="0001218E" w:rsidP="00E95040">
            <w:pPr>
              <w:spacing w:after="60"/>
              <w:jc w:val="center"/>
              <w:rPr>
                <w:b/>
                <w:sz w:val="18"/>
                <w:szCs w:val="18"/>
              </w:rPr>
            </w:pPr>
            <w:r w:rsidRPr="00244D53">
              <w:rPr>
                <w:b/>
                <w:sz w:val="18"/>
                <w:szCs w:val="18"/>
              </w:rPr>
              <w:t>2024</w:t>
            </w:r>
          </w:p>
        </w:tc>
        <w:tc>
          <w:tcPr>
            <w:tcW w:w="749" w:type="pct"/>
            <w:vAlign w:val="center"/>
          </w:tcPr>
          <w:p w14:paraId="7473E20B" w14:textId="77777777" w:rsidR="0001218E" w:rsidRPr="00244D53" w:rsidRDefault="0001218E" w:rsidP="00E95040">
            <w:pPr>
              <w:spacing w:after="60"/>
              <w:jc w:val="center"/>
              <w:rPr>
                <w:b/>
                <w:sz w:val="18"/>
                <w:szCs w:val="18"/>
              </w:rPr>
            </w:pPr>
            <w:r w:rsidRPr="00244D53">
              <w:rPr>
                <w:b/>
                <w:sz w:val="18"/>
                <w:szCs w:val="18"/>
              </w:rPr>
              <w:t>2025</w:t>
            </w:r>
          </w:p>
        </w:tc>
        <w:tc>
          <w:tcPr>
            <w:tcW w:w="749" w:type="pct"/>
            <w:shd w:val="clear" w:color="auto" w:fill="auto"/>
            <w:vAlign w:val="center"/>
          </w:tcPr>
          <w:p w14:paraId="1CB3BE8D" w14:textId="77777777" w:rsidR="0001218E" w:rsidRPr="00244D53" w:rsidRDefault="0001218E" w:rsidP="00E95040">
            <w:pPr>
              <w:spacing w:after="60"/>
              <w:jc w:val="center"/>
              <w:rPr>
                <w:b/>
                <w:sz w:val="18"/>
                <w:szCs w:val="18"/>
              </w:rPr>
            </w:pPr>
            <w:r w:rsidRPr="00244D53">
              <w:rPr>
                <w:b/>
                <w:sz w:val="18"/>
                <w:szCs w:val="18"/>
              </w:rPr>
              <w:t>Total</w:t>
            </w:r>
          </w:p>
        </w:tc>
      </w:tr>
      <w:tr w:rsidR="0001218E" w:rsidRPr="00244D53" w14:paraId="5DB1713D" w14:textId="77777777" w:rsidTr="006457CB">
        <w:trPr>
          <w:trHeight w:val="258"/>
        </w:trPr>
        <w:tc>
          <w:tcPr>
            <w:tcW w:w="651" w:type="pct"/>
            <w:vMerge w:val="restart"/>
            <w:shd w:val="clear" w:color="auto" w:fill="auto"/>
            <w:vAlign w:val="center"/>
          </w:tcPr>
          <w:p w14:paraId="7EDEE230" w14:textId="135CC256" w:rsidR="0001218E" w:rsidRPr="00244D53" w:rsidRDefault="006457CB" w:rsidP="006D68F5">
            <w:pPr>
              <w:spacing w:after="60"/>
              <w:jc w:val="center"/>
              <w:rPr>
                <w:sz w:val="18"/>
                <w:szCs w:val="18"/>
              </w:rPr>
            </w:pPr>
            <w:r w:rsidRPr="00244D53">
              <w:rPr>
                <w:color w:val="000000" w:themeColor="text1"/>
                <w:sz w:val="18"/>
                <w:szCs w:val="18"/>
              </w:rPr>
              <w:t>Banque mondiale</w:t>
            </w:r>
          </w:p>
        </w:tc>
        <w:tc>
          <w:tcPr>
            <w:tcW w:w="1403" w:type="pct"/>
            <w:shd w:val="clear" w:color="auto" w:fill="auto"/>
          </w:tcPr>
          <w:p w14:paraId="47985A07" w14:textId="77777777" w:rsidR="0001218E" w:rsidRPr="00244D53" w:rsidRDefault="0001218E" w:rsidP="006D68F5">
            <w:pPr>
              <w:spacing w:after="60"/>
              <w:jc w:val="left"/>
              <w:rPr>
                <w:sz w:val="18"/>
                <w:szCs w:val="18"/>
              </w:rPr>
            </w:pPr>
            <w:r w:rsidRPr="00244D53">
              <w:rPr>
                <w:sz w:val="18"/>
                <w:szCs w:val="18"/>
              </w:rPr>
              <w:t>Élimination des SAO (tonnes PAO)</w:t>
            </w:r>
          </w:p>
        </w:tc>
        <w:tc>
          <w:tcPr>
            <w:tcW w:w="698" w:type="pct"/>
            <w:shd w:val="clear" w:color="auto" w:fill="auto"/>
          </w:tcPr>
          <w:p w14:paraId="3AC28B7F" w14:textId="6022BAB1" w:rsidR="0001218E" w:rsidRPr="00244D53" w:rsidRDefault="00A322D5" w:rsidP="006D68F5">
            <w:pPr>
              <w:spacing w:after="60"/>
              <w:jc w:val="right"/>
              <w:rPr>
                <w:sz w:val="18"/>
                <w:szCs w:val="18"/>
              </w:rPr>
            </w:pPr>
            <w:r w:rsidRPr="00244D53">
              <w:rPr>
                <w:sz w:val="18"/>
                <w:szCs w:val="18"/>
              </w:rPr>
              <w:t>0,00</w:t>
            </w:r>
          </w:p>
        </w:tc>
        <w:tc>
          <w:tcPr>
            <w:tcW w:w="750" w:type="pct"/>
          </w:tcPr>
          <w:p w14:paraId="546E4F84" w14:textId="18874E27" w:rsidR="0001218E" w:rsidRPr="00244D53" w:rsidRDefault="00922CB7" w:rsidP="006D68F5">
            <w:pPr>
              <w:spacing w:after="60"/>
              <w:jc w:val="right"/>
              <w:rPr>
                <w:sz w:val="18"/>
                <w:szCs w:val="18"/>
              </w:rPr>
            </w:pPr>
            <w:r w:rsidRPr="00244D53">
              <w:rPr>
                <w:sz w:val="18"/>
                <w:szCs w:val="18"/>
              </w:rPr>
              <w:t>11,46</w:t>
            </w:r>
          </w:p>
        </w:tc>
        <w:tc>
          <w:tcPr>
            <w:tcW w:w="749" w:type="pct"/>
            <w:shd w:val="clear" w:color="auto" w:fill="auto"/>
          </w:tcPr>
          <w:p w14:paraId="26ED66A0" w14:textId="47DB61F0" w:rsidR="0001218E" w:rsidRPr="00244D53" w:rsidRDefault="00922CB7" w:rsidP="006D68F5">
            <w:pPr>
              <w:spacing w:after="60"/>
              <w:jc w:val="right"/>
              <w:rPr>
                <w:sz w:val="18"/>
                <w:szCs w:val="18"/>
              </w:rPr>
            </w:pPr>
            <w:r w:rsidRPr="00244D53">
              <w:rPr>
                <w:sz w:val="18"/>
                <w:szCs w:val="18"/>
              </w:rPr>
              <w:t>22,92</w:t>
            </w:r>
          </w:p>
        </w:tc>
        <w:tc>
          <w:tcPr>
            <w:tcW w:w="749" w:type="pct"/>
            <w:shd w:val="clear" w:color="auto" w:fill="auto"/>
          </w:tcPr>
          <w:p w14:paraId="7C86E2A3" w14:textId="3A504E4A" w:rsidR="0001218E" w:rsidRPr="00244D53" w:rsidRDefault="00A322D5" w:rsidP="006D68F5">
            <w:pPr>
              <w:spacing w:after="60"/>
              <w:jc w:val="right"/>
              <w:rPr>
                <w:sz w:val="18"/>
                <w:szCs w:val="18"/>
              </w:rPr>
            </w:pPr>
            <w:r w:rsidRPr="00244D53">
              <w:rPr>
                <w:sz w:val="18"/>
                <w:szCs w:val="18"/>
              </w:rPr>
              <w:fldChar w:fldCharType="begin"/>
            </w:r>
            <w:r w:rsidRPr="00244D53">
              <w:rPr>
                <w:sz w:val="18"/>
                <w:szCs w:val="18"/>
              </w:rPr>
              <w:instrText xml:space="preserve"> =SUM(LEFT) </w:instrText>
            </w:r>
            <w:r w:rsidRPr="00244D53">
              <w:rPr>
                <w:sz w:val="18"/>
                <w:szCs w:val="18"/>
              </w:rPr>
              <w:fldChar w:fldCharType="separate"/>
            </w:r>
            <w:r w:rsidR="007F03BA" w:rsidRPr="00244D53">
              <w:rPr>
                <w:noProof/>
                <w:sz w:val="18"/>
                <w:szCs w:val="18"/>
              </w:rPr>
              <w:t>34,38</w:t>
            </w:r>
            <w:r w:rsidRPr="00244D53">
              <w:rPr>
                <w:sz w:val="18"/>
                <w:szCs w:val="18"/>
              </w:rPr>
              <w:fldChar w:fldCharType="end"/>
            </w:r>
          </w:p>
        </w:tc>
      </w:tr>
      <w:tr w:rsidR="006F1DDC" w:rsidRPr="00244D53" w14:paraId="6900CBD6" w14:textId="77777777" w:rsidTr="006457CB">
        <w:trPr>
          <w:trHeight w:val="258"/>
        </w:trPr>
        <w:tc>
          <w:tcPr>
            <w:tcW w:w="651" w:type="pct"/>
            <w:vMerge/>
            <w:shd w:val="clear" w:color="auto" w:fill="auto"/>
            <w:vAlign w:val="center"/>
          </w:tcPr>
          <w:p w14:paraId="7B520BE5" w14:textId="77777777" w:rsidR="006F1DDC" w:rsidRPr="00244D53" w:rsidRDefault="006F1DDC" w:rsidP="006F1DDC">
            <w:pPr>
              <w:spacing w:after="60"/>
              <w:jc w:val="center"/>
              <w:rPr>
                <w:sz w:val="18"/>
                <w:szCs w:val="18"/>
              </w:rPr>
            </w:pPr>
          </w:p>
        </w:tc>
        <w:tc>
          <w:tcPr>
            <w:tcW w:w="1403" w:type="pct"/>
            <w:shd w:val="clear" w:color="auto" w:fill="auto"/>
          </w:tcPr>
          <w:p w14:paraId="159F4F1F" w14:textId="77777777" w:rsidR="006F1DDC" w:rsidRPr="00244D53" w:rsidRDefault="006F1DDC" w:rsidP="006F1DDC">
            <w:pPr>
              <w:spacing w:after="60"/>
              <w:jc w:val="left"/>
              <w:rPr>
                <w:sz w:val="18"/>
                <w:szCs w:val="18"/>
              </w:rPr>
            </w:pPr>
            <w:r w:rsidRPr="00244D53">
              <w:rPr>
                <w:sz w:val="18"/>
                <w:szCs w:val="18"/>
              </w:rPr>
              <w:t>Financement ($ US)</w:t>
            </w:r>
          </w:p>
        </w:tc>
        <w:tc>
          <w:tcPr>
            <w:tcW w:w="698" w:type="pct"/>
            <w:shd w:val="clear" w:color="auto" w:fill="auto"/>
          </w:tcPr>
          <w:p w14:paraId="1BAB26B7" w14:textId="2F610CAA" w:rsidR="006F1DDC" w:rsidRPr="00244D53" w:rsidRDefault="00A322D5" w:rsidP="006F1DDC">
            <w:pPr>
              <w:spacing w:after="60"/>
              <w:jc w:val="right"/>
              <w:rPr>
                <w:sz w:val="18"/>
                <w:szCs w:val="18"/>
              </w:rPr>
            </w:pPr>
            <w:r w:rsidRPr="00244D53">
              <w:rPr>
                <w:sz w:val="18"/>
                <w:szCs w:val="18"/>
              </w:rPr>
              <w:t>0</w:t>
            </w:r>
          </w:p>
        </w:tc>
        <w:tc>
          <w:tcPr>
            <w:tcW w:w="750" w:type="pct"/>
          </w:tcPr>
          <w:p w14:paraId="0FF8F4C7" w14:textId="7CEDCEDF" w:rsidR="006F1DDC" w:rsidRPr="00244D53" w:rsidRDefault="006F1DDC" w:rsidP="006F1DDC">
            <w:pPr>
              <w:spacing w:after="60"/>
              <w:jc w:val="right"/>
              <w:rPr>
                <w:sz w:val="18"/>
                <w:szCs w:val="18"/>
              </w:rPr>
            </w:pPr>
            <w:r w:rsidRPr="00244D53">
              <w:rPr>
                <w:sz w:val="18"/>
                <w:szCs w:val="18"/>
              </w:rPr>
              <w:t>1 070 000</w:t>
            </w:r>
          </w:p>
        </w:tc>
        <w:tc>
          <w:tcPr>
            <w:tcW w:w="749" w:type="pct"/>
            <w:shd w:val="clear" w:color="auto" w:fill="auto"/>
          </w:tcPr>
          <w:p w14:paraId="5CD335E8" w14:textId="4A2648C8" w:rsidR="006F1DDC" w:rsidRPr="00244D53" w:rsidRDefault="006F1DDC" w:rsidP="006F1DDC">
            <w:pPr>
              <w:spacing w:after="60"/>
              <w:jc w:val="right"/>
              <w:rPr>
                <w:sz w:val="18"/>
                <w:szCs w:val="18"/>
              </w:rPr>
            </w:pPr>
            <w:r w:rsidRPr="00244D53">
              <w:rPr>
                <w:sz w:val="18"/>
                <w:szCs w:val="18"/>
              </w:rPr>
              <w:t>2 140 000</w:t>
            </w:r>
          </w:p>
        </w:tc>
        <w:tc>
          <w:tcPr>
            <w:tcW w:w="749" w:type="pct"/>
            <w:shd w:val="clear" w:color="auto" w:fill="auto"/>
          </w:tcPr>
          <w:p w14:paraId="2DC7E74A" w14:textId="41FEDCD5" w:rsidR="006F1DDC" w:rsidRPr="00244D53" w:rsidRDefault="00A322D5" w:rsidP="006F1DDC">
            <w:pPr>
              <w:spacing w:after="60"/>
              <w:jc w:val="right"/>
              <w:rPr>
                <w:sz w:val="18"/>
                <w:szCs w:val="18"/>
              </w:rPr>
            </w:pPr>
            <w:r w:rsidRPr="00244D53">
              <w:rPr>
                <w:sz w:val="18"/>
                <w:szCs w:val="18"/>
              </w:rPr>
              <w:fldChar w:fldCharType="begin"/>
            </w:r>
            <w:r w:rsidRPr="00244D53">
              <w:rPr>
                <w:sz w:val="18"/>
                <w:szCs w:val="18"/>
              </w:rPr>
              <w:instrText xml:space="preserve"> =SUM(LEFT) </w:instrText>
            </w:r>
            <w:r w:rsidRPr="00244D53">
              <w:rPr>
                <w:sz w:val="18"/>
                <w:szCs w:val="18"/>
              </w:rPr>
              <w:fldChar w:fldCharType="separate"/>
            </w:r>
            <w:r w:rsidR="007F03BA" w:rsidRPr="00244D53">
              <w:rPr>
                <w:noProof/>
                <w:sz w:val="18"/>
                <w:szCs w:val="18"/>
              </w:rPr>
              <w:t>3 210 000</w:t>
            </w:r>
            <w:r w:rsidRPr="00244D53">
              <w:rPr>
                <w:sz w:val="18"/>
                <w:szCs w:val="18"/>
              </w:rPr>
              <w:fldChar w:fldCharType="end"/>
            </w:r>
          </w:p>
        </w:tc>
      </w:tr>
    </w:tbl>
    <w:p w14:paraId="7EC4A813" w14:textId="4F3C21DA" w:rsidR="005765CE" w:rsidRPr="00244D53" w:rsidRDefault="005765CE" w:rsidP="006457CB">
      <w:pPr>
        <w:ind w:right="-420"/>
        <w:rPr>
          <w:sz w:val="18"/>
          <w:szCs w:val="18"/>
        </w:rPr>
      </w:pPr>
    </w:p>
    <w:tbl>
      <w:tblPr>
        <w:tblStyle w:val="TableGrid"/>
        <w:tblW w:w="5305" w:type="pct"/>
        <w:tblInd w:w="-113" w:type="dxa"/>
        <w:tblLayout w:type="fixed"/>
        <w:tblLook w:val="04A0" w:firstRow="1" w:lastRow="0" w:firstColumn="1" w:lastColumn="0" w:noHBand="0" w:noVBand="1"/>
      </w:tblPr>
      <w:tblGrid>
        <w:gridCol w:w="1492"/>
        <w:gridCol w:w="830"/>
        <w:gridCol w:w="1477"/>
        <w:gridCol w:w="1107"/>
        <w:gridCol w:w="1014"/>
        <w:gridCol w:w="1105"/>
        <w:gridCol w:w="1105"/>
        <w:gridCol w:w="971"/>
        <w:gridCol w:w="1059"/>
      </w:tblGrid>
      <w:tr w:rsidR="007E1FF5" w:rsidRPr="00244D53" w14:paraId="5BE544DE" w14:textId="77777777" w:rsidTr="007E1FF5">
        <w:trPr>
          <w:trHeight w:val="216"/>
        </w:trPr>
        <w:tc>
          <w:tcPr>
            <w:tcW w:w="1869" w:type="pct"/>
            <w:gridSpan w:val="3"/>
            <w:shd w:val="clear" w:color="auto" w:fill="auto"/>
          </w:tcPr>
          <w:p w14:paraId="01E75465" w14:textId="4A4C6DCC" w:rsidR="009D2AAD" w:rsidRPr="00244D53" w:rsidRDefault="009D2AAD" w:rsidP="00E9611B">
            <w:pPr>
              <w:jc w:val="left"/>
              <w:rPr>
                <w:b/>
                <w:bCs/>
                <w:sz w:val="18"/>
                <w:szCs w:val="18"/>
              </w:rPr>
            </w:pPr>
            <w:r w:rsidRPr="00244D53">
              <w:rPr>
                <w:b/>
                <w:sz w:val="18"/>
                <w:szCs w:val="18"/>
              </w:rPr>
              <w:t>(VI) DONNÉES DU PROJET</w:t>
            </w:r>
          </w:p>
        </w:tc>
        <w:tc>
          <w:tcPr>
            <w:tcW w:w="545" w:type="pct"/>
            <w:shd w:val="clear" w:color="auto" w:fill="auto"/>
            <w:vAlign w:val="center"/>
          </w:tcPr>
          <w:p w14:paraId="229D529A" w14:textId="21860045" w:rsidR="009D2AAD" w:rsidRPr="00244D53" w:rsidRDefault="009D2AAD" w:rsidP="00544253">
            <w:pPr>
              <w:jc w:val="center"/>
              <w:rPr>
                <w:b/>
                <w:sz w:val="18"/>
                <w:szCs w:val="18"/>
              </w:rPr>
            </w:pPr>
            <w:r w:rsidRPr="00244D53">
              <w:rPr>
                <w:b/>
                <w:sz w:val="18"/>
                <w:szCs w:val="18"/>
              </w:rPr>
              <w:t>202</w:t>
            </w:r>
            <w:r w:rsidR="009F2D18" w:rsidRPr="00244D53">
              <w:rPr>
                <w:b/>
                <w:sz w:val="18"/>
                <w:szCs w:val="18"/>
              </w:rPr>
              <w:t>3–2</w:t>
            </w:r>
            <w:r w:rsidRPr="00244D53">
              <w:rPr>
                <w:b/>
                <w:sz w:val="18"/>
                <w:szCs w:val="18"/>
              </w:rPr>
              <w:t>024</w:t>
            </w:r>
          </w:p>
        </w:tc>
        <w:tc>
          <w:tcPr>
            <w:tcW w:w="499" w:type="pct"/>
            <w:shd w:val="clear" w:color="auto" w:fill="auto"/>
            <w:vAlign w:val="center"/>
          </w:tcPr>
          <w:p w14:paraId="0876A25C" w14:textId="1C9A7BAC" w:rsidR="009D2AAD" w:rsidRPr="00244D53" w:rsidRDefault="009D2AAD" w:rsidP="00544253">
            <w:pPr>
              <w:jc w:val="center"/>
              <w:rPr>
                <w:b/>
                <w:sz w:val="18"/>
                <w:szCs w:val="18"/>
              </w:rPr>
            </w:pPr>
            <w:r w:rsidRPr="00244D53">
              <w:rPr>
                <w:b/>
                <w:sz w:val="18"/>
                <w:szCs w:val="18"/>
              </w:rPr>
              <w:t>2025</w:t>
            </w:r>
          </w:p>
        </w:tc>
        <w:tc>
          <w:tcPr>
            <w:tcW w:w="544" w:type="pct"/>
            <w:shd w:val="clear" w:color="auto" w:fill="auto"/>
            <w:vAlign w:val="center"/>
          </w:tcPr>
          <w:p w14:paraId="4A3F67AE" w14:textId="3A2BF742" w:rsidR="009D2AAD" w:rsidRPr="00244D53" w:rsidRDefault="009D2AAD" w:rsidP="00544253">
            <w:pPr>
              <w:jc w:val="center"/>
              <w:rPr>
                <w:b/>
                <w:sz w:val="18"/>
                <w:szCs w:val="18"/>
              </w:rPr>
            </w:pPr>
            <w:r w:rsidRPr="00244D53">
              <w:rPr>
                <w:b/>
                <w:sz w:val="18"/>
                <w:szCs w:val="18"/>
              </w:rPr>
              <w:t>202</w:t>
            </w:r>
            <w:r w:rsidR="009F2D18" w:rsidRPr="00244D53">
              <w:rPr>
                <w:b/>
                <w:sz w:val="18"/>
                <w:szCs w:val="18"/>
              </w:rPr>
              <w:t>6–2</w:t>
            </w:r>
            <w:r w:rsidRPr="00244D53">
              <w:rPr>
                <w:b/>
                <w:sz w:val="18"/>
                <w:szCs w:val="18"/>
              </w:rPr>
              <w:t>028</w:t>
            </w:r>
          </w:p>
        </w:tc>
        <w:tc>
          <w:tcPr>
            <w:tcW w:w="544" w:type="pct"/>
            <w:vAlign w:val="center"/>
          </w:tcPr>
          <w:p w14:paraId="2857FB70" w14:textId="6AFBEE12" w:rsidR="009D2AAD" w:rsidRPr="00244D53" w:rsidRDefault="009D2AAD" w:rsidP="009D2AAD">
            <w:pPr>
              <w:jc w:val="center"/>
              <w:rPr>
                <w:sz w:val="18"/>
                <w:szCs w:val="18"/>
              </w:rPr>
            </w:pPr>
            <w:r w:rsidRPr="00244D53">
              <w:rPr>
                <w:b/>
                <w:sz w:val="18"/>
                <w:szCs w:val="18"/>
              </w:rPr>
              <w:t>2029</w:t>
            </w:r>
          </w:p>
        </w:tc>
        <w:tc>
          <w:tcPr>
            <w:tcW w:w="478" w:type="pct"/>
            <w:vAlign w:val="center"/>
          </w:tcPr>
          <w:p w14:paraId="0FA5CB97" w14:textId="1AF9D705" w:rsidR="009D2AAD" w:rsidRPr="00244D53" w:rsidRDefault="009D2AAD" w:rsidP="009D2AAD">
            <w:pPr>
              <w:jc w:val="center"/>
              <w:rPr>
                <w:b/>
                <w:sz w:val="18"/>
                <w:szCs w:val="18"/>
              </w:rPr>
            </w:pPr>
            <w:r w:rsidRPr="00244D53">
              <w:rPr>
                <w:b/>
                <w:sz w:val="18"/>
                <w:szCs w:val="18"/>
              </w:rPr>
              <w:t>2030</w:t>
            </w:r>
          </w:p>
        </w:tc>
        <w:tc>
          <w:tcPr>
            <w:tcW w:w="521" w:type="pct"/>
            <w:shd w:val="clear" w:color="auto" w:fill="auto"/>
            <w:vAlign w:val="center"/>
          </w:tcPr>
          <w:p w14:paraId="66801CFF" w14:textId="77777777" w:rsidR="009D2AAD" w:rsidRPr="00244D53" w:rsidRDefault="009D2AAD" w:rsidP="00544253">
            <w:pPr>
              <w:jc w:val="center"/>
              <w:rPr>
                <w:b/>
                <w:sz w:val="18"/>
                <w:szCs w:val="18"/>
              </w:rPr>
            </w:pPr>
            <w:r w:rsidRPr="00244D53">
              <w:rPr>
                <w:b/>
                <w:sz w:val="18"/>
                <w:szCs w:val="18"/>
              </w:rPr>
              <w:t>Total</w:t>
            </w:r>
          </w:p>
        </w:tc>
      </w:tr>
      <w:tr w:rsidR="007E1FF5" w:rsidRPr="00244D53" w14:paraId="77DCC17D" w14:textId="77777777" w:rsidTr="007E1FF5">
        <w:trPr>
          <w:trHeight w:val="66"/>
        </w:trPr>
        <w:tc>
          <w:tcPr>
            <w:tcW w:w="1869" w:type="pct"/>
            <w:gridSpan w:val="3"/>
            <w:shd w:val="clear" w:color="auto" w:fill="auto"/>
          </w:tcPr>
          <w:p w14:paraId="058FD783" w14:textId="42AD8823" w:rsidR="009D2AAD" w:rsidRPr="00244D53" w:rsidRDefault="009D2AAD" w:rsidP="009D2AAD">
            <w:pPr>
              <w:tabs>
                <w:tab w:val="left" w:pos="8280"/>
              </w:tabs>
              <w:spacing w:after="60"/>
              <w:jc w:val="left"/>
              <w:rPr>
                <w:sz w:val="18"/>
                <w:szCs w:val="18"/>
              </w:rPr>
            </w:pPr>
            <w:r w:rsidRPr="00244D53">
              <w:rPr>
                <w:sz w:val="18"/>
                <w:szCs w:val="18"/>
              </w:rPr>
              <w:t>Limites de consommation du Protocole de Montréal (tonnes PAO)</w:t>
            </w:r>
          </w:p>
        </w:tc>
        <w:tc>
          <w:tcPr>
            <w:tcW w:w="545" w:type="pct"/>
            <w:shd w:val="clear" w:color="auto" w:fill="auto"/>
          </w:tcPr>
          <w:p w14:paraId="7A4B6E6A" w14:textId="2D1BA6CA" w:rsidR="009D2AAD" w:rsidRPr="00244D53" w:rsidRDefault="009D2AAD" w:rsidP="009D2AAD">
            <w:pPr>
              <w:tabs>
                <w:tab w:val="left" w:pos="8280"/>
              </w:tabs>
              <w:spacing w:after="60"/>
              <w:jc w:val="right"/>
              <w:rPr>
                <w:sz w:val="18"/>
                <w:szCs w:val="18"/>
              </w:rPr>
            </w:pPr>
            <w:r w:rsidRPr="00244D53">
              <w:rPr>
                <w:sz w:val="18"/>
                <w:szCs w:val="18"/>
              </w:rPr>
              <w:t>143,78</w:t>
            </w:r>
          </w:p>
        </w:tc>
        <w:tc>
          <w:tcPr>
            <w:tcW w:w="499" w:type="pct"/>
          </w:tcPr>
          <w:p w14:paraId="3AD7D0B2" w14:textId="18DA6249" w:rsidR="009D2AAD" w:rsidRPr="00244D53" w:rsidRDefault="009D2AAD" w:rsidP="009D2AAD">
            <w:pPr>
              <w:tabs>
                <w:tab w:val="left" w:pos="8280"/>
              </w:tabs>
              <w:spacing w:after="60"/>
              <w:jc w:val="right"/>
              <w:rPr>
                <w:sz w:val="18"/>
                <w:szCs w:val="18"/>
              </w:rPr>
            </w:pPr>
            <w:r w:rsidRPr="00244D53">
              <w:rPr>
                <w:sz w:val="18"/>
                <w:szCs w:val="18"/>
              </w:rPr>
              <w:t>71,89</w:t>
            </w:r>
          </w:p>
        </w:tc>
        <w:tc>
          <w:tcPr>
            <w:tcW w:w="544" w:type="pct"/>
          </w:tcPr>
          <w:p w14:paraId="046DFDA1" w14:textId="0CF94844" w:rsidR="009D2AAD" w:rsidRPr="00244D53" w:rsidRDefault="009D2AAD" w:rsidP="009D2AAD">
            <w:pPr>
              <w:tabs>
                <w:tab w:val="left" w:pos="8280"/>
              </w:tabs>
              <w:spacing w:after="60"/>
              <w:jc w:val="right"/>
              <w:rPr>
                <w:sz w:val="18"/>
                <w:szCs w:val="18"/>
              </w:rPr>
            </w:pPr>
            <w:r w:rsidRPr="00244D53">
              <w:rPr>
                <w:sz w:val="18"/>
                <w:szCs w:val="18"/>
              </w:rPr>
              <w:t>71,89</w:t>
            </w:r>
          </w:p>
        </w:tc>
        <w:tc>
          <w:tcPr>
            <w:tcW w:w="544" w:type="pct"/>
          </w:tcPr>
          <w:p w14:paraId="72C0AB14" w14:textId="6A4FF578" w:rsidR="009D2AAD" w:rsidRPr="00244D53" w:rsidRDefault="009D2AAD" w:rsidP="009D2AAD">
            <w:pPr>
              <w:tabs>
                <w:tab w:val="left" w:pos="8280"/>
              </w:tabs>
              <w:spacing w:after="60"/>
              <w:jc w:val="right"/>
              <w:rPr>
                <w:sz w:val="18"/>
                <w:szCs w:val="18"/>
              </w:rPr>
            </w:pPr>
            <w:r w:rsidRPr="00244D53">
              <w:rPr>
                <w:sz w:val="18"/>
                <w:szCs w:val="18"/>
              </w:rPr>
              <w:t>71,89</w:t>
            </w:r>
          </w:p>
        </w:tc>
        <w:tc>
          <w:tcPr>
            <w:tcW w:w="478" w:type="pct"/>
          </w:tcPr>
          <w:p w14:paraId="3F4370CD" w14:textId="61B5513C" w:rsidR="009D2AAD" w:rsidRPr="00244D53" w:rsidRDefault="007B534C" w:rsidP="009D2AAD">
            <w:pPr>
              <w:tabs>
                <w:tab w:val="left" w:pos="8280"/>
              </w:tabs>
              <w:spacing w:after="60"/>
              <w:jc w:val="right"/>
              <w:rPr>
                <w:sz w:val="18"/>
                <w:szCs w:val="18"/>
              </w:rPr>
            </w:pPr>
            <w:r w:rsidRPr="00244D53">
              <w:rPr>
                <w:sz w:val="18"/>
                <w:szCs w:val="18"/>
              </w:rPr>
              <w:t>0</w:t>
            </w:r>
          </w:p>
        </w:tc>
        <w:tc>
          <w:tcPr>
            <w:tcW w:w="521" w:type="pct"/>
          </w:tcPr>
          <w:p w14:paraId="194B4683" w14:textId="77777777" w:rsidR="009D2AAD" w:rsidRPr="00244D53" w:rsidRDefault="009D2AAD" w:rsidP="009D2AAD">
            <w:pPr>
              <w:tabs>
                <w:tab w:val="left" w:pos="8280"/>
              </w:tabs>
              <w:spacing w:after="60"/>
              <w:jc w:val="right"/>
              <w:rPr>
                <w:sz w:val="18"/>
                <w:szCs w:val="18"/>
              </w:rPr>
            </w:pPr>
            <w:r w:rsidRPr="00244D53">
              <w:rPr>
                <w:sz w:val="18"/>
                <w:szCs w:val="18"/>
              </w:rPr>
              <w:t>s.o.</w:t>
            </w:r>
          </w:p>
        </w:tc>
      </w:tr>
      <w:tr w:rsidR="007E1FF5" w:rsidRPr="00244D53" w14:paraId="15535313" w14:textId="77777777" w:rsidTr="007E1FF5">
        <w:trPr>
          <w:trHeight w:val="66"/>
        </w:trPr>
        <w:tc>
          <w:tcPr>
            <w:tcW w:w="1869" w:type="pct"/>
            <w:gridSpan w:val="3"/>
            <w:shd w:val="clear" w:color="auto" w:fill="auto"/>
          </w:tcPr>
          <w:p w14:paraId="6AF7D790" w14:textId="77777777" w:rsidR="009D2AAD" w:rsidRPr="00244D53" w:rsidRDefault="009D2AAD" w:rsidP="009D2AAD">
            <w:pPr>
              <w:tabs>
                <w:tab w:val="left" w:pos="8280"/>
              </w:tabs>
              <w:spacing w:after="60"/>
              <w:jc w:val="left"/>
              <w:rPr>
                <w:sz w:val="18"/>
                <w:szCs w:val="18"/>
              </w:rPr>
            </w:pPr>
            <w:r w:rsidRPr="00244D53">
              <w:rPr>
                <w:sz w:val="18"/>
                <w:szCs w:val="18"/>
              </w:rPr>
              <w:t>37 625</w:t>
            </w:r>
          </w:p>
        </w:tc>
        <w:tc>
          <w:tcPr>
            <w:tcW w:w="545" w:type="pct"/>
            <w:shd w:val="clear" w:color="auto" w:fill="auto"/>
          </w:tcPr>
          <w:p w14:paraId="41159298" w14:textId="483B281C" w:rsidR="009D2AAD" w:rsidRPr="00244D53" w:rsidRDefault="009D2AAD" w:rsidP="009D2AAD">
            <w:pPr>
              <w:tabs>
                <w:tab w:val="left" w:pos="8280"/>
              </w:tabs>
              <w:spacing w:after="60"/>
              <w:jc w:val="right"/>
              <w:rPr>
                <w:sz w:val="18"/>
                <w:szCs w:val="18"/>
              </w:rPr>
            </w:pPr>
            <w:r w:rsidRPr="00244D53">
              <w:rPr>
                <w:sz w:val="18"/>
                <w:szCs w:val="18"/>
              </w:rPr>
              <w:t>143,78</w:t>
            </w:r>
          </w:p>
        </w:tc>
        <w:tc>
          <w:tcPr>
            <w:tcW w:w="499" w:type="pct"/>
          </w:tcPr>
          <w:p w14:paraId="73A59E9E" w14:textId="207E955D" w:rsidR="009D2AAD" w:rsidRPr="00244D53" w:rsidRDefault="009D2AAD" w:rsidP="009D2AAD">
            <w:pPr>
              <w:tabs>
                <w:tab w:val="left" w:pos="8280"/>
              </w:tabs>
              <w:spacing w:after="60"/>
              <w:jc w:val="right"/>
              <w:rPr>
                <w:sz w:val="18"/>
                <w:szCs w:val="18"/>
              </w:rPr>
            </w:pPr>
            <w:r w:rsidRPr="00244D53">
              <w:rPr>
                <w:sz w:val="18"/>
                <w:szCs w:val="18"/>
              </w:rPr>
              <w:t>71,89</w:t>
            </w:r>
          </w:p>
        </w:tc>
        <w:tc>
          <w:tcPr>
            <w:tcW w:w="544" w:type="pct"/>
          </w:tcPr>
          <w:p w14:paraId="33C30597" w14:textId="3334C66F" w:rsidR="009D2AAD" w:rsidRPr="00244D53" w:rsidRDefault="009D2AAD" w:rsidP="009D2AAD">
            <w:pPr>
              <w:tabs>
                <w:tab w:val="left" w:pos="8280"/>
              </w:tabs>
              <w:spacing w:after="60"/>
              <w:jc w:val="right"/>
              <w:rPr>
                <w:sz w:val="18"/>
                <w:szCs w:val="18"/>
              </w:rPr>
            </w:pPr>
            <w:r w:rsidRPr="00244D53">
              <w:rPr>
                <w:sz w:val="18"/>
                <w:szCs w:val="18"/>
              </w:rPr>
              <w:t>71,89</w:t>
            </w:r>
          </w:p>
        </w:tc>
        <w:tc>
          <w:tcPr>
            <w:tcW w:w="544" w:type="pct"/>
          </w:tcPr>
          <w:p w14:paraId="4772FDA5" w14:textId="1888DF80" w:rsidR="009D2AAD" w:rsidRPr="00244D53" w:rsidRDefault="009D2AAD" w:rsidP="009D2AAD">
            <w:pPr>
              <w:tabs>
                <w:tab w:val="left" w:pos="8280"/>
              </w:tabs>
              <w:spacing w:after="60"/>
              <w:jc w:val="right"/>
              <w:rPr>
                <w:sz w:val="18"/>
                <w:szCs w:val="18"/>
              </w:rPr>
            </w:pPr>
            <w:r w:rsidRPr="00244D53">
              <w:rPr>
                <w:sz w:val="18"/>
                <w:szCs w:val="18"/>
              </w:rPr>
              <w:t>71,89</w:t>
            </w:r>
          </w:p>
        </w:tc>
        <w:tc>
          <w:tcPr>
            <w:tcW w:w="478" w:type="pct"/>
          </w:tcPr>
          <w:p w14:paraId="377C57B1" w14:textId="03FA50B4" w:rsidR="009D2AAD" w:rsidRPr="00244D53" w:rsidRDefault="007B534C" w:rsidP="009D2AAD">
            <w:pPr>
              <w:tabs>
                <w:tab w:val="left" w:pos="8280"/>
              </w:tabs>
              <w:spacing w:after="60"/>
              <w:jc w:val="right"/>
              <w:rPr>
                <w:sz w:val="18"/>
                <w:szCs w:val="18"/>
              </w:rPr>
            </w:pPr>
            <w:r w:rsidRPr="00244D53">
              <w:rPr>
                <w:sz w:val="18"/>
                <w:szCs w:val="18"/>
              </w:rPr>
              <w:t>0</w:t>
            </w:r>
          </w:p>
        </w:tc>
        <w:tc>
          <w:tcPr>
            <w:tcW w:w="521" w:type="pct"/>
          </w:tcPr>
          <w:p w14:paraId="383CF36C" w14:textId="77777777" w:rsidR="009D2AAD" w:rsidRPr="00244D53" w:rsidRDefault="009D2AAD" w:rsidP="009D2AAD">
            <w:pPr>
              <w:tabs>
                <w:tab w:val="left" w:pos="8280"/>
              </w:tabs>
              <w:spacing w:after="60"/>
              <w:jc w:val="right"/>
              <w:rPr>
                <w:sz w:val="18"/>
                <w:szCs w:val="18"/>
              </w:rPr>
            </w:pPr>
            <w:r w:rsidRPr="00244D53">
              <w:rPr>
                <w:sz w:val="18"/>
                <w:szCs w:val="18"/>
              </w:rPr>
              <w:t>s.o.</w:t>
            </w:r>
          </w:p>
        </w:tc>
      </w:tr>
      <w:tr w:rsidR="002475D6" w:rsidRPr="00244D53" w14:paraId="67B539BF" w14:textId="77777777" w:rsidTr="007E1FF5">
        <w:trPr>
          <w:trHeight w:val="370"/>
        </w:trPr>
        <w:tc>
          <w:tcPr>
            <w:tcW w:w="734" w:type="pct"/>
            <w:vMerge w:val="restart"/>
            <w:shd w:val="clear" w:color="auto" w:fill="auto"/>
            <w:vAlign w:val="center"/>
          </w:tcPr>
          <w:p w14:paraId="38A6B567" w14:textId="77777777" w:rsidR="002750F1" w:rsidRPr="00244D53" w:rsidRDefault="002750F1" w:rsidP="002750F1">
            <w:pPr>
              <w:tabs>
                <w:tab w:val="left" w:pos="8280"/>
              </w:tabs>
              <w:spacing w:after="60"/>
              <w:jc w:val="left"/>
              <w:rPr>
                <w:sz w:val="18"/>
                <w:szCs w:val="18"/>
              </w:rPr>
            </w:pPr>
            <w:r w:rsidRPr="00244D53">
              <w:rPr>
                <w:sz w:val="18"/>
                <w:szCs w:val="18"/>
              </w:rPr>
              <w:t>Coûts de projet demandés en principe ($ US)</w:t>
            </w:r>
          </w:p>
        </w:tc>
        <w:tc>
          <w:tcPr>
            <w:tcW w:w="408" w:type="pct"/>
            <w:vMerge w:val="restart"/>
            <w:shd w:val="clear" w:color="auto" w:fill="auto"/>
            <w:vAlign w:val="center"/>
          </w:tcPr>
          <w:p w14:paraId="6E89FE6A" w14:textId="09C1458A" w:rsidR="002750F1" w:rsidRPr="00244D53" w:rsidRDefault="002750F1" w:rsidP="002750F1">
            <w:pPr>
              <w:tabs>
                <w:tab w:val="left" w:pos="8280"/>
              </w:tabs>
              <w:spacing w:after="60"/>
              <w:jc w:val="center"/>
              <w:rPr>
                <w:sz w:val="18"/>
                <w:szCs w:val="18"/>
              </w:rPr>
            </w:pPr>
            <w:r w:rsidRPr="00244D53">
              <w:rPr>
                <w:color w:val="000000" w:themeColor="text1"/>
                <w:sz w:val="18"/>
                <w:szCs w:val="18"/>
              </w:rPr>
              <w:t>Banque mondiale</w:t>
            </w:r>
          </w:p>
        </w:tc>
        <w:tc>
          <w:tcPr>
            <w:tcW w:w="726" w:type="pct"/>
            <w:shd w:val="clear" w:color="auto" w:fill="auto"/>
          </w:tcPr>
          <w:p w14:paraId="3EF22C15" w14:textId="77777777" w:rsidR="002750F1" w:rsidRPr="00244D53" w:rsidRDefault="002750F1" w:rsidP="002750F1">
            <w:pPr>
              <w:tabs>
                <w:tab w:val="left" w:pos="8280"/>
              </w:tabs>
              <w:spacing w:after="60"/>
              <w:jc w:val="left"/>
              <w:rPr>
                <w:sz w:val="18"/>
                <w:szCs w:val="18"/>
              </w:rPr>
            </w:pPr>
            <w:r w:rsidRPr="00244D53">
              <w:rPr>
                <w:sz w:val="18"/>
                <w:szCs w:val="18"/>
              </w:rPr>
              <w:t>Coûts du projet</w:t>
            </w:r>
          </w:p>
        </w:tc>
        <w:tc>
          <w:tcPr>
            <w:tcW w:w="545" w:type="pct"/>
            <w:shd w:val="clear" w:color="auto" w:fill="auto"/>
          </w:tcPr>
          <w:p w14:paraId="6B91F9F8" w14:textId="0B4E83C0" w:rsidR="002750F1" w:rsidRPr="00244D53" w:rsidRDefault="002750F1" w:rsidP="002750F1">
            <w:pPr>
              <w:tabs>
                <w:tab w:val="left" w:pos="8280"/>
              </w:tabs>
              <w:spacing w:after="60"/>
              <w:jc w:val="right"/>
              <w:rPr>
                <w:sz w:val="18"/>
                <w:szCs w:val="18"/>
              </w:rPr>
            </w:pPr>
            <w:r w:rsidRPr="00244D53">
              <w:rPr>
                <w:sz w:val="18"/>
                <w:szCs w:val="18"/>
              </w:rPr>
              <w:t>3 227 127</w:t>
            </w:r>
          </w:p>
        </w:tc>
        <w:tc>
          <w:tcPr>
            <w:tcW w:w="499" w:type="pct"/>
          </w:tcPr>
          <w:p w14:paraId="5A2F7EDA" w14:textId="505D4C71" w:rsidR="002750F1" w:rsidRPr="00244D53" w:rsidRDefault="005841A0" w:rsidP="002750F1">
            <w:pPr>
              <w:tabs>
                <w:tab w:val="left" w:pos="8280"/>
              </w:tabs>
              <w:spacing w:after="60"/>
              <w:jc w:val="right"/>
              <w:rPr>
                <w:sz w:val="18"/>
                <w:szCs w:val="18"/>
              </w:rPr>
            </w:pPr>
            <w:r w:rsidRPr="00244D53">
              <w:rPr>
                <w:sz w:val="18"/>
                <w:szCs w:val="18"/>
              </w:rPr>
              <w:t>0</w:t>
            </w:r>
          </w:p>
        </w:tc>
        <w:tc>
          <w:tcPr>
            <w:tcW w:w="544" w:type="pct"/>
          </w:tcPr>
          <w:p w14:paraId="6B22506D" w14:textId="3BEC8C5A" w:rsidR="002750F1" w:rsidRPr="00244D53" w:rsidRDefault="002750F1" w:rsidP="002750F1">
            <w:pPr>
              <w:tabs>
                <w:tab w:val="left" w:pos="8280"/>
              </w:tabs>
              <w:spacing w:after="60"/>
              <w:jc w:val="right"/>
              <w:rPr>
                <w:sz w:val="18"/>
                <w:szCs w:val="18"/>
              </w:rPr>
            </w:pPr>
            <w:r w:rsidRPr="00244D53">
              <w:rPr>
                <w:sz w:val="18"/>
                <w:szCs w:val="18"/>
              </w:rPr>
              <w:t>4 610 182</w:t>
            </w:r>
          </w:p>
        </w:tc>
        <w:tc>
          <w:tcPr>
            <w:tcW w:w="544" w:type="pct"/>
          </w:tcPr>
          <w:p w14:paraId="3925779A" w14:textId="61C881B1" w:rsidR="002750F1" w:rsidRPr="00244D53" w:rsidRDefault="002750F1" w:rsidP="002750F1">
            <w:pPr>
              <w:tabs>
                <w:tab w:val="left" w:pos="8280"/>
              </w:tabs>
              <w:spacing w:after="60"/>
              <w:jc w:val="right"/>
              <w:rPr>
                <w:sz w:val="18"/>
                <w:szCs w:val="18"/>
              </w:rPr>
            </w:pPr>
            <w:r w:rsidRPr="00244D53">
              <w:rPr>
                <w:sz w:val="18"/>
                <w:szCs w:val="18"/>
              </w:rPr>
              <w:t>1 383 055</w:t>
            </w:r>
          </w:p>
        </w:tc>
        <w:tc>
          <w:tcPr>
            <w:tcW w:w="478" w:type="pct"/>
          </w:tcPr>
          <w:p w14:paraId="6A5F091D" w14:textId="4E3B8B8D" w:rsidR="002750F1" w:rsidRPr="00244D53" w:rsidRDefault="002750F1" w:rsidP="002750F1">
            <w:pPr>
              <w:tabs>
                <w:tab w:val="left" w:pos="8280"/>
              </w:tabs>
              <w:spacing w:after="60"/>
              <w:jc w:val="right"/>
              <w:rPr>
                <w:sz w:val="18"/>
                <w:szCs w:val="18"/>
              </w:rPr>
            </w:pPr>
            <w:r w:rsidRPr="00244D53">
              <w:rPr>
                <w:sz w:val="18"/>
                <w:szCs w:val="18"/>
              </w:rPr>
              <w:t>0</w:t>
            </w:r>
          </w:p>
        </w:tc>
        <w:tc>
          <w:tcPr>
            <w:tcW w:w="521" w:type="pct"/>
          </w:tcPr>
          <w:p w14:paraId="5AED968B" w14:textId="1699BD39" w:rsidR="002750F1" w:rsidRPr="00244D53" w:rsidRDefault="002750F1" w:rsidP="002750F1">
            <w:pPr>
              <w:tabs>
                <w:tab w:val="left" w:pos="8280"/>
              </w:tabs>
              <w:spacing w:after="60"/>
              <w:jc w:val="right"/>
              <w:rPr>
                <w:sz w:val="18"/>
                <w:szCs w:val="18"/>
              </w:rPr>
            </w:pPr>
            <w:r w:rsidRPr="00244D53">
              <w:rPr>
                <w:sz w:val="18"/>
                <w:szCs w:val="18"/>
              </w:rPr>
              <w:t>9 220 364</w:t>
            </w:r>
          </w:p>
        </w:tc>
      </w:tr>
      <w:tr w:rsidR="002475D6" w:rsidRPr="00244D53" w14:paraId="22E7D993" w14:textId="77777777" w:rsidTr="007E1FF5">
        <w:trPr>
          <w:trHeight w:val="370"/>
        </w:trPr>
        <w:tc>
          <w:tcPr>
            <w:tcW w:w="734" w:type="pct"/>
            <w:vMerge/>
            <w:shd w:val="clear" w:color="auto" w:fill="auto"/>
          </w:tcPr>
          <w:p w14:paraId="2E7539C4" w14:textId="77777777" w:rsidR="002750F1" w:rsidRPr="00244D53" w:rsidRDefault="002750F1" w:rsidP="002750F1">
            <w:pPr>
              <w:tabs>
                <w:tab w:val="left" w:pos="8280"/>
              </w:tabs>
              <w:spacing w:after="60"/>
              <w:jc w:val="left"/>
              <w:rPr>
                <w:sz w:val="18"/>
                <w:szCs w:val="18"/>
              </w:rPr>
            </w:pPr>
          </w:p>
        </w:tc>
        <w:tc>
          <w:tcPr>
            <w:tcW w:w="408" w:type="pct"/>
            <w:vMerge/>
            <w:shd w:val="clear" w:color="auto" w:fill="auto"/>
            <w:vAlign w:val="center"/>
          </w:tcPr>
          <w:p w14:paraId="6235E4D3" w14:textId="77777777" w:rsidR="002750F1" w:rsidRPr="00244D53" w:rsidRDefault="002750F1" w:rsidP="002750F1">
            <w:pPr>
              <w:tabs>
                <w:tab w:val="left" w:pos="8280"/>
              </w:tabs>
              <w:spacing w:after="60"/>
              <w:jc w:val="left"/>
              <w:rPr>
                <w:sz w:val="18"/>
                <w:szCs w:val="18"/>
              </w:rPr>
            </w:pPr>
          </w:p>
        </w:tc>
        <w:tc>
          <w:tcPr>
            <w:tcW w:w="726" w:type="pct"/>
            <w:shd w:val="clear" w:color="auto" w:fill="auto"/>
          </w:tcPr>
          <w:p w14:paraId="48985D93" w14:textId="77777777" w:rsidR="002750F1" w:rsidRPr="00244D53" w:rsidRDefault="002750F1" w:rsidP="002750F1">
            <w:pPr>
              <w:tabs>
                <w:tab w:val="left" w:pos="8280"/>
              </w:tabs>
              <w:spacing w:after="60"/>
              <w:jc w:val="left"/>
              <w:rPr>
                <w:sz w:val="18"/>
                <w:szCs w:val="18"/>
              </w:rPr>
            </w:pPr>
            <w:r w:rsidRPr="00244D53">
              <w:rPr>
                <w:sz w:val="18"/>
                <w:szCs w:val="18"/>
              </w:rPr>
              <w:t>Coûts d’appui</w:t>
            </w:r>
          </w:p>
        </w:tc>
        <w:tc>
          <w:tcPr>
            <w:tcW w:w="545" w:type="pct"/>
            <w:shd w:val="clear" w:color="auto" w:fill="auto"/>
          </w:tcPr>
          <w:p w14:paraId="184AB1F6" w14:textId="47930D7F" w:rsidR="002750F1" w:rsidRPr="00244D53" w:rsidRDefault="002750F1" w:rsidP="002750F1">
            <w:pPr>
              <w:tabs>
                <w:tab w:val="left" w:pos="8280"/>
              </w:tabs>
              <w:spacing w:after="60"/>
              <w:jc w:val="right"/>
              <w:rPr>
                <w:sz w:val="18"/>
                <w:szCs w:val="18"/>
              </w:rPr>
            </w:pPr>
            <w:r w:rsidRPr="00244D53">
              <w:rPr>
                <w:sz w:val="18"/>
                <w:szCs w:val="18"/>
              </w:rPr>
              <w:t>225 899</w:t>
            </w:r>
          </w:p>
        </w:tc>
        <w:tc>
          <w:tcPr>
            <w:tcW w:w="499" w:type="pct"/>
          </w:tcPr>
          <w:p w14:paraId="0499F0E1" w14:textId="264A7B12" w:rsidR="002750F1" w:rsidRPr="00244D53" w:rsidRDefault="005841A0" w:rsidP="002750F1">
            <w:pPr>
              <w:tabs>
                <w:tab w:val="left" w:pos="8280"/>
              </w:tabs>
              <w:spacing w:after="60"/>
              <w:jc w:val="right"/>
              <w:rPr>
                <w:sz w:val="18"/>
                <w:szCs w:val="18"/>
              </w:rPr>
            </w:pPr>
            <w:r w:rsidRPr="00244D53">
              <w:rPr>
                <w:sz w:val="18"/>
                <w:szCs w:val="18"/>
              </w:rPr>
              <w:t>0</w:t>
            </w:r>
          </w:p>
        </w:tc>
        <w:tc>
          <w:tcPr>
            <w:tcW w:w="544" w:type="pct"/>
          </w:tcPr>
          <w:p w14:paraId="20BA984B" w14:textId="26A0017A" w:rsidR="002750F1" w:rsidRPr="00244D53" w:rsidRDefault="002750F1" w:rsidP="002750F1">
            <w:pPr>
              <w:tabs>
                <w:tab w:val="left" w:pos="8280"/>
              </w:tabs>
              <w:spacing w:after="60"/>
              <w:jc w:val="right"/>
              <w:rPr>
                <w:sz w:val="18"/>
                <w:szCs w:val="18"/>
              </w:rPr>
            </w:pPr>
            <w:r w:rsidRPr="00244D53">
              <w:rPr>
                <w:sz w:val="18"/>
                <w:szCs w:val="18"/>
              </w:rPr>
              <w:t>322 712</w:t>
            </w:r>
          </w:p>
        </w:tc>
        <w:tc>
          <w:tcPr>
            <w:tcW w:w="544" w:type="pct"/>
          </w:tcPr>
          <w:p w14:paraId="088F8463" w14:textId="4695A789" w:rsidR="002750F1" w:rsidRPr="00244D53" w:rsidRDefault="002750F1" w:rsidP="002750F1">
            <w:pPr>
              <w:tabs>
                <w:tab w:val="left" w:pos="8280"/>
              </w:tabs>
              <w:spacing w:after="60"/>
              <w:jc w:val="right"/>
              <w:rPr>
                <w:sz w:val="18"/>
                <w:szCs w:val="18"/>
              </w:rPr>
            </w:pPr>
            <w:r w:rsidRPr="00244D53">
              <w:rPr>
                <w:sz w:val="18"/>
                <w:szCs w:val="18"/>
              </w:rPr>
              <w:t>96 814</w:t>
            </w:r>
          </w:p>
        </w:tc>
        <w:tc>
          <w:tcPr>
            <w:tcW w:w="478" w:type="pct"/>
          </w:tcPr>
          <w:p w14:paraId="44CA03C4" w14:textId="5D65915D" w:rsidR="002750F1" w:rsidRPr="00244D53" w:rsidRDefault="002750F1" w:rsidP="002750F1">
            <w:pPr>
              <w:tabs>
                <w:tab w:val="left" w:pos="8280"/>
              </w:tabs>
              <w:spacing w:after="60"/>
              <w:jc w:val="right"/>
              <w:rPr>
                <w:sz w:val="18"/>
                <w:szCs w:val="18"/>
              </w:rPr>
            </w:pPr>
            <w:r w:rsidRPr="00244D53">
              <w:rPr>
                <w:sz w:val="18"/>
                <w:szCs w:val="18"/>
              </w:rPr>
              <w:t>0</w:t>
            </w:r>
          </w:p>
        </w:tc>
        <w:tc>
          <w:tcPr>
            <w:tcW w:w="521" w:type="pct"/>
          </w:tcPr>
          <w:p w14:paraId="14FF5836" w14:textId="0EA5C68C" w:rsidR="002750F1" w:rsidRPr="00244D53" w:rsidRDefault="002750F1" w:rsidP="002750F1">
            <w:pPr>
              <w:tabs>
                <w:tab w:val="left" w:pos="8280"/>
              </w:tabs>
              <w:spacing w:after="60"/>
              <w:jc w:val="right"/>
              <w:rPr>
                <w:sz w:val="18"/>
                <w:szCs w:val="18"/>
              </w:rPr>
            </w:pPr>
            <w:r w:rsidRPr="00244D53">
              <w:rPr>
                <w:sz w:val="18"/>
                <w:szCs w:val="18"/>
              </w:rPr>
              <w:t>645 425</w:t>
            </w:r>
          </w:p>
        </w:tc>
      </w:tr>
      <w:tr w:rsidR="007E1FF5" w:rsidRPr="00244D53" w14:paraId="00E44DB1" w14:textId="77777777" w:rsidTr="007E1FF5">
        <w:trPr>
          <w:trHeight w:val="157"/>
        </w:trPr>
        <w:tc>
          <w:tcPr>
            <w:tcW w:w="1869" w:type="pct"/>
            <w:gridSpan w:val="3"/>
            <w:shd w:val="clear" w:color="auto" w:fill="auto"/>
          </w:tcPr>
          <w:p w14:paraId="144437C7" w14:textId="77777777" w:rsidR="002750F1" w:rsidRPr="00244D53" w:rsidRDefault="002750F1" w:rsidP="002750F1">
            <w:pPr>
              <w:tabs>
                <w:tab w:val="left" w:pos="8280"/>
              </w:tabs>
              <w:spacing w:after="60"/>
              <w:jc w:val="left"/>
              <w:rPr>
                <w:sz w:val="18"/>
                <w:szCs w:val="18"/>
              </w:rPr>
            </w:pPr>
            <w:r w:rsidRPr="00244D53">
              <w:rPr>
                <w:sz w:val="18"/>
                <w:szCs w:val="18"/>
              </w:rPr>
              <w:t>Total des coûts de projet recommandés en principe ($ US)</w:t>
            </w:r>
          </w:p>
        </w:tc>
        <w:tc>
          <w:tcPr>
            <w:tcW w:w="545" w:type="pct"/>
            <w:shd w:val="clear" w:color="auto" w:fill="auto"/>
          </w:tcPr>
          <w:p w14:paraId="181C8977" w14:textId="69B60E14" w:rsidR="002750F1" w:rsidRPr="00244D53" w:rsidRDefault="002750F1" w:rsidP="002750F1">
            <w:pPr>
              <w:tabs>
                <w:tab w:val="left" w:pos="8280"/>
              </w:tabs>
              <w:spacing w:after="60"/>
              <w:jc w:val="right"/>
              <w:rPr>
                <w:sz w:val="18"/>
                <w:szCs w:val="18"/>
              </w:rPr>
            </w:pPr>
            <w:r w:rsidRPr="00244D53">
              <w:rPr>
                <w:sz w:val="18"/>
                <w:szCs w:val="18"/>
              </w:rPr>
              <w:t>3 227 127</w:t>
            </w:r>
          </w:p>
        </w:tc>
        <w:tc>
          <w:tcPr>
            <w:tcW w:w="499" w:type="pct"/>
          </w:tcPr>
          <w:p w14:paraId="19D2483D" w14:textId="12602A39" w:rsidR="002750F1" w:rsidRPr="00244D53" w:rsidRDefault="005841A0" w:rsidP="002750F1">
            <w:pPr>
              <w:tabs>
                <w:tab w:val="left" w:pos="8280"/>
              </w:tabs>
              <w:spacing w:after="60"/>
              <w:jc w:val="right"/>
              <w:rPr>
                <w:sz w:val="18"/>
                <w:szCs w:val="18"/>
              </w:rPr>
            </w:pPr>
            <w:r w:rsidRPr="00244D53">
              <w:rPr>
                <w:sz w:val="18"/>
                <w:szCs w:val="18"/>
              </w:rPr>
              <w:t>0</w:t>
            </w:r>
          </w:p>
        </w:tc>
        <w:tc>
          <w:tcPr>
            <w:tcW w:w="544" w:type="pct"/>
          </w:tcPr>
          <w:p w14:paraId="332A13DE" w14:textId="051B2AEA" w:rsidR="002750F1" w:rsidRPr="00244D53" w:rsidRDefault="002750F1" w:rsidP="002750F1">
            <w:pPr>
              <w:tabs>
                <w:tab w:val="left" w:pos="8280"/>
              </w:tabs>
              <w:spacing w:after="60"/>
              <w:jc w:val="right"/>
              <w:rPr>
                <w:sz w:val="18"/>
                <w:szCs w:val="18"/>
              </w:rPr>
            </w:pPr>
            <w:r w:rsidRPr="00244D53">
              <w:rPr>
                <w:sz w:val="18"/>
                <w:szCs w:val="18"/>
              </w:rPr>
              <w:t>4 610 182</w:t>
            </w:r>
          </w:p>
        </w:tc>
        <w:tc>
          <w:tcPr>
            <w:tcW w:w="544" w:type="pct"/>
          </w:tcPr>
          <w:p w14:paraId="1E965BF1" w14:textId="28448D77" w:rsidR="002750F1" w:rsidRPr="00244D53" w:rsidRDefault="002750F1" w:rsidP="002750F1">
            <w:pPr>
              <w:tabs>
                <w:tab w:val="left" w:pos="8280"/>
              </w:tabs>
              <w:spacing w:after="60"/>
              <w:jc w:val="right"/>
              <w:rPr>
                <w:sz w:val="18"/>
                <w:szCs w:val="18"/>
              </w:rPr>
            </w:pPr>
            <w:r w:rsidRPr="00244D53">
              <w:rPr>
                <w:sz w:val="18"/>
                <w:szCs w:val="18"/>
              </w:rPr>
              <w:t>1 383 055</w:t>
            </w:r>
          </w:p>
        </w:tc>
        <w:tc>
          <w:tcPr>
            <w:tcW w:w="478" w:type="pct"/>
          </w:tcPr>
          <w:p w14:paraId="778C289A" w14:textId="1C868144" w:rsidR="002750F1" w:rsidRPr="00244D53" w:rsidRDefault="002750F1" w:rsidP="002750F1">
            <w:pPr>
              <w:tabs>
                <w:tab w:val="left" w:pos="8280"/>
              </w:tabs>
              <w:spacing w:after="60"/>
              <w:jc w:val="right"/>
              <w:rPr>
                <w:sz w:val="18"/>
                <w:szCs w:val="18"/>
              </w:rPr>
            </w:pPr>
            <w:r w:rsidRPr="00244D53">
              <w:rPr>
                <w:sz w:val="18"/>
                <w:szCs w:val="18"/>
              </w:rPr>
              <w:t>0</w:t>
            </w:r>
          </w:p>
        </w:tc>
        <w:tc>
          <w:tcPr>
            <w:tcW w:w="521" w:type="pct"/>
          </w:tcPr>
          <w:p w14:paraId="56FE9D45" w14:textId="4F857A04" w:rsidR="002750F1" w:rsidRPr="00244D53" w:rsidRDefault="002750F1" w:rsidP="002750F1">
            <w:pPr>
              <w:tabs>
                <w:tab w:val="left" w:pos="8280"/>
              </w:tabs>
              <w:spacing w:after="60"/>
              <w:jc w:val="right"/>
              <w:rPr>
                <w:sz w:val="18"/>
                <w:szCs w:val="18"/>
              </w:rPr>
            </w:pPr>
            <w:r w:rsidRPr="00244D53">
              <w:rPr>
                <w:sz w:val="18"/>
                <w:szCs w:val="18"/>
              </w:rPr>
              <w:t>9 220 364</w:t>
            </w:r>
          </w:p>
        </w:tc>
      </w:tr>
      <w:tr w:rsidR="007E1FF5" w:rsidRPr="00244D53" w14:paraId="056612C0" w14:textId="77777777" w:rsidTr="007E1FF5">
        <w:trPr>
          <w:trHeight w:val="201"/>
        </w:trPr>
        <w:tc>
          <w:tcPr>
            <w:tcW w:w="1869" w:type="pct"/>
            <w:gridSpan w:val="3"/>
            <w:shd w:val="clear" w:color="auto" w:fill="auto"/>
          </w:tcPr>
          <w:p w14:paraId="518528CF" w14:textId="77777777" w:rsidR="002750F1" w:rsidRPr="00244D53" w:rsidRDefault="002750F1" w:rsidP="002750F1">
            <w:pPr>
              <w:tabs>
                <w:tab w:val="left" w:pos="8280"/>
              </w:tabs>
              <w:spacing w:after="60"/>
              <w:jc w:val="left"/>
              <w:rPr>
                <w:sz w:val="18"/>
                <w:szCs w:val="18"/>
              </w:rPr>
            </w:pPr>
            <w:r w:rsidRPr="00244D53">
              <w:rPr>
                <w:sz w:val="18"/>
                <w:szCs w:val="18"/>
              </w:rPr>
              <w:t>Total des coûts d’appui recommandés en principe ($ US)</w:t>
            </w:r>
          </w:p>
        </w:tc>
        <w:tc>
          <w:tcPr>
            <w:tcW w:w="545" w:type="pct"/>
            <w:shd w:val="clear" w:color="auto" w:fill="auto"/>
          </w:tcPr>
          <w:p w14:paraId="7C7B7F2A" w14:textId="4E644F13" w:rsidR="002750F1" w:rsidRPr="00244D53" w:rsidRDefault="002750F1" w:rsidP="002750F1">
            <w:pPr>
              <w:tabs>
                <w:tab w:val="left" w:pos="8280"/>
              </w:tabs>
              <w:spacing w:after="60"/>
              <w:jc w:val="right"/>
              <w:rPr>
                <w:sz w:val="18"/>
                <w:szCs w:val="18"/>
              </w:rPr>
            </w:pPr>
            <w:r w:rsidRPr="00244D53">
              <w:rPr>
                <w:sz w:val="18"/>
                <w:szCs w:val="18"/>
              </w:rPr>
              <w:t>225 899</w:t>
            </w:r>
          </w:p>
        </w:tc>
        <w:tc>
          <w:tcPr>
            <w:tcW w:w="499" w:type="pct"/>
          </w:tcPr>
          <w:p w14:paraId="28CA5E21" w14:textId="0B2342A7" w:rsidR="002750F1" w:rsidRPr="00244D53" w:rsidRDefault="00E60CD2" w:rsidP="002750F1">
            <w:pPr>
              <w:tabs>
                <w:tab w:val="left" w:pos="8280"/>
              </w:tabs>
              <w:spacing w:after="60"/>
              <w:jc w:val="right"/>
              <w:rPr>
                <w:sz w:val="18"/>
                <w:szCs w:val="18"/>
              </w:rPr>
            </w:pPr>
            <w:r w:rsidRPr="00244D53">
              <w:rPr>
                <w:sz w:val="18"/>
                <w:szCs w:val="18"/>
              </w:rPr>
              <w:t>0</w:t>
            </w:r>
          </w:p>
        </w:tc>
        <w:tc>
          <w:tcPr>
            <w:tcW w:w="544" w:type="pct"/>
          </w:tcPr>
          <w:p w14:paraId="7689D2CE" w14:textId="376E9011" w:rsidR="002750F1" w:rsidRPr="00244D53" w:rsidRDefault="002750F1" w:rsidP="002750F1">
            <w:pPr>
              <w:tabs>
                <w:tab w:val="left" w:pos="8280"/>
              </w:tabs>
              <w:spacing w:after="60"/>
              <w:jc w:val="right"/>
              <w:rPr>
                <w:sz w:val="18"/>
                <w:szCs w:val="18"/>
              </w:rPr>
            </w:pPr>
            <w:r w:rsidRPr="00244D53">
              <w:rPr>
                <w:sz w:val="18"/>
                <w:szCs w:val="18"/>
              </w:rPr>
              <w:t>322 712</w:t>
            </w:r>
          </w:p>
        </w:tc>
        <w:tc>
          <w:tcPr>
            <w:tcW w:w="544" w:type="pct"/>
          </w:tcPr>
          <w:p w14:paraId="1B3B138C" w14:textId="6919E980" w:rsidR="002750F1" w:rsidRPr="00244D53" w:rsidRDefault="002750F1" w:rsidP="002750F1">
            <w:pPr>
              <w:tabs>
                <w:tab w:val="left" w:pos="8280"/>
              </w:tabs>
              <w:spacing w:after="60"/>
              <w:jc w:val="right"/>
              <w:rPr>
                <w:sz w:val="18"/>
                <w:szCs w:val="18"/>
              </w:rPr>
            </w:pPr>
            <w:r w:rsidRPr="00244D53">
              <w:rPr>
                <w:sz w:val="18"/>
                <w:szCs w:val="18"/>
              </w:rPr>
              <w:t>96 814</w:t>
            </w:r>
          </w:p>
        </w:tc>
        <w:tc>
          <w:tcPr>
            <w:tcW w:w="478" w:type="pct"/>
          </w:tcPr>
          <w:p w14:paraId="581EE0CB" w14:textId="6F19D76E" w:rsidR="002750F1" w:rsidRPr="00244D53" w:rsidRDefault="002750F1" w:rsidP="002750F1">
            <w:pPr>
              <w:tabs>
                <w:tab w:val="left" w:pos="8280"/>
              </w:tabs>
              <w:spacing w:after="60"/>
              <w:jc w:val="right"/>
              <w:rPr>
                <w:sz w:val="18"/>
                <w:szCs w:val="18"/>
              </w:rPr>
            </w:pPr>
            <w:r w:rsidRPr="00244D53">
              <w:rPr>
                <w:sz w:val="18"/>
                <w:szCs w:val="18"/>
              </w:rPr>
              <w:t>0</w:t>
            </w:r>
          </w:p>
        </w:tc>
        <w:tc>
          <w:tcPr>
            <w:tcW w:w="521" w:type="pct"/>
          </w:tcPr>
          <w:p w14:paraId="33A2BE2A" w14:textId="7127A62E" w:rsidR="002750F1" w:rsidRPr="00244D53" w:rsidRDefault="002750F1" w:rsidP="002750F1">
            <w:pPr>
              <w:tabs>
                <w:tab w:val="left" w:pos="8280"/>
              </w:tabs>
              <w:spacing w:after="60"/>
              <w:jc w:val="right"/>
              <w:rPr>
                <w:sz w:val="18"/>
                <w:szCs w:val="18"/>
              </w:rPr>
            </w:pPr>
            <w:r w:rsidRPr="00244D53">
              <w:rPr>
                <w:sz w:val="18"/>
                <w:szCs w:val="18"/>
              </w:rPr>
              <w:t>645 425</w:t>
            </w:r>
          </w:p>
        </w:tc>
      </w:tr>
      <w:tr w:rsidR="007E1FF5" w:rsidRPr="00244D53" w14:paraId="519A8F87" w14:textId="77777777" w:rsidTr="007E1FF5">
        <w:trPr>
          <w:trHeight w:val="95"/>
        </w:trPr>
        <w:tc>
          <w:tcPr>
            <w:tcW w:w="1869" w:type="pct"/>
            <w:gridSpan w:val="3"/>
            <w:shd w:val="clear" w:color="auto" w:fill="auto"/>
          </w:tcPr>
          <w:p w14:paraId="37E9F9C9" w14:textId="77777777" w:rsidR="009D2AAD" w:rsidRPr="00244D53" w:rsidRDefault="009D2AAD" w:rsidP="009D2AAD">
            <w:pPr>
              <w:tabs>
                <w:tab w:val="left" w:pos="8280"/>
              </w:tabs>
              <w:spacing w:after="60"/>
              <w:jc w:val="left"/>
              <w:rPr>
                <w:sz w:val="18"/>
                <w:szCs w:val="18"/>
              </w:rPr>
            </w:pPr>
            <w:r w:rsidRPr="00244D53">
              <w:rPr>
                <w:sz w:val="18"/>
                <w:szCs w:val="18"/>
              </w:rPr>
              <w:t>Total des fonds recommandés en principe ($ US)</w:t>
            </w:r>
          </w:p>
        </w:tc>
        <w:tc>
          <w:tcPr>
            <w:tcW w:w="545" w:type="pct"/>
            <w:shd w:val="clear" w:color="auto" w:fill="auto"/>
          </w:tcPr>
          <w:p w14:paraId="26206A0A" w14:textId="5BF66534" w:rsidR="009D2AAD" w:rsidRPr="00244D53" w:rsidRDefault="000112B8" w:rsidP="009D2AAD">
            <w:pPr>
              <w:tabs>
                <w:tab w:val="left" w:pos="8280"/>
              </w:tabs>
              <w:spacing w:after="60"/>
              <w:jc w:val="right"/>
              <w:rPr>
                <w:sz w:val="18"/>
                <w:szCs w:val="18"/>
              </w:rPr>
            </w:pPr>
            <w:r w:rsidRPr="00244D53">
              <w:rPr>
                <w:sz w:val="18"/>
                <w:szCs w:val="18"/>
              </w:rPr>
              <w:t>3 453 026</w:t>
            </w:r>
          </w:p>
        </w:tc>
        <w:tc>
          <w:tcPr>
            <w:tcW w:w="499" w:type="pct"/>
          </w:tcPr>
          <w:p w14:paraId="4490C930" w14:textId="62C0C7EC" w:rsidR="009D2AAD" w:rsidRPr="00244D53" w:rsidRDefault="00E60CD2" w:rsidP="009D2AAD">
            <w:pPr>
              <w:tabs>
                <w:tab w:val="left" w:pos="8280"/>
              </w:tabs>
              <w:spacing w:after="60"/>
              <w:jc w:val="right"/>
              <w:rPr>
                <w:sz w:val="18"/>
                <w:szCs w:val="18"/>
              </w:rPr>
            </w:pPr>
            <w:r w:rsidRPr="00244D53">
              <w:rPr>
                <w:sz w:val="18"/>
                <w:szCs w:val="18"/>
              </w:rPr>
              <w:t>0</w:t>
            </w:r>
          </w:p>
        </w:tc>
        <w:tc>
          <w:tcPr>
            <w:tcW w:w="544" w:type="pct"/>
          </w:tcPr>
          <w:p w14:paraId="01832230" w14:textId="0F039B7D" w:rsidR="009D2AAD" w:rsidRPr="00244D53" w:rsidRDefault="000C164F" w:rsidP="009D2AAD">
            <w:pPr>
              <w:tabs>
                <w:tab w:val="left" w:pos="8280"/>
              </w:tabs>
              <w:spacing w:after="60"/>
              <w:jc w:val="right"/>
              <w:rPr>
                <w:sz w:val="18"/>
                <w:szCs w:val="18"/>
              </w:rPr>
            </w:pPr>
            <w:r w:rsidRPr="00244D53">
              <w:rPr>
                <w:sz w:val="18"/>
                <w:szCs w:val="18"/>
              </w:rPr>
              <w:t>4 932 894</w:t>
            </w:r>
          </w:p>
        </w:tc>
        <w:tc>
          <w:tcPr>
            <w:tcW w:w="544" w:type="pct"/>
          </w:tcPr>
          <w:p w14:paraId="7C3FE397" w14:textId="0FB5B7B4" w:rsidR="009D2AAD" w:rsidRPr="00244D53" w:rsidRDefault="00067104" w:rsidP="009D2AAD">
            <w:pPr>
              <w:tabs>
                <w:tab w:val="left" w:pos="8280"/>
              </w:tabs>
              <w:spacing w:after="60"/>
              <w:jc w:val="right"/>
              <w:rPr>
                <w:sz w:val="18"/>
                <w:szCs w:val="18"/>
              </w:rPr>
            </w:pPr>
            <w:r w:rsidRPr="00244D53">
              <w:rPr>
                <w:sz w:val="18"/>
                <w:szCs w:val="18"/>
              </w:rPr>
              <w:t>1 479 869</w:t>
            </w:r>
          </w:p>
        </w:tc>
        <w:tc>
          <w:tcPr>
            <w:tcW w:w="478" w:type="pct"/>
          </w:tcPr>
          <w:p w14:paraId="1537F0F4" w14:textId="4D6A8CF9" w:rsidR="009D2AAD" w:rsidRPr="00244D53" w:rsidRDefault="007B534C" w:rsidP="009D2AAD">
            <w:pPr>
              <w:tabs>
                <w:tab w:val="left" w:pos="8280"/>
              </w:tabs>
              <w:spacing w:after="60"/>
              <w:jc w:val="right"/>
              <w:rPr>
                <w:sz w:val="18"/>
                <w:szCs w:val="18"/>
              </w:rPr>
            </w:pPr>
            <w:r w:rsidRPr="00244D53">
              <w:rPr>
                <w:sz w:val="18"/>
                <w:szCs w:val="18"/>
              </w:rPr>
              <w:t>0</w:t>
            </w:r>
          </w:p>
        </w:tc>
        <w:tc>
          <w:tcPr>
            <w:tcW w:w="521" w:type="pct"/>
          </w:tcPr>
          <w:p w14:paraId="1E23770A" w14:textId="140CBC22" w:rsidR="009D2AAD" w:rsidRPr="00244D53" w:rsidRDefault="009D2AAD" w:rsidP="009D2AAD">
            <w:pPr>
              <w:tabs>
                <w:tab w:val="left" w:pos="8280"/>
              </w:tabs>
              <w:spacing w:after="60"/>
              <w:jc w:val="right"/>
              <w:rPr>
                <w:sz w:val="18"/>
                <w:szCs w:val="18"/>
              </w:rPr>
            </w:pPr>
            <w:r w:rsidRPr="00244D53">
              <w:rPr>
                <w:sz w:val="18"/>
                <w:szCs w:val="18"/>
              </w:rPr>
              <w:t>9 865 789</w:t>
            </w:r>
          </w:p>
        </w:tc>
      </w:tr>
    </w:tbl>
    <w:p w14:paraId="1A565E64" w14:textId="378E29BB" w:rsidR="002836BF" w:rsidRPr="00244D53" w:rsidRDefault="002836BF" w:rsidP="006457CB">
      <w:pPr>
        <w:ind w:right="-561"/>
        <w:rPr>
          <w:sz w:val="18"/>
          <w:szCs w:val="18"/>
        </w:rPr>
      </w:pPr>
    </w:p>
    <w:tbl>
      <w:tblPr>
        <w:tblStyle w:val="TableGrid10"/>
        <w:tblW w:w="5309" w:type="pct"/>
        <w:tblInd w:w="-113" w:type="dxa"/>
        <w:tblLook w:val="04A0" w:firstRow="1" w:lastRow="0" w:firstColumn="1" w:lastColumn="0" w:noHBand="0" w:noVBand="1"/>
      </w:tblPr>
      <w:tblGrid>
        <w:gridCol w:w="3187"/>
        <w:gridCol w:w="3412"/>
        <w:gridCol w:w="3569"/>
      </w:tblGrid>
      <w:tr w:rsidR="0001218E" w:rsidRPr="00244D53" w14:paraId="643EFC94" w14:textId="77777777">
        <w:trPr>
          <w:trHeight w:hRule="exact" w:val="227"/>
        </w:trPr>
        <w:tc>
          <w:tcPr>
            <w:tcW w:w="5000" w:type="pct"/>
            <w:gridSpan w:val="3"/>
            <w:shd w:val="clear" w:color="auto" w:fill="auto"/>
          </w:tcPr>
          <w:p w14:paraId="3CF02818" w14:textId="77777777" w:rsidR="0001218E" w:rsidRPr="00244D53" w:rsidRDefault="0001218E" w:rsidP="00461093">
            <w:pPr>
              <w:spacing w:after="120"/>
              <w:rPr>
                <w:b/>
                <w:color w:val="000000" w:themeColor="text1"/>
                <w:sz w:val="18"/>
                <w:szCs w:val="18"/>
              </w:rPr>
            </w:pPr>
            <w:r w:rsidRPr="00244D53">
              <w:rPr>
                <w:b/>
                <w:color w:val="000000" w:themeColor="text1"/>
                <w:sz w:val="18"/>
                <w:szCs w:val="18"/>
              </w:rPr>
              <w:t>(VII) Demande d’approbation du financement pour la première tranche (2023)</w:t>
            </w:r>
          </w:p>
        </w:tc>
      </w:tr>
      <w:tr w:rsidR="0001218E" w:rsidRPr="00244D53" w14:paraId="02E51D69" w14:textId="77777777" w:rsidTr="00A63549">
        <w:trPr>
          <w:trHeight w:hRule="exact" w:val="227"/>
        </w:trPr>
        <w:tc>
          <w:tcPr>
            <w:tcW w:w="1567" w:type="pct"/>
            <w:shd w:val="clear" w:color="auto" w:fill="auto"/>
          </w:tcPr>
          <w:p w14:paraId="5F6CAE21" w14:textId="77777777" w:rsidR="0001218E" w:rsidRPr="00244D53" w:rsidRDefault="0001218E" w:rsidP="00A63549">
            <w:pPr>
              <w:jc w:val="center"/>
              <w:rPr>
                <w:b/>
                <w:color w:val="000000" w:themeColor="text1"/>
                <w:sz w:val="18"/>
                <w:szCs w:val="18"/>
              </w:rPr>
            </w:pPr>
            <w:r w:rsidRPr="00244D53">
              <w:rPr>
                <w:b/>
                <w:color w:val="000000" w:themeColor="text1"/>
                <w:sz w:val="18"/>
                <w:szCs w:val="18"/>
              </w:rPr>
              <w:t>Agence d’exécution</w:t>
            </w:r>
          </w:p>
        </w:tc>
        <w:tc>
          <w:tcPr>
            <w:tcW w:w="1678" w:type="pct"/>
            <w:shd w:val="clear" w:color="auto" w:fill="auto"/>
          </w:tcPr>
          <w:p w14:paraId="67610532" w14:textId="77777777" w:rsidR="0001218E" w:rsidRPr="00244D53" w:rsidRDefault="0001218E" w:rsidP="006D68F5">
            <w:pPr>
              <w:jc w:val="center"/>
              <w:rPr>
                <w:b/>
                <w:color w:val="000000" w:themeColor="text1"/>
                <w:sz w:val="18"/>
                <w:szCs w:val="18"/>
              </w:rPr>
            </w:pPr>
            <w:r w:rsidRPr="00244D53">
              <w:rPr>
                <w:b/>
                <w:color w:val="000000" w:themeColor="text1"/>
                <w:sz w:val="18"/>
                <w:szCs w:val="18"/>
              </w:rPr>
              <w:t>Fonds recommandés ($ US)</w:t>
            </w:r>
          </w:p>
        </w:tc>
        <w:tc>
          <w:tcPr>
            <w:tcW w:w="1755" w:type="pct"/>
            <w:shd w:val="clear" w:color="auto" w:fill="auto"/>
          </w:tcPr>
          <w:p w14:paraId="10114DDF" w14:textId="77777777" w:rsidR="0001218E" w:rsidRPr="00244D53" w:rsidRDefault="0001218E" w:rsidP="006D68F5">
            <w:pPr>
              <w:jc w:val="center"/>
              <w:rPr>
                <w:b/>
                <w:color w:val="000000" w:themeColor="text1"/>
                <w:sz w:val="18"/>
                <w:szCs w:val="18"/>
              </w:rPr>
            </w:pPr>
            <w:r w:rsidRPr="00244D53">
              <w:rPr>
                <w:b/>
                <w:color w:val="000000" w:themeColor="text1"/>
                <w:sz w:val="18"/>
                <w:szCs w:val="18"/>
              </w:rPr>
              <w:t>Coûts d’appui ($ US)</w:t>
            </w:r>
          </w:p>
        </w:tc>
      </w:tr>
      <w:tr w:rsidR="0001218E" w:rsidRPr="00244D53" w14:paraId="1F04B533" w14:textId="77777777">
        <w:trPr>
          <w:trHeight w:hRule="exact" w:val="227"/>
        </w:trPr>
        <w:tc>
          <w:tcPr>
            <w:tcW w:w="1567" w:type="pct"/>
            <w:shd w:val="clear" w:color="auto" w:fill="auto"/>
          </w:tcPr>
          <w:p w14:paraId="2AA5FDDE" w14:textId="43FB5BE4" w:rsidR="0001218E" w:rsidRPr="00244D53" w:rsidRDefault="006457CB" w:rsidP="006D68F5">
            <w:pPr>
              <w:rPr>
                <w:color w:val="000000" w:themeColor="text1"/>
                <w:sz w:val="18"/>
                <w:szCs w:val="18"/>
              </w:rPr>
            </w:pPr>
            <w:r w:rsidRPr="00244D53">
              <w:rPr>
                <w:color w:val="000000" w:themeColor="text1"/>
                <w:sz w:val="18"/>
                <w:szCs w:val="18"/>
              </w:rPr>
              <w:t>Banque mondiale</w:t>
            </w:r>
          </w:p>
        </w:tc>
        <w:tc>
          <w:tcPr>
            <w:tcW w:w="1678" w:type="pct"/>
            <w:shd w:val="clear" w:color="auto" w:fill="auto"/>
          </w:tcPr>
          <w:p w14:paraId="3D08F462" w14:textId="4632CD20" w:rsidR="0001218E" w:rsidRPr="00244D53" w:rsidRDefault="002F71AC" w:rsidP="006D68F5">
            <w:pPr>
              <w:jc w:val="right"/>
              <w:rPr>
                <w:color w:val="000000" w:themeColor="text1"/>
                <w:sz w:val="18"/>
                <w:szCs w:val="18"/>
              </w:rPr>
            </w:pPr>
            <w:r w:rsidRPr="00244D53">
              <w:rPr>
                <w:sz w:val="18"/>
                <w:szCs w:val="18"/>
              </w:rPr>
              <w:t>3 227 127</w:t>
            </w:r>
          </w:p>
        </w:tc>
        <w:tc>
          <w:tcPr>
            <w:tcW w:w="1755" w:type="pct"/>
            <w:shd w:val="clear" w:color="auto" w:fill="auto"/>
          </w:tcPr>
          <w:p w14:paraId="1B943011" w14:textId="2630D658" w:rsidR="0001218E" w:rsidRPr="00244D53" w:rsidRDefault="002F71AC" w:rsidP="006D68F5">
            <w:pPr>
              <w:jc w:val="right"/>
              <w:rPr>
                <w:color w:val="000000" w:themeColor="text1"/>
                <w:sz w:val="18"/>
                <w:szCs w:val="18"/>
              </w:rPr>
            </w:pPr>
            <w:r w:rsidRPr="00244D53">
              <w:rPr>
                <w:sz w:val="18"/>
                <w:szCs w:val="18"/>
              </w:rPr>
              <w:t>225 899</w:t>
            </w:r>
          </w:p>
        </w:tc>
      </w:tr>
      <w:tr w:rsidR="002F71AC" w:rsidRPr="00244D53" w14:paraId="391B91A4" w14:textId="77777777">
        <w:trPr>
          <w:trHeight w:hRule="exact" w:val="227"/>
        </w:trPr>
        <w:tc>
          <w:tcPr>
            <w:tcW w:w="1567" w:type="pct"/>
            <w:shd w:val="clear" w:color="auto" w:fill="auto"/>
          </w:tcPr>
          <w:p w14:paraId="3DC28DB0" w14:textId="77777777" w:rsidR="002F71AC" w:rsidRPr="00244D53" w:rsidRDefault="002F71AC" w:rsidP="002F71AC">
            <w:pPr>
              <w:rPr>
                <w:color w:val="000000" w:themeColor="text1"/>
                <w:sz w:val="18"/>
                <w:szCs w:val="18"/>
                <w:highlight w:val="cyan"/>
              </w:rPr>
            </w:pPr>
            <w:r w:rsidRPr="00244D53">
              <w:rPr>
                <w:color w:val="000000" w:themeColor="text1"/>
                <w:sz w:val="18"/>
                <w:szCs w:val="18"/>
              </w:rPr>
              <w:t>Total</w:t>
            </w:r>
          </w:p>
        </w:tc>
        <w:tc>
          <w:tcPr>
            <w:tcW w:w="1678" w:type="pct"/>
            <w:shd w:val="clear" w:color="auto" w:fill="auto"/>
          </w:tcPr>
          <w:p w14:paraId="6BC26AFB" w14:textId="5A53DAE9" w:rsidR="002F71AC" w:rsidRPr="00244D53" w:rsidRDefault="002F71AC" w:rsidP="002F71AC">
            <w:pPr>
              <w:jc w:val="right"/>
              <w:rPr>
                <w:color w:val="000000" w:themeColor="text1"/>
                <w:sz w:val="18"/>
                <w:szCs w:val="18"/>
              </w:rPr>
            </w:pPr>
            <w:r w:rsidRPr="00244D53">
              <w:rPr>
                <w:sz w:val="18"/>
                <w:szCs w:val="18"/>
              </w:rPr>
              <w:t>3 227 127</w:t>
            </w:r>
          </w:p>
        </w:tc>
        <w:tc>
          <w:tcPr>
            <w:tcW w:w="1755" w:type="pct"/>
            <w:shd w:val="clear" w:color="auto" w:fill="auto"/>
          </w:tcPr>
          <w:p w14:paraId="1C8F1B6B" w14:textId="0E848BC3" w:rsidR="002F71AC" w:rsidRPr="00244D53" w:rsidRDefault="002F71AC" w:rsidP="002F71AC">
            <w:pPr>
              <w:jc w:val="right"/>
              <w:rPr>
                <w:color w:val="000000" w:themeColor="text1"/>
                <w:sz w:val="18"/>
                <w:szCs w:val="18"/>
              </w:rPr>
            </w:pPr>
            <w:r w:rsidRPr="00244D53">
              <w:rPr>
                <w:sz w:val="18"/>
                <w:szCs w:val="18"/>
              </w:rPr>
              <w:t>225 899</w:t>
            </w:r>
          </w:p>
        </w:tc>
      </w:tr>
    </w:tbl>
    <w:p w14:paraId="71AF1C23" w14:textId="77777777" w:rsidR="0001218E" w:rsidRPr="00244D53" w:rsidRDefault="0001218E" w:rsidP="006D68F5">
      <w:pPr>
        <w:jc w:val="center"/>
        <w:rPr>
          <w:sz w:val="18"/>
          <w:szCs w:val="18"/>
        </w:rPr>
      </w:pPr>
    </w:p>
    <w:tbl>
      <w:tblPr>
        <w:tblStyle w:val="TableGrid"/>
        <w:tblW w:w="5309" w:type="pct"/>
        <w:tblInd w:w="-113" w:type="dxa"/>
        <w:tblLook w:val="04A0" w:firstRow="1" w:lastRow="0" w:firstColumn="1" w:lastColumn="0" w:noHBand="0" w:noVBand="1"/>
      </w:tblPr>
      <w:tblGrid>
        <w:gridCol w:w="3197"/>
        <w:gridCol w:w="6971"/>
      </w:tblGrid>
      <w:tr w:rsidR="0001218E" w:rsidRPr="00244D53" w14:paraId="714B6C39" w14:textId="77777777">
        <w:trPr>
          <w:trHeight w:hRule="exact" w:val="281"/>
        </w:trPr>
        <w:tc>
          <w:tcPr>
            <w:tcW w:w="1572" w:type="pct"/>
            <w:shd w:val="clear" w:color="auto" w:fill="auto"/>
          </w:tcPr>
          <w:p w14:paraId="65D76991" w14:textId="77777777" w:rsidR="0001218E" w:rsidRPr="00244D53" w:rsidRDefault="0001218E" w:rsidP="006D68F5">
            <w:pPr>
              <w:jc w:val="left"/>
              <w:rPr>
                <w:b/>
                <w:color w:val="000000" w:themeColor="text1"/>
                <w:sz w:val="18"/>
                <w:szCs w:val="18"/>
              </w:rPr>
            </w:pPr>
            <w:r w:rsidRPr="00244D53">
              <w:rPr>
                <w:b/>
                <w:color w:val="000000" w:themeColor="text1"/>
                <w:sz w:val="18"/>
                <w:szCs w:val="18"/>
              </w:rPr>
              <w:t>Recommandation du Secrétariat :</w:t>
            </w:r>
          </w:p>
        </w:tc>
        <w:tc>
          <w:tcPr>
            <w:tcW w:w="3428" w:type="pct"/>
            <w:shd w:val="clear" w:color="auto" w:fill="auto"/>
          </w:tcPr>
          <w:p w14:paraId="13F9CD73" w14:textId="2F0FF87A" w:rsidR="0001218E" w:rsidRPr="00244D53" w:rsidRDefault="0001218E" w:rsidP="006D68F5">
            <w:pPr>
              <w:jc w:val="center"/>
              <w:rPr>
                <w:color w:val="000000" w:themeColor="text1"/>
                <w:sz w:val="18"/>
                <w:szCs w:val="18"/>
              </w:rPr>
            </w:pPr>
            <w:r w:rsidRPr="00244D53">
              <w:rPr>
                <w:color w:val="000000" w:themeColor="text1"/>
                <w:sz w:val="18"/>
                <w:szCs w:val="18"/>
              </w:rPr>
              <w:t>Examen individuel – toutes les questions techniques et financières sont résolues</w:t>
            </w:r>
          </w:p>
        </w:tc>
      </w:tr>
    </w:tbl>
    <w:p w14:paraId="6926C0D1" w14:textId="77777777" w:rsidR="006D4279" w:rsidRPr="00244D53" w:rsidRDefault="006D4279">
      <w:pPr>
        <w:jc w:val="left"/>
        <w:rPr>
          <w:b/>
          <w:sz w:val="18"/>
          <w:szCs w:val="18"/>
        </w:rPr>
      </w:pPr>
      <w:r w:rsidRPr="00244D53">
        <w:rPr>
          <w:sz w:val="18"/>
          <w:szCs w:val="18"/>
        </w:rPr>
        <w:br w:type="page"/>
      </w:r>
    </w:p>
    <w:p w14:paraId="58145130" w14:textId="410EA041" w:rsidR="0001218E" w:rsidRPr="0022699E" w:rsidRDefault="0001218E" w:rsidP="00C348F6">
      <w:pPr>
        <w:widowControl w:val="0"/>
        <w:tabs>
          <w:tab w:val="left" w:pos="2880"/>
          <w:tab w:val="left" w:pos="5760"/>
        </w:tabs>
        <w:spacing w:before="240" w:after="240"/>
        <w:jc w:val="center"/>
        <w:rPr>
          <w:b/>
        </w:rPr>
      </w:pPr>
      <w:r>
        <w:rPr>
          <w:b/>
        </w:rPr>
        <w:lastRenderedPageBreak/>
        <w:t>DESCRIPTION DU PROJET</w:t>
      </w:r>
    </w:p>
    <w:p w14:paraId="1E7B8790" w14:textId="77777777" w:rsidR="0001218E" w:rsidRPr="0022699E" w:rsidRDefault="0001218E" w:rsidP="00630F36">
      <w:pPr>
        <w:spacing w:after="240"/>
        <w:rPr>
          <w:b/>
        </w:rPr>
      </w:pPr>
      <w:r>
        <w:rPr>
          <w:b/>
        </w:rPr>
        <w:t>Contexte</w:t>
      </w:r>
    </w:p>
    <w:p w14:paraId="6CA7C950" w14:textId="2A788D77" w:rsidR="0001218E" w:rsidRPr="0022699E" w:rsidRDefault="0001218E" w:rsidP="006D68F5">
      <w:pPr>
        <w:pStyle w:val="Heading1"/>
      </w:pPr>
      <w:r>
        <w:t xml:space="preserve">Au nom du Gouvernement du Viet Nam, la Banque mondiale, </w:t>
      </w:r>
      <w:r w:rsidR="00BF268F">
        <w:t>en qualité</w:t>
      </w:r>
      <w:r>
        <w:t xml:space="preserve"> d’agence d’exécution principale désignée, a présenté une demande pour la phase III du plan de gestion de l’élimination des HCFC (PGEH) au montant de 9 220 364 $ US, plus les coûts d’appui d’agence de 645 425 $ US, conformément à la demande initiale.</w:t>
      </w:r>
      <w:r w:rsidRPr="0022699E">
        <w:rPr>
          <w:vertAlign w:val="superscript"/>
        </w:rPr>
        <w:footnoteReference w:id="3"/>
      </w:r>
      <w:r>
        <w:t xml:space="preserve"> La mise en œuvre de la phase III du PGEH permettra d’éliminer la consommation restante de HCFC d’ici 2030.</w:t>
      </w:r>
    </w:p>
    <w:p w14:paraId="7BE2F659" w14:textId="0BD36836" w:rsidR="0001218E" w:rsidRPr="0022699E" w:rsidRDefault="0001218E" w:rsidP="006D68F5">
      <w:pPr>
        <w:pStyle w:val="Heading1"/>
      </w:pPr>
      <w:r>
        <w:t>La première tranche demandée au titre de la phase III du PGEH dans le cadre de cette réunion s’élève à 2 305 091 $ US, plus les coûts d’appui d’agence de 161 356 $</w:t>
      </w:r>
      <w:r w:rsidR="00BF268F">
        <w:t> </w:t>
      </w:r>
      <w:r>
        <w:t>US pour la Banque mondiale, conformément à la demande initiale.</w:t>
      </w:r>
    </w:p>
    <w:p w14:paraId="4D11B0F0" w14:textId="301BCFD7" w:rsidR="0001218E" w:rsidRPr="0022699E" w:rsidRDefault="0001218E" w:rsidP="006D68F5">
      <w:pPr>
        <w:spacing w:after="240"/>
        <w:outlineLvl w:val="0"/>
        <w:rPr>
          <w:b/>
        </w:rPr>
      </w:pPr>
      <w:r>
        <w:rPr>
          <w:b/>
          <w:bCs/>
        </w:rPr>
        <w:t>État de la mise en œuvre de la phase II du plan de gestion de l’élimination des HCFC</w:t>
      </w:r>
    </w:p>
    <w:p w14:paraId="1D0A7690" w14:textId="6DD7E4C5" w:rsidR="0001218E" w:rsidRPr="0022699E" w:rsidRDefault="0001218E" w:rsidP="00811752">
      <w:pPr>
        <w:pStyle w:val="Heading1"/>
      </w:pPr>
      <w:r>
        <w:t>La phase II du PGEH pour le Viet Nam a été initialement approuvée à la 76</w:t>
      </w:r>
      <w:r>
        <w:rPr>
          <w:vertAlign w:val="superscript"/>
        </w:rPr>
        <w:t>e</w:t>
      </w:r>
      <w:r>
        <w:t> réunion</w:t>
      </w:r>
      <w:r w:rsidRPr="0022699E">
        <w:rPr>
          <w:vertAlign w:val="superscript"/>
        </w:rPr>
        <w:footnoteReference w:id="4"/>
      </w:r>
      <w:r>
        <w:t xml:space="preserve"> et révisée à la 91</w:t>
      </w:r>
      <w:r>
        <w:rPr>
          <w:vertAlign w:val="superscript"/>
        </w:rPr>
        <w:t>e</w:t>
      </w:r>
      <w:r>
        <w:t> réunion</w:t>
      </w:r>
      <w:r w:rsidRPr="0022699E">
        <w:rPr>
          <w:vertAlign w:val="superscript"/>
        </w:rPr>
        <w:footnoteReference w:id="5"/>
      </w:r>
      <w:r>
        <w:t xml:space="preserve"> </w:t>
      </w:r>
      <w:r w:rsidR="00BF268F">
        <w:t xml:space="preserve">et vise à </w:t>
      </w:r>
      <w:r>
        <w:t>éliminer 137,20 tonnes PAO de HCFC utilisés dans les secteurs de la réfrigération et de la climatisation, de l’entretien et de la fabrication, ainsi que dans le secteur des mousses, et afin d’atteindre la réduction de 35 % par rapport à la valeur de référence d’ici 2020, pour un coût total de 7 208 300 $ US, plus les coûts d’appui d’agence. La phase II du PGEH sera achevée en décembre 2023, comme le prévoit l’Accord conclu entre le Gouvernement du Viet Nam et le Comité exécutif.</w:t>
      </w:r>
    </w:p>
    <w:p w14:paraId="35732A6F" w14:textId="51BC03AC" w:rsidR="0001218E" w:rsidRPr="0022699E" w:rsidRDefault="0001218E" w:rsidP="005C31D8">
      <w:pPr>
        <w:keepNext/>
        <w:keepLines/>
        <w:spacing w:after="240"/>
      </w:pPr>
      <w:r>
        <w:rPr>
          <w:u w:val="single"/>
        </w:rPr>
        <w:t>Rapport sur la consommation de HCFC</w:t>
      </w:r>
    </w:p>
    <w:p w14:paraId="75A3198B" w14:textId="457175EE" w:rsidR="00F25EA0" w:rsidRPr="0022699E" w:rsidRDefault="0001218E" w:rsidP="006D68F5">
      <w:pPr>
        <w:pStyle w:val="Heading1"/>
        <w:rPr>
          <w:b/>
        </w:rPr>
      </w:pPr>
      <w:bookmarkStart w:id="0" w:name="_Hlk141281293"/>
      <w:r>
        <w:t>Le Gouvernement du Viet Nam a déclaré une consommation de 139,02 tonnes PAO de HCFC pour 2022, soit 37 % de moins que la valeur de référence fixée aux fins de conformité. La consommation de HCFC pour la période 201</w:t>
      </w:r>
      <w:r w:rsidR="009F2D18">
        <w:t>8–2</w:t>
      </w:r>
      <w:r>
        <w:t>022 est indiquée dans le tableau 1.</w:t>
      </w:r>
      <w:bookmarkEnd w:id="0"/>
      <w:r>
        <w:t xml:space="preserve"> </w:t>
      </w:r>
    </w:p>
    <w:p w14:paraId="40EC351E" w14:textId="434A9235" w:rsidR="0001218E" w:rsidRPr="0022699E" w:rsidRDefault="0001218E" w:rsidP="006D68F5">
      <w:pPr>
        <w:rPr>
          <w:b/>
        </w:rPr>
      </w:pPr>
      <w:r>
        <w:rPr>
          <w:b/>
        </w:rPr>
        <w:t>Tableau 1. Consommation de HCFC au Viet Nam (201</w:t>
      </w:r>
      <w:r w:rsidR="009F2D18">
        <w:rPr>
          <w:b/>
        </w:rPr>
        <w:t>8–2</w:t>
      </w:r>
      <w:r>
        <w:rPr>
          <w:b/>
        </w:rPr>
        <w:t>022, données au titre de l’article 7)</w:t>
      </w:r>
    </w:p>
    <w:tbl>
      <w:tblPr>
        <w:tblW w:w="5000" w:type="pct"/>
        <w:tblLayout w:type="fixed"/>
        <w:tblLook w:val="04A0" w:firstRow="1" w:lastRow="0" w:firstColumn="1" w:lastColumn="0" w:noHBand="0" w:noVBand="1"/>
      </w:tblPr>
      <w:tblGrid>
        <w:gridCol w:w="3292"/>
        <w:gridCol w:w="1025"/>
        <w:gridCol w:w="1025"/>
        <w:gridCol w:w="1025"/>
        <w:gridCol w:w="1025"/>
        <w:gridCol w:w="1025"/>
        <w:gridCol w:w="1094"/>
      </w:tblGrid>
      <w:tr w:rsidR="00F25EA0" w:rsidRPr="0022699E" w14:paraId="47C37340" w14:textId="77777777" w:rsidTr="008F43C2">
        <w:trPr>
          <w:tblHeader/>
        </w:trPr>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746A57" w14:textId="77777777" w:rsidR="00F25EA0" w:rsidRPr="00F53994" w:rsidRDefault="00F25EA0" w:rsidP="00F25EA0">
            <w:pPr>
              <w:widowControl w:val="0"/>
              <w:jc w:val="left"/>
              <w:rPr>
                <w:b/>
                <w:bCs/>
                <w:color w:val="000000"/>
                <w:sz w:val="18"/>
                <w:szCs w:val="18"/>
              </w:rPr>
            </w:pPr>
            <w:r w:rsidRPr="00F53994">
              <w:rPr>
                <w:b/>
                <w:color w:val="000000"/>
                <w:sz w:val="18"/>
                <w:szCs w:val="18"/>
              </w:rPr>
              <w:t>HCFC</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6B2088A9" w14:textId="41995DE0" w:rsidR="00F25EA0" w:rsidRPr="00F53994" w:rsidRDefault="00F25EA0" w:rsidP="00F25EA0">
            <w:pPr>
              <w:widowControl w:val="0"/>
              <w:jc w:val="center"/>
              <w:rPr>
                <w:b/>
                <w:bCs/>
                <w:color w:val="000000"/>
                <w:sz w:val="18"/>
                <w:szCs w:val="18"/>
              </w:rPr>
            </w:pPr>
            <w:r w:rsidRPr="00F53994">
              <w:rPr>
                <w:b/>
                <w:color w:val="000000"/>
                <w:sz w:val="18"/>
                <w:szCs w:val="18"/>
              </w:rPr>
              <w:t>2018</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5A279B60" w14:textId="7D0F31D7" w:rsidR="00F25EA0" w:rsidRPr="00F53994" w:rsidRDefault="00F25EA0" w:rsidP="00F25EA0">
            <w:pPr>
              <w:widowControl w:val="0"/>
              <w:jc w:val="center"/>
              <w:rPr>
                <w:b/>
                <w:bCs/>
                <w:color w:val="000000"/>
                <w:sz w:val="18"/>
                <w:szCs w:val="18"/>
              </w:rPr>
            </w:pPr>
            <w:r w:rsidRPr="00F53994">
              <w:rPr>
                <w:b/>
                <w:color w:val="000000"/>
                <w:sz w:val="18"/>
                <w:szCs w:val="18"/>
              </w:rPr>
              <w:t>2019</w:t>
            </w:r>
          </w:p>
        </w:tc>
        <w:tc>
          <w:tcPr>
            <w:tcW w:w="539" w:type="pct"/>
            <w:tcBorders>
              <w:top w:val="single" w:sz="4" w:space="0" w:color="auto"/>
              <w:left w:val="nil"/>
              <w:bottom w:val="single" w:sz="4" w:space="0" w:color="auto"/>
              <w:right w:val="single" w:sz="4" w:space="0" w:color="auto"/>
            </w:tcBorders>
            <w:shd w:val="clear" w:color="auto" w:fill="auto"/>
            <w:noWrap/>
            <w:hideMark/>
          </w:tcPr>
          <w:p w14:paraId="3C80A5F1" w14:textId="24F99B97" w:rsidR="00F25EA0" w:rsidRPr="00F53994" w:rsidRDefault="00F25EA0" w:rsidP="00F25EA0">
            <w:pPr>
              <w:widowControl w:val="0"/>
              <w:jc w:val="center"/>
              <w:rPr>
                <w:b/>
                <w:bCs/>
                <w:color w:val="000000"/>
                <w:sz w:val="18"/>
                <w:szCs w:val="18"/>
              </w:rPr>
            </w:pPr>
            <w:r w:rsidRPr="00F53994">
              <w:rPr>
                <w:b/>
                <w:color w:val="000000"/>
                <w:sz w:val="18"/>
                <w:szCs w:val="18"/>
              </w:rPr>
              <w:t>2020</w:t>
            </w:r>
          </w:p>
        </w:tc>
        <w:tc>
          <w:tcPr>
            <w:tcW w:w="539" w:type="pct"/>
            <w:tcBorders>
              <w:top w:val="single" w:sz="4" w:space="0" w:color="auto"/>
              <w:left w:val="nil"/>
              <w:bottom w:val="single" w:sz="4" w:space="0" w:color="auto"/>
              <w:right w:val="single" w:sz="4" w:space="0" w:color="auto"/>
            </w:tcBorders>
          </w:tcPr>
          <w:p w14:paraId="2E6ACFE4" w14:textId="2CDBC281" w:rsidR="00F25EA0" w:rsidRPr="00F53994" w:rsidRDefault="00F25EA0" w:rsidP="00F25EA0">
            <w:pPr>
              <w:widowControl w:val="0"/>
              <w:jc w:val="center"/>
              <w:rPr>
                <w:b/>
                <w:bCs/>
                <w:color w:val="000000"/>
                <w:sz w:val="18"/>
                <w:szCs w:val="18"/>
              </w:rPr>
            </w:pPr>
            <w:r w:rsidRPr="00F53994">
              <w:rPr>
                <w:b/>
                <w:color w:val="000000"/>
                <w:sz w:val="18"/>
                <w:szCs w:val="18"/>
              </w:rPr>
              <w:t>2021</w:t>
            </w:r>
          </w:p>
        </w:tc>
        <w:tc>
          <w:tcPr>
            <w:tcW w:w="539" w:type="pct"/>
            <w:tcBorders>
              <w:top w:val="single" w:sz="4" w:space="0" w:color="auto"/>
              <w:left w:val="single" w:sz="4" w:space="0" w:color="auto"/>
              <w:bottom w:val="single" w:sz="4" w:space="0" w:color="auto"/>
              <w:right w:val="single" w:sz="4" w:space="0" w:color="auto"/>
            </w:tcBorders>
          </w:tcPr>
          <w:p w14:paraId="52B6204A" w14:textId="42C661AA" w:rsidR="00F25EA0" w:rsidRPr="00F53994" w:rsidRDefault="00F25EA0" w:rsidP="00F25EA0">
            <w:pPr>
              <w:widowControl w:val="0"/>
              <w:jc w:val="center"/>
              <w:rPr>
                <w:b/>
                <w:bCs/>
                <w:color w:val="000000"/>
                <w:sz w:val="18"/>
                <w:szCs w:val="18"/>
              </w:rPr>
            </w:pPr>
            <w:r w:rsidRPr="00F53994">
              <w:rPr>
                <w:b/>
                <w:color w:val="000000"/>
                <w:sz w:val="18"/>
                <w:szCs w:val="18"/>
              </w:rPr>
              <w:t>2022</w:t>
            </w:r>
          </w:p>
        </w:tc>
        <w:tc>
          <w:tcPr>
            <w:tcW w:w="5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019525" w14:textId="77777777" w:rsidR="00F25EA0" w:rsidRPr="00F53994" w:rsidRDefault="00F25EA0" w:rsidP="00F25EA0">
            <w:pPr>
              <w:widowControl w:val="0"/>
              <w:jc w:val="center"/>
              <w:rPr>
                <w:b/>
                <w:bCs/>
                <w:color w:val="000000"/>
                <w:sz w:val="18"/>
                <w:szCs w:val="18"/>
              </w:rPr>
            </w:pPr>
            <w:r w:rsidRPr="00F53994">
              <w:rPr>
                <w:b/>
                <w:color w:val="000000"/>
                <w:sz w:val="18"/>
                <w:szCs w:val="18"/>
              </w:rPr>
              <w:t>Valeur de référence</w:t>
            </w:r>
          </w:p>
        </w:tc>
      </w:tr>
      <w:tr w:rsidR="00AA3B48" w:rsidRPr="0022699E" w14:paraId="442AF70F" w14:textId="77777777" w:rsidTr="00AA3B48">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DCD6D8" w14:textId="3BA62FED" w:rsidR="00AA3B48" w:rsidRPr="00F53994" w:rsidRDefault="00AA3B48" w:rsidP="00AA3B48">
            <w:pPr>
              <w:widowControl w:val="0"/>
              <w:jc w:val="left"/>
              <w:rPr>
                <w:b/>
                <w:bCs/>
                <w:color w:val="000000"/>
                <w:sz w:val="18"/>
                <w:szCs w:val="18"/>
              </w:rPr>
            </w:pPr>
            <w:r w:rsidRPr="00F53994">
              <w:rPr>
                <w:b/>
                <w:color w:val="000000"/>
                <w:sz w:val="18"/>
                <w:szCs w:val="18"/>
              </w:rPr>
              <w:t>Tonnes métriques (tm)</w:t>
            </w:r>
          </w:p>
        </w:tc>
      </w:tr>
      <w:tr w:rsidR="00F25EA0" w:rsidRPr="0022699E" w14:paraId="32FA4E3D" w14:textId="77777777" w:rsidTr="008F43C2">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54C514" w14:textId="77777777" w:rsidR="00F25EA0" w:rsidRPr="00F53994" w:rsidRDefault="00F25EA0" w:rsidP="00F25EA0">
            <w:pPr>
              <w:widowControl w:val="0"/>
              <w:jc w:val="left"/>
              <w:rPr>
                <w:color w:val="000000"/>
                <w:sz w:val="18"/>
                <w:szCs w:val="18"/>
              </w:rPr>
            </w:pPr>
            <w:r w:rsidRPr="00F53994">
              <w:rPr>
                <w:color w:val="000000"/>
                <w:sz w:val="18"/>
                <w:szCs w:val="18"/>
              </w:rPr>
              <w:t>HCFC-22</w:t>
            </w:r>
          </w:p>
        </w:tc>
        <w:tc>
          <w:tcPr>
            <w:tcW w:w="539" w:type="pct"/>
            <w:tcBorders>
              <w:top w:val="nil"/>
              <w:left w:val="nil"/>
              <w:bottom w:val="single" w:sz="4" w:space="0" w:color="auto"/>
              <w:right w:val="single" w:sz="4" w:space="0" w:color="auto"/>
            </w:tcBorders>
            <w:shd w:val="clear" w:color="auto" w:fill="auto"/>
            <w:noWrap/>
            <w:vAlign w:val="bottom"/>
          </w:tcPr>
          <w:p w14:paraId="321966CF" w14:textId="70BCBB35" w:rsidR="00F25EA0" w:rsidRPr="00F53994" w:rsidRDefault="00F25EA0" w:rsidP="00F25EA0">
            <w:pPr>
              <w:widowControl w:val="0"/>
              <w:jc w:val="right"/>
              <w:rPr>
                <w:sz w:val="18"/>
                <w:szCs w:val="18"/>
              </w:rPr>
            </w:pPr>
            <w:r w:rsidRPr="00F53994">
              <w:rPr>
                <w:color w:val="000000"/>
                <w:sz w:val="18"/>
                <w:szCs w:val="18"/>
              </w:rPr>
              <w:t>3 516,23</w:t>
            </w:r>
          </w:p>
        </w:tc>
        <w:tc>
          <w:tcPr>
            <w:tcW w:w="539" w:type="pct"/>
            <w:tcBorders>
              <w:top w:val="nil"/>
              <w:left w:val="nil"/>
              <w:bottom w:val="single" w:sz="4" w:space="0" w:color="auto"/>
              <w:right w:val="single" w:sz="4" w:space="0" w:color="auto"/>
            </w:tcBorders>
            <w:shd w:val="clear" w:color="auto" w:fill="auto"/>
            <w:noWrap/>
            <w:vAlign w:val="bottom"/>
          </w:tcPr>
          <w:p w14:paraId="1389E52C" w14:textId="6B566A7D" w:rsidR="00F25EA0" w:rsidRPr="00F53994" w:rsidRDefault="00F25EA0" w:rsidP="00F25EA0">
            <w:pPr>
              <w:widowControl w:val="0"/>
              <w:jc w:val="right"/>
              <w:rPr>
                <w:sz w:val="18"/>
                <w:szCs w:val="18"/>
              </w:rPr>
            </w:pPr>
            <w:r w:rsidRPr="00F53994">
              <w:rPr>
                <w:color w:val="000000"/>
                <w:sz w:val="18"/>
                <w:szCs w:val="18"/>
              </w:rPr>
              <w:t>3 558,55</w:t>
            </w:r>
          </w:p>
        </w:tc>
        <w:tc>
          <w:tcPr>
            <w:tcW w:w="539" w:type="pct"/>
            <w:tcBorders>
              <w:top w:val="nil"/>
              <w:left w:val="nil"/>
              <w:bottom w:val="single" w:sz="4" w:space="0" w:color="auto"/>
              <w:right w:val="single" w:sz="4" w:space="0" w:color="auto"/>
            </w:tcBorders>
            <w:shd w:val="clear" w:color="auto" w:fill="auto"/>
            <w:noWrap/>
          </w:tcPr>
          <w:p w14:paraId="2C2997E3" w14:textId="5343B078" w:rsidR="00F25EA0" w:rsidRPr="00F53994" w:rsidRDefault="00F25EA0" w:rsidP="00F25EA0">
            <w:pPr>
              <w:widowControl w:val="0"/>
              <w:jc w:val="right"/>
              <w:rPr>
                <w:color w:val="000000"/>
                <w:sz w:val="18"/>
                <w:szCs w:val="18"/>
              </w:rPr>
            </w:pPr>
            <w:r w:rsidRPr="00F53994">
              <w:rPr>
                <w:sz w:val="18"/>
                <w:szCs w:val="18"/>
              </w:rPr>
              <w:t>2 585,02</w:t>
            </w:r>
          </w:p>
        </w:tc>
        <w:tc>
          <w:tcPr>
            <w:tcW w:w="539" w:type="pct"/>
            <w:tcBorders>
              <w:top w:val="single" w:sz="4" w:space="0" w:color="auto"/>
              <w:left w:val="nil"/>
              <w:bottom w:val="single" w:sz="4" w:space="0" w:color="auto"/>
              <w:right w:val="single" w:sz="4" w:space="0" w:color="auto"/>
            </w:tcBorders>
          </w:tcPr>
          <w:p w14:paraId="52B49D34" w14:textId="34D86468" w:rsidR="00F25EA0" w:rsidRPr="00F53994" w:rsidRDefault="00F25EA0" w:rsidP="00F25EA0">
            <w:pPr>
              <w:widowControl w:val="0"/>
              <w:jc w:val="right"/>
              <w:rPr>
                <w:color w:val="000000"/>
                <w:sz w:val="18"/>
                <w:szCs w:val="18"/>
              </w:rPr>
            </w:pPr>
            <w:r w:rsidRPr="00F53994">
              <w:rPr>
                <w:color w:val="000000"/>
                <w:sz w:val="18"/>
                <w:szCs w:val="18"/>
              </w:rPr>
              <w:t>2 574,95</w:t>
            </w:r>
          </w:p>
        </w:tc>
        <w:tc>
          <w:tcPr>
            <w:tcW w:w="539" w:type="pct"/>
            <w:tcBorders>
              <w:top w:val="nil"/>
              <w:left w:val="single" w:sz="4" w:space="0" w:color="auto"/>
              <w:bottom w:val="single" w:sz="4" w:space="0" w:color="auto"/>
              <w:right w:val="single" w:sz="4" w:space="0" w:color="auto"/>
            </w:tcBorders>
          </w:tcPr>
          <w:p w14:paraId="75FFC781" w14:textId="6C9B0B01" w:rsidR="00F25EA0" w:rsidRPr="00F53994" w:rsidRDefault="00060BDD" w:rsidP="00F25EA0">
            <w:pPr>
              <w:widowControl w:val="0"/>
              <w:jc w:val="right"/>
              <w:rPr>
                <w:color w:val="000000"/>
                <w:sz w:val="18"/>
                <w:szCs w:val="18"/>
              </w:rPr>
            </w:pPr>
            <w:r w:rsidRPr="00F53994">
              <w:rPr>
                <w:color w:val="000000"/>
                <w:sz w:val="18"/>
                <w:szCs w:val="18"/>
              </w:rPr>
              <w:t>2 521,68</w:t>
            </w:r>
          </w:p>
        </w:tc>
        <w:tc>
          <w:tcPr>
            <w:tcW w:w="575" w:type="pct"/>
            <w:tcBorders>
              <w:top w:val="nil"/>
              <w:left w:val="single" w:sz="4" w:space="0" w:color="auto"/>
              <w:bottom w:val="single" w:sz="4" w:space="0" w:color="auto"/>
              <w:right w:val="single" w:sz="4" w:space="0" w:color="auto"/>
            </w:tcBorders>
            <w:shd w:val="clear" w:color="auto" w:fill="auto"/>
            <w:noWrap/>
          </w:tcPr>
          <w:p w14:paraId="7095841D" w14:textId="77777777" w:rsidR="00F25EA0" w:rsidRPr="00F53994" w:rsidRDefault="00F25EA0" w:rsidP="001E4C9E">
            <w:pPr>
              <w:widowControl w:val="0"/>
              <w:ind w:left="-110" w:right="77"/>
              <w:jc w:val="right"/>
              <w:rPr>
                <w:color w:val="000000"/>
                <w:sz w:val="18"/>
                <w:szCs w:val="18"/>
              </w:rPr>
            </w:pPr>
            <w:r w:rsidRPr="00F53994">
              <w:rPr>
                <w:sz w:val="18"/>
                <w:szCs w:val="18"/>
              </w:rPr>
              <w:t>3 039,00</w:t>
            </w:r>
          </w:p>
        </w:tc>
      </w:tr>
      <w:tr w:rsidR="00F25EA0" w:rsidRPr="0022699E" w14:paraId="713B202A" w14:textId="77777777" w:rsidTr="008F43C2">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983DD2" w14:textId="77777777" w:rsidR="00F25EA0" w:rsidRPr="00F53994" w:rsidRDefault="00F25EA0" w:rsidP="00F25EA0">
            <w:pPr>
              <w:widowControl w:val="0"/>
              <w:jc w:val="left"/>
              <w:rPr>
                <w:color w:val="000000"/>
                <w:sz w:val="18"/>
                <w:szCs w:val="18"/>
              </w:rPr>
            </w:pPr>
            <w:r w:rsidRPr="00F53994">
              <w:rPr>
                <w:color w:val="000000"/>
                <w:sz w:val="18"/>
                <w:szCs w:val="18"/>
              </w:rPr>
              <w:t>HCFC-123</w:t>
            </w:r>
          </w:p>
        </w:tc>
        <w:tc>
          <w:tcPr>
            <w:tcW w:w="539" w:type="pct"/>
            <w:tcBorders>
              <w:top w:val="nil"/>
              <w:left w:val="nil"/>
              <w:bottom w:val="single" w:sz="4" w:space="0" w:color="auto"/>
              <w:right w:val="single" w:sz="4" w:space="0" w:color="auto"/>
            </w:tcBorders>
            <w:shd w:val="clear" w:color="auto" w:fill="auto"/>
            <w:noWrap/>
            <w:vAlign w:val="bottom"/>
          </w:tcPr>
          <w:p w14:paraId="36887BF4" w14:textId="0834C1DE" w:rsidR="00F25EA0" w:rsidRPr="00F53994" w:rsidRDefault="00F25EA0" w:rsidP="00F25EA0">
            <w:pPr>
              <w:widowControl w:val="0"/>
              <w:jc w:val="right"/>
              <w:rPr>
                <w:sz w:val="18"/>
                <w:szCs w:val="18"/>
              </w:rPr>
            </w:pPr>
            <w:r w:rsidRPr="00F53994">
              <w:rPr>
                <w:color w:val="000000"/>
                <w:sz w:val="18"/>
                <w:szCs w:val="18"/>
              </w:rPr>
              <w:t>16,34</w:t>
            </w:r>
          </w:p>
        </w:tc>
        <w:tc>
          <w:tcPr>
            <w:tcW w:w="539" w:type="pct"/>
            <w:tcBorders>
              <w:top w:val="nil"/>
              <w:left w:val="nil"/>
              <w:bottom w:val="single" w:sz="4" w:space="0" w:color="auto"/>
              <w:right w:val="single" w:sz="4" w:space="0" w:color="auto"/>
            </w:tcBorders>
            <w:shd w:val="clear" w:color="auto" w:fill="auto"/>
            <w:noWrap/>
            <w:vAlign w:val="bottom"/>
          </w:tcPr>
          <w:p w14:paraId="2D08113D" w14:textId="335D1D31" w:rsidR="00F25EA0" w:rsidRPr="00F53994" w:rsidRDefault="00F25EA0" w:rsidP="00F25EA0">
            <w:pPr>
              <w:widowControl w:val="0"/>
              <w:jc w:val="right"/>
              <w:rPr>
                <w:sz w:val="18"/>
                <w:szCs w:val="18"/>
              </w:rPr>
            </w:pPr>
            <w:r w:rsidRPr="00F53994">
              <w:rPr>
                <w:color w:val="000000"/>
                <w:sz w:val="18"/>
                <w:szCs w:val="18"/>
              </w:rPr>
              <w:t>16,34</w:t>
            </w:r>
          </w:p>
        </w:tc>
        <w:tc>
          <w:tcPr>
            <w:tcW w:w="539" w:type="pct"/>
            <w:tcBorders>
              <w:top w:val="nil"/>
              <w:left w:val="nil"/>
              <w:bottom w:val="single" w:sz="4" w:space="0" w:color="auto"/>
              <w:right w:val="single" w:sz="4" w:space="0" w:color="auto"/>
            </w:tcBorders>
            <w:shd w:val="clear" w:color="auto" w:fill="auto"/>
            <w:noWrap/>
          </w:tcPr>
          <w:p w14:paraId="298A2395" w14:textId="235A98E0" w:rsidR="00F25EA0" w:rsidRPr="00F53994" w:rsidRDefault="00F25EA0" w:rsidP="00F25EA0">
            <w:pPr>
              <w:widowControl w:val="0"/>
              <w:jc w:val="right"/>
              <w:rPr>
                <w:color w:val="000000"/>
                <w:sz w:val="18"/>
                <w:szCs w:val="18"/>
              </w:rPr>
            </w:pPr>
            <w:r w:rsidRPr="00F53994">
              <w:rPr>
                <w:sz w:val="18"/>
                <w:szCs w:val="18"/>
              </w:rPr>
              <w:t>0,00</w:t>
            </w:r>
          </w:p>
        </w:tc>
        <w:tc>
          <w:tcPr>
            <w:tcW w:w="539" w:type="pct"/>
            <w:tcBorders>
              <w:top w:val="single" w:sz="4" w:space="0" w:color="auto"/>
              <w:left w:val="nil"/>
              <w:bottom w:val="single" w:sz="4" w:space="0" w:color="auto"/>
              <w:right w:val="single" w:sz="4" w:space="0" w:color="auto"/>
            </w:tcBorders>
          </w:tcPr>
          <w:p w14:paraId="3383DD7A" w14:textId="6AB48C15" w:rsidR="00F25EA0" w:rsidRPr="00F53994" w:rsidRDefault="00F25EA0" w:rsidP="00F25EA0">
            <w:pPr>
              <w:widowControl w:val="0"/>
              <w:jc w:val="right"/>
              <w:rPr>
                <w:color w:val="000000"/>
                <w:sz w:val="18"/>
                <w:szCs w:val="18"/>
              </w:rPr>
            </w:pPr>
            <w:r w:rsidRPr="00F53994">
              <w:rPr>
                <w:color w:val="000000"/>
                <w:sz w:val="18"/>
                <w:szCs w:val="18"/>
              </w:rPr>
              <w:t>8,17</w:t>
            </w:r>
          </w:p>
        </w:tc>
        <w:tc>
          <w:tcPr>
            <w:tcW w:w="539" w:type="pct"/>
            <w:tcBorders>
              <w:top w:val="nil"/>
              <w:left w:val="single" w:sz="4" w:space="0" w:color="auto"/>
              <w:bottom w:val="single" w:sz="4" w:space="0" w:color="auto"/>
              <w:right w:val="single" w:sz="4" w:space="0" w:color="auto"/>
            </w:tcBorders>
          </w:tcPr>
          <w:p w14:paraId="64D45CB2" w14:textId="0605ECEF" w:rsidR="00F25EA0" w:rsidRPr="00F53994" w:rsidRDefault="00060BDD" w:rsidP="00F25EA0">
            <w:pPr>
              <w:widowControl w:val="0"/>
              <w:jc w:val="right"/>
              <w:rPr>
                <w:color w:val="000000"/>
                <w:sz w:val="18"/>
                <w:szCs w:val="18"/>
              </w:rPr>
            </w:pPr>
            <w:r w:rsidRPr="00F53994">
              <w:rPr>
                <w:color w:val="000000"/>
                <w:sz w:val="18"/>
                <w:szCs w:val="18"/>
              </w:rPr>
              <w:t>16,34</w:t>
            </w:r>
          </w:p>
        </w:tc>
        <w:tc>
          <w:tcPr>
            <w:tcW w:w="575" w:type="pct"/>
            <w:tcBorders>
              <w:top w:val="nil"/>
              <w:left w:val="single" w:sz="4" w:space="0" w:color="auto"/>
              <w:bottom w:val="single" w:sz="4" w:space="0" w:color="auto"/>
              <w:right w:val="single" w:sz="4" w:space="0" w:color="auto"/>
            </w:tcBorders>
            <w:shd w:val="clear" w:color="auto" w:fill="auto"/>
            <w:noWrap/>
          </w:tcPr>
          <w:p w14:paraId="41F50E87" w14:textId="77777777" w:rsidR="00F25EA0" w:rsidRPr="00F53994" w:rsidRDefault="00F25EA0" w:rsidP="001E4C9E">
            <w:pPr>
              <w:widowControl w:val="0"/>
              <w:ind w:left="-110" w:right="77"/>
              <w:jc w:val="right"/>
              <w:rPr>
                <w:color w:val="000000"/>
                <w:sz w:val="18"/>
                <w:szCs w:val="18"/>
              </w:rPr>
            </w:pPr>
            <w:r w:rsidRPr="00F53994">
              <w:rPr>
                <w:sz w:val="18"/>
                <w:szCs w:val="18"/>
              </w:rPr>
              <w:t>8,00</w:t>
            </w:r>
          </w:p>
        </w:tc>
      </w:tr>
      <w:tr w:rsidR="00F25EA0" w:rsidRPr="0022699E" w14:paraId="3631CFC6" w14:textId="77777777" w:rsidTr="008F43C2">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4DE445" w14:textId="77777777" w:rsidR="00F25EA0" w:rsidRPr="00F53994" w:rsidRDefault="00F25EA0" w:rsidP="00F25EA0">
            <w:pPr>
              <w:widowControl w:val="0"/>
              <w:jc w:val="left"/>
              <w:rPr>
                <w:color w:val="000000"/>
                <w:sz w:val="18"/>
                <w:szCs w:val="18"/>
              </w:rPr>
            </w:pPr>
            <w:r w:rsidRPr="00F53994">
              <w:rPr>
                <w:color w:val="000000"/>
                <w:sz w:val="18"/>
                <w:szCs w:val="18"/>
              </w:rPr>
              <w:t>HCFC-141b</w:t>
            </w:r>
          </w:p>
        </w:tc>
        <w:tc>
          <w:tcPr>
            <w:tcW w:w="539" w:type="pct"/>
            <w:tcBorders>
              <w:top w:val="nil"/>
              <w:left w:val="nil"/>
              <w:bottom w:val="single" w:sz="4" w:space="0" w:color="auto"/>
              <w:right w:val="single" w:sz="4" w:space="0" w:color="auto"/>
            </w:tcBorders>
            <w:shd w:val="clear" w:color="auto" w:fill="auto"/>
            <w:noWrap/>
            <w:vAlign w:val="center"/>
          </w:tcPr>
          <w:p w14:paraId="3B3AEC08" w14:textId="59C63B28" w:rsidR="00F25EA0" w:rsidRPr="00F53994" w:rsidRDefault="00F25EA0" w:rsidP="00F25EA0">
            <w:pPr>
              <w:widowControl w:val="0"/>
              <w:jc w:val="right"/>
              <w:rPr>
                <w:sz w:val="18"/>
                <w:szCs w:val="18"/>
              </w:rPr>
            </w:pPr>
            <w:r w:rsidRPr="00F53994">
              <w:rPr>
                <w:sz w:val="18"/>
                <w:szCs w:val="18"/>
              </w:rPr>
              <w:t>0,00</w:t>
            </w:r>
          </w:p>
        </w:tc>
        <w:tc>
          <w:tcPr>
            <w:tcW w:w="539" w:type="pct"/>
            <w:tcBorders>
              <w:top w:val="nil"/>
              <w:left w:val="nil"/>
              <w:bottom w:val="single" w:sz="4" w:space="0" w:color="auto"/>
              <w:right w:val="single" w:sz="4" w:space="0" w:color="auto"/>
            </w:tcBorders>
            <w:shd w:val="clear" w:color="auto" w:fill="auto"/>
            <w:noWrap/>
            <w:vAlign w:val="bottom"/>
          </w:tcPr>
          <w:p w14:paraId="5E7DB4E3" w14:textId="1B0578DB" w:rsidR="00F25EA0" w:rsidRPr="00F53994" w:rsidRDefault="00F25EA0" w:rsidP="00F25EA0">
            <w:pPr>
              <w:widowControl w:val="0"/>
              <w:jc w:val="right"/>
              <w:rPr>
                <w:sz w:val="18"/>
                <w:szCs w:val="18"/>
              </w:rPr>
            </w:pPr>
            <w:r w:rsidRPr="00F53994">
              <w:rPr>
                <w:color w:val="000000"/>
                <w:sz w:val="18"/>
                <w:szCs w:val="18"/>
              </w:rPr>
              <w:t>0,00</w:t>
            </w:r>
          </w:p>
        </w:tc>
        <w:tc>
          <w:tcPr>
            <w:tcW w:w="539" w:type="pct"/>
            <w:tcBorders>
              <w:top w:val="nil"/>
              <w:left w:val="nil"/>
              <w:bottom w:val="single" w:sz="4" w:space="0" w:color="auto"/>
              <w:right w:val="single" w:sz="4" w:space="0" w:color="auto"/>
            </w:tcBorders>
            <w:shd w:val="clear" w:color="auto" w:fill="auto"/>
            <w:noWrap/>
          </w:tcPr>
          <w:p w14:paraId="17915B55" w14:textId="05FC2B27" w:rsidR="00F25EA0" w:rsidRPr="00F53994" w:rsidRDefault="00F25EA0" w:rsidP="00F25EA0">
            <w:pPr>
              <w:widowControl w:val="0"/>
              <w:jc w:val="right"/>
              <w:rPr>
                <w:color w:val="000000"/>
                <w:sz w:val="18"/>
                <w:szCs w:val="18"/>
              </w:rPr>
            </w:pPr>
            <w:r w:rsidRPr="00F53994">
              <w:rPr>
                <w:sz w:val="18"/>
                <w:szCs w:val="18"/>
              </w:rPr>
              <w:t>0,00</w:t>
            </w:r>
          </w:p>
        </w:tc>
        <w:tc>
          <w:tcPr>
            <w:tcW w:w="539" w:type="pct"/>
            <w:tcBorders>
              <w:top w:val="single" w:sz="4" w:space="0" w:color="auto"/>
              <w:left w:val="nil"/>
              <w:bottom w:val="single" w:sz="4" w:space="0" w:color="auto"/>
              <w:right w:val="single" w:sz="4" w:space="0" w:color="auto"/>
            </w:tcBorders>
          </w:tcPr>
          <w:p w14:paraId="3E6990D0" w14:textId="236F2291" w:rsidR="00F25EA0" w:rsidRPr="00F53994" w:rsidRDefault="00F25EA0" w:rsidP="00F25EA0">
            <w:pPr>
              <w:widowControl w:val="0"/>
              <w:jc w:val="right"/>
              <w:rPr>
                <w:color w:val="000000"/>
                <w:sz w:val="18"/>
                <w:szCs w:val="18"/>
              </w:rPr>
            </w:pPr>
            <w:r w:rsidRPr="00F53994">
              <w:rPr>
                <w:sz w:val="18"/>
                <w:szCs w:val="18"/>
              </w:rPr>
              <w:t>0,00</w:t>
            </w:r>
          </w:p>
        </w:tc>
        <w:tc>
          <w:tcPr>
            <w:tcW w:w="539" w:type="pct"/>
            <w:tcBorders>
              <w:top w:val="nil"/>
              <w:left w:val="single" w:sz="4" w:space="0" w:color="auto"/>
              <w:bottom w:val="single" w:sz="4" w:space="0" w:color="auto"/>
              <w:right w:val="single" w:sz="4" w:space="0" w:color="auto"/>
            </w:tcBorders>
          </w:tcPr>
          <w:p w14:paraId="72E55998" w14:textId="0CC49B7B" w:rsidR="00F25EA0" w:rsidRPr="00F53994" w:rsidRDefault="00060E8E" w:rsidP="00F25EA0">
            <w:pPr>
              <w:widowControl w:val="0"/>
              <w:jc w:val="right"/>
              <w:rPr>
                <w:color w:val="000000"/>
                <w:sz w:val="18"/>
                <w:szCs w:val="18"/>
              </w:rPr>
            </w:pPr>
            <w:r w:rsidRPr="00F53994">
              <w:rPr>
                <w:color w:val="000000"/>
                <w:sz w:val="18"/>
                <w:szCs w:val="18"/>
              </w:rPr>
              <w:t>0,00</w:t>
            </w:r>
          </w:p>
        </w:tc>
        <w:tc>
          <w:tcPr>
            <w:tcW w:w="575" w:type="pct"/>
            <w:tcBorders>
              <w:top w:val="nil"/>
              <w:left w:val="single" w:sz="4" w:space="0" w:color="auto"/>
              <w:bottom w:val="single" w:sz="4" w:space="0" w:color="auto"/>
              <w:right w:val="single" w:sz="4" w:space="0" w:color="auto"/>
            </w:tcBorders>
            <w:shd w:val="clear" w:color="auto" w:fill="auto"/>
            <w:noWrap/>
          </w:tcPr>
          <w:p w14:paraId="63AB1AD9" w14:textId="77777777" w:rsidR="00F25EA0" w:rsidRPr="00F53994" w:rsidRDefault="00F25EA0" w:rsidP="001E4C9E">
            <w:pPr>
              <w:widowControl w:val="0"/>
              <w:ind w:left="-110" w:right="77"/>
              <w:jc w:val="right"/>
              <w:rPr>
                <w:color w:val="000000"/>
                <w:sz w:val="18"/>
                <w:szCs w:val="18"/>
              </w:rPr>
            </w:pPr>
            <w:r w:rsidRPr="00F53994">
              <w:rPr>
                <w:sz w:val="18"/>
                <w:szCs w:val="18"/>
              </w:rPr>
              <w:t>490,00</w:t>
            </w:r>
          </w:p>
        </w:tc>
      </w:tr>
      <w:tr w:rsidR="00F25EA0" w:rsidRPr="0022699E" w14:paraId="46E15B06" w14:textId="77777777" w:rsidTr="008F43C2">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FCA9B6" w14:textId="77777777" w:rsidR="00F25EA0" w:rsidRPr="00F53994" w:rsidRDefault="00F25EA0" w:rsidP="00F25EA0">
            <w:pPr>
              <w:widowControl w:val="0"/>
              <w:jc w:val="left"/>
              <w:rPr>
                <w:color w:val="000000"/>
                <w:sz w:val="18"/>
                <w:szCs w:val="18"/>
              </w:rPr>
            </w:pPr>
            <w:r w:rsidRPr="00F53994">
              <w:rPr>
                <w:color w:val="000000"/>
                <w:sz w:val="18"/>
                <w:szCs w:val="18"/>
              </w:rPr>
              <w:t>HCFC-225</w:t>
            </w:r>
          </w:p>
        </w:tc>
        <w:tc>
          <w:tcPr>
            <w:tcW w:w="539" w:type="pct"/>
            <w:tcBorders>
              <w:top w:val="nil"/>
              <w:left w:val="nil"/>
              <w:bottom w:val="single" w:sz="4" w:space="0" w:color="auto"/>
              <w:right w:val="single" w:sz="4" w:space="0" w:color="auto"/>
            </w:tcBorders>
            <w:shd w:val="clear" w:color="auto" w:fill="auto"/>
            <w:noWrap/>
            <w:vAlign w:val="bottom"/>
          </w:tcPr>
          <w:p w14:paraId="0B07693C" w14:textId="518337F9" w:rsidR="00F25EA0" w:rsidRPr="00F53994" w:rsidRDefault="00F25EA0" w:rsidP="00F25EA0">
            <w:pPr>
              <w:widowControl w:val="0"/>
              <w:jc w:val="right"/>
              <w:rPr>
                <w:sz w:val="18"/>
                <w:szCs w:val="18"/>
              </w:rPr>
            </w:pPr>
            <w:r w:rsidRPr="00F53994">
              <w:rPr>
                <w:color w:val="000000"/>
                <w:sz w:val="18"/>
                <w:szCs w:val="18"/>
              </w:rPr>
              <w:t>26,87</w:t>
            </w:r>
          </w:p>
        </w:tc>
        <w:tc>
          <w:tcPr>
            <w:tcW w:w="539" w:type="pct"/>
            <w:tcBorders>
              <w:top w:val="nil"/>
              <w:left w:val="nil"/>
              <w:bottom w:val="single" w:sz="4" w:space="0" w:color="auto"/>
              <w:right w:val="single" w:sz="4" w:space="0" w:color="auto"/>
            </w:tcBorders>
            <w:shd w:val="clear" w:color="auto" w:fill="auto"/>
            <w:noWrap/>
            <w:vAlign w:val="bottom"/>
          </w:tcPr>
          <w:p w14:paraId="365CEC87" w14:textId="5A1A04A8" w:rsidR="00F25EA0" w:rsidRPr="00F53994" w:rsidRDefault="00F25EA0" w:rsidP="00F25EA0">
            <w:pPr>
              <w:widowControl w:val="0"/>
              <w:jc w:val="right"/>
              <w:rPr>
                <w:sz w:val="18"/>
                <w:szCs w:val="18"/>
              </w:rPr>
            </w:pPr>
            <w:r w:rsidRPr="00F53994">
              <w:rPr>
                <w:color w:val="000000"/>
                <w:sz w:val="18"/>
                <w:szCs w:val="18"/>
              </w:rPr>
              <w:t>21,46</w:t>
            </w:r>
          </w:p>
        </w:tc>
        <w:tc>
          <w:tcPr>
            <w:tcW w:w="539" w:type="pct"/>
            <w:tcBorders>
              <w:top w:val="nil"/>
              <w:left w:val="nil"/>
              <w:bottom w:val="single" w:sz="4" w:space="0" w:color="auto"/>
              <w:right w:val="single" w:sz="4" w:space="0" w:color="auto"/>
            </w:tcBorders>
            <w:shd w:val="clear" w:color="auto" w:fill="auto"/>
            <w:noWrap/>
          </w:tcPr>
          <w:p w14:paraId="25EAC6B2" w14:textId="0C99CACF" w:rsidR="00F25EA0" w:rsidRPr="00F53994" w:rsidRDefault="00F25EA0" w:rsidP="00F25EA0">
            <w:pPr>
              <w:widowControl w:val="0"/>
              <w:jc w:val="right"/>
              <w:rPr>
                <w:color w:val="000000"/>
                <w:sz w:val="18"/>
                <w:szCs w:val="18"/>
              </w:rPr>
            </w:pPr>
            <w:r w:rsidRPr="00F53994">
              <w:rPr>
                <w:sz w:val="18"/>
                <w:szCs w:val="18"/>
              </w:rPr>
              <w:t>0,00</w:t>
            </w:r>
          </w:p>
        </w:tc>
        <w:tc>
          <w:tcPr>
            <w:tcW w:w="539" w:type="pct"/>
            <w:tcBorders>
              <w:top w:val="single" w:sz="4" w:space="0" w:color="auto"/>
              <w:left w:val="nil"/>
              <w:bottom w:val="single" w:sz="4" w:space="0" w:color="auto"/>
              <w:right w:val="single" w:sz="4" w:space="0" w:color="auto"/>
            </w:tcBorders>
          </w:tcPr>
          <w:p w14:paraId="3AD5515D" w14:textId="1AE1400B" w:rsidR="00F25EA0" w:rsidRPr="00F53994" w:rsidRDefault="00F25EA0" w:rsidP="00F25EA0">
            <w:pPr>
              <w:widowControl w:val="0"/>
              <w:jc w:val="right"/>
              <w:rPr>
                <w:color w:val="000000"/>
                <w:sz w:val="18"/>
                <w:szCs w:val="18"/>
              </w:rPr>
            </w:pPr>
            <w:r w:rsidRPr="00F53994">
              <w:rPr>
                <w:sz w:val="18"/>
                <w:szCs w:val="18"/>
              </w:rPr>
              <w:t>0,00</w:t>
            </w:r>
          </w:p>
        </w:tc>
        <w:tc>
          <w:tcPr>
            <w:tcW w:w="539" w:type="pct"/>
            <w:tcBorders>
              <w:top w:val="nil"/>
              <w:left w:val="single" w:sz="4" w:space="0" w:color="auto"/>
              <w:bottom w:val="single" w:sz="4" w:space="0" w:color="auto"/>
              <w:right w:val="single" w:sz="4" w:space="0" w:color="auto"/>
            </w:tcBorders>
          </w:tcPr>
          <w:p w14:paraId="249F2731" w14:textId="252DF0C7" w:rsidR="00F25EA0" w:rsidRPr="00F53994" w:rsidRDefault="00060E8E" w:rsidP="00F25EA0">
            <w:pPr>
              <w:widowControl w:val="0"/>
              <w:jc w:val="right"/>
              <w:rPr>
                <w:color w:val="000000"/>
                <w:sz w:val="18"/>
                <w:szCs w:val="18"/>
              </w:rPr>
            </w:pPr>
            <w:r w:rsidRPr="00F53994">
              <w:rPr>
                <w:color w:val="000000"/>
                <w:sz w:val="18"/>
                <w:szCs w:val="18"/>
              </w:rPr>
              <w:t>0,00</w:t>
            </w:r>
          </w:p>
        </w:tc>
        <w:tc>
          <w:tcPr>
            <w:tcW w:w="575" w:type="pct"/>
            <w:tcBorders>
              <w:top w:val="nil"/>
              <w:left w:val="single" w:sz="4" w:space="0" w:color="auto"/>
              <w:bottom w:val="single" w:sz="4" w:space="0" w:color="auto"/>
              <w:right w:val="single" w:sz="4" w:space="0" w:color="auto"/>
            </w:tcBorders>
            <w:shd w:val="clear" w:color="auto" w:fill="auto"/>
            <w:noWrap/>
          </w:tcPr>
          <w:p w14:paraId="08AF4471" w14:textId="77777777" w:rsidR="00F25EA0" w:rsidRPr="00F53994" w:rsidRDefault="00F25EA0" w:rsidP="001E4C9E">
            <w:pPr>
              <w:widowControl w:val="0"/>
              <w:ind w:left="-110" w:right="77"/>
              <w:jc w:val="right"/>
              <w:rPr>
                <w:color w:val="000000"/>
                <w:sz w:val="18"/>
                <w:szCs w:val="18"/>
              </w:rPr>
            </w:pPr>
            <w:r w:rsidRPr="00F53994">
              <w:rPr>
                <w:sz w:val="18"/>
                <w:szCs w:val="18"/>
              </w:rPr>
              <w:t>0,00</w:t>
            </w:r>
          </w:p>
        </w:tc>
      </w:tr>
      <w:tr w:rsidR="00F25EA0" w:rsidRPr="0022699E" w14:paraId="2305C6FB" w14:textId="77777777" w:rsidTr="008F43C2">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E6DC2F4" w14:textId="77777777" w:rsidR="00F25EA0" w:rsidRPr="00F53994" w:rsidRDefault="00F25EA0" w:rsidP="00F25EA0">
            <w:pPr>
              <w:jc w:val="left"/>
              <w:rPr>
                <w:rFonts w:eastAsiaTheme="minorHAnsi"/>
                <w:b/>
                <w:color w:val="000000"/>
                <w:sz w:val="18"/>
                <w:szCs w:val="18"/>
              </w:rPr>
            </w:pPr>
            <w:r w:rsidRPr="00F53994">
              <w:rPr>
                <w:b/>
                <w:color w:val="000000"/>
                <w:sz w:val="18"/>
                <w:szCs w:val="18"/>
              </w:rPr>
              <w:t>Sous-total (tm)</w:t>
            </w:r>
          </w:p>
        </w:tc>
        <w:tc>
          <w:tcPr>
            <w:tcW w:w="539" w:type="pct"/>
            <w:tcBorders>
              <w:top w:val="nil"/>
              <w:left w:val="nil"/>
              <w:bottom w:val="single" w:sz="4" w:space="0" w:color="auto"/>
              <w:right w:val="single" w:sz="4" w:space="0" w:color="auto"/>
            </w:tcBorders>
            <w:shd w:val="clear" w:color="auto" w:fill="auto"/>
            <w:noWrap/>
            <w:vAlign w:val="bottom"/>
          </w:tcPr>
          <w:p w14:paraId="63DCF94F" w14:textId="799BFDE1" w:rsidR="00F25EA0" w:rsidRPr="00F53994" w:rsidRDefault="00F25EA0" w:rsidP="00F25EA0">
            <w:pPr>
              <w:widowControl w:val="0"/>
              <w:jc w:val="right"/>
              <w:rPr>
                <w:b/>
                <w:color w:val="000000"/>
                <w:sz w:val="18"/>
                <w:szCs w:val="18"/>
              </w:rPr>
            </w:pPr>
            <w:r w:rsidRPr="00F53994">
              <w:rPr>
                <w:b/>
                <w:color w:val="000000"/>
                <w:sz w:val="18"/>
                <w:szCs w:val="18"/>
              </w:rPr>
              <w:t>3 559,44</w:t>
            </w:r>
          </w:p>
        </w:tc>
        <w:tc>
          <w:tcPr>
            <w:tcW w:w="539" w:type="pct"/>
            <w:tcBorders>
              <w:top w:val="nil"/>
              <w:left w:val="nil"/>
              <w:bottom w:val="single" w:sz="4" w:space="0" w:color="auto"/>
              <w:right w:val="single" w:sz="4" w:space="0" w:color="auto"/>
            </w:tcBorders>
            <w:shd w:val="clear" w:color="auto" w:fill="auto"/>
            <w:noWrap/>
            <w:vAlign w:val="bottom"/>
          </w:tcPr>
          <w:p w14:paraId="2F553067" w14:textId="02B152D4" w:rsidR="00F25EA0" w:rsidRPr="00F53994" w:rsidRDefault="00F25EA0" w:rsidP="00F25EA0">
            <w:pPr>
              <w:widowControl w:val="0"/>
              <w:jc w:val="right"/>
              <w:rPr>
                <w:b/>
                <w:color w:val="000000"/>
                <w:sz w:val="18"/>
                <w:szCs w:val="18"/>
              </w:rPr>
            </w:pPr>
            <w:r w:rsidRPr="00F53994">
              <w:rPr>
                <w:b/>
                <w:color w:val="000000"/>
                <w:sz w:val="18"/>
                <w:szCs w:val="18"/>
              </w:rPr>
              <w:t>3 596,36</w:t>
            </w:r>
          </w:p>
        </w:tc>
        <w:tc>
          <w:tcPr>
            <w:tcW w:w="539" w:type="pct"/>
            <w:tcBorders>
              <w:top w:val="nil"/>
              <w:left w:val="nil"/>
              <w:bottom w:val="single" w:sz="4" w:space="0" w:color="auto"/>
              <w:right w:val="single" w:sz="4" w:space="0" w:color="auto"/>
            </w:tcBorders>
            <w:shd w:val="clear" w:color="auto" w:fill="auto"/>
            <w:noWrap/>
          </w:tcPr>
          <w:p w14:paraId="722EBE0D" w14:textId="4AB4F81C" w:rsidR="00F25EA0" w:rsidRPr="00F53994" w:rsidRDefault="00F25EA0" w:rsidP="00F25EA0">
            <w:pPr>
              <w:widowControl w:val="0"/>
              <w:jc w:val="right"/>
              <w:rPr>
                <w:b/>
                <w:color w:val="000000"/>
                <w:sz w:val="18"/>
                <w:szCs w:val="18"/>
              </w:rPr>
            </w:pPr>
            <w:r w:rsidRPr="00F53994">
              <w:rPr>
                <w:b/>
                <w:color w:val="000000"/>
                <w:sz w:val="18"/>
                <w:szCs w:val="18"/>
              </w:rPr>
              <w:t>2 585,02</w:t>
            </w:r>
          </w:p>
        </w:tc>
        <w:tc>
          <w:tcPr>
            <w:tcW w:w="539" w:type="pct"/>
            <w:tcBorders>
              <w:top w:val="single" w:sz="4" w:space="0" w:color="auto"/>
              <w:left w:val="nil"/>
              <w:bottom w:val="single" w:sz="4" w:space="0" w:color="auto"/>
              <w:right w:val="single" w:sz="4" w:space="0" w:color="auto"/>
            </w:tcBorders>
            <w:vAlign w:val="center"/>
          </w:tcPr>
          <w:p w14:paraId="063DE260" w14:textId="426C21D1" w:rsidR="00F25EA0" w:rsidRPr="00F53994" w:rsidRDefault="00F25EA0" w:rsidP="00F25EA0">
            <w:pPr>
              <w:widowControl w:val="0"/>
              <w:jc w:val="right"/>
              <w:rPr>
                <w:b/>
                <w:color w:val="000000"/>
                <w:sz w:val="18"/>
                <w:szCs w:val="18"/>
              </w:rPr>
            </w:pPr>
            <w:r w:rsidRPr="00F53994">
              <w:rPr>
                <w:b/>
                <w:color w:val="000000"/>
                <w:sz w:val="18"/>
                <w:szCs w:val="18"/>
              </w:rPr>
              <w:t>2 583,12</w:t>
            </w:r>
          </w:p>
        </w:tc>
        <w:tc>
          <w:tcPr>
            <w:tcW w:w="539" w:type="pct"/>
            <w:tcBorders>
              <w:top w:val="nil"/>
              <w:left w:val="single" w:sz="4" w:space="0" w:color="auto"/>
              <w:bottom w:val="single" w:sz="4" w:space="0" w:color="auto"/>
              <w:right w:val="single" w:sz="4" w:space="0" w:color="auto"/>
            </w:tcBorders>
            <w:vAlign w:val="center"/>
          </w:tcPr>
          <w:p w14:paraId="0F2234DA" w14:textId="3DF84795" w:rsidR="00F25EA0" w:rsidRPr="00F53994" w:rsidRDefault="009B24C0" w:rsidP="00F25EA0">
            <w:pPr>
              <w:widowControl w:val="0"/>
              <w:jc w:val="right"/>
              <w:rPr>
                <w:b/>
                <w:color w:val="000000"/>
                <w:sz w:val="18"/>
                <w:szCs w:val="18"/>
              </w:rPr>
            </w:pPr>
            <w:r w:rsidRPr="00F53994">
              <w:rPr>
                <w:b/>
                <w:color w:val="000000"/>
                <w:sz w:val="18"/>
                <w:szCs w:val="18"/>
              </w:rPr>
              <w:t>2 538,02</w:t>
            </w:r>
          </w:p>
        </w:tc>
        <w:tc>
          <w:tcPr>
            <w:tcW w:w="575" w:type="pct"/>
            <w:tcBorders>
              <w:top w:val="nil"/>
              <w:left w:val="single" w:sz="4" w:space="0" w:color="auto"/>
              <w:bottom w:val="single" w:sz="4" w:space="0" w:color="auto"/>
              <w:right w:val="single" w:sz="4" w:space="0" w:color="auto"/>
            </w:tcBorders>
            <w:shd w:val="clear" w:color="auto" w:fill="auto"/>
            <w:noWrap/>
            <w:vAlign w:val="center"/>
          </w:tcPr>
          <w:p w14:paraId="2E52369C" w14:textId="0E7051E8" w:rsidR="00F25EA0" w:rsidRPr="00F53994" w:rsidRDefault="00F25EA0" w:rsidP="001E4C9E">
            <w:pPr>
              <w:widowControl w:val="0"/>
              <w:ind w:left="-110" w:right="77"/>
              <w:jc w:val="right"/>
              <w:rPr>
                <w:b/>
                <w:color w:val="000000"/>
                <w:sz w:val="18"/>
                <w:szCs w:val="18"/>
              </w:rPr>
            </w:pPr>
            <w:r w:rsidRPr="00F53994">
              <w:rPr>
                <w:b/>
                <w:color w:val="000000"/>
                <w:sz w:val="18"/>
                <w:szCs w:val="18"/>
              </w:rPr>
              <w:fldChar w:fldCharType="begin"/>
            </w:r>
            <w:r w:rsidRPr="00F53994">
              <w:rPr>
                <w:b/>
                <w:color w:val="000000"/>
                <w:sz w:val="18"/>
                <w:szCs w:val="18"/>
              </w:rPr>
              <w:instrText xml:space="preserve"> =SUM(ABOVE) </w:instrText>
            </w:r>
            <w:r w:rsidRPr="00F53994">
              <w:rPr>
                <w:b/>
                <w:color w:val="000000"/>
                <w:sz w:val="18"/>
                <w:szCs w:val="18"/>
              </w:rPr>
              <w:fldChar w:fldCharType="separate"/>
            </w:r>
            <w:r w:rsidR="007F03BA" w:rsidRPr="00F53994">
              <w:rPr>
                <w:b/>
                <w:noProof/>
                <w:color w:val="000000"/>
                <w:sz w:val="18"/>
                <w:szCs w:val="18"/>
              </w:rPr>
              <w:t>3 537</w:t>
            </w:r>
            <w:r w:rsidRPr="00F53994">
              <w:rPr>
                <w:b/>
                <w:color w:val="000000"/>
                <w:sz w:val="18"/>
                <w:szCs w:val="18"/>
              </w:rPr>
              <w:fldChar w:fldCharType="end"/>
            </w:r>
            <w:r w:rsidR="00BF268F" w:rsidRPr="00F53994">
              <w:rPr>
                <w:b/>
                <w:color w:val="000000"/>
                <w:sz w:val="18"/>
                <w:szCs w:val="18"/>
              </w:rPr>
              <w:t>,</w:t>
            </w:r>
            <w:r w:rsidRPr="00F53994">
              <w:rPr>
                <w:b/>
                <w:color w:val="000000"/>
                <w:sz w:val="18"/>
                <w:szCs w:val="18"/>
              </w:rPr>
              <w:t>00</w:t>
            </w:r>
          </w:p>
        </w:tc>
      </w:tr>
      <w:tr w:rsidR="00F25EA0" w:rsidRPr="0022699E" w14:paraId="4E4918DB" w14:textId="77777777" w:rsidTr="008F43C2">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FAF4986" w14:textId="28F32B81" w:rsidR="00F25EA0" w:rsidRPr="00F53994" w:rsidRDefault="00F25EA0" w:rsidP="00F25EA0">
            <w:pPr>
              <w:jc w:val="left"/>
              <w:rPr>
                <w:b/>
                <w:bCs/>
                <w:color w:val="000000"/>
                <w:sz w:val="18"/>
                <w:szCs w:val="18"/>
                <w:highlight w:val="magenta"/>
              </w:rPr>
            </w:pPr>
            <w:r w:rsidRPr="00F53994">
              <w:rPr>
                <w:color w:val="000000"/>
                <w:sz w:val="18"/>
                <w:szCs w:val="18"/>
              </w:rPr>
              <w:t>HCFC</w:t>
            </w:r>
            <w:r w:rsidRPr="00F53994">
              <w:rPr>
                <w:color w:val="000000"/>
                <w:sz w:val="18"/>
                <w:szCs w:val="18"/>
              </w:rPr>
              <w:noBreakHyphen/>
              <w:t>141b dans les polyols prémélangés importés</w:t>
            </w:r>
            <w:r w:rsidRPr="00F53994">
              <w:rPr>
                <w:color w:val="000000"/>
                <w:sz w:val="18"/>
                <w:szCs w:val="18"/>
                <w:vertAlign w:val="superscript"/>
              </w:rPr>
              <w:t>*</w:t>
            </w:r>
          </w:p>
        </w:tc>
        <w:tc>
          <w:tcPr>
            <w:tcW w:w="539" w:type="pct"/>
            <w:tcBorders>
              <w:top w:val="nil"/>
              <w:left w:val="nil"/>
              <w:bottom w:val="single" w:sz="4" w:space="0" w:color="auto"/>
              <w:right w:val="single" w:sz="4" w:space="0" w:color="auto"/>
            </w:tcBorders>
            <w:shd w:val="clear" w:color="auto" w:fill="auto"/>
            <w:noWrap/>
          </w:tcPr>
          <w:p w14:paraId="72A47850" w14:textId="20065978" w:rsidR="00F25EA0" w:rsidRPr="00F53994" w:rsidRDefault="00F25EA0" w:rsidP="00F25EA0">
            <w:pPr>
              <w:jc w:val="right"/>
              <w:rPr>
                <w:sz w:val="18"/>
                <w:szCs w:val="18"/>
              </w:rPr>
            </w:pPr>
            <w:r w:rsidRPr="00F53994">
              <w:rPr>
                <w:sz w:val="18"/>
                <w:szCs w:val="18"/>
              </w:rPr>
              <w:t>1 145,50</w:t>
            </w:r>
          </w:p>
        </w:tc>
        <w:tc>
          <w:tcPr>
            <w:tcW w:w="539" w:type="pct"/>
            <w:tcBorders>
              <w:top w:val="nil"/>
              <w:left w:val="nil"/>
              <w:bottom w:val="single" w:sz="4" w:space="0" w:color="auto"/>
              <w:right w:val="single" w:sz="4" w:space="0" w:color="auto"/>
            </w:tcBorders>
            <w:shd w:val="clear" w:color="auto" w:fill="auto"/>
            <w:noWrap/>
          </w:tcPr>
          <w:p w14:paraId="2AA87EB7" w14:textId="3F363455" w:rsidR="00F25EA0" w:rsidRPr="00F53994" w:rsidRDefault="00F25EA0" w:rsidP="00F25EA0">
            <w:pPr>
              <w:jc w:val="right"/>
              <w:rPr>
                <w:sz w:val="18"/>
                <w:szCs w:val="18"/>
              </w:rPr>
            </w:pPr>
            <w:r w:rsidRPr="00F53994">
              <w:rPr>
                <w:color w:val="000000"/>
                <w:sz w:val="18"/>
                <w:szCs w:val="18"/>
              </w:rPr>
              <w:t>687,29</w:t>
            </w:r>
          </w:p>
        </w:tc>
        <w:tc>
          <w:tcPr>
            <w:tcW w:w="539" w:type="pct"/>
            <w:tcBorders>
              <w:top w:val="nil"/>
              <w:left w:val="nil"/>
              <w:bottom w:val="single" w:sz="4" w:space="0" w:color="auto"/>
              <w:right w:val="single" w:sz="4" w:space="0" w:color="auto"/>
            </w:tcBorders>
            <w:shd w:val="clear" w:color="auto" w:fill="auto"/>
            <w:noWrap/>
          </w:tcPr>
          <w:p w14:paraId="1D11EA74" w14:textId="3051C609" w:rsidR="00F25EA0" w:rsidRPr="00F53994" w:rsidRDefault="00F25EA0" w:rsidP="00F25EA0">
            <w:pPr>
              <w:jc w:val="right"/>
              <w:rPr>
                <w:color w:val="000000"/>
                <w:sz w:val="18"/>
                <w:szCs w:val="18"/>
              </w:rPr>
            </w:pPr>
            <w:r w:rsidRPr="00F53994">
              <w:rPr>
                <w:color w:val="000000"/>
                <w:sz w:val="18"/>
                <w:szCs w:val="18"/>
              </w:rPr>
              <w:t>147,66</w:t>
            </w:r>
          </w:p>
        </w:tc>
        <w:tc>
          <w:tcPr>
            <w:tcW w:w="539" w:type="pct"/>
            <w:tcBorders>
              <w:top w:val="single" w:sz="4" w:space="0" w:color="auto"/>
              <w:left w:val="nil"/>
              <w:bottom w:val="single" w:sz="4" w:space="0" w:color="auto"/>
              <w:right w:val="single" w:sz="4" w:space="0" w:color="auto"/>
            </w:tcBorders>
          </w:tcPr>
          <w:p w14:paraId="535C31EA" w14:textId="137BC8DD" w:rsidR="00F25EA0" w:rsidRPr="00F53994" w:rsidRDefault="00F25EA0" w:rsidP="00F25EA0">
            <w:pPr>
              <w:jc w:val="right"/>
              <w:rPr>
                <w:color w:val="000000"/>
                <w:sz w:val="18"/>
                <w:szCs w:val="18"/>
              </w:rPr>
            </w:pPr>
            <w:r w:rsidRPr="00F53994">
              <w:rPr>
                <w:color w:val="000000"/>
                <w:sz w:val="18"/>
                <w:szCs w:val="18"/>
              </w:rPr>
              <w:t>87,50</w:t>
            </w:r>
          </w:p>
        </w:tc>
        <w:tc>
          <w:tcPr>
            <w:tcW w:w="539" w:type="pct"/>
            <w:tcBorders>
              <w:top w:val="nil"/>
              <w:left w:val="single" w:sz="4" w:space="0" w:color="auto"/>
              <w:bottom w:val="single" w:sz="4" w:space="0" w:color="auto"/>
              <w:right w:val="single" w:sz="4" w:space="0" w:color="auto"/>
            </w:tcBorders>
          </w:tcPr>
          <w:p w14:paraId="12F3CCAE" w14:textId="12FA682D" w:rsidR="00F25EA0" w:rsidRPr="00F53994" w:rsidRDefault="00060BDD" w:rsidP="00F25EA0">
            <w:pPr>
              <w:jc w:val="right"/>
              <w:rPr>
                <w:sz w:val="18"/>
                <w:szCs w:val="18"/>
              </w:rPr>
            </w:pPr>
            <w:r w:rsidRPr="00F53994">
              <w:rPr>
                <w:sz w:val="18"/>
                <w:szCs w:val="18"/>
              </w:rPr>
              <w:t>96,46</w:t>
            </w:r>
          </w:p>
        </w:tc>
        <w:tc>
          <w:tcPr>
            <w:tcW w:w="575" w:type="pct"/>
            <w:tcBorders>
              <w:top w:val="nil"/>
              <w:left w:val="single" w:sz="4" w:space="0" w:color="auto"/>
              <w:bottom w:val="single" w:sz="4" w:space="0" w:color="auto"/>
              <w:right w:val="single" w:sz="4" w:space="0" w:color="auto"/>
            </w:tcBorders>
            <w:shd w:val="clear" w:color="auto" w:fill="auto"/>
            <w:noWrap/>
          </w:tcPr>
          <w:p w14:paraId="2DFFED8D" w14:textId="13D8C038" w:rsidR="00F25EA0" w:rsidRPr="00F53994" w:rsidRDefault="00F25EA0" w:rsidP="00EA2BF2">
            <w:pPr>
              <w:ind w:right="-54"/>
              <w:jc w:val="right"/>
              <w:rPr>
                <w:sz w:val="18"/>
                <w:szCs w:val="18"/>
              </w:rPr>
            </w:pPr>
            <w:r w:rsidRPr="00F53994">
              <w:rPr>
                <w:color w:val="000000"/>
                <w:sz w:val="18"/>
                <w:szCs w:val="18"/>
              </w:rPr>
              <w:t>1,496,36</w:t>
            </w:r>
            <w:r w:rsidRPr="00F53994">
              <w:rPr>
                <w:color w:val="000000"/>
                <w:sz w:val="18"/>
                <w:szCs w:val="18"/>
                <w:vertAlign w:val="superscript"/>
              </w:rPr>
              <w:t>**</w:t>
            </w:r>
          </w:p>
        </w:tc>
      </w:tr>
      <w:tr w:rsidR="00AA3B48" w:rsidRPr="0022699E" w14:paraId="53B7558C" w14:textId="77777777" w:rsidTr="00AA3B48">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0AFDCC" w14:textId="217111CB" w:rsidR="00AA3B48" w:rsidRPr="00F53994" w:rsidRDefault="00AA3B48" w:rsidP="00AA3B48">
            <w:pPr>
              <w:widowControl w:val="0"/>
              <w:jc w:val="left"/>
              <w:rPr>
                <w:color w:val="000000"/>
                <w:sz w:val="18"/>
                <w:szCs w:val="18"/>
              </w:rPr>
            </w:pPr>
            <w:r w:rsidRPr="00F53994">
              <w:rPr>
                <w:b/>
                <w:color w:val="000000"/>
                <w:sz w:val="18"/>
                <w:szCs w:val="18"/>
              </w:rPr>
              <w:t>Tonnes PAO</w:t>
            </w:r>
          </w:p>
        </w:tc>
      </w:tr>
      <w:tr w:rsidR="00F25EA0" w:rsidRPr="0022699E" w14:paraId="7C6667A1" w14:textId="77777777" w:rsidTr="008F43C2">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B59BEEA" w14:textId="77777777" w:rsidR="00F25EA0" w:rsidRPr="00F53994" w:rsidRDefault="00F25EA0" w:rsidP="00F25EA0">
            <w:pPr>
              <w:widowControl w:val="0"/>
              <w:jc w:val="left"/>
              <w:rPr>
                <w:color w:val="000000"/>
                <w:sz w:val="18"/>
                <w:szCs w:val="18"/>
              </w:rPr>
            </w:pPr>
            <w:r w:rsidRPr="00F53994">
              <w:rPr>
                <w:color w:val="000000"/>
                <w:sz w:val="18"/>
                <w:szCs w:val="18"/>
              </w:rPr>
              <w:t>HCFC-22</w:t>
            </w:r>
          </w:p>
        </w:tc>
        <w:tc>
          <w:tcPr>
            <w:tcW w:w="53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CFDF5CA" w14:textId="32675494" w:rsidR="00F25EA0" w:rsidRPr="00F53994" w:rsidRDefault="00F25EA0" w:rsidP="00F25EA0">
            <w:pPr>
              <w:widowControl w:val="0"/>
              <w:jc w:val="right"/>
              <w:rPr>
                <w:color w:val="000000"/>
                <w:sz w:val="18"/>
                <w:szCs w:val="18"/>
              </w:rPr>
            </w:pPr>
            <w:r w:rsidRPr="00F53994">
              <w:rPr>
                <w:color w:val="000000"/>
                <w:sz w:val="18"/>
                <w:szCs w:val="18"/>
              </w:rPr>
              <w:t>193,39</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35CB3DF8" w14:textId="2E29F7BB" w:rsidR="00F25EA0" w:rsidRPr="00F53994" w:rsidRDefault="00F25EA0" w:rsidP="00F25EA0">
            <w:pPr>
              <w:widowControl w:val="0"/>
              <w:jc w:val="right"/>
              <w:rPr>
                <w:color w:val="000000"/>
                <w:sz w:val="18"/>
                <w:szCs w:val="18"/>
              </w:rPr>
            </w:pPr>
            <w:r w:rsidRPr="00F53994">
              <w:rPr>
                <w:sz w:val="18"/>
                <w:szCs w:val="18"/>
              </w:rPr>
              <w:t>195,72</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51152909" w14:textId="0891A779" w:rsidR="00F25EA0" w:rsidRPr="00F53994" w:rsidRDefault="00F25EA0" w:rsidP="00F25EA0">
            <w:pPr>
              <w:widowControl w:val="0"/>
              <w:jc w:val="right"/>
              <w:rPr>
                <w:color w:val="000000"/>
                <w:sz w:val="18"/>
                <w:szCs w:val="18"/>
              </w:rPr>
            </w:pPr>
            <w:r w:rsidRPr="00F53994">
              <w:rPr>
                <w:sz w:val="18"/>
                <w:szCs w:val="18"/>
              </w:rPr>
              <w:t>142,18</w:t>
            </w:r>
          </w:p>
        </w:tc>
        <w:tc>
          <w:tcPr>
            <w:tcW w:w="539" w:type="pct"/>
            <w:tcBorders>
              <w:top w:val="single" w:sz="4" w:space="0" w:color="auto"/>
              <w:left w:val="single" w:sz="4" w:space="0" w:color="auto"/>
              <w:bottom w:val="single" w:sz="4" w:space="0" w:color="auto"/>
              <w:right w:val="single" w:sz="4" w:space="0" w:color="auto"/>
            </w:tcBorders>
          </w:tcPr>
          <w:p w14:paraId="33D42539" w14:textId="66DA99DF" w:rsidR="00F25EA0" w:rsidRPr="00F53994" w:rsidRDefault="00F25EA0" w:rsidP="00F25EA0">
            <w:pPr>
              <w:widowControl w:val="0"/>
              <w:jc w:val="right"/>
              <w:rPr>
                <w:color w:val="000000"/>
                <w:sz w:val="18"/>
                <w:szCs w:val="18"/>
              </w:rPr>
            </w:pPr>
            <w:r w:rsidRPr="00F53994">
              <w:rPr>
                <w:color w:val="000000" w:themeColor="text1"/>
                <w:sz w:val="18"/>
                <w:szCs w:val="18"/>
              </w:rPr>
              <w:t>141,62</w:t>
            </w:r>
          </w:p>
        </w:tc>
        <w:tc>
          <w:tcPr>
            <w:tcW w:w="539" w:type="pct"/>
            <w:tcBorders>
              <w:top w:val="single" w:sz="4" w:space="0" w:color="auto"/>
              <w:left w:val="single" w:sz="4" w:space="0" w:color="auto"/>
              <w:bottom w:val="single" w:sz="4" w:space="0" w:color="auto"/>
              <w:right w:val="single" w:sz="4" w:space="0" w:color="auto"/>
            </w:tcBorders>
          </w:tcPr>
          <w:p w14:paraId="6CA4C536" w14:textId="66847886" w:rsidR="00F25EA0" w:rsidRPr="00F53994" w:rsidRDefault="009B24C0" w:rsidP="00F25EA0">
            <w:pPr>
              <w:widowControl w:val="0"/>
              <w:jc w:val="right"/>
              <w:rPr>
                <w:color w:val="000000"/>
                <w:sz w:val="18"/>
                <w:szCs w:val="18"/>
              </w:rPr>
            </w:pPr>
            <w:r w:rsidRPr="00F53994">
              <w:rPr>
                <w:color w:val="000000"/>
                <w:sz w:val="18"/>
                <w:szCs w:val="18"/>
              </w:rPr>
              <w:t>138,69</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082E89BA" w14:textId="77777777" w:rsidR="00F25EA0" w:rsidRPr="00F53994" w:rsidRDefault="00F25EA0" w:rsidP="001E4C9E">
            <w:pPr>
              <w:widowControl w:val="0"/>
              <w:ind w:left="-110" w:right="77"/>
              <w:jc w:val="right"/>
              <w:rPr>
                <w:color w:val="000000"/>
                <w:sz w:val="18"/>
                <w:szCs w:val="18"/>
              </w:rPr>
            </w:pPr>
            <w:r w:rsidRPr="00F53994">
              <w:rPr>
                <w:sz w:val="18"/>
                <w:szCs w:val="18"/>
              </w:rPr>
              <w:t>167,15</w:t>
            </w:r>
          </w:p>
        </w:tc>
      </w:tr>
      <w:tr w:rsidR="00F25EA0" w:rsidRPr="0022699E" w14:paraId="1EE8BD23" w14:textId="77777777" w:rsidTr="008F43C2">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A27B21" w14:textId="77777777" w:rsidR="00F25EA0" w:rsidRPr="00F53994" w:rsidRDefault="00F25EA0" w:rsidP="00F25EA0">
            <w:pPr>
              <w:widowControl w:val="0"/>
              <w:jc w:val="left"/>
              <w:rPr>
                <w:color w:val="000000"/>
                <w:sz w:val="18"/>
                <w:szCs w:val="18"/>
              </w:rPr>
            </w:pPr>
            <w:r w:rsidRPr="00F53994">
              <w:rPr>
                <w:color w:val="000000"/>
                <w:sz w:val="18"/>
                <w:szCs w:val="18"/>
              </w:rPr>
              <w:t>HCFC-123</w:t>
            </w:r>
          </w:p>
        </w:tc>
        <w:tc>
          <w:tcPr>
            <w:tcW w:w="53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5A93B5" w14:textId="2654BEBB" w:rsidR="00F25EA0" w:rsidRPr="00F53994" w:rsidRDefault="00F25EA0" w:rsidP="00F25EA0">
            <w:pPr>
              <w:widowControl w:val="0"/>
              <w:jc w:val="right"/>
              <w:rPr>
                <w:color w:val="000000"/>
                <w:sz w:val="18"/>
                <w:szCs w:val="18"/>
              </w:rPr>
            </w:pPr>
            <w:r w:rsidRPr="00F53994">
              <w:rPr>
                <w:color w:val="000000"/>
                <w:sz w:val="18"/>
                <w:szCs w:val="18"/>
              </w:rPr>
              <w:t>0,33</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08E13DD4" w14:textId="6FB6EA9B" w:rsidR="00F25EA0" w:rsidRPr="00F53994" w:rsidRDefault="00F25EA0" w:rsidP="00F25EA0">
            <w:pPr>
              <w:widowControl w:val="0"/>
              <w:jc w:val="right"/>
              <w:rPr>
                <w:color w:val="000000"/>
                <w:sz w:val="18"/>
                <w:szCs w:val="18"/>
              </w:rPr>
            </w:pPr>
            <w:r w:rsidRPr="00F53994">
              <w:rPr>
                <w:sz w:val="18"/>
                <w:szCs w:val="18"/>
              </w:rPr>
              <w:t>0,33</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440DB4E6" w14:textId="2E4E0A76" w:rsidR="00F25EA0" w:rsidRPr="00F53994" w:rsidRDefault="00F25EA0" w:rsidP="00F25EA0">
            <w:pPr>
              <w:widowControl w:val="0"/>
              <w:jc w:val="right"/>
              <w:rPr>
                <w:color w:val="000000"/>
                <w:sz w:val="18"/>
                <w:szCs w:val="18"/>
              </w:rPr>
            </w:pPr>
            <w:r w:rsidRPr="00F53994">
              <w:rPr>
                <w:sz w:val="18"/>
                <w:szCs w:val="18"/>
              </w:rPr>
              <w:t>0,00</w:t>
            </w:r>
          </w:p>
        </w:tc>
        <w:tc>
          <w:tcPr>
            <w:tcW w:w="539" w:type="pct"/>
            <w:tcBorders>
              <w:top w:val="single" w:sz="4" w:space="0" w:color="auto"/>
              <w:left w:val="single" w:sz="4" w:space="0" w:color="auto"/>
              <w:bottom w:val="single" w:sz="4" w:space="0" w:color="auto"/>
              <w:right w:val="single" w:sz="4" w:space="0" w:color="auto"/>
            </w:tcBorders>
          </w:tcPr>
          <w:p w14:paraId="5CE1AEF3" w14:textId="42ED2334" w:rsidR="00F25EA0" w:rsidRPr="00F53994" w:rsidRDefault="00F25EA0" w:rsidP="00F25EA0">
            <w:pPr>
              <w:widowControl w:val="0"/>
              <w:jc w:val="right"/>
              <w:rPr>
                <w:color w:val="000000"/>
                <w:sz w:val="18"/>
                <w:szCs w:val="18"/>
              </w:rPr>
            </w:pPr>
            <w:r w:rsidRPr="00F53994">
              <w:rPr>
                <w:sz w:val="18"/>
                <w:szCs w:val="18"/>
              </w:rPr>
              <w:t>0,16</w:t>
            </w:r>
          </w:p>
        </w:tc>
        <w:tc>
          <w:tcPr>
            <w:tcW w:w="539" w:type="pct"/>
            <w:tcBorders>
              <w:top w:val="single" w:sz="4" w:space="0" w:color="auto"/>
              <w:left w:val="single" w:sz="4" w:space="0" w:color="auto"/>
              <w:bottom w:val="single" w:sz="4" w:space="0" w:color="auto"/>
              <w:right w:val="single" w:sz="4" w:space="0" w:color="auto"/>
            </w:tcBorders>
          </w:tcPr>
          <w:p w14:paraId="5901807C" w14:textId="3F254100" w:rsidR="00F25EA0" w:rsidRPr="00F53994" w:rsidRDefault="00A9331C" w:rsidP="00F25EA0">
            <w:pPr>
              <w:widowControl w:val="0"/>
              <w:jc w:val="right"/>
              <w:rPr>
                <w:color w:val="000000"/>
                <w:sz w:val="18"/>
                <w:szCs w:val="18"/>
              </w:rPr>
            </w:pPr>
            <w:r w:rsidRPr="00F53994">
              <w:rPr>
                <w:color w:val="000000"/>
                <w:sz w:val="18"/>
                <w:szCs w:val="18"/>
              </w:rPr>
              <w:t>0,33</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29AAF794" w14:textId="77777777" w:rsidR="00F25EA0" w:rsidRPr="00F53994" w:rsidRDefault="00F25EA0" w:rsidP="001E4C9E">
            <w:pPr>
              <w:widowControl w:val="0"/>
              <w:ind w:left="-110" w:right="77"/>
              <w:jc w:val="right"/>
              <w:rPr>
                <w:color w:val="000000"/>
                <w:sz w:val="18"/>
                <w:szCs w:val="18"/>
              </w:rPr>
            </w:pPr>
            <w:r w:rsidRPr="00F53994">
              <w:rPr>
                <w:sz w:val="18"/>
                <w:szCs w:val="18"/>
              </w:rPr>
              <w:t>0,16</w:t>
            </w:r>
          </w:p>
        </w:tc>
      </w:tr>
      <w:tr w:rsidR="00F25EA0" w:rsidRPr="0022699E" w14:paraId="7B766518" w14:textId="77777777" w:rsidTr="008F43C2">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ACAF6B" w14:textId="77777777" w:rsidR="00F25EA0" w:rsidRPr="00F53994" w:rsidRDefault="00F25EA0" w:rsidP="00F25EA0">
            <w:pPr>
              <w:widowControl w:val="0"/>
              <w:jc w:val="left"/>
              <w:rPr>
                <w:color w:val="000000"/>
                <w:sz w:val="18"/>
                <w:szCs w:val="18"/>
              </w:rPr>
            </w:pPr>
            <w:r w:rsidRPr="00F53994">
              <w:rPr>
                <w:color w:val="000000"/>
                <w:sz w:val="18"/>
                <w:szCs w:val="18"/>
              </w:rPr>
              <w:t>HCFC-141b</w:t>
            </w:r>
          </w:p>
        </w:tc>
        <w:tc>
          <w:tcPr>
            <w:tcW w:w="53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D2958E" w14:textId="6E2BA2B3" w:rsidR="00F25EA0" w:rsidRPr="00F53994" w:rsidRDefault="00F25EA0" w:rsidP="00F25EA0">
            <w:pPr>
              <w:widowControl w:val="0"/>
              <w:jc w:val="right"/>
              <w:rPr>
                <w:color w:val="000000"/>
                <w:sz w:val="18"/>
                <w:szCs w:val="18"/>
              </w:rPr>
            </w:pPr>
            <w:r w:rsidRPr="00F53994">
              <w:rPr>
                <w:sz w:val="18"/>
                <w:szCs w:val="18"/>
              </w:rPr>
              <w:t>0,00</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01C041D4" w14:textId="7232366D" w:rsidR="00F25EA0" w:rsidRPr="00F53994" w:rsidRDefault="00F25EA0" w:rsidP="00F25EA0">
            <w:pPr>
              <w:widowControl w:val="0"/>
              <w:jc w:val="right"/>
              <w:rPr>
                <w:color w:val="000000"/>
                <w:sz w:val="18"/>
                <w:szCs w:val="18"/>
              </w:rPr>
            </w:pPr>
            <w:r w:rsidRPr="00F53994">
              <w:rPr>
                <w:sz w:val="18"/>
                <w:szCs w:val="18"/>
              </w:rPr>
              <w:t>0,00</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47AA224E" w14:textId="52408DE0" w:rsidR="00F25EA0" w:rsidRPr="00F53994" w:rsidRDefault="00F25EA0" w:rsidP="00F25EA0">
            <w:pPr>
              <w:widowControl w:val="0"/>
              <w:jc w:val="right"/>
              <w:rPr>
                <w:color w:val="000000"/>
                <w:sz w:val="18"/>
                <w:szCs w:val="18"/>
              </w:rPr>
            </w:pPr>
            <w:r w:rsidRPr="00F53994">
              <w:rPr>
                <w:sz w:val="18"/>
                <w:szCs w:val="18"/>
              </w:rPr>
              <w:t>0,00</w:t>
            </w:r>
          </w:p>
        </w:tc>
        <w:tc>
          <w:tcPr>
            <w:tcW w:w="539" w:type="pct"/>
            <w:tcBorders>
              <w:top w:val="single" w:sz="4" w:space="0" w:color="auto"/>
              <w:left w:val="single" w:sz="4" w:space="0" w:color="auto"/>
              <w:bottom w:val="single" w:sz="4" w:space="0" w:color="auto"/>
              <w:right w:val="single" w:sz="4" w:space="0" w:color="auto"/>
            </w:tcBorders>
          </w:tcPr>
          <w:p w14:paraId="64F2DE55" w14:textId="4F22BD93" w:rsidR="00F25EA0" w:rsidRPr="00F53994" w:rsidRDefault="00F25EA0" w:rsidP="00F25EA0">
            <w:pPr>
              <w:widowControl w:val="0"/>
              <w:jc w:val="right"/>
              <w:rPr>
                <w:color w:val="000000"/>
                <w:sz w:val="18"/>
                <w:szCs w:val="18"/>
              </w:rPr>
            </w:pPr>
            <w:r w:rsidRPr="00F53994">
              <w:rPr>
                <w:sz w:val="18"/>
                <w:szCs w:val="18"/>
              </w:rPr>
              <w:t>0,00</w:t>
            </w:r>
          </w:p>
        </w:tc>
        <w:tc>
          <w:tcPr>
            <w:tcW w:w="539" w:type="pct"/>
            <w:tcBorders>
              <w:top w:val="single" w:sz="4" w:space="0" w:color="auto"/>
              <w:left w:val="single" w:sz="4" w:space="0" w:color="auto"/>
              <w:bottom w:val="single" w:sz="4" w:space="0" w:color="auto"/>
              <w:right w:val="single" w:sz="4" w:space="0" w:color="auto"/>
            </w:tcBorders>
          </w:tcPr>
          <w:p w14:paraId="5448451C" w14:textId="508304D7" w:rsidR="00F25EA0" w:rsidRPr="00F53994" w:rsidRDefault="00F32959" w:rsidP="00F25EA0">
            <w:pPr>
              <w:widowControl w:val="0"/>
              <w:jc w:val="right"/>
              <w:rPr>
                <w:color w:val="000000"/>
                <w:sz w:val="18"/>
                <w:szCs w:val="18"/>
              </w:rPr>
            </w:pPr>
            <w:r w:rsidRPr="00F53994">
              <w:rPr>
                <w:color w:val="000000"/>
                <w:sz w:val="18"/>
                <w:szCs w:val="18"/>
              </w:rPr>
              <w:t>0,00</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73902207" w14:textId="77777777" w:rsidR="00F25EA0" w:rsidRPr="00F53994" w:rsidRDefault="00F25EA0" w:rsidP="001E4C9E">
            <w:pPr>
              <w:widowControl w:val="0"/>
              <w:tabs>
                <w:tab w:val="left" w:pos="766"/>
              </w:tabs>
              <w:ind w:left="-110" w:right="77"/>
              <w:jc w:val="right"/>
              <w:rPr>
                <w:color w:val="000000"/>
                <w:sz w:val="18"/>
                <w:szCs w:val="18"/>
              </w:rPr>
            </w:pPr>
            <w:r w:rsidRPr="00F53994">
              <w:rPr>
                <w:sz w:val="18"/>
                <w:szCs w:val="18"/>
              </w:rPr>
              <w:t>53,90</w:t>
            </w:r>
          </w:p>
        </w:tc>
      </w:tr>
      <w:tr w:rsidR="00F25EA0" w:rsidRPr="0022699E" w14:paraId="01C23813" w14:textId="77777777" w:rsidTr="008F43C2">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81141FB" w14:textId="77777777" w:rsidR="00F25EA0" w:rsidRPr="00F53994" w:rsidRDefault="00F25EA0" w:rsidP="00F25EA0">
            <w:pPr>
              <w:widowControl w:val="0"/>
              <w:jc w:val="left"/>
              <w:rPr>
                <w:color w:val="000000"/>
                <w:sz w:val="18"/>
                <w:szCs w:val="18"/>
              </w:rPr>
            </w:pPr>
            <w:r w:rsidRPr="00F53994">
              <w:rPr>
                <w:color w:val="000000"/>
                <w:sz w:val="18"/>
                <w:szCs w:val="18"/>
              </w:rPr>
              <w:t>HCFC-225</w:t>
            </w:r>
          </w:p>
        </w:tc>
        <w:tc>
          <w:tcPr>
            <w:tcW w:w="53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1D0231" w14:textId="6E9E2234" w:rsidR="00F25EA0" w:rsidRPr="00F53994" w:rsidRDefault="00F25EA0" w:rsidP="00F25EA0">
            <w:pPr>
              <w:widowControl w:val="0"/>
              <w:jc w:val="right"/>
              <w:rPr>
                <w:color w:val="000000"/>
                <w:sz w:val="18"/>
                <w:szCs w:val="18"/>
              </w:rPr>
            </w:pPr>
            <w:r w:rsidRPr="00F53994">
              <w:rPr>
                <w:color w:val="000000"/>
                <w:sz w:val="18"/>
                <w:szCs w:val="18"/>
              </w:rPr>
              <w:t>1,88</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08E9DAA3" w14:textId="7B17BF9A" w:rsidR="00F25EA0" w:rsidRPr="00F53994" w:rsidRDefault="00F25EA0" w:rsidP="00F25EA0">
            <w:pPr>
              <w:widowControl w:val="0"/>
              <w:jc w:val="right"/>
              <w:rPr>
                <w:color w:val="000000"/>
                <w:sz w:val="18"/>
                <w:szCs w:val="18"/>
              </w:rPr>
            </w:pPr>
            <w:r w:rsidRPr="00F53994">
              <w:rPr>
                <w:sz w:val="18"/>
                <w:szCs w:val="18"/>
              </w:rPr>
              <w:t>1,50</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0E75419C" w14:textId="7D7DC4A0" w:rsidR="00F25EA0" w:rsidRPr="00F53994" w:rsidRDefault="00F25EA0" w:rsidP="00F25EA0">
            <w:pPr>
              <w:widowControl w:val="0"/>
              <w:jc w:val="right"/>
              <w:rPr>
                <w:color w:val="000000"/>
                <w:sz w:val="18"/>
                <w:szCs w:val="18"/>
              </w:rPr>
            </w:pPr>
            <w:r w:rsidRPr="00F53994">
              <w:rPr>
                <w:sz w:val="18"/>
                <w:szCs w:val="18"/>
              </w:rPr>
              <w:t>0,00</w:t>
            </w:r>
          </w:p>
        </w:tc>
        <w:tc>
          <w:tcPr>
            <w:tcW w:w="539" w:type="pct"/>
            <w:tcBorders>
              <w:top w:val="single" w:sz="4" w:space="0" w:color="auto"/>
              <w:left w:val="single" w:sz="4" w:space="0" w:color="auto"/>
              <w:bottom w:val="single" w:sz="4" w:space="0" w:color="auto"/>
              <w:right w:val="single" w:sz="4" w:space="0" w:color="auto"/>
            </w:tcBorders>
          </w:tcPr>
          <w:p w14:paraId="4362BF76" w14:textId="103CD3AE" w:rsidR="00F25EA0" w:rsidRPr="00F53994" w:rsidRDefault="00F25EA0" w:rsidP="00F25EA0">
            <w:pPr>
              <w:widowControl w:val="0"/>
              <w:jc w:val="right"/>
              <w:rPr>
                <w:color w:val="000000"/>
                <w:sz w:val="18"/>
                <w:szCs w:val="18"/>
              </w:rPr>
            </w:pPr>
            <w:r w:rsidRPr="00F53994">
              <w:rPr>
                <w:sz w:val="18"/>
                <w:szCs w:val="18"/>
              </w:rPr>
              <w:t>0,00</w:t>
            </w:r>
          </w:p>
        </w:tc>
        <w:tc>
          <w:tcPr>
            <w:tcW w:w="539" w:type="pct"/>
            <w:tcBorders>
              <w:top w:val="single" w:sz="4" w:space="0" w:color="auto"/>
              <w:left w:val="single" w:sz="4" w:space="0" w:color="auto"/>
              <w:bottom w:val="single" w:sz="4" w:space="0" w:color="auto"/>
              <w:right w:val="single" w:sz="4" w:space="0" w:color="auto"/>
            </w:tcBorders>
          </w:tcPr>
          <w:p w14:paraId="3E57D7C7" w14:textId="62391D29" w:rsidR="00F25EA0" w:rsidRPr="00F53994" w:rsidRDefault="00F32959" w:rsidP="00F25EA0">
            <w:pPr>
              <w:widowControl w:val="0"/>
              <w:jc w:val="right"/>
              <w:rPr>
                <w:color w:val="000000"/>
                <w:sz w:val="18"/>
                <w:szCs w:val="18"/>
              </w:rPr>
            </w:pPr>
            <w:r w:rsidRPr="00F53994">
              <w:rPr>
                <w:color w:val="000000"/>
                <w:sz w:val="18"/>
                <w:szCs w:val="18"/>
              </w:rPr>
              <w:t>0,00</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4AFDB2D3" w14:textId="77777777" w:rsidR="00F25EA0" w:rsidRPr="00F53994" w:rsidRDefault="00F25EA0" w:rsidP="001E4C9E">
            <w:pPr>
              <w:widowControl w:val="0"/>
              <w:ind w:left="-110" w:right="77"/>
              <w:jc w:val="right"/>
              <w:rPr>
                <w:color w:val="000000"/>
                <w:sz w:val="18"/>
                <w:szCs w:val="18"/>
              </w:rPr>
            </w:pPr>
            <w:r w:rsidRPr="00F53994">
              <w:rPr>
                <w:sz w:val="18"/>
                <w:szCs w:val="18"/>
              </w:rPr>
              <w:t>0,00</w:t>
            </w:r>
          </w:p>
        </w:tc>
      </w:tr>
      <w:tr w:rsidR="00F25EA0" w:rsidRPr="0022699E" w14:paraId="54A20004" w14:textId="77777777" w:rsidTr="008F43C2">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2EDE834" w14:textId="77777777" w:rsidR="00F25EA0" w:rsidRPr="00F53994" w:rsidRDefault="00F25EA0" w:rsidP="00F25EA0">
            <w:pPr>
              <w:jc w:val="left"/>
              <w:rPr>
                <w:rFonts w:eastAsiaTheme="minorHAnsi"/>
                <w:b/>
                <w:sz w:val="18"/>
                <w:szCs w:val="18"/>
              </w:rPr>
            </w:pPr>
            <w:r w:rsidRPr="00F53994">
              <w:rPr>
                <w:b/>
                <w:sz w:val="18"/>
                <w:szCs w:val="18"/>
              </w:rPr>
              <w:t>Sous-total (tonnes PAO)</w:t>
            </w:r>
          </w:p>
        </w:tc>
        <w:tc>
          <w:tcPr>
            <w:tcW w:w="53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F1C851" w14:textId="4E99E591" w:rsidR="00F25EA0" w:rsidRPr="00F53994" w:rsidRDefault="00F25EA0" w:rsidP="00F25EA0">
            <w:pPr>
              <w:widowControl w:val="0"/>
              <w:jc w:val="right"/>
              <w:rPr>
                <w:b/>
                <w:color w:val="000000"/>
                <w:sz w:val="18"/>
                <w:szCs w:val="18"/>
              </w:rPr>
            </w:pPr>
            <w:r w:rsidRPr="00F53994">
              <w:rPr>
                <w:b/>
                <w:color w:val="000000"/>
                <w:sz w:val="18"/>
                <w:szCs w:val="18"/>
              </w:rPr>
              <w:t>195,60</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159EA977" w14:textId="476617F2" w:rsidR="00F25EA0" w:rsidRPr="00F53994" w:rsidRDefault="00F25EA0" w:rsidP="00F25EA0">
            <w:pPr>
              <w:widowControl w:val="0"/>
              <w:jc w:val="right"/>
              <w:rPr>
                <w:b/>
                <w:color w:val="000000"/>
                <w:sz w:val="18"/>
                <w:szCs w:val="18"/>
              </w:rPr>
            </w:pPr>
            <w:r w:rsidRPr="00F53994">
              <w:rPr>
                <w:b/>
                <w:sz w:val="18"/>
                <w:szCs w:val="18"/>
              </w:rPr>
              <w:t>197,55</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02D7EC23" w14:textId="5DBFFDC2" w:rsidR="00F25EA0" w:rsidRPr="00F53994" w:rsidRDefault="00F25EA0" w:rsidP="00F25EA0">
            <w:pPr>
              <w:widowControl w:val="0"/>
              <w:jc w:val="right"/>
              <w:rPr>
                <w:b/>
                <w:color w:val="000000"/>
                <w:sz w:val="18"/>
                <w:szCs w:val="18"/>
              </w:rPr>
            </w:pPr>
            <w:r w:rsidRPr="00F53994">
              <w:rPr>
                <w:b/>
                <w:sz w:val="18"/>
                <w:szCs w:val="18"/>
              </w:rPr>
              <w:t>142,18</w:t>
            </w:r>
          </w:p>
        </w:tc>
        <w:tc>
          <w:tcPr>
            <w:tcW w:w="539" w:type="pct"/>
            <w:tcBorders>
              <w:top w:val="single" w:sz="4" w:space="0" w:color="auto"/>
              <w:left w:val="single" w:sz="4" w:space="0" w:color="auto"/>
              <w:bottom w:val="single" w:sz="4" w:space="0" w:color="auto"/>
              <w:right w:val="single" w:sz="4" w:space="0" w:color="auto"/>
            </w:tcBorders>
          </w:tcPr>
          <w:p w14:paraId="308AAD25" w14:textId="4E301E1E" w:rsidR="00F25EA0" w:rsidRPr="00F53994" w:rsidRDefault="00F25EA0" w:rsidP="00F25EA0">
            <w:pPr>
              <w:jc w:val="right"/>
              <w:rPr>
                <w:b/>
                <w:color w:val="000000"/>
                <w:sz w:val="18"/>
                <w:szCs w:val="18"/>
              </w:rPr>
            </w:pPr>
            <w:r w:rsidRPr="00F53994">
              <w:rPr>
                <w:b/>
                <w:color w:val="000000"/>
                <w:sz w:val="18"/>
                <w:szCs w:val="18"/>
              </w:rPr>
              <w:t>141,79</w:t>
            </w:r>
          </w:p>
        </w:tc>
        <w:tc>
          <w:tcPr>
            <w:tcW w:w="539" w:type="pct"/>
            <w:tcBorders>
              <w:top w:val="single" w:sz="4" w:space="0" w:color="auto"/>
              <w:left w:val="single" w:sz="4" w:space="0" w:color="auto"/>
              <w:bottom w:val="single" w:sz="4" w:space="0" w:color="auto"/>
              <w:right w:val="single" w:sz="4" w:space="0" w:color="auto"/>
            </w:tcBorders>
          </w:tcPr>
          <w:p w14:paraId="53212149" w14:textId="403B7E9C" w:rsidR="00F25EA0" w:rsidRPr="00F53994" w:rsidRDefault="00004293" w:rsidP="00F25EA0">
            <w:pPr>
              <w:jc w:val="right"/>
              <w:rPr>
                <w:b/>
                <w:color w:val="000000"/>
                <w:sz w:val="18"/>
                <w:szCs w:val="18"/>
              </w:rPr>
            </w:pPr>
            <w:r w:rsidRPr="00F53994">
              <w:rPr>
                <w:b/>
                <w:color w:val="000000"/>
                <w:sz w:val="18"/>
                <w:szCs w:val="18"/>
              </w:rPr>
              <w:t>139,02</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3906CAE2" w14:textId="77777777" w:rsidR="00F25EA0" w:rsidRPr="00F53994" w:rsidRDefault="00F25EA0" w:rsidP="001E4C9E">
            <w:pPr>
              <w:ind w:left="-110" w:right="77"/>
              <w:jc w:val="right"/>
              <w:rPr>
                <w:rFonts w:eastAsiaTheme="minorHAnsi"/>
                <w:b/>
                <w:color w:val="000000"/>
                <w:sz w:val="18"/>
                <w:szCs w:val="18"/>
              </w:rPr>
            </w:pPr>
            <w:r w:rsidRPr="00F53994">
              <w:rPr>
                <w:b/>
                <w:sz w:val="18"/>
                <w:szCs w:val="18"/>
              </w:rPr>
              <w:t>221,21</w:t>
            </w:r>
          </w:p>
        </w:tc>
      </w:tr>
      <w:tr w:rsidR="00F25EA0" w:rsidRPr="0022699E" w14:paraId="415C85AE" w14:textId="77777777" w:rsidTr="008F43C2">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5E770F8" w14:textId="77777777" w:rsidR="00F25EA0" w:rsidRPr="00F53994" w:rsidRDefault="00F25EA0" w:rsidP="00F25EA0">
            <w:pPr>
              <w:jc w:val="left"/>
              <w:rPr>
                <w:color w:val="000000"/>
                <w:sz w:val="18"/>
                <w:szCs w:val="18"/>
                <w:highlight w:val="magenta"/>
              </w:rPr>
            </w:pPr>
            <w:r w:rsidRPr="00F53994">
              <w:rPr>
                <w:color w:val="000000"/>
                <w:sz w:val="18"/>
                <w:szCs w:val="18"/>
              </w:rPr>
              <w:t>HCFC</w:t>
            </w:r>
            <w:r w:rsidRPr="00F53994">
              <w:rPr>
                <w:color w:val="000000"/>
                <w:sz w:val="18"/>
                <w:szCs w:val="18"/>
              </w:rPr>
              <w:noBreakHyphen/>
              <w:t>141b dans les polyols prémélangés importés</w:t>
            </w:r>
            <w:r w:rsidRPr="00F53994">
              <w:rPr>
                <w:color w:val="000000"/>
                <w:sz w:val="18"/>
                <w:szCs w:val="18"/>
                <w:vertAlign w:val="superscript"/>
              </w:rPr>
              <w:t>*</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7AE5B9EC" w14:textId="4D6E419C" w:rsidR="00F25EA0" w:rsidRPr="00F53994" w:rsidRDefault="00F25EA0" w:rsidP="00F25EA0">
            <w:pPr>
              <w:jc w:val="right"/>
              <w:rPr>
                <w:rFonts w:eastAsiaTheme="minorHAnsi"/>
                <w:color w:val="000000"/>
                <w:sz w:val="18"/>
                <w:szCs w:val="18"/>
              </w:rPr>
            </w:pPr>
            <w:r w:rsidRPr="00F53994">
              <w:rPr>
                <w:sz w:val="18"/>
                <w:szCs w:val="18"/>
              </w:rPr>
              <w:t>126,00</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5A1A9F26" w14:textId="0A50B8CC" w:rsidR="00F25EA0" w:rsidRPr="00F53994" w:rsidRDefault="00F25EA0" w:rsidP="00F25EA0">
            <w:pPr>
              <w:jc w:val="right"/>
              <w:rPr>
                <w:rFonts w:eastAsiaTheme="minorHAnsi"/>
                <w:color w:val="000000"/>
                <w:sz w:val="18"/>
                <w:szCs w:val="18"/>
              </w:rPr>
            </w:pPr>
            <w:r w:rsidRPr="00F53994">
              <w:rPr>
                <w:sz w:val="18"/>
                <w:szCs w:val="18"/>
              </w:rPr>
              <w:t>75,60</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4A585DEE" w14:textId="6037CAD1" w:rsidR="00F25EA0" w:rsidRPr="00F53994" w:rsidRDefault="00F25EA0" w:rsidP="00F25EA0">
            <w:pPr>
              <w:jc w:val="right"/>
              <w:rPr>
                <w:rFonts w:eastAsiaTheme="minorHAnsi"/>
                <w:color w:val="000000"/>
                <w:sz w:val="18"/>
                <w:szCs w:val="18"/>
              </w:rPr>
            </w:pPr>
            <w:r w:rsidRPr="00F53994">
              <w:rPr>
                <w:sz w:val="18"/>
                <w:szCs w:val="18"/>
              </w:rPr>
              <w:t>16,24</w:t>
            </w:r>
          </w:p>
        </w:tc>
        <w:tc>
          <w:tcPr>
            <w:tcW w:w="539" w:type="pct"/>
            <w:tcBorders>
              <w:top w:val="single" w:sz="4" w:space="0" w:color="auto"/>
              <w:left w:val="single" w:sz="4" w:space="0" w:color="auto"/>
              <w:bottom w:val="single" w:sz="4" w:space="0" w:color="auto"/>
              <w:right w:val="single" w:sz="4" w:space="0" w:color="auto"/>
            </w:tcBorders>
          </w:tcPr>
          <w:p w14:paraId="3B18473B" w14:textId="7CCC0FBF" w:rsidR="00F25EA0" w:rsidRPr="00F53994" w:rsidRDefault="00F25EA0" w:rsidP="00F25EA0">
            <w:pPr>
              <w:jc w:val="right"/>
              <w:rPr>
                <w:color w:val="000000"/>
                <w:sz w:val="18"/>
                <w:szCs w:val="18"/>
              </w:rPr>
            </w:pPr>
            <w:r w:rsidRPr="00F53994">
              <w:rPr>
                <w:color w:val="000000" w:themeColor="text1"/>
                <w:sz w:val="18"/>
                <w:szCs w:val="18"/>
              </w:rPr>
              <w:t>9,63</w:t>
            </w:r>
          </w:p>
        </w:tc>
        <w:tc>
          <w:tcPr>
            <w:tcW w:w="539" w:type="pct"/>
            <w:tcBorders>
              <w:top w:val="single" w:sz="4" w:space="0" w:color="auto"/>
              <w:left w:val="single" w:sz="4" w:space="0" w:color="auto"/>
              <w:bottom w:val="single" w:sz="4" w:space="0" w:color="auto"/>
              <w:right w:val="single" w:sz="4" w:space="0" w:color="auto"/>
            </w:tcBorders>
          </w:tcPr>
          <w:p w14:paraId="2D717F1F" w14:textId="34BBDEEA" w:rsidR="00F25EA0" w:rsidRPr="00F53994" w:rsidRDefault="00AA4367" w:rsidP="00F25EA0">
            <w:pPr>
              <w:jc w:val="right"/>
              <w:rPr>
                <w:rFonts w:eastAsiaTheme="minorHAnsi"/>
                <w:color w:val="000000"/>
                <w:sz w:val="18"/>
                <w:szCs w:val="18"/>
              </w:rPr>
            </w:pPr>
            <w:r w:rsidRPr="00F53994">
              <w:rPr>
                <w:color w:val="000000"/>
                <w:sz w:val="18"/>
                <w:szCs w:val="18"/>
              </w:rPr>
              <w:t>10,61</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7626962F" w14:textId="4FEF71E4" w:rsidR="00F25EA0" w:rsidRPr="00F53994" w:rsidRDefault="00F25EA0" w:rsidP="001E4C9E">
            <w:pPr>
              <w:ind w:right="-54"/>
              <w:jc w:val="right"/>
              <w:rPr>
                <w:rFonts w:eastAsiaTheme="minorHAnsi"/>
                <w:color w:val="000000"/>
                <w:sz w:val="18"/>
                <w:szCs w:val="18"/>
              </w:rPr>
            </w:pPr>
            <w:r w:rsidRPr="00F53994">
              <w:rPr>
                <w:color w:val="000000"/>
                <w:sz w:val="18"/>
                <w:szCs w:val="18"/>
              </w:rPr>
              <w:t>164,56</w:t>
            </w:r>
            <w:r w:rsidRPr="00F53994">
              <w:rPr>
                <w:color w:val="000000"/>
                <w:sz w:val="18"/>
                <w:szCs w:val="18"/>
                <w:vertAlign w:val="superscript"/>
              </w:rPr>
              <w:t>**</w:t>
            </w:r>
          </w:p>
        </w:tc>
      </w:tr>
    </w:tbl>
    <w:p w14:paraId="158140C0" w14:textId="521A23D1" w:rsidR="00F25EA0" w:rsidRPr="0022699E" w:rsidRDefault="00F25EA0" w:rsidP="00F25EA0">
      <w:pPr>
        <w:rPr>
          <w:sz w:val="18"/>
          <w:szCs w:val="18"/>
        </w:rPr>
      </w:pPr>
      <w:r>
        <w:rPr>
          <w:sz w:val="18"/>
          <w:vertAlign w:val="superscript"/>
        </w:rPr>
        <w:t>*</w:t>
      </w:r>
      <w:r>
        <w:rPr>
          <w:sz w:val="18"/>
        </w:rPr>
        <w:t>Données du programme de pays.</w:t>
      </w:r>
    </w:p>
    <w:p w14:paraId="353E3A9C" w14:textId="27482B2B" w:rsidR="00546426" w:rsidRPr="0022699E" w:rsidRDefault="00841867" w:rsidP="00EB5A69">
      <w:pPr>
        <w:spacing w:after="240"/>
      </w:pPr>
      <w:r>
        <w:rPr>
          <w:sz w:val="18"/>
          <w:vertAlign w:val="superscript"/>
        </w:rPr>
        <w:t>**</w:t>
      </w:r>
      <w:r>
        <w:rPr>
          <w:sz w:val="18"/>
        </w:rPr>
        <w:t xml:space="preserve"> Consommation moyenne entre 2007 et 2009.</w:t>
      </w:r>
    </w:p>
    <w:p w14:paraId="5DF07655" w14:textId="3F0A1652" w:rsidR="00382BAD" w:rsidRPr="0022699E" w:rsidRDefault="00546426" w:rsidP="00EB5A69">
      <w:pPr>
        <w:pStyle w:val="Heading1"/>
        <w:spacing w:before="360"/>
      </w:pPr>
      <w:r>
        <w:lastRenderedPageBreak/>
        <w:t>Au Viet Nam, la consommation de HCFC se compose principalement de HCFC-22, un frigorigène qui a été utilisé presque exclusivement pour l’entretien des équipements de réfrigération et de climatisation ; une petite quantité (environ 2 % en 2022) ayant été utilisée dans la fabrication d’équipements de réfrigération à usage industriel.</w:t>
      </w:r>
      <w:r w:rsidR="00F80FB6" w:rsidRPr="0022699E">
        <w:rPr>
          <w:rStyle w:val="FootnoteReference"/>
        </w:rPr>
        <w:footnoteReference w:id="6"/>
      </w:r>
      <w:r>
        <w:t xml:space="preserve"> De petites quantités de HCFC-123 sont consommées de temps à autre pour l’entretien des refroidisseurs. L’utilisation du HCFC-225 pour les applications de solvants a été progressivement supprimée en 2019, et le HCFC-141b n’a pas été consommé depuis 2015, conformément à l’interdiction du HCFC</w:t>
      </w:r>
      <w:r>
        <w:noBreakHyphen/>
        <w:t>141b en vigueur depuis le 1</w:t>
      </w:r>
      <w:r>
        <w:rPr>
          <w:vertAlign w:val="superscript"/>
        </w:rPr>
        <w:t>er</w:t>
      </w:r>
      <w:r>
        <w:t xml:space="preserve"> janvier 2015. Les importations de HCFC-141b contenus dans les polyols prémélangés importés ont d’abord augmenté à la suite de cette interdiction, puis ont diminué considérablement lorsque les fabricants de mousse ont décidé de se convertir à des solutions de remplacement, très probablement des polyols </w:t>
      </w:r>
      <w:r w:rsidR="007F03BA">
        <w:t>prémélangés</w:t>
      </w:r>
      <w:r>
        <w:t xml:space="preserve"> à base d’eau, et compte tenu des reconversions soutenues dans le cadre de la phase II du PGEH. Conformément à l’interdiction du 1</w:t>
      </w:r>
      <w:r>
        <w:rPr>
          <w:vertAlign w:val="superscript"/>
        </w:rPr>
        <w:t>er</w:t>
      </w:r>
      <w:r>
        <w:t xml:space="preserve"> janvier 2023, les importations de HCFC-141b contenus dans les polyols </w:t>
      </w:r>
      <w:r w:rsidR="007F03BA">
        <w:t>prémélangés</w:t>
      </w:r>
      <w:r>
        <w:t xml:space="preserve"> ont cessé.</w:t>
      </w:r>
    </w:p>
    <w:p w14:paraId="209CDDFE" w14:textId="53D91995" w:rsidR="0001218E" w:rsidRPr="0022699E" w:rsidRDefault="0001218E" w:rsidP="005C31D8">
      <w:pPr>
        <w:spacing w:after="240"/>
        <w:rPr>
          <w:i/>
        </w:rPr>
      </w:pPr>
      <w:bookmarkStart w:id="1" w:name="_Hlk126915671"/>
      <w:r>
        <w:rPr>
          <w:i/>
        </w:rPr>
        <w:t>Rapport de mise en œuvre du programme de pays</w:t>
      </w:r>
    </w:p>
    <w:bookmarkEnd w:id="1"/>
    <w:p w14:paraId="52D373F0" w14:textId="4AB74C42" w:rsidR="0001218E" w:rsidRPr="0022699E" w:rsidRDefault="0001218E" w:rsidP="006D68F5">
      <w:pPr>
        <w:pStyle w:val="Heading1"/>
      </w:pPr>
      <w:r>
        <w:t>Le Gouvernement du Viet Nam a fait état des données de sa consommation de HCFC par secteur pour 2022 dans le rapport de mise en œuvre du programme de pays. Celles-ci correspondent aux données indiquées en vertu de l’article 7 du Protocole de Montréal.</w:t>
      </w:r>
    </w:p>
    <w:p w14:paraId="6562C589" w14:textId="77777777" w:rsidR="0001218E" w:rsidRPr="0022699E" w:rsidRDefault="0001218E" w:rsidP="006D68F5">
      <w:pPr>
        <w:widowControl w:val="0"/>
        <w:spacing w:before="240" w:after="240"/>
        <w:outlineLvl w:val="0"/>
        <w:rPr>
          <w:u w:val="single"/>
        </w:rPr>
      </w:pPr>
      <w:bookmarkStart w:id="2" w:name="_Hlk126915699"/>
      <w:r>
        <w:rPr>
          <w:u w:val="single"/>
        </w:rPr>
        <w:t>État d’avancement et décaissements</w:t>
      </w:r>
    </w:p>
    <w:bookmarkEnd w:id="2"/>
    <w:p w14:paraId="39F5564E" w14:textId="2F5562F2" w:rsidR="003A3F9F" w:rsidRPr="0022699E" w:rsidRDefault="00877D32" w:rsidP="006D68F5">
      <w:pPr>
        <w:pStyle w:val="Heading1"/>
      </w:pPr>
      <w:r>
        <w:t>Depuis l’approbation de la quatrième et dernière tranche de la phase II, les activités suivantes ont été mises en œuvre :</w:t>
      </w:r>
    </w:p>
    <w:p w14:paraId="183F8F07" w14:textId="0602D9F9" w:rsidR="00BF3435" w:rsidRPr="0022699E" w:rsidRDefault="003A3F9F" w:rsidP="003A3F9F">
      <w:pPr>
        <w:pStyle w:val="Heading2"/>
      </w:pPr>
      <w:r>
        <w:t xml:space="preserve">Deux ateliers de formation pour 136 agents des douanes ont été organisés en septembre et octobre 2023 sur le thème du contrôle et de la surveillance des importations et exportations de HCFC. Au total, 350 agents des douanes ont été formés au </w:t>
      </w:r>
      <w:r w:rsidR="00BF268F">
        <w:t xml:space="preserve">cours </w:t>
      </w:r>
      <w:r>
        <w:t>de la phase II ;</w:t>
      </w:r>
    </w:p>
    <w:p w14:paraId="0E0C7F3D" w14:textId="3B3FEC83" w:rsidR="00425925" w:rsidRPr="0022699E" w:rsidRDefault="00425925" w:rsidP="00425925">
      <w:pPr>
        <w:pStyle w:val="Heading2"/>
        <w:widowControl/>
        <w:numPr>
          <w:ilvl w:val="1"/>
          <w:numId w:val="1"/>
        </w:numPr>
      </w:pPr>
      <w:r>
        <w:t>Les conseils techniques visant à faciliter l’introduction durable de solutions de remplacement à faible potentiel de réchauffement planétaire (PRP) et à sensibiliser à la technologie à faible PRP et à l’élimination des HCFC ont été dispensés ; l’évaluation de l’efficacité de la technologie a été réalisée dans quatre entreprises reconverties, et le reste de l’assistance technique est en cours ;</w:t>
      </w:r>
    </w:p>
    <w:p w14:paraId="1079F2D9" w14:textId="74F565BA" w:rsidR="00425925" w:rsidRPr="0022699E" w:rsidRDefault="006921B0" w:rsidP="00425925">
      <w:pPr>
        <w:pStyle w:val="Heading2"/>
        <w:numPr>
          <w:ilvl w:val="1"/>
          <w:numId w:val="1"/>
        </w:numPr>
      </w:pPr>
      <w:r>
        <w:t>L’assistance technique mise en œuvre par le Gouvernement du Japon a permis d’achever la formation des fabricants de climatiseurs, de l’association du secteur du froid, de l’agence de normalisation du Viet Nam et d’autres agences concernées à l’utilisation en toute sécurité du HFC</w:t>
      </w:r>
      <w:r>
        <w:noBreakHyphen/>
        <w:t>32, ainsi que de terminer la formation pratique de suivi ;</w:t>
      </w:r>
    </w:p>
    <w:p w14:paraId="31661E56" w14:textId="054C840A" w:rsidR="00425925" w:rsidRPr="0022699E" w:rsidRDefault="00F00A1F" w:rsidP="00425925">
      <w:pPr>
        <w:pStyle w:val="Heading2"/>
        <w:numPr>
          <w:ilvl w:val="1"/>
          <w:numId w:val="1"/>
        </w:numPr>
      </w:pPr>
      <w:r>
        <w:t>Au titre de la phase II, 99 ateliers ont été organisés au total, et 3 188 techniciens et 188 formateurs professionnels ont été formés aux bonnes pratiques d’entretien et à la manipulation en toute sécurité des frigorigènes inflammables ;</w:t>
      </w:r>
    </w:p>
    <w:p w14:paraId="35A6A93A" w14:textId="6ECCA095" w:rsidR="00425925" w:rsidRPr="0022699E" w:rsidRDefault="003720F6" w:rsidP="00425925">
      <w:pPr>
        <w:pStyle w:val="Heading2"/>
        <w:numPr>
          <w:ilvl w:val="1"/>
          <w:numId w:val="1"/>
        </w:numPr>
      </w:pPr>
      <w:bookmarkStart w:id="3" w:name="_Hlk117523612"/>
      <w:r>
        <w:t xml:space="preserve">La livraison de 45 </w:t>
      </w:r>
      <w:r w:rsidR="00BF268F">
        <w:t xml:space="preserve">boîtes à </w:t>
      </w:r>
      <w:r>
        <w:t xml:space="preserve">outils pour des écoles de formation professionnelle sélectionnées et de 200 </w:t>
      </w:r>
      <w:r w:rsidR="00BF268F">
        <w:t xml:space="preserve">boîtes à </w:t>
      </w:r>
      <w:r>
        <w:t>outils destinés à des ateliers d’entretien a été achevée le 14 novembre 2023 ;</w:t>
      </w:r>
      <w:bookmarkEnd w:id="3"/>
    </w:p>
    <w:p w14:paraId="55B6E3B2" w14:textId="3B396725" w:rsidR="00425925" w:rsidRPr="0022699E" w:rsidRDefault="00702C37" w:rsidP="0088248C">
      <w:pPr>
        <w:pStyle w:val="Heading2"/>
        <w:widowControl/>
        <w:numPr>
          <w:ilvl w:val="1"/>
          <w:numId w:val="1"/>
        </w:numPr>
      </w:pPr>
      <w:r>
        <w:lastRenderedPageBreak/>
        <w:t xml:space="preserve">La reconversion de deux entreprises de fabrication de climatiseurs fonctionnant au </w:t>
      </w:r>
      <w:r w:rsidR="00BF268F">
        <w:br/>
      </w:r>
      <w:r>
        <w:t>HFC-32 a été achevée ; la reconversion de deux entreprises de fabrication de réfrigérateurs à l’ammoniaque a été également achevée, et la reconversion des quatre petites et moyennes entreprises (PME) à des solutions de remplacement à faible PRP devrait être termine d’ici décembre ;  la reconversion de deux des cinq entreprises de fabrication de mousse vers une technologie à base de cyclopentane ou de cyclopentane prémélangé est en cours et devrait être achevée d’ici fin novembre ; et le centre de mélange transfère l’assistance technique et le polyol prémélangé à base d’hydrofluorooléfines (HFO) à une vingtaine de PME à des fins d’essai ;</w:t>
      </w:r>
    </w:p>
    <w:p w14:paraId="644A0465" w14:textId="59F8080A" w:rsidR="00425925" w:rsidRPr="0022699E" w:rsidRDefault="001D00BF" w:rsidP="00430086">
      <w:pPr>
        <w:pStyle w:val="Heading2"/>
        <w:numPr>
          <w:ilvl w:val="1"/>
          <w:numId w:val="1"/>
        </w:numPr>
      </w:pPr>
      <w:r>
        <w:t>Une base de données en ligne des techniciens, formateurs et agents des douanes formés a été développée et est en attente d’approbation pour être intégrée au portail du Département de lutte contre les changements climatiques ; une norme de certification et d’évaluation pour la formation des techniciens a été élaborée et est en cours d’examen par la Direction de l’enseignement et de la formation professionnels ; un atelier de sensibilisation a été organisé en septembre 2023 à l’intention des entreprises, des organismes gouvernementaux, des importateurs, des médias et d’autres parties prenantes avec pour thème les reconversions technologiques des HCFC soutenues par le PGEH et la mise en place de capacités reposant sur les HFO au niveau du centre de mélange ; un atelier sur les résultats de la formation destinée à 100 parties prenantes a été organisé en juin 2023 ; et un atelier sur les enseignements tirés a été organisé en septembre 2023 ; et</w:t>
      </w:r>
    </w:p>
    <w:p w14:paraId="65C22021" w14:textId="440BE0F2" w:rsidR="003A3F9F" w:rsidRPr="0022699E" w:rsidRDefault="00425925" w:rsidP="006A1F26">
      <w:pPr>
        <w:pStyle w:val="Heading2"/>
        <w:numPr>
          <w:ilvl w:val="1"/>
          <w:numId w:val="1"/>
        </w:numPr>
      </w:pPr>
      <w:r>
        <w:t>L’unité de gestion de projet (UGP) a accompagné des consultants pour effectuer la vérification annuelle de la consommation et des audits financiers, a mis à jour les logiciels administratifs et a soutenu le personnel de projet afin de revoir les quotas, d’aider les entreprises à mettre en œuvre leurs sous-projets, de surveiller la mise en œuvre des activités de projet, d’effectuer des audits financiers annuels des dépenses de projet, de développer la mise en œuvre des projets et les rapports financiers, et de coordonner les rapports. Les dépenses encourues au titre de la phase II au mois de novembre 2023 se sont élevées à 570 217 $ US, ce qui inclut les salaires du personnel (446 734 $ US), l’équipement de bureau et les logiciels (24 892 $ US), les audits financiers (19 385 $ US), les réunions (4 968 $ US) et les coûts opérationnels (74 238 $ US).</w:t>
      </w:r>
    </w:p>
    <w:p w14:paraId="1D58D656" w14:textId="77777777" w:rsidR="001B5879" w:rsidRPr="0022699E" w:rsidRDefault="001B5879" w:rsidP="001B5879">
      <w:pPr>
        <w:suppressAutoHyphens/>
        <w:rPr>
          <w:i/>
          <w:iCs/>
        </w:rPr>
      </w:pPr>
      <w:bookmarkStart w:id="4" w:name="_Hlk111545767"/>
      <w:r>
        <w:rPr>
          <w:i/>
        </w:rPr>
        <w:t xml:space="preserve">Niveau de décaissement des fonds </w:t>
      </w:r>
    </w:p>
    <w:bookmarkEnd w:id="4"/>
    <w:p w14:paraId="742367D2" w14:textId="77777777" w:rsidR="001B5879" w:rsidRPr="0022699E" w:rsidRDefault="001B5879" w:rsidP="001B5879">
      <w:pPr>
        <w:suppressAutoHyphens/>
        <w:rPr>
          <w:u w:val="single"/>
        </w:rPr>
      </w:pPr>
    </w:p>
    <w:p w14:paraId="0D52E78A" w14:textId="63743F32" w:rsidR="001B5879" w:rsidRPr="0022699E" w:rsidRDefault="001B5879" w:rsidP="001B5879">
      <w:pPr>
        <w:numPr>
          <w:ilvl w:val="0"/>
          <w:numId w:val="1"/>
        </w:numPr>
        <w:spacing w:after="240"/>
        <w:outlineLvl w:val="0"/>
        <w:rPr>
          <w:u w:val="single"/>
        </w:rPr>
      </w:pPr>
      <w:r>
        <w:t>En octobre 2023, sur les 7 208 300 $ US approuvés pour la phase II, 4 544 325 $ US (soit 63 %) avaient été décaissés. Les décaissements restants seront achevés d’ici le 30 avril 2024.</w:t>
      </w:r>
    </w:p>
    <w:p w14:paraId="7059A648" w14:textId="7C6D52CE" w:rsidR="0001218E" w:rsidRPr="0022699E" w:rsidRDefault="00846E24" w:rsidP="0053490C">
      <w:pPr>
        <w:keepNext/>
        <w:autoSpaceDE w:val="0"/>
        <w:autoSpaceDN w:val="0"/>
        <w:adjustRightInd w:val="0"/>
        <w:spacing w:after="240"/>
        <w:rPr>
          <w:b/>
        </w:rPr>
      </w:pPr>
      <w:bookmarkStart w:id="5" w:name="_Hlk126915708"/>
      <w:r>
        <w:rPr>
          <w:b/>
        </w:rPr>
        <w:t xml:space="preserve">Phase III du </w:t>
      </w:r>
      <w:r>
        <w:rPr>
          <w:b/>
          <w:bCs/>
        </w:rPr>
        <w:t>plan de gestion de l’élimination des HCFC</w:t>
      </w:r>
    </w:p>
    <w:p w14:paraId="3B2ACD7B" w14:textId="77777777" w:rsidR="0001218E" w:rsidRPr="0022699E" w:rsidRDefault="0001218E" w:rsidP="006D68F5">
      <w:pPr>
        <w:keepNext/>
        <w:spacing w:after="240"/>
        <w:outlineLvl w:val="0"/>
        <w:rPr>
          <w:u w:val="single"/>
        </w:rPr>
      </w:pPr>
      <w:r>
        <w:rPr>
          <w:u w:val="single"/>
        </w:rPr>
        <w:t>Consommation restante admissible au financement</w:t>
      </w:r>
    </w:p>
    <w:bookmarkEnd w:id="5"/>
    <w:p w14:paraId="7419AC2A" w14:textId="07EA06C7" w:rsidR="0001218E" w:rsidRPr="0022699E" w:rsidRDefault="0001218E" w:rsidP="006D68F5">
      <w:pPr>
        <w:pStyle w:val="Heading1"/>
      </w:pPr>
      <w:r>
        <w:t>Après déduction de 280,40 tonnes PAO de HCFC associées aux phases I et II du PGEH, la consommation de HCFC restante admissible au financement s’élève à 105,37 tonnes PAO de HCFC</w:t>
      </w:r>
      <w:r w:rsidR="00BF268F">
        <w:t>-</w:t>
      </w:r>
      <w:r>
        <w:t>22.</w:t>
      </w:r>
    </w:p>
    <w:p w14:paraId="17EEC836" w14:textId="77777777" w:rsidR="0001218E" w:rsidRPr="0022699E" w:rsidRDefault="0001218E" w:rsidP="006D68F5">
      <w:pPr>
        <w:keepNext/>
        <w:keepLines/>
        <w:spacing w:after="240"/>
        <w:outlineLvl w:val="0"/>
        <w:rPr>
          <w:u w:val="single"/>
        </w:rPr>
      </w:pPr>
      <w:bookmarkStart w:id="6" w:name="_Hlk126915728"/>
      <w:r>
        <w:rPr>
          <w:u w:val="single"/>
        </w:rPr>
        <w:t>Répartition par secteur des HCFC</w:t>
      </w:r>
    </w:p>
    <w:bookmarkEnd w:id="6"/>
    <w:p w14:paraId="33459B4F" w14:textId="77777777" w:rsidR="00C83102" w:rsidRPr="00410F9E" w:rsidRDefault="00231C0B" w:rsidP="00C83102">
      <w:pPr>
        <w:pStyle w:val="Heading1"/>
      </w:pPr>
      <w:r>
        <w:t>Le HCFC-22 est utilisé pour les refroidisseurs, les climatiseurs centraux, les climatiseurs individuels et les systèmes de réfrigération à usage industriel et commercial. En 2022, le HCFC</w:t>
      </w:r>
      <w:r>
        <w:noBreakHyphen/>
        <w:t>22 représentait 39 % des frigorigènes utilisés dans le secteur de l’entretien, suivi du HFC-134, du R-410A, du HFC-32 et du R-404A.</w:t>
      </w:r>
    </w:p>
    <w:p w14:paraId="651B1580" w14:textId="3812B5F1" w:rsidR="00764AB3" w:rsidRDefault="00231C0B" w:rsidP="004421E7">
      <w:pPr>
        <w:pStyle w:val="Heading1"/>
      </w:pPr>
      <w:r>
        <w:lastRenderedPageBreak/>
        <w:t xml:space="preserve">Sur les quelque 20 750 techniciens et 4 250 ateliers ou entrepreneurs qui travaillent dans le secteur de l’entretien des systèmes de réfrigération et de climatisation, environ 15 000 techniciens employés par 4 000 ateliers d’entretien se chargent de la climatisation résidentielle. Ces ateliers d’entretien comprennent à la fois les ateliers de grande taille et ceux de </w:t>
      </w:r>
      <w:r w:rsidR="00BF268F">
        <w:t xml:space="preserve">tailles </w:t>
      </w:r>
      <w:r>
        <w:t xml:space="preserve">petite et moyenne. Les ateliers de grande taille sont généralement certifiés ou agréés et fournissent des prestations d’installation et d’entretien directement aux fabricants et aux distributeurs d’équipements d’origine. Ils emploient généralement environ huit techniciens qui suivent des formations de courte durée de la part des fabricants et des distributeurs. Ces formations portent davantage sur les informations commerciales relatives aux différents produits proposés par les fabricants et les distributeurs que sur les bonnes pratiques d’installation et d’entretien. Les ateliers d’entretien de </w:t>
      </w:r>
      <w:r w:rsidR="00BF268F">
        <w:t xml:space="preserve">tailles </w:t>
      </w:r>
      <w:r>
        <w:t>petite et moyenne comptent généralement entre un et cinq techniciens, dont la plupart n’ont reçu qu’une formation de terrain et n’ont pas suivi d’enseignement technique formel. L’entretien des autres sous-secteurs est décrit aux alinéas 62 et 65 du présent document.</w:t>
      </w:r>
    </w:p>
    <w:p w14:paraId="59613619" w14:textId="77777777" w:rsidR="0001218E" w:rsidRPr="0022699E" w:rsidRDefault="0001218E" w:rsidP="007E07D7">
      <w:pPr>
        <w:spacing w:before="240" w:after="240"/>
        <w:rPr>
          <w:b/>
        </w:rPr>
      </w:pPr>
      <w:bookmarkStart w:id="7" w:name="_Hlk126915738"/>
      <w:r>
        <w:rPr>
          <w:u w:val="single"/>
        </w:rPr>
        <w:t>Stratégie d’élimination</w:t>
      </w:r>
    </w:p>
    <w:p w14:paraId="237467D9" w14:textId="40DABA7D" w:rsidR="0001218E" w:rsidRPr="0022699E" w:rsidRDefault="00846E24" w:rsidP="006D68F5">
      <w:pPr>
        <w:pStyle w:val="Heading1"/>
      </w:pPr>
      <w:bookmarkStart w:id="8" w:name="_Hlk125636542"/>
      <w:bookmarkEnd w:id="7"/>
      <w:r>
        <w:t xml:space="preserve">La phase III </w:t>
      </w:r>
      <w:bookmarkEnd w:id="8"/>
      <w:r>
        <w:t>du PGEH se concentrera sur le renforcement du cadre réglementaire et des règlements d’application dans le but de réduire les importations de substances réglementées et d’équipements à base de HCFC, d’accroître les capacités des douanes et de renforcer les capacités du secteur de l’entretien des climatiseurs résidentiels.</w:t>
      </w:r>
    </w:p>
    <w:p w14:paraId="57E4AB0B" w14:textId="472DB0A4" w:rsidR="00902A67" w:rsidRPr="0022699E" w:rsidRDefault="00902A67" w:rsidP="003E2BD3">
      <w:pPr>
        <w:pStyle w:val="Heading2"/>
        <w:keepNext/>
        <w:numPr>
          <w:ilvl w:val="0"/>
          <w:numId w:val="0"/>
        </w:numPr>
        <w:rPr>
          <w:i/>
          <w:iCs/>
        </w:rPr>
      </w:pPr>
      <w:bookmarkStart w:id="9" w:name="_Hlk126915743"/>
      <w:r>
        <w:rPr>
          <w:i/>
        </w:rPr>
        <w:t>Cadre juridique et douanes</w:t>
      </w:r>
    </w:p>
    <w:p w14:paraId="0D160348" w14:textId="234B7A95" w:rsidR="00DA3609" w:rsidRPr="0022699E" w:rsidRDefault="00F65F59" w:rsidP="00586A9C">
      <w:pPr>
        <w:pStyle w:val="Heading1"/>
      </w:pPr>
      <w:r>
        <w:t>Le cadre juridique sera soutenu au cours de la phase III par des mesures politiques et réglementaires visant à gérer les quotas d’importation et les interdictions spécifiques à certains secteurs. Le pays dispose d’un système efficace d’octroi de permis et de quotas pour les HCFC qui continuera d’être mis en œuvre au cours de la phase III du PGEH, et le schéma directeur sera renforcé pour garantir que la consommation de HCFC est réduite comme prévu, notamment par la mise en œuvre d’une interdiction des importations de HCFC-225 (à partir du 1</w:t>
      </w:r>
      <w:r w:rsidRPr="004D31B5">
        <w:rPr>
          <w:vertAlign w:val="superscript"/>
        </w:rPr>
        <w:t>er</w:t>
      </w:r>
      <w:r>
        <w:t> janvier 2025) et des nouvelles installations et importations d’équipements fonctionnant aux HCFC (à compter du 31 décembre 2029). En outre, des équipements et des formations seront fournis afin d’accroître la capacité des agents des douanes et des forces de l’ordre, des importateurs et des courtiers en douane à gérer l’importation de substances réglementées. La formation des agents des douanes et des forces de l’ordre en charge de la gestion des importations portera sur la couche d’ozone et le Protocole de Montréal, les techniques d’inspection, l’utilisation des identificateurs de frigorigènes, l’établissement de profils de risque, la manipulation en toute sécurité des bouteilles de récupération de frigorigènes, les codes du système harmonisé (SH), l’établissement des rapports et les déclarations, le traitement des envois non autorisés et l’accès aux informations en vue de les recouper. La formation destinée aux importateurs et aux courtiers en douanes se concentrera sur la déclaration et la communication des frigorigènes et des équipements de réfrigération et de climatisation, et portera sur les exigences en matière de permis, les codes du SH, les implications des erreurs de déclaration et la manipulation en toute sécurité des bouteilles de récupération de frigorigènes. Le coût de ces activités s’élève à 745 000 $ US, répartis comme suit :</w:t>
      </w:r>
    </w:p>
    <w:p w14:paraId="6186A330" w14:textId="1E4F92AC" w:rsidR="00832076" w:rsidRPr="0022699E" w:rsidRDefault="00976561" w:rsidP="001E5A0B">
      <w:pPr>
        <w:pStyle w:val="Heading2"/>
      </w:pPr>
      <w:r>
        <w:t>Agents des douanes et des forces de l’ordre : Organisation de 35 ateliers de deux jours visant à 1 050 agents des douanes et des forces de l’ordre aux principaux points de contrôle douanier à la manipulation, à l’identification et à la déclaration en toute sécurité des substances réglementées (350 000 $ US) ;</w:t>
      </w:r>
    </w:p>
    <w:p w14:paraId="137B3CE7" w14:textId="40E31C6E" w:rsidR="00832076" w:rsidRPr="0022699E" w:rsidRDefault="00335BB5" w:rsidP="001E5A0B">
      <w:pPr>
        <w:pStyle w:val="Heading2"/>
      </w:pPr>
      <w:r>
        <w:t>Importateurs et courtiers en douane : Organisation de deux ateliers annuels d’une journée, comprenant du matériel de formation et un manuel, dans le but de former 300 importateurs et courtiers en douane à la déclaration et à la communication des frigorigènes et des équipements réfrigération et climatisation, ainsi qu’à la manipulation en toute sécurité des bouteilles de récupération de frigorigènes (35 000 $ US) ;</w:t>
      </w:r>
    </w:p>
    <w:p w14:paraId="7807D60F" w14:textId="3FDD6BB9" w:rsidR="00832076" w:rsidRPr="0022699E" w:rsidRDefault="00832076" w:rsidP="001E5A0B">
      <w:pPr>
        <w:pStyle w:val="Heading2"/>
      </w:pPr>
      <w:r>
        <w:lastRenderedPageBreak/>
        <w:t>Renforcement des opérations douanières : Deux voyages d’étude sur les approches intégrées de la surveillance du commerce des substances réglementées, telles que l’utilisation de codes de produits, l’élaboration d’un profil de risque pour contrôler les expéditions et les audits après dédouanement afin de renforcer la surveillance et l’établissement de rapports (60 000 $ US) ; et</w:t>
      </w:r>
    </w:p>
    <w:p w14:paraId="662F0C9A" w14:textId="32A90A08" w:rsidR="00832076" w:rsidRPr="0022699E" w:rsidRDefault="009872C8" w:rsidP="001E5A0B">
      <w:pPr>
        <w:pStyle w:val="Heading2"/>
      </w:pPr>
      <w:r>
        <w:t>Soutien en équipement : Distribution de 50 identificateurs de frigorigènes aux principaux points de contrôle douanier afin d’appliquer les protocoles du commerce de substances réglementées et au Département de lutte contre les changements climatiques en vue des inspections effectuées sur le marché intérieur (300 000 $ US).</w:t>
      </w:r>
    </w:p>
    <w:p w14:paraId="096AA840" w14:textId="502A706D" w:rsidR="00F852FB" w:rsidRPr="0022699E" w:rsidRDefault="00F0358F" w:rsidP="00EC7796">
      <w:pPr>
        <w:pStyle w:val="Heading1"/>
        <w:numPr>
          <w:ilvl w:val="0"/>
          <w:numId w:val="0"/>
        </w:numPr>
        <w:rPr>
          <w:i/>
          <w:iCs/>
        </w:rPr>
      </w:pPr>
      <w:r>
        <w:rPr>
          <w:i/>
        </w:rPr>
        <w:t>Entretien des climatiseurs résidentiels</w:t>
      </w:r>
    </w:p>
    <w:p w14:paraId="30E3ACCE" w14:textId="3F37CD4F" w:rsidR="00C300B2" w:rsidRDefault="009264D4" w:rsidP="00764AB3">
      <w:pPr>
        <w:pStyle w:val="Heading1"/>
      </w:pPr>
      <w:r>
        <w:t>Le renforcement des capacités du secteur de l’entretien au titre de la phase III se focalisera sur l’entretien des climatiseurs résidentiels, compte tenu de la banque de systèmes résidentiels fonctionnant au HCFC-22 qui subsiste dans le pays et de la prévalence des techniciens spécialisés dans l’entretien de ces climatiseurs à usage résidentiel, ainsi qu’en raison de la nécessité d’assurer la sécurité des climatiseurs résidentiels à base de HFC-32 introduits en partie dans le cadre de la mise en œuvre de la phase II. Comme décrit aux alinéas 69 à 106 du présent document, la phase I du plan de mise en œuvre de la réduction des HFC au titre de l’Amendement de Kigali (KIP) viendra compléter le PGEH en se concentrant sur le renforcement des capacités du secteur de l’entretien dans d’autres applications où l’utilisation des HFC est dominante, notamment les systèmes de réfrigération à usage commercial et industriel, les climatiseurs commerciaux et les refroidisseurs, la réfrigération domestique et les climatiseurs embarqués.</w:t>
      </w:r>
    </w:p>
    <w:p w14:paraId="4D90F03B" w14:textId="61DB3095" w:rsidR="003A1F0E" w:rsidRPr="0022699E" w:rsidRDefault="00BD0E13" w:rsidP="0012497C">
      <w:pPr>
        <w:pStyle w:val="Heading1"/>
      </w:pPr>
      <w:r>
        <w:t>Le renforcement du secteur de l’entretien des climatiseurs résidentiels sera mis en œuvre par le biais d’une formation, d’une évaluation et d’un soutien en équipement, en s’appuyant sur le renforcement des capacités mené au titre de la phase II, en mettant l’accent sur une meilleure sensibilisation et sur la formation des techniciens du secteur informel. La formation couvrira les bonnes pratiques d’entretien, y compris la gestion des frigorigènes pour réduire les émissions de HCFC, la manipulation en toute sécurité des frigorigènes inflammables, le maintien de l’efficacité énergétique grâce à de bonnes pratiques d’entretien, et la récupération et le recyclage, avec une formation de remise à niveau pour les conférenciers afin de se tenir à jour des connaissances et pratiques actuelles. Le coût des activités s’élève à 6 931 600 $ US répartis comme ceci :</w:t>
      </w:r>
    </w:p>
    <w:p w14:paraId="1D820362" w14:textId="309E4DF0" w:rsidR="00EB524A" w:rsidRPr="0022699E" w:rsidRDefault="00EA454B" w:rsidP="00FA7A55">
      <w:pPr>
        <w:pStyle w:val="Heading2"/>
      </w:pPr>
      <w:r>
        <w:t>Formation et évaluation de l’entretien des climatiseurs résidentiels (2 950 000 $ US) : Soutien aux centres de formation par l’élaboration de modules de formation normalisés sur l’entretien des climatiseurs résidentiels (10 000 $ US) ; organisation de deux ateliers de formation de formateurs dans chacun des 12 centres de formation sélectionnés (un atelier initial et un atelier de recyclage) (8 000 $ US) et 363 ateliers destinés à former 7 260 techniciens aux bonnes pratiques d’entretien des climatiseurs, à la manipulation en toute sécurité des frigorigènes inflammables et à l’efficacité énergétique dans le cadre de l’entretien (1 452 000 $ US) ; élaboration d’une norme d’évaluation destinée à la certification des bonnes pratiques d’entretien et organisation de deux ateliers de formation à l’évaluation (18 000 $ US) ; 363 ateliers pour évaluer et certifier 7 260 techniciens sur les pratiques d’entretien des climatiseurs résidentiels (1 452 000 $ US) ; et révision des normes professionnelles et du programme de formation pour y inclure les frigorigènes inflammables et le transport, le recyclage, la récupération et la manipulation des substances réglementées (10 000 $ US) ; et</w:t>
      </w:r>
    </w:p>
    <w:p w14:paraId="1FC87B47" w14:textId="6539F448" w:rsidR="00EB524A" w:rsidRPr="0022699E" w:rsidRDefault="00EA454B" w:rsidP="00FA7A55">
      <w:pPr>
        <w:pStyle w:val="Heading2"/>
      </w:pPr>
      <w:r>
        <w:t xml:space="preserve">Achat d’équipement destiné à l’entretien des climatiseurs résidentiels (3 981 600 $ US) : </w:t>
      </w:r>
      <w:r w:rsidR="00BF268F">
        <w:t xml:space="preserve">Panoplies </w:t>
      </w:r>
      <w:r>
        <w:t xml:space="preserve">de formation (par exemple, détecteur de fuites, manomètre, machine à récupérer les frigorigènes, réservoir contenant les frigorigènes, pompe à vide, climatiseur, </w:t>
      </w:r>
      <w:r>
        <w:lastRenderedPageBreak/>
        <w:t>panoplie d’outils comprenant une clé dynamométrique, un évaseur et un coupe-tube, une balance à frigorigène et un anémomètre) pour 12 centres de formation (10 panoplies chacun) (684 000 $ US) et 12 centres d’évaluation (10 panoplies chacun) (684 000 $ US), ainsi que des équipements et des outils (pompe à vide, ensemble d’outils comprenant une clé dynamométrique, un évaseur et un coupe-tube, par exemple) pour 7 260 techniciens d’entretien certifiés (2 613 600 $ US).</w:t>
      </w:r>
    </w:p>
    <w:p w14:paraId="0065F86D" w14:textId="4A2E6462" w:rsidR="00F852FB" w:rsidRPr="0022699E" w:rsidRDefault="00060C03" w:rsidP="00304D3A">
      <w:pPr>
        <w:pStyle w:val="Heading1"/>
        <w:numPr>
          <w:ilvl w:val="0"/>
          <w:numId w:val="0"/>
        </w:numPr>
        <w:rPr>
          <w:i/>
          <w:iCs/>
        </w:rPr>
      </w:pPr>
      <w:r>
        <w:rPr>
          <w:i/>
        </w:rPr>
        <w:t>Assistance technique</w:t>
      </w:r>
    </w:p>
    <w:p w14:paraId="67F5C8CE" w14:textId="448AE562" w:rsidR="00227AF3" w:rsidRPr="0022699E" w:rsidRDefault="00FC4AB5" w:rsidP="006D68F5">
      <w:pPr>
        <w:pStyle w:val="Heading1"/>
      </w:pPr>
      <w:r>
        <w:t>L’assistance technique sera dispensée sous la forme d’études sectorielles et d’études d’impact, d’une sensibilisation des parties prenantes et d’un suivi et d’une évaluation. Le coût des activités pour la composante de l’assistance technique s’élève à 595 000 $ US et comprend :</w:t>
      </w:r>
    </w:p>
    <w:p w14:paraId="5E4160FF" w14:textId="05713AB5" w:rsidR="00AD4FA1" w:rsidRPr="0022699E" w:rsidRDefault="00605A40" w:rsidP="006D68F5">
      <w:pPr>
        <w:pStyle w:val="Heading2"/>
      </w:pPr>
      <w:r>
        <w:t>Étude sur les possibilités de récupération et de recyclage pour répondre à la demande d’entretien des HCFC après 2030 : Collecte d’informations sur le stock restant de climatiseurs individuels et de systèmes de réfrigération à usage industriel fonctionnant aux HCFC (y compris dans le secteur de la pêche et de la transformation des fruits de mer), lancement d’une analyse de la durée de vie restante prévue des refroidisseurs et des quantités potentielles de HCFC susceptibles d’être récupérées ; évaluation de l’intérêt commercial de collecter et de purifier les HCFC récupérés, notamment en estimant les coûts de collecte, de transport, de récupération et d’élimination, ainsi que les normes de pureté, les processus et les coûts, y compris par rapport aux normes de pureté internationales ; et formulation de recommandations sur les politiques et les incitations susceptibles de faciliter la récupération, le recyclage et la revente des HCFC (250 000 $ US) ;</w:t>
      </w:r>
    </w:p>
    <w:p w14:paraId="46CBF27B" w14:textId="7A747510" w:rsidR="00440BB6" w:rsidRPr="0022699E" w:rsidRDefault="00440BB6" w:rsidP="00440BB6">
      <w:pPr>
        <w:pStyle w:val="Heading2"/>
      </w:pPr>
      <w:r>
        <w:t>Évaluation de l’impact des politiques : Étude visant à soutenir la mise en œuvre de l’interdiction des nouvelles installations et des importations d’équipements de réfrigération et de refroidissement à base de HCFC en tenant compte de la disponibilité des technologies de remplacement, en évaluant les coûts et les avantages et en évaluant les impacts environnementaux, économiques et sociaux de l’interdiction. L’étude se concentrera sur l’industrie de la pêche et des fruits de mer, et comprendra également une évaluation des mécanismes permettant de lutter contre l’importation de composants d’occasion (50 000 $ US) ;</w:t>
      </w:r>
    </w:p>
    <w:p w14:paraId="19223154" w14:textId="3890B56B" w:rsidR="00440BB6" w:rsidRPr="0022699E" w:rsidRDefault="00440BB6" w:rsidP="00440BB6">
      <w:pPr>
        <w:pStyle w:val="Heading2"/>
      </w:pPr>
      <w:r>
        <w:t>Cadre de surveillance et d’évaluation : Un cadre sera développé pour gérer et évaluer l’efficacité des activités de renforcement des capacités du secteur de l’entretien. Il comprendra la collecte d’informations en retour par le biais d’enquêtes et l’élaboration d’un rapport contenant les enseignements tirés et les recommandations d’amélioration (55 000 $ US) ; et</w:t>
      </w:r>
    </w:p>
    <w:p w14:paraId="4A3CE2D9" w14:textId="5807E671" w:rsidR="00440BB6" w:rsidRPr="0022699E" w:rsidRDefault="00440BB6" w:rsidP="006D68F5">
      <w:pPr>
        <w:pStyle w:val="Heading2"/>
      </w:pPr>
      <w:r>
        <w:t xml:space="preserve">Sensibilisation des parties prenantes : Pour éliminer la consommation restante et informer les parties prenantes, les techniciens et les utilisateurs finaux des données qui ne sont pas couvertes dans d’autres domaines du PGEH, ainsi que des réglementations de réduction et de l’élimination à venir. La communication se fera par le biais de supports de sensibilisation et via les médias. Elle couvrira l’élimination des HCFC, les réglementations et les changements de politique à venir, ainsi que des informations sur les technologies de remplacement émergentes, leur disponibilité et les aspects de sécurité qui s’y rapportent : un atelier de lancement de projet ; la sensibilisation des assembleurs et des utilisateurs finaux d’équipements fonctionnant aux HCFC qui font appel à des composants d’occasion ; l’éducation des utilisateurs finaux aux avantages d’acheter et d’utiliser des équipements respectueux du climat et économes en énergie ; des conseils dispensés aux propriétaires de refroidisseurs fonctionnant au HCFC-123 dans les </w:t>
      </w:r>
      <w:r>
        <w:lastRenderedPageBreak/>
        <w:t>bâtiments, et à leurs équipes de maintenance, portant sur les avantages de l’utilisation de frigorigènes récupérés ou du remplacement des équipements existants par des systèmes plus efficaces et à faible PRP ; des informations sur la manipulation en toute sécurité des technologies inflammables diffusées aux techniciens et aux parties prenantes concernées qui n’ont pas été directement ciblées par la formation ; et un atelier final pour les parties prenantes à la fin du projet (240 000 $ US).</w:t>
      </w:r>
    </w:p>
    <w:p w14:paraId="6A13BF93" w14:textId="4B8D1434" w:rsidR="0001218E" w:rsidRPr="0022699E" w:rsidRDefault="0001218E" w:rsidP="006D68F5">
      <w:pPr>
        <w:widowControl w:val="0"/>
        <w:spacing w:before="240" w:after="240"/>
        <w:rPr>
          <w:i/>
          <w:iCs/>
        </w:rPr>
      </w:pPr>
      <w:bookmarkStart w:id="10" w:name="_Hlk126915749"/>
      <w:bookmarkEnd w:id="9"/>
      <w:r>
        <w:rPr>
          <w:i/>
        </w:rPr>
        <w:t>Mise en œuvre et suivi du projet</w:t>
      </w:r>
    </w:p>
    <w:bookmarkEnd w:id="10"/>
    <w:p w14:paraId="3EDA523A" w14:textId="63E5F736" w:rsidR="002B7B11" w:rsidRPr="0022699E" w:rsidRDefault="0001218E" w:rsidP="002B7B11">
      <w:pPr>
        <w:pStyle w:val="Heading1"/>
      </w:pPr>
      <w:r>
        <w:t>Le système mis en place au titre des phases I et II du PGEH se poursuivra à la phase III, l’UGP, sous l’égide du Département de lutte contre les changements climatiques, en collaboration avec l’Unité nationale de l’Ozone et la Banque mondiale pour suivre les activités, rendre compte des progrès accomplis et collaborer avec les parties prenantes en vue de l’élimination des HCFC. Le coût de ces activités s’élève à 948 764 $ US et comprend les frais de personnel (663 000 $ US), les déplacements (71 764 $ US), les frais de fonctionnement (120 000 $ US), la vérification de la consommation de HCFC (40 000 $ US) et les dépenses diverses (54 000 $ US).</w:t>
      </w:r>
      <w:bookmarkStart w:id="11" w:name="_Hlk126915810"/>
    </w:p>
    <w:p w14:paraId="53A77C3E" w14:textId="3DAA06F9" w:rsidR="0001218E" w:rsidRPr="0022699E" w:rsidRDefault="0001218E" w:rsidP="002B7B11">
      <w:pPr>
        <w:pStyle w:val="Heading1"/>
        <w:numPr>
          <w:ilvl w:val="0"/>
          <w:numId w:val="0"/>
        </w:numPr>
        <w:rPr>
          <w:i/>
        </w:rPr>
      </w:pPr>
      <w:r>
        <w:rPr>
          <w:i/>
        </w:rPr>
        <w:t>Mise en œuvre de la politique d’égalité des sexes</w:t>
      </w:r>
      <w:bookmarkEnd w:id="11"/>
    </w:p>
    <w:p w14:paraId="5495A0E7" w14:textId="7B5D5FBF" w:rsidR="004B2ED6" w:rsidRPr="0022699E" w:rsidRDefault="00744690" w:rsidP="006D68F5">
      <w:pPr>
        <w:pStyle w:val="Heading1"/>
      </w:pPr>
      <w:r>
        <w:t xml:space="preserve">Le système de collecte de données issu de la phase II du PGEH et portant sur l’égalité des sexes et l’intégration de mesures de suivi de base sur l’équilibre entre les sexes se poursuivra lors de la </w:t>
      </w:r>
      <w:r w:rsidR="00BF268F">
        <w:t>phase </w:t>
      </w:r>
      <w:r>
        <w:t>III. S’il est admis que le secteur de l’entretien est actuellement peu féminisé, des efforts seront déployés pour mettre en valeur les femmes dans l’industrie afin d’accroître leur participation, notamment en tant qu’instructrices, responsables politiques, propriétaires d’ateliers d’entretien et techniciennes. Les supports de sensibilisation du public donneront une représentation équilibrée des sexes, et le recrutement des consultants à court terme encouragera les candidatures féminines, conformément à la politique nationale en matière d’égalité des sexes.</w:t>
      </w:r>
    </w:p>
    <w:p w14:paraId="74B49096" w14:textId="61101502" w:rsidR="0001218E" w:rsidRPr="0022699E" w:rsidRDefault="0001218E" w:rsidP="006D68F5">
      <w:pPr>
        <w:keepNext/>
        <w:spacing w:after="240"/>
        <w:outlineLvl w:val="0"/>
        <w:rPr>
          <w:u w:val="single"/>
        </w:rPr>
      </w:pPr>
      <w:bookmarkStart w:id="12" w:name="_Hlk126915819"/>
      <w:r>
        <w:rPr>
          <w:u w:val="single"/>
        </w:rPr>
        <w:t>Coût total de la phase III du plan de gestion de l’élimination des HCFC</w:t>
      </w:r>
    </w:p>
    <w:bookmarkEnd w:id="12"/>
    <w:p w14:paraId="4E1BBEC8" w14:textId="0849BB12" w:rsidR="0001218E" w:rsidRPr="0022699E" w:rsidRDefault="0001218E" w:rsidP="006D68F5">
      <w:pPr>
        <w:pStyle w:val="Heading1"/>
      </w:pPr>
      <w:r>
        <w:t xml:space="preserve">Le coût total de la phase III du PGEH pour le Viet Nam a été estimé à 9 220 364 $ US (plus les coûts d’appui d’agence), conformément à la demande initiale, pour parvenir à une réduction de 67,5 % de sa consommation de référence de HCFC d’ici à 2025 et à une réduction de 100 % d’ici à 2030. Les activités proposées, l’élimination qui </w:t>
      </w:r>
      <w:r w:rsidR="007F03BA">
        <w:t>lui est</w:t>
      </w:r>
      <w:r>
        <w:t xml:space="preserve"> associée et la répartition des coûts sont résumées dans le tableau 2.</w:t>
      </w:r>
    </w:p>
    <w:p w14:paraId="1972D4E7" w14:textId="2E0166ED" w:rsidR="0001218E" w:rsidRPr="0022699E" w:rsidRDefault="0001218E" w:rsidP="006D68F5">
      <w:pPr>
        <w:keepNext/>
        <w:rPr>
          <w:b/>
        </w:rPr>
      </w:pPr>
      <w:r>
        <w:rPr>
          <w:b/>
        </w:rPr>
        <w:t xml:space="preserve">Tableau 2. </w:t>
      </w:r>
      <w:r>
        <w:rPr>
          <w:b/>
          <w:bCs/>
        </w:rPr>
        <w:t>Coût total de la phase III du PGEH du Viet Nam comme présenté</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2"/>
        <w:gridCol w:w="3628"/>
        <w:gridCol w:w="2762"/>
      </w:tblGrid>
      <w:tr w:rsidR="0001218E" w:rsidRPr="0022699E" w14:paraId="1569C5AC" w14:textId="77777777" w:rsidTr="007367EE">
        <w:trPr>
          <w:trHeight w:val="251"/>
        </w:trPr>
        <w:tc>
          <w:tcPr>
            <w:tcW w:w="1666" w:type="pct"/>
            <w:shd w:val="clear" w:color="auto" w:fill="auto"/>
            <w:vAlign w:val="center"/>
            <w:hideMark/>
          </w:tcPr>
          <w:p w14:paraId="655E5804" w14:textId="77777777" w:rsidR="0001218E" w:rsidRPr="0022699E" w:rsidRDefault="0001218E" w:rsidP="006C537A">
            <w:pPr>
              <w:jc w:val="center"/>
              <w:rPr>
                <w:b/>
                <w:color w:val="000000"/>
                <w:sz w:val="20"/>
              </w:rPr>
            </w:pPr>
            <w:r>
              <w:rPr>
                <w:b/>
                <w:color w:val="000000"/>
                <w:sz w:val="20"/>
              </w:rPr>
              <w:t>Activité</w:t>
            </w:r>
          </w:p>
        </w:tc>
        <w:tc>
          <w:tcPr>
            <w:tcW w:w="1893" w:type="pct"/>
            <w:vAlign w:val="center"/>
          </w:tcPr>
          <w:p w14:paraId="6F6370D6" w14:textId="4A7EC4FE" w:rsidR="0001218E" w:rsidRPr="0022699E" w:rsidRDefault="00B24299" w:rsidP="006D68F5">
            <w:pPr>
              <w:jc w:val="center"/>
              <w:rPr>
                <w:b/>
                <w:color w:val="000000"/>
                <w:sz w:val="20"/>
              </w:rPr>
            </w:pPr>
            <w:r>
              <w:rPr>
                <w:b/>
                <w:color w:val="000000"/>
                <w:sz w:val="20"/>
              </w:rPr>
              <w:t>Élimination (tm)</w:t>
            </w:r>
          </w:p>
        </w:tc>
        <w:tc>
          <w:tcPr>
            <w:tcW w:w="1441" w:type="pct"/>
            <w:shd w:val="clear" w:color="auto" w:fill="auto"/>
            <w:vAlign w:val="center"/>
            <w:hideMark/>
          </w:tcPr>
          <w:p w14:paraId="54ECA459" w14:textId="77777777" w:rsidR="0001218E" w:rsidRPr="0022699E" w:rsidRDefault="0001218E" w:rsidP="006D68F5">
            <w:pPr>
              <w:jc w:val="center"/>
              <w:rPr>
                <w:b/>
                <w:color w:val="000000"/>
                <w:sz w:val="20"/>
              </w:rPr>
            </w:pPr>
            <w:r>
              <w:rPr>
                <w:b/>
                <w:color w:val="000000"/>
                <w:sz w:val="20"/>
              </w:rPr>
              <w:t>Coût ($ US)</w:t>
            </w:r>
          </w:p>
        </w:tc>
      </w:tr>
      <w:tr w:rsidR="0001218E" w:rsidRPr="0022699E" w14:paraId="69ABFDFF" w14:textId="77777777" w:rsidTr="007367EE">
        <w:tc>
          <w:tcPr>
            <w:tcW w:w="1666" w:type="pct"/>
            <w:shd w:val="clear" w:color="auto" w:fill="auto"/>
            <w:noWrap/>
          </w:tcPr>
          <w:p w14:paraId="15D11B13" w14:textId="3A25610C" w:rsidR="0001218E" w:rsidRPr="0022699E" w:rsidRDefault="00F2365B" w:rsidP="006D68F5">
            <w:pPr>
              <w:jc w:val="left"/>
              <w:rPr>
                <w:color w:val="000000"/>
                <w:sz w:val="20"/>
              </w:rPr>
            </w:pPr>
            <w:r>
              <w:rPr>
                <w:color w:val="000000"/>
                <w:sz w:val="20"/>
              </w:rPr>
              <w:t xml:space="preserve">Cadre juridique et douanes </w:t>
            </w:r>
          </w:p>
        </w:tc>
        <w:tc>
          <w:tcPr>
            <w:tcW w:w="1893" w:type="pct"/>
          </w:tcPr>
          <w:p w14:paraId="1208553D" w14:textId="5A933FFB" w:rsidR="0001218E" w:rsidRPr="0022699E" w:rsidRDefault="00AA024B" w:rsidP="009A5D3D">
            <w:pPr>
              <w:jc w:val="right"/>
              <w:rPr>
                <w:color w:val="000000"/>
                <w:sz w:val="20"/>
              </w:rPr>
            </w:pPr>
            <w:r>
              <w:rPr>
                <w:color w:val="000000"/>
                <w:sz w:val="20"/>
              </w:rPr>
              <w:t>155,21</w:t>
            </w:r>
          </w:p>
        </w:tc>
        <w:tc>
          <w:tcPr>
            <w:tcW w:w="1441" w:type="pct"/>
            <w:shd w:val="clear" w:color="auto" w:fill="auto"/>
          </w:tcPr>
          <w:p w14:paraId="64BAB483" w14:textId="60EEDCA9" w:rsidR="0001218E" w:rsidRPr="0022699E" w:rsidRDefault="00C77500" w:rsidP="006D68F5">
            <w:pPr>
              <w:jc w:val="right"/>
              <w:rPr>
                <w:color w:val="000000"/>
                <w:sz w:val="20"/>
              </w:rPr>
            </w:pPr>
            <w:r>
              <w:rPr>
                <w:color w:val="000000"/>
                <w:sz w:val="20"/>
              </w:rPr>
              <w:t>745 000</w:t>
            </w:r>
          </w:p>
        </w:tc>
      </w:tr>
      <w:tr w:rsidR="0001218E" w:rsidRPr="0022699E" w14:paraId="11A2380E" w14:textId="77777777" w:rsidTr="007367EE">
        <w:tc>
          <w:tcPr>
            <w:tcW w:w="1666" w:type="pct"/>
            <w:shd w:val="clear" w:color="auto" w:fill="auto"/>
            <w:noWrap/>
          </w:tcPr>
          <w:p w14:paraId="063C1BDF" w14:textId="6C636843" w:rsidR="0001218E" w:rsidRPr="0022699E" w:rsidRDefault="00C77500" w:rsidP="006D68F5">
            <w:pPr>
              <w:jc w:val="left"/>
              <w:rPr>
                <w:color w:val="000000"/>
                <w:sz w:val="20"/>
              </w:rPr>
            </w:pPr>
            <w:r>
              <w:rPr>
                <w:color w:val="000000"/>
                <w:sz w:val="20"/>
              </w:rPr>
              <w:t>Entretien des climatiseurs résidentiels</w:t>
            </w:r>
          </w:p>
        </w:tc>
        <w:tc>
          <w:tcPr>
            <w:tcW w:w="1893" w:type="pct"/>
          </w:tcPr>
          <w:p w14:paraId="4B05F3A2" w14:textId="3F570B89" w:rsidR="0001218E" w:rsidRPr="0022699E" w:rsidRDefault="00AA024B" w:rsidP="009A5D3D">
            <w:pPr>
              <w:jc w:val="right"/>
              <w:rPr>
                <w:color w:val="000000"/>
                <w:sz w:val="20"/>
              </w:rPr>
            </w:pPr>
            <w:r>
              <w:rPr>
                <w:color w:val="000000"/>
                <w:sz w:val="20"/>
              </w:rPr>
              <w:t>1 444,08</w:t>
            </w:r>
          </w:p>
        </w:tc>
        <w:tc>
          <w:tcPr>
            <w:tcW w:w="1441" w:type="pct"/>
            <w:shd w:val="clear" w:color="auto" w:fill="auto"/>
          </w:tcPr>
          <w:p w14:paraId="3E605B7A" w14:textId="7F6D115C" w:rsidR="0001218E" w:rsidRPr="0022699E" w:rsidRDefault="00AC74A9" w:rsidP="006D68F5">
            <w:pPr>
              <w:jc w:val="right"/>
              <w:rPr>
                <w:color w:val="000000"/>
                <w:sz w:val="20"/>
              </w:rPr>
            </w:pPr>
            <w:r>
              <w:rPr>
                <w:color w:val="000000"/>
                <w:sz w:val="20"/>
              </w:rPr>
              <w:t>6 931 600</w:t>
            </w:r>
          </w:p>
        </w:tc>
      </w:tr>
      <w:tr w:rsidR="0001218E" w:rsidRPr="0022699E" w14:paraId="2E29DC9C" w14:textId="77777777" w:rsidTr="007367EE">
        <w:trPr>
          <w:trHeight w:val="188"/>
        </w:trPr>
        <w:tc>
          <w:tcPr>
            <w:tcW w:w="1666" w:type="pct"/>
            <w:shd w:val="clear" w:color="auto" w:fill="auto"/>
            <w:noWrap/>
          </w:tcPr>
          <w:p w14:paraId="243B9F5B" w14:textId="6978BF84" w:rsidR="0001218E" w:rsidRPr="0022699E" w:rsidRDefault="00007A91" w:rsidP="006D68F5">
            <w:pPr>
              <w:tabs>
                <w:tab w:val="left" w:pos="360"/>
              </w:tabs>
              <w:jc w:val="left"/>
              <w:rPr>
                <w:color w:val="000000"/>
                <w:sz w:val="20"/>
              </w:rPr>
            </w:pPr>
            <w:r>
              <w:rPr>
                <w:color w:val="000000"/>
                <w:sz w:val="20"/>
              </w:rPr>
              <w:t>Assistance technique</w:t>
            </w:r>
          </w:p>
        </w:tc>
        <w:tc>
          <w:tcPr>
            <w:tcW w:w="1893" w:type="pct"/>
          </w:tcPr>
          <w:p w14:paraId="1E5D3376" w14:textId="75098B42" w:rsidR="0001218E" w:rsidRPr="0022699E" w:rsidRDefault="00AA024B" w:rsidP="009A5D3D">
            <w:pPr>
              <w:jc w:val="right"/>
              <w:rPr>
                <w:color w:val="000000"/>
                <w:sz w:val="20"/>
              </w:rPr>
            </w:pPr>
            <w:r>
              <w:rPr>
                <w:color w:val="000000"/>
                <w:sz w:val="20"/>
              </w:rPr>
              <w:t>123,96</w:t>
            </w:r>
          </w:p>
        </w:tc>
        <w:tc>
          <w:tcPr>
            <w:tcW w:w="1441" w:type="pct"/>
            <w:shd w:val="clear" w:color="auto" w:fill="auto"/>
            <w:tcMar>
              <w:left w:w="115" w:type="dxa"/>
              <w:right w:w="432" w:type="dxa"/>
            </w:tcMar>
          </w:tcPr>
          <w:p w14:paraId="788C01B1" w14:textId="3D859CF9" w:rsidR="0001218E" w:rsidRPr="0022699E" w:rsidRDefault="00C272E1" w:rsidP="006D68F5">
            <w:pPr>
              <w:ind w:right="-297"/>
              <w:jc w:val="right"/>
              <w:rPr>
                <w:color w:val="000000"/>
                <w:sz w:val="20"/>
              </w:rPr>
            </w:pPr>
            <w:r>
              <w:rPr>
                <w:color w:val="000000"/>
                <w:sz w:val="20"/>
              </w:rPr>
              <w:t>595 000</w:t>
            </w:r>
          </w:p>
        </w:tc>
      </w:tr>
      <w:tr w:rsidR="0001218E" w:rsidRPr="0022699E" w14:paraId="152EDC46" w14:textId="77777777" w:rsidTr="007367EE">
        <w:trPr>
          <w:trHeight w:val="188"/>
        </w:trPr>
        <w:tc>
          <w:tcPr>
            <w:tcW w:w="1666" w:type="pct"/>
            <w:shd w:val="clear" w:color="auto" w:fill="auto"/>
            <w:noWrap/>
          </w:tcPr>
          <w:p w14:paraId="17012983" w14:textId="2B81E5E4" w:rsidR="0001218E" w:rsidRPr="0022699E" w:rsidRDefault="00C272E1" w:rsidP="006D68F5">
            <w:pPr>
              <w:tabs>
                <w:tab w:val="left" w:pos="360"/>
              </w:tabs>
              <w:jc w:val="left"/>
              <w:rPr>
                <w:color w:val="000000"/>
                <w:sz w:val="20"/>
              </w:rPr>
            </w:pPr>
            <w:r>
              <w:rPr>
                <w:color w:val="000000"/>
                <w:sz w:val="20"/>
              </w:rPr>
              <w:t>UGP</w:t>
            </w:r>
          </w:p>
        </w:tc>
        <w:tc>
          <w:tcPr>
            <w:tcW w:w="1893" w:type="pct"/>
          </w:tcPr>
          <w:p w14:paraId="22A23C17" w14:textId="5BC239AE" w:rsidR="0001218E" w:rsidRPr="0022699E" w:rsidRDefault="002B634C" w:rsidP="009A5D3D">
            <w:pPr>
              <w:jc w:val="right"/>
              <w:rPr>
                <w:color w:val="000000"/>
                <w:sz w:val="20"/>
              </w:rPr>
            </w:pPr>
            <w:r>
              <w:rPr>
                <w:color w:val="000000"/>
                <w:sz w:val="20"/>
              </w:rPr>
              <w:t>197,66</w:t>
            </w:r>
          </w:p>
        </w:tc>
        <w:tc>
          <w:tcPr>
            <w:tcW w:w="1441" w:type="pct"/>
            <w:shd w:val="clear" w:color="auto" w:fill="auto"/>
            <w:noWrap/>
            <w:tcMar>
              <w:left w:w="115" w:type="dxa"/>
              <w:right w:w="432" w:type="dxa"/>
            </w:tcMar>
          </w:tcPr>
          <w:p w14:paraId="44E80C5B" w14:textId="1B0EE54D" w:rsidR="0001218E" w:rsidRPr="0022699E" w:rsidRDefault="002B634C" w:rsidP="006D68F5">
            <w:pPr>
              <w:ind w:right="-297"/>
              <w:jc w:val="right"/>
              <w:rPr>
                <w:color w:val="000000"/>
                <w:sz w:val="20"/>
              </w:rPr>
            </w:pPr>
            <w:r>
              <w:rPr>
                <w:color w:val="000000"/>
                <w:sz w:val="20"/>
              </w:rPr>
              <w:t>948 764</w:t>
            </w:r>
          </w:p>
        </w:tc>
      </w:tr>
      <w:tr w:rsidR="0001218E" w:rsidRPr="0022699E" w14:paraId="51D361B7" w14:textId="77777777" w:rsidTr="007367EE">
        <w:trPr>
          <w:trHeight w:val="43"/>
        </w:trPr>
        <w:tc>
          <w:tcPr>
            <w:tcW w:w="1666" w:type="pct"/>
            <w:shd w:val="clear" w:color="auto" w:fill="auto"/>
            <w:noWrap/>
            <w:vAlign w:val="center"/>
            <w:hideMark/>
          </w:tcPr>
          <w:p w14:paraId="6D516CB9" w14:textId="77777777" w:rsidR="0001218E" w:rsidRPr="0022699E" w:rsidRDefault="0001218E" w:rsidP="006D68F5">
            <w:pPr>
              <w:jc w:val="left"/>
              <w:rPr>
                <w:b/>
                <w:color w:val="000000"/>
                <w:sz w:val="20"/>
              </w:rPr>
            </w:pPr>
            <w:r>
              <w:rPr>
                <w:b/>
                <w:color w:val="000000"/>
                <w:sz w:val="20"/>
              </w:rPr>
              <w:t xml:space="preserve">Total </w:t>
            </w:r>
          </w:p>
        </w:tc>
        <w:tc>
          <w:tcPr>
            <w:tcW w:w="1893" w:type="pct"/>
          </w:tcPr>
          <w:p w14:paraId="67C4DDA8" w14:textId="180B6C32" w:rsidR="0001218E" w:rsidRPr="0022699E" w:rsidRDefault="006B45AD" w:rsidP="009A5D3D">
            <w:pPr>
              <w:jc w:val="right"/>
              <w:rPr>
                <w:b/>
                <w:bCs/>
                <w:color w:val="000000"/>
                <w:sz w:val="20"/>
              </w:rPr>
            </w:pPr>
            <w:r>
              <w:rPr>
                <w:b/>
                <w:color w:val="000000"/>
                <w:sz w:val="20"/>
              </w:rPr>
              <w:t>1 920,91</w:t>
            </w:r>
          </w:p>
        </w:tc>
        <w:tc>
          <w:tcPr>
            <w:tcW w:w="1441" w:type="pct"/>
            <w:shd w:val="clear" w:color="auto" w:fill="auto"/>
            <w:tcMar>
              <w:left w:w="115" w:type="dxa"/>
              <w:right w:w="432" w:type="dxa"/>
            </w:tcMar>
          </w:tcPr>
          <w:p w14:paraId="067857F7" w14:textId="3F7D0689" w:rsidR="0001218E" w:rsidRPr="0022699E" w:rsidRDefault="009A5D3D" w:rsidP="006D68F5">
            <w:pPr>
              <w:ind w:right="-297"/>
              <w:jc w:val="right"/>
              <w:rPr>
                <w:b/>
                <w:color w:val="000000"/>
                <w:sz w:val="20"/>
              </w:rPr>
            </w:pPr>
            <w:r>
              <w:rPr>
                <w:b/>
                <w:color w:val="000000"/>
                <w:sz w:val="20"/>
              </w:rPr>
              <w:t>9 220 364</w:t>
            </w:r>
          </w:p>
        </w:tc>
      </w:tr>
    </w:tbl>
    <w:p w14:paraId="21EBD8DB" w14:textId="3F249C07" w:rsidR="0001218E" w:rsidRPr="0022699E" w:rsidRDefault="005A67D2" w:rsidP="005A67D2">
      <w:pPr>
        <w:keepNext/>
        <w:keepLines/>
        <w:widowControl w:val="0"/>
        <w:spacing w:before="240" w:after="240"/>
        <w:rPr>
          <w:u w:val="single"/>
        </w:rPr>
      </w:pPr>
      <w:bookmarkStart w:id="13" w:name="_Hlk126915832"/>
      <w:r>
        <w:rPr>
          <w:u w:val="single"/>
        </w:rPr>
        <w:t>Plan de mise en œuvre de la première tranche de la phase III du plan de gestion de l’élimination des HCFC</w:t>
      </w:r>
    </w:p>
    <w:bookmarkEnd w:id="13"/>
    <w:p w14:paraId="6FEB189B" w14:textId="153DC8D5" w:rsidR="0001218E" w:rsidRPr="0022699E" w:rsidRDefault="0001218E" w:rsidP="006D68F5">
      <w:pPr>
        <w:pStyle w:val="Heading1"/>
      </w:pPr>
      <w:r>
        <w:t>La première tranche de financement de la phase III du PGEH, d’un montant total de 2 305 091 $ US, sera mise en œuvre entre janvier 2024 et décembre 2025 et comprendra les activités suivantes : renforcement des capacités des importateurs et des courtiers en douane, formation et achat d’équipements pour le secteur de l’entretien des systèmes de climatisation, assistance technique, incluant la sensibilisation, et suivi de projet. Ci-dessous figure une répartition des activités spécifiques :</w:t>
      </w:r>
    </w:p>
    <w:p w14:paraId="3963CC45" w14:textId="13627AFA" w:rsidR="00CD42EF" w:rsidRPr="0022699E" w:rsidRDefault="00CD42EF" w:rsidP="002824F0">
      <w:pPr>
        <w:pStyle w:val="Heading2"/>
        <w:widowControl/>
        <w:numPr>
          <w:ilvl w:val="1"/>
          <w:numId w:val="1"/>
        </w:numPr>
      </w:pPr>
      <w:bookmarkStart w:id="14" w:name="_Hlk126916095"/>
      <w:r>
        <w:lastRenderedPageBreak/>
        <w:t>Importateurs et courtiers en douane : Organisation d’un atelier d’une journée, comprenant du matériel de formation mis à jour, dans le but de former 20 importateurs et courtiers en douane à la déclaration et à la communication des frigorigènes et des équipements réfrigération et climatisation, ainsi qu’à la manipulation en toute sécurité des bouteilles de récupération de frigorigènes (110 000 $ US) ;</w:t>
      </w:r>
    </w:p>
    <w:p w14:paraId="529DD510" w14:textId="0F9A5CF6" w:rsidR="00CD42EF" w:rsidRPr="0022699E" w:rsidRDefault="00CD42EF" w:rsidP="00CD42EF">
      <w:pPr>
        <w:pStyle w:val="Heading2"/>
        <w:numPr>
          <w:ilvl w:val="1"/>
          <w:numId w:val="1"/>
        </w:numPr>
      </w:pPr>
      <w:r>
        <w:t>Formation et évaluation de l’entretien des climatiseurs résidentiels : Élaboration de modules de formation normalisés pour l’entretien des climatiseurs résidentiels ; développer une norme d’évaluation pour la certification des bonnes pratiques d’entretien ; organisation d’un atelier de formation de formateurs dans chacun des 12 centres de formation sélectionnés ; et révision des normes professionnelles et du programme de formation afin d’y inclure les bonnes pratiques d’entretien des climatiseurs résidentiels (36 000 $ US) ;</w:t>
      </w:r>
    </w:p>
    <w:p w14:paraId="4D847E06" w14:textId="5989FE4E" w:rsidR="00900E0E" w:rsidRPr="0022699E" w:rsidRDefault="00CD42EF" w:rsidP="00984BD0">
      <w:pPr>
        <w:pStyle w:val="Heading2"/>
        <w:widowControl/>
        <w:numPr>
          <w:ilvl w:val="1"/>
          <w:numId w:val="1"/>
        </w:numPr>
      </w:pPr>
      <w:r>
        <w:t>Achat d’équipement destiné à l’entretien des climatiseurs résidentiels : Élaboration des caractéristiques techniques des kits de formation et des outils d’entretien pour les centres de formation et les techniciens ; transfert de fonds pour l’organisation de 96 ateliers destinés à environ 1 920 techniciens ; et achat et distribution de kits de formation à 12 centres de formation et 12 centres d’évaluation (1 752 000 $ US) ;</w:t>
      </w:r>
    </w:p>
    <w:p w14:paraId="65AAC4BA" w14:textId="073270A9" w:rsidR="00986DD6" w:rsidRPr="0022699E" w:rsidRDefault="00986DD6" w:rsidP="00986DD6">
      <w:pPr>
        <w:pStyle w:val="Heading2"/>
        <w:numPr>
          <w:ilvl w:val="1"/>
          <w:numId w:val="1"/>
        </w:numPr>
      </w:pPr>
      <w:r>
        <w:t>Évaluation de l’impact des politiques : Lancement de l’étude sur l’interdiction des nouvelles installations et des importations d’équipements de réfrigération et de refroidissement à base de HCFC en tenant compte de la disponibilité des technologies de remplacement, en évaluant les coûts et les avantages et en évaluant les impacts environnementaux, économiques et sociaux de l’interdiction ; évaluation de l’impact et tenue de consultations sur les applications du HCFC-225 (76 016 $ US) ;</w:t>
      </w:r>
    </w:p>
    <w:p w14:paraId="69F9C3D0" w14:textId="3D825222" w:rsidR="00986DD6" w:rsidRPr="0022699E" w:rsidRDefault="00115F65" w:rsidP="00986DD6">
      <w:pPr>
        <w:pStyle w:val="Heading2"/>
        <w:numPr>
          <w:ilvl w:val="1"/>
          <w:numId w:val="1"/>
        </w:numPr>
      </w:pPr>
      <w:r>
        <w:t>Organisation d’un atelier de lancement de projet et lancement des consultations des parties prenantes sur les besoins en matière d’élimination ; début du développement du cadre de gestion et d’évaluation de l’efficacité des activités de renforcement des capacités du secteur de l’entretien, notamment en recueillant des retours par le biais d’enquêtes et en élaborant un rapport contenant les enseignements tirés et les recommandations d’amélioration ; et vérification de la consommation de HCFC (60 000 $ US) ; et</w:t>
      </w:r>
    </w:p>
    <w:p w14:paraId="1333E138" w14:textId="79218E90" w:rsidR="00D31076" w:rsidRPr="0022699E" w:rsidRDefault="00D93243" w:rsidP="006D68F5">
      <w:pPr>
        <w:pStyle w:val="Heading2"/>
        <w:numPr>
          <w:ilvl w:val="1"/>
          <w:numId w:val="1"/>
        </w:numPr>
      </w:pPr>
      <w:r>
        <w:t>L’UGP surveillera les activités, rendra compte des progrès et travaillera avec les parties prenantes pour éliminer les HCFC. Le coût de ces activités s’élève à 271 075 $ US et comprend les frais de personnel (202 583 $ US), les déplacements (12 000 $ US), les frais de fonctionnement (40 000 $ US), la vérification de la consommation de HCFC (10 000 $ US) et les dépenses diverses (6 492 $ US).</w:t>
      </w:r>
    </w:p>
    <w:p w14:paraId="241FF5B4" w14:textId="72FCCADF" w:rsidR="0001218E" w:rsidRPr="0022699E" w:rsidRDefault="0001218E" w:rsidP="00426B10">
      <w:pPr>
        <w:widowControl w:val="0"/>
        <w:spacing w:before="360" w:after="240"/>
        <w:jc w:val="center"/>
        <w:rPr>
          <w:b/>
        </w:rPr>
      </w:pPr>
      <w:r>
        <w:rPr>
          <w:b/>
        </w:rPr>
        <w:t>OBSERVATIONS ET RECOMMANDATIONS DU SECRÉTARIAT</w:t>
      </w:r>
    </w:p>
    <w:p w14:paraId="7921CFA8" w14:textId="77777777" w:rsidR="0001218E" w:rsidRPr="0022699E" w:rsidRDefault="0001218E" w:rsidP="00426B10">
      <w:pPr>
        <w:widowControl w:val="0"/>
        <w:spacing w:after="240"/>
        <w:rPr>
          <w:b/>
        </w:rPr>
      </w:pPr>
      <w:r>
        <w:rPr>
          <w:b/>
        </w:rPr>
        <w:t>OBSERVATIONS</w:t>
      </w:r>
    </w:p>
    <w:bookmarkEnd w:id="14"/>
    <w:p w14:paraId="212854FF" w14:textId="21D2BE66" w:rsidR="0001218E" w:rsidRPr="0022699E" w:rsidRDefault="0001218E" w:rsidP="00426B10">
      <w:pPr>
        <w:pStyle w:val="Heading1"/>
        <w:widowControl w:val="0"/>
      </w:pPr>
      <w:r>
        <w:t>Le Secrétariat a examiné la phase III du PGEH à la lumière des phases I et II, des politiques et des directives du Fonds multilatéral, incluant les critères régissant le financement de l’élimination de HCFC dans le secteur de la consommation pour la phase II des PGEH (décision 74/50), et le plan d’activités du Fonds multilatéral pour 202</w:t>
      </w:r>
      <w:r w:rsidR="009F2D18">
        <w:t>3–2</w:t>
      </w:r>
      <w:r>
        <w:t>025.</w:t>
      </w:r>
    </w:p>
    <w:p w14:paraId="235182F2" w14:textId="77777777" w:rsidR="0001218E" w:rsidRPr="0022699E" w:rsidRDefault="0001218E" w:rsidP="00426B10">
      <w:pPr>
        <w:keepNext/>
        <w:spacing w:after="240"/>
        <w:rPr>
          <w:u w:val="single"/>
        </w:rPr>
      </w:pPr>
      <w:bookmarkStart w:id="15" w:name="_Hlk126916105"/>
      <w:r>
        <w:rPr>
          <w:u w:val="single"/>
        </w:rPr>
        <w:t>Stratégie globale</w:t>
      </w:r>
    </w:p>
    <w:bookmarkEnd w:id="15"/>
    <w:p w14:paraId="4C78B441" w14:textId="3E5EF363" w:rsidR="00ED7C20" w:rsidRPr="0022699E" w:rsidRDefault="0001218E" w:rsidP="006D68F5">
      <w:pPr>
        <w:pStyle w:val="Heading1"/>
      </w:pPr>
      <w:r>
        <w:t xml:space="preserve">Le Gouvernement du Viet Nam propose de réduire de 100 % sa consommation de référence de HCFC d’ici à 2030 et de maintenir la consommation annuelle maximale de HCFC entre 2030 et 2040 à </w:t>
      </w:r>
      <w:r>
        <w:lastRenderedPageBreak/>
        <w:t>un niveau compatible avec l’article 5, alinéa 8 ter(e)(i) du Protocole de Montréal.</w:t>
      </w:r>
      <w:r w:rsidRPr="0022699E">
        <w:rPr>
          <w:vertAlign w:val="superscript"/>
        </w:rPr>
        <w:footnoteReference w:id="7"/>
      </w:r>
      <w:r>
        <w:t xml:space="preserve"> En ce qui concerne ce dernier point, l’un des défis identifiés dans la soumission du projet est de permettre au pays de répondre à sa demande en entretien sur la période courant de 2030 à 2040. Plus particulièrement, sur la base d’une analyse de modélisation, la Banque mondiale a estimé que la demande en entretien au cours de cette période pourrait dépasser le niveau autorisé par le Protocole de Montréal d’un facteur d’environ trois </w:t>
      </w:r>
      <w:r w:rsidR="00BF268F">
        <w:t>si l’on ne fait rien</w:t>
      </w:r>
      <w:r>
        <w:t xml:space="preserve">. Alors que le Secrétariat considère que la proposition de la phase III comprend des activités, des politiques et des réglementations significatives pour aider le pays </w:t>
      </w:r>
      <w:r w:rsidR="00BF268F">
        <w:t xml:space="preserve">à </w:t>
      </w:r>
      <w:r>
        <w:t>continue</w:t>
      </w:r>
      <w:r w:rsidR="00BF268F">
        <w:t>r</w:t>
      </w:r>
      <w:r>
        <w:t xml:space="preserve"> de respecter ses objectifs du PGEH, le Secrétariat a demandé si le pays avait envisagé d’établir un nombre limité de centres de régénération pour aider à répondre à la demande de 203</w:t>
      </w:r>
      <w:r w:rsidR="009F2D18">
        <w:t>0–2</w:t>
      </w:r>
      <w:r>
        <w:t>040 par le biais de HCFC récupérés ou régénérés.</w:t>
      </w:r>
    </w:p>
    <w:p w14:paraId="28296840" w14:textId="5BABE6FF" w:rsidR="0001218E" w:rsidRPr="0022699E" w:rsidRDefault="00BF268F" w:rsidP="006D68F5">
      <w:pPr>
        <w:pStyle w:val="Heading1"/>
      </w:pPr>
      <w:r>
        <w:t>L</w:t>
      </w:r>
      <w:r w:rsidR="00EA7231">
        <w:t>’expérience acquise dans le cadre du Fonds multilatéral met en évidence les difficultés liées à la mise en œuvre d’un plan de récupération</w:t>
      </w:r>
      <w:r>
        <w:t>. L</w:t>
      </w:r>
      <w:r w:rsidR="00EA7231">
        <w:t>a phase III envisage</w:t>
      </w:r>
      <w:r>
        <w:t xml:space="preserve"> donc</w:t>
      </w:r>
      <w:r w:rsidR="00EA7231">
        <w:t xml:space="preserve"> la mise en œuvre de mesures politiques et réglementaires susceptibles de contribuer à la réussite d’un programme pilote de récupération dans un ou deux grands centres urbains. Ce centre ou ces centres, qui pourraient être créés dans la dernière partie du PGEH, pourraient contribuer à répondre à la demande de HCFC prévue pour 203</w:t>
      </w:r>
      <w:r w:rsidR="009F2D18">
        <w:t>0–2</w:t>
      </w:r>
      <w:r w:rsidR="00EA7231">
        <w:t>040, travailler de manière intégrée avec le KIP en assurant également la récupération des HFC et contribuer à répondre aux préoccupations concernant la pureté des frigorigènes, qui a été identifiée comme un obstacle à l’utilisation de frigorigènes récupérés ou régénérés</w:t>
      </w:r>
      <w:r>
        <w:t>,</w:t>
      </w:r>
      <w:r w:rsidR="00EA7231">
        <w:t xml:space="preserve"> compte tenu de la responsabilité susceptible d’être engagée si les frigorigènes ne satisfont pas aux caractéristiques techniques de pureté en vigueur. Le Gouvernement ayant estimé qu’il était prématuré de décider de la mise en place d’un centre pilote de récupération et que la réalisation de l’étude sur la demande prévue de HCFC et l’analyse des opportunités de marché pour la récupération et le recyclage permettraient d’éclairer cette décision, il a été convenu que le Gouvernement aurait la possibilité d’allouer un montant limité de financement pour la mise en place d’un ou deux centres de récupération après avoir réalisé l’étude.</w:t>
      </w:r>
    </w:p>
    <w:p w14:paraId="57912289" w14:textId="086C95DB" w:rsidR="0001218E" w:rsidRPr="0022699E" w:rsidRDefault="0001218E" w:rsidP="006D68F5">
      <w:pPr>
        <w:pStyle w:val="Heading1"/>
        <w:widowControl w:val="0"/>
      </w:pPr>
      <w:r>
        <w:t>Conformément à la décision 86/51, pour permettre l’examen de la dernière tranche de son PGEH, le Gouvernement du Viet Nam a accepté de présenter une description détaillée du cadre réglementaire et du schéma directeur en place pour mettre en œuvre des mesures visant à garantir que la consommation de HCFC est conforme à l’alinéa 8 ter(e)(i) de l’article 5 du Protocole de Montréal pour la période 203</w:t>
      </w:r>
      <w:r w:rsidR="009F2D18">
        <w:t>0–2</w:t>
      </w:r>
      <w:r>
        <w:t>040, et, si le Viet Nam a l’intention d’avoir une consommation au cours de la période 203</w:t>
      </w:r>
      <w:r w:rsidR="009F2D18">
        <w:t>0–2</w:t>
      </w:r>
      <w:r>
        <w:t>040, conformément à l’alinéa 8 ter(e)(i) de l’article 5 du Protocole de Montréal, les modifications proposées à son accord avec le Comité exécutif couvrant la période au-delà de 2030.</w:t>
      </w:r>
    </w:p>
    <w:p w14:paraId="75E6BFF4" w14:textId="77777777" w:rsidR="0001218E" w:rsidRPr="0022699E" w:rsidRDefault="0001218E" w:rsidP="006D68F5">
      <w:pPr>
        <w:widowControl w:val="0"/>
        <w:spacing w:after="240"/>
        <w:rPr>
          <w:u w:val="single"/>
        </w:rPr>
      </w:pPr>
      <w:bookmarkStart w:id="16" w:name="_Hlk126916111"/>
      <w:r>
        <w:rPr>
          <w:u w:val="single"/>
        </w:rPr>
        <w:t>Cadre juridique</w:t>
      </w:r>
    </w:p>
    <w:bookmarkEnd w:id="16"/>
    <w:p w14:paraId="41EBEFCA" w14:textId="6CC9A0CC" w:rsidR="00FD351A" w:rsidRPr="0022699E" w:rsidRDefault="00C65A06" w:rsidP="006D68F5">
      <w:pPr>
        <w:pStyle w:val="Heading1"/>
      </w:pPr>
      <w:r>
        <w:t xml:space="preserve">En janvier 2022, le pays a promulgué un décret et une circulaire portant sur la réduction des émissions de gaz à effet de serre et la protection de la couche d’ozone, qui stipulent notamment que les techniciens chargés de l’installation, de l’exploitation et de la maintenance des équipements à base de SAO et de HFC doivent être titulaires d’un diplôme ou d’un certificat approprié, ou être certifiés ; ces </w:t>
      </w:r>
      <w:r w:rsidR="00BF268F">
        <w:t xml:space="preserve">instruments </w:t>
      </w:r>
      <w:r>
        <w:t>juridiques présentent des lignes directrices applicables à l’utilisation des HCFC et des HFC et définissent des paramètres de collecte, de transport, de recyclage, de réutilisation et d’élimination des substances réglementées par certaines organisations.</w:t>
      </w:r>
      <w:r w:rsidRPr="0022699E">
        <w:rPr>
          <w:rStyle w:val="FootnoteReference"/>
        </w:rPr>
        <w:footnoteReference w:id="8"/>
      </w:r>
      <w:r>
        <w:t xml:space="preserve"> Ces paramètres comprennent notamment </w:t>
      </w:r>
      <w:r>
        <w:lastRenderedPageBreak/>
        <w:t xml:space="preserve">l’obligation d’établir des rapports sur l’utilisation des substances réglementées, de réutiliser si possible les substances réglementées une fois celles-ci collectées et, dans le cas contraire, de les éliminer conformément à la réglementation sur les déchets dangereux, des mesures réglementaires visant à empêcher </w:t>
      </w:r>
      <w:r w:rsidR="00BF268F">
        <w:t xml:space="preserve">que </w:t>
      </w:r>
      <w:r>
        <w:t>de</w:t>
      </w:r>
      <w:r w:rsidR="00BF268F">
        <w:t>s</w:t>
      </w:r>
      <w:r>
        <w:t xml:space="preserve"> HCFC </w:t>
      </w:r>
      <w:r w:rsidR="00BF268F">
        <w:t xml:space="preserve">ou </w:t>
      </w:r>
      <w:r>
        <w:t>de</w:t>
      </w:r>
      <w:r w:rsidR="00BF268F">
        <w:t>s</w:t>
      </w:r>
      <w:r>
        <w:t xml:space="preserve"> HFC </w:t>
      </w:r>
      <w:r w:rsidR="00BF268F">
        <w:t xml:space="preserve">ne s’échappent à l’air libre </w:t>
      </w:r>
      <w:r>
        <w:t>lors de l’installation, de l’entretien et de la mise hors service des systèmes de réfrigération et de climatisation, des amendes</w:t>
      </w:r>
      <w:r w:rsidR="00BF268F">
        <w:t xml:space="preserve"> étant</w:t>
      </w:r>
      <w:r>
        <w:t xml:space="preserve"> i</w:t>
      </w:r>
      <w:r w:rsidR="00BF268F">
        <w:t>nflig</w:t>
      </w:r>
      <w:r>
        <w:t>ées lorsque les entités rejettent ou éliminent des substances réglementées dans l’environnement, un code de pratique pour les frigoristes et une réglementation exigeant la récupération des HCFC et des HFC présents dans les conteneurs et les équipements à la fin de leur durée de vie. Ces mesures constitueront un élément important d’un plan de collecte, de transport et d’élimination des substances réglementées et renforceront la durabilité de l’élimination des HCFC.</w:t>
      </w:r>
    </w:p>
    <w:p w14:paraId="78C61185" w14:textId="0E2A9BFD" w:rsidR="007446D9" w:rsidRPr="0022699E" w:rsidRDefault="00CB6D8B" w:rsidP="006D68F5">
      <w:pPr>
        <w:pStyle w:val="Heading1"/>
      </w:pPr>
      <w:r>
        <w:t>Le pays interdira les importations de HCFC-225 à compter du 1</w:t>
      </w:r>
      <w:r>
        <w:rPr>
          <w:vertAlign w:val="superscript"/>
        </w:rPr>
        <w:t>er</w:t>
      </w:r>
      <w:r>
        <w:t xml:space="preserve"> janvier 2025 et les nouvelles installations et importations d’équipements à base de HCFC à partir du 31 décembre 2029. S’agissant de ce dernier point, le Secrétariat a demandé s’il était possible d’avancer l’échéance d’interdiction des nouvelles installations et des importations d’équipements fonctionnant aux HCFC, compte tenu notamment de l’arrivée sur le marché de systèmes de réfrigération et de climatisation sans HCFC, en faisant observer qu’une interdiction anticipée contribuerait à </w:t>
      </w:r>
      <w:r w:rsidR="001C6D4D">
        <w:t xml:space="preserve">réduire </w:t>
      </w:r>
      <w:r>
        <w:t>la demande d’entretien sur la période 203</w:t>
      </w:r>
      <w:r w:rsidR="009F2D18">
        <w:t>0–2</w:t>
      </w:r>
      <w:r>
        <w:t xml:space="preserve">040. La Banque mondiale a fait remarquer que la mise en œuvre d’une interdiction ne relève pas d’une seule agence, mais qu’elle nécessite un processus réglementaire complet. Par conséquent, une interdiction unique et globale portant sur l’ensemble des produits et équipements fonctionnant aux HCFC est préférable à la mise en œuvre de nombreuses interdictions dont les délais dépendent notamment de l’état d’avancement de l’adoption des technologies à faible PRP. En outre, les activités de sensibilisation à l’interdiction à venir et les actions d’information auprès des consommateurs et des utilisateurs finaux contribueront à </w:t>
      </w:r>
      <w:r w:rsidR="001C6D4D">
        <w:t xml:space="preserve">réduire </w:t>
      </w:r>
      <w:r>
        <w:t>l’importation et l’installation d’équipements à base de HCFC.</w:t>
      </w:r>
    </w:p>
    <w:p w14:paraId="5E52F20F" w14:textId="13AEDF5A" w:rsidR="003536F4" w:rsidRPr="0022699E" w:rsidRDefault="00655122" w:rsidP="00824FB7">
      <w:pPr>
        <w:pStyle w:val="Heading1"/>
        <w:rPr>
          <w:u w:val="single"/>
        </w:rPr>
      </w:pPr>
      <w:r>
        <w:t>L’une des difficultés identifiées dans la présentation est que, malgré le fait que le Gouvernement empêche l’importation de composants de réfrigération et de climatisation usagés, il semblerait que certains assemblages continuent à faire appel à des composants d’occasion dans les secteurs de la réfrigération industrielle et du refroidissement. Ces composants entrent en effet dans le pays de manière illicite sous forme de « ferraille ». L’évaluation de l’impact des politiques qui sera entreprise examinera cette faille potentielle et recommandera des solutions possibles, en mettant l’accent sur l’industrie de la pêche et des produits de la mer. En outre, il a été convenu d’inclure cette question dans la formation douanière.</w:t>
      </w:r>
      <w:bookmarkStart w:id="17" w:name="_Hlk126916116"/>
    </w:p>
    <w:p w14:paraId="3B74AB37" w14:textId="0D74571C" w:rsidR="001F12CF" w:rsidRPr="0022699E" w:rsidRDefault="0001218E" w:rsidP="003536F4">
      <w:pPr>
        <w:pStyle w:val="Heading1"/>
        <w:numPr>
          <w:ilvl w:val="0"/>
          <w:numId w:val="0"/>
        </w:numPr>
        <w:rPr>
          <w:u w:val="single"/>
        </w:rPr>
      </w:pPr>
      <w:r>
        <w:rPr>
          <w:u w:val="single"/>
        </w:rPr>
        <w:t>Questions techniques et liées aux coûts</w:t>
      </w:r>
    </w:p>
    <w:p w14:paraId="7AC8148F" w14:textId="643A1723" w:rsidR="001F12CF" w:rsidRPr="0022699E" w:rsidRDefault="001F12CF" w:rsidP="006D68F5">
      <w:pPr>
        <w:widowControl w:val="0"/>
        <w:spacing w:after="240"/>
        <w:rPr>
          <w:i/>
          <w:iCs/>
        </w:rPr>
      </w:pPr>
      <w:r>
        <w:rPr>
          <w:i/>
        </w:rPr>
        <w:t>Consommation de HCFC</w:t>
      </w:r>
    </w:p>
    <w:p w14:paraId="21727FAC" w14:textId="433E76E8" w:rsidR="00B92044" w:rsidRPr="0022699E" w:rsidRDefault="00CF32A0" w:rsidP="00B92044">
      <w:pPr>
        <w:pStyle w:val="Heading1"/>
      </w:pPr>
      <w:r>
        <w:t xml:space="preserve">Le Secrétariat a cherché à mieux comprendre pourquoi la consommation de HCFC-22 pour l’entretien ne diminuait pas, prenant note des activités mises en œuvre pour renforcer les pratiques d’entretien dans le secteur de l’entretien dans le cadre de la phase II, et du retrait important de systèmes de réfrigération et de climatisation à base de HCFC-22 étant donné l’adoption sur le marché d’équipements de réfrigération et de climatisation sans HCFC (par exemple, présence de HFC-32 dans les climatiseurs de pièce et de HFC dans de nombreuses réfrigérateurs à usage commercial). La Banque mondiale a fait observer que la quasi-totalité des produits fabriqués à base de HCFC-22 avaient été éliminés et que l’économie vietnamienne semblait devenir un importateur net de produits à base de substances réglementées. Par conséquent, la proportion de la consommation du pays dans le secteur de l’entretien devrait augmenter. En outre, il semble que les utilisateurs finaux d’équipements de réfrigération, en particulier dans le secteur de la pêche et des fruits de mer, cherchent à réduire les coûts en conservant les anciens appareils fonctionnant aux HCFC plus longtemps que dans d’autres pays et en les remplaçant plutôt qu’en s’attaquant aux fuites. Étant donné la forte utilisation de HCFC-22 dans le secteur de la pêche et des fruits de mer, l’assistance technique dans le cadre du PGEH prévoit des activités spécifiques </w:t>
      </w:r>
      <w:r w:rsidR="00BF268F">
        <w:t xml:space="preserve">à </w:t>
      </w:r>
      <w:r>
        <w:t>ces secteurs.</w:t>
      </w:r>
      <w:bookmarkEnd w:id="17"/>
    </w:p>
    <w:p w14:paraId="596ED48F" w14:textId="00120C30" w:rsidR="009915DB" w:rsidRPr="0022699E" w:rsidRDefault="009915DB" w:rsidP="00110279">
      <w:pPr>
        <w:spacing w:after="120"/>
        <w:rPr>
          <w:i/>
          <w:iCs/>
        </w:rPr>
      </w:pPr>
      <w:r>
        <w:rPr>
          <w:i/>
        </w:rPr>
        <w:lastRenderedPageBreak/>
        <w:t>Entretien des climatiseurs résidentiels</w:t>
      </w:r>
    </w:p>
    <w:p w14:paraId="503FEBEA" w14:textId="06773284" w:rsidR="009A2235" w:rsidRPr="0022699E" w:rsidRDefault="00111479" w:rsidP="00F33238">
      <w:pPr>
        <w:pStyle w:val="Heading1"/>
      </w:pPr>
      <w:r>
        <w:t>La phase III comprend des activités et des mesures significatives visant à encourager le recours à des techniciens certifiés, y compris dans le secteur informel. Pour se conformer à la réglementation selon laquelle tous les techniciens manipulant des HCFC et d’autres frigorigènes doivent être certifiés, le Gouvernement élaborera des normes de formation et d’évaluation des techniciens qui permettront non seulement de certifier les techniciens qui suivent des programmes de formation dans des écoles professionnelles, mais aussi de reconnaître les compétences de ceux qui n’ont pas été formés officiellement par le biais d’une évaluation et d’une certification ultérieures. De même, les 3 </w:t>
      </w:r>
      <w:r w:rsidR="00BF268F">
        <w:t>188 </w:t>
      </w:r>
      <w:r>
        <w:t>techniciens formés mais non certifiés au titre de la phase II ne devraient pas avoir à recommencer leur formation, mais pourraient directement passer l’examen basé sur les compétences et recevoir ainsi la certification au titre de la phase III. L’engagement des parties prenantes et le soutien technique comprendront une activité ciblant les utilisateurs finaux et les consommateurs sur les avantages de faire appel à des techniciens certifiés. Cela peut également passer par le développement d’une application mobile pour aider les consommateurs à trouver des techniciens certifiés. La formation et la certification des techniciens porteront également sur la récupération, la réutilisation et le stockage en toute sécurité des HCFC indésirables, ce qui contribuera à garantir une offre suffisante en HCFC récupérés pour assurer l’entretien des équipements restants en 2030 et au-delà.</w:t>
      </w:r>
    </w:p>
    <w:p w14:paraId="26D9D1C4" w14:textId="3F1BD7B6" w:rsidR="006919D1" w:rsidRPr="0022699E" w:rsidRDefault="000806E6" w:rsidP="00110279">
      <w:pPr>
        <w:spacing w:after="120"/>
      </w:pPr>
      <w:r>
        <w:rPr>
          <w:i/>
        </w:rPr>
        <w:t>Demande d’entretien pour la période 203</w:t>
      </w:r>
      <w:r w:rsidR="009F2D18">
        <w:rPr>
          <w:i/>
        </w:rPr>
        <w:t>0–2</w:t>
      </w:r>
      <w:r>
        <w:rPr>
          <w:i/>
        </w:rPr>
        <w:t>040</w:t>
      </w:r>
    </w:p>
    <w:p w14:paraId="54CC9CF5" w14:textId="248A017E" w:rsidR="00EB7236" w:rsidRPr="0022699E" w:rsidRDefault="007F2BC3" w:rsidP="006D68F5">
      <w:pPr>
        <w:pStyle w:val="Heading1"/>
      </w:pPr>
      <w:r>
        <w:t>Bien qu’admissible dans le cadre du PGEH, l’étude sur les possibilités de récupération et de recyclage pour répondre à la demande de HCFC après 2030 semble être étroitement axée sur les HCFC. Par conséquent, le Secrétariat a demandé si le Gouvernement avait envisagé d’élargir le champ d’application de l’étude aux substances réglementées, conformément à la décision 90/49(b).</w:t>
      </w:r>
      <w:r w:rsidR="002968AC" w:rsidRPr="0022699E">
        <w:rPr>
          <w:rStyle w:val="FootnoteReference"/>
        </w:rPr>
        <w:footnoteReference w:id="9"/>
      </w:r>
      <w:r>
        <w:t xml:space="preserve"> La Banque mondiale a précisé que si le Gouvernement était disposé à élargir le champ d’application de l’étude, il était urgent de mieux comprendre la demande en entretien pour les HCFC au cours de la période 203</w:t>
      </w:r>
      <w:r w:rsidR="009F2D18">
        <w:t>0–2</w:t>
      </w:r>
      <w:r>
        <w:t xml:space="preserve">040. En outre, les équipements fonctionnant aux HCFC étaient plus limités et, dans certains cas, étaient utilisés dans des applications différentes de celles des HFC, de sorte qu’une expertise différente et une analyse distincte pourraient être nécessaires pour élargir le champ d’application aux HFC. Ainsi, le Secrétariat a encouragé le Gouvernement à envisager de présenter un projet de préparation d’un inventaire national des banques de substances réglementées </w:t>
      </w:r>
      <w:r w:rsidR="00BF268F">
        <w:t xml:space="preserve">usagées </w:t>
      </w:r>
      <w:r>
        <w:t xml:space="preserve">ou indésirables et d’un plan pour la collecte, le transport et l’élimination de ces substances, y compris en tenant compte du recyclage, de la récupération et de la destruction rentable </w:t>
      </w:r>
      <w:r w:rsidR="00BF268F">
        <w:t>comme l’exige</w:t>
      </w:r>
      <w:r>
        <w:t xml:space="preserve"> la décision 91/66, en faisant observer qu’un tel projet ne devrait pas faire double emploi avec les activités entreprises dans le cadre du PGEH.</w:t>
      </w:r>
      <w:r w:rsidR="009E4DBA" w:rsidRPr="0022699E">
        <w:rPr>
          <w:rStyle w:val="FootnoteReference"/>
        </w:rPr>
        <w:footnoteReference w:id="10"/>
      </w:r>
      <w:r>
        <w:t xml:space="preserve"> </w:t>
      </w:r>
    </w:p>
    <w:p w14:paraId="48AC97BB" w14:textId="3712177A" w:rsidR="00F36472" w:rsidRPr="0022699E" w:rsidRDefault="00F36472" w:rsidP="00110279">
      <w:pPr>
        <w:spacing w:after="120"/>
      </w:pPr>
      <w:r>
        <w:rPr>
          <w:i/>
        </w:rPr>
        <w:t>UGP</w:t>
      </w:r>
    </w:p>
    <w:p w14:paraId="0593AEAB" w14:textId="70826363" w:rsidR="00F36472" w:rsidRPr="0022699E" w:rsidRDefault="00F36472" w:rsidP="006D68F5">
      <w:pPr>
        <w:pStyle w:val="Heading1"/>
      </w:pPr>
      <w:r>
        <w:t xml:space="preserve">Conformément à ce qui a été présenté, l’UGP a représenté une proportion plus élevée du financement du projet que pour d’autres projets similaires. Faisant remarquer que le Gouvernement avait associé les réductions de la consommation restante de HCFC du pays admissible au financement à l’UGP, et conformément aux aspects relatifs au secteur de l’entretien spécifiées </w:t>
      </w:r>
      <w:r w:rsidR="00BF268F">
        <w:t>à l’alinéa</w:t>
      </w:r>
      <w:r>
        <w:t xml:space="preserve"> 8 du projet d’accord entre le pays et le Comité exécutif, il a été convenu que le pays disposerait d’une certaine </w:t>
      </w:r>
      <w:r w:rsidR="00BF268F">
        <w:t xml:space="preserve">souplesse </w:t>
      </w:r>
      <w:r>
        <w:t>pour allouer des fonds de l’UGP au secteur de l’entretien afin de répondre aux besoins spécifiques qui pourraient survenir au cours de la mise en œuvre.</w:t>
      </w:r>
    </w:p>
    <w:p w14:paraId="468D0995" w14:textId="7A942C40" w:rsidR="0001218E" w:rsidRPr="0022699E" w:rsidRDefault="0001218E" w:rsidP="00B92044">
      <w:pPr>
        <w:pStyle w:val="Heading1"/>
        <w:numPr>
          <w:ilvl w:val="0"/>
          <w:numId w:val="0"/>
        </w:numPr>
        <w:rPr>
          <w:u w:val="single"/>
        </w:rPr>
      </w:pPr>
      <w:r>
        <w:rPr>
          <w:u w:val="single"/>
        </w:rPr>
        <w:lastRenderedPageBreak/>
        <w:t>Coût total du projet</w:t>
      </w:r>
    </w:p>
    <w:p w14:paraId="522CF15E" w14:textId="1D4067AE" w:rsidR="00584860" w:rsidRPr="0022699E" w:rsidRDefault="00AC62A7" w:rsidP="006D68F5">
      <w:pPr>
        <w:pStyle w:val="Heading1"/>
      </w:pPr>
      <w:r>
        <w:t>La phase III du PGEH éliminera 2 521,68 tm (138,69 tonnes PAO) de HCFC-22 et 16,34 tm (0,33 tonnes PAO) de HCFC-123, soit la consommation moyenne du pays pour ces substances en 2022, pour un coût total de 9 220 364 $ US, soit un rapport coût-efficacité de 3,63 $ US/kg.</w:t>
      </w:r>
    </w:p>
    <w:p w14:paraId="2D228C41" w14:textId="7609AF2E" w:rsidR="00586D5A" w:rsidRPr="0022699E" w:rsidRDefault="00584860" w:rsidP="00CD568A">
      <w:pPr>
        <w:pStyle w:val="Heading1"/>
      </w:pPr>
      <w:r>
        <w:t xml:space="preserve">Le projet </w:t>
      </w:r>
      <w:r w:rsidRPr="00EE5CDF">
        <w:t xml:space="preserve">d’accord, tel qu’il a été présenté, prévoyait des tranches en 2023, 2025, 2027 et 2029. </w:t>
      </w:r>
      <w:r w:rsidR="00BF268F" w:rsidRPr="00EE5CDF">
        <w:t>L</w:t>
      </w:r>
      <w:r w:rsidRPr="00EE5CDF">
        <w:t xml:space="preserve">e KIP soumis à la présente réunion comprend des tranches en 2023, 2026 et 2029. </w:t>
      </w:r>
      <w:r w:rsidR="00BF268F" w:rsidRPr="00EE5CDF">
        <w:t>Le</w:t>
      </w:r>
      <w:r w:rsidRPr="00EE5CDF">
        <w:t xml:space="preserve"> Secrétariat a </w:t>
      </w:r>
      <w:r w:rsidR="00BF268F" w:rsidRPr="00EE5CDF">
        <w:t xml:space="preserve">donc </w:t>
      </w:r>
      <w:r w:rsidRPr="00EE5CDF">
        <w:t xml:space="preserve">suggéré </w:t>
      </w:r>
      <w:r w:rsidR="00BF268F" w:rsidRPr="00EE5CDF">
        <w:t>au</w:t>
      </w:r>
      <w:r w:rsidRPr="00EE5CDF">
        <w:t xml:space="preserve"> Gouvernement de réviser la répartition des tranches du PGEH pour l’aligner sur celle du KIP afin de </w:t>
      </w:r>
      <w:r w:rsidR="00BF268F" w:rsidRPr="00EE5CDF">
        <w:t xml:space="preserve">réduire autant que faire se peut </w:t>
      </w:r>
      <w:r w:rsidRPr="00EE5CDF">
        <w:t>les charges liées aux exigences administratives et à l’établissement des rapports</w:t>
      </w:r>
      <w:r w:rsidR="00BF268F" w:rsidRPr="00EE5CDF">
        <w:t xml:space="preserve"> du pays</w:t>
      </w:r>
      <w:r w:rsidRPr="00EE5CDF">
        <w:t>. Compte</w:t>
      </w:r>
      <w:r>
        <w:t xml:space="preserve"> tenu de ces éléments, la répartition des tranches du PGEH a été révisée en augmentant la première tranche et en reportant la deuxième à 2026. À titre exceptionnel, la dernière tranche a été retenue en 2029 afin de permettre la soumission conjointe de tranches au titre du KIP et du PGEH. Comme les tranches suivantes devraient être présentées à la première réunion de l’année, si le rapport de vérification n’était pas prêt à temps pour cette présentation, le Secrétariat a fait observer que le transfert de tous les fonds approuvés serait conforme à la décision 72/19(b).</w:t>
      </w:r>
    </w:p>
    <w:p w14:paraId="69874646" w14:textId="4AD63A74" w:rsidR="009573FC" w:rsidRPr="0022699E" w:rsidRDefault="009573FC" w:rsidP="00CD568A">
      <w:pPr>
        <w:pStyle w:val="Heading1"/>
      </w:pPr>
      <w:r>
        <w:t>Le financement révisé pour la première tranche s’élève à 3 227 127 $ US en raison de la durée plus longue de la tranche et des activités suivantes :</w:t>
      </w:r>
    </w:p>
    <w:p w14:paraId="488C6CFC" w14:textId="6351C43B" w:rsidR="000B231E" w:rsidRPr="0022699E" w:rsidRDefault="000B231E" w:rsidP="000B231E">
      <w:pPr>
        <w:pStyle w:val="Heading2"/>
        <w:numPr>
          <w:ilvl w:val="1"/>
          <w:numId w:val="1"/>
        </w:numPr>
      </w:pPr>
      <w:r>
        <w:t xml:space="preserve">Organisation de trois ateliers d’une journée, </w:t>
      </w:r>
      <w:r w:rsidR="00645BB6">
        <w:t xml:space="preserve">incluant </w:t>
      </w:r>
      <w:r>
        <w:t>de</w:t>
      </w:r>
      <w:r w:rsidR="00645BB6">
        <w:t>s</w:t>
      </w:r>
      <w:r>
        <w:t xml:space="preserve"> supports de formation actualisés, afin de former 60 importateurs et courtiers en douane à la déclaration et à la communication des frigorigènes et des équipements de réfrigération et climatisation et à la manipulation en toute sécurité des bouteilles de récupération de SAO, voyage d’étude sur les approches intégrées de la surveillance du commerce des substances réglementées, et 15 ateliers pour former 450 agents des douanes (202 500 $ US) ;</w:t>
      </w:r>
    </w:p>
    <w:p w14:paraId="4E3DCA53" w14:textId="178D4F7B" w:rsidR="000B231E" w:rsidRPr="0022699E" w:rsidRDefault="00287BC9" w:rsidP="000B231E">
      <w:pPr>
        <w:pStyle w:val="Heading2"/>
        <w:numPr>
          <w:ilvl w:val="1"/>
          <w:numId w:val="1"/>
        </w:numPr>
      </w:pPr>
      <w:r>
        <w:t>Élaboration de modules de formation normalisés pour l’entretien des climatiseurs résidentiels ; développer une norme d’évaluation pour la certification des bonnes pratiques d’entretien ; organisation d’un atelier de formation de formateurs dans chacun des 12 centres de formation sélectionnés ; et révision des normes professionnelles et du programme de formation afin d’y inclure les bonnes pratiques d’entretien des climatiseurs résidentiels (46 000 $ US) ;</w:t>
      </w:r>
    </w:p>
    <w:p w14:paraId="3387B6A2" w14:textId="25FA5633" w:rsidR="000B231E" w:rsidRPr="0022699E" w:rsidRDefault="000B231E" w:rsidP="000B231E">
      <w:pPr>
        <w:pStyle w:val="Heading2"/>
        <w:numPr>
          <w:ilvl w:val="1"/>
          <w:numId w:val="1"/>
        </w:numPr>
      </w:pPr>
      <w:r>
        <w:t>Élaboration des caractéristiques techniques des kits de formation et des outils d’entretien pour les centres de formation et les techniciens ; transférer de fonds pour l’organisation de 96 ateliers destinés à environ 1 920 techniciens ; et achat et distribution de kits de formation à 12 centres de formation et 12 centres d’évaluation ; et acheter d’outils pour le premier groupe de techniciens formés et certifiés (2 466 783 $ US) ;</w:t>
      </w:r>
    </w:p>
    <w:p w14:paraId="78762E94" w14:textId="4C8ECB35" w:rsidR="000B231E" w:rsidRPr="0022699E" w:rsidRDefault="000B231E" w:rsidP="0049366B">
      <w:pPr>
        <w:pStyle w:val="Heading2"/>
        <w:widowControl/>
        <w:numPr>
          <w:ilvl w:val="1"/>
          <w:numId w:val="1"/>
        </w:numPr>
      </w:pPr>
      <w:r>
        <w:t>Lancement de l’étude sur l’interdiction des nouvelles installations et des importations d’équipements de réfrigération et de refroidissement à base de HCFC en tenant compte de la disponibilité des technologies de remplacement, en évaluant les coûts et les avantages et en évaluant les impacts environnementaux, économiques et sociaux de l’interdiction ; évaluation de l’impact et tenue de consultations sur les applications du HCFC-225 (98 000 $ US) ;</w:t>
      </w:r>
    </w:p>
    <w:p w14:paraId="54E0846E" w14:textId="325D289B" w:rsidR="000B231E" w:rsidRPr="0022699E" w:rsidRDefault="000B231E" w:rsidP="006D68F5">
      <w:pPr>
        <w:pStyle w:val="Heading2"/>
        <w:numPr>
          <w:ilvl w:val="1"/>
          <w:numId w:val="1"/>
        </w:numPr>
      </w:pPr>
      <w:r>
        <w:t>Organisation d’un atelier de lancement de projet et lancement des consultations des parties prenantes sur les besoins en matière d’élimination ; début du développement du cadre de gestion et d’évaluation de l’efficacité des activités de renforcement des capacités du secteur de l’entretien, notamment en recueillant des retours par le biais d’enquêtes et en élaborant un rapport contenant les enseignements tirés et les recommandations d’amélioration ; et vérification de la consommation de HCFC (75 000 $ US) ; et</w:t>
      </w:r>
    </w:p>
    <w:p w14:paraId="773D5864" w14:textId="00EA6A9F" w:rsidR="00AC62A7" w:rsidRPr="0022699E" w:rsidRDefault="000B231E" w:rsidP="00B57D9F">
      <w:pPr>
        <w:pStyle w:val="Heading2"/>
        <w:numPr>
          <w:ilvl w:val="1"/>
          <w:numId w:val="1"/>
        </w:numPr>
      </w:pPr>
      <w:r>
        <w:lastRenderedPageBreak/>
        <w:t>L’UGP surveillera les activités, rendra compte des progrès et travaillera avec les parties prenantes pour éliminer les HCFC. Le coût de ces activités s’élève à 338 844 $ US et comprend les frais de personnel (262 000 $ US), les déplacements pour le suivi et les réunions (20 504 $ US), les frais de fonctionnement (50 000 $ US) et les dépenses diverses (6 340 $ US).</w:t>
      </w:r>
    </w:p>
    <w:p w14:paraId="1AC7BE8C" w14:textId="77777777" w:rsidR="0001218E" w:rsidRPr="0022699E" w:rsidRDefault="0001218E" w:rsidP="006D68F5">
      <w:pPr>
        <w:keepNext/>
        <w:spacing w:after="240"/>
        <w:rPr>
          <w:u w:val="single"/>
        </w:rPr>
      </w:pPr>
      <w:bookmarkStart w:id="18" w:name="_Hlk126916178"/>
      <w:r>
        <w:rPr>
          <w:u w:val="single"/>
        </w:rPr>
        <w:t>Conséquences sur le climat</w:t>
      </w:r>
    </w:p>
    <w:bookmarkEnd w:id="18"/>
    <w:p w14:paraId="7BE5C4F7" w14:textId="45FE8C92" w:rsidR="0001218E" w:rsidRPr="0022699E" w:rsidRDefault="0001218E" w:rsidP="006D68F5">
      <w:pPr>
        <w:pStyle w:val="Heading1"/>
      </w:pPr>
      <w:r>
        <w:t>Les activités proposées dans le secteur de l’entretien, notamment l’amélioration du confinement des frigorigènes à travers la formation et la fourniture d’équipements réduiront la quantité de HCFC22 consommée pour assurer l’entretien des systèmes de réfrigération et de climatisation. Chaque kilogramme de HCFC-22 non émis grâce à de meilleures pratiques de réfrigération entraîne des économies d’environ 1,8 tonne-</w:t>
      </w:r>
      <w:r w:rsidR="00BF268F">
        <w:t>d’</w:t>
      </w:r>
      <w:r w:rsidR="001C6D4D">
        <w:t>éq. CO</w:t>
      </w:r>
      <w:r>
        <w:rPr>
          <w:vertAlign w:val="subscript"/>
        </w:rPr>
        <w:t>2</w:t>
      </w:r>
      <w:r>
        <w:t>. Les activités prévues par le Viet Nam, notamment ses efforts pour promouvoir des solutions de remplacement à faible PRP, ainsi que la récupération et la réutilisation des frigorigènes, indiquent que la mise en œuvre du PGEH réduira les émissions de frigorigènes dans l’atmosphère, ce qui aura des effets bénéfiques sur le climat.</w:t>
      </w:r>
    </w:p>
    <w:p w14:paraId="38C23C34" w14:textId="1A8105A6" w:rsidR="0001218E" w:rsidRPr="0022699E" w:rsidRDefault="0001218E" w:rsidP="00385643">
      <w:pPr>
        <w:spacing w:after="240"/>
        <w:rPr>
          <w:u w:val="single"/>
        </w:rPr>
      </w:pPr>
      <w:bookmarkStart w:id="19" w:name="_Hlk126916186"/>
      <w:r>
        <w:rPr>
          <w:u w:val="single"/>
        </w:rPr>
        <w:t>Durabilité de l’élimination des HCFC et évaluation des risques</w:t>
      </w:r>
    </w:p>
    <w:bookmarkEnd w:id="19"/>
    <w:p w14:paraId="64C1A09D" w14:textId="232EE545" w:rsidR="00D250D3" w:rsidRPr="0022699E" w:rsidRDefault="00E07326" w:rsidP="006D68F5">
      <w:pPr>
        <w:pStyle w:val="Heading1"/>
      </w:pPr>
      <w:r>
        <w:t xml:space="preserve">La phase III du PGEH prévoit des activités significatives qui renforceront la durabilité de l’élimination des HCFC, notamment la formation et la certification des techniciens, le renforcement des capacités des douanes, le renforcement du cadre réglementaire et l’assistance technique et politique. Comme dans de nombreux autres pays visés à l’article 5, la sensibilisation, la formation et (idéalement) la certification des techniciens du secteur informel </w:t>
      </w:r>
      <w:r w:rsidR="00BF268F">
        <w:t>sont ardues</w:t>
      </w:r>
      <w:r>
        <w:t xml:space="preserve">. La phase III comprend des activités et des mesures </w:t>
      </w:r>
      <w:r w:rsidRPr="00EE5CDF">
        <w:t>spécifiques destinées à créer une demande de techniciens formés et certifiés et à permettre la participation des techniciens du secteur informel à la formation et à la certification. Le pays a déjà interdit le HCFC-141b pur et prémélangé, ainsi que l’importation et la fabrication de climatiseurs résidentiels fonctionnant au HCFC-22, et interdira bientôt les importations de HCFC</w:t>
      </w:r>
      <w:r w:rsidRPr="00EE5CDF">
        <w:noBreakHyphen/>
        <w:t xml:space="preserve">225. </w:t>
      </w:r>
      <w:r w:rsidR="000922D5" w:rsidRPr="00EE5CDF">
        <w:t>Une</w:t>
      </w:r>
      <w:r w:rsidRPr="00EE5CDF">
        <w:t xml:space="preserve"> interdiction précoce de l’importation et de l’assemblage de systèmes de réfrigération et de climatisation </w:t>
      </w:r>
      <w:r w:rsidR="000922D5" w:rsidRPr="00EE5CDF">
        <w:t>fonctionnant aux</w:t>
      </w:r>
      <w:r w:rsidRPr="00EE5CDF">
        <w:t xml:space="preserve"> HCFC </w:t>
      </w:r>
      <w:r w:rsidR="009F2D18" w:rsidRPr="00EE5CDF">
        <w:t xml:space="preserve">devrait </w:t>
      </w:r>
      <w:r w:rsidRPr="00EE5CDF">
        <w:t>contribuer</w:t>
      </w:r>
      <w:r w:rsidR="009F2D18" w:rsidRPr="00EE5CDF">
        <w:t xml:space="preserve"> </w:t>
      </w:r>
      <w:r w:rsidRPr="00EE5CDF">
        <w:t xml:space="preserve">à </w:t>
      </w:r>
      <w:r w:rsidR="000922D5" w:rsidRPr="00EE5CDF">
        <w:t xml:space="preserve">réduire </w:t>
      </w:r>
      <w:r w:rsidRPr="00EE5CDF">
        <w:t xml:space="preserve">les </w:t>
      </w:r>
      <w:r w:rsidR="000922D5" w:rsidRPr="00EE5CDF">
        <w:t>adjonctions au parc d’</w:t>
      </w:r>
      <w:r w:rsidRPr="00EE5CDF">
        <w:t xml:space="preserve">équipements </w:t>
      </w:r>
      <w:r w:rsidR="000922D5" w:rsidRPr="00EE5CDF">
        <w:t xml:space="preserve">installés et </w:t>
      </w:r>
      <w:r w:rsidRPr="00EE5CDF">
        <w:t>qui nécessiter</w:t>
      </w:r>
      <w:r w:rsidR="000922D5" w:rsidRPr="00EE5CDF">
        <w:t>o</w:t>
      </w:r>
      <w:r w:rsidRPr="00EE5CDF">
        <w:t>nt un entretien</w:t>
      </w:r>
      <w:r w:rsidR="000922D5" w:rsidRPr="00EE5CDF">
        <w:t xml:space="preserve"> ; </w:t>
      </w:r>
      <w:r w:rsidRPr="00EE5CDF">
        <w:t xml:space="preserve">les activités d’information et de sensibilisation, auxquelles s’ajoute l’adoption sur le marché de réfrigérateurs et de climatiseurs sans HCFC, </w:t>
      </w:r>
      <w:r w:rsidR="009F2D18" w:rsidRPr="00EE5CDF">
        <w:t xml:space="preserve">laissent </w:t>
      </w:r>
      <w:r w:rsidR="000922D5" w:rsidRPr="00EE5CDF">
        <w:t xml:space="preserve">de leur côté </w:t>
      </w:r>
      <w:r w:rsidR="009F2D18" w:rsidRPr="00EE5CDF">
        <w:t>penser</w:t>
      </w:r>
      <w:r w:rsidRPr="00EE5CDF">
        <w:t xml:space="preserve"> que de tel</w:t>
      </w:r>
      <w:r w:rsidR="000922D5" w:rsidRPr="00EE5CDF">
        <w:t>les</w:t>
      </w:r>
      <w:r w:rsidRPr="00EE5CDF">
        <w:t xml:space="preserve">s </w:t>
      </w:r>
      <w:r w:rsidR="000922D5" w:rsidRPr="00EE5CDF">
        <w:t>adjonctions</w:t>
      </w:r>
      <w:r w:rsidRPr="00EE5CDF">
        <w:t xml:space="preserve"> seront probablement </w:t>
      </w:r>
      <w:r w:rsidR="000922D5" w:rsidRPr="00EE5CDF">
        <w:t>assez faibles</w:t>
      </w:r>
      <w:r w:rsidRPr="00EE5CDF">
        <w:t>. Le Gouvernement a proposé des activités visant à empêcher l’importation illicite de composants d’occasion à base de</w:t>
      </w:r>
      <w:r>
        <w:t xml:space="preserve"> HCFC.</w:t>
      </w:r>
    </w:p>
    <w:p w14:paraId="7A91C4DD" w14:textId="591E5BC3" w:rsidR="00AF0FCA" w:rsidRPr="0022699E" w:rsidRDefault="00C862C8" w:rsidP="00C862C8">
      <w:pPr>
        <w:pStyle w:val="Heading1"/>
      </w:pPr>
      <w:r>
        <w:t xml:space="preserve">La phase II a </w:t>
      </w:r>
      <w:r w:rsidR="009F2D18">
        <w:t xml:space="preserve">été </w:t>
      </w:r>
      <w:r>
        <w:t>considérable</w:t>
      </w:r>
      <w:r w:rsidR="009F2D18">
        <w:t xml:space="preserve">ment retardée </w:t>
      </w:r>
      <w:r>
        <w:t>en raison du temps nécessaire à la signature de l’accord de subvention entre le Gouvernement et la Banque mondiale. Afin d’atténuer le risque de retard de la phase</w:t>
      </w:r>
      <w:r w:rsidR="009F2D18">
        <w:t> </w:t>
      </w:r>
      <w:r>
        <w:t xml:space="preserve">III du PGEH et du KIP, un seul accord de subvention sera utilisé, et la documentation relative à cet accord </w:t>
      </w:r>
      <w:r w:rsidR="000922D5">
        <w:t xml:space="preserve">est </w:t>
      </w:r>
      <w:r>
        <w:t xml:space="preserve">déjà en cours de préparation par un consultant, de sorte que, dès que les projets seront approuvés par le Comité exécutif, </w:t>
      </w:r>
      <w:r w:rsidR="000922D5">
        <w:t xml:space="preserve">la rédaction de </w:t>
      </w:r>
      <w:r>
        <w:t>l’accord pourra être</w:t>
      </w:r>
      <w:r w:rsidR="000922D5">
        <w:t xml:space="preserve"> terminée et l’accord</w:t>
      </w:r>
      <w:r>
        <w:t xml:space="preserve"> signé rapidement.</w:t>
      </w:r>
    </w:p>
    <w:p w14:paraId="3D6E2E40" w14:textId="7CB31D8E" w:rsidR="0001218E" w:rsidRPr="0022699E" w:rsidRDefault="0001218E" w:rsidP="006D68F5">
      <w:pPr>
        <w:keepNext/>
        <w:widowControl w:val="0"/>
        <w:spacing w:after="240"/>
        <w:outlineLvl w:val="0"/>
        <w:rPr>
          <w:bCs/>
          <w:u w:val="single"/>
        </w:rPr>
      </w:pPr>
      <w:bookmarkStart w:id="20" w:name="_Hlk126916238"/>
      <w:r>
        <w:rPr>
          <w:u w:val="single"/>
        </w:rPr>
        <w:t>Projet de plan d’activités du Fonds multilatéral pour la période 2023–2025</w:t>
      </w:r>
    </w:p>
    <w:bookmarkEnd w:id="20"/>
    <w:p w14:paraId="46F1236B" w14:textId="1FB17F20" w:rsidR="0001218E" w:rsidRPr="0022699E" w:rsidRDefault="006457CB" w:rsidP="006D68F5">
      <w:pPr>
        <w:pStyle w:val="Heading1"/>
      </w:pPr>
      <w:r>
        <w:t>La Banque mondiale demande 9 220 364 $</w:t>
      </w:r>
      <w:r w:rsidR="000922D5">
        <w:t> </w:t>
      </w:r>
      <w:r>
        <w:t xml:space="preserve">US, plus des coûts d’appui d’agence pour la mise en œuvre de la phase III du PGEH pour le Viet Nam. La </w:t>
      </w:r>
      <w:r w:rsidR="000922D5">
        <w:t xml:space="preserve">somme </w:t>
      </w:r>
      <w:r>
        <w:t>totale demandée de 3 453 026 $</w:t>
      </w:r>
      <w:r w:rsidR="000922D5">
        <w:t> </w:t>
      </w:r>
      <w:r>
        <w:t>US, incluant les coûts d’appui d’agence, pour la période de 2023 à 2025, est supérieure de 243 026 $</w:t>
      </w:r>
      <w:r w:rsidR="000922D5">
        <w:t> </w:t>
      </w:r>
      <w:r>
        <w:t>US au montant figurant dans le plan d’activités.</w:t>
      </w:r>
    </w:p>
    <w:p w14:paraId="14B6F44B" w14:textId="7E81C8FE" w:rsidR="0001218E" w:rsidRPr="0022699E" w:rsidRDefault="0001218E" w:rsidP="00526CD9">
      <w:pPr>
        <w:keepNext/>
        <w:spacing w:after="240"/>
        <w:outlineLvl w:val="0"/>
        <w:rPr>
          <w:bCs/>
          <w:u w:val="single"/>
        </w:rPr>
      </w:pPr>
      <w:bookmarkStart w:id="21" w:name="_Hlk126916245"/>
      <w:r>
        <w:rPr>
          <w:u w:val="single"/>
        </w:rPr>
        <w:t>Projet d’accord</w:t>
      </w:r>
    </w:p>
    <w:bookmarkEnd w:id="21"/>
    <w:p w14:paraId="49C69D1D" w14:textId="7766A253" w:rsidR="0001218E" w:rsidRPr="0022699E" w:rsidRDefault="0001218E" w:rsidP="006D68F5">
      <w:pPr>
        <w:pStyle w:val="Heading1"/>
      </w:pPr>
      <w:r>
        <w:t xml:space="preserve">Un projet d’accord entre le Gouvernement du Viet Nam et le Comité exécutif pour la phase III du PGEH figure </w:t>
      </w:r>
      <w:r w:rsidR="000922D5">
        <w:t xml:space="preserve">à </w:t>
      </w:r>
      <w:r>
        <w:t>l’Annexe I du présent document.</w:t>
      </w:r>
    </w:p>
    <w:p w14:paraId="63864064" w14:textId="77777777" w:rsidR="0001218E" w:rsidRPr="0022699E" w:rsidRDefault="0001218E" w:rsidP="006D68F5">
      <w:pPr>
        <w:keepNext/>
        <w:keepLines/>
        <w:autoSpaceDE w:val="0"/>
        <w:autoSpaceDN w:val="0"/>
        <w:adjustRightInd w:val="0"/>
        <w:spacing w:before="360" w:after="240"/>
        <w:outlineLvl w:val="0"/>
        <w:rPr>
          <w:b/>
        </w:rPr>
      </w:pPr>
      <w:bookmarkStart w:id="22" w:name="_Hlk126916251"/>
      <w:r>
        <w:rPr>
          <w:b/>
        </w:rPr>
        <w:lastRenderedPageBreak/>
        <w:t>RECOMMANDATION</w:t>
      </w:r>
    </w:p>
    <w:bookmarkEnd w:id="22"/>
    <w:p w14:paraId="1D1CC1ED" w14:textId="77777777" w:rsidR="0001218E" w:rsidRPr="0022699E" w:rsidRDefault="0001218E" w:rsidP="006D68F5">
      <w:pPr>
        <w:pStyle w:val="Heading1"/>
        <w:rPr>
          <w:u w:val="single"/>
        </w:rPr>
      </w:pPr>
      <w:r>
        <w:t>Le Comité exécutif pourrait envisager :</w:t>
      </w:r>
    </w:p>
    <w:p w14:paraId="7348620F" w14:textId="2AF7B53C" w:rsidR="0001218E" w:rsidRPr="0022699E" w:rsidRDefault="0001218E" w:rsidP="0001218E">
      <w:pPr>
        <w:pStyle w:val="Heading2"/>
        <w:numPr>
          <w:ilvl w:val="1"/>
          <w:numId w:val="1"/>
        </w:numPr>
      </w:pPr>
      <w:r>
        <w:t xml:space="preserve">D’approuver en principe la phase III du plan de gestion de l’élimination des HCFC (PGEH) pour le Viet Nam pour la période de 2023 à 2030 afin de terminer l’élimination de la consommation de HCFC, au montant de 9 220 364 $ US, plus des coûts d’appui d’agence de 645 425 $ US pour la Banque mondiale, étant entendu qu’aucun autre financement provenant du Fonds multilatéral ne sera octroyé pour l’élimination des HCFC ; </w:t>
      </w:r>
    </w:p>
    <w:p w14:paraId="3BE3AF57" w14:textId="77777777" w:rsidR="00CA5BD1" w:rsidRDefault="0001218E" w:rsidP="006D68F5">
      <w:pPr>
        <w:pStyle w:val="Heading2"/>
        <w:numPr>
          <w:ilvl w:val="1"/>
          <w:numId w:val="1"/>
        </w:numPr>
      </w:pPr>
      <w:r>
        <w:t>De prendre note de l’engagement du Gouvernement du Viet Nam à :</w:t>
      </w:r>
    </w:p>
    <w:p w14:paraId="3AE6C5CC" w14:textId="5408B494" w:rsidR="0001218E" w:rsidRDefault="00CA5BD1" w:rsidP="00CA5BD1">
      <w:pPr>
        <w:pStyle w:val="Heading3"/>
      </w:pPr>
      <w:r>
        <w:t>Parvenir à une élimination complète des HCFC d’ici au 1</w:t>
      </w:r>
      <w:r>
        <w:rPr>
          <w:vertAlign w:val="superscript"/>
        </w:rPr>
        <w:t>er</w:t>
      </w:r>
      <w:r>
        <w:t> janvier 2030, et à un arrêt des importations de HCFC après cette date, à l’exception des importations autorisées pour le volet résiduel de l’entretien entre 2030 et 2040, le cas échéant, et conformément aux dispositions du Protocole de Montréal ;</w:t>
      </w:r>
    </w:p>
    <w:p w14:paraId="70112D9B" w14:textId="64C218CA" w:rsidR="00CA5BD1" w:rsidRPr="00CA5BD1" w:rsidRDefault="00CA5BD1" w:rsidP="001632EC">
      <w:pPr>
        <w:pStyle w:val="Heading3"/>
      </w:pPr>
      <w:r>
        <w:t>Interdire l’importation de HCFC-225 d’ici au 1</w:t>
      </w:r>
      <w:r>
        <w:rPr>
          <w:vertAlign w:val="superscript"/>
        </w:rPr>
        <w:t>er</w:t>
      </w:r>
      <w:r>
        <w:t> janvier 2025, et interdire les nouvelles installations et importations d’équipements à fonctionnant aux HCFC d’ici au 31 décembre 2029 ;</w:t>
      </w:r>
    </w:p>
    <w:p w14:paraId="0380DEB7" w14:textId="794A3F48" w:rsidR="0001218E" w:rsidRPr="0022699E" w:rsidRDefault="0001218E" w:rsidP="0001218E">
      <w:pPr>
        <w:pStyle w:val="Heading2"/>
        <w:numPr>
          <w:ilvl w:val="1"/>
          <w:numId w:val="1"/>
        </w:numPr>
      </w:pPr>
      <w:r>
        <w:t>De déduire 105,37 tonnes PAO de HCFC de la consommation de HCFC restante admissible au financement ;</w:t>
      </w:r>
    </w:p>
    <w:p w14:paraId="01ECC1EA" w14:textId="6D0478CA" w:rsidR="0001218E" w:rsidRPr="0022699E" w:rsidRDefault="0001218E" w:rsidP="00385643">
      <w:pPr>
        <w:numPr>
          <w:ilvl w:val="1"/>
          <w:numId w:val="1"/>
        </w:numPr>
        <w:spacing w:after="240"/>
        <w:outlineLvl w:val="1"/>
      </w:pPr>
      <w:r>
        <w:t xml:space="preserve">D’approuver le projet d’accord entre le Gouvernement du Viet Nam et le Comité exécutif visant la réduction de la consommation de HCFC, en accord avec la phase III du PGEH se trouvant en </w:t>
      </w:r>
      <w:r w:rsidR="009F2D18">
        <w:t>Annexe</w:t>
      </w:r>
      <w:r>
        <w:t xml:space="preserve"> I du présent document ;</w:t>
      </w:r>
    </w:p>
    <w:p w14:paraId="72D7E0A8" w14:textId="629EC6D3" w:rsidR="0001218E" w:rsidRPr="0022699E" w:rsidRDefault="0001218E" w:rsidP="006D68F5">
      <w:pPr>
        <w:widowControl w:val="0"/>
        <w:numPr>
          <w:ilvl w:val="1"/>
          <w:numId w:val="1"/>
        </w:numPr>
        <w:spacing w:after="240"/>
        <w:outlineLvl w:val="1"/>
      </w:pPr>
      <w:r>
        <w:t>De demander au Gouvernement du Viet Nam, afin de permettre l’examen de la dernière tranche de son PGEH, de soumettre :</w:t>
      </w:r>
    </w:p>
    <w:p w14:paraId="5ED28524" w14:textId="267D4953" w:rsidR="0001218E" w:rsidRPr="0022699E" w:rsidRDefault="0001218E" w:rsidP="006D68F5">
      <w:pPr>
        <w:keepNext/>
        <w:numPr>
          <w:ilvl w:val="2"/>
          <w:numId w:val="1"/>
        </w:numPr>
        <w:spacing w:after="240"/>
        <w:outlineLvl w:val="2"/>
      </w:pPr>
      <w:r>
        <w:t>Une description détaillée du cadre réglementaire et du schéma directeur en place pour la mise en œuvre des mesures permettant de s’assurer que la consommation de HCFC serait conforme au paragraphe 8 ter(e)(i) de l’article 5 du Protocole de Montréal pour la période de 2030 à 2040 ;</w:t>
      </w:r>
    </w:p>
    <w:p w14:paraId="4D4AAD70" w14:textId="5F9AD438" w:rsidR="0001218E" w:rsidRPr="0022699E" w:rsidRDefault="000922D5" w:rsidP="006D68F5">
      <w:pPr>
        <w:pStyle w:val="Heading3"/>
        <w:numPr>
          <w:ilvl w:val="2"/>
          <w:numId w:val="1"/>
        </w:numPr>
      </w:pPr>
      <w:r>
        <w:t>L</w:t>
      </w:r>
      <w:r w:rsidR="0001218E">
        <w:t xml:space="preserve">es modifications </w:t>
      </w:r>
      <w:r>
        <w:t xml:space="preserve">à </w:t>
      </w:r>
      <w:r w:rsidR="0001218E">
        <w:t>apport</w:t>
      </w:r>
      <w:r>
        <w:t>er</w:t>
      </w:r>
      <w:r w:rsidR="0001218E">
        <w:t xml:space="preserve"> à </w:t>
      </w:r>
      <w:r>
        <w:t>l’</w:t>
      </w:r>
      <w:r w:rsidR="0001218E">
        <w:t>Accord</w:t>
      </w:r>
      <w:r>
        <w:t xml:space="preserve"> passé</w:t>
      </w:r>
      <w:r w:rsidR="0001218E">
        <w:t xml:space="preserve"> avec le Comité exécutif couvrant la période postérieure à 2030</w:t>
      </w:r>
      <w:r>
        <w:t>, si le pays prévoit d’avoir une consommation pendant la période de 2030 à 2040, conformément à l’alinéa 8 ter (e) (i) de l’article 5 du Protocole de Montréal</w:t>
      </w:r>
      <w:r w:rsidR="0001218E">
        <w:t>; et</w:t>
      </w:r>
    </w:p>
    <w:p w14:paraId="5BD2C56E" w14:textId="247D5D2A" w:rsidR="00636FF8" w:rsidRPr="0022699E" w:rsidRDefault="0001218E" w:rsidP="00BF268F">
      <w:pPr>
        <w:widowControl w:val="0"/>
        <w:numPr>
          <w:ilvl w:val="1"/>
          <w:numId w:val="1"/>
        </w:numPr>
        <w:spacing w:after="240"/>
        <w:contextualSpacing/>
        <w:outlineLvl w:val="1"/>
      </w:pPr>
      <w:r>
        <w:t>D’approuver la première tranche de la phase III du PGEH pour le Viet Nam, et le plan de mise en œuvre correspondant de la tranche, au montant de 3 227 127 $ US, plus les coûts d’appui d’agence de 225 899 $ US pour la Banque mondiale.</w:t>
      </w:r>
    </w:p>
    <w:p w14:paraId="0F858464" w14:textId="293B167D" w:rsidR="00FB1299" w:rsidRPr="0022699E" w:rsidRDefault="00FB1299" w:rsidP="006D68F5">
      <w:pPr>
        <w:widowControl w:val="0"/>
        <w:contextualSpacing/>
        <w:sectPr w:rsidR="00FB1299" w:rsidRPr="0022699E"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7DE1BCF" w14:textId="77777777" w:rsidR="00BA7016" w:rsidRPr="004D15EC" w:rsidRDefault="00BA7016" w:rsidP="00BA7016">
      <w:pPr>
        <w:jc w:val="center"/>
        <w:rPr>
          <w:b/>
        </w:rPr>
      </w:pPr>
      <w:r>
        <w:rPr>
          <w:b/>
        </w:rPr>
        <w:lastRenderedPageBreak/>
        <w:t>FICHE D’ÉVALUATION DE PROJET – PROJETS PLURIANNUELS</w:t>
      </w:r>
    </w:p>
    <w:p w14:paraId="2EDDB53C" w14:textId="77777777" w:rsidR="00BA7016" w:rsidRPr="004D15EC" w:rsidRDefault="00BA7016" w:rsidP="00BA7016">
      <w:pPr>
        <w:jc w:val="center"/>
        <w:rPr>
          <w:sz w:val="10"/>
        </w:rPr>
      </w:pPr>
    </w:p>
    <w:p w14:paraId="0A7E7AE5" w14:textId="77777777" w:rsidR="00BA7016" w:rsidRPr="004D15EC" w:rsidRDefault="00BA7016" w:rsidP="00BA7016">
      <w:pPr>
        <w:jc w:val="center"/>
        <w:rPr>
          <w:b/>
        </w:rPr>
      </w:pPr>
      <w:r>
        <w:rPr>
          <w:b/>
        </w:rPr>
        <w:t>Viet Nam</w:t>
      </w:r>
    </w:p>
    <w:p w14:paraId="313D4A3B" w14:textId="77777777" w:rsidR="00BA7016" w:rsidRPr="004D15EC" w:rsidRDefault="00BA7016" w:rsidP="00BA7016">
      <w:pPr>
        <w:jc w:val="center"/>
        <w:rPr>
          <w:b/>
          <w:sz w:val="10"/>
        </w:rPr>
      </w:pPr>
    </w:p>
    <w:tbl>
      <w:tblPr>
        <w:tblStyle w:val="TableGrid"/>
        <w:tblW w:w="5309" w:type="pct"/>
        <w:tblInd w:w="-113" w:type="dxa"/>
        <w:tblCellMar>
          <w:top w:w="28" w:type="dxa"/>
          <w:bottom w:w="28" w:type="dxa"/>
        </w:tblCellMar>
        <w:tblLook w:val="04A0" w:firstRow="1" w:lastRow="0" w:firstColumn="1" w:lastColumn="0" w:noHBand="0" w:noVBand="1"/>
      </w:tblPr>
      <w:tblGrid>
        <w:gridCol w:w="4757"/>
        <w:gridCol w:w="5411"/>
      </w:tblGrid>
      <w:tr w:rsidR="00BA7016" w:rsidRPr="004D15EC" w14:paraId="078A8349" w14:textId="77777777">
        <w:trPr>
          <w:trHeight w:val="248"/>
        </w:trPr>
        <w:tc>
          <w:tcPr>
            <w:tcW w:w="2339" w:type="pct"/>
            <w:shd w:val="clear" w:color="auto" w:fill="auto"/>
          </w:tcPr>
          <w:p w14:paraId="17558544" w14:textId="77777777" w:rsidR="00BA7016" w:rsidRPr="004D15EC" w:rsidRDefault="00BA7016" w:rsidP="00BF268F">
            <w:pPr>
              <w:rPr>
                <w:b/>
                <w:sz w:val="20"/>
              </w:rPr>
            </w:pPr>
            <w:r>
              <w:rPr>
                <w:b/>
                <w:sz w:val="20"/>
              </w:rPr>
              <w:t>(I) TITRE DU PROJET</w:t>
            </w:r>
          </w:p>
        </w:tc>
        <w:tc>
          <w:tcPr>
            <w:tcW w:w="2661" w:type="pct"/>
            <w:shd w:val="clear" w:color="auto" w:fill="auto"/>
          </w:tcPr>
          <w:p w14:paraId="46E62E49" w14:textId="77777777" w:rsidR="00BA7016" w:rsidRPr="004D15EC" w:rsidRDefault="00BA7016" w:rsidP="00BF268F">
            <w:pPr>
              <w:jc w:val="center"/>
              <w:rPr>
                <w:b/>
                <w:sz w:val="20"/>
              </w:rPr>
            </w:pPr>
            <w:r>
              <w:rPr>
                <w:b/>
                <w:sz w:val="20"/>
              </w:rPr>
              <w:t>AGENCE</w:t>
            </w:r>
          </w:p>
        </w:tc>
      </w:tr>
      <w:tr w:rsidR="00BA7016" w:rsidRPr="004D15EC" w14:paraId="4C9DD54E" w14:textId="77777777">
        <w:trPr>
          <w:trHeight w:val="40"/>
        </w:trPr>
        <w:tc>
          <w:tcPr>
            <w:tcW w:w="2339" w:type="pct"/>
            <w:shd w:val="clear" w:color="auto" w:fill="auto"/>
            <w:vAlign w:val="center"/>
          </w:tcPr>
          <w:p w14:paraId="67DB360C" w14:textId="77777777" w:rsidR="00BA7016" w:rsidRPr="004D15EC" w:rsidRDefault="00BA7016" w:rsidP="00BF268F">
            <w:pPr>
              <w:jc w:val="center"/>
              <w:rPr>
                <w:color w:val="000000" w:themeColor="text1"/>
                <w:sz w:val="20"/>
              </w:rPr>
            </w:pPr>
            <w:r>
              <w:rPr>
                <w:color w:val="000000" w:themeColor="text1"/>
                <w:sz w:val="20"/>
              </w:rPr>
              <w:t>Plan de mise en œuvre de la réduction des HFC au titre de l’Amendement de Kigali (phase I)</w:t>
            </w:r>
          </w:p>
        </w:tc>
        <w:tc>
          <w:tcPr>
            <w:tcW w:w="2661" w:type="pct"/>
            <w:shd w:val="clear" w:color="auto" w:fill="auto"/>
            <w:vAlign w:val="center"/>
          </w:tcPr>
          <w:p w14:paraId="5FB562D8" w14:textId="77777777" w:rsidR="00BA7016" w:rsidRPr="004D15EC" w:rsidRDefault="00BA7016" w:rsidP="00BF268F">
            <w:pPr>
              <w:jc w:val="center"/>
              <w:rPr>
                <w:color w:val="000000" w:themeColor="text1"/>
                <w:sz w:val="20"/>
              </w:rPr>
            </w:pPr>
            <w:r>
              <w:rPr>
                <w:color w:val="000000" w:themeColor="text1"/>
                <w:sz w:val="20"/>
              </w:rPr>
              <w:t>Banque Mondiale (agence principale), PNUE</w:t>
            </w:r>
          </w:p>
        </w:tc>
      </w:tr>
    </w:tbl>
    <w:p w14:paraId="5E0CED32" w14:textId="77777777" w:rsidR="00BA7016" w:rsidRPr="004D15EC" w:rsidRDefault="00BA7016" w:rsidP="00BA7016">
      <w:pPr>
        <w:jc w:val="center"/>
        <w:rPr>
          <w:sz w:val="10"/>
          <w:szCs w:val="10"/>
        </w:rPr>
      </w:pPr>
    </w:p>
    <w:tbl>
      <w:tblPr>
        <w:tblStyle w:val="TableGrid"/>
        <w:tblW w:w="5305" w:type="pct"/>
        <w:tblInd w:w="-113" w:type="dxa"/>
        <w:tblCellMar>
          <w:top w:w="28" w:type="dxa"/>
          <w:bottom w:w="28" w:type="dxa"/>
        </w:tblCellMar>
        <w:tblLook w:val="04A0" w:firstRow="1" w:lastRow="0" w:firstColumn="1" w:lastColumn="0" w:noHBand="0" w:noVBand="1"/>
      </w:tblPr>
      <w:tblGrid>
        <w:gridCol w:w="4756"/>
        <w:gridCol w:w="1598"/>
        <w:gridCol w:w="1451"/>
        <w:gridCol w:w="2355"/>
      </w:tblGrid>
      <w:tr w:rsidR="00BA7016" w:rsidRPr="004D15EC" w14:paraId="5465C823" w14:textId="77777777">
        <w:trPr>
          <w:trHeight w:val="77"/>
        </w:trPr>
        <w:tc>
          <w:tcPr>
            <w:tcW w:w="4644" w:type="dxa"/>
            <w:shd w:val="clear" w:color="auto" w:fill="auto"/>
          </w:tcPr>
          <w:p w14:paraId="30F48B87" w14:textId="77777777" w:rsidR="00BA7016" w:rsidRPr="004D15EC" w:rsidRDefault="00BA7016" w:rsidP="00BF268F">
            <w:pPr>
              <w:jc w:val="left"/>
              <w:rPr>
                <w:b/>
                <w:sz w:val="20"/>
              </w:rPr>
            </w:pPr>
            <w:r>
              <w:rPr>
                <w:b/>
                <w:sz w:val="20"/>
              </w:rPr>
              <w:t>(II) DERNIÈRES DONNÉES COMMUNIQUÉES EN VERTU DE L’ARTICLE 7 (Annexe F)</w:t>
            </w:r>
          </w:p>
        </w:tc>
        <w:tc>
          <w:tcPr>
            <w:tcW w:w="1560" w:type="dxa"/>
            <w:shd w:val="clear" w:color="auto" w:fill="auto"/>
          </w:tcPr>
          <w:p w14:paraId="30999741" w14:textId="77777777" w:rsidR="00BA7016" w:rsidRPr="004D15EC" w:rsidRDefault="00BA7016" w:rsidP="00BF268F">
            <w:pPr>
              <w:jc w:val="left"/>
              <w:rPr>
                <w:sz w:val="20"/>
              </w:rPr>
            </w:pPr>
            <w:r>
              <w:rPr>
                <w:sz w:val="20"/>
              </w:rPr>
              <w:t xml:space="preserve">Année : </w:t>
            </w:r>
            <w:r>
              <w:rPr>
                <w:color w:val="000000" w:themeColor="text1"/>
                <w:sz w:val="20"/>
              </w:rPr>
              <w:t>2022</w:t>
            </w:r>
          </w:p>
        </w:tc>
        <w:tc>
          <w:tcPr>
            <w:tcW w:w="1417" w:type="dxa"/>
            <w:shd w:val="clear" w:color="auto" w:fill="auto"/>
          </w:tcPr>
          <w:p w14:paraId="0F4C70F5" w14:textId="77777777" w:rsidR="00BA7016" w:rsidRPr="004D15EC" w:rsidRDefault="00BA7016" w:rsidP="00BF268F">
            <w:pPr>
              <w:ind w:left="-109"/>
              <w:jc w:val="right"/>
              <w:rPr>
                <w:sz w:val="20"/>
              </w:rPr>
            </w:pPr>
            <w:r>
              <w:rPr>
                <w:sz w:val="20"/>
              </w:rPr>
              <w:t>5 604,66 tm</w:t>
            </w:r>
          </w:p>
        </w:tc>
        <w:tc>
          <w:tcPr>
            <w:tcW w:w="2299" w:type="dxa"/>
            <w:shd w:val="clear" w:color="auto" w:fill="auto"/>
          </w:tcPr>
          <w:p w14:paraId="02962067" w14:textId="77777777" w:rsidR="00BA7016" w:rsidRPr="004D15EC" w:rsidRDefault="00BA7016" w:rsidP="00BF268F">
            <w:pPr>
              <w:ind w:left="-110"/>
              <w:jc w:val="right"/>
              <w:rPr>
                <w:sz w:val="20"/>
              </w:rPr>
            </w:pPr>
            <w:r>
              <w:rPr>
                <w:sz w:val="20"/>
              </w:rPr>
              <w:t>10 727 091 tonnes éq. CO</w:t>
            </w:r>
            <w:r>
              <w:rPr>
                <w:sz w:val="20"/>
                <w:vertAlign w:val="subscript"/>
              </w:rPr>
              <w:t>2</w:t>
            </w:r>
          </w:p>
        </w:tc>
      </w:tr>
    </w:tbl>
    <w:p w14:paraId="5FBBD3D0" w14:textId="77777777" w:rsidR="00BA7016" w:rsidRPr="004D15EC" w:rsidRDefault="00BA7016" w:rsidP="00BA7016">
      <w:pPr>
        <w:jc w:val="center"/>
        <w:rPr>
          <w:sz w:val="10"/>
          <w:szCs w:val="10"/>
        </w:rPr>
      </w:pPr>
    </w:p>
    <w:tbl>
      <w:tblPr>
        <w:tblStyle w:val="TableGrid"/>
        <w:tblW w:w="5291" w:type="pct"/>
        <w:tblInd w:w="-95" w:type="dxa"/>
        <w:tblLook w:val="04A0" w:firstRow="1" w:lastRow="0" w:firstColumn="1" w:lastColumn="0" w:noHBand="0" w:noVBand="1"/>
      </w:tblPr>
      <w:tblGrid>
        <w:gridCol w:w="2534"/>
        <w:gridCol w:w="2533"/>
        <w:gridCol w:w="2533"/>
        <w:gridCol w:w="2533"/>
      </w:tblGrid>
      <w:tr w:rsidR="00BA7016" w:rsidRPr="004D15EC" w14:paraId="457C5890" w14:textId="77777777">
        <w:trPr>
          <w:trHeight w:val="250"/>
        </w:trPr>
        <w:tc>
          <w:tcPr>
            <w:tcW w:w="5000" w:type="pct"/>
            <w:gridSpan w:val="4"/>
            <w:shd w:val="clear" w:color="auto" w:fill="auto"/>
          </w:tcPr>
          <w:p w14:paraId="43B9AF06" w14:textId="77777777" w:rsidR="00BA7016" w:rsidRPr="004D15EC" w:rsidRDefault="00BA7016" w:rsidP="00BF268F">
            <w:pPr>
              <w:jc w:val="left"/>
              <w:rPr>
                <w:b/>
                <w:sz w:val="20"/>
              </w:rPr>
            </w:pPr>
            <w:r>
              <w:rPr>
                <w:b/>
                <w:sz w:val="20"/>
              </w:rPr>
              <w:t>(III) DONNÉES LES PLUS RÉCENTES EN VERTU DE L’ARTICLE 7 PAR SUBSTANCE (Annexe F) (tonnes éq. CO</w:t>
            </w:r>
            <w:r>
              <w:rPr>
                <w:b/>
                <w:sz w:val="20"/>
                <w:vertAlign w:val="subscript"/>
              </w:rPr>
              <w:t>2</w:t>
            </w:r>
            <w:r>
              <w:rPr>
                <w:b/>
                <w:sz w:val="20"/>
              </w:rPr>
              <w:t>)</w:t>
            </w:r>
            <w:r>
              <w:rPr>
                <w:b/>
                <w:sz w:val="20"/>
                <w:vertAlign w:val="superscript"/>
              </w:rPr>
              <w:t>*</w:t>
            </w:r>
          </w:p>
        </w:tc>
      </w:tr>
      <w:tr w:rsidR="00BA7016" w:rsidRPr="004D15EC" w14:paraId="1E61D3CA" w14:textId="77777777">
        <w:trPr>
          <w:tblHeader/>
        </w:trPr>
        <w:tc>
          <w:tcPr>
            <w:tcW w:w="1250" w:type="pct"/>
            <w:tcBorders>
              <w:top w:val="single" w:sz="4" w:space="0" w:color="auto"/>
              <w:left w:val="single" w:sz="4" w:space="0" w:color="auto"/>
              <w:bottom w:val="single" w:sz="4" w:space="0" w:color="auto"/>
              <w:right w:val="single" w:sz="4" w:space="0" w:color="auto"/>
            </w:tcBorders>
            <w:shd w:val="clear" w:color="auto" w:fill="auto"/>
            <w:vAlign w:val="center"/>
          </w:tcPr>
          <w:p w14:paraId="4E5E6EEB" w14:textId="77777777" w:rsidR="00BA7016" w:rsidRPr="004D15EC" w:rsidRDefault="00BA7016" w:rsidP="00BF268F">
            <w:pPr>
              <w:widowControl w:val="0"/>
              <w:tabs>
                <w:tab w:val="left" w:pos="3141"/>
              </w:tabs>
              <w:suppressAutoHyphens/>
              <w:jc w:val="center"/>
              <w:rPr>
                <w:b/>
                <w:bCs/>
                <w:sz w:val="20"/>
                <w:szCs w:val="20"/>
              </w:rPr>
            </w:pPr>
            <w:r>
              <w:rPr>
                <w:b/>
                <w:sz w:val="20"/>
              </w:rPr>
              <w:t>HFC</w:t>
            </w:r>
          </w:p>
        </w:tc>
        <w:tc>
          <w:tcPr>
            <w:tcW w:w="1250" w:type="pct"/>
            <w:tcBorders>
              <w:top w:val="single" w:sz="4" w:space="0" w:color="auto"/>
              <w:left w:val="single" w:sz="4" w:space="0" w:color="auto"/>
              <w:bottom w:val="single" w:sz="4" w:space="0" w:color="auto"/>
              <w:right w:val="single" w:sz="4" w:space="0" w:color="auto"/>
            </w:tcBorders>
            <w:shd w:val="clear" w:color="auto" w:fill="auto"/>
            <w:vAlign w:val="center"/>
          </w:tcPr>
          <w:p w14:paraId="17D208B6" w14:textId="77777777" w:rsidR="00BA7016" w:rsidRPr="004D15EC" w:rsidRDefault="00BA7016" w:rsidP="00BF268F">
            <w:pPr>
              <w:widowControl w:val="0"/>
              <w:tabs>
                <w:tab w:val="left" w:pos="3141"/>
              </w:tabs>
              <w:suppressAutoHyphens/>
              <w:jc w:val="center"/>
              <w:rPr>
                <w:b/>
                <w:bCs/>
                <w:sz w:val="20"/>
                <w:szCs w:val="20"/>
              </w:rPr>
            </w:pPr>
            <w:r>
              <w:rPr>
                <w:b/>
                <w:sz w:val="20"/>
              </w:rPr>
              <w:t>2020</w:t>
            </w:r>
          </w:p>
        </w:tc>
        <w:tc>
          <w:tcPr>
            <w:tcW w:w="1250" w:type="pct"/>
            <w:tcBorders>
              <w:top w:val="single" w:sz="4" w:space="0" w:color="auto"/>
              <w:left w:val="single" w:sz="4" w:space="0" w:color="auto"/>
              <w:bottom w:val="single" w:sz="4" w:space="0" w:color="auto"/>
              <w:right w:val="single" w:sz="4" w:space="0" w:color="auto"/>
            </w:tcBorders>
            <w:shd w:val="clear" w:color="auto" w:fill="auto"/>
            <w:vAlign w:val="center"/>
          </w:tcPr>
          <w:p w14:paraId="6FA4F1B3" w14:textId="77777777" w:rsidR="00BA7016" w:rsidRPr="004D15EC" w:rsidRDefault="00BA7016" w:rsidP="00BF268F">
            <w:pPr>
              <w:widowControl w:val="0"/>
              <w:tabs>
                <w:tab w:val="left" w:pos="3141"/>
              </w:tabs>
              <w:suppressAutoHyphens/>
              <w:jc w:val="center"/>
              <w:rPr>
                <w:b/>
                <w:bCs/>
                <w:sz w:val="20"/>
                <w:szCs w:val="20"/>
              </w:rPr>
            </w:pPr>
            <w:r>
              <w:rPr>
                <w:b/>
                <w:sz w:val="20"/>
              </w:rPr>
              <w:t>2021</w:t>
            </w:r>
          </w:p>
        </w:tc>
        <w:tc>
          <w:tcPr>
            <w:tcW w:w="1250" w:type="pct"/>
            <w:tcBorders>
              <w:top w:val="single" w:sz="4" w:space="0" w:color="auto"/>
              <w:left w:val="single" w:sz="4" w:space="0" w:color="auto"/>
              <w:bottom w:val="single" w:sz="4" w:space="0" w:color="auto"/>
              <w:right w:val="single" w:sz="4" w:space="0" w:color="auto"/>
            </w:tcBorders>
            <w:vAlign w:val="center"/>
          </w:tcPr>
          <w:p w14:paraId="25D95A16" w14:textId="77777777" w:rsidR="00BA7016" w:rsidRPr="004D15EC" w:rsidRDefault="00BA7016" w:rsidP="00BF268F">
            <w:pPr>
              <w:widowControl w:val="0"/>
              <w:tabs>
                <w:tab w:val="left" w:pos="3141"/>
              </w:tabs>
              <w:suppressAutoHyphens/>
              <w:jc w:val="center"/>
              <w:rPr>
                <w:b/>
                <w:bCs/>
                <w:sz w:val="20"/>
                <w:szCs w:val="20"/>
              </w:rPr>
            </w:pPr>
            <w:r>
              <w:rPr>
                <w:b/>
                <w:sz w:val="20"/>
              </w:rPr>
              <w:t>2022</w:t>
            </w:r>
          </w:p>
        </w:tc>
      </w:tr>
      <w:tr w:rsidR="00BA7016" w:rsidRPr="004D15EC" w14:paraId="3BC32308" w14:textId="77777777">
        <w:tc>
          <w:tcPr>
            <w:tcW w:w="1250" w:type="pct"/>
            <w:tcBorders>
              <w:top w:val="single" w:sz="4" w:space="0" w:color="auto"/>
              <w:left w:val="single" w:sz="4" w:space="0" w:color="auto"/>
              <w:bottom w:val="single" w:sz="4" w:space="0" w:color="auto"/>
              <w:right w:val="single" w:sz="4" w:space="0" w:color="auto"/>
            </w:tcBorders>
          </w:tcPr>
          <w:p w14:paraId="0D2AEFD0" w14:textId="77777777" w:rsidR="00BA7016" w:rsidRPr="004D15EC" w:rsidRDefault="00BA7016" w:rsidP="00BF268F">
            <w:pPr>
              <w:widowControl w:val="0"/>
              <w:shd w:val="clear" w:color="auto" w:fill="FFFFFF" w:themeFill="background1"/>
              <w:suppressAutoHyphens/>
              <w:rPr>
                <w:sz w:val="20"/>
                <w:szCs w:val="20"/>
              </w:rPr>
            </w:pPr>
            <w:r>
              <w:rPr>
                <w:sz w:val="20"/>
              </w:rPr>
              <w:t>HFC-23</w:t>
            </w:r>
          </w:p>
        </w:tc>
        <w:tc>
          <w:tcPr>
            <w:tcW w:w="1250" w:type="pct"/>
            <w:tcBorders>
              <w:top w:val="single" w:sz="4" w:space="0" w:color="auto"/>
              <w:left w:val="single" w:sz="4" w:space="0" w:color="auto"/>
              <w:bottom w:val="single" w:sz="4" w:space="0" w:color="auto"/>
              <w:right w:val="single" w:sz="4" w:space="0" w:color="auto"/>
            </w:tcBorders>
          </w:tcPr>
          <w:p w14:paraId="433EC8AB" w14:textId="77777777" w:rsidR="00BA7016" w:rsidRPr="004D15EC" w:rsidRDefault="00BA7016" w:rsidP="00BF268F">
            <w:pPr>
              <w:widowControl w:val="0"/>
              <w:tabs>
                <w:tab w:val="left" w:pos="3141"/>
              </w:tabs>
              <w:suppressAutoHyphens/>
              <w:jc w:val="right"/>
              <w:rPr>
                <w:sz w:val="20"/>
                <w:szCs w:val="20"/>
              </w:rPr>
            </w:pPr>
            <w:r>
              <w:rPr>
                <w:sz w:val="20"/>
              </w:rPr>
              <w:t>13 409</w:t>
            </w:r>
          </w:p>
        </w:tc>
        <w:tc>
          <w:tcPr>
            <w:tcW w:w="1250" w:type="pct"/>
            <w:tcBorders>
              <w:top w:val="single" w:sz="4" w:space="0" w:color="auto"/>
              <w:left w:val="single" w:sz="4" w:space="0" w:color="auto"/>
              <w:bottom w:val="single" w:sz="4" w:space="0" w:color="auto"/>
              <w:right w:val="single" w:sz="4" w:space="0" w:color="auto"/>
            </w:tcBorders>
          </w:tcPr>
          <w:p w14:paraId="5AA5143F" w14:textId="77777777" w:rsidR="00BA7016" w:rsidRPr="004D15EC" w:rsidRDefault="00BA7016" w:rsidP="00BF268F">
            <w:pPr>
              <w:widowControl w:val="0"/>
              <w:tabs>
                <w:tab w:val="left" w:pos="3141"/>
              </w:tabs>
              <w:suppressAutoHyphens/>
              <w:jc w:val="right"/>
              <w:rPr>
                <w:sz w:val="20"/>
                <w:szCs w:val="20"/>
              </w:rPr>
            </w:pPr>
            <w:r>
              <w:rPr>
                <w:sz w:val="20"/>
              </w:rPr>
              <w:t>23 532</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0A06A3B6" w14:textId="77777777" w:rsidR="00BA7016" w:rsidRPr="004D15EC" w:rsidRDefault="00BA7016" w:rsidP="00BF268F">
            <w:pPr>
              <w:widowControl w:val="0"/>
              <w:tabs>
                <w:tab w:val="left" w:pos="3141"/>
              </w:tabs>
              <w:suppressAutoHyphens/>
              <w:jc w:val="right"/>
              <w:rPr>
                <w:sz w:val="20"/>
                <w:szCs w:val="20"/>
              </w:rPr>
            </w:pPr>
            <w:r>
              <w:rPr>
                <w:sz w:val="20"/>
              </w:rPr>
              <w:t>8 140</w:t>
            </w:r>
          </w:p>
        </w:tc>
      </w:tr>
      <w:tr w:rsidR="00BA7016" w:rsidRPr="004D15EC" w14:paraId="77C243A8" w14:textId="77777777">
        <w:trPr>
          <w:trHeight w:val="159"/>
        </w:trPr>
        <w:tc>
          <w:tcPr>
            <w:tcW w:w="1250" w:type="pct"/>
            <w:tcBorders>
              <w:top w:val="single" w:sz="4" w:space="0" w:color="auto"/>
              <w:left w:val="single" w:sz="4" w:space="0" w:color="auto"/>
              <w:bottom w:val="single" w:sz="4" w:space="0" w:color="auto"/>
              <w:right w:val="single" w:sz="4" w:space="0" w:color="auto"/>
            </w:tcBorders>
          </w:tcPr>
          <w:p w14:paraId="4823C04C" w14:textId="77777777" w:rsidR="00BA7016" w:rsidRPr="004D15EC" w:rsidRDefault="00BA7016" w:rsidP="00BF268F">
            <w:pPr>
              <w:widowControl w:val="0"/>
              <w:shd w:val="clear" w:color="auto" w:fill="FFFFFF" w:themeFill="background1"/>
              <w:suppressAutoHyphens/>
              <w:rPr>
                <w:sz w:val="20"/>
                <w:szCs w:val="20"/>
              </w:rPr>
            </w:pPr>
            <w:r>
              <w:rPr>
                <w:sz w:val="20"/>
              </w:rPr>
              <w:t>HFC-32</w:t>
            </w:r>
          </w:p>
        </w:tc>
        <w:tc>
          <w:tcPr>
            <w:tcW w:w="1250" w:type="pct"/>
            <w:tcBorders>
              <w:top w:val="single" w:sz="4" w:space="0" w:color="auto"/>
              <w:left w:val="single" w:sz="4" w:space="0" w:color="auto"/>
              <w:bottom w:val="single" w:sz="4" w:space="0" w:color="auto"/>
              <w:right w:val="single" w:sz="4" w:space="0" w:color="auto"/>
            </w:tcBorders>
          </w:tcPr>
          <w:p w14:paraId="1E950E03" w14:textId="77777777" w:rsidR="00BA7016" w:rsidRPr="004D15EC" w:rsidRDefault="00BA7016" w:rsidP="00BF268F">
            <w:pPr>
              <w:widowControl w:val="0"/>
              <w:tabs>
                <w:tab w:val="left" w:pos="3141"/>
              </w:tabs>
              <w:suppressAutoHyphens/>
              <w:jc w:val="right"/>
              <w:rPr>
                <w:sz w:val="20"/>
                <w:szCs w:val="20"/>
              </w:rPr>
            </w:pPr>
            <w:r>
              <w:rPr>
                <w:sz w:val="20"/>
              </w:rPr>
              <w:t>685 274</w:t>
            </w:r>
          </w:p>
        </w:tc>
        <w:tc>
          <w:tcPr>
            <w:tcW w:w="1250" w:type="pct"/>
            <w:tcBorders>
              <w:top w:val="single" w:sz="4" w:space="0" w:color="auto"/>
              <w:left w:val="single" w:sz="4" w:space="0" w:color="auto"/>
              <w:bottom w:val="single" w:sz="4" w:space="0" w:color="auto"/>
              <w:right w:val="single" w:sz="4" w:space="0" w:color="auto"/>
            </w:tcBorders>
          </w:tcPr>
          <w:p w14:paraId="574739DE" w14:textId="77777777" w:rsidR="00BA7016" w:rsidRPr="004D15EC" w:rsidRDefault="00BA7016" w:rsidP="00BF268F">
            <w:pPr>
              <w:widowControl w:val="0"/>
              <w:tabs>
                <w:tab w:val="left" w:pos="3141"/>
              </w:tabs>
              <w:suppressAutoHyphens/>
              <w:jc w:val="right"/>
              <w:rPr>
                <w:sz w:val="20"/>
                <w:szCs w:val="20"/>
              </w:rPr>
            </w:pPr>
            <w:r>
              <w:rPr>
                <w:sz w:val="20"/>
              </w:rPr>
              <w:t>769 601</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6283DD00" w14:textId="77777777" w:rsidR="00BA7016" w:rsidRPr="004D15EC" w:rsidRDefault="00BA7016" w:rsidP="00BF268F">
            <w:pPr>
              <w:widowControl w:val="0"/>
              <w:tabs>
                <w:tab w:val="left" w:pos="3141"/>
              </w:tabs>
              <w:suppressAutoHyphens/>
              <w:jc w:val="right"/>
              <w:rPr>
                <w:sz w:val="20"/>
                <w:szCs w:val="20"/>
              </w:rPr>
            </w:pPr>
            <w:r>
              <w:rPr>
                <w:sz w:val="20"/>
              </w:rPr>
              <w:t>585 471</w:t>
            </w:r>
          </w:p>
        </w:tc>
      </w:tr>
      <w:tr w:rsidR="00BA7016" w:rsidRPr="004D15EC" w14:paraId="600AFCF5" w14:textId="77777777">
        <w:tc>
          <w:tcPr>
            <w:tcW w:w="1250" w:type="pct"/>
            <w:tcBorders>
              <w:top w:val="single" w:sz="4" w:space="0" w:color="auto"/>
              <w:left w:val="single" w:sz="4" w:space="0" w:color="auto"/>
              <w:bottom w:val="single" w:sz="4" w:space="0" w:color="auto"/>
              <w:right w:val="single" w:sz="4" w:space="0" w:color="auto"/>
            </w:tcBorders>
          </w:tcPr>
          <w:p w14:paraId="72AA6B21" w14:textId="77777777" w:rsidR="00BA7016" w:rsidRPr="004D15EC" w:rsidRDefault="00BA7016" w:rsidP="00BF268F">
            <w:pPr>
              <w:widowControl w:val="0"/>
              <w:shd w:val="clear" w:color="auto" w:fill="FFFFFF" w:themeFill="background1"/>
              <w:suppressAutoHyphens/>
              <w:rPr>
                <w:sz w:val="20"/>
                <w:szCs w:val="20"/>
              </w:rPr>
            </w:pPr>
            <w:r>
              <w:rPr>
                <w:sz w:val="20"/>
              </w:rPr>
              <w:t>HFC-125</w:t>
            </w:r>
          </w:p>
        </w:tc>
        <w:tc>
          <w:tcPr>
            <w:tcW w:w="1250" w:type="pct"/>
            <w:tcBorders>
              <w:top w:val="single" w:sz="4" w:space="0" w:color="auto"/>
              <w:left w:val="single" w:sz="4" w:space="0" w:color="auto"/>
              <w:bottom w:val="single" w:sz="4" w:space="0" w:color="auto"/>
              <w:right w:val="single" w:sz="4" w:space="0" w:color="auto"/>
            </w:tcBorders>
          </w:tcPr>
          <w:p w14:paraId="0EDCCECC" w14:textId="77777777" w:rsidR="00BA7016" w:rsidRPr="004D15EC" w:rsidRDefault="00BA7016" w:rsidP="00BF268F">
            <w:pPr>
              <w:widowControl w:val="0"/>
              <w:tabs>
                <w:tab w:val="left" w:pos="3141"/>
              </w:tabs>
              <w:suppressAutoHyphens/>
              <w:jc w:val="right"/>
              <w:rPr>
                <w:sz w:val="20"/>
                <w:szCs w:val="20"/>
              </w:rPr>
            </w:pPr>
            <w:r>
              <w:rPr>
                <w:sz w:val="20"/>
              </w:rPr>
              <w:t>17 500</w:t>
            </w:r>
          </w:p>
        </w:tc>
        <w:tc>
          <w:tcPr>
            <w:tcW w:w="1250" w:type="pct"/>
            <w:tcBorders>
              <w:top w:val="single" w:sz="4" w:space="0" w:color="auto"/>
              <w:left w:val="single" w:sz="4" w:space="0" w:color="auto"/>
              <w:bottom w:val="single" w:sz="4" w:space="0" w:color="auto"/>
              <w:right w:val="single" w:sz="4" w:space="0" w:color="auto"/>
            </w:tcBorders>
          </w:tcPr>
          <w:p w14:paraId="47F61AB0" w14:textId="77777777" w:rsidR="00BA7016" w:rsidRPr="004D15EC" w:rsidRDefault="00BA7016" w:rsidP="00BF268F">
            <w:pPr>
              <w:widowControl w:val="0"/>
              <w:tabs>
                <w:tab w:val="left" w:pos="3141"/>
              </w:tabs>
              <w:suppressAutoHyphens/>
              <w:jc w:val="right"/>
              <w:rPr>
                <w:sz w:val="20"/>
                <w:szCs w:val="20"/>
              </w:rPr>
            </w:pPr>
            <w:r>
              <w:rPr>
                <w:sz w:val="20"/>
              </w:rPr>
              <w:t>29 050</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476A9CB7" w14:textId="77777777" w:rsidR="00BA7016" w:rsidRPr="004D15EC" w:rsidRDefault="00BA7016" w:rsidP="00BF268F">
            <w:pPr>
              <w:widowControl w:val="0"/>
              <w:tabs>
                <w:tab w:val="left" w:pos="3141"/>
              </w:tabs>
              <w:suppressAutoHyphens/>
              <w:jc w:val="right"/>
              <w:rPr>
                <w:sz w:val="20"/>
                <w:szCs w:val="20"/>
              </w:rPr>
            </w:pPr>
            <w:r>
              <w:rPr>
                <w:sz w:val="20"/>
              </w:rPr>
              <w:t>16 800</w:t>
            </w:r>
          </w:p>
        </w:tc>
      </w:tr>
      <w:tr w:rsidR="00BA7016" w:rsidRPr="004D15EC" w14:paraId="7FE79FA1" w14:textId="77777777">
        <w:tc>
          <w:tcPr>
            <w:tcW w:w="1250" w:type="pct"/>
            <w:tcBorders>
              <w:top w:val="single" w:sz="4" w:space="0" w:color="auto"/>
              <w:left w:val="single" w:sz="4" w:space="0" w:color="auto"/>
              <w:bottom w:val="single" w:sz="4" w:space="0" w:color="auto"/>
              <w:right w:val="single" w:sz="4" w:space="0" w:color="auto"/>
            </w:tcBorders>
          </w:tcPr>
          <w:p w14:paraId="20973319" w14:textId="77777777" w:rsidR="00BA7016" w:rsidRPr="004D15EC" w:rsidRDefault="00BA7016" w:rsidP="00BF268F">
            <w:pPr>
              <w:widowControl w:val="0"/>
              <w:shd w:val="clear" w:color="auto" w:fill="FFFFFF" w:themeFill="background1"/>
              <w:suppressAutoHyphens/>
              <w:rPr>
                <w:sz w:val="20"/>
                <w:szCs w:val="20"/>
              </w:rPr>
            </w:pPr>
            <w:r>
              <w:rPr>
                <w:sz w:val="20"/>
              </w:rPr>
              <w:t>HFC-134a</w:t>
            </w:r>
          </w:p>
        </w:tc>
        <w:tc>
          <w:tcPr>
            <w:tcW w:w="1250" w:type="pct"/>
            <w:tcBorders>
              <w:top w:val="single" w:sz="4" w:space="0" w:color="auto"/>
              <w:left w:val="single" w:sz="4" w:space="0" w:color="auto"/>
              <w:bottom w:val="single" w:sz="4" w:space="0" w:color="auto"/>
              <w:right w:val="single" w:sz="4" w:space="0" w:color="auto"/>
            </w:tcBorders>
          </w:tcPr>
          <w:p w14:paraId="639015BB" w14:textId="77777777" w:rsidR="00BA7016" w:rsidRPr="004D15EC" w:rsidRDefault="00BA7016" w:rsidP="00BF268F">
            <w:pPr>
              <w:widowControl w:val="0"/>
              <w:tabs>
                <w:tab w:val="left" w:pos="3141"/>
              </w:tabs>
              <w:suppressAutoHyphens/>
              <w:jc w:val="right"/>
              <w:rPr>
                <w:sz w:val="20"/>
                <w:szCs w:val="20"/>
              </w:rPr>
            </w:pPr>
            <w:r>
              <w:rPr>
                <w:sz w:val="20"/>
              </w:rPr>
              <w:t>3 470 760</w:t>
            </w:r>
          </w:p>
        </w:tc>
        <w:tc>
          <w:tcPr>
            <w:tcW w:w="1250" w:type="pct"/>
            <w:tcBorders>
              <w:top w:val="single" w:sz="4" w:space="0" w:color="auto"/>
              <w:left w:val="single" w:sz="4" w:space="0" w:color="auto"/>
              <w:bottom w:val="single" w:sz="4" w:space="0" w:color="auto"/>
              <w:right w:val="single" w:sz="4" w:space="0" w:color="auto"/>
            </w:tcBorders>
          </w:tcPr>
          <w:p w14:paraId="299E83FF" w14:textId="77777777" w:rsidR="00BA7016" w:rsidRPr="004D15EC" w:rsidRDefault="00BA7016" w:rsidP="00BF268F">
            <w:pPr>
              <w:widowControl w:val="0"/>
              <w:tabs>
                <w:tab w:val="left" w:pos="3141"/>
              </w:tabs>
              <w:suppressAutoHyphens/>
              <w:jc w:val="right"/>
              <w:rPr>
                <w:sz w:val="20"/>
                <w:szCs w:val="20"/>
              </w:rPr>
            </w:pPr>
            <w:r>
              <w:rPr>
                <w:sz w:val="20"/>
              </w:rPr>
              <w:t>2 473 071</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413A980A" w14:textId="77777777" w:rsidR="00BA7016" w:rsidRPr="004D15EC" w:rsidRDefault="00BA7016" w:rsidP="00BF268F">
            <w:pPr>
              <w:widowControl w:val="0"/>
              <w:tabs>
                <w:tab w:val="left" w:pos="3141"/>
              </w:tabs>
              <w:suppressAutoHyphens/>
              <w:jc w:val="right"/>
              <w:rPr>
                <w:sz w:val="20"/>
                <w:szCs w:val="20"/>
              </w:rPr>
            </w:pPr>
            <w:r>
              <w:rPr>
                <w:sz w:val="20"/>
              </w:rPr>
              <w:t>3 085 482</w:t>
            </w:r>
          </w:p>
        </w:tc>
      </w:tr>
      <w:tr w:rsidR="00BA7016" w:rsidRPr="004D15EC" w14:paraId="53E29D6F" w14:textId="77777777">
        <w:tc>
          <w:tcPr>
            <w:tcW w:w="1250" w:type="pct"/>
            <w:tcBorders>
              <w:top w:val="single" w:sz="4" w:space="0" w:color="auto"/>
              <w:left w:val="single" w:sz="4" w:space="0" w:color="auto"/>
              <w:bottom w:val="single" w:sz="4" w:space="0" w:color="auto"/>
              <w:right w:val="single" w:sz="4" w:space="0" w:color="auto"/>
            </w:tcBorders>
          </w:tcPr>
          <w:p w14:paraId="73E3E82F" w14:textId="77777777" w:rsidR="00BA7016" w:rsidRPr="004D15EC" w:rsidRDefault="00BA7016" w:rsidP="00BF268F">
            <w:pPr>
              <w:widowControl w:val="0"/>
              <w:shd w:val="clear" w:color="auto" w:fill="FFFFFF" w:themeFill="background1"/>
              <w:suppressAutoHyphens/>
              <w:rPr>
                <w:sz w:val="20"/>
                <w:szCs w:val="20"/>
              </w:rPr>
            </w:pPr>
            <w:r>
              <w:rPr>
                <w:sz w:val="20"/>
              </w:rPr>
              <w:t>HFC-143a</w:t>
            </w:r>
          </w:p>
        </w:tc>
        <w:tc>
          <w:tcPr>
            <w:tcW w:w="1250" w:type="pct"/>
            <w:tcBorders>
              <w:top w:val="single" w:sz="4" w:space="0" w:color="auto"/>
              <w:left w:val="single" w:sz="4" w:space="0" w:color="auto"/>
              <w:bottom w:val="single" w:sz="4" w:space="0" w:color="auto"/>
              <w:right w:val="single" w:sz="4" w:space="0" w:color="auto"/>
            </w:tcBorders>
          </w:tcPr>
          <w:p w14:paraId="094F474B" w14:textId="77777777" w:rsidR="00BA7016" w:rsidRPr="004D15EC" w:rsidRDefault="00BA7016" w:rsidP="00BF268F">
            <w:pPr>
              <w:widowControl w:val="0"/>
              <w:tabs>
                <w:tab w:val="left" w:pos="3141"/>
              </w:tabs>
              <w:suppressAutoHyphens/>
              <w:jc w:val="right"/>
              <w:rPr>
                <w:sz w:val="20"/>
                <w:szCs w:val="20"/>
              </w:rPr>
            </w:pPr>
            <w:r>
              <w:rPr>
                <w:sz w:val="20"/>
              </w:rPr>
              <w:t>45</w:t>
            </w:r>
          </w:p>
        </w:tc>
        <w:tc>
          <w:tcPr>
            <w:tcW w:w="1250" w:type="pct"/>
            <w:tcBorders>
              <w:top w:val="single" w:sz="4" w:space="0" w:color="auto"/>
              <w:left w:val="single" w:sz="4" w:space="0" w:color="auto"/>
              <w:bottom w:val="single" w:sz="4" w:space="0" w:color="auto"/>
              <w:right w:val="single" w:sz="4" w:space="0" w:color="auto"/>
            </w:tcBorders>
          </w:tcPr>
          <w:p w14:paraId="416EB13B" w14:textId="77777777" w:rsidR="00BA7016" w:rsidRPr="004D15EC" w:rsidRDefault="00BA7016" w:rsidP="00BF268F">
            <w:pPr>
              <w:widowControl w:val="0"/>
              <w:tabs>
                <w:tab w:val="left" w:pos="3141"/>
              </w:tabs>
              <w:suppressAutoHyphens/>
              <w:jc w:val="right"/>
              <w:rPr>
                <w:sz w:val="20"/>
                <w:szCs w:val="20"/>
              </w:rPr>
            </w:pPr>
            <w:r>
              <w:rPr>
                <w:sz w:val="20"/>
              </w:rPr>
              <w:t>24 138</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4E920BFC" w14:textId="77777777" w:rsidR="00BA7016" w:rsidRPr="004D15EC" w:rsidRDefault="00BA7016" w:rsidP="00BF268F">
            <w:pPr>
              <w:widowControl w:val="0"/>
              <w:tabs>
                <w:tab w:val="left" w:pos="3141"/>
              </w:tabs>
              <w:suppressAutoHyphens/>
              <w:jc w:val="right"/>
              <w:rPr>
                <w:sz w:val="20"/>
                <w:szCs w:val="20"/>
              </w:rPr>
            </w:pPr>
            <w:r>
              <w:rPr>
                <w:sz w:val="20"/>
              </w:rPr>
              <w:t>0</w:t>
            </w:r>
          </w:p>
        </w:tc>
      </w:tr>
      <w:tr w:rsidR="00BA7016" w:rsidRPr="004D15EC" w14:paraId="54E11959" w14:textId="77777777">
        <w:tc>
          <w:tcPr>
            <w:tcW w:w="1250" w:type="pct"/>
            <w:tcBorders>
              <w:top w:val="single" w:sz="4" w:space="0" w:color="auto"/>
              <w:left w:val="single" w:sz="4" w:space="0" w:color="auto"/>
              <w:bottom w:val="single" w:sz="4" w:space="0" w:color="auto"/>
              <w:right w:val="single" w:sz="4" w:space="0" w:color="auto"/>
            </w:tcBorders>
          </w:tcPr>
          <w:p w14:paraId="37BE91D4" w14:textId="77777777" w:rsidR="00BA7016" w:rsidRPr="004D15EC" w:rsidRDefault="00BA7016" w:rsidP="00BF268F">
            <w:pPr>
              <w:widowControl w:val="0"/>
              <w:shd w:val="clear" w:color="auto" w:fill="FFFFFF" w:themeFill="background1"/>
              <w:suppressAutoHyphens/>
              <w:rPr>
                <w:sz w:val="20"/>
                <w:szCs w:val="20"/>
              </w:rPr>
            </w:pPr>
            <w:r>
              <w:rPr>
                <w:sz w:val="20"/>
              </w:rPr>
              <w:t>HFC-152a</w:t>
            </w:r>
          </w:p>
        </w:tc>
        <w:tc>
          <w:tcPr>
            <w:tcW w:w="1250" w:type="pct"/>
            <w:tcBorders>
              <w:top w:val="single" w:sz="4" w:space="0" w:color="auto"/>
              <w:left w:val="single" w:sz="4" w:space="0" w:color="auto"/>
              <w:bottom w:val="single" w:sz="4" w:space="0" w:color="auto"/>
              <w:right w:val="single" w:sz="4" w:space="0" w:color="auto"/>
            </w:tcBorders>
          </w:tcPr>
          <w:p w14:paraId="24ED3813" w14:textId="77777777" w:rsidR="00BA7016" w:rsidRPr="004D15EC" w:rsidRDefault="00BA7016" w:rsidP="00BF268F">
            <w:pPr>
              <w:widowControl w:val="0"/>
              <w:tabs>
                <w:tab w:val="left" w:pos="3141"/>
              </w:tabs>
              <w:suppressAutoHyphens/>
              <w:jc w:val="right"/>
              <w:rPr>
                <w:sz w:val="20"/>
                <w:szCs w:val="20"/>
              </w:rPr>
            </w:pPr>
            <w:r>
              <w:rPr>
                <w:sz w:val="20"/>
              </w:rPr>
              <w:t>298</w:t>
            </w:r>
          </w:p>
        </w:tc>
        <w:tc>
          <w:tcPr>
            <w:tcW w:w="1250" w:type="pct"/>
            <w:tcBorders>
              <w:top w:val="single" w:sz="4" w:space="0" w:color="auto"/>
              <w:left w:val="single" w:sz="4" w:space="0" w:color="auto"/>
              <w:bottom w:val="single" w:sz="4" w:space="0" w:color="auto"/>
              <w:right w:val="single" w:sz="4" w:space="0" w:color="auto"/>
            </w:tcBorders>
          </w:tcPr>
          <w:p w14:paraId="3B8D0460" w14:textId="77777777" w:rsidR="00BA7016" w:rsidRPr="004D15EC" w:rsidRDefault="00BA7016" w:rsidP="00BF268F">
            <w:pPr>
              <w:widowControl w:val="0"/>
              <w:tabs>
                <w:tab w:val="left" w:pos="3141"/>
              </w:tabs>
              <w:suppressAutoHyphens/>
              <w:jc w:val="right"/>
              <w:rPr>
                <w:sz w:val="20"/>
                <w:szCs w:val="20"/>
              </w:rPr>
            </w:pPr>
            <w:r>
              <w:rPr>
                <w:sz w:val="20"/>
              </w:rPr>
              <w:t>0</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2BED97B1" w14:textId="77777777" w:rsidR="00BA7016" w:rsidRPr="004D15EC" w:rsidRDefault="00BA7016" w:rsidP="00BF268F">
            <w:pPr>
              <w:widowControl w:val="0"/>
              <w:tabs>
                <w:tab w:val="left" w:pos="3141"/>
              </w:tabs>
              <w:suppressAutoHyphens/>
              <w:jc w:val="right"/>
              <w:rPr>
                <w:sz w:val="20"/>
                <w:szCs w:val="20"/>
              </w:rPr>
            </w:pPr>
            <w:r>
              <w:rPr>
                <w:sz w:val="20"/>
              </w:rPr>
              <w:t>0</w:t>
            </w:r>
          </w:p>
        </w:tc>
      </w:tr>
      <w:tr w:rsidR="00BA7016" w:rsidRPr="004D15EC" w14:paraId="239E4688" w14:textId="77777777">
        <w:tc>
          <w:tcPr>
            <w:tcW w:w="1250" w:type="pct"/>
            <w:tcBorders>
              <w:top w:val="single" w:sz="4" w:space="0" w:color="auto"/>
              <w:left w:val="single" w:sz="4" w:space="0" w:color="auto"/>
              <w:bottom w:val="single" w:sz="4" w:space="0" w:color="auto"/>
              <w:right w:val="single" w:sz="4" w:space="0" w:color="auto"/>
            </w:tcBorders>
          </w:tcPr>
          <w:p w14:paraId="5A964013" w14:textId="77777777" w:rsidR="00BA7016" w:rsidRPr="004D15EC" w:rsidRDefault="00BA7016" w:rsidP="00BF268F">
            <w:pPr>
              <w:widowControl w:val="0"/>
              <w:shd w:val="clear" w:color="auto" w:fill="FFFFFF" w:themeFill="background1"/>
              <w:suppressAutoHyphens/>
              <w:rPr>
                <w:sz w:val="20"/>
                <w:szCs w:val="20"/>
              </w:rPr>
            </w:pPr>
            <w:r>
              <w:rPr>
                <w:sz w:val="20"/>
              </w:rPr>
              <w:t>HFC-227ea</w:t>
            </w:r>
          </w:p>
        </w:tc>
        <w:tc>
          <w:tcPr>
            <w:tcW w:w="1250" w:type="pct"/>
            <w:tcBorders>
              <w:top w:val="single" w:sz="4" w:space="0" w:color="auto"/>
              <w:left w:val="single" w:sz="4" w:space="0" w:color="auto"/>
              <w:bottom w:val="single" w:sz="4" w:space="0" w:color="auto"/>
              <w:right w:val="single" w:sz="4" w:space="0" w:color="auto"/>
            </w:tcBorders>
          </w:tcPr>
          <w:p w14:paraId="51250373" w14:textId="77777777" w:rsidR="00BA7016" w:rsidRPr="004D15EC" w:rsidRDefault="00BA7016" w:rsidP="00BF268F">
            <w:pPr>
              <w:widowControl w:val="0"/>
              <w:tabs>
                <w:tab w:val="left" w:pos="3141"/>
              </w:tabs>
              <w:suppressAutoHyphens/>
              <w:jc w:val="right"/>
              <w:rPr>
                <w:sz w:val="20"/>
                <w:szCs w:val="20"/>
              </w:rPr>
            </w:pPr>
            <w:r>
              <w:rPr>
                <w:sz w:val="20"/>
              </w:rPr>
              <w:t>210 234</w:t>
            </w:r>
          </w:p>
        </w:tc>
        <w:tc>
          <w:tcPr>
            <w:tcW w:w="1250" w:type="pct"/>
            <w:tcBorders>
              <w:top w:val="single" w:sz="4" w:space="0" w:color="auto"/>
              <w:left w:val="single" w:sz="4" w:space="0" w:color="auto"/>
              <w:bottom w:val="single" w:sz="4" w:space="0" w:color="auto"/>
              <w:right w:val="single" w:sz="4" w:space="0" w:color="auto"/>
            </w:tcBorders>
          </w:tcPr>
          <w:p w14:paraId="140237DC" w14:textId="77777777" w:rsidR="00BA7016" w:rsidRPr="004D15EC" w:rsidRDefault="00BA7016" w:rsidP="00BF268F">
            <w:pPr>
              <w:widowControl w:val="0"/>
              <w:tabs>
                <w:tab w:val="left" w:pos="3141"/>
              </w:tabs>
              <w:suppressAutoHyphens/>
              <w:jc w:val="right"/>
              <w:rPr>
                <w:sz w:val="20"/>
                <w:szCs w:val="20"/>
              </w:rPr>
            </w:pPr>
            <w:r>
              <w:rPr>
                <w:sz w:val="20"/>
              </w:rPr>
              <w:t>389 169</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3425A7AC" w14:textId="77777777" w:rsidR="00BA7016" w:rsidRPr="004D15EC" w:rsidRDefault="00BA7016" w:rsidP="00BF268F">
            <w:pPr>
              <w:widowControl w:val="0"/>
              <w:tabs>
                <w:tab w:val="left" w:pos="3141"/>
              </w:tabs>
              <w:suppressAutoHyphens/>
              <w:jc w:val="right"/>
              <w:rPr>
                <w:sz w:val="20"/>
                <w:szCs w:val="20"/>
              </w:rPr>
            </w:pPr>
            <w:r>
              <w:rPr>
                <w:sz w:val="20"/>
              </w:rPr>
              <w:t>711 594</w:t>
            </w:r>
          </w:p>
        </w:tc>
      </w:tr>
      <w:tr w:rsidR="00BA7016" w:rsidRPr="004D15EC" w14:paraId="4211EAD5" w14:textId="77777777">
        <w:tc>
          <w:tcPr>
            <w:tcW w:w="1250" w:type="pct"/>
            <w:tcBorders>
              <w:top w:val="single" w:sz="4" w:space="0" w:color="auto"/>
              <w:left w:val="single" w:sz="4" w:space="0" w:color="auto"/>
              <w:bottom w:val="single" w:sz="4" w:space="0" w:color="auto"/>
              <w:right w:val="single" w:sz="4" w:space="0" w:color="auto"/>
            </w:tcBorders>
          </w:tcPr>
          <w:p w14:paraId="0A04891B" w14:textId="77777777" w:rsidR="00BA7016" w:rsidRPr="004D15EC" w:rsidRDefault="00BA7016" w:rsidP="00BF268F">
            <w:pPr>
              <w:widowControl w:val="0"/>
              <w:shd w:val="clear" w:color="auto" w:fill="FFFFFF" w:themeFill="background1"/>
              <w:suppressAutoHyphens/>
              <w:rPr>
                <w:sz w:val="20"/>
                <w:szCs w:val="20"/>
              </w:rPr>
            </w:pPr>
            <w:r>
              <w:rPr>
                <w:sz w:val="20"/>
              </w:rPr>
              <w:t>HFC-236fa</w:t>
            </w:r>
          </w:p>
        </w:tc>
        <w:tc>
          <w:tcPr>
            <w:tcW w:w="1250" w:type="pct"/>
            <w:tcBorders>
              <w:top w:val="single" w:sz="4" w:space="0" w:color="auto"/>
              <w:left w:val="single" w:sz="4" w:space="0" w:color="auto"/>
              <w:bottom w:val="single" w:sz="4" w:space="0" w:color="auto"/>
              <w:right w:val="single" w:sz="4" w:space="0" w:color="auto"/>
            </w:tcBorders>
          </w:tcPr>
          <w:p w14:paraId="6B0C7F09" w14:textId="77777777" w:rsidR="00BA7016" w:rsidRPr="004D15EC" w:rsidRDefault="00BA7016" w:rsidP="00BF268F">
            <w:pPr>
              <w:widowControl w:val="0"/>
              <w:tabs>
                <w:tab w:val="left" w:pos="3141"/>
              </w:tabs>
              <w:suppressAutoHyphens/>
              <w:jc w:val="right"/>
              <w:rPr>
                <w:sz w:val="20"/>
                <w:szCs w:val="20"/>
              </w:rPr>
            </w:pPr>
            <w:r>
              <w:rPr>
                <w:sz w:val="20"/>
              </w:rPr>
              <w:t>0</w:t>
            </w:r>
          </w:p>
        </w:tc>
        <w:tc>
          <w:tcPr>
            <w:tcW w:w="1250" w:type="pct"/>
            <w:tcBorders>
              <w:top w:val="single" w:sz="4" w:space="0" w:color="auto"/>
              <w:left w:val="single" w:sz="4" w:space="0" w:color="auto"/>
              <w:bottom w:val="single" w:sz="4" w:space="0" w:color="auto"/>
              <w:right w:val="single" w:sz="4" w:space="0" w:color="auto"/>
            </w:tcBorders>
          </w:tcPr>
          <w:p w14:paraId="59727F3E" w14:textId="77777777" w:rsidR="00BA7016" w:rsidRPr="004D15EC" w:rsidRDefault="00BA7016" w:rsidP="00BF268F">
            <w:pPr>
              <w:widowControl w:val="0"/>
              <w:tabs>
                <w:tab w:val="left" w:pos="3141"/>
              </w:tabs>
              <w:suppressAutoHyphens/>
              <w:jc w:val="right"/>
              <w:rPr>
                <w:sz w:val="20"/>
                <w:szCs w:val="20"/>
              </w:rPr>
            </w:pPr>
            <w:r>
              <w:rPr>
                <w:sz w:val="20"/>
              </w:rPr>
              <w:t>98</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18885AD9" w14:textId="77777777" w:rsidR="00BA7016" w:rsidRPr="004D15EC" w:rsidRDefault="00BA7016" w:rsidP="00BF268F">
            <w:pPr>
              <w:widowControl w:val="0"/>
              <w:tabs>
                <w:tab w:val="left" w:pos="3141"/>
              </w:tabs>
              <w:suppressAutoHyphens/>
              <w:jc w:val="right"/>
              <w:rPr>
                <w:sz w:val="20"/>
                <w:szCs w:val="20"/>
              </w:rPr>
            </w:pPr>
            <w:r>
              <w:rPr>
                <w:sz w:val="20"/>
              </w:rPr>
              <w:t>0</w:t>
            </w:r>
          </w:p>
        </w:tc>
      </w:tr>
      <w:tr w:rsidR="00BA7016" w:rsidRPr="004D15EC" w14:paraId="7B81B87C" w14:textId="77777777">
        <w:tc>
          <w:tcPr>
            <w:tcW w:w="1250" w:type="pct"/>
            <w:tcBorders>
              <w:top w:val="single" w:sz="4" w:space="0" w:color="auto"/>
              <w:left w:val="single" w:sz="4" w:space="0" w:color="auto"/>
              <w:bottom w:val="single" w:sz="4" w:space="0" w:color="auto"/>
              <w:right w:val="single" w:sz="4" w:space="0" w:color="auto"/>
            </w:tcBorders>
          </w:tcPr>
          <w:p w14:paraId="446AC977" w14:textId="77777777" w:rsidR="00BA7016" w:rsidRPr="004D15EC" w:rsidRDefault="00BA7016" w:rsidP="00BF268F">
            <w:pPr>
              <w:widowControl w:val="0"/>
              <w:shd w:val="clear" w:color="auto" w:fill="FFFFFF" w:themeFill="background1"/>
              <w:suppressAutoHyphens/>
              <w:rPr>
                <w:sz w:val="20"/>
                <w:szCs w:val="20"/>
              </w:rPr>
            </w:pPr>
            <w:r>
              <w:rPr>
                <w:sz w:val="20"/>
              </w:rPr>
              <w:t>HFC-245fa</w:t>
            </w:r>
          </w:p>
        </w:tc>
        <w:tc>
          <w:tcPr>
            <w:tcW w:w="1250" w:type="pct"/>
            <w:tcBorders>
              <w:top w:val="single" w:sz="4" w:space="0" w:color="auto"/>
              <w:left w:val="single" w:sz="4" w:space="0" w:color="auto"/>
              <w:bottom w:val="single" w:sz="4" w:space="0" w:color="auto"/>
              <w:right w:val="single" w:sz="4" w:space="0" w:color="auto"/>
            </w:tcBorders>
          </w:tcPr>
          <w:p w14:paraId="4FBFBD23" w14:textId="77777777" w:rsidR="00BA7016" w:rsidRPr="004D15EC" w:rsidRDefault="00BA7016" w:rsidP="00BF268F">
            <w:pPr>
              <w:widowControl w:val="0"/>
              <w:tabs>
                <w:tab w:val="left" w:pos="3141"/>
              </w:tabs>
              <w:suppressAutoHyphens/>
              <w:jc w:val="right"/>
              <w:rPr>
                <w:sz w:val="20"/>
                <w:szCs w:val="20"/>
              </w:rPr>
            </w:pPr>
            <w:r>
              <w:rPr>
                <w:sz w:val="20"/>
              </w:rPr>
              <w:t>0</w:t>
            </w:r>
          </w:p>
        </w:tc>
        <w:tc>
          <w:tcPr>
            <w:tcW w:w="1250" w:type="pct"/>
            <w:tcBorders>
              <w:top w:val="single" w:sz="4" w:space="0" w:color="auto"/>
              <w:left w:val="single" w:sz="4" w:space="0" w:color="auto"/>
              <w:bottom w:val="single" w:sz="4" w:space="0" w:color="auto"/>
              <w:right w:val="single" w:sz="4" w:space="0" w:color="auto"/>
            </w:tcBorders>
          </w:tcPr>
          <w:p w14:paraId="09C7B891" w14:textId="77777777" w:rsidR="00BA7016" w:rsidRPr="004D15EC" w:rsidRDefault="00BA7016" w:rsidP="00BF268F">
            <w:pPr>
              <w:widowControl w:val="0"/>
              <w:tabs>
                <w:tab w:val="left" w:pos="3141"/>
              </w:tabs>
              <w:suppressAutoHyphens/>
              <w:jc w:val="right"/>
              <w:rPr>
                <w:sz w:val="20"/>
                <w:szCs w:val="20"/>
              </w:rPr>
            </w:pPr>
            <w:r>
              <w:rPr>
                <w:sz w:val="20"/>
              </w:rPr>
              <w:t>2 359</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4E0045C7" w14:textId="77777777" w:rsidR="00BA7016" w:rsidRPr="004D15EC" w:rsidRDefault="00BA7016" w:rsidP="00BF268F">
            <w:pPr>
              <w:widowControl w:val="0"/>
              <w:tabs>
                <w:tab w:val="left" w:pos="3141"/>
              </w:tabs>
              <w:suppressAutoHyphens/>
              <w:jc w:val="right"/>
              <w:rPr>
                <w:sz w:val="20"/>
                <w:szCs w:val="20"/>
              </w:rPr>
            </w:pPr>
            <w:r>
              <w:rPr>
                <w:sz w:val="20"/>
              </w:rPr>
              <w:t>5 305</w:t>
            </w:r>
          </w:p>
        </w:tc>
      </w:tr>
      <w:tr w:rsidR="00BA7016" w:rsidRPr="004D15EC" w14:paraId="21B4D149" w14:textId="77777777">
        <w:tc>
          <w:tcPr>
            <w:tcW w:w="1250" w:type="pct"/>
            <w:tcBorders>
              <w:top w:val="single" w:sz="4" w:space="0" w:color="auto"/>
              <w:left w:val="single" w:sz="4" w:space="0" w:color="auto"/>
              <w:bottom w:val="single" w:sz="4" w:space="0" w:color="auto"/>
              <w:right w:val="single" w:sz="4" w:space="0" w:color="auto"/>
            </w:tcBorders>
          </w:tcPr>
          <w:p w14:paraId="3A8F5B0B" w14:textId="77777777" w:rsidR="00BA7016" w:rsidRPr="004D15EC" w:rsidRDefault="00BA7016" w:rsidP="00BF268F">
            <w:pPr>
              <w:widowControl w:val="0"/>
              <w:shd w:val="clear" w:color="auto" w:fill="FFFFFF" w:themeFill="background1"/>
              <w:suppressAutoHyphens/>
              <w:rPr>
                <w:sz w:val="20"/>
                <w:szCs w:val="20"/>
              </w:rPr>
            </w:pPr>
            <w:r>
              <w:rPr>
                <w:sz w:val="20"/>
              </w:rPr>
              <w:t>HFC-365mfc</w:t>
            </w:r>
          </w:p>
        </w:tc>
        <w:tc>
          <w:tcPr>
            <w:tcW w:w="1250" w:type="pct"/>
            <w:tcBorders>
              <w:top w:val="single" w:sz="4" w:space="0" w:color="auto"/>
              <w:left w:val="single" w:sz="4" w:space="0" w:color="auto"/>
              <w:bottom w:val="single" w:sz="4" w:space="0" w:color="auto"/>
              <w:right w:val="single" w:sz="4" w:space="0" w:color="auto"/>
            </w:tcBorders>
          </w:tcPr>
          <w:p w14:paraId="28A4815A" w14:textId="77777777" w:rsidR="00BA7016" w:rsidRPr="004D15EC" w:rsidRDefault="00BA7016" w:rsidP="00BF268F">
            <w:pPr>
              <w:widowControl w:val="0"/>
              <w:tabs>
                <w:tab w:val="left" w:pos="3141"/>
              </w:tabs>
              <w:suppressAutoHyphens/>
              <w:jc w:val="right"/>
              <w:rPr>
                <w:sz w:val="20"/>
                <w:szCs w:val="20"/>
              </w:rPr>
            </w:pPr>
            <w:r>
              <w:rPr>
                <w:sz w:val="20"/>
              </w:rPr>
              <w:t>0</w:t>
            </w:r>
          </w:p>
        </w:tc>
        <w:tc>
          <w:tcPr>
            <w:tcW w:w="1250" w:type="pct"/>
            <w:tcBorders>
              <w:top w:val="single" w:sz="4" w:space="0" w:color="auto"/>
              <w:left w:val="single" w:sz="4" w:space="0" w:color="auto"/>
              <w:bottom w:val="single" w:sz="4" w:space="0" w:color="auto"/>
              <w:right w:val="single" w:sz="4" w:space="0" w:color="auto"/>
            </w:tcBorders>
          </w:tcPr>
          <w:p w14:paraId="4A0310B1" w14:textId="77777777" w:rsidR="00BA7016" w:rsidRPr="004D15EC" w:rsidRDefault="00BA7016" w:rsidP="00BF268F">
            <w:pPr>
              <w:widowControl w:val="0"/>
              <w:tabs>
                <w:tab w:val="left" w:pos="3141"/>
              </w:tabs>
              <w:suppressAutoHyphens/>
              <w:jc w:val="right"/>
              <w:rPr>
                <w:sz w:val="20"/>
                <w:szCs w:val="20"/>
              </w:rPr>
            </w:pPr>
            <w:r>
              <w:rPr>
                <w:sz w:val="20"/>
              </w:rPr>
              <w:t>1 906</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72A43C93" w14:textId="77777777" w:rsidR="00BA7016" w:rsidRPr="004D15EC" w:rsidRDefault="00BA7016" w:rsidP="00BF268F">
            <w:pPr>
              <w:widowControl w:val="0"/>
              <w:tabs>
                <w:tab w:val="left" w:pos="3141"/>
              </w:tabs>
              <w:suppressAutoHyphens/>
              <w:jc w:val="right"/>
              <w:rPr>
                <w:sz w:val="20"/>
                <w:szCs w:val="20"/>
              </w:rPr>
            </w:pPr>
            <w:r>
              <w:rPr>
                <w:sz w:val="20"/>
              </w:rPr>
              <w:t>5 718</w:t>
            </w:r>
          </w:p>
        </w:tc>
      </w:tr>
      <w:tr w:rsidR="00BA7016" w:rsidRPr="004D15EC" w14:paraId="47219567" w14:textId="77777777">
        <w:tc>
          <w:tcPr>
            <w:tcW w:w="1250" w:type="pct"/>
            <w:tcBorders>
              <w:top w:val="single" w:sz="4" w:space="0" w:color="auto"/>
              <w:left w:val="single" w:sz="4" w:space="0" w:color="auto"/>
              <w:bottom w:val="single" w:sz="4" w:space="0" w:color="auto"/>
              <w:right w:val="single" w:sz="4" w:space="0" w:color="auto"/>
            </w:tcBorders>
          </w:tcPr>
          <w:p w14:paraId="30CD96FE" w14:textId="77777777" w:rsidR="00BA7016" w:rsidRPr="004D15EC" w:rsidRDefault="00BA7016" w:rsidP="00BF268F">
            <w:pPr>
              <w:widowControl w:val="0"/>
              <w:shd w:val="clear" w:color="auto" w:fill="FFFFFF" w:themeFill="background1"/>
              <w:suppressAutoHyphens/>
              <w:rPr>
                <w:sz w:val="20"/>
                <w:szCs w:val="20"/>
              </w:rPr>
            </w:pPr>
            <w:r>
              <w:rPr>
                <w:sz w:val="20"/>
              </w:rPr>
              <w:t>R-404A</w:t>
            </w:r>
          </w:p>
        </w:tc>
        <w:tc>
          <w:tcPr>
            <w:tcW w:w="1250" w:type="pct"/>
            <w:tcBorders>
              <w:top w:val="single" w:sz="4" w:space="0" w:color="auto"/>
              <w:left w:val="single" w:sz="4" w:space="0" w:color="auto"/>
              <w:bottom w:val="single" w:sz="4" w:space="0" w:color="auto"/>
              <w:right w:val="single" w:sz="4" w:space="0" w:color="auto"/>
            </w:tcBorders>
          </w:tcPr>
          <w:p w14:paraId="5A264DF6" w14:textId="77777777" w:rsidR="00BA7016" w:rsidRPr="004D15EC" w:rsidRDefault="00BA7016" w:rsidP="00BF268F">
            <w:pPr>
              <w:widowControl w:val="0"/>
              <w:tabs>
                <w:tab w:val="left" w:pos="3141"/>
              </w:tabs>
              <w:suppressAutoHyphens/>
              <w:jc w:val="right"/>
              <w:rPr>
                <w:sz w:val="20"/>
                <w:szCs w:val="20"/>
              </w:rPr>
            </w:pPr>
            <w:r>
              <w:rPr>
                <w:sz w:val="20"/>
              </w:rPr>
              <w:t>1 493 149</w:t>
            </w:r>
          </w:p>
        </w:tc>
        <w:tc>
          <w:tcPr>
            <w:tcW w:w="1250" w:type="pct"/>
            <w:tcBorders>
              <w:top w:val="single" w:sz="4" w:space="0" w:color="auto"/>
              <w:left w:val="single" w:sz="4" w:space="0" w:color="auto"/>
              <w:bottom w:val="single" w:sz="4" w:space="0" w:color="auto"/>
              <w:right w:val="single" w:sz="4" w:space="0" w:color="auto"/>
            </w:tcBorders>
          </w:tcPr>
          <w:p w14:paraId="0A89BF58" w14:textId="77777777" w:rsidR="00BA7016" w:rsidRPr="004D15EC" w:rsidRDefault="00BA7016" w:rsidP="00BF268F">
            <w:pPr>
              <w:widowControl w:val="0"/>
              <w:tabs>
                <w:tab w:val="left" w:pos="3141"/>
              </w:tabs>
              <w:suppressAutoHyphens/>
              <w:jc w:val="right"/>
              <w:rPr>
                <w:sz w:val="20"/>
                <w:szCs w:val="20"/>
              </w:rPr>
            </w:pPr>
            <w:r>
              <w:rPr>
                <w:sz w:val="20"/>
              </w:rPr>
              <w:t>1 941 467</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617E58CD" w14:textId="77777777" w:rsidR="00BA7016" w:rsidRPr="004D15EC" w:rsidRDefault="00BA7016" w:rsidP="00BF268F">
            <w:pPr>
              <w:widowControl w:val="0"/>
              <w:tabs>
                <w:tab w:val="left" w:pos="3141"/>
              </w:tabs>
              <w:suppressAutoHyphens/>
              <w:jc w:val="right"/>
              <w:rPr>
                <w:sz w:val="20"/>
                <w:szCs w:val="20"/>
              </w:rPr>
            </w:pPr>
            <w:r>
              <w:rPr>
                <w:sz w:val="20"/>
              </w:rPr>
              <w:t>2 776 856</w:t>
            </w:r>
          </w:p>
        </w:tc>
      </w:tr>
      <w:tr w:rsidR="00BA7016" w:rsidRPr="004D15EC" w14:paraId="74C3B8FB" w14:textId="77777777">
        <w:tc>
          <w:tcPr>
            <w:tcW w:w="1250" w:type="pct"/>
            <w:tcBorders>
              <w:top w:val="single" w:sz="4" w:space="0" w:color="auto"/>
              <w:left w:val="single" w:sz="4" w:space="0" w:color="auto"/>
              <w:bottom w:val="single" w:sz="4" w:space="0" w:color="auto"/>
              <w:right w:val="single" w:sz="4" w:space="0" w:color="auto"/>
            </w:tcBorders>
          </w:tcPr>
          <w:p w14:paraId="6E6D5D97" w14:textId="77777777" w:rsidR="00BA7016" w:rsidRPr="004D15EC" w:rsidRDefault="00BA7016" w:rsidP="00BF268F">
            <w:pPr>
              <w:widowControl w:val="0"/>
              <w:shd w:val="clear" w:color="auto" w:fill="FFFFFF" w:themeFill="background1"/>
              <w:suppressAutoHyphens/>
              <w:rPr>
                <w:sz w:val="20"/>
                <w:szCs w:val="20"/>
              </w:rPr>
            </w:pPr>
            <w:r>
              <w:rPr>
                <w:sz w:val="20"/>
              </w:rPr>
              <w:t>R-407C</w:t>
            </w:r>
          </w:p>
        </w:tc>
        <w:tc>
          <w:tcPr>
            <w:tcW w:w="1250" w:type="pct"/>
            <w:tcBorders>
              <w:top w:val="single" w:sz="4" w:space="0" w:color="auto"/>
              <w:left w:val="single" w:sz="4" w:space="0" w:color="auto"/>
              <w:bottom w:val="single" w:sz="4" w:space="0" w:color="auto"/>
              <w:right w:val="single" w:sz="4" w:space="0" w:color="auto"/>
            </w:tcBorders>
          </w:tcPr>
          <w:p w14:paraId="74AC6D80" w14:textId="77777777" w:rsidR="00BA7016" w:rsidRPr="004D15EC" w:rsidRDefault="00BA7016" w:rsidP="00BF268F">
            <w:pPr>
              <w:widowControl w:val="0"/>
              <w:tabs>
                <w:tab w:val="left" w:pos="3141"/>
              </w:tabs>
              <w:suppressAutoHyphens/>
              <w:jc w:val="right"/>
              <w:rPr>
                <w:sz w:val="20"/>
                <w:szCs w:val="20"/>
              </w:rPr>
            </w:pPr>
            <w:r>
              <w:rPr>
                <w:sz w:val="20"/>
              </w:rPr>
              <w:t>321 918</w:t>
            </w:r>
          </w:p>
        </w:tc>
        <w:tc>
          <w:tcPr>
            <w:tcW w:w="1250" w:type="pct"/>
            <w:tcBorders>
              <w:top w:val="single" w:sz="4" w:space="0" w:color="auto"/>
              <w:left w:val="single" w:sz="4" w:space="0" w:color="auto"/>
              <w:bottom w:val="single" w:sz="4" w:space="0" w:color="auto"/>
              <w:right w:val="single" w:sz="4" w:space="0" w:color="auto"/>
            </w:tcBorders>
          </w:tcPr>
          <w:p w14:paraId="15F1CD40" w14:textId="77777777" w:rsidR="00BA7016" w:rsidRPr="004D15EC" w:rsidRDefault="00BA7016" w:rsidP="00BF268F">
            <w:pPr>
              <w:widowControl w:val="0"/>
              <w:tabs>
                <w:tab w:val="left" w:pos="3141"/>
              </w:tabs>
              <w:suppressAutoHyphens/>
              <w:jc w:val="right"/>
              <w:rPr>
                <w:sz w:val="20"/>
                <w:szCs w:val="20"/>
              </w:rPr>
            </w:pPr>
            <w:r>
              <w:rPr>
                <w:sz w:val="20"/>
              </w:rPr>
              <w:t>568 874</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785BCC90" w14:textId="77777777" w:rsidR="00BA7016" w:rsidRPr="004D15EC" w:rsidRDefault="00BA7016" w:rsidP="00BF268F">
            <w:pPr>
              <w:widowControl w:val="0"/>
              <w:tabs>
                <w:tab w:val="left" w:pos="3141"/>
              </w:tabs>
              <w:suppressAutoHyphens/>
              <w:jc w:val="right"/>
              <w:rPr>
                <w:sz w:val="20"/>
                <w:szCs w:val="20"/>
              </w:rPr>
            </w:pPr>
            <w:r>
              <w:rPr>
                <w:sz w:val="20"/>
              </w:rPr>
              <w:t>210 769</w:t>
            </w:r>
          </w:p>
        </w:tc>
      </w:tr>
      <w:tr w:rsidR="00BA7016" w:rsidRPr="004D15EC" w14:paraId="2254E795" w14:textId="77777777">
        <w:tc>
          <w:tcPr>
            <w:tcW w:w="1250" w:type="pct"/>
            <w:tcBorders>
              <w:top w:val="single" w:sz="4" w:space="0" w:color="auto"/>
              <w:left w:val="single" w:sz="4" w:space="0" w:color="auto"/>
              <w:bottom w:val="single" w:sz="4" w:space="0" w:color="auto"/>
              <w:right w:val="single" w:sz="4" w:space="0" w:color="auto"/>
            </w:tcBorders>
          </w:tcPr>
          <w:p w14:paraId="139C5B04" w14:textId="77777777" w:rsidR="00BA7016" w:rsidRPr="004D15EC" w:rsidRDefault="00BA7016" w:rsidP="00BF268F">
            <w:pPr>
              <w:widowControl w:val="0"/>
              <w:shd w:val="clear" w:color="auto" w:fill="FFFFFF" w:themeFill="background1"/>
              <w:suppressAutoHyphens/>
              <w:rPr>
                <w:sz w:val="20"/>
                <w:szCs w:val="20"/>
              </w:rPr>
            </w:pPr>
            <w:r>
              <w:rPr>
                <w:sz w:val="20"/>
              </w:rPr>
              <w:t>R-410A</w:t>
            </w:r>
          </w:p>
        </w:tc>
        <w:tc>
          <w:tcPr>
            <w:tcW w:w="1250" w:type="pct"/>
            <w:tcBorders>
              <w:top w:val="single" w:sz="4" w:space="0" w:color="auto"/>
              <w:left w:val="single" w:sz="4" w:space="0" w:color="auto"/>
              <w:bottom w:val="single" w:sz="4" w:space="0" w:color="auto"/>
              <w:right w:val="single" w:sz="4" w:space="0" w:color="auto"/>
            </w:tcBorders>
          </w:tcPr>
          <w:p w14:paraId="705C563B" w14:textId="77777777" w:rsidR="00BA7016" w:rsidRPr="004D15EC" w:rsidRDefault="00BA7016" w:rsidP="00BF268F">
            <w:pPr>
              <w:widowControl w:val="0"/>
              <w:tabs>
                <w:tab w:val="left" w:pos="3141"/>
              </w:tabs>
              <w:suppressAutoHyphens/>
              <w:jc w:val="right"/>
              <w:rPr>
                <w:sz w:val="20"/>
                <w:szCs w:val="20"/>
              </w:rPr>
            </w:pPr>
            <w:r>
              <w:rPr>
                <w:sz w:val="20"/>
              </w:rPr>
              <w:t>3 620 884</w:t>
            </w:r>
          </w:p>
        </w:tc>
        <w:tc>
          <w:tcPr>
            <w:tcW w:w="1250" w:type="pct"/>
            <w:tcBorders>
              <w:top w:val="single" w:sz="4" w:space="0" w:color="auto"/>
              <w:left w:val="single" w:sz="4" w:space="0" w:color="auto"/>
              <w:bottom w:val="single" w:sz="4" w:space="0" w:color="auto"/>
              <w:right w:val="single" w:sz="4" w:space="0" w:color="auto"/>
            </w:tcBorders>
          </w:tcPr>
          <w:p w14:paraId="216514F7" w14:textId="77777777" w:rsidR="00BA7016" w:rsidRPr="004D15EC" w:rsidRDefault="00BA7016" w:rsidP="00BF268F">
            <w:pPr>
              <w:widowControl w:val="0"/>
              <w:tabs>
                <w:tab w:val="left" w:pos="3141"/>
              </w:tabs>
              <w:suppressAutoHyphens/>
              <w:jc w:val="right"/>
              <w:rPr>
                <w:sz w:val="20"/>
                <w:szCs w:val="20"/>
              </w:rPr>
            </w:pPr>
            <w:r>
              <w:rPr>
                <w:sz w:val="20"/>
              </w:rPr>
              <w:t>3 295 056</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3DE20133" w14:textId="77777777" w:rsidR="00BA7016" w:rsidRPr="004D15EC" w:rsidRDefault="00BA7016" w:rsidP="00BF268F">
            <w:pPr>
              <w:widowControl w:val="0"/>
              <w:tabs>
                <w:tab w:val="left" w:pos="3141"/>
              </w:tabs>
              <w:suppressAutoHyphens/>
              <w:jc w:val="right"/>
              <w:rPr>
                <w:sz w:val="20"/>
                <w:szCs w:val="20"/>
              </w:rPr>
            </w:pPr>
            <w:r>
              <w:rPr>
                <w:sz w:val="20"/>
              </w:rPr>
              <w:t>2 884 862</w:t>
            </w:r>
          </w:p>
        </w:tc>
      </w:tr>
      <w:tr w:rsidR="00BA7016" w:rsidRPr="004D15EC" w14:paraId="0804ACC8" w14:textId="77777777">
        <w:tc>
          <w:tcPr>
            <w:tcW w:w="1250" w:type="pct"/>
            <w:tcBorders>
              <w:top w:val="single" w:sz="4" w:space="0" w:color="auto"/>
              <w:left w:val="single" w:sz="4" w:space="0" w:color="auto"/>
              <w:bottom w:val="single" w:sz="4" w:space="0" w:color="auto"/>
              <w:right w:val="single" w:sz="4" w:space="0" w:color="auto"/>
            </w:tcBorders>
          </w:tcPr>
          <w:p w14:paraId="2E4501BE" w14:textId="77777777" w:rsidR="00BA7016" w:rsidRPr="004D15EC" w:rsidRDefault="00BA7016" w:rsidP="00BF268F">
            <w:pPr>
              <w:widowControl w:val="0"/>
              <w:shd w:val="clear" w:color="auto" w:fill="FFFFFF" w:themeFill="background1"/>
              <w:suppressAutoHyphens/>
              <w:rPr>
                <w:sz w:val="20"/>
                <w:szCs w:val="20"/>
              </w:rPr>
            </w:pPr>
            <w:r>
              <w:rPr>
                <w:sz w:val="20"/>
              </w:rPr>
              <w:t>R-417A</w:t>
            </w:r>
          </w:p>
        </w:tc>
        <w:tc>
          <w:tcPr>
            <w:tcW w:w="1250" w:type="pct"/>
            <w:tcBorders>
              <w:top w:val="single" w:sz="4" w:space="0" w:color="auto"/>
              <w:left w:val="single" w:sz="4" w:space="0" w:color="auto"/>
              <w:bottom w:val="single" w:sz="4" w:space="0" w:color="auto"/>
              <w:right w:val="single" w:sz="4" w:space="0" w:color="auto"/>
            </w:tcBorders>
          </w:tcPr>
          <w:p w14:paraId="28609BDC" w14:textId="77777777" w:rsidR="00BA7016" w:rsidRPr="004D15EC" w:rsidRDefault="00BA7016" w:rsidP="00BF268F">
            <w:pPr>
              <w:widowControl w:val="0"/>
              <w:tabs>
                <w:tab w:val="left" w:pos="3141"/>
              </w:tabs>
              <w:suppressAutoHyphens/>
              <w:jc w:val="right"/>
              <w:rPr>
                <w:sz w:val="20"/>
                <w:szCs w:val="20"/>
              </w:rPr>
            </w:pPr>
            <w:r>
              <w:rPr>
                <w:sz w:val="20"/>
              </w:rPr>
              <w:t>23</w:t>
            </w:r>
          </w:p>
        </w:tc>
        <w:tc>
          <w:tcPr>
            <w:tcW w:w="1250" w:type="pct"/>
            <w:tcBorders>
              <w:top w:val="single" w:sz="4" w:space="0" w:color="auto"/>
              <w:left w:val="single" w:sz="4" w:space="0" w:color="auto"/>
              <w:bottom w:val="single" w:sz="4" w:space="0" w:color="auto"/>
              <w:right w:val="single" w:sz="4" w:space="0" w:color="auto"/>
            </w:tcBorders>
          </w:tcPr>
          <w:p w14:paraId="1D48057D" w14:textId="77777777" w:rsidR="00BA7016" w:rsidRPr="004D15EC" w:rsidRDefault="00BA7016" w:rsidP="00BF268F">
            <w:pPr>
              <w:widowControl w:val="0"/>
              <w:tabs>
                <w:tab w:val="left" w:pos="3141"/>
              </w:tabs>
              <w:suppressAutoHyphens/>
              <w:jc w:val="right"/>
              <w:rPr>
                <w:sz w:val="20"/>
                <w:szCs w:val="20"/>
              </w:rPr>
            </w:pPr>
            <w:r>
              <w:rPr>
                <w:sz w:val="20"/>
              </w:rPr>
              <w:t>5 314</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6F075995" w14:textId="77777777" w:rsidR="00BA7016" w:rsidRPr="004D15EC" w:rsidRDefault="00BA7016" w:rsidP="00BF268F">
            <w:pPr>
              <w:widowControl w:val="0"/>
              <w:tabs>
                <w:tab w:val="left" w:pos="3141"/>
              </w:tabs>
              <w:suppressAutoHyphens/>
              <w:jc w:val="right"/>
              <w:rPr>
                <w:sz w:val="20"/>
                <w:szCs w:val="20"/>
              </w:rPr>
            </w:pPr>
            <w:r>
              <w:rPr>
                <w:sz w:val="20"/>
              </w:rPr>
              <w:t>2 111</w:t>
            </w:r>
          </w:p>
        </w:tc>
      </w:tr>
      <w:tr w:rsidR="00BA7016" w:rsidRPr="004D15EC" w14:paraId="6BCE01C2" w14:textId="77777777">
        <w:tc>
          <w:tcPr>
            <w:tcW w:w="1250" w:type="pct"/>
            <w:tcBorders>
              <w:top w:val="single" w:sz="4" w:space="0" w:color="auto"/>
              <w:left w:val="single" w:sz="4" w:space="0" w:color="auto"/>
              <w:bottom w:val="single" w:sz="4" w:space="0" w:color="auto"/>
              <w:right w:val="single" w:sz="4" w:space="0" w:color="auto"/>
            </w:tcBorders>
          </w:tcPr>
          <w:p w14:paraId="36652DAD" w14:textId="77777777" w:rsidR="00BA7016" w:rsidRPr="004D15EC" w:rsidRDefault="00BA7016" w:rsidP="00BF268F">
            <w:pPr>
              <w:widowControl w:val="0"/>
              <w:shd w:val="clear" w:color="auto" w:fill="FFFFFF" w:themeFill="background1"/>
              <w:suppressAutoHyphens/>
              <w:rPr>
                <w:sz w:val="20"/>
                <w:szCs w:val="20"/>
              </w:rPr>
            </w:pPr>
            <w:r>
              <w:rPr>
                <w:sz w:val="20"/>
              </w:rPr>
              <w:t>R-448A</w:t>
            </w:r>
          </w:p>
        </w:tc>
        <w:tc>
          <w:tcPr>
            <w:tcW w:w="1250" w:type="pct"/>
            <w:tcBorders>
              <w:top w:val="single" w:sz="4" w:space="0" w:color="auto"/>
              <w:left w:val="single" w:sz="4" w:space="0" w:color="auto"/>
              <w:bottom w:val="single" w:sz="4" w:space="0" w:color="auto"/>
              <w:right w:val="single" w:sz="4" w:space="0" w:color="auto"/>
            </w:tcBorders>
          </w:tcPr>
          <w:p w14:paraId="62962874" w14:textId="77777777" w:rsidR="00BA7016" w:rsidRPr="004D15EC" w:rsidRDefault="00BA7016" w:rsidP="00BF268F">
            <w:pPr>
              <w:widowControl w:val="0"/>
              <w:tabs>
                <w:tab w:val="left" w:pos="3141"/>
              </w:tabs>
              <w:suppressAutoHyphens/>
              <w:jc w:val="right"/>
              <w:rPr>
                <w:sz w:val="20"/>
                <w:szCs w:val="20"/>
              </w:rPr>
            </w:pPr>
            <w:r>
              <w:rPr>
                <w:sz w:val="20"/>
              </w:rPr>
              <w:t>2 036</w:t>
            </w:r>
          </w:p>
        </w:tc>
        <w:tc>
          <w:tcPr>
            <w:tcW w:w="1250" w:type="pct"/>
            <w:tcBorders>
              <w:top w:val="single" w:sz="4" w:space="0" w:color="auto"/>
              <w:left w:val="single" w:sz="4" w:space="0" w:color="auto"/>
              <w:bottom w:val="single" w:sz="4" w:space="0" w:color="auto"/>
              <w:right w:val="single" w:sz="4" w:space="0" w:color="auto"/>
            </w:tcBorders>
          </w:tcPr>
          <w:p w14:paraId="359AC57B" w14:textId="77777777" w:rsidR="00BA7016" w:rsidRPr="004D15EC" w:rsidRDefault="00BA7016" w:rsidP="00BF268F">
            <w:pPr>
              <w:widowControl w:val="0"/>
              <w:tabs>
                <w:tab w:val="left" w:pos="3141"/>
              </w:tabs>
              <w:suppressAutoHyphens/>
              <w:jc w:val="right"/>
              <w:rPr>
                <w:sz w:val="20"/>
                <w:szCs w:val="20"/>
              </w:rPr>
            </w:pPr>
            <w:r>
              <w:rPr>
                <w:sz w:val="20"/>
              </w:rPr>
              <w:t>626</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0D96C346" w14:textId="77777777" w:rsidR="00BA7016" w:rsidRPr="004D15EC" w:rsidRDefault="00BA7016" w:rsidP="00BF268F">
            <w:pPr>
              <w:widowControl w:val="0"/>
              <w:tabs>
                <w:tab w:val="left" w:pos="3141"/>
              </w:tabs>
              <w:suppressAutoHyphens/>
              <w:jc w:val="right"/>
              <w:rPr>
                <w:sz w:val="20"/>
                <w:szCs w:val="20"/>
              </w:rPr>
            </w:pPr>
            <w:r>
              <w:rPr>
                <w:sz w:val="20"/>
              </w:rPr>
              <w:t>47 394</w:t>
            </w:r>
          </w:p>
        </w:tc>
      </w:tr>
      <w:tr w:rsidR="00BA7016" w:rsidRPr="004D15EC" w14:paraId="0FD63876" w14:textId="77777777">
        <w:tc>
          <w:tcPr>
            <w:tcW w:w="1250" w:type="pct"/>
            <w:tcBorders>
              <w:top w:val="single" w:sz="4" w:space="0" w:color="auto"/>
              <w:left w:val="single" w:sz="4" w:space="0" w:color="auto"/>
              <w:bottom w:val="single" w:sz="4" w:space="0" w:color="auto"/>
              <w:right w:val="single" w:sz="4" w:space="0" w:color="auto"/>
            </w:tcBorders>
          </w:tcPr>
          <w:p w14:paraId="59266B8E" w14:textId="77777777" w:rsidR="00BA7016" w:rsidRPr="004D15EC" w:rsidRDefault="00BA7016" w:rsidP="00BF268F">
            <w:pPr>
              <w:widowControl w:val="0"/>
              <w:shd w:val="clear" w:color="auto" w:fill="FFFFFF" w:themeFill="background1"/>
              <w:suppressAutoHyphens/>
              <w:rPr>
                <w:sz w:val="20"/>
                <w:szCs w:val="20"/>
              </w:rPr>
            </w:pPr>
            <w:r>
              <w:rPr>
                <w:sz w:val="20"/>
              </w:rPr>
              <w:t>R-449A</w:t>
            </w:r>
          </w:p>
        </w:tc>
        <w:tc>
          <w:tcPr>
            <w:tcW w:w="1250" w:type="pct"/>
            <w:tcBorders>
              <w:top w:val="single" w:sz="4" w:space="0" w:color="auto"/>
              <w:left w:val="single" w:sz="4" w:space="0" w:color="auto"/>
              <w:bottom w:val="single" w:sz="4" w:space="0" w:color="auto"/>
              <w:right w:val="single" w:sz="4" w:space="0" w:color="auto"/>
            </w:tcBorders>
          </w:tcPr>
          <w:p w14:paraId="31F91EFF" w14:textId="77777777" w:rsidR="00BA7016" w:rsidRPr="004D15EC" w:rsidRDefault="00BA7016" w:rsidP="00BF268F">
            <w:pPr>
              <w:widowControl w:val="0"/>
              <w:tabs>
                <w:tab w:val="left" w:pos="3141"/>
              </w:tabs>
              <w:suppressAutoHyphens/>
              <w:jc w:val="right"/>
              <w:rPr>
                <w:sz w:val="20"/>
                <w:szCs w:val="20"/>
              </w:rPr>
            </w:pPr>
            <w:r>
              <w:rPr>
                <w:sz w:val="20"/>
              </w:rPr>
              <w:t>15</w:t>
            </w:r>
          </w:p>
        </w:tc>
        <w:tc>
          <w:tcPr>
            <w:tcW w:w="1250" w:type="pct"/>
            <w:tcBorders>
              <w:top w:val="single" w:sz="4" w:space="0" w:color="auto"/>
              <w:left w:val="single" w:sz="4" w:space="0" w:color="auto"/>
              <w:bottom w:val="single" w:sz="4" w:space="0" w:color="auto"/>
              <w:right w:val="single" w:sz="4" w:space="0" w:color="auto"/>
            </w:tcBorders>
          </w:tcPr>
          <w:p w14:paraId="3D26F281" w14:textId="77777777" w:rsidR="00BA7016" w:rsidRPr="004D15EC" w:rsidRDefault="00BA7016" w:rsidP="00BF268F">
            <w:pPr>
              <w:widowControl w:val="0"/>
              <w:tabs>
                <w:tab w:val="left" w:pos="3141"/>
              </w:tabs>
              <w:suppressAutoHyphens/>
              <w:jc w:val="right"/>
              <w:rPr>
                <w:sz w:val="20"/>
                <w:szCs w:val="20"/>
              </w:rPr>
            </w:pPr>
            <w:r>
              <w:rPr>
                <w:sz w:val="20"/>
              </w:rPr>
              <w:t>0</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1A321ED9" w14:textId="77777777" w:rsidR="00BA7016" w:rsidRPr="004D15EC" w:rsidRDefault="00BA7016" w:rsidP="00BF268F">
            <w:pPr>
              <w:widowControl w:val="0"/>
              <w:tabs>
                <w:tab w:val="left" w:pos="3141"/>
              </w:tabs>
              <w:suppressAutoHyphens/>
              <w:jc w:val="right"/>
              <w:rPr>
                <w:sz w:val="20"/>
                <w:szCs w:val="20"/>
              </w:rPr>
            </w:pPr>
            <w:r>
              <w:rPr>
                <w:sz w:val="20"/>
              </w:rPr>
              <w:t>0</w:t>
            </w:r>
          </w:p>
        </w:tc>
      </w:tr>
      <w:tr w:rsidR="00BA7016" w:rsidRPr="004D15EC" w14:paraId="20F33E7E" w14:textId="77777777">
        <w:tc>
          <w:tcPr>
            <w:tcW w:w="1250" w:type="pct"/>
            <w:tcBorders>
              <w:top w:val="single" w:sz="4" w:space="0" w:color="auto"/>
              <w:left w:val="single" w:sz="4" w:space="0" w:color="auto"/>
              <w:bottom w:val="single" w:sz="4" w:space="0" w:color="auto"/>
              <w:right w:val="single" w:sz="4" w:space="0" w:color="auto"/>
            </w:tcBorders>
          </w:tcPr>
          <w:p w14:paraId="2840C13D" w14:textId="77777777" w:rsidR="00BA7016" w:rsidRPr="004D15EC" w:rsidRDefault="00BA7016" w:rsidP="00BF268F">
            <w:pPr>
              <w:widowControl w:val="0"/>
              <w:shd w:val="clear" w:color="auto" w:fill="FFFFFF" w:themeFill="background1"/>
              <w:suppressAutoHyphens/>
              <w:rPr>
                <w:sz w:val="20"/>
                <w:szCs w:val="20"/>
              </w:rPr>
            </w:pPr>
            <w:r>
              <w:rPr>
                <w:sz w:val="20"/>
              </w:rPr>
              <w:t>R-467A</w:t>
            </w:r>
          </w:p>
        </w:tc>
        <w:tc>
          <w:tcPr>
            <w:tcW w:w="1250" w:type="pct"/>
            <w:tcBorders>
              <w:top w:val="single" w:sz="4" w:space="0" w:color="auto"/>
              <w:left w:val="single" w:sz="4" w:space="0" w:color="auto"/>
              <w:bottom w:val="single" w:sz="4" w:space="0" w:color="auto"/>
              <w:right w:val="single" w:sz="4" w:space="0" w:color="auto"/>
            </w:tcBorders>
          </w:tcPr>
          <w:p w14:paraId="574207BE" w14:textId="77777777" w:rsidR="00BA7016" w:rsidRPr="004D15EC" w:rsidRDefault="00BA7016" w:rsidP="00BF268F">
            <w:pPr>
              <w:widowControl w:val="0"/>
              <w:tabs>
                <w:tab w:val="left" w:pos="3141"/>
              </w:tabs>
              <w:suppressAutoHyphens/>
              <w:jc w:val="right"/>
              <w:rPr>
                <w:sz w:val="20"/>
                <w:szCs w:val="20"/>
              </w:rPr>
            </w:pPr>
            <w:r>
              <w:rPr>
                <w:sz w:val="20"/>
              </w:rPr>
              <w:t>408</w:t>
            </w:r>
          </w:p>
        </w:tc>
        <w:tc>
          <w:tcPr>
            <w:tcW w:w="1250" w:type="pct"/>
            <w:tcBorders>
              <w:top w:val="single" w:sz="4" w:space="0" w:color="auto"/>
              <w:left w:val="single" w:sz="4" w:space="0" w:color="auto"/>
              <w:bottom w:val="single" w:sz="4" w:space="0" w:color="auto"/>
              <w:right w:val="single" w:sz="4" w:space="0" w:color="auto"/>
            </w:tcBorders>
          </w:tcPr>
          <w:p w14:paraId="1B2FE1E9" w14:textId="77777777" w:rsidR="00BA7016" w:rsidRPr="004D15EC" w:rsidRDefault="00BA7016" w:rsidP="00BF268F">
            <w:pPr>
              <w:widowControl w:val="0"/>
              <w:tabs>
                <w:tab w:val="left" w:pos="3141"/>
              </w:tabs>
              <w:suppressAutoHyphens/>
              <w:jc w:val="right"/>
              <w:rPr>
                <w:sz w:val="20"/>
                <w:szCs w:val="20"/>
              </w:rPr>
            </w:pPr>
            <w:r>
              <w:rPr>
                <w:sz w:val="20"/>
              </w:rPr>
              <w:t>6 794</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16FA71FA" w14:textId="77777777" w:rsidR="00BA7016" w:rsidRPr="004D15EC" w:rsidRDefault="00BA7016" w:rsidP="00BF268F">
            <w:pPr>
              <w:widowControl w:val="0"/>
              <w:tabs>
                <w:tab w:val="left" w:pos="3141"/>
              </w:tabs>
              <w:suppressAutoHyphens/>
              <w:jc w:val="right"/>
              <w:rPr>
                <w:sz w:val="20"/>
                <w:szCs w:val="20"/>
              </w:rPr>
            </w:pPr>
            <w:r>
              <w:rPr>
                <w:sz w:val="20"/>
              </w:rPr>
              <w:t>0</w:t>
            </w:r>
          </w:p>
        </w:tc>
      </w:tr>
      <w:tr w:rsidR="00BA7016" w:rsidRPr="004D15EC" w14:paraId="03230D63" w14:textId="77777777">
        <w:tc>
          <w:tcPr>
            <w:tcW w:w="1250" w:type="pct"/>
            <w:tcBorders>
              <w:top w:val="single" w:sz="4" w:space="0" w:color="auto"/>
              <w:left w:val="single" w:sz="4" w:space="0" w:color="auto"/>
              <w:bottom w:val="single" w:sz="4" w:space="0" w:color="auto"/>
              <w:right w:val="single" w:sz="4" w:space="0" w:color="auto"/>
            </w:tcBorders>
          </w:tcPr>
          <w:p w14:paraId="2EB123DE" w14:textId="77777777" w:rsidR="00BA7016" w:rsidRPr="004D15EC" w:rsidRDefault="00BA7016" w:rsidP="00BF268F">
            <w:pPr>
              <w:widowControl w:val="0"/>
              <w:shd w:val="clear" w:color="auto" w:fill="FFFFFF" w:themeFill="background1"/>
              <w:suppressAutoHyphens/>
              <w:rPr>
                <w:sz w:val="20"/>
                <w:szCs w:val="20"/>
              </w:rPr>
            </w:pPr>
            <w:r>
              <w:rPr>
                <w:sz w:val="20"/>
              </w:rPr>
              <w:t>R-507A</w:t>
            </w:r>
          </w:p>
        </w:tc>
        <w:tc>
          <w:tcPr>
            <w:tcW w:w="1250" w:type="pct"/>
            <w:tcBorders>
              <w:top w:val="single" w:sz="4" w:space="0" w:color="auto"/>
              <w:left w:val="single" w:sz="4" w:space="0" w:color="auto"/>
              <w:bottom w:val="single" w:sz="4" w:space="0" w:color="auto"/>
              <w:right w:val="single" w:sz="4" w:space="0" w:color="auto"/>
            </w:tcBorders>
          </w:tcPr>
          <w:p w14:paraId="5CB9C90C" w14:textId="77777777" w:rsidR="00BA7016" w:rsidRPr="004D15EC" w:rsidRDefault="00BA7016" w:rsidP="00BF268F">
            <w:pPr>
              <w:widowControl w:val="0"/>
              <w:tabs>
                <w:tab w:val="left" w:pos="3141"/>
              </w:tabs>
              <w:suppressAutoHyphens/>
              <w:jc w:val="right"/>
              <w:rPr>
                <w:sz w:val="20"/>
                <w:szCs w:val="20"/>
              </w:rPr>
            </w:pPr>
            <w:r>
              <w:rPr>
                <w:sz w:val="20"/>
              </w:rPr>
              <w:t>225 344</w:t>
            </w:r>
          </w:p>
        </w:tc>
        <w:tc>
          <w:tcPr>
            <w:tcW w:w="1250" w:type="pct"/>
            <w:tcBorders>
              <w:top w:val="single" w:sz="4" w:space="0" w:color="auto"/>
              <w:left w:val="single" w:sz="4" w:space="0" w:color="auto"/>
              <w:bottom w:val="single" w:sz="4" w:space="0" w:color="auto"/>
              <w:right w:val="single" w:sz="4" w:space="0" w:color="auto"/>
            </w:tcBorders>
          </w:tcPr>
          <w:p w14:paraId="5E62C38C" w14:textId="77777777" w:rsidR="00BA7016" w:rsidRPr="004D15EC" w:rsidRDefault="00BA7016" w:rsidP="00BF268F">
            <w:pPr>
              <w:widowControl w:val="0"/>
              <w:tabs>
                <w:tab w:val="left" w:pos="3141"/>
              </w:tabs>
              <w:suppressAutoHyphens/>
              <w:jc w:val="right"/>
              <w:rPr>
                <w:sz w:val="20"/>
                <w:szCs w:val="20"/>
              </w:rPr>
            </w:pPr>
            <w:r>
              <w:rPr>
                <w:sz w:val="20"/>
              </w:rPr>
              <w:t>233 840</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0DF4CB2C" w14:textId="77777777" w:rsidR="00BA7016" w:rsidRPr="004D15EC" w:rsidRDefault="00BA7016" w:rsidP="00BF268F">
            <w:pPr>
              <w:widowControl w:val="0"/>
              <w:tabs>
                <w:tab w:val="left" w:pos="3141"/>
              </w:tabs>
              <w:suppressAutoHyphens/>
              <w:jc w:val="right"/>
              <w:rPr>
                <w:sz w:val="20"/>
                <w:szCs w:val="20"/>
              </w:rPr>
            </w:pPr>
            <w:r>
              <w:rPr>
                <w:sz w:val="20"/>
              </w:rPr>
              <w:t>385 907</w:t>
            </w:r>
          </w:p>
        </w:tc>
      </w:tr>
      <w:tr w:rsidR="00BA7016" w:rsidRPr="004D15EC" w14:paraId="46FAE412" w14:textId="77777777">
        <w:tc>
          <w:tcPr>
            <w:tcW w:w="1250" w:type="pct"/>
            <w:tcBorders>
              <w:top w:val="single" w:sz="4" w:space="0" w:color="auto"/>
              <w:left w:val="single" w:sz="4" w:space="0" w:color="auto"/>
              <w:bottom w:val="single" w:sz="4" w:space="0" w:color="auto"/>
              <w:right w:val="single" w:sz="4" w:space="0" w:color="auto"/>
            </w:tcBorders>
          </w:tcPr>
          <w:p w14:paraId="72C53D7E" w14:textId="77777777" w:rsidR="00BA7016" w:rsidRPr="004D15EC" w:rsidRDefault="00BA7016" w:rsidP="00BF268F">
            <w:pPr>
              <w:widowControl w:val="0"/>
              <w:shd w:val="clear" w:color="auto" w:fill="FFFFFF" w:themeFill="background1"/>
              <w:suppressAutoHyphens/>
              <w:rPr>
                <w:sz w:val="20"/>
                <w:szCs w:val="20"/>
              </w:rPr>
            </w:pPr>
            <w:r>
              <w:rPr>
                <w:sz w:val="20"/>
              </w:rPr>
              <w:t>R-508B</w:t>
            </w:r>
          </w:p>
        </w:tc>
        <w:tc>
          <w:tcPr>
            <w:tcW w:w="1250" w:type="pct"/>
            <w:tcBorders>
              <w:top w:val="single" w:sz="4" w:space="0" w:color="auto"/>
              <w:left w:val="single" w:sz="4" w:space="0" w:color="auto"/>
              <w:bottom w:val="single" w:sz="4" w:space="0" w:color="auto"/>
              <w:right w:val="single" w:sz="4" w:space="0" w:color="auto"/>
            </w:tcBorders>
          </w:tcPr>
          <w:p w14:paraId="13D50343" w14:textId="77777777" w:rsidR="00BA7016" w:rsidRPr="004D15EC" w:rsidRDefault="00BA7016" w:rsidP="00BF268F">
            <w:pPr>
              <w:widowControl w:val="0"/>
              <w:tabs>
                <w:tab w:val="left" w:pos="3141"/>
              </w:tabs>
              <w:suppressAutoHyphens/>
              <w:jc w:val="right"/>
              <w:rPr>
                <w:sz w:val="20"/>
                <w:szCs w:val="20"/>
              </w:rPr>
            </w:pPr>
            <w:r>
              <w:rPr>
                <w:sz w:val="20"/>
              </w:rPr>
              <w:t>0</w:t>
            </w:r>
          </w:p>
        </w:tc>
        <w:tc>
          <w:tcPr>
            <w:tcW w:w="1250" w:type="pct"/>
            <w:tcBorders>
              <w:top w:val="single" w:sz="4" w:space="0" w:color="auto"/>
              <w:left w:val="single" w:sz="4" w:space="0" w:color="auto"/>
              <w:bottom w:val="single" w:sz="4" w:space="0" w:color="auto"/>
              <w:right w:val="single" w:sz="4" w:space="0" w:color="auto"/>
            </w:tcBorders>
          </w:tcPr>
          <w:p w14:paraId="6DEAEEE3" w14:textId="77777777" w:rsidR="00BA7016" w:rsidRPr="004D15EC" w:rsidRDefault="00BA7016" w:rsidP="00BF268F">
            <w:pPr>
              <w:widowControl w:val="0"/>
              <w:tabs>
                <w:tab w:val="left" w:pos="3141"/>
              </w:tabs>
              <w:suppressAutoHyphens/>
              <w:jc w:val="right"/>
              <w:rPr>
                <w:sz w:val="20"/>
                <w:szCs w:val="20"/>
              </w:rPr>
            </w:pPr>
            <w:r>
              <w:rPr>
                <w:sz w:val="20"/>
              </w:rPr>
              <w:t>272</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68DB7A97" w14:textId="77777777" w:rsidR="00BA7016" w:rsidRPr="004D15EC" w:rsidRDefault="00BA7016" w:rsidP="00BF268F">
            <w:pPr>
              <w:widowControl w:val="0"/>
              <w:tabs>
                <w:tab w:val="left" w:pos="3141"/>
              </w:tabs>
              <w:suppressAutoHyphens/>
              <w:jc w:val="right"/>
              <w:rPr>
                <w:sz w:val="20"/>
                <w:szCs w:val="20"/>
              </w:rPr>
            </w:pPr>
            <w:r>
              <w:rPr>
                <w:sz w:val="20"/>
              </w:rPr>
              <w:t>681</w:t>
            </w:r>
          </w:p>
        </w:tc>
      </w:tr>
      <w:tr w:rsidR="00BA7016" w:rsidRPr="004D15EC" w14:paraId="517BB89A" w14:textId="77777777">
        <w:tc>
          <w:tcPr>
            <w:tcW w:w="1250" w:type="pct"/>
            <w:tcBorders>
              <w:top w:val="single" w:sz="4" w:space="0" w:color="auto"/>
              <w:left w:val="single" w:sz="4" w:space="0" w:color="auto"/>
              <w:bottom w:val="single" w:sz="4" w:space="0" w:color="auto"/>
              <w:right w:val="single" w:sz="4" w:space="0" w:color="auto"/>
            </w:tcBorders>
          </w:tcPr>
          <w:p w14:paraId="220C71FD" w14:textId="77777777" w:rsidR="00BA7016" w:rsidRPr="004D15EC" w:rsidDel="007C588C" w:rsidRDefault="00BA7016" w:rsidP="00BF268F">
            <w:pPr>
              <w:widowControl w:val="0"/>
              <w:shd w:val="clear" w:color="auto" w:fill="FFFFFF" w:themeFill="background1"/>
              <w:suppressAutoHyphens/>
              <w:rPr>
                <w:sz w:val="20"/>
                <w:szCs w:val="20"/>
              </w:rPr>
            </w:pPr>
            <w:r>
              <w:rPr>
                <w:sz w:val="20"/>
              </w:rPr>
              <w:t>R-513A</w:t>
            </w:r>
          </w:p>
        </w:tc>
        <w:tc>
          <w:tcPr>
            <w:tcW w:w="1250" w:type="pct"/>
            <w:tcBorders>
              <w:top w:val="single" w:sz="4" w:space="0" w:color="auto"/>
              <w:left w:val="single" w:sz="4" w:space="0" w:color="auto"/>
              <w:bottom w:val="single" w:sz="4" w:space="0" w:color="auto"/>
              <w:right w:val="single" w:sz="4" w:space="0" w:color="auto"/>
            </w:tcBorders>
          </w:tcPr>
          <w:p w14:paraId="527DBC85" w14:textId="77777777" w:rsidR="00BA7016" w:rsidRPr="004D15EC" w:rsidRDefault="00BA7016" w:rsidP="00BF268F">
            <w:pPr>
              <w:widowControl w:val="0"/>
              <w:tabs>
                <w:tab w:val="left" w:pos="3141"/>
              </w:tabs>
              <w:suppressAutoHyphens/>
              <w:jc w:val="right"/>
              <w:rPr>
                <w:sz w:val="20"/>
                <w:szCs w:val="20"/>
              </w:rPr>
            </w:pPr>
            <w:r>
              <w:rPr>
                <w:sz w:val="20"/>
              </w:rPr>
              <w:t>0</w:t>
            </w:r>
          </w:p>
        </w:tc>
        <w:tc>
          <w:tcPr>
            <w:tcW w:w="1250" w:type="pct"/>
            <w:tcBorders>
              <w:top w:val="single" w:sz="4" w:space="0" w:color="auto"/>
              <w:left w:val="single" w:sz="4" w:space="0" w:color="auto"/>
              <w:bottom w:val="single" w:sz="4" w:space="0" w:color="auto"/>
              <w:right w:val="single" w:sz="4" w:space="0" w:color="auto"/>
            </w:tcBorders>
          </w:tcPr>
          <w:p w14:paraId="3CB60A57" w14:textId="77777777" w:rsidR="00BA7016" w:rsidRPr="004D15EC" w:rsidRDefault="00BA7016" w:rsidP="00BF268F">
            <w:pPr>
              <w:widowControl w:val="0"/>
              <w:tabs>
                <w:tab w:val="left" w:pos="3141"/>
              </w:tabs>
              <w:suppressAutoHyphens/>
              <w:jc w:val="right"/>
              <w:rPr>
                <w:sz w:val="20"/>
                <w:szCs w:val="20"/>
              </w:rPr>
            </w:pPr>
            <w:r>
              <w:rPr>
                <w:sz w:val="20"/>
              </w:rPr>
              <w:t>437</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2EB78525" w14:textId="77777777" w:rsidR="00BA7016" w:rsidRPr="004D15EC" w:rsidRDefault="00BA7016" w:rsidP="00BF268F">
            <w:pPr>
              <w:widowControl w:val="0"/>
              <w:tabs>
                <w:tab w:val="left" w:pos="3141"/>
              </w:tabs>
              <w:suppressAutoHyphens/>
              <w:jc w:val="right"/>
              <w:rPr>
                <w:sz w:val="20"/>
                <w:szCs w:val="20"/>
              </w:rPr>
            </w:pPr>
            <w:r>
              <w:rPr>
                <w:sz w:val="20"/>
              </w:rPr>
              <w:t>0</w:t>
            </w:r>
          </w:p>
        </w:tc>
      </w:tr>
      <w:tr w:rsidR="00BA7016" w:rsidRPr="004D15EC" w14:paraId="1812AFC3" w14:textId="77777777">
        <w:tc>
          <w:tcPr>
            <w:tcW w:w="1250" w:type="pct"/>
            <w:tcBorders>
              <w:top w:val="single" w:sz="4" w:space="0" w:color="auto"/>
              <w:left w:val="single" w:sz="4" w:space="0" w:color="auto"/>
              <w:bottom w:val="single" w:sz="4" w:space="0" w:color="auto"/>
              <w:right w:val="single" w:sz="4" w:space="0" w:color="auto"/>
            </w:tcBorders>
          </w:tcPr>
          <w:p w14:paraId="1265D5D2" w14:textId="489D1DD7" w:rsidR="00BA7016" w:rsidRPr="004D15EC" w:rsidRDefault="00BA7016" w:rsidP="00BF268F">
            <w:pPr>
              <w:widowControl w:val="0"/>
              <w:shd w:val="clear" w:color="auto" w:fill="FFFFFF" w:themeFill="background1"/>
              <w:suppressAutoHyphens/>
              <w:rPr>
                <w:b/>
                <w:bCs/>
                <w:sz w:val="20"/>
                <w:szCs w:val="20"/>
              </w:rPr>
            </w:pPr>
            <w:r>
              <w:rPr>
                <w:b/>
                <w:sz w:val="20"/>
              </w:rPr>
              <w:t>Total</w:t>
            </w:r>
          </w:p>
        </w:tc>
        <w:tc>
          <w:tcPr>
            <w:tcW w:w="1250" w:type="pct"/>
            <w:tcBorders>
              <w:top w:val="single" w:sz="4" w:space="0" w:color="auto"/>
              <w:left w:val="single" w:sz="4" w:space="0" w:color="auto"/>
              <w:bottom w:val="single" w:sz="4" w:space="0" w:color="auto"/>
              <w:right w:val="single" w:sz="4" w:space="0" w:color="auto"/>
            </w:tcBorders>
          </w:tcPr>
          <w:p w14:paraId="67C8A603" w14:textId="77777777" w:rsidR="00BA7016" w:rsidRPr="004D15EC" w:rsidRDefault="00BA7016" w:rsidP="00BF268F">
            <w:pPr>
              <w:widowControl w:val="0"/>
              <w:shd w:val="clear" w:color="auto" w:fill="FFFFFF" w:themeFill="background1"/>
              <w:suppressAutoHyphens/>
              <w:jc w:val="right"/>
              <w:rPr>
                <w:b/>
                <w:bCs/>
                <w:sz w:val="20"/>
                <w:szCs w:val="20"/>
              </w:rPr>
            </w:pPr>
            <w:r>
              <w:rPr>
                <w:b/>
                <w:sz w:val="20"/>
              </w:rPr>
              <w:t>10 061 296</w:t>
            </w:r>
          </w:p>
        </w:tc>
        <w:tc>
          <w:tcPr>
            <w:tcW w:w="1250" w:type="pct"/>
            <w:tcBorders>
              <w:top w:val="single" w:sz="4" w:space="0" w:color="auto"/>
              <w:left w:val="single" w:sz="4" w:space="0" w:color="auto"/>
              <w:bottom w:val="single" w:sz="4" w:space="0" w:color="auto"/>
              <w:right w:val="single" w:sz="4" w:space="0" w:color="auto"/>
            </w:tcBorders>
          </w:tcPr>
          <w:p w14:paraId="1795C14C" w14:textId="77777777" w:rsidR="00BA7016" w:rsidRPr="004D15EC" w:rsidRDefault="00BA7016" w:rsidP="00BF268F">
            <w:pPr>
              <w:widowControl w:val="0"/>
              <w:shd w:val="clear" w:color="auto" w:fill="FFFFFF" w:themeFill="background1"/>
              <w:suppressAutoHyphens/>
              <w:jc w:val="right"/>
              <w:rPr>
                <w:b/>
                <w:bCs/>
                <w:sz w:val="20"/>
                <w:szCs w:val="20"/>
              </w:rPr>
            </w:pPr>
            <w:r>
              <w:rPr>
                <w:b/>
                <w:sz w:val="20"/>
              </w:rPr>
              <w:t>9 765 603</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67252BEA" w14:textId="77777777" w:rsidR="00BA7016" w:rsidRPr="004D15EC" w:rsidRDefault="00BA7016" w:rsidP="00BF268F">
            <w:pPr>
              <w:widowControl w:val="0"/>
              <w:suppressAutoHyphens/>
              <w:jc w:val="right"/>
              <w:rPr>
                <w:b/>
                <w:bCs/>
                <w:sz w:val="20"/>
                <w:szCs w:val="20"/>
              </w:rPr>
            </w:pPr>
            <w:r>
              <w:rPr>
                <w:b/>
                <w:sz w:val="20"/>
              </w:rPr>
              <w:t>10 727 091</w:t>
            </w:r>
          </w:p>
        </w:tc>
      </w:tr>
    </w:tbl>
    <w:p w14:paraId="1FED9A11" w14:textId="77777777" w:rsidR="00BA7016" w:rsidRPr="0022699E" w:rsidRDefault="00BA7016" w:rsidP="00BA7016">
      <w:pPr>
        <w:spacing w:after="120"/>
        <w:ind w:left="-90" w:right="-423"/>
        <w:rPr>
          <w:sz w:val="18"/>
          <w:szCs w:val="18"/>
        </w:rPr>
      </w:pPr>
      <w:r>
        <w:rPr>
          <w:sz w:val="18"/>
        </w:rPr>
        <w:t>* Au moment de la finalisation du présent document, le Gouvernement était en train de réviser les données de son programme de pays.</w:t>
      </w:r>
    </w:p>
    <w:tbl>
      <w:tblPr>
        <w:tblW w:w="5294"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43"/>
        <w:gridCol w:w="1452"/>
        <w:gridCol w:w="2344"/>
      </w:tblGrid>
      <w:tr w:rsidR="00BA7016" w:rsidRPr="004D15EC" w14:paraId="2864ED4D" w14:textId="77777777" w:rsidTr="00BF268F">
        <w:trPr>
          <w:trHeight w:val="287"/>
        </w:trPr>
        <w:tc>
          <w:tcPr>
            <w:tcW w:w="3128" w:type="pct"/>
            <w:tcMar>
              <w:top w:w="0" w:type="dxa"/>
              <w:left w:w="108" w:type="dxa"/>
              <w:bottom w:w="0" w:type="dxa"/>
              <w:right w:w="108" w:type="dxa"/>
            </w:tcMar>
            <w:hideMark/>
          </w:tcPr>
          <w:p w14:paraId="793C49ED" w14:textId="1892A1F2" w:rsidR="00BA7016" w:rsidRPr="004D15EC" w:rsidRDefault="00BA7016" w:rsidP="00BF268F">
            <w:pPr>
              <w:spacing w:after="60"/>
              <w:ind w:left="457" w:hanging="425"/>
              <w:jc w:val="left"/>
              <w:rPr>
                <w:b/>
                <w:bCs/>
                <w:sz w:val="20"/>
                <w:szCs w:val="20"/>
              </w:rPr>
            </w:pPr>
            <w:r>
              <w:rPr>
                <w:b/>
                <w:sz w:val="20"/>
              </w:rPr>
              <w:t>(IV) CONSOMMATION MOYENNE DE HFC POUR 202</w:t>
            </w:r>
            <w:r w:rsidR="009F2D18">
              <w:rPr>
                <w:b/>
                <w:sz w:val="20"/>
              </w:rPr>
              <w:t>0–2</w:t>
            </w:r>
            <w:r>
              <w:rPr>
                <w:b/>
                <w:sz w:val="20"/>
              </w:rPr>
              <w:t>022 DANS LE SECTEUR DE L’ENTRETIEN</w:t>
            </w:r>
          </w:p>
        </w:tc>
        <w:tc>
          <w:tcPr>
            <w:tcW w:w="716" w:type="pct"/>
            <w:tcMar>
              <w:top w:w="0" w:type="dxa"/>
              <w:left w:w="108" w:type="dxa"/>
              <w:bottom w:w="0" w:type="dxa"/>
              <w:right w:w="108" w:type="dxa"/>
            </w:tcMar>
            <w:hideMark/>
          </w:tcPr>
          <w:p w14:paraId="18ECFB71" w14:textId="77777777" w:rsidR="00BA7016" w:rsidRPr="004D15EC" w:rsidRDefault="00BA7016" w:rsidP="00BF268F">
            <w:pPr>
              <w:spacing w:after="60"/>
              <w:jc w:val="right"/>
              <w:rPr>
                <w:rFonts w:ascii="Calibri" w:hAnsi="Calibri" w:cs="Calibri"/>
                <w:sz w:val="20"/>
                <w:szCs w:val="20"/>
                <w14:ligatures w14:val="standardContextual"/>
              </w:rPr>
            </w:pPr>
            <w:r>
              <w:rPr>
                <w:sz w:val="20"/>
              </w:rPr>
              <w:t>3 973,25 tm</w:t>
            </w:r>
          </w:p>
        </w:tc>
        <w:tc>
          <w:tcPr>
            <w:tcW w:w="1156" w:type="pct"/>
            <w:tcMar>
              <w:top w:w="0" w:type="dxa"/>
              <w:left w:w="108" w:type="dxa"/>
              <w:bottom w:w="0" w:type="dxa"/>
              <w:right w:w="108" w:type="dxa"/>
            </w:tcMar>
            <w:hideMark/>
          </w:tcPr>
          <w:p w14:paraId="5676D8B8" w14:textId="77777777" w:rsidR="00BA7016" w:rsidRPr="004D15EC" w:rsidRDefault="00BA7016" w:rsidP="00BF268F">
            <w:pPr>
              <w:spacing w:after="60"/>
              <w:jc w:val="right"/>
              <w:rPr>
                <w:sz w:val="20"/>
                <w:szCs w:val="20"/>
              </w:rPr>
            </w:pPr>
            <w:r>
              <w:rPr>
                <w:sz w:val="20"/>
              </w:rPr>
              <w:t>7 122 171 tonnes éq. CO</w:t>
            </w:r>
            <w:r>
              <w:rPr>
                <w:sz w:val="20"/>
                <w:vertAlign w:val="subscript"/>
              </w:rPr>
              <w:t>2</w:t>
            </w:r>
          </w:p>
        </w:tc>
      </w:tr>
    </w:tbl>
    <w:p w14:paraId="42F07060" w14:textId="77777777" w:rsidR="00BA7016" w:rsidRPr="004D15EC" w:rsidRDefault="00BA7016" w:rsidP="00BA7016">
      <w:pPr>
        <w:jc w:val="left"/>
        <w:rPr>
          <w:sz w:val="10"/>
          <w:szCs w:val="10"/>
        </w:rPr>
      </w:pPr>
    </w:p>
    <w:tbl>
      <w:tblPr>
        <w:tblStyle w:val="TableGrid"/>
        <w:tblW w:w="5305" w:type="pct"/>
        <w:tblInd w:w="-113" w:type="dxa"/>
        <w:tblLook w:val="04A0" w:firstRow="1" w:lastRow="0" w:firstColumn="1" w:lastColumn="0" w:noHBand="0" w:noVBand="1"/>
      </w:tblPr>
      <w:tblGrid>
        <w:gridCol w:w="3741"/>
        <w:gridCol w:w="2034"/>
        <w:gridCol w:w="2467"/>
        <w:gridCol w:w="1918"/>
      </w:tblGrid>
      <w:tr w:rsidR="00BA7016" w:rsidRPr="004D15EC" w14:paraId="1E537257" w14:textId="77777777">
        <w:trPr>
          <w:trHeight w:val="272"/>
        </w:trPr>
        <w:tc>
          <w:tcPr>
            <w:tcW w:w="5000" w:type="pct"/>
            <w:gridSpan w:val="4"/>
            <w:shd w:val="clear" w:color="auto" w:fill="auto"/>
          </w:tcPr>
          <w:p w14:paraId="1D13DEB4" w14:textId="77777777" w:rsidR="00BA7016" w:rsidRPr="004D15EC" w:rsidRDefault="00BA7016" w:rsidP="00BF268F">
            <w:pPr>
              <w:jc w:val="left"/>
              <w:rPr>
                <w:b/>
                <w:sz w:val="20"/>
              </w:rPr>
            </w:pPr>
            <w:r>
              <w:rPr>
                <w:b/>
                <w:sz w:val="20"/>
              </w:rPr>
              <w:t>(V) DONNÉES DE CONSOMMATION (tonnes éq. CO</w:t>
            </w:r>
            <w:r>
              <w:rPr>
                <w:b/>
                <w:sz w:val="20"/>
                <w:vertAlign w:val="subscript"/>
              </w:rPr>
              <w:t>2</w:t>
            </w:r>
            <w:r>
              <w:rPr>
                <w:b/>
                <w:sz w:val="20"/>
              </w:rPr>
              <w:t>)</w:t>
            </w:r>
          </w:p>
        </w:tc>
      </w:tr>
      <w:tr w:rsidR="00BA7016" w:rsidRPr="004D15EC" w14:paraId="1D76F188" w14:textId="77777777">
        <w:trPr>
          <w:trHeight w:val="272"/>
        </w:trPr>
        <w:tc>
          <w:tcPr>
            <w:tcW w:w="1841" w:type="pct"/>
            <w:shd w:val="clear" w:color="auto" w:fill="auto"/>
          </w:tcPr>
          <w:p w14:paraId="02562A02" w14:textId="6F66FCA4" w:rsidR="00BA7016" w:rsidRPr="004D15EC" w:rsidRDefault="00BA7016" w:rsidP="00BF268F">
            <w:pPr>
              <w:spacing w:after="60"/>
              <w:ind w:right="-107"/>
              <w:jc w:val="left"/>
              <w:rPr>
                <w:sz w:val="20"/>
              </w:rPr>
            </w:pPr>
            <w:r>
              <w:rPr>
                <w:sz w:val="20"/>
              </w:rPr>
              <w:t>Valeur de référence : consommation moyenne de HFC en 202</w:t>
            </w:r>
            <w:r w:rsidR="009F2D18">
              <w:rPr>
                <w:sz w:val="20"/>
              </w:rPr>
              <w:t>0–2</w:t>
            </w:r>
            <w:r>
              <w:rPr>
                <w:sz w:val="20"/>
              </w:rPr>
              <w:t>022 plus 65 % de la valeur de référence pour les HCFC</w:t>
            </w:r>
          </w:p>
        </w:tc>
        <w:tc>
          <w:tcPr>
            <w:tcW w:w="1001" w:type="pct"/>
            <w:shd w:val="clear" w:color="auto" w:fill="auto"/>
          </w:tcPr>
          <w:p w14:paraId="3E963D42" w14:textId="77777777" w:rsidR="00BA7016" w:rsidRPr="004D15EC" w:rsidRDefault="00BA7016" w:rsidP="00BF268F">
            <w:pPr>
              <w:spacing w:after="60"/>
              <w:jc w:val="right"/>
              <w:rPr>
                <w:sz w:val="20"/>
              </w:rPr>
            </w:pPr>
            <w:r>
              <w:rPr>
                <w:sz w:val="20"/>
              </w:rPr>
              <w:t>13 991 360</w:t>
            </w:r>
          </w:p>
        </w:tc>
        <w:tc>
          <w:tcPr>
            <w:tcW w:w="1214" w:type="pct"/>
            <w:shd w:val="clear" w:color="auto" w:fill="auto"/>
          </w:tcPr>
          <w:p w14:paraId="24B8DF1A" w14:textId="77777777" w:rsidR="00BA7016" w:rsidRPr="004D15EC" w:rsidRDefault="00BA7016" w:rsidP="00BF268F">
            <w:pPr>
              <w:spacing w:after="60"/>
              <w:jc w:val="left"/>
              <w:rPr>
                <w:sz w:val="20"/>
              </w:rPr>
            </w:pPr>
            <w:r>
              <w:rPr>
                <w:sz w:val="20"/>
              </w:rPr>
              <w:t>Point de départ des réductions globales durables</w:t>
            </w:r>
          </w:p>
        </w:tc>
        <w:tc>
          <w:tcPr>
            <w:tcW w:w="944" w:type="pct"/>
            <w:shd w:val="clear" w:color="auto" w:fill="auto"/>
          </w:tcPr>
          <w:p w14:paraId="6353B5EB" w14:textId="77777777" w:rsidR="00BA7016" w:rsidRPr="004D15EC" w:rsidRDefault="00BA7016" w:rsidP="00BF268F">
            <w:pPr>
              <w:spacing w:after="60"/>
              <w:jc w:val="right"/>
              <w:rPr>
                <w:sz w:val="20"/>
              </w:rPr>
            </w:pPr>
            <w:r>
              <w:rPr>
                <w:color w:val="000000" w:themeColor="text1"/>
                <w:sz w:val="20"/>
              </w:rPr>
              <w:t>À déterminer</w:t>
            </w:r>
          </w:p>
        </w:tc>
      </w:tr>
      <w:tr w:rsidR="00BA7016" w:rsidRPr="004D15EC" w14:paraId="24945D92" w14:textId="77777777">
        <w:trPr>
          <w:trHeight w:val="163"/>
        </w:trPr>
        <w:tc>
          <w:tcPr>
            <w:tcW w:w="5000" w:type="pct"/>
            <w:gridSpan w:val="4"/>
            <w:shd w:val="clear" w:color="auto" w:fill="auto"/>
          </w:tcPr>
          <w:p w14:paraId="771CBD3A" w14:textId="77777777" w:rsidR="00BA7016" w:rsidRPr="004D15EC" w:rsidRDefault="00BA7016" w:rsidP="00BF268F">
            <w:pPr>
              <w:tabs>
                <w:tab w:val="left" w:pos="709"/>
              </w:tabs>
              <w:ind w:left="567" w:hanging="141"/>
              <w:rPr>
                <w:b/>
                <w:sz w:val="20"/>
              </w:rPr>
            </w:pPr>
            <w:r>
              <w:rPr>
                <w:b/>
                <w:sz w:val="20"/>
              </w:rPr>
              <w:t>CONSOMMATION ADMISSIBLE AU FINANCEMENT</w:t>
            </w:r>
          </w:p>
        </w:tc>
      </w:tr>
      <w:tr w:rsidR="00BA7016" w:rsidRPr="004D15EC" w14:paraId="23541AD8" w14:textId="77777777">
        <w:trPr>
          <w:trHeight w:val="272"/>
        </w:trPr>
        <w:tc>
          <w:tcPr>
            <w:tcW w:w="1841" w:type="pct"/>
            <w:shd w:val="clear" w:color="auto" w:fill="auto"/>
          </w:tcPr>
          <w:p w14:paraId="6AD67B7C" w14:textId="77777777" w:rsidR="00BA7016" w:rsidRPr="004D15EC" w:rsidRDefault="00BA7016" w:rsidP="00BF268F">
            <w:pPr>
              <w:spacing w:after="60"/>
              <w:jc w:val="left"/>
              <w:rPr>
                <w:sz w:val="20"/>
              </w:rPr>
            </w:pPr>
            <w:r>
              <w:rPr>
                <w:sz w:val="20"/>
              </w:rPr>
              <w:t>Déjà approuvée</w:t>
            </w:r>
          </w:p>
        </w:tc>
        <w:tc>
          <w:tcPr>
            <w:tcW w:w="1001" w:type="pct"/>
            <w:shd w:val="clear" w:color="auto" w:fill="auto"/>
          </w:tcPr>
          <w:p w14:paraId="414C2EE5" w14:textId="77777777" w:rsidR="00BA7016" w:rsidRPr="004D15EC" w:rsidRDefault="00BA7016" w:rsidP="00BF268F">
            <w:pPr>
              <w:spacing w:after="60"/>
              <w:jc w:val="right"/>
              <w:rPr>
                <w:sz w:val="20"/>
              </w:rPr>
            </w:pPr>
            <w:r>
              <w:rPr>
                <w:color w:val="000000" w:themeColor="text1"/>
                <w:sz w:val="20"/>
              </w:rPr>
              <w:t>0</w:t>
            </w:r>
          </w:p>
        </w:tc>
        <w:tc>
          <w:tcPr>
            <w:tcW w:w="1214" w:type="pct"/>
            <w:shd w:val="clear" w:color="auto" w:fill="auto"/>
          </w:tcPr>
          <w:p w14:paraId="22AFE1EF" w14:textId="77777777" w:rsidR="00BA7016" w:rsidRPr="004D15EC" w:rsidRDefault="00BA7016" w:rsidP="00BF268F">
            <w:pPr>
              <w:spacing w:after="60"/>
              <w:jc w:val="left"/>
              <w:rPr>
                <w:sz w:val="20"/>
              </w:rPr>
            </w:pPr>
            <w:r>
              <w:rPr>
                <w:sz w:val="20"/>
              </w:rPr>
              <w:t>Restante</w:t>
            </w:r>
          </w:p>
        </w:tc>
        <w:tc>
          <w:tcPr>
            <w:tcW w:w="944" w:type="pct"/>
            <w:shd w:val="clear" w:color="auto" w:fill="auto"/>
          </w:tcPr>
          <w:p w14:paraId="507B4007" w14:textId="77777777" w:rsidR="00BA7016" w:rsidRPr="004D15EC" w:rsidRDefault="00BA7016" w:rsidP="00BF268F">
            <w:pPr>
              <w:spacing w:after="60"/>
              <w:jc w:val="right"/>
              <w:rPr>
                <w:sz w:val="20"/>
              </w:rPr>
            </w:pPr>
            <w:r>
              <w:rPr>
                <w:color w:val="000000" w:themeColor="text1"/>
                <w:sz w:val="20"/>
              </w:rPr>
              <w:t>À déterminer</w:t>
            </w:r>
          </w:p>
        </w:tc>
      </w:tr>
    </w:tbl>
    <w:p w14:paraId="6C96A330" w14:textId="77777777" w:rsidR="00BA7016" w:rsidRPr="004D15EC" w:rsidRDefault="00BA7016" w:rsidP="00BA7016">
      <w:pPr>
        <w:jc w:val="center"/>
        <w:rPr>
          <w:sz w:val="10"/>
          <w:szCs w:val="10"/>
        </w:rPr>
      </w:pPr>
    </w:p>
    <w:tbl>
      <w:tblPr>
        <w:tblStyle w:val="TableGrid"/>
        <w:tblW w:w="5309" w:type="pct"/>
        <w:tblInd w:w="-113" w:type="dxa"/>
        <w:tblLook w:val="04A0" w:firstRow="1" w:lastRow="0" w:firstColumn="1" w:lastColumn="0" w:noHBand="0" w:noVBand="1"/>
      </w:tblPr>
      <w:tblGrid>
        <w:gridCol w:w="1323"/>
        <w:gridCol w:w="3141"/>
        <w:gridCol w:w="1426"/>
        <w:gridCol w:w="1426"/>
        <w:gridCol w:w="1426"/>
        <w:gridCol w:w="1426"/>
      </w:tblGrid>
      <w:tr w:rsidR="00BA7016" w:rsidRPr="004D15EC" w14:paraId="79E262A7" w14:textId="77777777">
        <w:trPr>
          <w:trHeight w:val="258"/>
        </w:trPr>
        <w:tc>
          <w:tcPr>
            <w:tcW w:w="2196" w:type="pct"/>
            <w:gridSpan w:val="2"/>
            <w:shd w:val="clear" w:color="auto" w:fill="auto"/>
            <w:vAlign w:val="center"/>
          </w:tcPr>
          <w:p w14:paraId="69FF56A8" w14:textId="77777777" w:rsidR="00BA7016" w:rsidRPr="004D15EC" w:rsidRDefault="00BA7016" w:rsidP="00BF268F">
            <w:pPr>
              <w:spacing w:after="60"/>
              <w:jc w:val="left"/>
              <w:rPr>
                <w:b/>
                <w:sz w:val="20"/>
              </w:rPr>
            </w:pPr>
            <w:r>
              <w:rPr>
                <w:b/>
                <w:sz w:val="20"/>
              </w:rPr>
              <w:t>(VI) PLAN D’ACTIVITÉS APPROUVÉ</w:t>
            </w:r>
          </w:p>
        </w:tc>
        <w:tc>
          <w:tcPr>
            <w:tcW w:w="701" w:type="pct"/>
            <w:vAlign w:val="center"/>
          </w:tcPr>
          <w:p w14:paraId="03AC4C5E" w14:textId="77777777" w:rsidR="00BA7016" w:rsidRPr="004D15EC" w:rsidRDefault="00BA7016" w:rsidP="00BF268F">
            <w:pPr>
              <w:spacing w:after="60"/>
              <w:jc w:val="center"/>
              <w:rPr>
                <w:b/>
                <w:sz w:val="20"/>
              </w:rPr>
            </w:pPr>
            <w:r>
              <w:rPr>
                <w:b/>
                <w:sz w:val="20"/>
              </w:rPr>
              <w:t>2023</w:t>
            </w:r>
          </w:p>
        </w:tc>
        <w:tc>
          <w:tcPr>
            <w:tcW w:w="701" w:type="pct"/>
            <w:vAlign w:val="center"/>
          </w:tcPr>
          <w:p w14:paraId="03FA63C1" w14:textId="77777777" w:rsidR="00BA7016" w:rsidRPr="004D15EC" w:rsidRDefault="00BA7016" w:rsidP="00BF268F">
            <w:pPr>
              <w:spacing w:after="60"/>
              <w:jc w:val="center"/>
              <w:rPr>
                <w:b/>
                <w:sz w:val="20"/>
              </w:rPr>
            </w:pPr>
            <w:r>
              <w:rPr>
                <w:b/>
                <w:sz w:val="20"/>
              </w:rPr>
              <w:t>2024</w:t>
            </w:r>
          </w:p>
        </w:tc>
        <w:tc>
          <w:tcPr>
            <w:tcW w:w="701" w:type="pct"/>
            <w:vAlign w:val="center"/>
          </w:tcPr>
          <w:p w14:paraId="37D1A008" w14:textId="77777777" w:rsidR="00BA7016" w:rsidRPr="004D15EC" w:rsidRDefault="00BA7016" w:rsidP="00BF268F">
            <w:pPr>
              <w:spacing w:after="60"/>
              <w:jc w:val="center"/>
              <w:rPr>
                <w:b/>
                <w:sz w:val="20"/>
              </w:rPr>
            </w:pPr>
            <w:r>
              <w:rPr>
                <w:b/>
                <w:sz w:val="20"/>
              </w:rPr>
              <w:t>2025</w:t>
            </w:r>
          </w:p>
        </w:tc>
        <w:tc>
          <w:tcPr>
            <w:tcW w:w="701" w:type="pct"/>
            <w:shd w:val="clear" w:color="auto" w:fill="auto"/>
            <w:vAlign w:val="center"/>
          </w:tcPr>
          <w:p w14:paraId="7FF5203B" w14:textId="77777777" w:rsidR="00BA7016" w:rsidRPr="004D15EC" w:rsidRDefault="00BA7016" w:rsidP="00BF268F">
            <w:pPr>
              <w:spacing w:after="60"/>
              <w:jc w:val="center"/>
              <w:rPr>
                <w:b/>
                <w:sz w:val="20"/>
              </w:rPr>
            </w:pPr>
            <w:r>
              <w:rPr>
                <w:b/>
                <w:sz w:val="20"/>
              </w:rPr>
              <w:t>Total</w:t>
            </w:r>
          </w:p>
        </w:tc>
      </w:tr>
      <w:tr w:rsidR="00BA7016" w:rsidRPr="004D15EC" w14:paraId="59E8E29C" w14:textId="77777777">
        <w:trPr>
          <w:trHeight w:val="258"/>
        </w:trPr>
        <w:tc>
          <w:tcPr>
            <w:tcW w:w="651" w:type="pct"/>
            <w:vMerge w:val="restart"/>
            <w:shd w:val="clear" w:color="auto" w:fill="auto"/>
            <w:vAlign w:val="center"/>
          </w:tcPr>
          <w:p w14:paraId="7CEF9E2B" w14:textId="77777777" w:rsidR="00BA7016" w:rsidRPr="004D15EC" w:rsidRDefault="00BA7016" w:rsidP="00BF268F">
            <w:pPr>
              <w:spacing w:after="60"/>
              <w:jc w:val="center"/>
              <w:rPr>
                <w:sz w:val="20"/>
              </w:rPr>
            </w:pPr>
            <w:r>
              <w:rPr>
                <w:color w:val="000000" w:themeColor="text1"/>
                <w:sz w:val="20"/>
              </w:rPr>
              <w:t>Banque mondiale</w:t>
            </w:r>
          </w:p>
        </w:tc>
        <w:tc>
          <w:tcPr>
            <w:tcW w:w="1545" w:type="pct"/>
            <w:shd w:val="clear" w:color="auto" w:fill="auto"/>
          </w:tcPr>
          <w:p w14:paraId="0F93E16B" w14:textId="77777777" w:rsidR="00BA7016" w:rsidRPr="004D15EC" w:rsidRDefault="00BA7016" w:rsidP="00BF268F">
            <w:pPr>
              <w:spacing w:after="60"/>
              <w:jc w:val="left"/>
              <w:rPr>
                <w:sz w:val="20"/>
              </w:rPr>
            </w:pPr>
            <w:r>
              <w:rPr>
                <w:sz w:val="20"/>
              </w:rPr>
              <w:t>Réduction progressive des HFC (tonnes éq. CO2)</w:t>
            </w:r>
          </w:p>
        </w:tc>
        <w:tc>
          <w:tcPr>
            <w:tcW w:w="701" w:type="pct"/>
            <w:shd w:val="clear" w:color="auto" w:fill="auto"/>
          </w:tcPr>
          <w:p w14:paraId="373B7AD9" w14:textId="77777777" w:rsidR="00BA7016" w:rsidRPr="004D15EC" w:rsidRDefault="00BA7016" w:rsidP="00BF268F">
            <w:pPr>
              <w:spacing w:after="60"/>
              <w:jc w:val="right"/>
              <w:rPr>
                <w:sz w:val="20"/>
              </w:rPr>
            </w:pPr>
            <w:r>
              <w:rPr>
                <w:sz w:val="20"/>
              </w:rPr>
              <w:t>s.o.</w:t>
            </w:r>
          </w:p>
        </w:tc>
        <w:tc>
          <w:tcPr>
            <w:tcW w:w="701" w:type="pct"/>
          </w:tcPr>
          <w:p w14:paraId="7FE49A6A" w14:textId="77777777" w:rsidR="00BA7016" w:rsidRPr="004D15EC" w:rsidRDefault="00BA7016" w:rsidP="00BF268F">
            <w:pPr>
              <w:spacing w:after="60"/>
              <w:jc w:val="right"/>
              <w:rPr>
                <w:sz w:val="20"/>
              </w:rPr>
            </w:pPr>
            <w:r>
              <w:rPr>
                <w:sz w:val="20"/>
              </w:rPr>
              <w:t>0</w:t>
            </w:r>
          </w:p>
        </w:tc>
        <w:tc>
          <w:tcPr>
            <w:tcW w:w="701" w:type="pct"/>
          </w:tcPr>
          <w:p w14:paraId="0004CE92" w14:textId="77777777" w:rsidR="00BA7016" w:rsidRPr="004D15EC" w:rsidRDefault="00BA7016" w:rsidP="00BF268F">
            <w:pPr>
              <w:spacing w:after="60"/>
              <w:jc w:val="right"/>
              <w:rPr>
                <w:sz w:val="20"/>
              </w:rPr>
            </w:pPr>
            <w:r>
              <w:rPr>
                <w:sz w:val="20"/>
              </w:rPr>
              <w:t>0</w:t>
            </w:r>
          </w:p>
        </w:tc>
        <w:tc>
          <w:tcPr>
            <w:tcW w:w="701" w:type="pct"/>
          </w:tcPr>
          <w:p w14:paraId="53756678" w14:textId="77777777" w:rsidR="00BA7016" w:rsidRPr="004D15EC" w:rsidRDefault="00BA7016" w:rsidP="00BF268F">
            <w:pPr>
              <w:spacing w:after="60"/>
              <w:jc w:val="right"/>
              <w:rPr>
                <w:sz w:val="20"/>
              </w:rPr>
            </w:pPr>
            <w:r>
              <w:rPr>
                <w:sz w:val="20"/>
              </w:rPr>
              <w:t>s.o.</w:t>
            </w:r>
          </w:p>
        </w:tc>
      </w:tr>
      <w:tr w:rsidR="00BA7016" w:rsidRPr="004D15EC" w14:paraId="55A52556" w14:textId="77777777">
        <w:trPr>
          <w:trHeight w:val="258"/>
        </w:trPr>
        <w:tc>
          <w:tcPr>
            <w:tcW w:w="651" w:type="pct"/>
            <w:vMerge/>
            <w:shd w:val="clear" w:color="auto" w:fill="auto"/>
            <w:vAlign w:val="center"/>
          </w:tcPr>
          <w:p w14:paraId="564A5A48" w14:textId="77777777" w:rsidR="00BA7016" w:rsidRPr="004D15EC" w:rsidRDefault="00BA7016" w:rsidP="00BF268F">
            <w:pPr>
              <w:spacing w:after="60"/>
              <w:jc w:val="center"/>
              <w:rPr>
                <w:sz w:val="20"/>
              </w:rPr>
            </w:pPr>
          </w:p>
        </w:tc>
        <w:tc>
          <w:tcPr>
            <w:tcW w:w="1545" w:type="pct"/>
            <w:shd w:val="clear" w:color="auto" w:fill="auto"/>
          </w:tcPr>
          <w:p w14:paraId="7D764D4D" w14:textId="77777777" w:rsidR="00BA7016" w:rsidRPr="004D15EC" w:rsidRDefault="00BA7016" w:rsidP="00BF268F">
            <w:pPr>
              <w:spacing w:after="60"/>
              <w:jc w:val="left"/>
              <w:rPr>
                <w:sz w:val="20"/>
              </w:rPr>
            </w:pPr>
            <w:r>
              <w:rPr>
                <w:sz w:val="20"/>
              </w:rPr>
              <w:t>Financement ($ US)</w:t>
            </w:r>
          </w:p>
        </w:tc>
        <w:tc>
          <w:tcPr>
            <w:tcW w:w="701" w:type="pct"/>
            <w:shd w:val="clear" w:color="auto" w:fill="auto"/>
          </w:tcPr>
          <w:p w14:paraId="3E807850" w14:textId="77777777" w:rsidR="00BA7016" w:rsidRPr="004D15EC" w:rsidRDefault="00BA7016" w:rsidP="00BF268F">
            <w:pPr>
              <w:spacing w:after="60"/>
              <w:jc w:val="right"/>
              <w:rPr>
                <w:sz w:val="20"/>
              </w:rPr>
            </w:pPr>
            <w:r>
              <w:rPr>
                <w:sz w:val="20"/>
              </w:rPr>
              <w:t>1 605 000</w:t>
            </w:r>
          </w:p>
        </w:tc>
        <w:tc>
          <w:tcPr>
            <w:tcW w:w="701" w:type="pct"/>
          </w:tcPr>
          <w:p w14:paraId="619459EB" w14:textId="77777777" w:rsidR="00BA7016" w:rsidRPr="004D15EC" w:rsidRDefault="00BA7016" w:rsidP="00BF268F">
            <w:pPr>
              <w:spacing w:after="60"/>
              <w:jc w:val="right"/>
              <w:rPr>
                <w:sz w:val="20"/>
              </w:rPr>
            </w:pPr>
            <w:r>
              <w:rPr>
                <w:sz w:val="20"/>
              </w:rPr>
              <w:t>0</w:t>
            </w:r>
          </w:p>
        </w:tc>
        <w:tc>
          <w:tcPr>
            <w:tcW w:w="701" w:type="pct"/>
          </w:tcPr>
          <w:p w14:paraId="134A89CE" w14:textId="77777777" w:rsidR="00BA7016" w:rsidRPr="004D15EC" w:rsidRDefault="00BA7016" w:rsidP="00BF268F">
            <w:pPr>
              <w:spacing w:after="60"/>
              <w:jc w:val="right"/>
              <w:rPr>
                <w:sz w:val="20"/>
              </w:rPr>
            </w:pPr>
            <w:r>
              <w:rPr>
                <w:sz w:val="20"/>
              </w:rPr>
              <w:t>0</w:t>
            </w:r>
          </w:p>
        </w:tc>
        <w:tc>
          <w:tcPr>
            <w:tcW w:w="701" w:type="pct"/>
          </w:tcPr>
          <w:p w14:paraId="2D9559DC" w14:textId="77777777" w:rsidR="00BA7016" w:rsidRPr="004D15EC" w:rsidRDefault="00BA7016" w:rsidP="00BF268F">
            <w:pPr>
              <w:spacing w:after="60"/>
              <w:jc w:val="right"/>
              <w:rPr>
                <w:sz w:val="20"/>
              </w:rPr>
            </w:pPr>
            <w:r>
              <w:rPr>
                <w:sz w:val="20"/>
              </w:rPr>
              <w:t>1 605 000</w:t>
            </w:r>
          </w:p>
        </w:tc>
      </w:tr>
      <w:tr w:rsidR="00BA7016" w:rsidRPr="004D15EC" w14:paraId="61C8C9F0" w14:textId="77777777">
        <w:trPr>
          <w:trHeight w:val="258"/>
        </w:trPr>
        <w:tc>
          <w:tcPr>
            <w:tcW w:w="651" w:type="pct"/>
            <w:vMerge w:val="restart"/>
            <w:shd w:val="clear" w:color="auto" w:fill="auto"/>
            <w:vAlign w:val="center"/>
          </w:tcPr>
          <w:p w14:paraId="3B963AF8" w14:textId="77777777" w:rsidR="00BA7016" w:rsidRPr="004D15EC" w:rsidRDefault="00BA7016" w:rsidP="00BF268F">
            <w:pPr>
              <w:spacing w:after="60"/>
              <w:jc w:val="center"/>
              <w:rPr>
                <w:sz w:val="20"/>
              </w:rPr>
            </w:pPr>
            <w:r>
              <w:rPr>
                <w:color w:val="000000" w:themeColor="text1"/>
                <w:sz w:val="20"/>
              </w:rPr>
              <w:t>PNUE</w:t>
            </w:r>
          </w:p>
        </w:tc>
        <w:tc>
          <w:tcPr>
            <w:tcW w:w="1545" w:type="pct"/>
            <w:shd w:val="clear" w:color="auto" w:fill="auto"/>
          </w:tcPr>
          <w:p w14:paraId="0D61170F" w14:textId="77777777" w:rsidR="00BA7016" w:rsidRPr="004D15EC" w:rsidRDefault="00BA7016" w:rsidP="00BF268F">
            <w:pPr>
              <w:spacing w:after="60"/>
              <w:jc w:val="left"/>
              <w:rPr>
                <w:sz w:val="20"/>
              </w:rPr>
            </w:pPr>
            <w:r>
              <w:rPr>
                <w:sz w:val="20"/>
              </w:rPr>
              <w:t>Réduction progressive des HFC (tonnes éq. CO2)</w:t>
            </w:r>
          </w:p>
        </w:tc>
        <w:tc>
          <w:tcPr>
            <w:tcW w:w="701" w:type="pct"/>
            <w:shd w:val="clear" w:color="auto" w:fill="auto"/>
          </w:tcPr>
          <w:p w14:paraId="60BE618E" w14:textId="77777777" w:rsidR="00BA7016" w:rsidRPr="004D15EC" w:rsidRDefault="00BA7016" w:rsidP="00BF268F">
            <w:pPr>
              <w:spacing w:after="60"/>
              <w:jc w:val="right"/>
              <w:rPr>
                <w:sz w:val="20"/>
              </w:rPr>
            </w:pPr>
            <w:r>
              <w:rPr>
                <w:sz w:val="20"/>
              </w:rPr>
              <w:t>0</w:t>
            </w:r>
          </w:p>
        </w:tc>
        <w:tc>
          <w:tcPr>
            <w:tcW w:w="701" w:type="pct"/>
          </w:tcPr>
          <w:p w14:paraId="02B16CE4" w14:textId="77777777" w:rsidR="00BA7016" w:rsidRPr="004D15EC" w:rsidRDefault="00BA7016" w:rsidP="00BF268F">
            <w:pPr>
              <w:spacing w:after="60"/>
              <w:jc w:val="right"/>
              <w:rPr>
                <w:sz w:val="20"/>
              </w:rPr>
            </w:pPr>
            <w:r>
              <w:rPr>
                <w:sz w:val="20"/>
              </w:rPr>
              <w:t>0</w:t>
            </w:r>
          </w:p>
        </w:tc>
        <w:tc>
          <w:tcPr>
            <w:tcW w:w="701" w:type="pct"/>
          </w:tcPr>
          <w:p w14:paraId="6BAB144F" w14:textId="77777777" w:rsidR="00BA7016" w:rsidRPr="004D15EC" w:rsidRDefault="00BA7016" w:rsidP="00BF268F">
            <w:pPr>
              <w:spacing w:after="60"/>
              <w:jc w:val="right"/>
              <w:rPr>
                <w:sz w:val="20"/>
              </w:rPr>
            </w:pPr>
            <w:r>
              <w:rPr>
                <w:sz w:val="20"/>
              </w:rPr>
              <w:t>0</w:t>
            </w:r>
          </w:p>
        </w:tc>
        <w:tc>
          <w:tcPr>
            <w:tcW w:w="701" w:type="pct"/>
          </w:tcPr>
          <w:p w14:paraId="1D36FE5C" w14:textId="77777777" w:rsidR="00BA7016" w:rsidRPr="004D15EC" w:rsidRDefault="00BA7016" w:rsidP="00BF268F">
            <w:pPr>
              <w:spacing w:after="60"/>
              <w:jc w:val="right"/>
              <w:rPr>
                <w:sz w:val="20"/>
              </w:rPr>
            </w:pPr>
            <w:r>
              <w:rPr>
                <w:sz w:val="20"/>
              </w:rPr>
              <w:t>0</w:t>
            </w:r>
          </w:p>
        </w:tc>
      </w:tr>
      <w:tr w:rsidR="00BA7016" w:rsidRPr="004D15EC" w14:paraId="32EF7A6A" w14:textId="77777777">
        <w:trPr>
          <w:trHeight w:val="258"/>
        </w:trPr>
        <w:tc>
          <w:tcPr>
            <w:tcW w:w="651" w:type="pct"/>
            <w:vMerge/>
            <w:shd w:val="clear" w:color="auto" w:fill="auto"/>
          </w:tcPr>
          <w:p w14:paraId="6EF7F711" w14:textId="77777777" w:rsidR="00BA7016" w:rsidRPr="004D15EC" w:rsidRDefault="00BA7016" w:rsidP="00BF268F">
            <w:pPr>
              <w:spacing w:after="60"/>
              <w:jc w:val="center"/>
              <w:rPr>
                <w:sz w:val="20"/>
              </w:rPr>
            </w:pPr>
          </w:p>
        </w:tc>
        <w:tc>
          <w:tcPr>
            <w:tcW w:w="1545" w:type="pct"/>
            <w:shd w:val="clear" w:color="auto" w:fill="auto"/>
          </w:tcPr>
          <w:p w14:paraId="39CE432F" w14:textId="77777777" w:rsidR="00BA7016" w:rsidRPr="004D15EC" w:rsidRDefault="00BA7016" w:rsidP="00BF268F">
            <w:pPr>
              <w:spacing w:after="60"/>
              <w:jc w:val="left"/>
              <w:rPr>
                <w:sz w:val="20"/>
              </w:rPr>
            </w:pPr>
            <w:r>
              <w:rPr>
                <w:sz w:val="20"/>
              </w:rPr>
              <w:t>Financement ($ US)</w:t>
            </w:r>
          </w:p>
        </w:tc>
        <w:tc>
          <w:tcPr>
            <w:tcW w:w="701" w:type="pct"/>
            <w:shd w:val="clear" w:color="auto" w:fill="auto"/>
          </w:tcPr>
          <w:p w14:paraId="38F42D3A" w14:textId="77777777" w:rsidR="00BA7016" w:rsidRPr="004D15EC" w:rsidRDefault="00BA7016" w:rsidP="00BF268F">
            <w:pPr>
              <w:spacing w:after="60"/>
              <w:jc w:val="right"/>
              <w:rPr>
                <w:sz w:val="20"/>
              </w:rPr>
            </w:pPr>
            <w:r>
              <w:rPr>
                <w:sz w:val="20"/>
              </w:rPr>
              <w:t>381 529</w:t>
            </w:r>
          </w:p>
        </w:tc>
        <w:tc>
          <w:tcPr>
            <w:tcW w:w="701" w:type="pct"/>
          </w:tcPr>
          <w:p w14:paraId="0A77EB08" w14:textId="77777777" w:rsidR="00BA7016" w:rsidRPr="004D15EC" w:rsidRDefault="00BA7016" w:rsidP="00BF268F">
            <w:pPr>
              <w:spacing w:after="60"/>
              <w:jc w:val="right"/>
              <w:rPr>
                <w:sz w:val="20"/>
              </w:rPr>
            </w:pPr>
            <w:r>
              <w:rPr>
                <w:sz w:val="20"/>
              </w:rPr>
              <w:t>0</w:t>
            </w:r>
          </w:p>
        </w:tc>
        <w:tc>
          <w:tcPr>
            <w:tcW w:w="701" w:type="pct"/>
          </w:tcPr>
          <w:p w14:paraId="35804708" w14:textId="77777777" w:rsidR="00BA7016" w:rsidRPr="004D15EC" w:rsidRDefault="00BA7016" w:rsidP="00BF268F">
            <w:pPr>
              <w:spacing w:after="60"/>
              <w:jc w:val="right"/>
              <w:rPr>
                <w:sz w:val="20"/>
              </w:rPr>
            </w:pPr>
            <w:r>
              <w:rPr>
                <w:sz w:val="20"/>
              </w:rPr>
              <w:t>0</w:t>
            </w:r>
          </w:p>
        </w:tc>
        <w:tc>
          <w:tcPr>
            <w:tcW w:w="701" w:type="pct"/>
          </w:tcPr>
          <w:p w14:paraId="1531CF6E" w14:textId="77777777" w:rsidR="00BA7016" w:rsidRPr="004D15EC" w:rsidRDefault="00BA7016" w:rsidP="00BF268F">
            <w:pPr>
              <w:spacing w:after="60"/>
              <w:jc w:val="right"/>
              <w:rPr>
                <w:sz w:val="20"/>
              </w:rPr>
            </w:pPr>
            <w:r>
              <w:rPr>
                <w:sz w:val="20"/>
              </w:rPr>
              <w:t>381 529</w:t>
            </w:r>
          </w:p>
        </w:tc>
      </w:tr>
    </w:tbl>
    <w:p w14:paraId="28380AFA" w14:textId="77777777" w:rsidR="00BA7016" w:rsidRDefault="00BA7016" w:rsidP="00BA7016">
      <w:pPr>
        <w:ind w:right="-420"/>
        <w:jc w:val="center"/>
        <w:rPr>
          <w:sz w:val="10"/>
          <w:szCs w:val="10"/>
        </w:rPr>
      </w:pPr>
    </w:p>
    <w:p w14:paraId="0909E3D4" w14:textId="77777777" w:rsidR="00BA7016" w:rsidRDefault="00BA7016" w:rsidP="00BA7016">
      <w:pPr>
        <w:jc w:val="left"/>
        <w:rPr>
          <w:sz w:val="10"/>
          <w:szCs w:val="10"/>
        </w:rPr>
      </w:pPr>
    </w:p>
    <w:p w14:paraId="5B75E8AC" w14:textId="77777777" w:rsidR="00BA7016" w:rsidRPr="00D276C6" w:rsidRDefault="00BA7016" w:rsidP="00BA7016">
      <w:pPr>
        <w:jc w:val="left"/>
        <w:rPr>
          <w:sz w:val="20"/>
          <w:szCs w:val="20"/>
        </w:rPr>
      </w:pPr>
      <w:r>
        <w:br w:type="page"/>
      </w:r>
    </w:p>
    <w:tbl>
      <w:tblPr>
        <w:tblStyle w:val="TableGrid"/>
        <w:tblW w:w="5319" w:type="pct"/>
        <w:tblInd w:w="-131" w:type="dxa"/>
        <w:tblLayout w:type="fixed"/>
        <w:tblLook w:val="04A0" w:firstRow="1" w:lastRow="0" w:firstColumn="1" w:lastColumn="0" w:noHBand="0" w:noVBand="1"/>
      </w:tblPr>
      <w:tblGrid>
        <w:gridCol w:w="1327"/>
        <w:gridCol w:w="625"/>
        <w:gridCol w:w="756"/>
        <w:gridCol w:w="880"/>
        <w:gridCol w:w="949"/>
        <w:gridCol w:w="958"/>
        <w:gridCol w:w="968"/>
        <w:gridCol w:w="949"/>
        <w:gridCol w:w="951"/>
        <w:gridCol w:w="960"/>
        <w:gridCol w:w="864"/>
      </w:tblGrid>
      <w:tr w:rsidR="00BA7016" w:rsidRPr="004D15EC" w14:paraId="29A1280B" w14:textId="77777777">
        <w:trPr>
          <w:trHeight w:val="214"/>
        </w:trPr>
        <w:tc>
          <w:tcPr>
            <w:tcW w:w="1329" w:type="pct"/>
            <w:gridSpan w:val="3"/>
            <w:shd w:val="clear" w:color="auto" w:fill="auto"/>
          </w:tcPr>
          <w:p w14:paraId="556BF237" w14:textId="77777777" w:rsidR="00BA7016" w:rsidRPr="004D15EC" w:rsidRDefault="00BA7016" w:rsidP="00BF268F">
            <w:pPr>
              <w:jc w:val="left"/>
              <w:rPr>
                <w:b/>
                <w:sz w:val="18"/>
                <w:szCs w:val="18"/>
              </w:rPr>
            </w:pPr>
            <w:r>
              <w:rPr>
                <w:b/>
                <w:sz w:val="18"/>
              </w:rPr>
              <w:lastRenderedPageBreak/>
              <w:t>(VII) DONNÉES DU PROJET</w:t>
            </w:r>
          </w:p>
        </w:tc>
        <w:tc>
          <w:tcPr>
            <w:tcW w:w="432" w:type="pct"/>
            <w:shd w:val="clear" w:color="auto" w:fill="auto"/>
            <w:vAlign w:val="center"/>
          </w:tcPr>
          <w:p w14:paraId="2937F8C1" w14:textId="77777777" w:rsidR="00BA7016" w:rsidRPr="004D15EC" w:rsidRDefault="00BA7016" w:rsidP="00BF268F">
            <w:pPr>
              <w:jc w:val="center"/>
              <w:rPr>
                <w:b/>
                <w:sz w:val="18"/>
                <w:szCs w:val="18"/>
              </w:rPr>
            </w:pPr>
            <w:r>
              <w:rPr>
                <w:b/>
                <w:sz w:val="18"/>
              </w:rPr>
              <w:t>2023</w:t>
            </w:r>
          </w:p>
        </w:tc>
        <w:tc>
          <w:tcPr>
            <w:tcW w:w="466" w:type="pct"/>
            <w:shd w:val="clear" w:color="auto" w:fill="auto"/>
            <w:vAlign w:val="center"/>
          </w:tcPr>
          <w:p w14:paraId="634ED69C" w14:textId="77777777" w:rsidR="00BA7016" w:rsidRPr="004D15EC" w:rsidRDefault="00BA7016" w:rsidP="00BF268F">
            <w:pPr>
              <w:jc w:val="center"/>
              <w:rPr>
                <w:b/>
                <w:sz w:val="18"/>
                <w:szCs w:val="18"/>
              </w:rPr>
            </w:pPr>
            <w:r>
              <w:rPr>
                <w:b/>
                <w:sz w:val="18"/>
              </w:rPr>
              <w:t>2024</w:t>
            </w:r>
          </w:p>
        </w:tc>
        <w:tc>
          <w:tcPr>
            <w:tcW w:w="470" w:type="pct"/>
            <w:shd w:val="clear" w:color="auto" w:fill="auto"/>
            <w:vAlign w:val="center"/>
          </w:tcPr>
          <w:p w14:paraId="628BF7FC" w14:textId="77777777" w:rsidR="00BA7016" w:rsidRPr="004D15EC" w:rsidRDefault="00BA7016" w:rsidP="00BF268F">
            <w:pPr>
              <w:jc w:val="center"/>
              <w:rPr>
                <w:b/>
                <w:sz w:val="18"/>
                <w:szCs w:val="18"/>
              </w:rPr>
            </w:pPr>
            <w:r>
              <w:rPr>
                <w:b/>
                <w:sz w:val="18"/>
              </w:rPr>
              <w:t>2025</w:t>
            </w:r>
          </w:p>
        </w:tc>
        <w:tc>
          <w:tcPr>
            <w:tcW w:w="475" w:type="pct"/>
            <w:vAlign w:val="center"/>
          </w:tcPr>
          <w:p w14:paraId="2EB56C2B" w14:textId="77777777" w:rsidR="00BA7016" w:rsidRPr="004D15EC" w:rsidRDefault="00BA7016" w:rsidP="00BF268F">
            <w:pPr>
              <w:jc w:val="center"/>
              <w:rPr>
                <w:b/>
                <w:sz w:val="18"/>
                <w:szCs w:val="18"/>
              </w:rPr>
            </w:pPr>
            <w:r>
              <w:rPr>
                <w:b/>
                <w:sz w:val="18"/>
              </w:rPr>
              <w:t>2026</w:t>
            </w:r>
          </w:p>
        </w:tc>
        <w:tc>
          <w:tcPr>
            <w:tcW w:w="466" w:type="pct"/>
            <w:vAlign w:val="center"/>
          </w:tcPr>
          <w:p w14:paraId="01037D80" w14:textId="77777777" w:rsidR="00BA7016" w:rsidRPr="004D15EC" w:rsidRDefault="00BA7016" w:rsidP="00BF268F">
            <w:pPr>
              <w:jc w:val="center"/>
              <w:rPr>
                <w:b/>
                <w:sz w:val="18"/>
                <w:szCs w:val="18"/>
              </w:rPr>
            </w:pPr>
            <w:r>
              <w:rPr>
                <w:b/>
                <w:sz w:val="18"/>
              </w:rPr>
              <w:t>2027</w:t>
            </w:r>
          </w:p>
        </w:tc>
        <w:tc>
          <w:tcPr>
            <w:tcW w:w="467" w:type="pct"/>
          </w:tcPr>
          <w:p w14:paraId="7DF23CBC" w14:textId="77777777" w:rsidR="00BA7016" w:rsidRPr="004D15EC" w:rsidRDefault="00BA7016" w:rsidP="00BF268F">
            <w:pPr>
              <w:jc w:val="center"/>
              <w:rPr>
                <w:b/>
                <w:sz w:val="18"/>
                <w:szCs w:val="18"/>
              </w:rPr>
            </w:pPr>
            <w:r>
              <w:rPr>
                <w:b/>
                <w:sz w:val="18"/>
              </w:rPr>
              <w:t>2028</w:t>
            </w:r>
          </w:p>
        </w:tc>
        <w:tc>
          <w:tcPr>
            <w:tcW w:w="471" w:type="pct"/>
          </w:tcPr>
          <w:p w14:paraId="51110311" w14:textId="77777777" w:rsidR="00BA7016" w:rsidRPr="004D15EC" w:rsidRDefault="00BA7016" w:rsidP="00BF268F">
            <w:pPr>
              <w:jc w:val="center"/>
              <w:rPr>
                <w:b/>
                <w:sz w:val="18"/>
                <w:szCs w:val="18"/>
              </w:rPr>
            </w:pPr>
            <w:r>
              <w:rPr>
                <w:b/>
                <w:sz w:val="18"/>
              </w:rPr>
              <w:t>2029</w:t>
            </w:r>
          </w:p>
        </w:tc>
        <w:tc>
          <w:tcPr>
            <w:tcW w:w="425" w:type="pct"/>
            <w:shd w:val="clear" w:color="auto" w:fill="auto"/>
            <w:vAlign w:val="center"/>
          </w:tcPr>
          <w:p w14:paraId="14AF717B" w14:textId="77777777" w:rsidR="00BA7016" w:rsidRPr="004D15EC" w:rsidRDefault="00BA7016" w:rsidP="00BF268F">
            <w:pPr>
              <w:jc w:val="center"/>
              <w:rPr>
                <w:b/>
                <w:sz w:val="18"/>
                <w:szCs w:val="18"/>
              </w:rPr>
            </w:pPr>
            <w:r>
              <w:rPr>
                <w:b/>
                <w:sz w:val="18"/>
              </w:rPr>
              <w:t>Total</w:t>
            </w:r>
          </w:p>
        </w:tc>
      </w:tr>
      <w:tr w:rsidR="00BA7016" w:rsidRPr="004D15EC" w14:paraId="11A01216" w14:textId="77777777">
        <w:trPr>
          <w:trHeight w:val="288"/>
        </w:trPr>
        <w:tc>
          <w:tcPr>
            <w:tcW w:w="651" w:type="pct"/>
            <w:vMerge w:val="restart"/>
            <w:shd w:val="clear" w:color="auto" w:fill="auto"/>
            <w:tcMar>
              <w:left w:w="58" w:type="dxa"/>
              <w:right w:w="58" w:type="dxa"/>
            </w:tcMar>
            <w:vAlign w:val="center"/>
          </w:tcPr>
          <w:p w14:paraId="2689F5DB" w14:textId="77777777" w:rsidR="00BA7016" w:rsidRPr="004D15EC" w:rsidRDefault="00BA7016" w:rsidP="00BF268F">
            <w:pPr>
              <w:tabs>
                <w:tab w:val="left" w:pos="8280"/>
              </w:tabs>
              <w:spacing w:after="60"/>
              <w:jc w:val="left"/>
              <w:rPr>
                <w:sz w:val="18"/>
                <w:szCs w:val="18"/>
              </w:rPr>
            </w:pPr>
            <w:r>
              <w:rPr>
                <w:sz w:val="18"/>
              </w:rPr>
              <w:t>Consommation (tonnes éq. CO</w:t>
            </w:r>
            <w:r>
              <w:rPr>
                <w:sz w:val="18"/>
                <w:vertAlign w:val="subscript"/>
              </w:rPr>
              <w:t>2</w:t>
            </w:r>
            <w:r>
              <w:rPr>
                <w:sz w:val="18"/>
              </w:rPr>
              <w:t>)</w:t>
            </w:r>
          </w:p>
        </w:tc>
        <w:tc>
          <w:tcPr>
            <w:tcW w:w="677" w:type="pct"/>
            <w:gridSpan w:val="2"/>
            <w:shd w:val="clear" w:color="auto" w:fill="auto"/>
            <w:tcMar>
              <w:left w:w="58" w:type="dxa"/>
              <w:right w:w="58" w:type="dxa"/>
            </w:tcMar>
            <w:vAlign w:val="bottom"/>
          </w:tcPr>
          <w:p w14:paraId="15A98D75" w14:textId="77777777" w:rsidR="00BA7016" w:rsidRPr="004D15EC" w:rsidRDefault="00BA7016" w:rsidP="00BF268F">
            <w:pPr>
              <w:tabs>
                <w:tab w:val="left" w:pos="8280"/>
              </w:tabs>
              <w:spacing w:after="60"/>
              <w:ind w:right="-61"/>
              <w:jc w:val="left"/>
              <w:rPr>
                <w:sz w:val="18"/>
                <w:szCs w:val="18"/>
              </w:rPr>
            </w:pPr>
            <w:r>
              <w:rPr>
                <w:sz w:val="18"/>
              </w:rPr>
              <w:t>Limites fixées par le Protocole de Montréal</w:t>
            </w:r>
          </w:p>
        </w:tc>
        <w:tc>
          <w:tcPr>
            <w:tcW w:w="432" w:type="pct"/>
            <w:shd w:val="clear" w:color="auto" w:fill="auto"/>
            <w:tcMar>
              <w:left w:w="58" w:type="dxa"/>
              <w:right w:w="58" w:type="dxa"/>
            </w:tcMar>
          </w:tcPr>
          <w:p w14:paraId="24A46C24" w14:textId="77777777" w:rsidR="00BA7016" w:rsidRPr="004D15EC" w:rsidRDefault="00BA7016" w:rsidP="00BF268F">
            <w:pPr>
              <w:tabs>
                <w:tab w:val="left" w:pos="8280"/>
              </w:tabs>
              <w:spacing w:after="60"/>
              <w:jc w:val="right"/>
              <w:rPr>
                <w:sz w:val="18"/>
                <w:szCs w:val="18"/>
              </w:rPr>
            </w:pPr>
            <w:r>
              <w:rPr>
                <w:sz w:val="18"/>
              </w:rPr>
              <w:t>s.o.</w:t>
            </w:r>
          </w:p>
        </w:tc>
        <w:tc>
          <w:tcPr>
            <w:tcW w:w="466" w:type="pct"/>
            <w:tcMar>
              <w:left w:w="58" w:type="dxa"/>
              <w:right w:w="58" w:type="dxa"/>
            </w:tcMar>
          </w:tcPr>
          <w:p w14:paraId="52D5621D" w14:textId="77777777" w:rsidR="00BA7016" w:rsidRPr="004D15EC" w:rsidRDefault="00BA7016" w:rsidP="00BF268F">
            <w:pPr>
              <w:tabs>
                <w:tab w:val="left" w:pos="8280"/>
              </w:tabs>
              <w:spacing w:after="60"/>
              <w:jc w:val="right"/>
              <w:rPr>
                <w:sz w:val="18"/>
                <w:szCs w:val="18"/>
              </w:rPr>
            </w:pPr>
            <w:r>
              <w:rPr>
                <w:color w:val="000000"/>
                <w:sz w:val="18"/>
              </w:rPr>
              <w:t>13 991 360</w:t>
            </w:r>
          </w:p>
        </w:tc>
        <w:tc>
          <w:tcPr>
            <w:tcW w:w="470" w:type="pct"/>
            <w:tcMar>
              <w:left w:w="58" w:type="dxa"/>
              <w:right w:w="58" w:type="dxa"/>
            </w:tcMar>
          </w:tcPr>
          <w:p w14:paraId="5F21E5D9" w14:textId="77777777" w:rsidR="00BA7016" w:rsidRPr="004D15EC" w:rsidRDefault="00BA7016" w:rsidP="00BF268F">
            <w:pPr>
              <w:tabs>
                <w:tab w:val="left" w:pos="8280"/>
              </w:tabs>
              <w:spacing w:after="60"/>
              <w:jc w:val="right"/>
              <w:rPr>
                <w:sz w:val="18"/>
                <w:szCs w:val="18"/>
              </w:rPr>
            </w:pPr>
            <w:r>
              <w:rPr>
                <w:color w:val="000000"/>
                <w:sz w:val="18"/>
              </w:rPr>
              <w:t>13 991 360</w:t>
            </w:r>
          </w:p>
        </w:tc>
        <w:tc>
          <w:tcPr>
            <w:tcW w:w="475" w:type="pct"/>
            <w:tcMar>
              <w:left w:w="58" w:type="dxa"/>
              <w:right w:w="58" w:type="dxa"/>
            </w:tcMar>
          </w:tcPr>
          <w:p w14:paraId="327BA494" w14:textId="77777777" w:rsidR="00BA7016" w:rsidRPr="004D15EC" w:rsidRDefault="00BA7016" w:rsidP="00BF268F">
            <w:pPr>
              <w:tabs>
                <w:tab w:val="left" w:pos="8280"/>
              </w:tabs>
              <w:spacing w:after="60"/>
              <w:jc w:val="right"/>
              <w:rPr>
                <w:sz w:val="18"/>
                <w:szCs w:val="18"/>
              </w:rPr>
            </w:pPr>
            <w:r>
              <w:rPr>
                <w:color w:val="000000"/>
                <w:sz w:val="18"/>
              </w:rPr>
              <w:t>13 991 360</w:t>
            </w:r>
          </w:p>
        </w:tc>
        <w:tc>
          <w:tcPr>
            <w:tcW w:w="466" w:type="pct"/>
            <w:tcMar>
              <w:left w:w="58" w:type="dxa"/>
              <w:right w:w="58" w:type="dxa"/>
            </w:tcMar>
          </w:tcPr>
          <w:p w14:paraId="4C658713" w14:textId="77777777" w:rsidR="00BA7016" w:rsidRPr="004D15EC" w:rsidRDefault="00BA7016" w:rsidP="00BF268F">
            <w:pPr>
              <w:tabs>
                <w:tab w:val="left" w:pos="8280"/>
              </w:tabs>
              <w:spacing w:after="60"/>
              <w:jc w:val="right"/>
              <w:rPr>
                <w:sz w:val="18"/>
                <w:szCs w:val="18"/>
              </w:rPr>
            </w:pPr>
            <w:r>
              <w:rPr>
                <w:color w:val="000000"/>
                <w:sz w:val="18"/>
              </w:rPr>
              <w:t>13 991 360</w:t>
            </w:r>
          </w:p>
        </w:tc>
        <w:tc>
          <w:tcPr>
            <w:tcW w:w="467" w:type="pct"/>
            <w:tcMar>
              <w:left w:w="58" w:type="dxa"/>
              <w:right w:w="58" w:type="dxa"/>
            </w:tcMar>
          </w:tcPr>
          <w:p w14:paraId="6DFBBE6A" w14:textId="77777777" w:rsidR="00BA7016" w:rsidRPr="004D15EC" w:rsidRDefault="00BA7016" w:rsidP="00BF268F">
            <w:pPr>
              <w:tabs>
                <w:tab w:val="left" w:pos="8280"/>
              </w:tabs>
              <w:spacing w:after="60"/>
              <w:jc w:val="right"/>
              <w:rPr>
                <w:sz w:val="18"/>
                <w:szCs w:val="18"/>
              </w:rPr>
            </w:pPr>
            <w:r>
              <w:rPr>
                <w:color w:val="000000"/>
                <w:sz w:val="18"/>
              </w:rPr>
              <w:t>13 991 360</w:t>
            </w:r>
          </w:p>
        </w:tc>
        <w:tc>
          <w:tcPr>
            <w:tcW w:w="471" w:type="pct"/>
            <w:tcMar>
              <w:left w:w="58" w:type="dxa"/>
              <w:right w:w="58" w:type="dxa"/>
            </w:tcMar>
          </w:tcPr>
          <w:p w14:paraId="6DC4D287" w14:textId="77777777" w:rsidR="00BA7016" w:rsidRPr="004D15EC" w:rsidRDefault="00BA7016" w:rsidP="00BF268F">
            <w:pPr>
              <w:tabs>
                <w:tab w:val="left" w:pos="8280"/>
              </w:tabs>
              <w:spacing w:after="60"/>
              <w:jc w:val="right"/>
              <w:rPr>
                <w:sz w:val="18"/>
                <w:szCs w:val="18"/>
              </w:rPr>
            </w:pPr>
            <w:r>
              <w:rPr>
                <w:color w:val="000000"/>
                <w:sz w:val="18"/>
              </w:rPr>
              <w:t>12 592 224</w:t>
            </w:r>
          </w:p>
        </w:tc>
        <w:tc>
          <w:tcPr>
            <w:tcW w:w="425" w:type="pct"/>
            <w:tcMar>
              <w:left w:w="58" w:type="dxa"/>
              <w:right w:w="58" w:type="dxa"/>
            </w:tcMar>
          </w:tcPr>
          <w:p w14:paraId="32CD8625" w14:textId="77777777" w:rsidR="00BA7016" w:rsidRPr="004D15EC" w:rsidRDefault="00BA7016" w:rsidP="00BF268F">
            <w:pPr>
              <w:tabs>
                <w:tab w:val="left" w:pos="8280"/>
              </w:tabs>
              <w:spacing w:after="60"/>
              <w:jc w:val="right"/>
              <w:rPr>
                <w:sz w:val="18"/>
                <w:szCs w:val="18"/>
              </w:rPr>
            </w:pPr>
            <w:r>
              <w:rPr>
                <w:sz w:val="18"/>
              </w:rPr>
              <w:t>s.o.</w:t>
            </w:r>
          </w:p>
        </w:tc>
      </w:tr>
      <w:tr w:rsidR="00BA7016" w:rsidRPr="004D15EC" w14:paraId="36141F6C" w14:textId="77777777">
        <w:trPr>
          <w:trHeight w:val="288"/>
        </w:trPr>
        <w:tc>
          <w:tcPr>
            <w:tcW w:w="651" w:type="pct"/>
            <w:vMerge/>
            <w:shd w:val="clear" w:color="auto" w:fill="auto"/>
            <w:tcMar>
              <w:left w:w="58" w:type="dxa"/>
              <w:right w:w="58" w:type="dxa"/>
            </w:tcMar>
          </w:tcPr>
          <w:p w14:paraId="44E284E6" w14:textId="77777777" w:rsidR="00BA7016" w:rsidRPr="004D15EC" w:rsidRDefault="00BA7016" w:rsidP="00BF268F">
            <w:pPr>
              <w:tabs>
                <w:tab w:val="left" w:pos="8280"/>
              </w:tabs>
              <w:spacing w:after="60"/>
              <w:jc w:val="left"/>
              <w:rPr>
                <w:sz w:val="18"/>
                <w:szCs w:val="18"/>
              </w:rPr>
            </w:pPr>
          </w:p>
        </w:tc>
        <w:tc>
          <w:tcPr>
            <w:tcW w:w="677" w:type="pct"/>
            <w:gridSpan w:val="2"/>
            <w:shd w:val="clear" w:color="auto" w:fill="auto"/>
            <w:tcMar>
              <w:left w:w="58" w:type="dxa"/>
              <w:right w:w="58" w:type="dxa"/>
            </w:tcMar>
            <w:vAlign w:val="bottom"/>
          </w:tcPr>
          <w:p w14:paraId="41113A28" w14:textId="77777777" w:rsidR="00BA7016" w:rsidRPr="004D15EC" w:rsidRDefault="00BA7016" w:rsidP="00BF268F">
            <w:pPr>
              <w:tabs>
                <w:tab w:val="left" w:pos="8280"/>
              </w:tabs>
              <w:spacing w:after="60"/>
              <w:jc w:val="left"/>
              <w:rPr>
                <w:sz w:val="18"/>
                <w:szCs w:val="18"/>
              </w:rPr>
            </w:pPr>
            <w:r>
              <w:rPr>
                <w:sz w:val="18"/>
              </w:rPr>
              <w:t>Consommation maximale admissible</w:t>
            </w:r>
          </w:p>
        </w:tc>
        <w:tc>
          <w:tcPr>
            <w:tcW w:w="432" w:type="pct"/>
            <w:shd w:val="clear" w:color="auto" w:fill="auto"/>
            <w:tcMar>
              <w:left w:w="58" w:type="dxa"/>
              <w:right w:w="58" w:type="dxa"/>
            </w:tcMar>
          </w:tcPr>
          <w:p w14:paraId="4CF0D8C3" w14:textId="77777777" w:rsidR="00BA7016" w:rsidRPr="004D15EC" w:rsidRDefault="00BA7016" w:rsidP="00BF268F">
            <w:pPr>
              <w:tabs>
                <w:tab w:val="left" w:pos="8280"/>
              </w:tabs>
              <w:spacing w:after="60"/>
              <w:jc w:val="right"/>
              <w:rPr>
                <w:sz w:val="18"/>
                <w:szCs w:val="18"/>
              </w:rPr>
            </w:pPr>
            <w:r>
              <w:rPr>
                <w:sz w:val="18"/>
              </w:rPr>
              <w:t>s.o.</w:t>
            </w:r>
          </w:p>
        </w:tc>
        <w:tc>
          <w:tcPr>
            <w:tcW w:w="466" w:type="pct"/>
            <w:tcMar>
              <w:left w:w="58" w:type="dxa"/>
              <w:right w:w="58" w:type="dxa"/>
            </w:tcMar>
          </w:tcPr>
          <w:p w14:paraId="4EB88E93" w14:textId="77777777" w:rsidR="00BA7016" w:rsidRPr="004D15EC" w:rsidRDefault="00BA7016" w:rsidP="00BF268F">
            <w:pPr>
              <w:tabs>
                <w:tab w:val="left" w:pos="8280"/>
              </w:tabs>
              <w:spacing w:after="60"/>
              <w:jc w:val="right"/>
              <w:rPr>
                <w:sz w:val="18"/>
                <w:szCs w:val="18"/>
              </w:rPr>
            </w:pPr>
            <w:r>
              <w:rPr>
                <w:color w:val="000000"/>
                <w:sz w:val="18"/>
              </w:rPr>
              <w:t>13 991 360</w:t>
            </w:r>
          </w:p>
        </w:tc>
        <w:tc>
          <w:tcPr>
            <w:tcW w:w="470" w:type="pct"/>
            <w:tcMar>
              <w:left w:w="58" w:type="dxa"/>
              <w:right w:w="58" w:type="dxa"/>
            </w:tcMar>
          </w:tcPr>
          <w:p w14:paraId="19428029" w14:textId="77777777" w:rsidR="00BA7016" w:rsidRPr="004D15EC" w:rsidRDefault="00BA7016" w:rsidP="00BF268F">
            <w:pPr>
              <w:tabs>
                <w:tab w:val="left" w:pos="8280"/>
              </w:tabs>
              <w:spacing w:after="60"/>
              <w:jc w:val="right"/>
              <w:rPr>
                <w:sz w:val="18"/>
                <w:szCs w:val="18"/>
              </w:rPr>
            </w:pPr>
            <w:r>
              <w:rPr>
                <w:color w:val="000000"/>
                <w:sz w:val="18"/>
              </w:rPr>
              <w:t>13 991 360</w:t>
            </w:r>
          </w:p>
        </w:tc>
        <w:tc>
          <w:tcPr>
            <w:tcW w:w="475" w:type="pct"/>
            <w:tcMar>
              <w:left w:w="58" w:type="dxa"/>
              <w:right w:w="58" w:type="dxa"/>
            </w:tcMar>
          </w:tcPr>
          <w:p w14:paraId="273B67CF" w14:textId="77777777" w:rsidR="00BA7016" w:rsidRPr="004D15EC" w:rsidRDefault="00BA7016" w:rsidP="00BF268F">
            <w:pPr>
              <w:tabs>
                <w:tab w:val="left" w:pos="8280"/>
              </w:tabs>
              <w:spacing w:after="60"/>
              <w:jc w:val="right"/>
              <w:rPr>
                <w:sz w:val="18"/>
                <w:szCs w:val="18"/>
              </w:rPr>
            </w:pPr>
            <w:r>
              <w:rPr>
                <w:color w:val="000000"/>
                <w:sz w:val="18"/>
              </w:rPr>
              <w:t>13 991 360</w:t>
            </w:r>
          </w:p>
        </w:tc>
        <w:tc>
          <w:tcPr>
            <w:tcW w:w="466" w:type="pct"/>
            <w:tcMar>
              <w:left w:w="58" w:type="dxa"/>
              <w:right w:w="58" w:type="dxa"/>
            </w:tcMar>
          </w:tcPr>
          <w:p w14:paraId="2D0A2B8B" w14:textId="77777777" w:rsidR="00BA7016" w:rsidRPr="004D15EC" w:rsidRDefault="00BA7016" w:rsidP="00BF268F">
            <w:pPr>
              <w:tabs>
                <w:tab w:val="left" w:pos="8280"/>
              </w:tabs>
              <w:spacing w:after="60"/>
              <w:jc w:val="right"/>
              <w:rPr>
                <w:sz w:val="18"/>
                <w:szCs w:val="18"/>
              </w:rPr>
            </w:pPr>
            <w:r>
              <w:rPr>
                <w:color w:val="000000"/>
                <w:sz w:val="18"/>
              </w:rPr>
              <w:t>13 991 360</w:t>
            </w:r>
          </w:p>
        </w:tc>
        <w:tc>
          <w:tcPr>
            <w:tcW w:w="467" w:type="pct"/>
            <w:tcMar>
              <w:left w:w="58" w:type="dxa"/>
              <w:right w:w="58" w:type="dxa"/>
            </w:tcMar>
          </w:tcPr>
          <w:p w14:paraId="7A3547F0" w14:textId="77777777" w:rsidR="00BA7016" w:rsidRPr="004D15EC" w:rsidRDefault="00BA7016" w:rsidP="00BF268F">
            <w:pPr>
              <w:tabs>
                <w:tab w:val="left" w:pos="8280"/>
              </w:tabs>
              <w:spacing w:after="60"/>
              <w:jc w:val="right"/>
              <w:rPr>
                <w:sz w:val="18"/>
                <w:szCs w:val="18"/>
              </w:rPr>
            </w:pPr>
            <w:r>
              <w:rPr>
                <w:color w:val="000000"/>
                <w:sz w:val="18"/>
              </w:rPr>
              <w:t>13 991 360</w:t>
            </w:r>
          </w:p>
        </w:tc>
        <w:tc>
          <w:tcPr>
            <w:tcW w:w="471" w:type="pct"/>
            <w:tcMar>
              <w:left w:w="58" w:type="dxa"/>
              <w:right w:w="58" w:type="dxa"/>
            </w:tcMar>
          </w:tcPr>
          <w:p w14:paraId="6915B739" w14:textId="77777777" w:rsidR="00BA7016" w:rsidRPr="004D15EC" w:rsidRDefault="00BA7016" w:rsidP="00BF268F">
            <w:pPr>
              <w:tabs>
                <w:tab w:val="left" w:pos="8280"/>
              </w:tabs>
              <w:spacing w:after="60"/>
              <w:jc w:val="right"/>
              <w:rPr>
                <w:sz w:val="18"/>
                <w:szCs w:val="18"/>
              </w:rPr>
            </w:pPr>
            <w:r>
              <w:rPr>
                <w:color w:val="000000"/>
                <w:sz w:val="18"/>
              </w:rPr>
              <w:t>12 592 224</w:t>
            </w:r>
          </w:p>
        </w:tc>
        <w:tc>
          <w:tcPr>
            <w:tcW w:w="425" w:type="pct"/>
            <w:tcMar>
              <w:left w:w="58" w:type="dxa"/>
              <w:right w:w="58" w:type="dxa"/>
            </w:tcMar>
          </w:tcPr>
          <w:p w14:paraId="0122FB6C" w14:textId="77777777" w:rsidR="00BA7016" w:rsidRPr="004D15EC" w:rsidRDefault="00BA7016" w:rsidP="00BF268F">
            <w:pPr>
              <w:tabs>
                <w:tab w:val="left" w:pos="8280"/>
              </w:tabs>
              <w:spacing w:after="60"/>
              <w:jc w:val="right"/>
              <w:rPr>
                <w:sz w:val="18"/>
                <w:szCs w:val="18"/>
              </w:rPr>
            </w:pPr>
            <w:r>
              <w:rPr>
                <w:sz w:val="18"/>
              </w:rPr>
              <w:t>s.o.</w:t>
            </w:r>
          </w:p>
        </w:tc>
      </w:tr>
      <w:tr w:rsidR="00BA7016" w:rsidRPr="004D15EC" w14:paraId="4EC64545" w14:textId="77777777">
        <w:trPr>
          <w:trHeight w:val="127"/>
        </w:trPr>
        <w:tc>
          <w:tcPr>
            <w:tcW w:w="651" w:type="pct"/>
            <w:vMerge w:val="restart"/>
            <w:shd w:val="clear" w:color="auto" w:fill="auto"/>
            <w:tcMar>
              <w:left w:w="58" w:type="dxa"/>
              <w:right w:w="58" w:type="dxa"/>
            </w:tcMar>
            <w:vAlign w:val="center"/>
          </w:tcPr>
          <w:p w14:paraId="3D064D20" w14:textId="77777777" w:rsidR="00BA7016" w:rsidRPr="004D15EC" w:rsidRDefault="00BA7016" w:rsidP="00BF268F">
            <w:pPr>
              <w:tabs>
                <w:tab w:val="left" w:pos="8280"/>
              </w:tabs>
              <w:spacing w:after="60"/>
              <w:ind w:right="-84"/>
              <w:jc w:val="left"/>
              <w:rPr>
                <w:sz w:val="18"/>
                <w:szCs w:val="18"/>
              </w:rPr>
            </w:pPr>
            <w:r>
              <w:rPr>
                <w:sz w:val="18"/>
              </w:rPr>
              <w:t>Montants demandés en principe ($ US)</w:t>
            </w:r>
          </w:p>
        </w:tc>
        <w:tc>
          <w:tcPr>
            <w:tcW w:w="307" w:type="pct"/>
            <w:vMerge w:val="restart"/>
            <w:shd w:val="clear" w:color="auto" w:fill="auto"/>
            <w:tcMar>
              <w:left w:w="58" w:type="dxa"/>
              <w:right w:w="58" w:type="dxa"/>
            </w:tcMar>
            <w:vAlign w:val="center"/>
          </w:tcPr>
          <w:p w14:paraId="35C9903B" w14:textId="77777777" w:rsidR="00BA7016" w:rsidRPr="004D15EC" w:rsidRDefault="00BA7016" w:rsidP="00BF268F">
            <w:pPr>
              <w:tabs>
                <w:tab w:val="left" w:pos="8280"/>
              </w:tabs>
              <w:spacing w:after="60"/>
              <w:ind w:left="-249" w:right="-246"/>
              <w:jc w:val="center"/>
              <w:rPr>
                <w:color w:val="000000" w:themeColor="text1"/>
                <w:sz w:val="18"/>
                <w:szCs w:val="18"/>
              </w:rPr>
            </w:pPr>
            <w:r>
              <w:rPr>
                <w:color w:val="000000" w:themeColor="text1"/>
                <w:sz w:val="18"/>
              </w:rPr>
              <w:t>Banque</w:t>
            </w:r>
          </w:p>
          <w:p w14:paraId="10AEE57A" w14:textId="77777777" w:rsidR="00BA7016" w:rsidRPr="004D15EC" w:rsidRDefault="00BA7016" w:rsidP="00BF268F">
            <w:pPr>
              <w:tabs>
                <w:tab w:val="left" w:pos="8280"/>
              </w:tabs>
              <w:spacing w:after="60"/>
              <w:ind w:left="-249" w:right="-246"/>
              <w:jc w:val="center"/>
              <w:rPr>
                <w:sz w:val="18"/>
                <w:szCs w:val="18"/>
              </w:rPr>
            </w:pPr>
            <w:r>
              <w:rPr>
                <w:color w:val="000000" w:themeColor="text1"/>
                <w:sz w:val="18"/>
              </w:rPr>
              <w:t>mondiale</w:t>
            </w:r>
          </w:p>
        </w:tc>
        <w:tc>
          <w:tcPr>
            <w:tcW w:w="370" w:type="pct"/>
            <w:shd w:val="clear" w:color="auto" w:fill="auto"/>
            <w:tcMar>
              <w:left w:w="58" w:type="dxa"/>
              <w:right w:w="58" w:type="dxa"/>
            </w:tcMar>
            <w:vAlign w:val="center"/>
          </w:tcPr>
          <w:p w14:paraId="20A63C15" w14:textId="77777777" w:rsidR="00BA7016" w:rsidRPr="004D15EC" w:rsidRDefault="00BA7016" w:rsidP="00BF268F">
            <w:pPr>
              <w:tabs>
                <w:tab w:val="left" w:pos="8280"/>
              </w:tabs>
              <w:spacing w:after="60"/>
              <w:jc w:val="left"/>
              <w:rPr>
                <w:sz w:val="18"/>
                <w:szCs w:val="18"/>
              </w:rPr>
            </w:pPr>
            <w:r>
              <w:rPr>
                <w:sz w:val="18"/>
              </w:rPr>
              <w:t>Coûts du projet</w:t>
            </w:r>
          </w:p>
        </w:tc>
        <w:tc>
          <w:tcPr>
            <w:tcW w:w="432" w:type="pct"/>
            <w:shd w:val="clear" w:color="auto" w:fill="auto"/>
            <w:tcMar>
              <w:left w:w="58" w:type="dxa"/>
              <w:right w:w="58" w:type="dxa"/>
            </w:tcMar>
          </w:tcPr>
          <w:p w14:paraId="245BC567" w14:textId="77777777" w:rsidR="00BA7016" w:rsidRPr="004D15EC" w:rsidRDefault="00BA7016" w:rsidP="00BF268F">
            <w:pPr>
              <w:tabs>
                <w:tab w:val="left" w:pos="8280"/>
              </w:tabs>
              <w:spacing w:after="60"/>
              <w:jc w:val="right"/>
              <w:rPr>
                <w:sz w:val="18"/>
                <w:szCs w:val="18"/>
              </w:rPr>
            </w:pPr>
            <w:r>
              <w:rPr>
                <w:sz w:val="18"/>
              </w:rPr>
              <w:t>1 557 792</w:t>
            </w:r>
          </w:p>
        </w:tc>
        <w:tc>
          <w:tcPr>
            <w:tcW w:w="466" w:type="pct"/>
            <w:tcMar>
              <w:left w:w="58" w:type="dxa"/>
              <w:right w:w="58" w:type="dxa"/>
            </w:tcMar>
          </w:tcPr>
          <w:p w14:paraId="6FB0B6BD" w14:textId="77777777" w:rsidR="00BA7016" w:rsidRPr="004D15EC" w:rsidRDefault="00BA7016" w:rsidP="00BF268F">
            <w:pPr>
              <w:tabs>
                <w:tab w:val="left" w:pos="8280"/>
              </w:tabs>
              <w:spacing w:after="60"/>
              <w:jc w:val="right"/>
              <w:rPr>
                <w:sz w:val="18"/>
                <w:szCs w:val="18"/>
              </w:rPr>
            </w:pPr>
            <w:r>
              <w:rPr>
                <w:sz w:val="18"/>
              </w:rPr>
              <w:t>0</w:t>
            </w:r>
          </w:p>
        </w:tc>
        <w:tc>
          <w:tcPr>
            <w:tcW w:w="470" w:type="pct"/>
            <w:tcMar>
              <w:left w:w="58" w:type="dxa"/>
              <w:right w:w="58" w:type="dxa"/>
            </w:tcMar>
          </w:tcPr>
          <w:p w14:paraId="695F64F2" w14:textId="77777777" w:rsidR="00BA7016" w:rsidRPr="004D15EC" w:rsidRDefault="00BA7016" w:rsidP="00BF268F">
            <w:pPr>
              <w:tabs>
                <w:tab w:val="left" w:pos="8280"/>
              </w:tabs>
              <w:spacing w:after="60"/>
              <w:jc w:val="right"/>
              <w:rPr>
                <w:sz w:val="18"/>
                <w:szCs w:val="18"/>
              </w:rPr>
            </w:pPr>
            <w:r>
              <w:rPr>
                <w:sz w:val="18"/>
              </w:rPr>
              <w:t>0</w:t>
            </w:r>
          </w:p>
        </w:tc>
        <w:tc>
          <w:tcPr>
            <w:tcW w:w="475" w:type="pct"/>
            <w:tcMar>
              <w:left w:w="58" w:type="dxa"/>
              <w:right w:w="58" w:type="dxa"/>
            </w:tcMar>
          </w:tcPr>
          <w:p w14:paraId="0BB09486" w14:textId="77777777" w:rsidR="00BA7016" w:rsidRPr="004D15EC" w:rsidRDefault="00BA7016" w:rsidP="00BF268F">
            <w:pPr>
              <w:tabs>
                <w:tab w:val="left" w:pos="8280"/>
              </w:tabs>
              <w:spacing w:after="60"/>
              <w:jc w:val="right"/>
              <w:rPr>
                <w:sz w:val="18"/>
                <w:szCs w:val="18"/>
              </w:rPr>
            </w:pPr>
            <w:r>
              <w:rPr>
                <w:sz w:val="18"/>
              </w:rPr>
              <w:t>1 513 187</w:t>
            </w:r>
          </w:p>
        </w:tc>
        <w:tc>
          <w:tcPr>
            <w:tcW w:w="466" w:type="pct"/>
            <w:tcMar>
              <w:left w:w="58" w:type="dxa"/>
              <w:right w:w="58" w:type="dxa"/>
            </w:tcMar>
          </w:tcPr>
          <w:p w14:paraId="103E8EC8" w14:textId="77777777" w:rsidR="00BA7016" w:rsidRPr="004D15EC" w:rsidRDefault="00BA7016" w:rsidP="00BF268F">
            <w:pPr>
              <w:tabs>
                <w:tab w:val="left" w:pos="8280"/>
              </w:tabs>
              <w:spacing w:after="60"/>
              <w:jc w:val="right"/>
              <w:rPr>
                <w:sz w:val="18"/>
                <w:szCs w:val="18"/>
              </w:rPr>
            </w:pPr>
            <w:r>
              <w:rPr>
                <w:sz w:val="18"/>
              </w:rPr>
              <w:t>0</w:t>
            </w:r>
          </w:p>
        </w:tc>
        <w:tc>
          <w:tcPr>
            <w:tcW w:w="467" w:type="pct"/>
            <w:tcMar>
              <w:left w:w="58" w:type="dxa"/>
              <w:right w:w="58" w:type="dxa"/>
            </w:tcMar>
          </w:tcPr>
          <w:p w14:paraId="4AF847AD" w14:textId="77777777" w:rsidR="00BA7016" w:rsidRPr="004D15EC" w:rsidRDefault="00BA7016" w:rsidP="00BF268F">
            <w:pPr>
              <w:tabs>
                <w:tab w:val="left" w:pos="8280"/>
              </w:tabs>
              <w:spacing w:after="60"/>
              <w:jc w:val="right"/>
              <w:rPr>
                <w:sz w:val="18"/>
                <w:szCs w:val="18"/>
              </w:rPr>
            </w:pPr>
            <w:r>
              <w:rPr>
                <w:sz w:val="18"/>
              </w:rPr>
              <w:t>0</w:t>
            </w:r>
          </w:p>
        </w:tc>
        <w:tc>
          <w:tcPr>
            <w:tcW w:w="471" w:type="pct"/>
            <w:tcMar>
              <w:left w:w="58" w:type="dxa"/>
              <w:right w:w="58" w:type="dxa"/>
            </w:tcMar>
          </w:tcPr>
          <w:p w14:paraId="31E29A74" w14:textId="77777777" w:rsidR="00BA7016" w:rsidRPr="004D15EC" w:rsidRDefault="00BA7016" w:rsidP="00BF268F">
            <w:pPr>
              <w:tabs>
                <w:tab w:val="left" w:pos="8280"/>
              </w:tabs>
              <w:spacing w:after="60"/>
              <w:jc w:val="right"/>
              <w:rPr>
                <w:sz w:val="18"/>
                <w:szCs w:val="18"/>
              </w:rPr>
            </w:pPr>
            <w:r>
              <w:rPr>
                <w:sz w:val="18"/>
              </w:rPr>
              <w:t>522 204</w:t>
            </w:r>
          </w:p>
        </w:tc>
        <w:tc>
          <w:tcPr>
            <w:tcW w:w="425" w:type="pct"/>
            <w:tcMar>
              <w:left w:w="58" w:type="dxa"/>
              <w:right w:w="58" w:type="dxa"/>
            </w:tcMar>
          </w:tcPr>
          <w:p w14:paraId="5D4C2F7A" w14:textId="77777777" w:rsidR="00BA7016" w:rsidRPr="004D15EC" w:rsidRDefault="00BA7016" w:rsidP="00BF268F">
            <w:pPr>
              <w:tabs>
                <w:tab w:val="left" w:pos="8280"/>
              </w:tabs>
              <w:spacing w:after="60"/>
              <w:jc w:val="right"/>
              <w:rPr>
                <w:sz w:val="18"/>
                <w:szCs w:val="18"/>
              </w:rPr>
            </w:pPr>
            <w:r>
              <w:rPr>
                <w:sz w:val="18"/>
              </w:rPr>
              <w:t>3 593 183</w:t>
            </w:r>
          </w:p>
        </w:tc>
      </w:tr>
      <w:tr w:rsidR="00BA7016" w:rsidRPr="004D15EC" w14:paraId="48ED85DE" w14:textId="77777777">
        <w:trPr>
          <w:trHeight w:val="43"/>
        </w:trPr>
        <w:tc>
          <w:tcPr>
            <w:tcW w:w="651" w:type="pct"/>
            <w:vMerge/>
            <w:shd w:val="clear" w:color="auto" w:fill="auto"/>
            <w:tcMar>
              <w:left w:w="58" w:type="dxa"/>
              <w:right w:w="58" w:type="dxa"/>
            </w:tcMar>
          </w:tcPr>
          <w:p w14:paraId="275C3BC3" w14:textId="77777777" w:rsidR="00BA7016" w:rsidRPr="004D15EC" w:rsidRDefault="00BA7016" w:rsidP="00BF268F">
            <w:pPr>
              <w:tabs>
                <w:tab w:val="left" w:pos="8280"/>
              </w:tabs>
              <w:spacing w:after="60"/>
              <w:jc w:val="left"/>
              <w:rPr>
                <w:sz w:val="18"/>
                <w:szCs w:val="18"/>
              </w:rPr>
            </w:pPr>
          </w:p>
        </w:tc>
        <w:tc>
          <w:tcPr>
            <w:tcW w:w="307" w:type="pct"/>
            <w:vMerge/>
            <w:shd w:val="clear" w:color="auto" w:fill="auto"/>
            <w:tcMar>
              <w:left w:w="58" w:type="dxa"/>
              <w:right w:w="58" w:type="dxa"/>
            </w:tcMar>
            <w:vAlign w:val="center"/>
          </w:tcPr>
          <w:p w14:paraId="186D7D90" w14:textId="77777777" w:rsidR="00BA7016" w:rsidRPr="004D15EC" w:rsidRDefault="00BA7016" w:rsidP="00BF268F">
            <w:pPr>
              <w:tabs>
                <w:tab w:val="left" w:pos="8280"/>
              </w:tabs>
              <w:spacing w:after="60"/>
              <w:ind w:left="-249" w:right="-246"/>
              <w:jc w:val="left"/>
              <w:rPr>
                <w:sz w:val="18"/>
                <w:szCs w:val="18"/>
              </w:rPr>
            </w:pPr>
          </w:p>
        </w:tc>
        <w:tc>
          <w:tcPr>
            <w:tcW w:w="370" w:type="pct"/>
            <w:shd w:val="clear" w:color="auto" w:fill="auto"/>
            <w:tcMar>
              <w:left w:w="58" w:type="dxa"/>
              <w:right w:w="58" w:type="dxa"/>
            </w:tcMar>
            <w:vAlign w:val="center"/>
          </w:tcPr>
          <w:p w14:paraId="3B76A8FF" w14:textId="77777777" w:rsidR="00BA7016" w:rsidRPr="004D15EC" w:rsidRDefault="00BA7016" w:rsidP="00BF268F">
            <w:pPr>
              <w:tabs>
                <w:tab w:val="left" w:pos="8280"/>
              </w:tabs>
              <w:spacing w:after="60"/>
              <w:jc w:val="left"/>
              <w:rPr>
                <w:sz w:val="18"/>
                <w:szCs w:val="18"/>
              </w:rPr>
            </w:pPr>
            <w:r>
              <w:rPr>
                <w:sz w:val="18"/>
              </w:rPr>
              <w:t>Coûts d’appui</w:t>
            </w:r>
          </w:p>
        </w:tc>
        <w:tc>
          <w:tcPr>
            <w:tcW w:w="432" w:type="pct"/>
            <w:shd w:val="clear" w:color="auto" w:fill="auto"/>
            <w:tcMar>
              <w:left w:w="58" w:type="dxa"/>
              <w:right w:w="58" w:type="dxa"/>
            </w:tcMar>
          </w:tcPr>
          <w:p w14:paraId="523E1481" w14:textId="77777777" w:rsidR="00BA7016" w:rsidRPr="004D15EC" w:rsidRDefault="00BA7016" w:rsidP="00BF268F">
            <w:pPr>
              <w:tabs>
                <w:tab w:val="left" w:pos="8280"/>
              </w:tabs>
              <w:spacing w:after="60"/>
              <w:jc w:val="right"/>
              <w:rPr>
                <w:sz w:val="18"/>
                <w:szCs w:val="18"/>
              </w:rPr>
            </w:pPr>
            <w:r>
              <w:rPr>
                <w:sz w:val="18"/>
              </w:rPr>
              <w:t>109 045</w:t>
            </w:r>
          </w:p>
        </w:tc>
        <w:tc>
          <w:tcPr>
            <w:tcW w:w="466" w:type="pct"/>
            <w:tcMar>
              <w:left w:w="58" w:type="dxa"/>
              <w:right w:w="58" w:type="dxa"/>
            </w:tcMar>
          </w:tcPr>
          <w:p w14:paraId="32A578D9" w14:textId="77777777" w:rsidR="00BA7016" w:rsidRPr="004D15EC" w:rsidRDefault="00BA7016" w:rsidP="00BF268F">
            <w:pPr>
              <w:tabs>
                <w:tab w:val="left" w:pos="8280"/>
              </w:tabs>
              <w:spacing w:after="60"/>
              <w:jc w:val="right"/>
              <w:rPr>
                <w:sz w:val="18"/>
                <w:szCs w:val="18"/>
              </w:rPr>
            </w:pPr>
            <w:r>
              <w:rPr>
                <w:sz w:val="18"/>
              </w:rPr>
              <w:t>0</w:t>
            </w:r>
          </w:p>
        </w:tc>
        <w:tc>
          <w:tcPr>
            <w:tcW w:w="470" w:type="pct"/>
            <w:tcMar>
              <w:left w:w="58" w:type="dxa"/>
              <w:right w:w="58" w:type="dxa"/>
            </w:tcMar>
          </w:tcPr>
          <w:p w14:paraId="1119EA76" w14:textId="77777777" w:rsidR="00BA7016" w:rsidRPr="004D15EC" w:rsidRDefault="00BA7016" w:rsidP="00BF268F">
            <w:pPr>
              <w:tabs>
                <w:tab w:val="left" w:pos="8280"/>
              </w:tabs>
              <w:spacing w:after="60"/>
              <w:jc w:val="right"/>
              <w:rPr>
                <w:sz w:val="18"/>
                <w:szCs w:val="18"/>
              </w:rPr>
            </w:pPr>
            <w:r>
              <w:rPr>
                <w:sz w:val="18"/>
              </w:rPr>
              <w:t>0</w:t>
            </w:r>
          </w:p>
        </w:tc>
        <w:tc>
          <w:tcPr>
            <w:tcW w:w="475" w:type="pct"/>
            <w:tcMar>
              <w:left w:w="58" w:type="dxa"/>
              <w:right w:w="58" w:type="dxa"/>
            </w:tcMar>
          </w:tcPr>
          <w:p w14:paraId="2A446B3D" w14:textId="77777777" w:rsidR="00BA7016" w:rsidRPr="004D15EC" w:rsidRDefault="00BA7016" w:rsidP="00BF268F">
            <w:pPr>
              <w:tabs>
                <w:tab w:val="left" w:pos="8280"/>
              </w:tabs>
              <w:spacing w:after="60"/>
              <w:jc w:val="right"/>
              <w:rPr>
                <w:sz w:val="18"/>
                <w:szCs w:val="18"/>
              </w:rPr>
            </w:pPr>
            <w:r>
              <w:rPr>
                <w:sz w:val="18"/>
              </w:rPr>
              <w:t>105 923</w:t>
            </w:r>
          </w:p>
        </w:tc>
        <w:tc>
          <w:tcPr>
            <w:tcW w:w="466" w:type="pct"/>
            <w:tcMar>
              <w:left w:w="58" w:type="dxa"/>
              <w:right w:w="58" w:type="dxa"/>
            </w:tcMar>
          </w:tcPr>
          <w:p w14:paraId="1DD2C9BF" w14:textId="77777777" w:rsidR="00BA7016" w:rsidRPr="004D15EC" w:rsidRDefault="00BA7016" w:rsidP="00BF268F">
            <w:pPr>
              <w:tabs>
                <w:tab w:val="left" w:pos="8280"/>
              </w:tabs>
              <w:spacing w:after="60"/>
              <w:jc w:val="right"/>
              <w:rPr>
                <w:sz w:val="18"/>
                <w:szCs w:val="18"/>
              </w:rPr>
            </w:pPr>
            <w:r>
              <w:rPr>
                <w:sz w:val="18"/>
              </w:rPr>
              <w:t>0</w:t>
            </w:r>
          </w:p>
        </w:tc>
        <w:tc>
          <w:tcPr>
            <w:tcW w:w="467" w:type="pct"/>
            <w:tcMar>
              <w:left w:w="58" w:type="dxa"/>
              <w:right w:w="58" w:type="dxa"/>
            </w:tcMar>
          </w:tcPr>
          <w:p w14:paraId="3A925BE9" w14:textId="77777777" w:rsidR="00BA7016" w:rsidRPr="004D15EC" w:rsidRDefault="00BA7016" w:rsidP="00BF268F">
            <w:pPr>
              <w:tabs>
                <w:tab w:val="left" w:pos="8280"/>
              </w:tabs>
              <w:spacing w:after="60"/>
              <w:jc w:val="right"/>
              <w:rPr>
                <w:sz w:val="18"/>
                <w:szCs w:val="18"/>
              </w:rPr>
            </w:pPr>
            <w:r>
              <w:rPr>
                <w:sz w:val="18"/>
              </w:rPr>
              <w:t>0</w:t>
            </w:r>
          </w:p>
        </w:tc>
        <w:tc>
          <w:tcPr>
            <w:tcW w:w="471" w:type="pct"/>
            <w:tcMar>
              <w:left w:w="58" w:type="dxa"/>
              <w:right w:w="58" w:type="dxa"/>
            </w:tcMar>
          </w:tcPr>
          <w:p w14:paraId="1BDCC3FA" w14:textId="77777777" w:rsidR="00BA7016" w:rsidRPr="004D15EC" w:rsidRDefault="00BA7016" w:rsidP="00BF268F">
            <w:pPr>
              <w:tabs>
                <w:tab w:val="left" w:pos="8280"/>
              </w:tabs>
              <w:spacing w:after="60"/>
              <w:jc w:val="right"/>
              <w:rPr>
                <w:sz w:val="18"/>
                <w:szCs w:val="18"/>
              </w:rPr>
            </w:pPr>
            <w:r>
              <w:rPr>
                <w:sz w:val="18"/>
              </w:rPr>
              <w:t>36 554</w:t>
            </w:r>
          </w:p>
        </w:tc>
        <w:tc>
          <w:tcPr>
            <w:tcW w:w="425" w:type="pct"/>
            <w:tcMar>
              <w:left w:w="58" w:type="dxa"/>
              <w:right w:w="58" w:type="dxa"/>
            </w:tcMar>
          </w:tcPr>
          <w:p w14:paraId="7F57087C" w14:textId="77777777" w:rsidR="00BA7016" w:rsidRPr="004D15EC" w:rsidRDefault="00BA7016" w:rsidP="00BF268F">
            <w:pPr>
              <w:tabs>
                <w:tab w:val="left" w:pos="8280"/>
              </w:tabs>
              <w:spacing w:after="60"/>
              <w:jc w:val="right"/>
              <w:rPr>
                <w:sz w:val="18"/>
                <w:szCs w:val="18"/>
              </w:rPr>
            </w:pPr>
            <w:r>
              <w:rPr>
                <w:sz w:val="18"/>
              </w:rPr>
              <w:t>251 522</w:t>
            </w:r>
          </w:p>
        </w:tc>
      </w:tr>
      <w:tr w:rsidR="00BA7016" w:rsidRPr="004D15EC" w14:paraId="6C0BC45D" w14:textId="77777777">
        <w:trPr>
          <w:trHeight w:val="93"/>
        </w:trPr>
        <w:tc>
          <w:tcPr>
            <w:tcW w:w="651" w:type="pct"/>
            <w:vMerge/>
            <w:shd w:val="clear" w:color="auto" w:fill="auto"/>
            <w:tcMar>
              <w:left w:w="58" w:type="dxa"/>
              <w:right w:w="58" w:type="dxa"/>
            </w:tcMar>
          </w:tcPr>
          <w:p w14:paraId="5B356333" w14:textId="77777777" w:rsidR="00BA7016" w:rsidRPr="004D15EC" w:rsidRDefault="00BA7016" w:rsidP="00BF268F">
            <w:pPr>
              <w:tabs>
                <w:tab w:val="left" w:pos="8280"/>
              </w:tabs>
              <w:spacing w:after="60"/>
              <w:jc w:val="left"/>
              <w:rPr>
                <w:sz w:val="18"/>
                <w:szCs w:val="18"/>
              </w:rPr>
            </w:pPr>
          </w:p>
        </w:tc>
        <w:tc>
          <w:tcPr>
            <w:tcW w:w="307" w:type="pct"/>
            <w:vMerge w:val="restart"/>
            <w:shd w:val="clear" w:color="auto" w:fill="auto"/>
            <w:tcMar>
              <w:left w:w="58" w:type="dxa"/>
              <w:right w:w="58" w:type="dxa"/>
            </w:tcMar>
            <w:vAlign w:val="center"/>
          </w:tcPr>
          <w:p w14:paraId="2A2B754B" w14:textId="77777777" w:rsidR="00BA7016" w:rsidRPr="004D15EC" w:rsidRDefault="00BA7016" w:rsidP="00BF268F">
            <w:pPr>
              <w:tabs>
                <w:tab w:val="left" w:pos="8280"/>
              </w:tabs>
              <w:spacing w:after="60"/>
              <w:ind w:left="-249" w:right="-246"/>
              <w:jc w:val="center"/>
              <w:rPr>
                <w:sz w:val="18"/>
                <w:szCs w:val="18"/>
              </w:rPr>
            </w:pPr>
            <w:r>
              <w:rPr>
                <w:color w:val="000000" w:themeColor="text1"/>
                <w:sz w:val="18"/>
              </w:rPr>
              <w:t>PNUE</w:t>
            </w:r>
          </w:p>
        </w:tc>
        <w:tc>
          <w:tcPr>
            <w:tcW w:w="370" w:type="pct"/>
            <w:shd w:val="clear" w:color="auto" w:fill="auto"/>
            <w:tcMar>
              <w:left w:w="58" w:type="dxa"/>
              <w:right w:w="58" w:type="dxa"/>
            </w:tcMar>
            <w:vAlign w:val="center"/>
          </w:tcPr>
          <w:p w14:paraId="603F88F3" w14:textId="77777777" w:rsidR="00BA7016" w:rsidRPr="004D15EC" w:rsidRDefault="00BA7016" w:rsidP="00BF268F">
            <w:pPr>
              <w:tabs>
                <w:tab w:val="left" w:pos="8280"/>
              </w:tabs>
              <w:spacing w:after="60"/>
              <w:jc w:val="left"/>
              <w:rPr>
                <w:sz w:val="18"/>
                <w:szCs w:val="18"/>
              </w:rPr>
            </w:pPr>
            <w:r>
              <w:rPr>
                <w:sz w:val="18"/>
              </w:rPr>
              <w:t>Coûts du projet</w:t>
            </w:r>
          </w:p>
        </w:tc>
        <w:tc>
          <w:tcPr>
            <w:tcW w:w="432" w:type="pct"/>
            <w:shd w:val="clear" w:color="auto" w:fill="auto"/>
            <w:tcMar>
              <w:left w:w="58" w:type="dxa"/>
              <w:right w:w="58" w:type="dxa"/>
            </w:tcMar>
          </w:tcPr>
          <w:p w14:paraId="0075AFCB" w14:textId="77777777" w:rsidR="00BA7016" w:rsidRPr="004D15EC" w:rsidRDefault="00BA7016" w:rsidP="00BF268F">
            <w:pPr>
              <w:tabs>
                <w:tab w:val="left" w:pos="8280"/>
              </w:tabs>
              <w:spacing w:after="60"/>
              <w:jc w:val="right"/>
              <w:rPr>
                <w:sz w:val="18"/>
                <w:szCs w:val="18"/>
              </w:rPr>
            </w:pPr>
            <w:r>
              <w:rPr>
                <w:sz w:val="18"/>
              </w:rPr>
              <w:t>461 696</w:t>
            </w:r>
          </w:p>
        </w:tc>
        <w:tc>
          <w:tcPr>
            <w:tcW w:w="466" w:type="pct"/>
            <w:tcMar>
              <w:left w:w="58" w:type="dxa"/>
              <w:right w:w="58" w:type="dxa"/>
            </w:tcMar>
          </w:tcPr>
          <w:p w14:paraId="3DE5A63C" w14:textId="77777777" w:rsidR="00BA7016" w:rsidRPr="004D15EC" w:rsidRDefault="00BA7016" w:rsidP="00BF268F">
            <w:pPr>
              <w:tabs>
                <w:tab w:val="left" w:pos="8280"/>
              </w:tabs>
              <w:spacing w:after="60"/>
              <w:jc w:val="right"/>
              <w:rPr>
                <w:sz w:val="18"/>
                <w:szCs w:val="18"/>
              </w:rPr>
            </w:pPr>
            <w:r>
              <w:rPr>
                <w:sz w:val="18"/>
              </w:rPr>
              <w:t>0</w:t>
            </w:r>
          </w:p>
        </w:tc>
        <w:tc>
          <w:tcPr>
            <w:tcW w:w="470" w:type="pct"/>
            <w:tcMar>
              <w:left w:w="58" w:type="dxa"/>
              <w:right w:w="58" w:type="dxa"/>
            </w:tcMar>
          </w:tcPr>
          <w:p w14:paraId="2E271B13" w14:textId="77777777" w:rsidR="00BA7016" w:rsidRPr="004D15EC" w:rsidRDefault="00BA7016" w:rsidP="00BF268F">
            <w:pPr>
              <w:tabs>
                <w:tab w:val="left" w:pos="8280"/>
              </w:tabs>
              <w:spacing w:after="60"/>
              <w:jc w:val="right"/>
              <w:rPr>
                <w:sz w:val="18"/>
                <w:szCs w:val="18"/>
              </w:rPr>
            </w:pPr>
            <w:r>
              <w:rPr>
                <w:sz w:val="18"/>
              </w:rPr>
              <w:t>0</w:t>
            </w:r>
          </w:p>
        </w:tc>
        <w:tc>
          <w:tcPr>
            <w:tcW w:w="475" w:type="pct"/>
            <w:tcMar>
              <w:left w:w="58" w:type="dxa"/>
              <w:right w:w="58" w:type="dxa"/>
            </w:tcMar>
          </w:tcPr>
          <w:p w14:paraId="2D466D96" w14:textId="77777777" w:rsidR="00BA7016" w:rsidRPr="004D15EC" w:rsidRDefault="00BA7016" w:rsidP="00BF268F">
            <w:pPr>
              <w:tabs>
                <w:tab w:val="left" w:pos="8280"/>
              </w:tabs>
              <w:spacing w:after="60"/>
              <w:jc w:val="right"/>
              <w:rPr>
                <w:sz w:val="18"/>
                <w:szCs w:val="18"/>
              </w:rPr>
            </w:pPr>
            <w:r>
              <w:rPr>
                <w:sz w:val="18"/>
              </w:rPr>
              <w:t>440 301</w:t>
            </w:r>
          </w:p>
        </w:tc>
        <w:tc>
          <w:tcPr>
            <w:tcW w:w="466" w:type="pct"/>
            <w:tcMar>
              <w:left w:w="58" w:type="dxa"/>
              <w:right w:w="58" w:type="dxa"/>
            </w:tcMar>
          </w:tcPr>
          <w:p w14:paraId="01E6EA7D" w14:textId="77777777" w:rsidR="00BA7016" w:rsidRPr="004D15EC" w:rsidRDefault="00BA7016" w:rsidP="00BF268F">
            <w:pPr>
              <w:tabs>
                <w:tab w:val="left" w:pos="8280"/>
              </w:tabs>
              <w:spacing w:after="60"/>
              <w:jc w:val="right"/>
              <w:rPr>
                <w:sz w:val="18"/>
                <w:szCs w:val="18"/>
              </w:rPr>
            </w:pPr>
            <w:r>
              <w:rPr>
                <w:sz w:val="18"/>
              </w:rPr>
              <w:t>0</w:t>
            </w:r>
          </w:p>
        </w:tc>
        <w:tc>
          <w:tcPr>
            <w:tcW w:w="467" w:type="pct"/>
            <w:tcMar>
              <w:left w:w="58" w:type="dxa"/>
              <w:right w:w="58" w:type="dxa"/>
            </w:tcMar>
          </w:tcPr>
          <w:p w14:paraId="12BE6C78" w14:textId="77777777" w:rsidR="00BA7016" w:rsidRPr="004D15EC" w:rsidRDefault="00BA7016" w:rsidP="00BF268F">
            <w:pPr>
              <w:tabs>
                <w:tab w:val="left" w:pos="8280"/>
              </w:tabs>
              <w:spacing w:after="60"/>
              <w:jc w:val="right"/>
              <w:rPr>
                <w:sz w:val="18"/>
                <w:szCs w:val="18"/>
              </w:rPr>
            </w:pPr>
            <w:r>
              <w:rPr>
                <w:sz w:val="18"/>
              </w:rPr>
              <w:t>0</w:t>
            </w:r>
          </w:p>
        </w:tc>
        <w:tc>
          <w:tcPr>
            <w:tcW w:w="471" w:type="pct"/>
            <w:tcMar>
              <w:left w:w="58" w:type="dxa"/>
              <w:right w:w="58" w:type="dxa"/>
            </w:tcMar>
          </w:tcPr>
          <w:p w14:paraId="2E53EDC5" w14:textId="77777777" w:rsidR="00BA7016" w:rsidRPr="004D15EC" w:rsidRDefault="00BA7016" w:rsidP="00BF268F">
            <w:pPr>
              <w:tabs>
                <w:tab w:val="left" w:pos="8280"/>
              </w:tabs>
              <w:spacing w:after="60"/>
              <w:jc w:val="right"/>
              <w:rPr>
                <w:sz w:val="18"/>
                <w:szCs w:val="18"/>
              </w:rPr>
            </w:pPr>
            <w:r>
              <w:rPr>
                <w:sz w:val="18"/>
              </w:rPr>
              <w:t>155 983</w:t>
            </w:r>
          </w:p>
        </w:tc>
        <w:tc>
          <w:tcPr>
            <w:tcW w:w="425" w:type="pct"/>
            <w:tcMar>
              <w:left w:w="58" w:type="dxa"/>
              <w:right w:w="58" w:type="dxa"/>
            </w:tcMar>
          </w:tcPr>
          <w:p w14:paraId="64D5758E" w14:textId="77777777" w:rsidR="00BA7016" w:rsidRPr="004D15EC" w:rsidRDefault="00BA7016" w:rsidP="00BF268F">
            <w:pPr>
              <w:tabs>
                <w:tab w:val="left" w:pos="8280"/>
              </w:tabs>
              <w:spacing w:after="60"/>
              <w:jc w:val="right"/>
              <w:rPr>
                <w:sz w:val="18"/>
                <w:szCs w:val="18"/>
              </w:rPr>
            </w:pPr>
            <w:r>
              <w:rPr>
                <w:sz w:val="18"/>
              </w:rPr>
              <w:t>1 057 980</w:t>
            </w:r>
          </w:p>
        </w:tc>
      </w:tr>
      <w:tr w:rsidR="00BA7016" w:rsidRPr="004D15EC" w14:paraId="48AEC658" w14:textId="77777777">
        <w:trPr>
          <w:trHeight w:val="43"/>
        </w:trPr>
        <w:tc>
          <w:tcPr>
            <w:tcW w:w="651" w:type="pct"/>
            <w:vMerge/>
            <w:shd w:val="clear" w:color="auto" w:fill="auto"/>
            <w:tcMar>
              <w:left w:w="58" w:type="dxa"/>
              <w:right w:w="58" w:type="dxa"/>
            </w:tcMar>
          </w:tcPr>
          <w:p w14:paraId="1A7926B0" w14:textId="77777777" w:rsidR="00BA7016" w:rsidRPr="004D15EC" w:rsidRDefault="00BA7016" w:rsidP="00BF268F">
            <w:pPr>
              <w:tabs>
                <w:tab w:val="left" w:pos="8280"/>
              </w:tabs>
              <w:spacing w:after="60"/>
              <w:jc w:val="center"/>
              <w:rPr>
                <w:sz w:val="18"/>
                <w:szCs w:val="18"/>
              </w:rPr>
            </w:pPr>
          </w:p>
        </w:tc>
        <w:tc>
          <w:tcPr>
            <w:tcW w:w="307" w:type="pct"/>
            <w:vMerge/>
            <w:shd w:val="clear" w:color="auto" w:fill="auto"/>
            <w:tcMar>
              <w:left w:w="58" w:type="dxa"/>
              <w:right w:w="58" w:type="dxa"/>
            </w:tcMar>
          </w:tcPr>
          <w:p w14:paraId="34CDEE01" w14:textId="77777777" w:rsidR="00BA7016" w:rsidRPr="004D15EC" w:rsidRDefault="00BA7016" w:rsidP="00BF268F">
            <w:pPr>
              <w:tabs>
                <w:tab w:val="left" w:pos="8280"/>
              </w:tabs>
              <w:spacing w:after="60"/>
              <w:jc w:val="center"/>
              <w:rPr>
                <w:sz w:val="18"/>
                <w:szCs w:val="18"/>
              </w:rPr>
            </w:pPr>
          </w:p>
        </w:tc>
        <w:tc>
          <w:tcPr>
            <w:tcW w:w="370" w:type="pct"/>
            <w:shd w:val="clear" w:color="auto" w:fill="auto"/>
            <w:tcMar>
              <w:left w:w="58" w:type="dxa"/>
              <w:right w:w="58" w:type="dxa"/>
            </w:tcMar>
            <w:vAlign w:val="center"/>
          </w:tcPr>
          <w:p w14:paraId="5B305B74" w14:textId="77777777" w:rsidR="00BA7016" w:rsidRPr="004D15EC" w:rsidRDefault="00BA7016" w:rsidP="00BF268F">
            <w:pPr>
              <w:tabs>
                <w:tab w:val="left" w:pos="8280"/>
              </w:tabs>
              <w:spacing w:after="60"/>
              <w:jc w:val="left"/>
              <w:rPr>
                <w:sz w:val="18"/>
                <w:szCs w:val="18"/>
              </w:rPr>
            </w:pPr>
            <w:r>
              <w:rPr>
                <w:sz w:val="18"/>
              </w:rPr>
              <w:t>Coûts d’appui</w:t>
            </w:r>
          </w:p>
        </w:tc>
        <w:tc>
          <w:tcPr>
            <w:tcW w:w="432" w:type="pct"/>
            <w:shd w:val="clear" w:color="auto" w:fill="auto"/>
            <w:tcMar>
              <w:left w:w="58" w:type="dxa"/>
              <w:right w:w="58" w:type="dxa"/>
            </w:tcMar>
          </w:tcPr>
          <w:p w14:paraId="693148BB" w14:textId="77777777" w:rsidR="00BA7016" w:rsidRPr="004D15EC" w:rsidRDefault="00BA7016" w:rsidP="00BF268F">
            <w:pPr>
              <w:tabs>
                <w:tab w:val="left" w:pos="8280"/>
              </w:tabs>
              <w:spacing w:after="60"/>
              <w:jc w:val="right"/>
              <w:rPr>
                <w:sz w:val="18"/>
                <w:szCs w:val="18"/>
              </w:rPr>
            </w:pPr>
            <w:r>
              <w:rPr>
                <w:sz w:val="18"/>
              </w:rPr>
              <w:t>55 150</w:t>
            </w:r>
          </w:p>
        </w:tc>
        <w:tc>
          <w:tcPr>
            <w:tcW w:w="466" w:type="pct"/>
            <w:tcMar>
              <w:left w:w="58" w:type="dxa"/>
              <w:right w:w="58" w:type="dxa"/>
            </w:tcMar>
          </w:tcPr>
          <w:p w14:paraId="22C014BD" w14:textId="77777777" w:rsidR="00BA7016" w:rsidRPr="004D15EC" w:rsidRDefault="00BA7016" w:rsidP="00BF268F">
            <w:pPr>
              <w:tabs>
                <w:tab w:val="left" w:pos="8280"/>
              </w:tabs>
              <w:spacing w:after="60"/>
              <w:jc w:val="right"/>
              <w:rPr>
                <w:sz w:val="18"/>
                <w:szCs w:val="18"/>
              </w:rPr>
            </w:pPr>
            <w:r>
              <w:rPr>
                <w:sz w:val="18"/>
              </w:rPr>
              <w:t>0</w:t>
            </w:r>
          </w:p>
        </w:tc>
        <w:tc>
          <w:tcPr>
            <w:tcW w:w="470" w:type="pct"/>
            <w:tcMar>
              <w:left w:w="58" w:type="dxa"/>
              <w:right w:w="58" w:type="dxa"/>
            </w:tcMar>
          </w:tcPr>
          <w:p w14:paraId="3DE8523B" w14:textId="77777777" w:rsidR="00BA7016" w:rsidRPr="004D15EC" w:rsidRDefault="00BA7016" w:rsidP="00BF268F">
            <w:pPr>
              <w:tabs>
                <w:tab w:val="left" w:pos="8280"/>
              </w:tabs>
              <w:spacing w:after="60"/>
              <w:jc w:val="right"/>
              <w:rPr>
                <w:sz w:val="18"/>
                <w:szCs w:val="18"/>
              </w:rPr>
            </w:pPr>
            <w:r>
              <w:rPr>
                <w:sz w:val="18"/>
              </w:rPr>
              <w:t>0</w:t>
            </w:r>
          </w:p>
        </w:tc>
        <w:tc>
          <w:tcPr>
            <w:tcW w:w="475" w:type="pct"/>
            <w:tcMar>
              <w:left w:w="58" w:type="dxa"/>
              <w:right w:w="58" w:type="dxa"/>
            </w:tcMar>
          </w:tcPr>
          <w:p w14:paraId="14A7646C" w14:textId="77777777" w:rsidR="00BA7016" w:rsidRPr="004D15EC" w:rsidRDefault="00BA7016" w:rsidP="00BF268F">
            <w:pPr>
              <w:tabs>
                <w:tab w:val="left" w:pos="8280"/>
              </w:tabs>
              <w:spacing w:after="60"/>
              <w:jc w:val="right"/>
              <w:rPr>
                <w:sz w:val="18"/>
                <w:szCs w:val="18"/>
              </w:rPr>
            </w:pPr>
            <w:r>
              <w:rPr>
                <w:sz w:val="18"/>
              </w:rPr>
              <w:t>52 595</w:t>
            </w:r>
          </w:p>
        </w:tc>
        <w:tc>
          <w:tcPr>
            <w:tcW w:w="466" w:type="pct"/>
            <w:tcMar>
              <w:left w:w="58" w:type="dxa"/>
              <w:right w:w="58" w:type="dxa"/>
            </w:tcMar>
          </w:tcPr>
          <w:p w14:paraId="74C4458B" w14:textId="77777777" w:rsidR="00BA7016" w:rsidRPr="004D15EC" w:rsidRDefault="00BA7016" w:rsidP="00BF268F">
            <w:pPr>
              <w:tabs>
                <w:tab w:val="left" w:pos="8280"/>
              </w:tabs>
              <w:spacing w:after="60"/>
              <w:jc w:val="right"/>
              <w:rPr>
                <w:sz w:val="18"/>
                <w:szCs w:val="18"/>
              </w:rPr>
            </w:pPr>
            <w:r>
              <w:rPr>
                <w:sz w:val="18"/>
              </w:rPr>
              <w:t>0</w:t>
            </w:r>
          </w:p>
        </w:tc>
        <w:tc>
          <w:tcPr>
            <w:tcW w:w="467" w:type="pct"/>
            <w:tcMar>
              <w:left w:w="58" w:type="dxa"/>
              <w:right w:w="58" w:type="dxa"/>
            </w:tcMar>
          </w:tcPr>
          <w:p w14:paraId="28ACDC2F" w14:textId="77777777" w:rsidR="00BA7016" w:rsidRPr="004D15EC" w:rsidRDefault="00BA7016" w:rsidP="00BF268F">
            <w:pPr>
              <w:tabs>
                <w:tab w:val="left" w:pos="8280"/>
              </w:tabs>
              <w:spacing w:after="60"/>
              <w:jc w:val="right"/>
              <w:rPr>
                <w:sz w:val="18"/>
                <w:szCs w:val="18"/>
              </w:rPr>
            </w:pPr>
            <w:r>
              <w:rPr>
                <w:sz w:val="18"/>
              </w:rPr>
              <w:t>0</w:t>
            </w:r>
          </w:p>
        </w:tc>
        <w:tc>
          <w:tcPr>
            <w:tcW w:w="471" w:type="pct"/>
            <w:tcMar>
              <w:left w:w="58" w:type="dxa"/>
              <w:right w:w="58" w:type="dxa"/>
            </w:tcMar>
          </w:tcPr>
          <w:p w14:paraId="0A87C621" w14:textId="77777777" w:rsidR="00BA7016" w:rsidRPr="004D15EC" w:rsidRDefault="00BA7016" w:rsidP="00BF268F">
            <w:pPr>
              <w:tabs>
                <w:tab w:val="left" w:pos="8280"/>
              </w:tabs>
              <w:spacing w:after="60"/>
              <w:jc w:val="right"/>
              <w:rPr>
                <w:sz w:val="18"/>
                <w:szCs w:val="18"/>
              </w:rPr>
            </w:pPr>
            <w:r>
              <w:rPr>
                <w:sz w:val="18"/>
              </w:rPr>
              <w:t>18 633</w:t>
            </w:r>
          </w:p>
        </w:tc>
        <w:tc>
          <w:tcPr>
            <w:tcW w:w="425" w:type="pct"/>
            <w:tcMar>
              <w:left w:w="58" w:type="dxa"/>
              <w:right w:w="58" w:type="dxa"/>
            </w:tcMar>
          </w:tcPr>
          <w:p w14:paraId="15C8854E" w14:textId="77777777" w:rsidR="00BA7016" w:rsidRPr="004D15EC" w:rsidRDefault="00BA7016" w:rsidP="00BF268F">
            <w:pPr>
              <w:tabs>
                <w:tab w:val="left" w:pos="8280"/>
              </w:tabs>
              <w:spacing w:after="60"/>
              <w:jc w:val="right"/>
              <w:rPr>
                <w:sz w:val="18"/>
                <w:szCs w:val="18"/>
              </w:rPr>
            </w:pPr>
            <w:r>
              <w:rPr>
                <w:sz w:val="18"/>
              </w:rPr>
              <w:t>126 378</w:t>
            </w:r>
          </w:p>
        </w:tc>
      </w:tr>
      <w:tr w:rsidR="00BA7016" w:rsidRPr="004D15EC" w14:paraId="23A96FA8" w14:textId="77777777">
        <w:trPr>
          <w:trHeight w:val="155"/>
        </w:trPr>
        <w:tc>
          <w:tcPr>
            <w:tcW w:w="651" w:type="pct"/>
            <w:vMerge w:val="restart"/>
            <w:shd w:val="clear" w:color="auto" w:fill="auto"/>
            <w:tcMar>
              <w:left w:w="58" w:type="dxa"/>
              <w:right w:w="58" w:type="dxa"/>
            </w:tcMar>
            <w:vAlign w:val="center"/>
          </w:tcPr>
          <w:p w14:paraId="73FC02F8" w14:textId="77777777" w:rsidR="00BA7016" w:rsidRPr="004D15EC" w:rsidRDefault="00BA7016" w:rsidP="00BF268F">
            <w:pPr>
              <w:tabs>
                <w:tab w:val="left" w:pos="8280"/>
              </w:tabs>
              <w:spacing w:after="60"/>
              <w:jc w:val="left"/>
              <w:rPr>
                <w:sz w:val="18"/>
                <w:szCs w:val="18"/>
              </w:rPr>
            </w:pPr>
            <w:r>
              <w:rPr>
                <w:sz w:val="18"/>
              </w:rPr>
              <w:t>Montants recommandés en principe ($ US)</w:t>
            </w:r>
          </w:p>
        </w:tc>
        <w:tc>
          <w:tcPr>
            <w:tcW w:w="677" w:type="pct"/>
            <w:gridSpan w:val="2"/>
            <w:shd w:val="clear" w:color="auto" w:fill="auto"/>
            <w:tcMar>
              <w:left w:w="58" w:type="dxa"/>
              <w:right w:w="58" w:type="dxa"/>
            </w:tcMar>
          </w:tcPr>
          <w:p w14:paraId="260ADE9A" w14:textId="77777777" w:rsidR="00BA7016" w:rsidRPr="004D15EC" w:rsidRDefault="00BA7016" w:rsidP="00BF268F">
            <w:pPr>
              <w:tabs>
                <w:tab w:val="left" w:pos="8280"/>
              </w:tabs>
              <w:spacing w:after="60"/>
              <w:ind w:right="-61"/>
              <w:jc w:val="left"/>
              <w:rPr>
                <w:sz w:val="18"/>
                <w:szCs w:val="18"/>
              </w:rPr>
            </w:pPr>
            <w:r>
              <w:rPr>
                <w:sz w:val="18"/>
              </w:rPr>
              <w:t>Coûts totaux du projet</w:t>
            </w:r>
          </w:p>
        </w:tc>
        <w:tc>
          <w:tcPr>
            <w:tcW w:w="432" w:type="pct"/>
            <w:shd w:val="clear" w:color="auto" w:fill="auto"/>
            <w:tcMar>
              <w:left w:w="58" w:type="dxa"/>
              <w:right w:w="58" w:type="dxa"/>
            </w:tcMar>
          </w:tcPr>
          <w:p w14:paraId="0A0A9330" w14:textId="77777777" w:rsidR="00BA7016" w:rsidRPr="004D15EC" w:rsidRDefault="00BA7016" w:rsidP="00BF268F">
            <w:pPr>
              <w:tabs>
                <w:tab w:val="left" w:pos="8280"/>
              </w:tabs>
              <w:spacing w:after="60"/>
              <w:jc w:val="right"/>
              <w:rPr>
                <w:sz w:val="18"/>
                <w:szCs w:val="18"/>
              </w:rPr>
            </w:pPr>
            <w:r>
              <w:rPr>
                <w:sz w:val="18"/>
              </w:rPr>
              <w:t>2 019 488</w:t>
            </w:r>
          </w:p>
        </w:tc>
        <w:tc>
          <w:tcPr>
            <w:tcW w:w="466" w:type="pct"/>
            <w:tcMar>
              <w:left w:w="58" w:type="dxa"/>
              <w:right w:w="58" w:type="dxa"/>
            </w:tcMar>
          </w:tcPr>
          <w:p w14:paraId="52BD58BA" w14:textId="77777777" w:rsidR="00BA7016" w:rsidRPr="004D15EC" w:rsidRDefault="00BA7016" w:rsidP="00BF268F">
            <w:pPr>
              <w:tabs>
                <w:tab w:val="left" w:pos="8280"/>
              </w:tabs>
              <w:spacing w:after="60"/>
              <w:jc w:val="right"/>
              <w:rPr>
                <w:sz w:val="18"/>
                <w:szCs w:val="18"/>
              </w:rPr>
            </w:pPr>
            <w:r>
              <w:rPr>
                <w:sz w:val="18"/>
              </w:rPr>
              <w:t>0</w:t>
            </w:r>
          </w:p>
        </w:tc>
        <w:tc>
          <w:tcPr>
            <w:tcW w:w="470" w:type="pct"/>
            <w:tcMar>
              <w:left w:w="58" w:type="dxa"/>
              <w:right w:w="58" w:type="dxa"/>
            </w:tcMar>
          </w:tcPr>
          <w:p w14:paraId="4501AB91" w14:textId="77777777" w:rsidR="00BA7016" w:rsidRPr="004D15EC" w:rsidRDefault="00BA7016" w:rsidP="00BF268F">
            <w:pPr>
              <w:tabs>
                <w:tab w:val="left" w:pos="8280"/>
              </w:tabs>
              <w:spacing w:after="60"/>
              <w:jc w:val="right"/>
              <w:rPr>
                <w:sz w:val="18"/>
                <w:szCs w:val="18"/>
              </w:rPr>
            </w:pPr>
            <w:r>
              <w:rPr>
                <w:sz w:val="18"/>
              </w:rPr>
              <w:t>0</w:t>
            </w:r>
          </w:p>
        </w:tc>
        <w:tc>
          <w:tcPr>
            <w:tcW w:w="475" w:type="pct"/>
            <w:tcMar>
              <w:left w:w="58" w:type="dxa"/>
              <w:right w:w="58" w:type="dxa"/>
            </w:tcMar>
          </w:tcPr>
          <w:p w14:paraId="6C1FA4E7" w14:textId="77777777" w:rsidR="00BA7016" w:rsidRPr="004D15EC" w:rsidRDefault="00BA7016" w:rsidP="00BF268F">
            <w:pPr>
              <w:tabs>
                <w:tab w:val="left" w:pos="8280"/>
              </w:tabs>
              <w:spacing w:after="60"/>
              <w:jc w:val="right"/>
              <w:rPr>
                <w:sz w:val="18"/>
                <w:szCs w:val="18"/>
              </w:rPr>
            </w:pPr>
            <w:r>
              <w:rPr>
                <w:sz w:val="18"/>
              </w:rPr>
              <w:t>1 953 488</w:t>
            </w:r>
          </w:p>
        </w:tc>
        <w:tc>
          <w:tcPr>
            <w:tcW w:w="466" w:type="pct"/>
            <w:tcMar>
              <w:left w:w="58" w:type="dxa"/>
              <w:right w:w="58" w:type="dxa"/>
            </w:tcMar>
          </w:tcPr>
          <w:p w14:paraId="150619D9" w14:textId="77777777" w:rsidR="00BA7016" w:rsidRPr="004D15EC" w:rsidRDefault="00BA7016" w:rsidP="00BF268F">
            <w:pPr>
              <w:tabs>
                <w:tab w:val="left" w:pos="8280"/>
              </w:tabs>
              <w:spacing w:after="60"/>
              <w:jc w:val="right"/>
              <w:rPr>
                <w:sz w:val="18"/>
                <w:szCs w:val="18"/>
              </w:rPr>
            </w:pPr>
            <w:r>
              <w:rPr>
                <w:sz w:val="18"/>
              </w:rPr>
              <w:t>0</w:t>
            </w:r>
          </w:p>
        </w:tc>
        <w:tc>
          <w:tcPr>
            <w:tcW w:w="467" w:type="pct"/>
            <w:tcMar>
              <w:left w:w="58" w:type="dxa"/>
              <w:right w:w="58" w:type="dxa"/>
            </w:tcMar>
          </w:tcPr>
          <w:p w14:paraId="261A4AE9" w14:textId="77777777" w:rsidR="00BA7016" w:rsidRPr="004D15EC" w:rsidRDefault="00BA7016" w:rsidP="00BF268F">
            <w:pPr>
              <w:tabs>
                <w:tab w:val="left" w:pos="8280"/>
              </w:tabs>
              <w:spacing w:after="60"/>
              <w:jc w:val="right"/>
              <w:rPr>
                <w:sz w:val="18"/>
                <w:szCs w:val="18"/>
              </w:rPr>
            </w:pPr>
            <w:r>
              <w:rPr>
                <w:sz w:val="18"/>
              </w:rPr>
              <w:t>0</w:t>
            </w:r>
          </w:p>
        </w:tc>
        <w:tc>
          <w:tcPr>
            <w:tcW w:w="471" w:type="pct"/>
            <w:tcMar>
              <w:left w:w="58" w:type="dxa"/>
              <w:right w:w="58" w:type="dxa"/>
            </w:tcMar>
          </w:tcPr>
          <w:p w14:paraId="59B8A582" w14:textId="77777777" w:rsidR="00BA7016" w:rsidRPr="004D15EC" w:rsidRDefault="00BA7016" w:rsidP="00BF268F">
            <w:pPr>
              <w:tabs>
                <w:tab w:val="left" w:pos="8280"/>
              </w:tabs>
              <w:spacing w:after="60"/>
              <w:jc w:val="right"/>
              <w:rPr>
                <w:sz w:val="18"/>
                <w:szCs w:val="18"/>
              </w:rPr>
            </w:pPr>
            <w:r>
              <w:rPr>
                <w:sz w:val="18"/>
              </w:rPr>
              <w:t>678 187</w:t>
            </w:r>
          </w:p>
        </w:tc>
        <w:tc>
          <w:tcPr>
            <w:tcW w:w="425" w:type="pct"/>
            <w:tcMar>
              <w:left w:w="58" w:type="dxa"/>
              <w:right w:w="58" w:type="dxa"/>
            </w:tcMar>
          </w:tcPr>
          <w:p w14:paraId="1BB25667" w14:textId="77777777" w:rsidR="00BA7016" w:rsidRPr="004D15EC" w:rsidRDefault="00BA7016" w:rsidP="00BF268F">
            <w:pPr>
              <w:tabs>
                <w:tab w:val="left" w:pos="8280"/>
              </w:tabs>
              <w:spacing w:after="60"/>
              <w:jc w:val="right"/>
              <w:rPr>
                <w:sz w:val="18"/>
                <w:szCs w:val="18"/>
              </w:rPr>
            </w:pPr>
            <w:r>
              <w:rPr>
                <w:sz w:val="18"/>
              </w:rPr>
              <w:t>4 651 163</w:t>
            </w:r>
          </w:p>
        </w:tc>
      </w:tr>
      <w:tr w:rsidR="00BA7016" w:rsidRPr="004D15EC" w14:paraId="590C3543" w14:textId="77777777">
        <w:trPr>
          <w:trHeight w:val="199"/>
        </w:trPr>
        <w:tc>
          <w:tcPr>
            <w:tcW w:w="651" w:type="pct"/>
            <w:vMerge/>
            <w:shd w:val="clear" w:color="auto" w:fill="auto"/>
            <w:tcMar>
              <w:left w:w="58" w:type="dxa"/>
              <w:right w:w="58" w:type="dxa"/>
            </w:tcMar>
          </w:tcPr>
          <w:p w14:paraId="362D4963" w14:textId="77777777" w:rsidR="00BA7016" w:rsidRPr="004D15EC" w:rsidRDefault="00BA7016" w:rsidP="00BF268F">
            <w:pPr>
              <w:tabs>
                <w:tab w:val="left" w:pos="8280"/>
              </w:tabs>
              <w:spacing w:after="60"/>
              <w:jc w:val="left"/>
              <w:rPr>
                <w:sz w:val="18"/>
                <w:szCs w:val="18"/>
              </w:rPr>
            </w:pPr>
          </w:p>
        </w:tc>
        <w:tc>
          <w:tcPr>
            <w:tcW w:w="677" w:type="pct"/>
            <w:gridSpan w:val="2"/>
            <w:shd w:val="clear" w:color="auto" w:fill="auto"/>
            <w:tcMar>
              <w:left w:w="58" w:type="dxa"/>
              <w:right w:w="58" w:type="dxa"/>
            </w:tcMar>
          </w:tcPr>
          <w:p w14:paraId="02652E24" w14:textId="77777777" w:rsidR="00BA7016" w:rsidRPr="004D15EC" w:rsidRDefault="00BA7016" w:rsidP="00BF268F">
            <w:pPr>
              <w:tabs>
                <w:tab w:val="left" w:pos="8280"/>
              </w:tabs>
              <w:spacing w:after="60"/>
              <w:ind w:right="-61"/>
              <w:jc w:val="left"/>
              <w:rPr>
                <w:sz w:val="18"/>
                <w:szCs w:val="18"/>
              </w:rPr>
            </w:pPr>
            <w:r>
              <w:rPr>
                <w:sz w:val="18"/>
              </w:rPr>
              <w:t>Total des coûts d’appui</w:t>
            </w:r>
          </w:p>
        </w:tc>
        <w:tc>
          <w:tcPr>
            <w:tcW w:w="432" w:type="pct"/>
            <w:shd w:val="clear" w:color="auto" w:fill="auto"/>
            <w:tcMar>
              <w:left w:w="58" w:type="dxa"/>
              <w:right w:w="58" w:type="dxa"/>
            </w:tcMar>
          </w:tcPr>
          <w:p w14:paraId="7EA7C004" w14:textId="77777777" w:rsidR="00BA7016" w:rsidRPr="004D15EC" w:rsidRDefault="00BA7016" w:rsidP="00BF268F">
            <w:pPr>
              <w:tabs>
                <w:tab w:val="left" w:pos="8280"/>
              </w:tabs>
              <w:spacing w:after="60"/>
              <w:jc w:val="right"/>
              <w:rPr>
                <w:sz w:val="18"/>
                <w:szCs w:val="18"/>
              </w:rPr>
            </w:pPr>
            <w:r>
              <w:rPr>
                <w:sz w:val="18"/>
              </w:rPr>
              <w:t>164 195</w:t>
            </w:r>
          </w:p>
        </w:tc>
        <w:tc>
          <w:tcPr>
            <w:tcW w:w="466" w:type="pct"/>
            <w:tcMar>
              <w:left w:w="58" w:type="dxa"/>
              <w:right w:w="58" w:type="dxa"/>
            </w:tcMar>
          </w:tcPr>
          <w:p w14:paraId="047E485A" w14:textId="77777777" w:rsidR="00BA7016" w:rsidRPr="004D15EC" w:rsidRDefault="00BA7016" w:rsidP="00BF268F">
            <w:pPr>
              <w:tabs>
                <w:tab w:val="left" w:pos="8280"/>
              </w:tabs>
              <w:spacing w:after="60"/>
              <w:jc w:val="right"/>
              <w:rPr>
                <w:sz w:val="18"/>
                <w:szCs w:val="18"/>
              </w:rPr>
            </w:pPr>
            <w:r>
              <w:rPr>
                <w:sz w:val="18"/>
              </w:rPr>
              <w:t>0</w:t>
            </w:r>
          </w:p>
        </w:tc>
        <w:tc>
          <w:tcPr>
            <w:tcW w:w="470" w:type="pct"/>
            <w:tcMar>
              <w:left w:w="58" w:type="dxa"/>
              <w:right w:w="58" w:type="dxa"/>
            </w:tcMar>
          </w:tcPr>
          <w:p w14:paraId="7BAA68A7" w14:textId="77777777" w:rsidR="00BA7016" w:rsidRPr="004D15EC" w:rsidRDefault="00BA7016" w:rsidP="00BF268F">
            <w:pPr>
              <w:tabs>
                <w:tab w:val="left" w:pos="8280"/>
              </w:tabs>
              <w:spacing w:after="60"/>
              <w:jc w:val="right"/>
              <w:rPr>
                <w:sz w:val="18"/>
                <w:szCs w:val="18"/>
              </w:rPr>
            </w:pPr>
            <w:r>
              <w:rPr>
                <w:sz w:val="18"/>
              </w:rPr>
              <w:t>0</w:t>
            </w:r>
          </w:p>
        </w:tc>
        <w:tc>
          <w:tcPr>
            <w:tcW w:w="475" w:type="pct"/>
            <w:tcMar>
              <w:left w:w="58" w:type="dxa"/>
              <w:right w:w="58" w:type="dxa"/>
            </w:tcMar>
          </w:tcPr>
          <w:p w14:paraId="537DC534" w14:textId="77777777" w:rsidR="00BA7016" w:rsidRPr="004D15EC" w:rsidRDefault="00BA7016" w:rsidP="00BF268F">
            <w:pPr>
              <w:tabs>
                <w:tab w:val="left" w:pos="8280"/>
              </w:tabs>
              <w:spacing w:after="60"/>
              <w:jc w:val="right"/>
              <w:rPr>
                <w:sz w:val="18"/>
                <w:szCs w:val="18"/>
              </w:rPr>
            </w:pPr>
            <w:r>
              <w:rPr>
                <w:sz w:val="18"/>
              </w:rPr>
              <w:t>158 518</w:t>
            </w:r>
          </w:p>
        </w:tc>
        <w:tc>
          <w:tcPr>
            <w:tcW w:w="466" w:type="pct"/>
            <w:tcMar>
              <w:left w:w="58" w:type="dxa"/>
              <w:right w:w="58" w:type="dxa"/>
            </w:tcMar>
          </w:tcPr>
          <w:p w14:paraId="1B034385" w14:textId="77777777" w:rsidR="00BA7016" w:rsidRPr="004D15EC" w:rsidRDefault="00BA7016" w:rsidP="00BF268F">
            <w:pPr>
              <w:tabs>
                <w:tab w:val="left" w:pos="8280"/>
              </w:tabs>
              <w:spacing w:after="60"/>
              <w:jc w:val="right"/>
              <w:rPr>
                <w:sz w:val="18"/>
                <w:szCs w:val="18"/>
              </w:rPr>
            </w:pPr>
            <w:r>
              <w:rPr>
                <w:sz w:val="18"/>
              </w:rPr>
              <w:t>0</w:t>
            </w:r>
          </w:p>
        </w:tc>
        <w:tc>
          <w:tcPr>
            <w:tcW w:w="467" w:type="pct"/>
            <w:tcMar>
              <w:left w:w="58" w:type="dxa"/>
              <w:right w:w="58" w:type="dxa"/>
            </w:tcMar>
          </w:tcPr>
          <w:p w14:paraId="674200CF" w14:textId="77777777" w:rsidR="00BA7016" w:rsidRPr="004D15EC" w:rsidRDefault="00BA7016" w:rsidP="00BF268F">
            <w:pPr>
              <w:tabs>
                <w:tab w:val="left" w:pos="8280"/>
              </w:tabs>
              <w:spacing w:after="60"/>
              <w:jc w:val="right"/>
              <w:rPr>
                <w:sz w:val="18"/>
                <w:szCs w:val="18"/>
              </w:rPr>
            </w:pPr>
            <w:r>
              <w:rPr>
                <w:sz w:val="18"/>
              </w:rPr>
              <w:t>0</w:t>
            </w:r>
          </w:p>
        </w:tc>
        <w:tc>
          <w:tcPr>
            <w:tcW w:w="471" w:type="pct"/>
            <w:tcMar>
              <w:left w:w="58" w:type="dxa"/>
              <w:right w:w="58" w:type="dxa"/>
            </w:tcMar>
          </w:tcPr>
          <w:p w14:paraId="6A25E794" w14:textId="77777777" w:rsidR="00BA7016" w:rsidRPr="004D15EC" w:rsidRDefault="00BA7016" w:rsidP="00BF268F">
            <w:pPr>
              <w:tabs>
                <w:tab w:val="left" w:pos="8280"/>
              </w:tabs>
              <w:spacing w:after="60"/>
              <w:jc w:val="right"/>
              <w:rPr>
                <w:sz w:val="18"/>
                <w:szCs w:val="18"/>
              </w:rPr>
            </w:pPr>
            <w:r>
              <w:rPr>
                <w:sz w:val="18"/>
              </w:rPr>
              <w:t>55 187</w:t>
            </w:r>
          </w:p>
        </w:tc>
        <w:tc>
          <w:tcPr>
            <w:tcW w:w="425" w:type="pct"/>
            <w:tcMar>
              <w:left w:w="58" w:type="dxa"/>
              <w:right w:w="58" w:type="dxa"/>
            </w:tcMar>
          </w:tcPr>
          <w:p w14:paraId="4B320590" w14:textId="77777777" w:rsidR="00BA7016" w:rsidRPr="004D15EC" w:rsidRDefault="00BA7016" w:rsidP="00BF268F">
            <w:pPr>
              <w:tabs>
                <w:tab w:val="left" w:pos="8280"/>
              </w:tabs>
              <w:spacing w:after="60"/>
              <w:jc w:val="right"/>
              <w:rPr>
                <w:sz w:val="18"/>
                <w:szCs w:val="18"/>
              </w:rPr>
            </w:pPr>
            <w:r>
              <w:rPr>
                <w:sz w:val="18"/>
              </w:rPr>
              <w:t>377 900</w:t>
            </w:r>
          </w:p>
        </w:tc>
      </w:tr>
      <w:tr w:rsidR="00BA7016" w:rsidRPr="004D15EC" w14:paraId="24A900EC" w14:textId="77777777">
        <w:trPr>
          <w:trHeight w:val="61"/>
        </w:trPr>
        <w:tc>
          <w:tcPr>
            <w:tcW w:w="651" w:type="pct"/>
            <w:vMerge/>
            <w:shd w:val="clear" w:color="auto" w:fill="auto"/>
            <w:tcMar>
              <w:left w:w="58" w:type="dxa"/>
              <w:right w:w="58" w:type="dxa"/>
            </w:tcMar>
          </w:tcPr>
          <w:p w14:paraId="44641DE9" w14:textId="77777777" w:rsidR="00BA7016" w:rsidRPr="004D15EC" w:rsidRDefault="00BA7016" w:rsidP="00BF268F">
            <w:pPr>
              <w:tabs>
                <w:tab w:val="left" w:pos="8280"/>
              </w:tabs>
              <w:spacing w:after="60"/>
              <w:jc w:val="left"/>
              <w:rPr>
                <w:sz w:val="18"/>
                <w:szCs w:val="18"/>
              </w:rPr>
            </w:pPr>
          </w:p>
        </w:tc>
        <w:tc>
          <w:tcPr>
            <w:tcW w:w="677" w:type="pct"/>
            <w:gridSpan w:val="2"/>
            <w:shd w:val="clear" w:color="auto" w:fill="auto"/>
            <w:tcMar>
              <w:left w:w="58" w:type="dxa"/>
              <w:right w:w="58" w:type="dxa"/>
            </w:tcMar>
          </w:tcPr>
          <w:p w14:paraId="4FDC53ED" w14:textId="77777777" w:rsidR="00BA7016" w:rsidRPr="004D15EC" w:rsidRDefault="00BA7016" w:rsidP="00BF268F">
            <w:pPr>
              <w:tabs>
                <w:tab w:val="left" w:pos="8280"/>
              </w:tabs>
              <w:spacing w:after="60"/>
              <w:ind w:right="-61"/>
              <w:jc w:val="left"/>
              <w:rPr>
                <w:sz w:val="18"/>
                <w:szCs w:val="18"/>
              </w:rPr>
            </w:pPr>
            <w:r>
              <w:rPr>
                <w:sz w:val="18"/>
              </w:rPr>
              <w:t>Total des fonds</w:t>
            </w:r>
          </w:p>
        </w:tc>
        <w:tc>
          <w:tcPr>
            <w:tcW w:w="432" w:type="pct"/>
            <w:shd w:val="clear" w:color="auto" w:fill="auto"/>
            <w:tcMar>
              <w:left w:w="58" w:type="dxa"/>
              <w:right w:w="58" w:type="dxa"/>
            </w:tcMar>
          </w:tcPr>
          <w:p w14:paraId="528C9499" w14:textId="77777777" w:rsidR="00BA7016" w:rsidRPr="004D15EC" w:rsidRDefault="00BA7016" w:rsidP="00BF268F">
            <w:pPr>
              <w:tabs>
                <w:tab w:val="left" w:pos="8280"/>
              </w:tabs>
              <w:spacing w:after="60"/>
              <w:jc w:val="right"/>
              <w:rPr>
                <w:sz w:val="18"/>
                <w:szCs w:val="18"/>
              </w:rPr>
            </w:pPr>
            <w:r>
              <w:rPr>
                <w:sz w:val="18"/>
              </w:rPr>
              <w:t>2 183 683</w:t>
            </w:r>
          </w:p>
        </w:tc>
        <w:tc>
          <w:tcPr>
            <w:tcW w:w="466" w:type="pct"/>
            <w:shd w:val="clear" w:color="auto" w:fill="auto"/>
            <w:tcMar>
              <w:left w:w="58" w:type="dxa"/>
              <w:right w:w="58" w:type="dxa"/>
            </w:tcMar>
          </w:tcPr>
          <w:p w14:paraId="762D81D4" w14:textId="77777777" w:rsidR="00BA7016" w:rsidRPr="004D15EC" w:rsidRDefault="00BA7016" w:rsidP="00BF268F">
            <w:pPr>
              <w:tabs>
                <w:tab w:val="left" w:pos="8280"/>
              </w:tabs>
              <w:spacing w:after="60"/>
              <w:jc w:val="right"/>
              <w:rPr>
                <w:sz w:val="18"/>
                <w:szCs w:val="18"/>
              </w:rPr>
            </w:pPr>
            <w:r>
              <w:rPr>
                <w:sz w:val="18"/>
              </w:rPr>
              <w:t>0</w:t>
            </w:r>
          </w:p>
        </w:tc>
        <w:tc>
          <w:tcPr>
            <w:tcW w:w="470" w:type="pct"/>
            <w:shd w:val="clear" w:color="auto" w:fill="auto"/>
            <w:tcMar>
              <w:left w:w="58" w:type="dxa"/>
              <w:right w:w="58" w:type="dxa"/>
            </w:tcMar>
          </w:tcPr>
          <w:p w14:paraId="4ADA9076" w14:textId="77777777" w:rsidR="00BA7016" w:rsidRPr="004D15EC" w:rsidRDefault="00BA7016" w:rsidP="00BF268F">
            <w:pPr>
              <w:tabs>
                <w:tab w:val="left" w:pos="8280"/>
              </w:tabs>
              <w:spacing w:after="60"/>
              <w:jc w:val="right"/>
              <w:rPr>
                <w:sz w:val="18"/>
                <w:szCs w:val="18"/>
              </w:rPr>
            </w:pPr>
            <w:r>
              <w:rPr>
                <w:sz w:val="18"/>
              </w:rPr>
              <w:t>0</w:t>
            </w:r>
          </w:p>
        </w:tc>
        <w:tc>
          <w:tcPr>
            <w:tcW w:w="475" w:type="pct"/>
            <w:shd w:val="clear" w:color="auto" w:fill="auto"/>
            <w:tcMar>
              <w:left w:w="58" w:type="dxa"/>
              <w:right w:w="58" w:type="dxa"/>
            </w:tcMar>
          </w:tcPr>
          <w:p w14:paraId="3DE4CED1" w14:textId="77777777" w:rsidR="00BA7016" w:rsidRPr="004D15EC" w:rsidRDefault="00BA7016" w:rsidP="00BF268F">
            <w:pPr>
              <w:tabs>
                <w:tab w:val="left" w:pos="8280"/>
              </w:tabs>
              <w:spacing w:after="60"/>
              <w:jc w:val="right"/>
              <w:rPr>
                <w:sz w:val="18"/>
                <w:szCs w:val="18"/>
              </w:rPr>
            </w:pPr>
            <w:r>
              <w:rPr>
                <w:sz w:val="18"/>
              </w:rPr>
              <w:t>2 112 006</w:t>
            </w:r>
          </w:p>
        </w:tc>
        <w:tc>
          <w:tcPr>
            <w:tcW w:w="466" w:type="pct"/>
            <w:shd w:val="clear" w:color="auto" w:fill="auto"/>
            <w:tcMar>
              <w:left w:w="58" w:type="dxa"/>
              <w:right w:w="58" w:type="dxa"/>
            </w:tcMar>
          </w:tcPr>
          <w:p w14:paraId="0DDEFA80" w14:textId="77777777" w:rsidR="00BA7016" w:rsidRPr="004D15EC" w:rsidRDefault="00BA7016" w:rsidP="00BF268F">
            <w:pPr>
              <w:tabs>
                <w:tab w:val="left" w:pos="8280"/>
              </w:tabs>
              <w:spacing w:after="60"/>
              <w:jc w:val="right"/>
              <w:rPr>
                <w:sz w:val="18"/>
                <w:szCs w:val="18"/>
              </w:rPr>
            </w:pPr>
            <w:r>
              <w:rPr>
                <w:sz w:val="18"/>
              </w:rPr>
              <w:t>0</w:t>
            </w:r>
          </w:p>
        </w:tc>
        <w:tc>
          <w:tcPr>
            <w:tcW w:w="467" w:type="pct"/>
            <w:shd w:val="clear" w:color="auto" w:fill="auto"/>
            <w:tcMar>
              <w:left w:w="58" w:type="dxa"/>
              <w:right w:w="58" w:type="dxa"/>
            </w:tcMar>
          </w:tcPr>
          <w:p w14:paraId="3E3CBA6C" w14:textId="77777777" w:rsidR="00BA7016" w:rsidRPr="004D15EC" w:rsidRDefault="00BA7016" w:rsidP="00BF268F">
            <w:pPr>
              <w:tabs>
                <w:tab w:val="left" w:pos="8280"/>
              </w:tabs>
              <w:spacing w:after="60"/>
              <w:jc w:val="right"/>
              <w:rPr>
                <w:sz w:val="18"/>
                <w:szCs w:val="18"/>
              </w:rPr>
            </w:pPr>
            <w:r>
              <w:rPr>
                <w:sz w:val="18"/>
              </w:rPr>
              <w:t>0</w:t>
            </w:r>
          </w:p>
        </w:tc>
        <w:tc>
          <w:tcPr>
            <w:tcW w:w="471" w:type="pct"/>
            <w:shd w:val="clear" w:color="auto" w:fill="auto"/>
            <w:tcMar>
              <w:left w:w="58" w:type="dxa"/>
              <w:right w:w="58" w:type="dxa"/>
            </w:tcMar>
          </w:tcPr>
          <w:p w14:paraId="3AC8845F" w14:textId="77777777" w:rsidR="00BA7016" w:rsidRPr="004D15EC" w:rsidRDefault="00BA7016" w:rsidP="00BF268F">
            <w:pPr>
              <w:tabs>
                <w:tab w:val="left" w:pos="8280"/>
              </w:tabs>
              <w:spacing w:after="60"/>
              <w:jc w:val="right"/>
              <w:rPr>
                <w:sz w:val="18"/>
                <w:szCs w:val="18"/>
              </w:rPr>
            </w:pPr>
            <w:r>
              <w:rPr>
                <w:sz w:val="18"/>
              </w:rPr>
              <w:t>733 374</w:t>
            </w:r>
          </w:p>
        </w:tc>
        <w:tc>
          <w:tcPr>
            <w:tcW w:w="425" w:type="pct"/>
            <w:tcMar>
              <w:left w:w="58" w:type="dxa"/>
              <w:right w:w="58" w:type="dxa"/>
            </w:tcMar>
          </w:tcPr>
          <w:p w14:paraId="398B00C3" w14:textId="77777777" w:rsidR="00BA7016" w:rsidRPr="004D15EC" w:rsidRDefault="00BA7016" w:rsidP="00BF268F">
            <w:pPr>
              <w:tabs>
                <w:tab w:val="left" w:pos="8280"/>
              </w:tabs>
              <w:spacing w:after="60"/>
              <w:jc w:val="right"/>
              <w:rPr>
                <w:sz w:val="18"/>
                <w:szCs w:val="18"/>
              </w:rPr>
            </w:pPr>
            <w:r>
              <w:rPr>
                <w:sz w:val="18"/>
              </w:rPr>
              <w:t>5 029 063</w:t>
            </w:r>
          </w:p>
        </w:tc>
      </w:tr>
    </w:tbl>
    <w:p w14:paraId="02952D89" w14:textId="77777777" w:rsidR="00BA7016" w:rsidRPr="004D15EC" w:rsidRDefault="00BA7016" w:rsidP="00BA7016">
      <w:pPr>
        <w:ind w:right="-561"/>
        <w:jc w:val="center"/>
        <w:rPr>
          <w:sz w:val="10"/>
          <w:szCs w:val="10"/>
        </w:rPr>
      </w:pPr>
    </w:p>
    <w:p w14:paraId="3000A568" w14:textId="77777777" w:rsidR="00BA7016" w:rsidRPr="004D15EC" w:rsidRDefault="00BA7016" w:rsidP="00BA7016">
      <w:pPr>
        <w:ind w:right="-561"/>
        <w:jc w:val="center"/>
        <w:rPr>
          <w:sz w:val="10"/>
          <w:szCs w:val="10"/>
        </w:rPr>
      </w:pPr>
    </w:p>
    <w:tbl>
      <w:tblPr>
        <w:tblStyle w:val="TableGrid10"/>
        <w:tblW w:w="5309" w:type="pct"/>
        <w:tblInd w:w="-113" w:type="dxa"/>
        <w:tblLook w:val="04A0" w:firstRow="1" w:lastRow="0" w:firstColumn="1" w:lastColumn="0" w:noHBand="0" w:noVBand="1"/>
      </w:tblPr>
      <w:tblGrid>
        <w:gridCol w:w="3187"/>
        <w:gridCol w:w="3412"/>
        <w:gridCol w:w="3569"/>
      </w:tblGrid>
      <w:tr w:rsidR="00BA7016" w:rsidRPr="004D15EC" w14:paraId="6EB9454D" w14:textId="77777777">
        <w:trPr>
          <w:trHeight w:hRule="exact" w:val="260"/>
        </w:trPr>
        <w:tc>
          <w:tcPr>
            <w:tcW w:w="5000" w:type="pct"/>
            <w:gridSpan w:val="3"/>
            <w:shd w:val="clear" w:color="auto" w:fill="auto"/>
          </w:tcPr>
          <w:p w14:paraId="23D648F3" w14:textId="77777777" w:rsidR="00BA7016" w:rsidRPr="004D15EC" w:rsidRDefault="00BA7016" w:rsidP="00BF268F">
            <w:pPr>
              <w:spacing w:after="60"/>
              <w:rPr>
                <w:b/>
                <w:color w:val="000000" w:themeColor="text1"/>
                <w:sz w:val="20"/>
              </w:rPr>
            </w:pPr>
            <w:r>
              <w:rPr>
                <w:b/>
                <w:color w:val="000000" w:themeColor="text1"/>
                <w:sz w:val="20"/>
              </w:rPr>
              <w:t>(VIII) Demande d’approbation du financement pour la première tranche (2023)</w:t>
            </w:r>
          </w:p>
        </w:tc>
      </w:tr>
      <w:tr w:rsidR="00BA7016" w:rsidRPr="004D15EC" w14:paraId="1981DC0E" w14:textId="77777777">
        <w:trPr>
          <w:trHeight w:hRule="exact" w:val="278"/>
        </w:trPr>
        <w:tc>
          <w:tcPr>
            <w:tcW w:w="1567" w:type="pct"/>
            <w:shd w:val="clear" w:color="auto" w:fill="auto"/>
          </w:tcPr>
          <w:p w14:paraId="54A48F8F" w14:textId="77777777" w:rsidR="00BA7016" w:rsidRPr="004D15EC" w:rsidRDefault="00BA7016" w:rsidP="00BF268F">
            <w:pPr>
              <w:jc w:val="center"/>
              <w:rPr>
                <w:b/>
                <w:color w:val="000000" w:themeColor="text1"/>
                <w:sz w:val="20"/>
              </w:rPr>
            </w:pPr>
            <w:r>
              <w:rPr>
                <w:b/>
                <w:color w:val="000000" w:themeColor="text1"/>
                <w:sz w:val="20"/>
              </w:rPr>
              <w:t>Agence d’exécution</w:t>
            </w:r>
          </w:p>
        </w:tc>
        <w:tc>
          <w:tcPr>
            <w:tcW w:w="1678" w:type="pct"/>
            <w:shd w:val="clear" w:color="auto" w:fill="auto"/>
          </w:tcPr>
          <w:p w14:paraId="48245311" w14:textId="77777777" w:rsidR="00BA7016" w:rsidRPr="004D15EC" w:rsidRDefault="00BA7016" w:rsidP="00BF268F">
            <w:pPr>
              <w:jc w:val="center"/>
              <w:rPr>
                <w:b/>
                <w:color w:val="000000" w:themeColor="text1"/>
                <w:sz w:val="20"/>
              </w:rPr>
            </w:pPr>
            <w:r>
              <w:rPr>
                <w:b/>
                <w:color w:val="000000" w:themeColor="text1"/>
                <w:sz w:val="20"/>
              </w:rPr>
              <w:t>Fonds recommandés ($ US)</w:t>
            </w:r>
          </w:p>
        </w:tc>
        <w:tc>
          <w:tcPr>
            <w:tcW w:w="1755" w:type="pct"/>
            <w:shd w:val="clear" w:color="auto" w:fill="auto"/>
          </w:tcPr>
          <w:p w14:paraId="34937F27" w14:textId="77777777" w:rsidR="00BA7016" w:rsidRPr="004D15EC" w:rsidRDefault="00BA7016" w:rsidP="00BF268F">
            <w:pPr>
              <w:jc w:val="center"/>
              <w:rPr>
                <w:b/>
                <w:color w:val="000000" w:themeColor="text1"/>
                <w:sz w:val="20"/>
              </w:rPr>
            </w:pPr>
            <w:r>
              <w:rPr>
                <w:b/>
                <w:color w:val="000000" w:themeColor="text1"/>
                <w:sz w:val="20"/>
              </w:rPr>
              <w:t>Coûts d’appui ($ US)</w:t>
            </w:r>
          </w:p>
        </w:tc>
      </w:tr>
      <w:tr w:rsidR="00BA7016" w:rsidRPr="004D15EC" w14:paraId="70561803" w14:textId="77777777">
        <w:trPr>
          <w:trHeight w:hRule="exact" w:val="282"/>
        </w:trPr>
        <w:tc>
          <w:tcPr>
            <w:tcW w:w="1567" w:type="pct"/>
            <w:shd w:val="clear" w:color="auto" w:fill="auto"/>
          </w:tcPr>
          <w:p w14:paraId="25E3B33E" w14:textId="77777777" w:rsidR="00BA7016" w:rsidRPr="004D15EC" w:rsidRDefault="00BA7016" w:rsidP="00BF268F">
            <w:pPr>
              <w:rPr>
                <w:color w:val="000000" w:themeColor="text1"/>
                <w:sz w:val="20"/>
              </w:rPr>
            </w:pPr>
            <w:r>
              <w:rPr>
                <w:color w:val="000000" w:themeColor="text1"/>
                <w:sz w:val="20"/>
              </w:rPr>
              <w:t>Banque mondiale</w:t>
            </w:r>
          </w:p>
        </w:tc>
        <w:tc>
          <w:tcPr>
            <w:tcW w:w="1678" w:type="pct"/>
            <w:shd w:val="clear" w:color="auto" w:fill="auto"/>
          </w:tcPr>
          <w:p w14:paraId="2B60272B" w14:textId="77777777" w:rsidR="00BA7016" w:rsidRPr="004D15EC" w:rsidRDefault="00BA7016" w:rsidP="00BF268F">
            <w:pPr>
              <w:jc w:val="right"/>
              <w:rPr>
                <w:color w:val="000000" w:themeColor="text1"/>
                <w:sz w:val="20"/>
              </w:rPr>
            </w:pPr>
            <w:r>
              <w:rPr>
                <w:color w:val="000000" w:themeColor="text1"/>
                <w:sz w:val="20"/>
              </w:rPr>
              <w:t>1 557 792</w:t>
            </w:r>
          </w:p>
        </w:tc>
        <w:tc>
          <w:tcPr>
            <w:tcW w:w="1755" w:type="pct"/>
            <w:shd w:val="clear" w:color="auto" w:fill="auto"/>
          </w:tcPr>
          <w:p w14:paraId="22CB67B4" w14:textId="77777777" w:rsidR="00BA7016" w:rsidRPr="004D15EC" w:rsidRDefault="00BA7016" w:rsidP="00BF268F">
            <w:pPr>
              <w:jc w:val="right"/>
              <w:rPr>
                <w:color w:val="000000" w:themeColor="text1"/>
                <w:sz w:val="20"/>
              </w:rPr>
            </w:pPr>
            <w:r>
              <w:rPr>
                <w:color w:val="000000" w:themeColor="text1"/>
                <w:sz w:val="20"/>
              </w:rPr>
              <w:t>109 045</w:t>
            </w:r>
          </w:p>
        </w:tc>
      </w:tr>
      <w:tr w:rsidR="00BA7016" w:rsidRPr="004D15EC" w14:paraId="4239CBAE" w14:textId="77777777">
        <w:trPr>
          <w:trHeight w:hRule="exact" w:val="286"/>
        </w:trPr>
        <w:tc>
          <w:tcPr>
            <w:tcW w:w="1567" w:type="pct"/>
            <w:shd w:val="clear" w:color="auto" w:fill="auto"/>
          </w:tcPr>
          <w:p w14:paraId="31E43110" w14:textId="77777777" w:rsidR="00BA7016" w:rsidRPr="004D15EC" w:rsidRDefault="00BA7016" w:rsidP="00BF268F">
            <w:pPr>
              <w:rPr>
                <w:color w:val="000000" w:themeColor="text1"/>
                <w:sz w:val="20"/>
              </w:rPr>
            </w:pPr>
            <w:r>
              <w:rPr>
                <w:color w:val="000000" w:themeColor="text1"/>
                <w:sz w:val="20"/>
              </w:rPr>
              <w:t>PNUE</w:t>
            </w:r>
          </w:p>
        </w:tc>
        <w:tc>
          <w:tcPr>
            <w:tcW w:w="1678" w:type="pct"/>
            <w:shd w:val="clear" w:color="auto" w:fill="auto"/>
          </w:tcPr>
          <w:p w14:paraId="1A3B03F6" w14:textId="77777777" w:rsidR="00BA7016" w:rsidRPr="004D15EC" w:rsidRDefault="00BA7016" w:rsidP="00BF268F">
            <w:pPr>
              <w:jc w:val="right"/>
              <w:rPr>
                <w:color w:val="000000" w:themeColor="text1"/>
                <w:sz w:val="20"/>
              </w:rPr>
            </w:pPr>
            <w:r>
              <w:rPr>
                <w:color w:val="000000" w:themeColor="text1"/>
                <w:sz w:val="20"/>
              </w:rPr>
              <w:t>461 696</w:t>
            </w:r>
          </w:p>
        </w:tc>
        <w:tc>
          <w:tcPr>
            <w:tcW w:w="1755" w:type="pct"/>
            <w:shd w:val="clear" w:color="auto" w:fill="auto"/>
          </w:tcPr>
          <w:p w14:paraId="6513C357" w14:textId="77777777" w:rsidR="00BA7016" w:rsidRPr="004D15EC" w:rsidRDefault="00BA7016" w:rsidP="00BF268F">
            <w:pPr>
              <w:jc w:val="right"/>
              <w:rPr>
                <w:color w:val="000000" w:themeColor="text1"/>
                <w:sz w:val="20"/>
              </w:rPr>
            </w:pPr>
            <w:r>
              <w:rPr>
                <w:color w:val="000000" w:themeColor="text1"/>
                <w:sz w:val="20"/>
              </w:rPr>
              <w:t>55 150</w:t>
            </w:r>
          </w:p>
        </w:tc>
      </w:tr>
      <w:tr w:rsidR="00BA7016" w:rsidRPr="004D15EC" w14:paraId="173AE2A4" w14:textId="77777777">
        <w:trPr>
          <w:trHeight w:hRule="exact" w:val="290"/>
        </w:trPr>
        <w:tc>
          <w:tcPr>
            <w:tcW w:w="1567" w:type="pct"/>
            <w:shd w:val="clear" w:color="auto" w:fill="auto"/>
          </w:tcPr>
          <w:p w14:paraId="3E479B57" w14:textId="77777777" w:rsidR="00BA7016" w:rsidRPr="004D15EC" w:rsidRDefault="00BA7016" w:rsidP="00BF268F">
            <w:pPr>
              <w:rPr>
                <w:b/>
                <w:bCs/>
                <w:color w:val="000000" w:themeColor="text1"/>
                <w:sz w:val="20"/>
                <w:highlight w:val="cyan"/>
              </w:rPr>
            </w:pPr>
            <w:r>
              <w:rPr>
                <w:b/>
                <w:color w:val="000000" w:themeColor="text1"/>
                <w:sz w:val="20"/>
              </w:rPr>
              <w:t>Total</w:t>
            </w:r>
          </w:p>
        </w:tc>
        <w:tc>
          <w:tcPr>
            <w:tcW w:w="1678" w:type="pct"/>
            <w:shd w:val="clear" w:color="auto" w:fill="auto"/>
          </w:tcPr>
          <w:p w14:paraId="5C1F3D3C" w14:textId="77777777" w:rsidR="00BA7016" w:rsidRPr="004D15EC" w:rsidRDefault="00BA7016" w:rsidP="00BF268F">
            <w:pPr>
              <w:jc w:val="right"/>
              <w:rPr>
                <w:b/>
                <w:bCs/>
                <w:color w:val="000000" w:themeColor="text1"/>
                <w:sz w:val="20"/>
              </w:rPr>
            </w:pPr>
            <w:r>
              <w:rPr>
                <w:b/>
                <w:color w:val="000000" w:themeColor="text1"/>
                <w:sz w:val="20"/>
              </w:rPr>
              <w:t>2 019 488</w:t>
            </w:r>
          </w:p>
        </w:tc>
        <w:tc>
          <w:tcPr>
            <w:tcW w:w="1755" w:type="pct"/>
            <w:shd w:val="clear" w:color="auto" w:fill="auto"/>
          </w:tcPr>
          <w:p w14:paraId="357CFE77" w14:textId="77777777" w:rsidR="00BA7016" w:rsidRPr="004D15EC" w:rsidRDefault="00BA7016" w:rsidP="00BF268F">
            <w:pPr>
              <w:jc w:val="right"/>
              <w:rPr>
                <w:b/>
                <w:bCs/>
                <w:color w:val="000000" w:themeColor="text1"/>
                <w:sz w:val="20"/>
              </w:rPr>
            </w:pPr>
            <w:r>
              <w:rPr>
                <w:b/>
                <w:color w:val="000000" w:themeColor="text1"/>
                <w:sz w:val="20"/>
              </w:rPr>
              <w:t>164 195</w:t>
            </w:r>
          </w:p>
        </w:tc>
      </w:tr>
    </w:tbl>
    <w:p w14:paraId="49156506" w14:textId="77777777" w:rsidR="00BA7016" w:rsidRPr="004D15EC" w:rsidRDefault="00BA7016" w:rsidP="00BA7016">
      <w:pPr>
        <w:jc w:val="center"/>
        <w:rPr>
          <w:sz w:val="10"/>
          <w:szCs w:val="10"/>
        </w:rPr>
      </w:pPr>
    </w:p>
    <w:p w14:paraId="54D180E7" w14:textId="77777777" w:rsidR="00BA7016" w:rsidRPr="004D15EC" w:rsidRDefault="00BA7016" w:rsidP="00BA7016">
      <w:pPr>
        <w:jc w:val="center"/>
        <w:rPr>
          <w:sz w:val="10"/>
          <w:szCs w:val="10"/>
        </w:rPr>
      </w:pPr>
    </w:p>
    <w:tbl>
      <w:tblPr>
        <w:tblStyle w:val="TableGrid"/>
        <w:tblW w:w="5309" w:type="pct"/>
        <w:tblInd w:w="-113" w:type="dxa"/>
        <w:tblLook w:val="04A0" w:firstRow="1" w:lastRow="0" w:firstColumn="1" w:lastColumn="0" w:noHBand="0" w:noVBand="1"/>
      </w:tblPr>
      <w:tblGrid>
        <w:gridCol w:w="3197"/>
        <w:gridCol w:w="6971"/>
      </w:tblGrid>
      <w:tr w:rsidR="00BA7016" w:rsidRPr="004D15EC" w14:paraId="3CE1C3AF" w14:textId="77777777">
        <w:trPr>
          <w:trHeight w:hRule="exact" w:val="281"/>
        </w:trPr>
        <w:tc>
          <w:tcPr>
            <w:tcW w:w="1572" w:type="pct"/>
            <w:shd w:val="clear" w:color="auto" w:fill="auto"/>
          </w:tcPr>
          <w:p w14:paraId="044B0313" w14:textId="77777777" w:rsidR="00BA7016" w:rsidRPr="004D15EC" w:rsidRDefault="00BA7016" w:rsidP="00BF268F">
            <w:pPr>
              <w:jc w:val="left"/>
              <w:rPr>
                <w:b/>
                <w:color w:val="000000" w:themeColor="text1"/>
                <w:sz w:val="20"/>
              </w:rPr>
            </w:pPr>
            <w:r>
              <w:rPr>
                <w:b/>
                <w:color w:val="000000" w:themeColor="text1"/>
                <w:sz w:val="20"/>
              </w:rPr>
              <w:t>Recommandation du Secrétariat :</w:t>
            </w:r>
          </w:p>
        </w:tc>
        <w:tc>
          <w:tcPr>
            <w:tcW w:w="3428" w:type="pct"/>
            <w:shd w:val="clear" w:color="auto" w:fill="auto"/>
          </w:tcPr>
          <w:p w14:paraId="4CC1AB9F" w14:textId="77777777" w:rsidR="00BA7016" w:rsidRPr="004D15EC" w:rsidRDefault="00BA7016" w:rsidP="00BF268F">
            <w:pPr>
              <w:jc w:val="center"/>
              <w:rPr>
                <w:color w:val="000000" w:themeColor="text1"/>
                <w:sz w:val="20"/>
              </w:rPr>
            </w:pPr>
            <w:r>
              <w:rPr>
                <w:color w:val="000000" w:themeColor="text1"/>
                <w:sz w:val="20"/>
              </w:rPr>
              <w:t>Pour examen individuel</w:t>
            </w:r>
          </w:p>
        </w:tc>
      </w:tr>
    </w:tbl>
    <w:p w14:paraId="3C1CF102" w14:textId="77777777" w:rsidR="00BA7016" w:rsidRPr="004D15EC" w:rsidRDefault="00BA7016" w:rsidP="00BA7016">
      <w:pPr>
        <w:jc w:val="left"/>
        <w:rPr>
          <w:b/>
        </w:rPr>
      </w:pPr>
      <w:r>
        <w:br w:type="page"/>
      </w:r>
    </w:p>
    <w:p w14:paraId="3D56AACD" w14:textId="77777777" w:rsidR="00BA7016" w:rsidRPr="004D15EC" w:rsidRDefault="00BA7016" w:rsidP="00BA7016">
      <w:pPr>
        <w:widowControl w:val="0"/>
        <w:tabs>
          <w:tab w:val="left" w:pos="2880"/>
          <w:tab w:val="left" w:pos="5760"/>
        </w:tabs>
        <w:spacing w:before="240" w:after="240"/>
        <w:jc w:val="center"/>
        <w:rPr>
          <w:b/>
        </w:rPr>
      </w:pPr>
      <w:r>
        <w:rPr>
          <w:b/>
        </w:rPr>
        <w:lastRenderedPageBreak/>
        <w:t>DESCRIPTION DU PROJET</w:t>
      </w:r>
    </w:p>
    <w:p w14:paraId="40E3427B" w14:textId="77777777" w:rsidR="00BA7016" w:rsidRPr="004D15EC" w:rsidRDefault="00BA7016" w:rsidP="00BA7016">
      <w:pPr>
        <w:pStyle w:val="Heading1"/>
      </w:pPr>
      <w:r>
        <w:t>Au nom du Gouvernement du Viet Nam, la Banque mondiale, en tant qu’agence d’exécution principale, a soumis une demande pour la phase I du plan de mise en œuvre de la réduction des HFC au titre de l’Amendement de Kigali (KIP), pour un coût total de 5 543 417 $ US, dont 3 942 411 $ US, plus les coûts d’appui d’agence de 1 172 600 $ US pour la Banque mondiale et 1 172 600 $ US, plus les coûts d’appui d’agence de 152 438 $ US pour le PNUE, conformément à la demande initiale.</w:t>
      </w:r>
      <w:r w:rsidRPr="004D15EC">
        <w:rPr>
          <w:vertAlign w:val="superscript"/>
        </w:rPr>
        <w:footnoteReference w:id="11"/>
      </w:r>
    </w:p>
    <w:p w14:paraId="697A3183" w14:textId="53FFB279" w:rsidR="00BA7016" w:rsidRPr="004D15EC" w:rsidRDefault="00BA7016" w:rsidP="00BA7016">
      <w:pPr>
        <w:pStyle w:val="Heading1"/>
      </w:pPr>
      <w:r>
        <w:t>La mise en œuvre de la phase I du KIP aidera le Viet Nam à atteindre l’objectif de réduction de 10 % de sa consommation de base de HFC d’ici au 1</w:t>
      </w:r>
      <w:r>
        <w:rPr>
          <w:vertAlign w:val="superscript"/>
        </w:rPr>
        <w:t>er</w:t>
      </w:r>
      <w:r>
        <w:t xml:space="preserve"> janvier 2029.</w:t>
      </w:r>
    </w:p>
    <w:p w14:paraId="0FCA5DB6" w14:textId="274CBCD5" w:rsidR="00BA7016" w:rsidRPr="004D15EC" w:rsidRDefault="00BA7016" w:rsidP="00BA7016">
      <w:pPr>
        <w:pStyle w:val="Heading1"/>
      </w:pPr>
      <w:r>
        <w:t xml:space="preserve">La première tranche de la phase I du KIP demandée lors de cette réunion s’élève à 2 214 518 $ US, soit 1 574 302 $ US, plus </w:t>
      </w:r>
      <w:r w:rsidR="007F03BA">
        <w:t>les coûts</w:t>
      </w:r>
      <w:r>
        <w:t xml:space="preserve"> d’appui d’agence de 110 201 $ US pour la Banque mondiale et 469 040 $ US, plus les coûts d’appui d’agence de 60 975 $ US pour le PNUE, conformément à la demande initiale, pour la période courant de décembre 2023 à décembre 2026.</w:t>
      </w:r>
    </w:p>
    <w:p w14:paraId="6179D0E7" w14:textId="77777777" w:rsidR="00BA7016" w:rsidRPr="004D15EC" w:rsidRDefault="00BA7016" w:rsidP="00BA7016">
      <w:pPr>
        <w:spacing w:after="240"/>
        <w:rPr>
          <w:b/>
        </w:rPr>
      </w:pPr>
      <w:r>
        <w:rPr>
          <w:b/>
        </w:rPr>
        <w:t>Contexte</w:t>
      </w:r>
    </w:p>
    <w:p w14:paraId="19501A31" w14:textId="77777777" w:rsidR="00BA7016" w:rsidRPr="004D15EC" w:rsidRDefault="00BA7016" w:rsidP="00BA7016">
      <w:pPr>
        <w:pStyle w:val="Heading1"/>
      </w:pPr>
      <w:r>
        <w:t>Le Viet Nam a ratifié tous les amendements au Protocole de Montréal, y compris l’Amendement de Kigali, le 27 septembre 2019. Le Viet Nam enregistre une consommation de référence de HCFC de 221,21 tonnes PAO, soit 3 537,00 tonnes métriques (tm), et doit mettre un terme complet à sa consommation de HCFC d’ici au 1</w:t>
      </w:r>
      <w:r>
        <w:rPr>
          <w:vertAlign w:val="superscript"/>
        </w:rPr>
        <w:t>er</w:t>
      </w:r>
      <w:r>
        <w:t xml:space="preserve"> janvier 2030.</w:t>
      </w:r>
      <w:r w:rsidRPr="004D15EC">
        <w:rPr>
          <w:rStyle w:val="FootnoteReference"/>
        </w:rPr>
        <w:footnoteReference w:id="12"/>
      </w:r>
    </w:p>
    <w:p w14:paraId="31098F56" w14:textId="77777777" w:rsidR="00BA7016" w:rsidRPr="004D15EC" w:rsidRDefault="00BA7016" w:rsidP="00BA7016">
      <w:pPr>
        <w:spacing w:after="240"/>
        <w:outlineLvl w:val="0"/>
        <w:rPr>
          <w:bCs/>
          <w:u w:val="single"/>
        </w:rPr>
      </w:pPr>
      <w:r>
        <w:rPr>
          <w:u w:val="single"/>
        </w:rPr>
        <w:t>État de la mise en œuvre du plan de gestion de l’élimination des HCFC</w:t>
      </w:r>
    </w:p>
    <w:p w14:paraId="56CC9F4C" w14:textId="5B062D3C" w:rsidR="00BA7016" w:rsidRPr="004D15EC" w:rsidRDefault="00BA7016" w:rsidP="00BA7016">
      <w:pPr>
        <w:pStyle w:val="Heading1"/>
        <w:keepNext/>
        <w:tabs>
          <w:tab w:val="num" w:pos="709"/>
        </w:tabs>
      </w:pPr>
      <w:r>
        <w:t>La phase I du plan de gestion de l’élimination des HCFC (PGEH) pour le Viet Nam a été initialement approuvée à la 63</w:t>
      </w:r>
      <w:r>
        <w:rPr>
          <w:vertAlign w:val="superscript"/>
        </w:rPr>
        <w:t>e</w:t>
      </w:r>
      <w:r>
        <w:t> réunion</w:t>
      </w:r>
      <w:r w:rsidRPr="004D15EC">
        <w:rPr>
          <w:vertAlign w:val="superscript"/>
        </w:rPr>
        <w:footnoteReference w:id="13"/>
      </w:r>
      <w:r>
        <w:t xml:space="preserve"> et révisée à de la 76</w:t>
      </w:r>
      <w:r>
        <w:rPr>
          <w:vertAlign w:val="superscript"/>
        </w:rPr>
        <w:t>e</w:t>
      </w:r>
      <w:r>
        <w:t> réunion</w:t>
      </w:r>
      <w:r w:rsidRPr="004D15EC">
        <w:rPr>
          <w:vertAlign w:val="superscript"/>
        </w:rPr>
        <w:footnoteReference w:id="14"/>
      </w:r>
      <w:r>
        <w:t xml:space="preserve"> afin de respecter la réduction de 10 % par rapport à la valeur de référence avant 2015, ce qui entraînera l’élimination de 143,20 tonnes PAO de HCFC, pour un coût total de 9 125 020 $ US, plus les coûts d’appui d’agence.</w:t>
      </w:r>
    </w:p>
    <w:p w14:paraId="03080446" w14:textId="5CFC2FAE" w:rsidR="00BA7016" w:rsidRPr="004D15EC" w:rsidRDefault="00BA7016" w:rsidP="00BA7016">
      <w:pPr>
        <w:pStyle w:val="Heading1"/>
      </w:pPr>
      <w:r>
        <w:t>La phase II du PGEH pour le Viet Nam a été approuvée à la 76</w:t>
      </w:r>
      <w:r>
        <w:rPr>
          <w:vertAlign w:val="superscript"/>
        </w:rPr>
        <w:t>e</w:t>
      </w:r>
      <w:r>
        <w:t> réunion</w:t>
      </w:r>
      <w:r w:rsidRPr="004D15EC">
        <w:rPr>
          <w:vertAlign w:val="superscript"/>
        </w:rPr>
        <w:footnoteReference w:id="15"/>
      </w:r>
      <w:r>
        <w:t xml:space="preserve"> et révisée à la 84</w:t>
      </w:r>
      <w:r>
        <w:rPr>
          <w:vertAlign w:val="superscript"/>
        </w:rPr>
        <w:t>e</w:t>
      </w:r>
      <w:r>
        <w:t> réunion</w:t>
      </w:r>
      <w:r w:rsidRPr="004D15EC">
        <w:rPr>
          <w:vertAlign w:val="superscript"/>
        </w:rPr>
        <w:footnoteReference w:id="16"/>
      </w:r>
      <w:r>
        <w:t xml:space="preserve"> et à la 91</w:t>
      </w:r>
      <w:r>
        <w:rPr>
          <w:vertAlign w:val="superscript"/>
        </w:rPr>
        <w:t>e</w:t>
      </w:r>
      <w:r>
        <w:t> réunion</w:t>
      </w:r>
      <w:r w:rsidR="001632EC">
        <w:rPr>
          <w:rStyle w:val="FootnoteReference"/>
        </w:rPr>
        <w:footnoteReference w:id="17"/>
      </w:r>
      <w:r>
        <w:t xml:space="preserve"> afin de réduire la consommation de HCFC de 35</w:t>
      </w:r>
      <w:r w:rsidR="007F03BA">
        <w:t> </w:t>
      </w:r>
      <w:r>
        <w:t>% par rapport à la valeur de référence d’ici 2020, pour un coût total de 7 208 300 $ US, plus les coûts d’appui d’agence. La phase II du PGEH sera achevée en décembre 2023, comme le prévoit l’Accord conclu entre le Gouvernement du Viet Nam et le Comité exécutif.</w:t>
      </w:r>
    </w:p>
    <w:p w14:paraId="6598A6DA" w14:textId="77777777" w:rsidR="00BA7016" w:rsidRPr="004D15EC" w:rsidRDefault="00BA7016" w:rsidP="00BA7016">
      <w:pPr>
        <w:pStyle w:val="Heading1"/>
        <w:keepNext/>
        <w:numPr>
          <w:ilvl w:val="0"/>
          <w:numId w:val="0"/>
        </w:numPr>
        <w:suppressAutoHyphens/>
        <w:spacing w:before="240"/>
      </w:pPr>
      <w:r>
        <w:rPr>
          <w:u w:val="single"/>
        </w:rPr>
        <w:t>État de la mise en œuvre des activités liées aux HFC</w:t>
      </w:r>
    </w:p>
    <w:p w14:paraId="2C45E698" w14:textId="77777777" w:rsidR="00BA7016" w:rsidRPr="004D15EC" w:rsidRDefault="00BA7016" w:rsidP="00A95F75">
      <w:pPr>
        <w:pStyle w:val="Heading1"/>
      </w:pPr>
      <w:r>
        <w:t>À la 80</w:t>
      </w:r>
      <w:r>
        <w:rPr>
          <w:vertAlign w:val="superscript"/>
        </w:rPr>
        <w:t>e</w:t>
      </w:r>
      <w:r>
        <w:t> réunion, le Comité exécutif a approuvé une demande de l’ONUDI concernant des activités de facilitation de la réduction progressive des HFC pour un montant de 250 000 $ US, plus les coûts d’appui d’agence de 17 500 $ US, à financer par les contributions volontaires supplémentaires des pays non visés à l’article 5.</w:t>
      </w:r>
      <w:r w:rsidRPr="004D15EC">
        <w:rPr>
          <w:rStyle w:val="FootnoteReference"/>
        </w:rPr>
        <w:footnoteReference w:id="18"/>
      </w:r>
      <w:r>
        <w:t xml:space="preserve"> Les activités de facilitation ont été mises en œuvre de 2018 à 2019 afin de </w:t>
      </w:r>
      <w:r>
        <w:lastRenderedPageBreak/>
        <w:t>faciliter et soutenir la ratification rapide de l’Amendement de Kigali et les activités et stratégies spécifiques au pays pour préparer la réduction progressive des HFC, et consistaient en des recommandations portant sur la communication et à la vérification des données sur les HFC, le renforcement des capacités et la sensibilisation en lien avec l’Amendement de Kigali, des arrangements institutionnels et le renforcement des capacités sur le plan de l’efficacité énergétique.</w:t>
      </w:r>
    </w:p>
    <w:p w14:paraId="10AC2732" w14:textId="77777777" w:rsidR="00BA7016" w:rsidRPr="004D15EC" w:rsidRDefault="00BA7016" w:rsidP="00BA7016">
      <w:pPr>
        <w:keepNext/>
        <w:keepLines/>
        <w:spacing w:after="240"/>
        <w:rPr>
          <w:b/>
          <w:bCs/>
        </w:rPr>
      </w:pPr>
      <w:r>
        <w:rPr>
          <w:b/>
        </w:rPr>
        <w:t>Phase I du Plan de mise en œuvre de la réduction des HFC au titre de l’Amendement de Kigali</w:t>
      </w:r>
    </w:p>
    <w:p w14:paraId="376851B3" w14:textId="77777777" w:rsidR="00BA7016" w:rsidRPr="004D15EC" w:rsidRDefault="00BA7016" w:rsidP="00BA7016">
      <w:pPr>
        <w:keepNext/>
        <w:keepLines/>
        <w:spacing w:after="240"/>
        <w:rPr>
          <w:u w:val="single"/>
        </w:rPr>
      </w:pPr>
      <w:r>
        <w:rPr>
          <w:u w:val="single"/>
        </w:rPr>
        <w:t>Cadres politiques, réglementaires et institutionnels</w:t>
      </w:r>
    </w:p>
    <w:p w14:paraId="38132422" w14:textId="77777777" w:rsidR="00BA7016" w:rsidRPr="004D15EC" w:rsidRDefault="00BA7016" w:rsidP="00BA7016">
      <w:pPr>
        <w:pStyle w:val="Heading1"/>
        <w:keepNext/>
        <w:keepLines/>
      </w:pPr>
      <w:r>
        <w:t>Le Ministère des ressources naturelles et de l’environnement (MONRE) a mis en place un programme national qui réglemente et surveille les importateurs, les négociants et les consommateurs de substances réglementées, applique les politiques nationales et sensibilise la population vietnamienne aux obligations internationales prévues conformément au Protocole de Montréal. Une Unité nationale de l’Ozone (UNO) dédiée au sein du Département de lutte contre les changements climatiques (DCC) près le MONRE est chargée de gérer les obligations du Viet Nam prévues par le Protocole de Montréal. L’UNO dirige les efforts soutenus du Gouvernement pour éliminer les HCFC et réduire progressivement les HFC dans le pays. Le Département général des douanes du Viet Nam est chargé de contrôler l’importation et l’exportation des substances réglementées et de fournir et partager des informations douanières sur ces substances et les marchandises contenant ces substances dont il a la charge.</w:t>
      </w:r>
    </w:p>
    <w:p w14:paraId="515DF99A" w14:textId="17022EEA" w:rsidR="00BA7016" w:rsidRPr="004D15EC" w:rsidRDefault="00BA7016" w:rsidP="00BA7016">
      <w:pPr>
        <w:pStyle w:val="Heading1"/>
      </w:pPr>
      <w:r>
        <w:t>Comme indiqué à l’alinéa 25 du présent document, le pays a promulgué en janvier 2022 un décret et une circulaire sur la réduction des émissions de gaz à effet de serre et la protection de la couche d’ozone, qui définissent notamment la feuille de route pour la gestion de l’élimination et de la réduction progressive des SAO et des HFC, conformément aux obligations du Viet Nam au titre du Protocole de Montréal. Le pays dispose d’un système applicable d’octroi de permis pour les HFC.</w:t>
      </w:r>
    </w:p>
    <w:p w14:paraId="1D3D6D34" w14:textId="77777777" w:rsidR="00BA7016" w:rsidRPr="004D15EC" w:rsidRDefault="00BA7016" w:rsidP="00BA7016">
      <w:pPr>
        <w:keepNext/>
        <w:keepLines/>
        <w:spacing w:after="240"/>
        <w:outlineLvl w:val="0"/>
        <w:rPr>
          <w:u w:val="single"/>
        </w:rPr>
      </w:pPr>
      <w:r>
        <w:rPr>
          <w:u w:val="single"/>
        </w:rPr>
        <w:t>Consommation de HFC</w:t>
      </w:r>
    </w:p>
    <w:p w14:paraId="589318B7" w14:textId="25016652" w:rsidR="00BA7016" w:rsidRPr="004D15EC" w:rsidRDefault="00BA7016" w:rsidP="00BA7016">
      <w:pPr>
        <w:pStyle w:val="Heading1"/>
      </w:pPr>
      <w:r>
        <w:t xml:space="preserve">Le Viet Nam n’importe des HFC que pour les secteurs de l’entretien et de la fabrication des systèmes de réfrigération et de climatisation, des mousses et de la lutte contre les incendies. En 2022, le Viet Nam a consommé du HFC-134a (28,8 % de la consommation totale de HFC en tonnes </w:t>
      </w:r>
      <w:r w:rsidR="001C6D4D">
        <w:t>éq. CO</w:t>
      </w:r>
      <w:r>
        <w:rPr>
          <w:vertAlign w:val="subscript"/>
        </w:rPr>
        <w:t>2</w:t>
      </w:r>
      <w:r>
        <w:t>), du R-410A (26,9 %), du R-404A (25,9 %), du HFC-227ea (6,6 %) et d’autres HFC (13,0 %). Le tableau 3 présente la consommation de HFC du pays, telle qu’elle a été communiquée au Secrétariat de l’ozone en vertu de l’article 7.</w:t>
      </w:r>
    </w:p>
    <w:p w14:paraId="1E28007F" w14:textId="56D50562" w:rsidR="00BA7016" w:rsidRPr="004D15EC" w:rsidRDefault="00BA7016" w:rsidP="00BA7016">
      <w:pPr>
        <w:pStyle w:val="Heading1"/>
        <w:numPr>
          <w:ilvl w:val="0"/>
          <w:numId w:val="0"/>
        </w:numPr>
        <w:spacing w:after="0"/>
        <w:rPr>
          <w:b/>
          <w:bCs/>
        </w:rPr>
      </w:pPr>
      <w:r>
        <w:rPr>
          <w:b/>
        </w:rPr>
        <w:t>Tableau 3. Consommation de HFC au Viet Nam (201</w:t>
      </w:r>
      <w:r w:rsidR="009F2D18">
        <w:rPr>
          <w:b/>
        </w:rPr>
        <w:t>9–2</w:t>
      </w:r>
      <w:r>
        <w:rPr>
          <w:b/>
        </w:rPr>
        <w:t>022, données au titre de l’article 7)</w:t>
      </w:r>
    </w:p>
    <w:tbl>
      <w:tblPr>
        <w:tblStyle w:val="TableGrid"/>
        <w:tblW w:w="5000" w:type="pct"/>
        <w:tblLayout w:type="fixed"/>
        <w:tblLook w:val="04A0" w:firstRow="1" w:lastRow="0" w:firstColumn="1" w:lastColumn="0" w:noHBand="0" w:noVBand="1"/>
      </w:tblPr>
      <w:tblGrid>
        <w:gridCol w:w="1468"/>
        <w:gridCol w:w="1199"/>
        <w:gridCol w:w="1291"/>
        <w:gridCol w:w="1291"/>
        <w:gridCol w:w="1291"/>
        <w:gridCol w:w="1291"/>
        <w:gridCol w:w="1745"/>
      </w:tblGrid>
      <w:tr w:rsidR="00BA7016" w:rsidRPr="004D15EC" w14:paraId="37B0BD38" w14:textId="77777777" w:rsidTr="00BF268F">
        <w:trPr>
          <w:tblHeader/>
        </w:trPr>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7FA7BDB5" w14:textId="77777777" w:rsidR="00BA7016" w:rsidRPr="004D15EC" w:rsidRDefault="00BA7016" w:rsidP="00BF268F">
            <w:pPr>
              <w:widowControl w:val="0"/>
              <w:tabs>
                <w:tab w:val="left" w:pos="3141"/>
              </w:tabs>
              <w:suppressAutoHyphens/>
              <w:jc w:val="center"/>
              <w:rPr>
                <w:b/>
                <w:bCs/>
                <w:sz w:val="20"/>
                <w:szCs w:val="20"/>
              </w:rPr>
            </w:pPr>
            <w:r>
              <w:rPr>
                <w:b/>
                <w:sz w:val="20"/>
              </w:rPr>
              <w:t>HFC</w:t>
            </w:r>
          </w:p>
        </w:tc>
        <w:tc>
          <w:tcPr>
            <w:tcW w:w="626" w:type="pct"/>
            <w:tcBorders>
              <w:top w:val="single" w:sz="4" w:space="0" w:color="auto"/>
              <w:left w:val="single" w:sz="4" w:space="0" w:color="auto"/>
              <w:bottom w:val="single" w:sz="4" w:space="0" w:color="auto"/>
              <w:right w:val="single" w:sz="4" w:space="0" w:color="auto"/>
            </w:tcBorders>
            <w:shd w:val="clear" w:color="auto" w:fill="auto"/>
            <w:vAlign w:val="center"/>
          </w:tcPr>
          <w:p w14:paraId="6125C416" w14:textId="77777777" w:rsidR="00BA7016" w:rsidRPr="004D15EC" w:rsidRDefault="00BA7016" w:rsidP="00BF268F">
            <w:pPr>
              <w:widowControl w:val="0"/>
              <w:tabs>
                <w:tab w:val="left" w:pos="3141"/>
              </w:tabs>
              <w:suppressAutoHyphens/>
              <w:jc w:val="center"/>
              <w:rPr>
                <w:b/>
                <w:bCs/>
                <w:sz w:val="20"/>
                <w:szCs w:val="20"/>
              </w:rPr>
            </w:pPr>
            <w:r>
              <w:rPr>
                <w:b/>
                <w:sz w:val="20"/>
              </w:rPr>
              <w:t>PRP*</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00E0593C" w14:textId="77777777" w:rsidR="00BA7016" w:rsidRPr="004D15EC" w:rsidRDefault="00BA7016" w:rsidP="00BF268F">
            <w:pPr>
              <w:widowControl w:val="0"/>
              <w:tabs>
                <w:tab w:val="left" w:pos="3141"/>
              </w:tabs>
              <w:suppressAutoHyphens/>
              <w:jc w:val="center"/>
              <w:rPr>
                <w:b/>
                <w:bCs/>
                <w:sz w:val="20"/>
                <w:szCs w:val="20"/>
              </w:rPr>
            </w:pPr>
            <w:r>
              <w:rPr>
                <w:b/>
                <w:sz w:val="20"/>
              </w:rPr>
              <w:t>2019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39CC1316" w14:textId="77777777" w:rsidR="00BA7016" w:rsidRPr="004D15EC" w:rsidRDefault="00BA7016" w:rsidP="00BF268F">
            <w:pPr>
              <w:widowControl w:val="0"/>
              <w:tabs>
                <w:tab w:val="left" w:pos="3141"/>
              </w:tabs>
              <w:suppressAutoHyphens/>
              <w:jc w:val="center"/>
              <w:rPr>
                <w:b/>
                <w:bCs/>
                <w:sz w:val="20"/>
                <w:szCs w:val="20"/>
              </w:rPr>
            </w:pPr>
            <w:r>
              <w:rPr>
                <w:b/>
                <w:sz w:val="20"/>
              </w:rPr>
              <w:t>2020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650506FC" w14:textId="77777777" w:rsidR="00BA7016" w:rsidRPr="004D15EC" w:rsidRDefault="00BA7016" w:rsidP="00BF268F">
            <w:pPr>
              <w:widowControl w:val="0"/>
              <w:tabs>
                <w:tab w:val="left" w:pos="3141"/>
              </w:tabs>
              <w:suppressAutoHyphens/>
              <w:jc w:val="center"/>
              <w:rPr>
                <w:b/>
                <w:bCs/>
                <w:sz w:val="20"/>
                <w:szCs w:val="20"/>
              </w:rPr>
            </w:pPr>
            <w:r>
              <w:rPr>
                <w:b/>
                <w:sz w:val="20"/>
              </w:rPr>
              <w:t>2021</w:t>
            </w:r>
          </w:p>
        </w:tc>
        <w:tc>
          <w:tcPr>
            <w:tcW w:w="674" w:type="pct"/>
            <w:tcBorders>
              <w:top w:val="single" w:sz="4" w:space="0" w:color="auto"/>
              <w:left w:val="single" w:sz="4" w:space="0" w:color="auto"/>
              <w:bottom w:val="single" w:sz="4" w:space="0" w:color="auto"/>
              <w:right w:val="single" w:sz="4" w:space="0" w:color="auto"/>
            </w:tcBorders>
            <w:vAlign w:val="center"/>
          </w:tcPr>
          <w:p w14:paraId="0CE9EE9B" w14:textId="77777777" w:rsidR="00BA7016" w:rsidRPr="004D15EC" w:rsidRDefault="00BA7016" w:rsidP="00BF268F">
            <w:pPr>
              <w:widowControl w:val="0"/>
              <w:tabs>
                <w:tab w:val="left" w:pos="3141"/>
              </w:tabs>
              <w:suppressAutoHyphens/>
              <w:jc w:val="center"/>
              <w:rPr>
                <w:b/>
                <w:bCs/>
                <w:sz w:val="20"/>
                <w:szCs w:val="20"/>
              </w:rPr>
            </w:pPr>
            <w:r>
              <w:rPr>
                <w:b/>
                <w:sz w:val="20"/>
              </w:rPr>
              <w:t>2022</w:t>
            </w:r>
          </w:p>
        </w:tc>
        <w:tc>
          <w:tcPr>
            <w:tcW w:w="912" w:type="pct"/>
            <w:tcBorders>
              <w:top w:val="single" w:sz="4" w:space="0" w:color="auto"/>
              <w:left w:val="single" w:sz="4" w:space="0" w:color="auto"/>
              <w:bottom w:val="single" w:sz="4" w:space="0" w:color="auto"/>
              <w:right w:val="single" w:sz="4" w:space="0" w:color="auto"/>
            </w:tcBorders>
            <w:vAlign w:val="center"/>
          </w:tcPr>
          <w:p w14:paraId="057369DC" w14:textId="77777777" w:rsidR="00BA7016" w:rsidRPr="004D15EC" w:rsidRDefault="00BA7016" w:rsidP="00BF268F">
            <w:pPr>
              <w:widowControl w:val="0"/>
              <w:tabs>
                <w:tab w:val="left" w:pos="3141"/>
              </w:tabs>
              <w:suppressAutoHyphens/>
              <w:ind w:left="-104" w:right="-105"/>
              <w:jc w:val="center"/>
              <w:rPr>
                <w:b/>
                <w:bCs/>
                <w:sz w:val="20"/>
                <w:szCs w:val="20"/>
              </w:rPr>
            </w:pPr>
            <w:r>
              <w:rPr>
                <w:b/>
                <w:sz w:val="20"/>
              </w:rPr>
              <w:t>Part de la</w:t>
            </w:r>
            <w:r>
              <w:rPr>
                <w:b/>
                <w:sz w:val="20"/>
              </w:rPr>
              <w:br/>
              <w:t>consommation de HFC</w:t>
            </w:r>
            <w:r>
              <w:rPr>
                <w:b/>
                <w:sz w:val="20"/>
              </w:rPr>
              <w:br/>
              <w:t>en 2022 (%)</w:t>
            </w:r>
          </w:p>
        </w:tc>
      </w:tr>
      <w:tr w:rsidR="00BA7016" w:rsidRPr="004D15EC" w14:paraId="4D3396F3" w14:textId="77777777" w:rsidTr="00BF268F">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1257CBD6" w14:textId="14BE905F" w:rsidR="00BA7016" w:rsidRPr="004D15EC" w:rsidRDefault="00CB5176" w:rsidP="00BF268F">
            <w:pPr>
              <w:widowControl w:val="0"/>
              <w:tabs>
                <w:tab w:val="left" w:pos="3141"/>
              </w:tabs>
              <w:suppressAutoHyphens/>
              <w:jc w:val="left"/>
              <w:rPr>
                <w:sz w:val="20"/>
                <w:szCs w:val="20"/>
              </w:rPr>
            </w:pPr>
            <w:r>
              <w:rPr>
                <w:b/>
                <w:sz w:val="20"/>
              </w:rPr>
              <w:t>T</w:t>
            </w:r>
            <w:r w:rsidR="00BA7016">
              <w:rPr>
                <w:b/>
                <w:sz w:val="20"/>
              </w:rPr>
              <w:t>m</w:t>
            </w:r>
          </w:p>
        </w:tc>
      </w:tr>
      <w:tr w:rsidR="00BA7016" w:rsidRPr="004D15EC" w14:paraId="7D3374F8" w14:textId="77777777" w:rsidTr="00BF268F">
        <w:tc>
          <w:tcPr>
            <w:tcW w:w="767" w:type="pct"/>
            <w:tcBorders>
              <w:top w:val="single" w:sz="4" w:space="0" w:color="auto"/>
              <w:left w:val="single" w:sz="4" w:space="0" w:color="auto"/>
              <w:bottom w:val="single" w:sz="4" w:space="0" w:color="auto"/>
              <w:right w:val="single" w:sz="4" w:space="0" w:color="auto"/>
            </w:tcBorders>
            <w:shd w:val="clear" w:color="auto" w:fill="auto"/>
          </w:tcPr>
          <w:p w14:paraId="4F32C9AF" w14:textId="77777777" w:rsidR="00BA7016" w:rsidRPr="004D15EC" w:rsidRDefault="00BA7016" w:rsidP="00BF268F">
            <w:pPr>
              <w:widowControl w:val="0"/>
              <w:tabs>
                <w:tab w:val="left" w:pos="3141"/>
              </w:tabs>
              <w:suppressAutoHyphens/>
              <w:rPr>
                <w:sz w:val="20"/>
                <w:szCs w:val="20"/>
              </w:rPr>
            </w:pPr>
            <w:r>
              <w:rPr>
                <w:sz w:val="20"/>
              </w:rPr>
              <w:t>HFC-23</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6A701D82" w14:textId="77777777" w:rsidR="00BA7016" w:rsidRPr="004D15EC" w:rsidRDefault="00BA7016" w:rsidP="00BF268F">
            <w:pPr>
              <w:widowControl w:val="0"/>
              <w:tabs>
                <w:tab w:val="left" w:pos="3141"/>
              </w:tabs>
              <w:suppressAutoHyphens/>
              <w:jc w:val="right"/>
              <w:rPr>
                <w:sz w:val="20"/>
                <w:szCs w:val="20"/>
              </w:rPr>
            </w:pPr>
            <w:r>
              <w:rPr>
                <w:color w:val="000000"/>
                <w:sz w:val="20"/>
              </w:rPr>
              <w:t>14 800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A28E362" w14:textId="77777777" w:rsidR="00BA7016" w:rsidRPr="004D15EC" w:rsidRDefault="00BA7016" w:rsidP="00BF268F">
            <w:pPr>
              <w:widowControl w:val="0"/>
              <w:tabs>
                <w:tab w:val="left" w:pos="3141"/>
              </w:tabs>
              <w:suppressAutoHyphens/>
              <w:jc w:val="right"/>
              <w:rPr>
                <w:sz w:val="20"/>
                <w:szCs w:val="20"/>
              </w:rPr>
            </w:pPr>
            <w:r>
              <w:rPr>
                <w:sz w:val="20"/>
              </w:rPr>
              <w:t>4,28</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DA81AAA" w14:textId="77777777" w:rsidR="00BA7016" w:rsidRPr="004D15EC" w:rsidRDefault="00BA7016" w:rsidP="00BF268F">
            <w:pPr>
              <w:widowControl w:val="0"/>
              <w:tabs>
                <w:tab w:val="left" w:pos="3141"/>
              </w:tabs>
              <w:suppressAutoHyphens/>
              <w:jc w:val="right"/>
              <w:rPr>
                <w:sz w:val="20"/>
                <w:szCs w:val="20"/>
              </w:rPr>
            </w:pPr>
            <w:r>
              <w:rPr>
                <w:sz w:val="20"/>
              </w:rPr>
              <w:t xml:space="preserve"> 0,91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513D375" w14:textId="77777777" w:rsidR="00BA7016" w:rsidRPr="004D15EC" w:rsidRDefault="00BA7016" w:rsidP="00BF268F">
            <w:pPr>
              <w:widowControl w:val="0"/>
              <w:tabs>
                <w:tab w:val="left" w:pos="3141"/>
              </w:tabs>
              <w:suppressAutoHyphens/>
              <w:jc w:val="right"/>
              <w:rPr>
                <w:sz w:val="20"/>
                <w:szCs w:val="20"/>
              </w:rPr>
            </w:pPr>
            <w:r>
              <w:rPr>
                <w:sz w:val="20"/>
              </w:rPr>
              <w:t xml:space="preserve"> 1,59</w:t>
            </w:r>
          </w:p>
        </w:tc>
        <w:tc>
          <w:tcPr>
            <w:tcW w:w="674" w:type="pct"/>
            <w:tcBorders>
              <w:top w:val="single" w:sz="4" w:space="0" w:color="auto"/>
              <w:left w:val="single" w:sz="4" w:space="0" w:color="auto"/>
              <w:bottom w:val="single" w:sz="4" w:space="0" w:color="auto"/>
              <w:right w:val="single" w:sz="4" w:space="0" w:color="auto"/>
            </w:tcBorders>
          </w:tcPr>
          <w:p w14:paraId="14A41855" w14:textId="77777777" w:rsidR="00BA7016" w:rsidRPr="004D15EC" w:rsidRDefault="00BA7016" w:rsidP="00BF268F">
            <w:pPr>
              <w:widowControl w:val="0"/>
              <w:tabs>
                <w:tab w:val="left" w:pos="3141"/>
              </w:tabs>
              <w:suppressAutoHyphens/>
              <w:jc w:val="right"/>
              <w:rPr>
                <w:sz w:val="20"/>
                <w:szCs w:val="20"/>
              </w:rPr>
            </w:pPr>
            <w:r>
              <w:rPr>
                <w:sz w:val="20"/>
              </w:rPr>
              <w:t xml:space="preserve"> 0,55 </w:t>
            </w:r>
          </w:p>
        </w:tc>
        <w:tc>
          <w:tcPr>
            <w:tcW w:w="912" w:type="pct"/>
            <w:tcBorders>
              <w:top w:val="single" w:sz="4" w:space="0" w:color="auto"/>
              <w:left w:val="single" w:sz="4" w:space="0" w:color="auto"/>
              <w:bottom w:val="single" w:sz="4" w:space="0" w:color="auto"/>
              <w:right w:val="single" w:sz="4" w:space="0" w:color="auto"/>
            </w:tcBorders>
          </w:tcPr>
          <w:p w14:paraId="76462CD9" w14:textId="77777777" w:rsidR="00BA7016" w:rsidRPr="004D15EC" w:rsidRDefault="00BA7016" w:rsidP="00BF268F">
            <w:pPr>
              <w:widowControl w:val="0"/>
              <w:tabs>
                <w:tab w:val="left" w:pos="3141"/>
              </w:tabs>
              <w:suppressAutoHyphens/>
              <w:jc w:val="right"/>
              <w:rPr>
                <w:sz w:val="20"/>
                <w:szCs w:val="20"/>
              </w:rPr>
            </w:pPr>
            <w:r>
              <w:rPr>
                <w:sz w:val="20"/>
              </w:rPr>
              <w:t>0,0</w:t>
            </w:r>
          </w:p>
        </w:tc>
      </w:tr>
      <w:tr w:rsidR="00BA7016" w:rsidRPr="004D15EC" w14:paraId="523717A2" w14:textId="77777777" w:rsidTr="00BF268F">
        <w:tc>
          <w:tcPr>
            <w:tcW w:w="767" w:type="pct"/>
            <w:tcBorders>
              <w:top w:val="single" w:sz="4" w:space="0" w:color="auto"/>
              <w:left w:val="single" w:sz="4" w:space="0" w:color="auto"/>
              <w:bottom w:val="single" w:sz="4" w:space="0" w:color="auto"/>
              <w:right w:val="single" w:sz="4" w:space="0" w:color="auto"/>
            </w:tcBorders>
            <w:shd w:val="clear" w:color="auto" w:fill="auto"/>
          </w:tcPr>
          <w:p w14:paraId="3A1B3CEA" w14:textId="77777777" w:rsidR="00BA7016" w:rsidRPr="004D15EC" w:rsidRDefault="00BA7016" w:rsidP="00BF268F">
            <w:pPr>
              <w:widowControl w:val="0"/>
              <w:tabs>
                <w:tab w:val="left" w:pos="3141"/>
              </w:tabs>
              <w:suppressAutoHyphens/>
              <w:rPr>
                <w:sz w:val="20"/>
                <w:szCs w:val="20"/>
              </w:rPr>
            </w:pPr>
            <w:r>
              <w:rPr>
                <w:sz w:val="20"/>
              </w:rPr>
              <w:t>HFC-32</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41FCA95C" w14:textId="77777777" w:rsidR="00BA7016" w:rsidRPr="004D15EC" w:rsidRDefault="00BA7016" w:rsidP="00BF268F">
            <w:pPr>
              <w:widowControl w:val="0"/>
              <w:tabs>
                <w:tab w:val="left" w:pos="3141"/>
              </w:tabs>
              <w:suppressAutoHyphens/>
              <w:jc w:val="right"/>
              <w:rPr>
                <w:sz w:val="20"/>
                <w:szCs w:val="20"/>
              </w:rPr>
            </w:pPr>
            <w:r>
              <w:rPr>
                <w:color w:val="000000"/>
                <w:sz w:val="20"/>
              </w:rPr>
              <w:t>675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4FA0BC9" w14:textId="77777777" w:rsidR="00BA7016" w:rsidRPr="004D15EC" w:rsidRDefault="00BA7016" w:rsidP="00BF268F">
            <w:pPr>
              <w:widowControl w:val="0"/>
              <w:tabs>
                <w:tab w:val="left" w:pos="3141"/>
              </w:tabs>
              <w:suppressAutoHyphens/>
              <w:jc w:val="right"/>
              <w:rPr>
                <w:sz w:val="20"/>
                <w:szCs w:val="20"/>
              </w:rPr>
            </w:pPr>
            <w:r>
              <w:rPr>
                <w:sz w:val="20"/>
              </w:rPr>
              <w:t>893,59</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7A2DDEF" w14:textId="77777777" w:rsidR="00BA7016" w:rsidRPr="004D15EC" w:rsidRDefault="00BA7016" w:rsidP="00BF268F">
            <w:pPr>
              <w:widowControl w:val="0"/>
              <w:tabs>
                <w:tab w:val="left" w:pos="3141"/>
              </w:tabs>
              <w:suppressAutoHyphens/>
              <w:jc w:val="right"/>
              <w:rPr>
                <w:sz w:val="20"/>
                <w:szCs w:val="20"/>
              </w:rPr>
            </w:pPr>
            <w:r>
              <w:rPr>
                <w:sz w:val="20"/>
              </w:rPr>
              <w:t xml:space="preserve"> 1 015,22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E28F158" w14:textId="77777777" w:rsidR="00BA7016" w:rsidRPr="004D15EC" w:rsidRDefault="00BA7016" w:rsidP="00BF268F">
            <w:pPr>
              <w:widowControl w:val="0"/>
              <w:tabs>
                <w:tab w:val="left" w:pos="3141"/>
              </w:tabs>
              <w:suppressAutoHyphens/>
              <w:jc w:val="right"/>
              <w:rPr>
                <w:sz w:val="20"/>
                <w:szCs w:val="20"/>
              </w:rPr>
            </w:pPr>
            <w:r>
              <w:rPr>
                <w:sz w:val="20"/>
              </w:rPr>
              <w:t xml:space="preserve"> 1 140,15 </w:t>
            </w:r>
          </w:p>
        </w:tc>
        <w:tc>
          <w:tcPr>
            <w:tcW w:w="674" w:type="pct"/>
            <w:tcBorders>
              <w:top w:val="single" w:sz="4" w:space="0" w:color="auto"/>
              <w:left w:val="single" w:sz="4" w:space="0" w:color="auto"/>
              <w:bottom w:val="single" w:sz="4" w:space="0" w:color="auto"/>
              <w:right w:val="single" w:sz="4" w:space="0" w:color="auto"/>
            </w:tcBorders>
          </w:tcPr>
          <w:p w14:paraId="23BF7671" w14:textId="77777777" w:rsidR="00BA7016" w:rsidRPr="004D15EC" w:rsidRDefault="00BA7016" w:rsidP="00BF268F">
            <w:pPr>
              <w:widowControl w:val="0"/>
              <w:tabs>
                <w:tab w:val="left" w:pos="3141"/>
              </w:tabs>
              <w:suppressAutoHyphens/>
              <w:jc w:val="right"/>
              <w:rPr>
                <w:sz w:val="20"/>
                <w:szCs w:val="20"/>
              </w:rPr>
            </w:pPr>
            <w:r>
              <w:rPr>
                <w:sz w:val="20"/>
              </w:rPr>
              <w:t xml:space="preserve"> 867,36 </w:t>
            </w:r>
          </w:p>
        </w:tc>
        <w:tc>
          <w:tcPr>
            <w:tcW w:w="912" w:type="pct"/>
            <w:tcBorders>
              <w:top w:val="single" w:sz="4" w:space="0" w:color="auto"/>
              <w:left w:val="single" w:sz="4" w:space="0" w:color="auto"/>
              <w:bottom w:val="single" w:sz="4" w:space="0" w:color="auto"/>
              <w:right w:val="single" w:sz="4" w:space="0" w:color="auto"/>
            </w:tcBorders>
          </w:tcPr>
          <w:p w14:paraId="032F8CBE" w14:textId="77777777" w:rsidR="00BA7016" w:rsidRPr="004D15EC" w:rsidRDefault="00BA7016" w:rsidP="00BF268F">
            <w:pPr>
              <w:widowControl w:val="0"/>
              <w:tabs>
                <w:tab w:val="left" w:pos="3141"/>
              </w:tabs>
              <w:suppressAutoHyphens/>
              <w:jc w:val="right"/>
              <w:rPr>
                <w:sz w:val="20"/>
                <w:szCs w:val="20"/>
              </w:rPr>
            </w:pPr>
            <w:r>
              <w:rPr>
                <w:sz w:val="20"/>
              </w:rPr>
              <w:t>15,5</w:t>
            </w:r>
          </w:p>
        </w:tc>
      </w:tr>
      <w:tr w:rsidR="00BA7016" w:rsidRPr="004D15EC" w14:paraId="5982DF81" w14:textId="77777777" w:rsidTr="00BF268F">
        <w:tc>
          <w:tcPr>
            <w:tcW w:w="767" w:type="pct"/>
            <w:tcBorders>
              <w:top w:val="single" w:sz="4" w:space="0" w:color="auto"/>
              <w:left w:val="single" w:sz="4" w:space="0" w:color="auto"/>
              <w:bottom w:val="single" w:sz="4" w:space="0" w:color="auto"/>
              <w:right w:val="single" w:sz="4" w:space="0" w:color="auto"/>
            </w:tcBorders>
            <w:shd w:val="clear" w:color="auto" w:fill="auto"/>
          </w:tcPr>
          <w:p w14:paraId="26928E0D" w14:textId="77777777" w:rsidR="00BA7016" w:rsidRPr="004D15EC" w:rsidRDefault="00BA7016" w:rsidP="00BF268F">
            <w:pPr>
              <w:widowControl w:val="0"/>
              <w:tabs>
                <w:tab w:val="left" w:pos="3141"/>
              </w:tabs>
              <w:suppressAutoHyphens/>
              <w:rPr>
                <w:sz w:val="20"/>
                <w:szCs w:val="20"/>
              </w:rPr>
            </w:pPr>
            <w:r>
              <w:rPr>
                <w:sz w:val="20"/>
              </w:rPr>
              <w:t>HFC-125</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5F605E4A" w14:textId="77777777" w:rsidR="00BA7016" w:rsidRPr="004D15EC" w:rsidRDefault="00BA7016" w:rsidP="00BF268F">
            <w:pPr>
              <w:widowControl w:val="0"/>
              <w:tabs>
                <w:tab w:val="left" w:pos="3141"/>
              </w:tabs>
              <w:suppressAutoHyphens/>
              <w:jc w:val="right"/>
              <w:rPr>
                <w:sz w:val="20"/>
                <w:szCs w:val="20"/>
              </w:rPr>
            </w:pPr>
            <w:r>
              <w:rPr>
                <w:color w:val="000000"/>
                <w:sz w:val="20"/>
              </w:rPr>
              <w:t>3 500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F0E275C" w14:textId="77777777" w:rsidR="00BA7016" w:rsidRPr="004D15EC" w:rsidRDefault="00BA7016" w:rsidP="00BF268F">
            <w:pPr>
              <w:widowControl w:val="0"/>
              <w:tabs>
                <w:tab w:val="left" w:pos="3141"/>
              </w:tabs>
              <w:suppressAutoHyphens/>
              <w:jc w:val="right"/>
              <w:rPr>
                <w:sz w:val="20"/>
                <w:szCs w:val="20"/>
              </w:rPr>
            </w:pPr>
            <w:r>
              <w:rPr>
                <w:sz w:val="20"/>
              </w:rPr>
              <w:t>2,59</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D08AC2C" w14:textId="77777777" w:rsidR="00BA7016" w:rsidRPr="004D15EC" w:rsidRDefault="00BA7016" w:rsidP="00BF268F">
            <w:pPr>
              <w:widowControl w:val="0"/>
              <w:tabs>
                <w:tab w:val="left" w:pos="3141"/>
              </w:tabs>
              <w:suppressAutoHyphens/>
              <w:jc w:val="right"/>
              <w:rPr>
                <w:sz w:val="20"/>
                <w:szCs w:val="20"/>
              </w:rPr>
            </w:pPr>
            <w:r>
              <w:rPr>
                <w:sz w:val="20"/>
              </w:rPr>
              <w:t xml:space="preserve"> 5,00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0C1CCDB" w14:textId="77777777" w:rsidR="00BA7016" w:rsidRPr="004D15EC" w:rsidRDefault="00BA7016" w:rsidP="00BF268F">
            <w:pPr>
              <w:widowControl w:val="0"/>
              <w:tabs>
                <w:tab w:val="left" w:pos="3141"/>
              </w:tabs>
              <w:suppressAutoHyphens/>
              <w:jc w:val="right"/>
              <w:rPr>
                <w:sz w:val="20"/>
                <w:szCs w:val="20"/>
              </w:rPr>
            </w:pPr>
            <w:r>
              <w:rPr>
                <w:sz w:val="20"/>
              </w:rPr>
              <w:t xml:space="preserve"> 8,30 </w:t>
            </w:r>
          </w:p>
        </w:tc>
        <w:tc>
          <w:tcPr>
            <w:tcW w:w="674" w:type="pct"/>
            <w:tcBorders>
              <w:top w:val="single" w:sz="4" w:space="0" w:color="auto"/>
              <w:left w:val="single" w:sz="4" w:space="0" w:color="auto"/>
              <w:bottom w:val="single" w:sz="4" w:space="0" w:color="auto"/>
              <w:right w:val="single" w:sz="4" w:space="0" w:color="auto"/>
            </w:tcBorders>
          </w:tcPr>
          <w:p w14:paraId="65DCC23A" w14:textId="77777777" w:rsidR="00BA7016" w:rsidRPr="004D15EC" w:rsidRDefault="00BA7016" w:rsidP="00BF268F">
            <w:pPr>
              <w:widowControl w:val="0"/>
              <w:tabs>
                <w:tab w:val="left" w:pos="3141"/>
              </w:tabs>
              <w:suppressAutoHyphens/>
              <w:jc w:val="right"/>
              <w:rPr>
                <w:sz w:val="20"/>
                <w:szCs w:val="20"/>
              </w:rPr>
            </w:pPr>
            <w:r>
              <w:rPr>
                <w:sz w:val="20"/>
              </w:rPr>
              <w:t xml:space="preserve"> 4,80 </w:t>
            </w:r>
          </w:p>
        </w:tc>
        <w:tc>
          <w:tcPr>
            <w:tcW w:w="912" w:type="pct"/>
            <w:tcBorders>
              <w:top w:val="single" w:sz="4" w:space="0" w:color="auto"/>
              <w:left w:val="single" w:sz="4" w:space="0" w:color="auto"/>
              <w:bottom w:val="single" w:sz="4" w:space="0" w:color="auto"/>
              <w:right w:val="single" w:sz="4" w:space="0" w:color="auto"/>
            </w:tcBorders>
          </w:tcPr>
          <w:p w14:paraId="61140EA6" w14:textId="77777777" w:rsidR="00BA7016" w:rsidRPr="004D15EC" w:rsidRDefault="00BA7016" w:rsidP="00BF268F">
            <w:pPr>
              <w:widowControl w:val="0"/>
              <w:tabs>
                <w:tab w:val="left" w:pos="3141"/>
              </w:tabs>
              <w:suppressAutoHyphens/>
              <w:jc w:val="right"/>
              <w:rPr>
                <w:sz w:val="20"/>
                <w:szCs w:val="20"/>
              </w:rPr>
            </w:pPr>
            <w:r>
              <w:rPr>
                <w:sz w:val="20"/>
              </w:rPr>
              <w:t>0,1</w:t>
            </w:r>
          </w:p>
        </w:tc>
      </w:tr>
      <w:tr w:rsidR="00BA7016" w:rsidRPr="004D15EC" w14:paraId="732FE83F" w14:textId="77777777" w:rsidTr="00BF268F">
        <w:tc>
          <w:tcPr>
            <w:tcW w:w="767" w:type="pct"/>
            <w:tcBorders>
              <w:top w:val="single" w:sz="4" w:space="0" w:color="auto"/>
              <w:left w:val="single" w:sz="4" w:space="0" w:color="auto"/>
              <w:bottom w:val="single" w:sz="4" w:space="0" w:color="auto"/>
              <w:right w:val="single" w:sz="4" w:space="0" w:color="auto"/>
            </w:tcBorders>
            <w:shd w:val="clear" w:color="auto" w:fill="auto"/>
          </w:tcPr>
          <w:p w14:paraId="0CC5329B" w14:textId="77777777" w:rsidR="00BA7016" w:rsidRPr="004D15EC" w:rsidRDefault="00BA7016" w:rsidP="00BF268F">
            <w:pPr>
              <w:widowControl w:val="0"/>
              <w:tabs>
                <w:tab w:val="left" w:pos="3141"/>
              </w:tabs>
              <w:suppressAutoHyphens/>
              <w:rPr>
                <w:sz w:val="20"/>
                <w:szCs w:val="20"/>
              </w:rPr>
            </w:pPr>
            <w:r>
              <w:rPr>
                <w:sz w:val="20"/>
              </w:rPr>
              <w:t>HFC-134a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04331684" w14:textId="77777777" w:rsidR="00BA7016" w:rsidRPr="004D15EC" w:rsidRDefault="00BA7016" w:rsidP="00BF268F">
            <w:pPr>
              <w:widowControl w:val="0"/>
              <w:suppressAutoHyphens/>
              <w:jc w:val="right"/>
              <w:rPr>
                <w:sz w:val="20"/>
                <w:szCs w:val="20"/>
              </w:rPr>
            </w:pPr>
            <w:r>
              <w:rPr>
                <w:color w:val="000000"/>
                <w:sz w:val="20"/>
              </w:rPr>
              <w:t>1 430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6F36DE4" w14:textId="77777777" w:rsidR="00BA7016" w:rsidRPr="004D15EC" w:rsidRDefault="00BA7016" w:rsidP="00BF268F">
            <w:pPr>
              <w:widowControl w:val="0"/>
              <w:tabs>
                <w:tab w:val="left" w:pos="3141"/>
              </w:tabs>
              <w:suppressAutoHyphens/>
              <w:jc w:val="right"/>
              <w:rPr>
                <w:sz w:val="20"/>
                <w:szCs w:val="20"/>
              </w:rPr>
            </w:pPr>
            <w:r>
              <w:rPr>
                <w:sz w:val="20"/>
              </w:rPr>
              <w:t>1 442,60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3CB968D" w14:textId="77777777" w:rsidR="00BA7016" w:rsidRPr="004D15EC" w:rsidRDefault="00BA7016" w:rsidP="00BF268F">
            <w:pPr>
              <w:widowControl w:val="0"/>
              <w:tabs>
                <w:tab w:val="left" w:pos="3141"/>
              </w:tabs>
              <w:suppressAutoHyphens/>
              <w:jc w:val="right"/>
              <w:rPr>
                <w:sz w:val="20"/>
                <w:szCs w:val="20"/>
              </w:rPr>
            </w:pPr>
            <w:r>
              <w:rPr>
                <w:sz w:val="20"/>
              </w:rPr>
              <w:t xml:space="preserve"> 2 427,11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45B6715" w14:textId="77777777" w:rsidR="00BA7016" w:rsidRPr="004D15EC" w:rsidRDefault="00BA7016" w:rsidP="00BF268F">
            <w:pPr>
              <w:widowControl w:val="0"/>
              <w:tabs>
                <w:tab w:val="left" w:pos="3141"/>
              </w:tabs>
              <w:suppressAutoHyphens/>
              <w:jc w:val="right"/>
              <w:rPr>
                <w:sz w:val="20"/>
                <w:szCs w:val="20"/>
              </w:rPr>
            </w:pPr>
            <w:r>
              <w:rPr>
                <w:sz w:val="20"/>
              </w:rPr>
              <w:t xml:space="preserve"> 1 729,42 </w:t>
            </w:r>
          </w:p>
        </w:tc>
        <w:tc>
          <w:tcPr>
            <w:tcW w:w="674" w:type="pct"/>
            <w:tcBorders>
              <w:top w:val="single" w:sz="4" w:space="0" w:color="auto"/>
              <w:left w:val="single" w:sz="4" w:space="0" w:color="auto"/>
              <w:bottom w:val="single" w:sz="4" w:space="0" w:color="auto"/>
              <w:right w:val="single" w:sz="4" w:space="0" w:color="auto"/>
            </w:tcBorders>
          </w:tcPr>
          <w:p w14:paraId="618E4B85" w14:textId="77777777" w:rsidR="00BA7016" w:rsidRPr="004D15EC" w:rsidRDefault="00BA7016" w:rsidP="00BF268F">
            <w:pPr>
              <w:widowControl w:val="0"/>
              <w:tabs>
                <w:tab w:val="left" w:pos="3141"/>
              </w:tabs>
              <w:suppressAutoHyphens/>
              <w:jc w:val="right"/>
              <w:rPr>
                <w:sz w:val="20"/>
                <w:szCs w:val="20"/>
              </w:rPr>
            </w:pPr>
            <w:r>
              <w:rPr>
                <w:sz w:val="20"/>
              </w:rPr>
              <w:t xml:space="preserve"> 2 157,68</w:t>
            </w:r>
          </w:p>
        </w:tc>
        <w:tc>
          <w:tcPr>
            <w:tcW w:w="912" w:type="pct"/>
            <w:tcBorders>
              <w:top w:val="single" w:sz="4" w:space="0" w:color="auto"/>
              <w:left w:val="single" w:sz="4" w:space="0" w:color="auto"/>
              <w:bottom w:val="single" w:sz="4" w:space="0" w:color="auto"/>
              <w:right w:val="single" w:sz="4" w:space="0" w:color="auto"/>
            </w:tcBorders>
          </w:tcPr>
          <w:p w14:paraId="2AF424AE" w14:textId="77777777" w:rsidR="00BA7016" w:rsidRPr="004D15EC" w:rsidRDefault="00BA7016" w:rsidP="00BF268F">
            <w:pPr>
              <w:widowControl w:val="0"/>
              <w:tabs>
                <w:tab w:val="left" w:pos="3141"/>
              </w:tabs>
              <w:suppressAutoHyphens/>
              <w:jc w:val="right"/>
              <w:rPr>
                <w:sz w:val="20"/>
                <w:szCs w:val="20"/>
              </w:rPr>
            </w:pPr>
            <w:r>
              <w:rPr>
                <w:sz w:val="20"/>
              </w:rPr>
              <w:t>38,5</w:t>
            </w:r>
          </w:p>
        </w:tc>
      </w:tr>
      <w:tr w:rsidR="00BA7016" w:rsidRPr="004D15EC" w14:paraId="4B9B06AC" w14:textId="77777777" w:rsidTr="00BF268F">
        <w:tc>
          <w:tcPr>
            <w:tcW w:w="767" w:type="pct"/>
            <w:tcBorders>
              <w:top w:val="single" w:sz="4" w:space="0" w:color="auto"/>
              <w:left w:val="single" w:sz="4" w:space="0" w:color="auto"/>
              <w:bottom w:val="single" w:sz="4" w:space="0" w:color="auto"/>
              <w:right w:val="single" w:sz="4" w:space="0" w:color="auto"/>
            </w:tcBorders>
            <w:shd w:val="clear" w:color="auto" w:fill="auto"/>
          </w:tcPr>
          <w:p w14:paraId="0FEDAC34" w14:textId="77777777" w:rsidR="00BA7016" w:rsidRPr="004D15EC" w:rsidRDefault="00BA7016" w:rsidP="00BF268F">
            <w:pPr>
              <w:widowControl w:val="0"/>
              <w:tabs>
                <w:tab w:val="left" w:pos="3141"/>
              </w:tabs>
              <w:suppressAutoHyphens/>
              <w:rPr>
                <w:sz w:val="20"/>
                <w:szCs w:val="20"/>
              </w:rPr>
            </w:pPr>
            <w:r>
              <w:rPr>
                <w:sz w:val="20"/>
              </w:rPr>
              <w:t>HFC-143a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2BF40F59" w14:textId="77777777" w:rsidR="00BA7016" w:rsidRPr="004D15EC" w:rsidRDefault="00BA7016" w:rsidP="00BF268F">
            <w:pPr>
              <w:widowControl w:val="0"/>
              <w:tabs>
                <w:tab w:val="left" w:pos="3141"/>
              </w:tabs>
              <w:suppressAutoHyphens/>
              <w:jc w:val="right"/>
              <w:rPr>
                <w:sz w:val="20"/>
                <w:szCs w:val="20"/>
              </w:rPr>
            </w:pPr>
            <w:r>
              <w:rPr>
                <w:color w:val="000000"/>
                <w:sz w:val="20"/>
              </w:rPr>
              <w:t>4 470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CFD959C" w14:textId="77777777" w:rsidR="00BA7016" w:rsidRPr="004D15EC" w:rsidRDefault="00BA7016" w:rsidP="00BF268F">
            <w:pPr>
              <w:widowControl w:val="0"/>
              <w:tabs>
                <w:tab w:val="left" w:pos="3141"/>
              </w:tabs>
              <w:suppressAutoHyphens/>
              <w:jc w:val="right"/>
              <w:rPr>
                <w:sz w:val="20"/>
                <w:szCs w:val="20"/>
              </w:rPr>
            </w:pPr>
            <w:r>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7615811" w14:textId="77777777" w:rsidR="00BA7016" w:rsidRPr="004D15EC" w:rsidRDefault="00BA7016" w:rsidP="00BF268F">
            <w:pPr>
              <w:widowControl w:val="0"/>
              <w:tabs>
                <w:tab w:val="left" w:pos="3141"/>
              </w:tabs>
              <w:suppressAutoHyphens/>
              <w:jc w:val="right"/>
              <w:rPr>
                <w:sz w:val="20"/>
                <w:szCs w:val="20"/>
              </w:rPr>
            </w:pPr>
            <w:r>
              <w:rPr>
                <w:sz w:val="20"/>
              </w:rPr>
              <w:t xml:space="preserve"> 0,01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C7C4836" w14:textId="77777777" w:rsidR="00BA7016" w:rsidRPr="004D15EC" w:rsidRDefault="00BA7016" w:rsidP="00BF268F">
            <w:pPr>
              <w:widowControl w:val="0"/>
              <w:tabs>
                <w:tab w:val="left" w:pos="3141"/>
              </w:tabs>
              <w:suppressAutoHyphens/>
              <w:jc w:val="right"/>
              <w:rPr>
                <w:sz w:val="20"/>
                <w:szCs w:val="20"/>
              </w:rPr>
            </w:pPr>
            <w:r>
              <w:rPr>
                <w:sz w:val="20"/>
              </w:rPr>
              <w:t xml:space="preserve"> 5,40 </w:t>
            </w:r>
          </w:p>
        </w:tc>
        <w:tc>
          <w:tcPr>
            <w:tcW w:w="674" w:type="pct"/>
            <w:tcBorders>
              <w:top w:val="single" w:sz="4" w:space="0" w:color="auto"/>
              <w:left w:val="single" w:sz="4" w:space="0" w:color="auto"/>
              <w:bottom w:val="single" w:sz="4" w:space="0" w:color="auto"/>
              <w:right w:val="single" w:sz="4" w:space="0" w:color="auto"/>
            </w:tcBorders>
          </w:tcPr>
          <w:p w14:paraId="36EB16C2" w14:textId="77777777" w:rsidR="00BA7016" w:rsidRPr="004D15EC" w:rsidRDefault="00BA7016" w:rsidP="00BF268F">
            <w:pPr>
              <w:widowControl w:val="0"/>
              <w:tabs>
                <w:tab w:val="left" w:pos="3141"/>
              </w:tabs>
              <w:suppressAutoHyphens/>
              <w:jc w:val="right"/>
              <w:rPr>
                <w:sz w:val="20"/>
                <w:szCs w:val="20"/>
              </w:rPr>
            </w:pPr>
            <w:r>
              <w:rPr>
                <w:sz w:val="20"/>
              </w:rPr>
              <w:t>0,00</w:t>
            </w:r>
          </w:p>
        </w:tc>
        <w:tc>
          <w:tcPr>
            <w:tcW w:w="912" w:type="pct"/>
            <w:tcBorders>
              <w:top w:val="single" w:sz="4" w:space="0" w:color="auto"/>
              <w:left w:val="single" w:sz="4" w:space="0" w:color="auto"/>
              <w:bottom w:val="single" w:sz="4" w:space="0" w:color="auto"/>
              <w:right w:val="single" w:sz="4" w:space="0" w:color="auto"/>
            </w:tcBorders>
          </w:tcPr>
          <w:p w14:paraId="73D4F3D4" w14:textId="77777777" w:rsidR="00BA7016" w:rsidRPr="004D15EC" w:rsidRDefault="00BA7016" w:rsidP="00BF268F">
            <w:pPr>
              <w:widowControl w:val="0"/>
              <w:tabs>
                <w:tab w:val="left" w:pos="3141"/>
              </w:tabs>
              <w:suppressAutoHyphens/>
              <w:jc w:val="right"/>
              <w:rPr>
                <w:sz w:val="20"/>
                <w:szCs w:val="20"/>
              </w:rPr>
            </w:pPr>
            <w:r>
              <w:rPr>
                <w:sz w:val="20"/>
              </w:rPr>
              <w:t>0,0</w:t>
            </w:r>
          </w:p>
        </w:tc>
      </w:tr>
      <w:tr w:rsidR="00BA7016" w:rsidRPr="004D15EC" w14:paraId="6CCAF86E" w14:textId="77777777" w:rsidTr="00BF268F">
        <w:tc>
          <w:tcPr>
            <w:tcW w:w="767" w:type="pct"/>
            <w:tcBorders>
              <w:top w:val="single" w:sz="4" w:space="0" w:color="auto"/>
              <w:left w:val="single" w:sz="4" w:space="0" w:color="auto"/>
              <w:bottom w:val="single" w:sz="4" w:space="0" w:color="auto"/>
              <w:right w:val="single" w:sz="4" w:space="0" w:color="auto"/>
            </w:tcBorders>
            <w:shd w:val="clear" w:color="auto" w:fill="auto"/>
          </w:tcPr>
          <w:p w14:paraId="155BDBAA" w14:textId="77777777" w:rsidR="00BA7016" w:rsidRPr="004D15EC" w:rsidRDefault="00BA7016" w:rsidP="00BF268F">
            <w:pPr>
              <w:widowControl w:val="0"/>
              <w:tabs>
                <w:tab w:val="left" w:pos="3141"/>
              </w:tabs>
              <w:suppressAutoHyphens/>
              <w:rPr>
                <w:sz w:val="20"/>
                <w:szCs w:val="20"/>
              </w:rPr>
            </w:pPr>
            <w:r>
              <w:rPr>
                <w:sz w:val="20"/>
              </w:rPr>
              <w:t>HFC-152a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0006C0CF" w14:textId="77777777" w:rsidR="00BA7016" w:rsidRPr="004D15EC" w:rsidRDefault="00BA7016" w:rsidP="00BF268F">
            <w:pPr>
              <w:widowControl w:val="0"/>
              <w:tabs>
                <w:tab w:val="left" w:pos="3141"/>
              </w:tabs>
              <w:suppressAutoHyphens/>
              <w:jc w:val="right"/>
              <w:rPr>
                <w:sz w:val="20"/>
                <w:szCs w:val="20"/>
              </w:rPr>
            </w:pPr>
            <w:r>
              <w:rPr>
                <w:color w:val="000000"/>
                <w:sz w:val="20"/>
              </w:rPr>
              <w:t>124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E1F7395" w14:textId="77777777" w:rsidR="00BA7016" w:rsidRPr="004D15EC" w:rsidRDefault="00BA7016" w:rsidP="00BF268F">
            <w:pPr>
              <w:widowControl w:val="0"/>
              <w:tabs>
                <w:tab w:val="left" w:pos="3141"/>
              </w:tabs>
              <w:suppressAutoHyphens/>
              <w:jc w:val="right"/>
              <w:rPr>
                <w:sz w:val="20"/>
                <w:szCs w:val="20"/>
              </w:rPr>
            </w:pPr>
            <w:r>
              <w:rPr>
                <w:sz w:val="20"/>
              </w:rPr>
              <w:t>0,30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7A1DF51" w14:textId="77777777" w:rsidR="00BA7016" w:rsidRPr="004D15EC" w:rsidRDefault="00BA7016" w:rsidP="00BF268F">
            <w:pPr>
              <w:widowControl w:val="0"/>
              <w:tabs>
                <w:tab w:val="left" w:pos="3141"/>
              </w:tabs>
              <w:suppressAutoHyphens/>
              <w:jc w:val="right"/>
              <w:rPr>
                <w:sz w:val="20"/>
                <w:szCs w:val="20"/>
              </w:rPr>
            </w:pPr>
            <w:r>
              <w:rPr>
                <w:sz w:val="20"/>
              </w:rPr>
              <w:t xml:space="preserve"> 2,40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800F2C7" w14:textId="77777777" w:rsidR="00BA7016" w:rsidRPr="004D15EC" w:rsidRDefault="00BA7016" w:rsidP="00BF268F">
            <w:pPr>
              <w:widowControl w:val="0"/>
              <w:tabs>
                <w:tab w:val="left" w:pos="3141"/>
              </w:tabs>
              <w:suppressAutoHyphens/>
              <w:jc w:val="right"/>
              <w:rPr>
                <w:sz w:val="20"/>
                <w:szCs w:val="20"/>
              </w:rPr>
            </w:pPr>
            <w:r>
              <w:rPr>
                <w:sz w:val="20"/>
              </w:rPr>
              <w:t>0,00</w:t>
            </w:r>
          </w:p>
        </w:tc>
        <w:tc>
          <w:tcPr>
            <w:tcW w:w="674" w:type="pct"/>
            <w:tcBorders>
              <w:top w:val="single" w:sz="4" w:space="0" w:color="auto"/>
              <w:left w:val="single" w:sz="4" w:space="0" w:color="auto"/>
              <w:bottom w:val="single" w:sz="4" w:space="0" w:color="auto"/>
              <w:right w:val="single" w:sz="4" w:space="0" w:color="auto"/>
            </w:tcBorders>
          </w:tcPr>
          <w:p w14:paraId="376E99A8" w14:textId="77777777" w:rsidR="00BA7016" w:rsidRPr="004D15EC" w:rsidRDefault="00BA7016" w:rsidP="00BF268F">
            <w:pPr>
              <w:widowControl w:val="0"/>
              <w:tabs>
                <w:tab w:val="left" w:pos="3141"/>
              </w:tabs>
              <w:suppressAutoHyphens/>
              <w:jc w:val="right"/>
              <w:rPr>
                <w:sz w:val="20"/>
                <w:szCs w:val="20"/>
              </w:rPr>
            </w:pPr>
            <w:r>
              <w:rPr>
                <w:sz w:val="20"/>
              </w:rPr>
              <w:t>0,00</w:t>
            </w:r>
          </w:p>
        </w:tc>
        <w:tc>
          <w:tcPr>
            <w:tcW w:w="912" w:type="pct"/>
            <w:tcBorders>
              <w:top w:val="single" w:sz="4" w:space="0" w:color="auto"/>
              <w:left w:val="single" w:sz="4" w:space="0" w:color="auto"/>
              <w:bottom w:val="single" w:sz="4" w:space="0" w:color="auto"/>
              <w:right w:val="single" w:sz="4" w:space="0" w:color="auto"/>
            </w:tcBorders>
          </w:tcPr>
          <w:p w14:paraId="290981F2" w14:textId="77777777" w:rsidR="00BA7016" w:rsidRPr="004D15EC" w:rsidRDefault="00BA7016" w:rsidP="00BF268F">
            <w:pPr>
              <w:widowControl w:val="0"/>
              <w:tabs>
                <w:tab w:val="left" w:pos="3141"/>
              </w:tabs>
              <w:suppressAutoHyphens/>
              <w:jc w:val="right"/>
              <w:rPr>
                <w:sz w:val="20"/>
                <w:szCs w:val="20"/>
              </w:rPr>
            </w:pPr>
            <w:r>
              <w:rPr>
                <w:sz w:val="20"/>
              </w:rPr>
              <w:t>0,0</w:t>
            </w:r>
          </w:p>
        </w:tc>
      </w:tr>
      <w:tr w:rsidR="00BA7016" w:rsidRPr="004D15EC" w14:paraId="31333C3A" w14:textId="77777777" w:rsidTr="00BF268F">
        <w:tc>
          <w:tcPr>
            <w:tcW w:w="767" w:type="pct"/>
            <w:tcBorders>
              <w:top w:val="single" w:sz="4" w:space="0" w:color="auto"/>
              <w:left w:val="single" w:sz="4" w:space="0" w:color="auto"/>
              <w:bottom w:val="single" w:sz="4" w:space="0" w:color="auto"/>
              <w:right w:val="single" w:sz="4" w:space="0" w:color="auto"/>
            </w:tcBorders>
            <w:shd w:val="clear" w:color="auto" w:fill="auto"/>
          </w:tcPr>
          <w:p w14:paraId="41A973CB" w14:textId="77777777" w:rsidR="00BA7016" w:rsidRPr="004D15EC" w:rsidRDefault="00BA7016" w:rsidP="00BF268F">
            <w:pPr>
              <w:widowControl w:val="0"/>
              <w:tabs>
                <w:tab w:val="left" w:pos="3141"/>
              </w:tabs>
              <w:suppressAutoHyphens/>
              <w:rPr>
                <w:sz w:val="20"/>
                <w:szCs w:val="20"/>
              </w:rPr>
            </w:pPr>
            <w:r>
              <w:rPr>
                <w:sz w:val="20"/>
              </w:rPr>
              <w:t>HFC-227ea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1CCC18E0" w14:textId="77777777" w:rsidR="00BA7016" w:rsidRPr="004D15EC" w:rsidRDefault="00BA7016" w:rsidP="00BF268F">
            <w:pPr>
              <w:widowControl w:val="0"/>
              <w:tabs>
                <w:tab w:val="left" w:pos="3141"/>
              </w:tabs>
              <w:suppressAutoHyphens/>
              <w:jc w:val="right"/>
              <w:rPr>
                <w:sz w:val="20"/>
                <w:szCs w:val="20"/>
              </w:rPr>
            </w:pPr>
            <w:r>
              <w:rPr>
                <w:color w:val="000000"/>
                <w:sz w:val="20"/>
              </w:rPr>
              <w:t>3 220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CE312F4" w14:textId="77777777" w:rsidR="00BA7016" w:rsidRPr="004D15EC" w:rsidRDefault="00BA7016" w:rsidP="00BF268F">
            <w:pPr>
              <w:widowControl w:val="0"/>
              <w:tabs>
                <w:tab w:val="left" w:pos="3141"/>
              </w:tabs>
              <w:suppressAutoHyphens/>
              <w:jc w:val="right"/>
              <w:rPr>
                <w:sz w:val="20"/>
                <w:szCs w:val="20"/>
              </w:rPr>
            </w:pPr>
            <w:r>
              <w:rPr>
                <w:sz w:val="20"/>
              </w:rPr>
              <w:t>4,00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E5B02B8" w14:textId="77777777" w:rsidR="00BA7016" w:rsidRPr="004D15EC" w:rsidRDefault="00BA7016" w:rsidP="00BF268F">
            <w:pPr>
              <w:widowControl w:val="0"/>
              <w:tabs>
                <w:tab w:val="left" w:pos="3141"/>
              </w:tabs>
              <w:suppressAutoHyphens/>
              <w:jc w:val="right"/>
              <w:rPr>
                <w:sz w:val="20"/>
                <w:szCs w:val="20"/>
              </w:rPr>
            </w:pPr>
            <w:r>
              <w:rPr>
                <w:sz w:val="20"/>
              </w:rPr>
              <w:t xml:space="preserve"> 65,29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4840BC8" w14:textId="77777777" w:rsidR="00BA7016" w:rsidRPr="004D15EC" w:rsidRDefault="00BA7016" w:rsidP="00BF268F">
            <w:pPr>
              <w:widowControl w:val="0"/>
              <w:tabs>
                <w:tab w:val="left" w:pos="3141"/>
              </w:tabs>
              <w:suppressAutoHyphens/>
              <w:jc w:val="right"/>
              <w:rPr>
                <w:sz w:val="20"/>
                <w:szCs w:val="20"/>
              </w:rPr>
            </w:pPr>
            <w:r>
              <w:rPr>
                <w:sz w:val="20"/>
              </w:rPr>
              <w:t xml:space="preserve"> 120,86 </w:t>
            </w:r>
          </w:p>
        </w:tc>
        <w:tc>
          <w:tcPr>
            <w:tcW w:w="674" w:type="pct"/>
            <w:tcBorders>
              <w:top w:val="single" w:sz="4" w:space="0" w:color="auto"/>
              <w:left w:val="single" w:sz="4" w:space="0" w:color="auto"/>
              <w:bottom w:val="single" w:sz="4" w:space="0" w:color="auto"/>
              <w:right w:val="single" w:sz="4" w:space="0" w:color="auto"/>
            </w:tcBorders>
          </w:tcPr>
          <w:p w14:paraId="68C4E7AC" w14:textId="77777777" w:rsidR="00BA7016" w:rsidRPr="004D15EC" w:rsidRDefault="00BA7016" w:rsidP="00BF268F">
            <w:pPr>
              <w:widowControl w:val="0"/>
              <w:tabs>
                <w:tab w:val="left" w:pos="3141"/>
              </w:tabs>
              <w:suppressAutoHyphens/>
              <w:jc w:val="right"/>
              <w:rPr>
                <w:sz w:val="20"/>
                <w:szCs w:val="20"/>
              </w:rPr>
            </w:pPr>
            <w:r>
              <w:rPr>
                <w:sz w:val="20"/>
              </w:rPr>
              <w:t xml:space="preserve"> 220,99 </w:t>
            </w:r>
          </w:p>
        </w:tc>
        <w:tc>
          <w:tcPr>
            <w:tcW w:w="912" w:type="pct"/>
            <w:tcBorders>
              <w:top w:val="single" w:sz="4" w:space="0" w:color="auto"/>
              <w:left w:val="single" w:sz="4" w:space="0" w:color="auto"/>
              <w:bottom w:val="single" w:sz="4" w:space="0" w:color="auto"/>
              <w:right w:val="single" w:sz="4" w:space="0" w:color="auto"/>
            </w:tcBorders>
          </w:tcPr>
          <w:p w14:paraId="64F8A087" w14:textId="77777777" w:rsidR="00BA7016" w:rsidRPr="004D15EC" w:rsidRDefault="00BA7016" w:rsidP="00BF268F">
            <w:pPr>
              <w:widowControl w:val="0"/>
              <w:tabs>
                <w:tab w:val="left" w:pos="3141"/>
              </w:tabs>
              <w:suppressAutoHyphens/>
              <w:jc w:val="right"/>
              <w:rPr>
                <w:sz w:val="20"/>
                <w:szCs w:val="20"/>
              </w:rPr>
            </w:pPr>
            <w:r>
              <w:rPr>
                <w:sz w:val="20"/>
              </w:rPr>
              <w:t>3,9</w:t>
            </w:r>
          </w:p>
        </w:tc>
      </w:tr>
      <w:tr w:rsidR="00BA7016" w:rsidRPr="004D15EC" w14:paraId="27FFAEBF" w14:textId="77777777" w:rsidTr="00BF268F">
        <w:tc>
          <w:tcPr>
            <w:tcW w:w="767" w:type="pct"/>
            <w:tcBorders>
              <w:top w:val="single" w:sz="4" w:space="0" w:color="auto"/>
              <w:left w:val="single" w:sz="4" w:space="0" w:color="auto"/>
              <w:bottom w:val="single" w:sz="4" w:space="0" w:color="auto"/>
              <w:right w:val="single" w:sz="4" w:space="0" w:color="auto"/>
            </w:tcBorders>
            <w:shd w:val="clear" w:color="auto" w:fill="auto"/>
          </w:tcPr>
          <w:p w14:paraId="159A471A" w14:textId="77777777" w:rsidR="00BA7016" w:rsidRPr="004D15EC" w:rsidRDefault="00BA7016" w:rsidP="00BF268F">
            <w:pPr>
              <w:widowControl w:val="0"/>
              <w:tabs>
                <w:tab w:val="left" w:pos="3141"/>
              </w:tabs>
              <w:suppressAutoHyphens/>
              <w:rPr>
                <w:sz w:val="20"/>
                <w:szCs w:val="20"/>
              </w:rPr>
            </w:pPr>
            <w:r>
              <w:rPr>
                <w:sz w:val="20"/>
              </w:rPr>
              <w:t>HFC-236fa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5AA6759A" w14:textId="77777777" w:rsidR="00BA7016" w:rsidRPr="004D15EC" w:rsidRDefault="00BA7016" w:rsidP="00BF268F">
            <w:pPr>
              <w:widowControl w:val="0"/>
              <w:tabs>
                <w:tab w:val="left" w:pos="3141"/>
              </w:tabs>
              <w:suppressAutoHyphens/>
              <w:jc w:val="right"/>
              <w:rPr>
                <w:sz w:val="20"/>
                <w:szCs w:val="20"/>
              </w:rPr>
            </w:pPr>
            <w:r>
              <w:rPr>
                <w:sz w:val="20"/>
              </w:rPr>
              <w:t>9 810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EFA87E3" w14:textId="77777777" w:rsidR="00BA7016" w:rsidRPr="004D15EC" w:rsidRDefault="00BA7016" w:rsidP="00BF268F">
            <w:pPr>
              <w:widowControl w:val="0"/>
              <w:tabs>
                <w:tab w:val="left" w:pos="3141"/>
              </w:tabs>
              <w:suppressAutoHyphens/>
              <w:jc w:val="right"/>
              <w:rPr>
                <w:sz w:val="20"/>
                <w:szCs w:val="20"/>
              </w:rPr>
            </w:pPr>
            <w:r>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C3BDB5E" w14:textId="77777777" w:rsidR="00BA7016" w:rsidRPr="004D15EC" w:rsidRDefault="00BA7016" w:rsidP="00BF268F">
            <w:pPr>
              <w:widowControl w:val="0"/>
              <w:tabs>
                <w:tab w:val="left" w:pos="3141"/>
              </w:tabs>
              <w:suppressAutoHyphens/>
              <w:jc w:val="right"/>
              <w:rPr>
                <w:sz w:val="20"/>
                <w:szCs w:val="20"/>
              </w:rPr>
            </w:pPr>
            <w:r>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F5B7F11" w14:textId="77777777" w:rsidR="00BA7016" w:rsidRPr="004D15EC" w:rsidRDefault="00BA7016" w:rsidP="00BF268F">
            <w:pPr>
              <w:widowControl w:val="0"/>
              <w:tabs>
                <w:tab w:val="left" w:pos="3141"/>
              </w:tabs>
              <w:suppressAutoHyphens/>
              <w:jc w:val="right"/>
              <w:rPr>
                <w:sz w:val="20"/>
                <w:szCs w:val="20"/>
              </w:rPr>
            </w:pPr>
            <w:r>
              <w:rPr>
                <w:sz w:val="20"/>
              </w:rPr>
              <w:t xml:space="preserve"> 0,01 </w:t>
            </w:r>
          </w:p>
        </w:tc>
        <w:tc>
          <w:tcPr>
            <w:tcW w:w="674" w:type="pct"/>
            <w:tcBorders>
              <w:top w:val="single" w:sz="4" w:space="0" w:color="auto"/>
              <w:left w:val="single" w:sz="4" w:space="0" w:color="auto"/>
              <w:bottom w:val="single" w:sz="4" w:space="0" w:color="auto"/>
              <w:right w:val="single" w:sz="4" w:space="0" w:color="auto"/>
            </w:tcBorders>
          </w:tcPr>
          <w:p w14:paraId="44266174" w14:textId="77777777" w:rsidR="00BA7016" w:rsidRPr="004D15EC" w:rsidRDefault="00BA7016" w:rsidP="00BF268F">
            <w:pPr>
              <w:widowControl w:val="0"/>
              <w:tabs>
                <w:tab w:val="left" w:pos="3141"/>
              </w:tabs>
              <w:suppressAutoHyphens/>
              <w:jc w:val="right"/>
              <w:rPr>
                <w:sz w:val="20"/>
                <w:szCs w:val="20"/>
              </w:rPr>
            </w:pPr>
            <w:r>
              <w:rPr>
                <w:sz w:val="20"/>
              </w:rPr>
              <w:t>0,00</w:t>
            </w:r>
          </w:p>
        </w:tc>
        <w:tc>
          <w:tcPr>
            <w:tcW w:w="912" w:type="pct"/>
            <w:tcBorders>
              <w:top w:val="single" w:sz="4" w:space="0" w:color="auto"/>
              <w:left w:val="single" w:sz="4" w:space="0" w:color="auto"/>
              <w:bottom w:val="single" w:sz="4" w:space="0" w:color="auto"/>
              <w:right w:val="single" w:sz="4" w:space="0" w:color="auto"/>
            </w:tcBorders>
          </w:tcPr>
          <w:p w14:paraId="0F75746A" w14:textId="77777777" w:rsidR="00BA7016" w:rsidRPr="004D15EC" w:rsidRDefault="00BA7016" w:rsidP="00BF268F">
            <w:pPr>
              <w:widowControl w:val="0"/>
              <w:tabs>
                <w:tab w:val="left" w:pos="3141"/>
              </w:tabs>
              <w:suppressAutoHyphens/>
              <w:jc w:val="right"/>
              <w:rPr>
                <w:sz w:val="20"/>
                <w:szCs w:val="20"/>
              </w:rPr>
            </w:pPr>
            <w:r>
              <w:rPr>
                <w:sz w:val="20"/>
              </w:rPr>
              <w:t>0,0</w:t>
            </w:r>
          </w:p>
        </w:tc>
      </w:tr>
      <w:tr w:rsidR="00BA7016" w:rsidRPr="004D15EC" w14:paraId="40F8B63C" w14:textId="77777777" w:rsidTr="00BF268F">
        <w:tc>
          <w:tcPr>
            <w:tcW w:w="767" w:type="pct"/>
            <w:tcBorders>
              <w:top w:val="single" w:sz="4" w:space="0" w:color="auto"/>
              <w:left w:val="single" w:sz="4" w:space="0" w:color="auto"/>
              <w:bottom w:val="single" w:sz="4" w:space="0" w:color="auto"/>
              <w:right w:val="single" w:sz="4" w:space="0" w:color="auto"/>
            </w:tcBorders>
            <w:shd w:val="clear" w:color="auto" w:fill="auto"/>
          </w:tcPr>
          <w:p w14:paraId="16DF9D9F" w14:textId="77777777" w:rsidR="00BA7016" w:rsidRPr="004D15EC" w:rsidRDefault="00BA7016" w:rsidP="00BF268F">
            <w:pPr>
              <w:widowControl w:val="0"/>
              <w:tabs>
                <w:tab w:val="left" w:pos="3141"/>
              </w:tabs>
              <w:suppressAutoHyphens/>
              <w:rPr>
                <w:sz w:val="20"/>
                <w:szCs w:val="20"/>
              </w:rPr>
            </w:pPr>
            <w:r>
              <w:rPr>
                <w:sz w:val="20"/>
              </w:rPr>
              <w:t>HFC-245fa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1BAE9423" w14:textId="77777777" w:rsidR="00BA7016" w:rsidRPr="004D15EC" w:rsidRDefault="00BA7016" w:rsidP="00BF268F">
            <w:pPr>
              <w:widowControl w:val="0"/>
              <w:tabs>
                <w:tab w:val="left" w:pos="3141"/>
              </w:tabs>
              <w:suppressAutoHyphens/>
              <w:jc w:val="right"/>
              <w:rPr>
                <w:sz w:val="20"/>
                <w:szCs w:val="20"/>
              </w:rPr>
            </w:pPr>
            <w:r>
              <w:rPr>
                <w:color w:val="000000"/>
                <w:sz w:val="20"/>
              </w:rPr>
              <w:t>1 030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375BF1C" w14:textId="77777777" w:rsidR="00BA7016" w:rsidRPr="004D15EC" w:rsidRDefault="00BA7016" w:rsidP="00BF268F">
            <w:pPr>
              <w:widowControl w:val="0"/>
              <w:tabs>
                <w:tab w:val="left" w:pos="3141"/>
              </w:tabs>
              <w:suppressAutoHyphens/>
              <w:jc w:val="right"/>
              <w:rPr>
                <w:sz w:val="20"/>
                <w:szCs w:val="20"/>
              </w:rPr>
            </w:pPr>
            <w:r>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7315816" w14:textId="77777777" w:rsidR="00BA7016" w:rsidRPr="004D15EC" w:rsidRDefault="00BA7016" w:rsidP="00BF268F">
            <w:pPr>
              <w:widowControl w:val="0"/>
              <w:tabs>
                <w:tab w:val="left" w:pos="3141"/>
              </w:tabs>
              <w:suppressAutoHyphens/>
              <w:jc w:val="right"/>
              <w:rPr>
                <w:sz w:val="20"/>
                <w:szCs w:val="20"/>
              </w:rPr>
            </w:pPr>
            <w:r>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B0CFF56" w14:textId="77777777" w:rsidR="00BA7016" w:rsidRPr="004D15EC" w:rsidRDefault="00BA7016" w:rsidP="00BF268F">
            <w:pPr>
              <w:widowControl w:val="0"/>
              <w:tabs>
                <w:tab w:val="left" w:pos="3141"/>
              </w:tabs>
              <w:suppressAutoHyphens/>
              <w:jc w:val="right"/>
              <w:rPr>
                <w:sz w:val="20"/>
                <w:szCs w:val="20"/>
              </w:rPr>
            </w:pPr>
            <w:r>
              <w:rPr>
                <w:sz w:val="20"/>
              </w:rPr>
              <w:t xml:space="preserve"> 2,29 </w:t>
            </w:r>
          </w:p>
        </w:tc>
        <w:tc>
          <w:tcPr>
            <w:tcW w:w="674" w:type="pct"/>
            <w:tcBorders>
              <w:top w:val="single" w:sz="4" w:space="0" w:color="auto"/>
              <w:left w:val="single" w:sz="4" w:space="0" w:color="auto"/>
              <w:bottom w:val="single" w:sz="4" w:space="0" w:color="auto"/>
              <w:right w:val="single" w:sz="4" w:space="0" w:color="auto"/>
            </w:tcBorders>
          </w:tcPr>
          <w:p w14:paraId="2CAC5AB0" w14:textId="77777777" w:rsidR="00BA7016" w:rsidRPr="004D15EC" w:rsidRDefault="00BA7016" w:rsidP="00BF268F">
            <w:pPr>
              <w:widowControl w:val="0"/>
              <w:tabs>
                <w:tab w:val="left" w:pos="3141"/>
              </w:tabs>
              <w:suppressAutoHyphens/>
              <w:jc w:val="right"/>
              <w:rPr>
                <w:sz w:val="20"/>
                <w:szCs w:val="20"/>
              </w:rPr>
            </w:pPr>
            <w:r>
              <w:rPr>
                <w:sz w:val="20"/>
              </w:rPr>
              <w:t xml:space="preserve"> 5,15 </w:t>
            </w:r>
          </w:p>
        </w:tc>
        <w:tc>
          <w:tcPr>
            <w:tcW w:w="912" w:type="pct"/>
            <w:tcBorders>
              <w:top w:val="single" w:sz="4" w:space="0" w:color="auto"/>
              <w:left w:val="single" w:sz="4" w:space="0" w:color="auto"/>
              <w:bottom w:val="single" w:sz="4" w:space="0" w:color="auto"/>
              <w:right w:val="single" w:sz="4" w:space="0" w:color="auto"/>
            </w:tcBorders>
          </w:tcPr>
          <w:p w14:paraId="6B1FE09C" w14:textId="77777777" w:rsidR="00BA7016" w:rsidRPr="004D15EC" w:rsidRDefault="00BA7016" w:rsidP="00BF268F">
            <w:pPr>
              <w:widowControl w:val="0"/>
              <w:tabs>
                <w:tab w:val="left" w:pos="3141"/>
              </w:tabs>
              <w:suppressAutoHyphens/>
              <w:jc w:val="right"/>
              <w:rPr>
                <w:sz w:val="20"/>
                <w:szCs w:val="20"/>
              </w:rPr>
            </w:pPr>
            <w:r>
              <w:rPr>
                <w:sz w:val="20"/>
              </w:rPr>
              <w:t>0,1</w:t>
            </w:r>
          </w:p>
        </w:tc>
      </w:tr>
      <w:tr w:rsidR="00BA7016" w:rsidRPr="004D15EC" w14:paraId="22A146EF" w14:textId="77777777" w:rsidTr="00BF268F">
        <w:tc>
          <w:tcPr>
            <w:tcW w:w="767" w:type="pct"/>
            <w:tcBorders>
              <w:top w:val="single" w:sz="4" w:space="0" w:color="auto"/>
              <w:left w:val="single" w:sz="4" w:space="0" w:color="auto"/>
              <w:bottom w:val="single" w:sz="4" w:space="0" w:color="auto"/>
              <w:right w:val="single" w:sz="4" w:space="0" w:color="auto"/>
            </w:tcBorders>
            <w:shd w:val="clear" w:color="auto" w:fill="auto"/>
          </w:tcPr>
          <w:p w14:paraId="2073F57D" w14:textId="77777777" w:rsidR="00BA7016" w:rsidRPr="004D15EC" w:rsidRDefault="00BA7016" w:rsidP="00BF268F">
            <w:pPr>
              <w:widowControl w:val="0"/>
              <w:tabs>
                <w:tab w:val="left" w:pos="3141"/>
              </w:tabs>
              <w:suppressAutoHyphens/>
              <w:rPr>
                <w:sz w:val="20"/>
                <w:szCs w:val="20"/>
              </w:rPr>
            </w:pPr>
            <w:r>
              <w:rPr>
                <w:sz w:val="20"/>
              </w:rPr>
              <w:t>HFC-365mfc</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1B9D8026" w14:textId="77777777" w:rsidR="00BA7016" w:rsidRPr="004D15EC" w:rsidRDefault="00BA7016" w:rsidP="00BF268F">
            <w:pPr>
              <w:widowControl w:val="0"/>
              <w:tabs>
                <w:tab w:val="left" w:pos="3141"/>
              </w:tabs>
              <w:suppressAutoHyphens/>
              <w:jc w:val="right"/>
              <w:rPr>
                <w:sz w:val="20"/>
                <w:szCs w:val="20"/>
              </w:rPr>
            </w:pPr>
            <w:r>
              <w:rPr>
                <w:color w:val="000000"/>
                <w:sz w:val="20"/>
              </w:rPr>
              <w:t>794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449ED14" w14:textId="77777777" w:rsidR="00BA7016" w:rsidRPr="004D15EC" w:rsidRDefault="00BA7016" w:rsidP="00BF268F">
            <w:pPr>
              <w:widowControl w:val="0"/>
              <w:tabs>
                <w:tab w:val="left" w:pos="3141"/>
              </w:tabs>
              <w:suppressAutoHyphens/>
              <w:jc w:val="right"/>
              <w:rPr>
                <w:sz w:val="20"/>
                <w:szCs w:val="20"/>
              </w:rPr>
            </w:pPr>
            <w:r>
              <w:rPr>
                <w:sz w:val="20"/>
              </w:rPr>
              <w:t>0,05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318BF61" w14:textId="77777777" w:rsidR="00BA7016" w:rsidRPr="004D15EC" w:rsidRDefault="00BA7016" w:rsidP="00BF268F">
            <w:pPr>
              <w:widowControl w:val="0"/>
              <w:tabs>
                <w:tab w:val="left" w:pos="3141"/>
              </w:tabs>
              <w:suppressAutoHyphens/>
              <w:jc w:val="right"/>
              <w:rPr>
                <w:sz w:val="20"/>
                <w:szCs w:val="20"/>
              </w:rPr>
            </w:pPr>
            <w:r>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772BF0A" w14:textId="77777777" w:rsidR="00BA7016" w:rsidRPr="004D15EC" w:rsidRDefault="00BA7016" w:rsidP="00BF268F">
            <w:pPr>
              <w:widowControl w:val="0"/>
              <w:tabs>
                <w:tab w:val="left" w:pos="3141"/>
              </w:tabs>
              <w:suppressAutoHyphens/>
              <w:jc w:val="right"/>
              <w:rPr>
                <w:sz w:val="20"/>
                <w:szCs w:val="20"/>
              </w:rPr>
            </w:pPr>
            <w:r>
              <w:rPr>
                <w:sz w:val="20"/>
              </w:rPr>
              <w:t xml:space="preserve"> 2,40 </w:t>
            </w:r>
          </w:p>
        </w:tc>
        <w:tc>
          <w:tcPr>
            <w:tcW w:w="674" w:type="pct"/>
            <w:tcBorders>
              <w:top w:val="single" w:sz="4" w:space="0" w:color="auto"/>
              <w:left w:val="single" w:sz="4" w:space="0" w:color="auto"/>
              <w:bottom w:val="single" w:sz="4" w:space="0" w:color="auto"/>
              <w:right w:val="single" w:sz="4" w:space="0" w:color="auto"/>
            </w:tcBorders>
          </w:tcPr>
          <w:p w14:paraId="58178B18" w14:textId="77777777" w:rsidR="00BA7016" w:rsidRPr="004D15EC" w:rsidRDefault="00BA7016" w:rsidP="00BF268F">
            <w:pPr>
              <w:widowControl w:val="0"/>
              <w:tabs>
                <w:tab w:val="left" w:pos="3141"/>
              </w:tabs>
              <w:suppressAutoHyphens/>
              <w:jc w:val="right"/>
              <w:rPr>
                <w:sz w:val="20"/>
                <w:szCs w:val="20"/>
              </w:rPr>
            </w:pPr>
            <w:r>
              <w:rPr>
                <w:sz w:val="20"/>
              </w:rPr>
              <w:t xml:space="preserve"> 7,20 </w:t>
            </w:r>
          </w:p>
        </w:tc>
        <w:tc>
          <w:tcPr>
            <w:tcW w:w="912" w:type="pct"/>
            <w:tcBorders>
              <w:top w:val="single" w:sz="4" w:space="0" w:color="auto"/>
              <w:left w:val="single" w:sz="4" w:space="0" w:color="auto"/>
              <w:bottom w:val="single" w:sz="4" w:space="0" w:color="auto"/>
              <w:right w:val="single" w:sz="4" w:space="0" w:color="auto"/>
            </w:tcBorders>
          </w:tcPr>
          <w:p w14:paraId="1A3FF4DB" w14:textId="77777777" w:rsidR="00BA7016" w:rsidRPr="004D15EC" w:rsidRDefault="00BA7016" w:rsidP="00BF268F">
            <w:pPr>
              <w:widowControl w:val="0"/>
              <w:tabs>
                <w:tab w:val="left" w:pos="3141"/>
              </w:tabs>
              <w:suppressAutoHyphens/>
              <w:jc w:val="right"/>
              <w:rPr>
                <w:sz w:val="20"/>
                <w:szCs w:val="20"/>
              </w:rPr>
            </w:pPr>
            <w:r>
              <w:rPr>
                <w:sz w:val="20"/>
              </w:rPr>
              <w:t>0,1</w:t>
            </w:r>
          </w:p>
        </w:tc>
      </w:tr>
      <w:tr w:rsidR="00BA7016" w:rsidRPr="004D15EC" w14:paraId="03F0546C" w14:textId="77777777" w:rsidTr="00BF268F">
        <w:tc>
          <w:tcPr>
            <w:tcW w:w="767" w:type="pct"/>
            <w:tcBorders>
              <w:top w:val="single" w:sz="4" w:space="0" w:color="auto"/>
              <w:left w:val="single" w:sz="4" w:space="0" w:color="auto"/>
              <w:bottom w:val="single" w:sz="4" w:space="0" w:color="auto"/>
              <w:right w:val="single" w:sz="4" w:space="0" w:color="auto"/>
            </w:tcBorders>
            <w:shd w:val="clear" w:color="auto" w:fill="auto"/>
          </w:tcPr>
          <w:p w14:paraId="202AFC58" w14:textId="77777777" w:rsidR="00BA7016" w:rsidRPr="004D15EC" w:rsidRDefault="00BA7016" w:rsidP="00BF268F">
            <w:pPr>
              <w:widowControl w:val="0"/>
              <w:tabs>
                <w:tab w:val="left" w:pos="3141"/>
              </w:tabs>
              <w:suppressAutoHyphens/>
              <w:rPr>
                <w:sz w:val="20"/>
                <w:szCs w:val="20"/>
              </w:rPr>
            </w:pPr>
            <w:r>
              <w:rPr>
                <w:sz w:val="20"/>
              </w:rPr>
              <w:t>R-404A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2C1F7451" w14:textId="77777777" w:rsidR="00BA7016" w:rsidRPr="004D15EC" w:rsidRDefault="00BA7016" w:rsidP="00BF268F">
            <w:pPr>
              <w:widowControl w:val="0"/>
              <w:tabs>
                <w:tab w:val="left" w:pos="3141"/>
              </w:tabs>
              <w:suppressAutoHyphens/>
              <w:jc w:val="right"/>
              <w:rPr>
                <w:sz w:val="20"/>
                <w:szCs w:val="20"/>
              </w:rPr>
            </w:pPr>
            <w:r>
              <w:rPr>
                <w:color w:val="000000"/>
                <w:sz w:val="20"/>
              </w:rPr>
              <w:t>3 922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DBE11AE" w14:textId="77777777" w:rsidR="00BA7016" w:rsidRPr="004D15EC" w:rsidRDefault="00BA7016" w:rsidP="00BF268F">
            <w:pPr>
              <w:widowControl w:val="0"/>
              <w:tabs>
                <w:tab w:val="left" w:pos="3141"/>
              </w:tabs>
              <w:suppressAutoHyphens/>
              <w:jc w:val="right"/>
              <w:rPr>
                <w:sz w:val="20"/>
                <w:szCs w:val="20"/>
              </w:rPr>
            </w:pPr>
            <w:r>
              <w:rPr>
                <w:sz w:val="20"/>
              </w:rPr>
              <w:t>194,03</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FB91A47" w14:textId="77777777" w:rsidR="00BA7016" w:rsidRPr="004D15EC" w:rsidRDefault="00BA7016" w:rsidP="00BF268F">
            <w:pPr>
              <w:widowControl w:val="0"/>
              <w:tabs>
                <w:tab w:val="left" w:pos="3141"/>
              </w:tabs>
              <w:suppressAutoHyphens/>
              <w:jc w:val="right"/>
              <w:rPr>
                <w:sz w:val="20"/>
                <w:szCs w:val="20"/>
              </w:rPr>
            </w:pPr>
            <w:r>
              <w:rPr>
                <w:sz w:val="20"/>
              </w:rPr>
              <w:t xml:space="preserve"> 380,75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B31D602" w14:textId="77777777" w:rsidR="00BA7016" w:rsidRPr="004D15EC" w:rsidRDefault="00BA7016" w:rsidP="00BF268F">
            <w:pPr>
              <w:widowControl w:val="0"/>
              <w:tabs>
                <w:tab w:val="left" w:pos="3141"/>
              </w:tabs>
              <w:suppressAutoHyphens/>
              <w:jc w:val="right"/>
              <w:rPr>
                <w:sz w:val="20"/>
                <w:szCs w:val="20"/>
              </w:rPr>
            </w:pPr>
            <w:r>
              <w:rPr>
                <w:sz w:val="20"/>
              </w:rPr>
              <w:t xml:space="preserve"> 495,07 </w:t>
            </w:r>
          </w:p>
        </w:tc>
        <w:tc>
          <w:tcPr>
            <w:tcW w:w="674" w:type="pct"/>
            <w:tcBorders>
              <w:top w:val="single" w:sz="4" w:space="0" w:color="auto"/>
              <w:left w:val="single" w:sz="4" w:space="0" w:color="auto"/>
              <w:bottom w:val="single" w:sz="4" w:space="0" w:color="auto"/>
              <w:right w:val="single" w:sz="4" w:space="0" w:color="auto"/>
            </w:tcBorders>
          </w:tcPr>
          <w:p w14:paraId="51EBD7C1" w14:textId="77777777" w:rsidR="00BA7016" w:rsidRPr="004D15EC" w:rsidRDefault="00BA7016" w:rsidP="00BF268F">
            <w:pPr>
              <w:widowControl w:val="0"/>
              <w:tabs>
                <w:tab w:val="left" w:pos="3141"/>
              </w:tabs>
              <w:suppressAutoHyphens/>
              <w:jc w:val="right"/>
              <w:rPr>
                <w:sz w:val="20"/>
                <w:szCs w:val="20"/>
              </w:rPr>
            </w:pPr>
            <w:r>
              <w:rPr>
                <w:sz w:val="20"/>
              </w:rPr>
              <w:t xml:space="preserve"> 708,09 </w:t>
            </w:r>
          </w:p>
        </w:tc>
        <w:tc>
          <w:tcPr>
            <w:tcW w:w="912" w:type="pct"/>
            <w:tcBorders>
              <w:top w:val="single" w:sz="4" w:space="0" w:color="auto"/>
              <w:left w:val="single" w:sz="4" w:space="0" w:color="auto"/>
              <w:bottom w:val="single" w:sz="4" w:space="0" w:color="auto"/>
              <w:right w:val="single" w:sz="4" w:space="0" w:color="auto"/>
            </w:tcBorders>
          </w:tcPr>
          <w:p w14:paraId="5FC0D676" w14:textId="77777777" w:rsidR="00BA7016" w:rsidRPr="004D15EC" w:rsidRDefault="00BA7016" w:rsidP="00BF268F">
            <w:pPr>
              <w:widowControl w:val="0"/>
              <w:tabs>
                <w:tab w:val="left" w:pos="3141"/>
              </w:tabs>
              <w:suppressAutoHyphens/>
              <w:jc w:val="right"/>
              <w:rPr>
                <w:sz w:val="20"/>
                <w:szCs w:val="20"/>
              </w:rPr>
            </w:pPr>
            <w:r>
              <w:rPr>
                <w:sz w:val="20"/>
              </w:rPr>
              <w:t>12,6</w:t>
            </w:r>
          </w:p>
        </w:tc>
      </w:tr>
      <w:tr w:rsidR="00BA7016" w:rsidRPr="004D15EC" w14:paraId="14C610A2" w14:textId="77777777" w:rsidTr="00BF268F">
        <w:tc>
          <w:tcPr>
            <w:tcW w:w="767" w:type="pct"/>
            <w:tcBorders>
              <w:top w:val="single" w:sz="4" w:space="0" w:color="auto"/>
              <w:left w:val="single" w:sz="4" w:space="0" w:color="auto"/>
              <w:bottom w:val="single" w:sz="4" w:space="0" w:color="auto"/>
              <w:right w:val="single" w:sz="4" w:space="0" w:color="auto"/>
            </w:tcBorders>
            <w:shd w:val="clear" w:color="auto" w:fill="auto"/>
          </w:tcPr>
          <w:p w14:paraId="35E367C3" w14:textId="77777777" w:rsidR="00BA7016" w:rsidRPr="004D15EC" w:rsidRDefault="00BA7016" w:rsidP="00BF268F">
            <w:pPr>
              <w:widowControl w:val="0"/>
              <w:tabs>
                <w:tab w:val="left" w:pos="3141"/>
              </w:tabs>
              <w:suppressAutoHyphens/>
              <w:rPr>
                <w:sz w:val="20"/>
                <w:szCs w:val="20"/>
              </w:rPr>
            </w:pPr>
            <w:r>
              <w:rPr>
                <w:sz w:val="20"/>
              </w:rPr>
              <w:t>R-407C</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701063FA" w14:textId="77777777" w:rsidR="00BA7016" w:rsidRPr="004D15EC" w:rsidRDefault="00BA7016" w:rsidP="00BF268F">
            <w:pPr>
              <w:widowControl w:val="0"/>
              <w:tabs>
                <w:tab w:val="left" w:pos="3141"/>
              </w:tabs>
              <w:suppressAutoHyphens/>
              <w:jc w:val="right"/>
              <w:rPr>
                <w:sz w:val="20"/>
                <w:szCs w:val="20"/>
              </w:rPr>
            </w:pPr>
            <w:r>
              <w:rPr>
                <w:color w:val="000000"/>
                <w:sz w:val="20"/>
              </w:rPr>
              <w:t>1 774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FD85A3E" w14:textId="77777777" w:rsidR="00BA7016" w:rsidRPr="004D15EC" w:rsidRDefault="00BA7016" w:rsidP="00BF268F">
            <w:pPr>
              <w:widowControl w:val="0"/>
              <w:tabs>
                <w:tab w:val="left" w:pos="3141"/>
              </w:tabs>
              <w:suppressAutoHyphens/>
              <w:jc w:val="right"/>
              <w:rPr>
                <w:sz w:val="20"/>
                <w:szCs w:val="20"/>
              </w:rPr>
            </w:pPr>
            <w:r>
              <w:rPr>
                <w:sz w:val="20"/>
              </w:rPr>
              <w:t>77,84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A0AD011" w14:textId="77777777" w:rsidR="00BA7016" w:rsidRPr="004D15EC" w:rsidRDefault="00BA7016" w:rsidP="00BF268F">
            <w:pPr>
              <w:widowControl w:val="0"/>
              <w:tabs>
                <w:tab w:val="left" w:pos="3141"/>
              </w:tabs>
              <w:suppressAutoHyphens/>
              <w:jc w:val="right"/>
              <w:rPr>
                <w:sz w:val="20"/>
                <w:szCs w:val="20"/>
              </w:rPr>
            </w:pPr>
            <w:r>
              <w:rPr>
                <w:sz w:val="20"/>
              </w:rPr>
              <w:t xml:space="preserve"> 181,48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BDD0A52" w14:textId="77777777" w:rsidR="00BA7016" w:rsidRPr="004D15EC" w:rsidRDefault="00BA7016" w:rsidP="00BF268F">
            <w:pPr>
              <w:widowControl w:val="0"/>
              <w:tabs>
                <w:tab w:val="left" w:pos="3141"/>
              </w:tabs>
              <w:suppressAutoHyphens/>
              <w:jc w:val="right"/>
              <w:rPr>
                <w:sz w:val="20"/>
                <w:szCs w:val="20"/>
              </w:rPr>
            </w:pPr>
            <w:r>
              <w:rPr>
                <w:sz w:val="20"/>
              </w:rPr>
              <w:t xml:space="preserve"> 320,70 </w:t>
            </w:r>
          </w:p>
        </w:tc>
        <w:tc>
          <w:tcPr>
            <w:tcW w:w="674" w:type="pct"/>
            <w:tcBorders>
              <w:top w:val="single" w:sz="4" w:space="0" w:color="auto"/>
              <w:left w:val="single" w:sz="4" w:space="0" w:color="auto"/>
              <w:bottom w:val="single" w:sz="4" w:space="0" w:color="auto"/>
              <w:right w:val="single" w:sz="4" w:space="0" w:color="auto"/>
            </w:tcBorders>
          </w:tcPr>
          <w:p w14:paraId="29E1C614" w14:textId="77777777" w:rsidR="00BA7016" w:rsidRPr="004D15EC" w:rsidRDefault="00BA7016" w:rsidP="00BF268F">
            <w:pPr>
              <w:widowControl w:val="0"/>
              <w:tabs>
                <w:tab w:val="left" w:pos="3141"/>
              </w:tabs>
              <w:suppressAutoHyphens/>
              <w:jc w:val="right"/>
              <w:rPr>
                <w:sz w:val="20"/>
                <w:szCs w:val="20"/>
              </w:rPr>
            </w:pPr>
            <w:r>
              <w:rPr>
                <w:sz w:val="20"/>
              </w:rPr>
              <w:t xml:space="preserve"> 118,82 </w:t>
            </w:r>
          </w:p>
        </w:tc>
        <w:tc>
          <w:tcPr>
            <w:tcW w:w="912" w:type="pct"/>
            <w:tcBorders>
              <w:top w:val="single" w:sz="4" w:space="0" w:color="auto"/>
              <w:left w:val="single" w:sz="4" w:space="0" w:color="auto"/>
              <w:bottom w:val="single" w:sz="4" w:space="0" w:color="auto"/>
              <w:right w:val="single" w:sz="4" w:space="0" w:color="auto"/>
            </w:tcBorders>
          </w:tcPr>
          <w:p w14:paraId="5578C262" w14:textId="77777777" w:rsidR="00BA7016" w:rsidRPr="004D15EC" w:rsidRDefault="00BA7016" w:rsidP="00BF268F">
            <w:pPr>
              <w:widowControl w:val="0"/>
              <w:tabs>
                <w:tab w:val="left" w:pos="3141"/>
              </w:tabs>
              <w:suppressAutoHyphens/>
              <w:jc w:val="right"/>
              <w:rPr>
                <w:sz w:val="20"/>
                <w:szCs w:val="20"/>
              </w:rPr>
            </w:pPr>
            <w:r>
              <w:rPr>
                <w:sz w:val="20"/>
              </w:rPr>
              <w:t>2.1</w:t>
            </w:r>
          </w:p>
        </w:tc>
      </w:tr>
      <w:tr w:rsidR="00BA7016" w:rsidRPr="004D15EC" w14:paraId="32A142E9" w14:textId="77777777" w:rsidTr="00BF268F">
        <w:tc>
          <w:tcPr>
            <w:tcW w:w="767" w:type="pct"/>
            <w:tcBorders>
              <w:top w:val="single" w:sz="4" w:space="0" w:color="auto"/>
              <w:left w:val="single" w:sz="4" w:space="0" w:color="auto"/>
              <w:bottom w:val="single" w:sz="4" w:space="0" w:color="auto"/>
              <w:right w:val="single" w:sz="4" w:space="0" w:color="auto"/>
            </w:tcBorders>
            <w:shd w:val="clear" w:color="auto" w:fill="auto"/>
          </w:tcPr>
          <w:p w14:paraId="0D78C0F7" w14:textId="77777777" w:rsidR="00BA7016" w:rsidRPr="004D15EC" w:rsidRDefault="00BA7016" w:rsidP="00BF268F">
            <w:pPr>
              <w:widowControl w:val="0"/>
              <w:tabs>
                <w:tab w:val="left" w:pos="3141"/>
              </w:tabs>
              <w:suppressAutoHyphens/>
              <w:rPr>
                <w:sz w:val="20"/>
                <w:szCs w:val="20"/>
              </w:rPr>
            </w:pPr>
            <w:r>
              <w:rPr>
                <w:sz w:val="20"/>
              </w:rPr>
              <w:lastRenderedPageBreak/>
              <w:t>R-410A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6C8F7A5A" w14:textId="77777777" w:rsidR="00BA7016" w:rsidRPr="004D15EC" w:rsidRDefault="00BA7016" w:rsidP="00BF268F">
            <w:pPr>
              <w:widowControl w:val="0"/>
              <w:tabs>
                <w:tab w:val="left" w:pos="3141"/>
              </w:tabs>
              <w:suppressAutoHyphens/>
              <w:jc w:val="right"/>
              <w:rPr>
                <w:sz w:val="20"/>
                <w:szCs w:val="20"/>
              </w:rPr>
            </w:pPr>
            <w:r>
              <w:rPr>
                <w:color w:val="000000"/>
                <w:sz w:val="20"/>
              </w:rPr>
              <w:t>2 088</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755B87E" w14:textId="77777777" w:rsidR="00BA7016" w:rsidRPr="004D15EC" w:rsidRDefault="00BA7016" w:rsidP="00BF268F">
            <w:pPr>
              <w:widowControl w:val="0"/>
              <w:tabs>
                <w:tab w:val="left" w:pos="3141"/>
              </w:tabs>
              <w:suppressAutoHyphens/>
              <w:jc w:val="right"/>
              <w:rPr>
                <w:sz w:val="20"/>
                <w:szCs w:val="20"/>
              </w:rPr>
            </w:pPr>
            <w:r>
              <w:rPr>
                <w:sz w:val="20"/>
              </w:rPr>
              <w:t>1 102.96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E93A5E6" w14:textId="77777777" w:rsidR="00BA7016" w:rsidRPr="004D15EC" w:rsidRDefault="00BA7016" w:rsidP="00BF268F">
            <w:pPr>
              <w:widowControl w:val="0"/>
              <w:tabs>
                <w:tab w:val="left" w:pos="3141"/>
              </w:tabs>
              <w:suppressAutoHyphens/>
              <w:jc w:val="right"/>
              <w:rPr>
                <w:sz w:val="20"/>
                <w:szCs w:val="20"/>
              </w:rPr>
            </w:pPr>
            <w:r>
              <w:rPr>
                <w:sz w:val="20"/>
              </w:rPr>
              <w:t xml:space="preserve"> 1 734.56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1502027" w14:textId="77777777" w:rsidR="00BA7016" w:rsidRPr="004D15EC" w:rsidRDefault="00BA7016" w:rsidP="00BF268F">
            <w:pPr>
              <w:widowControl w:val="0"/>
              <w:tabs>
                <w:tab w:val="left" w:pos="3141"/>
              </w:tabs>
              <w:suppressAutoHyphens/>
              <w:jc w:val="right"/>
              <w:rPr>
                <w:sz w:val="20"/>
                <w:szCs w:val="20"/>
              </w:rPr>
            </w:pPr>
            <w:r>
              <w:rPr>
                <w:sz w:val="20"/>
              </w:rPr>
              <w:t xml:space="preserve"> 1 578.47 </w:t>
            </w:r>
          </w:p>
        </w:tc>
        <w:tc>
          <w:tcPr>
            <w:tcW w:w="674" w:type="pct"/>
            <w:tcBorders>
              <w:top w:val="single" w:sz="4" w:space="0" w:color="auto"/>
              <w:left w:val="single" w:sz="4" w:space="0" w:color="auto"/>
              <w:bottom w:val="single" w:sz="4" w:space="0" w:color="auto"/>
              <w:right w:val="single" w:sz="4" w:space="0" w:color="auto"/>
            </w:tcBorders>
          </w:tcPr>
          <w:p w14:paraId="09EE4978" w14:textId="77777777" w:rsidR="00BA7016" w:rsidRPr="004D15EC" w:rsidRDefault="00BA7016" w:rsidP="00BF268F">
            <w:pPr>
              <w:widowControl w:val="0"/>
              <w:tabs>
                <w:tab w:val="left" w:pos="3141"/>
              </w:tabs>
              <w:suppressAutoHyphens/>
              <w:jc w:val="right"/>
              <w:rPr>
                <w:sz w:val="20"/>
                <w:szCs w:val="20"/>
                <w:highlight w:val="green"/>
              </w:rPr>
            </w:pPr>
            <w:r>
              <w:rPr>
                <w:sz w:val="20"/>
              </w:rPr>
              <w:t xml:space="preserve"> 1 381.97 </w:t>
            </w:r>
          </w:p>
        </w:tc>
        <w:tc>
          <w:tcPr>
            <w:tcW w:w="912" w:type="pct"/>
            <w:tcBorders>
              <w:top w:val="single" w:sz="4" w:space="0" w:color="auto"/>
              <w:left w:val="single" w:sz="4" w:space="0" w:color="auto"/>
              <w:bottom w:val="single" w:sz="4" w:space="0" w:color="auto"/>
              <w:right w:val="single" w:sz="4" w:space="0" w:color="auto"/>
            </w:tcBorders>
          </w:tcPr>
          <w:p w14:paraId="15853725" w14:textId="77777777" w:rsidR="00BA7016" w:rsidRPr="004D15EC" w:rsidRDefault="00BA7016" w:rsidP="00BF268F">
            <w:pPr>
              <w:widowControl w:val="0"/>
              <w:tabs>
                <w:tab w:val="left" w:pos="3141"/>
              </w:tabs>
              <w:suppressAutoHyphens/>
              <w:jc w:val="right"/>
              <w:rPr>
                <w:sz w:val="20"/>
                <w:szCs w:val="20"/>
              </w:rPr>
            </w:pPr>
            <w:r>
              <w:rPr>
                <w:sz w:val="20"/>
              </w:rPr>
              <w:t>24,7</w:t>
            </w:r>
          </w:p>
        </w:tc>
      </w:tr>
      <w:tr w:rsidR="00BA7016" w:rsidRPr="004D15EC" w14:paraId="19F373DE" w14:textId="77777777" w:rsidTr="00BF268F">
        <w:tc>
          <w:tcPr>
            <w:tcW w:w="767" w:type="pct"/>
            <w:tcBorders>
              <w:top w:val="single" w:sz="4" w:space="0" w:color="auto"/>
              <w:left w:val="single" w:sz="4" w:space="0" w:color="auto"/>
              <w:bottom w:val="single" w:sz="4" w:space="0" w:color="auto"/>
              <w:right w:val="single" w:sz="4" w:space="0" w:color="auto"/>
            </w:tcBorders>
            <w:shd w:val="clear" w:color="auto" w:fill="auto"/>
          </w:tcPr>
          <w:p w14:paraId="6F90AE85" w14:textId="77777777" w:rsidR="00BA7016" w:rsidRPr="004D15EC" w:rsidRDefault="00BA7016" w:rsidP="00BF268F">
            <w:pPr>
              <w:widowControl w:val="0"/>
              <w:tabs>
                <w:tab w:val="left" w:pos="3141"/>
              </w:tabs>
              <w:suppressAutoHyphens/>
              <w:rPr>
                <w:sz w:val="20"/>
                <w:szCs w:val="20"/>
              </w:rPr>
            </w:pPr>
            <w:r>
              <w:rPr>
                <w:sz w:val="20"/>
              </w:rPr>
              <w:t>R-417A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1C842845" w14:textId="77777777" w:rsidR="00BA7016" w:rsidRPr="004D15EC" w:rsidRDefault="00BA7016" w:rsidP="00BF268F">
            <w:pPr>
              <w:widowControl w:val="0"/>
              <w:tabs>
                <w:tab w:val="left" w:pos="3141"/>
              </w:tabs>
              <w:suppressAutoHyphens/>
              <w:jc w:val="right"/>
              <w:rPr>
                <w:sz w:val="20"/>
                <w:szCs w:val="20"/>
              </w:rPr>
            </w:pPr>
            <w:r>
              <w:rPr>
                <w:color w:val="000000"/>
                <w:sz w:val="20"/>
              </w:rPr>
              <w:t>2 346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5098D9A" w14:textId="77777777" w:rsidR="00BA7016" w:rsidRPr="004D15EC" w:rsidRDefault="00BA7016" w:rsidP="00BF268F">
            <w:pPr>
              <w:widowControl w:val="0"/>
              <w:tabs>
                <w:tab w:val="left" w:pos="3141"/>
              </w:tabs>
              <w:suppressAutoHyphens/>
              <w:jc w:val="right"/>
              <w:rPr>
                <w:sz w:val="20"/>
                <w:szCs w:val="20"/>
              </w:rPr>
            </w:pPr>
            <w:r>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A89F8B4" w14:textId="77777777" w:rsidR="00BA7016" w:rsidRPr="004D15EC" w:rsidRDefault="00BA7016" w:rsidP="00BF268F">
            <w:pPr>
              <w:widowControl w:val="0"/>
              <w:tabs>
                <w:tab w:val="left" w:pos="3141"/>
              </w:tabs>
              <w:suppressAutoHyphens/>
              <w:jc w:val="right"/>
              <w:rPr>
                <w:sz w:val="20"/>
                <w:szCs w:val="20"/>
              </w:rPr>
            </w:pPr>
            <w:r>
              <w:rPr>
                <w:sz w:val="20"/>
              </w:rPr>
              <w:t xml:space="preserve"> 0,01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A16EE3B" w14:textId="77777777" w:rsidR="00BA7016" w:rsidRPr="004D15EC" w:rsidRDefault="00BA7016" w:rsidP="00BF268F">
            <w:pPr>
              <w:widowControl w:val="0"/>
              <w:tabs>
                <w:tab w:val="left" w:pos="3141"/>
              </w:tabs>
              <w:suppressAutoHyphens/>
              <w:jc w:val="right"/>
              <w:rPr>
                <w:sz w:val="20"/>
                <w:szCs w:val="20"/>
              </w:rPr>
            </w:pPr>
            <w:r>
              <w:rPr>
                <w:sz w:val="20"/>
              </w:rPr>
              <w:t xml:space="preserve"> 2,27 </w:t>
            </w:r>
          </w:p>
        </w:tc>
        <w:tc>
          <w:tcPr>
            <w:tcW w:w="674" w:type="pct"/>
            <w:tcBorders>
              <w:top w:val="single" w:sz="4" w:space="0" w:color="auto"/>
              <w:left w:val="single" w:sz="4" w:space="0" w:color="auto"/>
              <w:bottom w:val="single" w:sz="4" w:space="0" w:color="auto"/>
              <w:right w:val="single" w:sz="4" w:space="0" w:color="auto"/>
            </w:tcBorders>
          </w:tcPr>
          <w:p w14:paraId="2CBE02EF" w14:textId="77777777" w:rsidR="00BA7016" w:rsidRPr="004D15EC" w:rsidRDefault="00BA7016" w:rsidP="00BF268F">
            <w:pPr>
              <w:widowControl w:val="0"/>
              <w:tabs>
                <w:tab w:val="left" w:pos="3141"/>
              </w:tabs>
              <w:suppressAutoHyphens/>
              <w:jc w:val="right"/>
              <w:rPr>
                <w:sz w:val="20"/>
                <w:szCs w:val="20"/>
              </w:rPr>
            </w:pPr>
            <w:r>
              <w:rPr>
                <w:sz w:val="20"/>
              </w:rPr>
              <w:t xml:space="preserve"> 0,90 </w:t>
            </w:r>
          </w:p>
        </w:tc>
        <w:tc>
          <w:tcPr>
            <w:tcW w:w="912" w:type="pct"/>
            <w:tcBorders>
              <w:top w:val="single" w:sz="4" w:space="0" w:color="auto"/>
              <w:left w:val="single" w:sz="4" w:space="0" w:color="auto"/>
              <w:bottom w:val="single" w:sz="4" w:space="0" w:color="auto"/>
              <w:right w:val="single" w:sz="4" w:space="0" w:color="auto"/>
            </w:tcBorders>
          </w:tcPr>
          <w:p w14:paraId="108358D4" w14:textId="77777777" w:rsidR="00BA7016" w:rsidRPr="004D15EC" w:rsidRDefault="00BA7016" w:rsidP="00BF268F">
            <w:pPr>
              <w:widowControl w:val="0"/>
              <w:tabs>
                <w:tab w:val="left" w:pos="3141"/>
              </w:tabs>
              <w:suppressAutoHyphens/>
              <w:jc w:val="right"/>
              <w:rPr>
                <w:sz w:val="20"/>
                <w:szCs w:val="20"/>
              </w:rPr>
            </w:pPr>
            <w:r>
              <w:rPr>
                <w:sz w:val="20"/>
              </w:rPr>
              <w:t>0,0</w:t>
            </w:r>
          </w:p>
        </w:tc>
      </w:tr>
      <w:tr w:rsidR="00BA7016" w:rsidRPr="004D15EC" w14:paraId="4D3138A5" w14:textId="77777777" w:rsidTr="00BF268F">
        <w:tc>
          <w:tcPr>
            <w:tcW w:w="767" w:type="pct"/>
            <w:tcBorders>
              <w:top w:val="single" w:sz="4" w:space="0" w:color="auto"/>
              <w:left w:val="single" w:sz="4" w:space="0" w:color="auto"/>
              <w:bottom w:val="single" w:sz="4" w:space="0" w:color="auto"/>
              <w:right w:val="single" w:sz="4" w:space="0" w:color="auto"/>
            </w:tcBorders>
            <w:shd w:val="clear" w:color="auto" w:fill="auto"/>
          </w:tcPr>
          <w:p w14:paraId="2BB0BDA1" w14:textId="77777777" w:rsidR="00BA7016" w:rsidRPr="004D15EC" w:rsidRDefault="00BA7016" w:rsidP="00BF268F">
            <w:pPr>
              <w:widowControl w:val="0"/>
              <w:tabs>
                <w:tab w:val="left" w:pos="3141"/>
              </w:tabs>
              <w:suppressAutoHyphens/>
              <w:rPr>
                <w:sz w:val="20"/>
                <w:szCs w:val="20"/>
              </w:rPr>
            </w:pPr>
            <w:r>
              <w:rPr>
                <w:sz w:val="20"/>
              </w:rPr>
              <w:t>R-448A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366782E2" w14:textId="77777777" w:rsidR="00BA7016" w:rsidRPr="004D15EC" w:rsidRDefault="00BA7016" w:rsidP="00BF268F">
            <w:pPr>
              <w:widowControl w:val="0"/>
              <w:tabs>
                <w:tab w:val="left" w:pos="3141"/>
              </w:tabs>
              <w:suppressAutoHyphens/>
              <w:jc w:val="right"/>
              <w:rPr>
                <w:sz w:val="20"/>
                <w:szCs w:val="20"/>
              </w:rPr>
            </w:pPr>
            <w:r>
              <w:rPr>
                <w:color w:val="000000"/>
                <w:sz w:val="20"/>
              </w:rPr>
              <w:t>1 386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C14F730" w14:textId="77777777" w:rsidR="00BA7016" w:rsidRPr="004D15EC" w:rsidRDefault="00BA7016" w:rsidP="00BF268F">
            <w:pPr>
              <w:widowControl w:val="0"/>
              <w:tabs>
                <w:tab w:val="left" w:pos="3141"/>
              </w:tabs>
              <w:suppressAutoHyphens/>
              <w:jc w:val="right"/>
              <w:rPr>
                <w:sz w:val="20"/>
                <w:szCs w:val="20"/>
              </w:rPr>
            </w:pPr>
            <w:r>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B5BB32C" w14:textId="77777777" w:rsidR="00BA7016" w:rsidRPr="004D15EC" w:rsidRDefault="00BA7016" w:rsidP="00BF268F">
            <w:pPr>
              <w:widowControl w:val="0"/>
              <w:tabs>
                <w:tab w:val="left" w:pos="3141"/>
              </w:tabs>
              <w:suppressAutoHyphens/>
              <w:jc w:val="right"/>
              <w:rPr>
                <w:sz w:val="20"/>
                <w:szCs w:val="20"/>
              </w:rPr>
            </w:pPr>
            <w:r>
              <w:rPr>
                <w:sz w:val="20"/>
              </w:rPr>
              <w:t xml:space="preserve"> 1,47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7F56471" w14:textId="77777777" w:rsidR="00BA7016" w:rsidRPr="004D15EC" w:rsidRDefault="00BA7016" w:rsidP="00BF268F">
            <w:pPr>
              <w:widowControl w:val="0"/>
              <w:tabs>
                <w:tab w:val="left" w:pos="3141"/>
              </w:tabs>
              <w:suppressAutoHyphens/>
              <w:jc w:val="right"/>
              <w:rPr>
                <w:sz w:val="20"/>
                <w:szCs w:val="20"/>
              </w:rPr>
            </w:pPr>
            <w:r>
              <w:rPr>
                <w:sz w:val="20"/>
              </w:rPr>
              <w:t xml:space="preserve"> 0,45 </w:t>
            </w:r>
          </w:p>
        </w:tc>
        <w:tc>
          <w:tcPr>
            <w:tcW w:w="674" w:type="pct"/>
            <w:tcBorders>
              <w:top w:val="single" w:sz="4" w:space="0" w:color="auto"/>
              <w:left w:val="single" w:sz="4" w:space="0" w:color="auto"/>
              <w:bottom w:val="single" w:sz="4" w:space="0" w:color="auto"/>
              <w:right w:val="single" w:sz="4" w:space="0" w:color="auto"/>
            </w:tcBorders>
          </w:tcPr>
          <w:p w14:paraId="7C1B2B7F" w14:textId="77777777" w:rsidR="00BA7016" w:rsidRPr="004D15EC" w:rsidRDefault="00BA7016" w:rsidP="00BF268F">
            <w:pPr>
              <w:widowControl w:val="0"/>
              <w:tabs>
                <w:tab w:val="left" w:pos="3141"/>
              </w:tabs>
              <w:suppressAutoHyphens/>
              <w:jc w:val="right"/>
              <w:rPr>
                <w:sz w:val="20"/>
                <w:szCs w:val="20"/>
              </w:rPr>
            </w:pPr>
            <w:r>
              <w:rPr>
                <w:sz w:val="20"/>
              </w:rPr>
              <w:t xml:space="preserve"> 34,20 </w:t>
            </w:r>
          </w:p>
        </w:tc>
        <w:tc>
          <w:tcPr>
            <w:tcW w:w="912" w:type="pct"/>
            <w:tcBorders>
              <w:top w:val="single" w:sz="4" w:space="0" w:color="auto"/>
              <w:left w:val="single" w:sz="4" w:space="0" w:color="auto"/>
              <w:bottom w:val="single" w:sz="4" w:space="0" w:color="auto"/>
              <w:right w:val="single" w:sz="4" w:space="0" w:color="auto"/>
            </w:tcBorders>
          </w:tcPr>
          <w:p w14:paraId="3960AF48" w14:textId="77777777" w:rsidR="00BA7016" w:rsidRPr="004D15EC" w:rsidRDefault="00BA7016" w:rsidP="00BF268F">
            <w:pPr>
              <w:widowControl w:val="0"/>
              <w:tabs>
                <w:tab w:val="left" w:pos="3141"/>
              </w:tabs>
              <w:suppressAutoHyphens/>
              <w:jc w:val="right"/>
              <w:rPr>
                <w:sz w:val="20"/>
                <w:szCs w:val="20"/>
              </w:rPr>
            </w:pPr>
            <w:r>
              <w:rPr>
                <w:sz w:val="20"/>
              </w:rPr>
              <w:t>0,6</w:t>
            </w:r>
          </w:p>
        </w:tc>
      </w:tr>
      <w:tr w:rsidR="00BA7016" w:rsidRPr="004D15EC" w14:paraId="606E8541" w14:textId="77777777" w:rsidTr="00BF268F">
        <w:tc>
          <w:tcPr>
            <w:tcW w:w="767" w:type="pct"/>
            <w:tcBorders>
              <w:top w:val="single" w:sz="4" w:space="0" w:color="auto"/>
              <w:left w:val="single" w:sz="4" w:space="0" w:color="auto"/>
              <w:bottom w:val="single" w:sz="4" w:space="0" w:color="auto"/>
              <w:right w:val="single" w:sz="4" w:space="0" w:color="auto"/>
            </w:tcBorders>
            <w:shd w:val="clear" w:color="auto" w:fill="auto"/>
          </w:tcPr>
          <w:p w14:paraId="7456E376" w14:textId="77777777" w:rsidR="00BA7016" w:rsidRPr="004D15EC" w:rsidRDefault="00BA7016" w:rsidP="00BF268F">
            <w:pPr>
              <w:widowControl w:val="0"/>
              <w:tabs>
                <w:tab w:val="left" w:pos="3141"/>
              </w:tabs>
              <w:suppressAutoHyphens/>
              <w:rPr>
                <w:sz w:val="20"/>
                <w:szCs w:val="20"/>
              </w:rPr>
            </w:pPr>
            <w:r>
              <w:rPr>
                <w:sz w:val="20"/>
              </w:rPr>
              <w:t>R-449A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446117AF" w14:textId="77777777" w:rsidR="00BA7016" w:rsidRPr="004D15EC" w:rsidRDefault="00BA7016" w:rsidP="00BF268F">
            <w:pPr>
              <w:widowControl w:val="0"/>
              <w:tabs>
                <w:tab w:val="left" w:pos="3141"/>
              </w:tabs>
              <w:suppressAutoHyphens/>
              <w:jc w:val="right"/>
              <w:rPr>
                <w:sz w:val="20"/>
                <w:szCs w:val="20"/>
              </w:rPr>
            </w:pPr>
            <w:r>
              <w:rPr>
                <w:sz w:val="20"/>
              </w:rPr>
              <w:t>1 396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BD66B1D" w14:textId="77777777" w:rsidR="00BA7016" w:rsidRPr="004D15EC" w:rsidRDefault="00BA7016" w:rsidP="00BF268F">
            <w:pPr>
              <w:widowControl w:val="0"/>
              <w:tabs>
                <w:tab w:val="left" w:pos="3141"/>
              </w:tabs>
              <w:suppressAutoHyphens/>
              <w:jc w:val="right"/>
              <w:rPr>
                <w:sz w:val="20"/>
                <w:szCs w:val="20"/>
              </w:rPr>
            </w:pPr>
            <w:r>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BD82FDF" w14:textId="77777777" w:rsidR="00BA7016" w:rsidRPr="004D15EC" w:rsidRDefault="00BA7016" w:rsidP="00BF268F">
            <w:pPr>
              <w:widowControl w:val="0"/>
              <w:tabs>
                <w:tab w:val="left" w:pos="3141"/>
              </w:tabs>
              <w:suppressAutoHyphens/>
              <w:jc w:val="right"/>
              <w:rPr>
                <w:sz w:val="20"/>
                <w:szCs w:val="20"/>
              </w:rPr>
            </w:pPr>
            <w:r>
              <w:rPr>
                <w:sz w:val="20"/>
              </w:rPr>
              <w:t xml:space="preserve"> 0,011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FB14CE9" w14:textId="77777777" w:rsidR="00BA7016" w:rsidRPr="004D15EC" w:rsidRDefault="00BA7016" w:rsidP="00BF268F">
            <w:pPr>
              <w:widowControl w:val="0"/>
              <w:tabs>
                <w:tab w:val="left" w:pos="3141"/>
              </w:tabs>
              <w:suppressAutoHyphens/>
              <w:jc w:val="right"/>
              <w:rPr>
                <w:sz w:val="20"/>
                <w:szCs w:val="20"/>
              </w:rPr>
            </w:pPr>
            <w:r>
              <w:rPr>
                <w:sz w:val="20"/>
              </w:rPr>
              <w:t>0,00</w:t>
            </w:r>
          </w:p>
        </w:tc>
        <w:tc>
          <w:tcPr>
            <w:tcW w:w="674" w:type="pct"/>
            <w:tcBorders>
              <w:top w:val="single" w:sz="4" w:space="0" w:color="auto"/>
              <w:left w:val="single" w:sz="4" w:space="0" w:color="auto"/>
              <w:bottom w:val="single" w:sz="4" w:space="0" w:color="auto"/>
              <w:right w:val="single" w:sz="4" w:space="0" w:color="auto"/>
            </w:tcBorders>
          </w:tcPr>
          <w:p w14:paraId="0FE06AC1" w14:textId="77777777" w:rsidR="00BA7016" w:rsidRPr="004D15EC" w:rsidRDefault="00BA7016" w:rsidP="00BF268F">
            <w:pPr>
              <w:widowControl w:val="0"/>
              <w:tabs>
                <w:tab w:val="left" w:pos="3141"/>
              </w:tabs>
              <w:suppressAutoHyphens/>
              <w:jc w:val="right"/>
              <w:rPr>
                <w:sz w:val="20"/>
                <w:szCs w:val="20"/>
              </w:rPr>
            </w:pPr>
            <w:r>
              <w:rPr>
                <w:sz w:val="20"/>
              </w:rPr>
              <w:t>0,00</w:t>
            </w:r>
          </w:p>
        </w:tc>
        <w:tc>
          <w:tcPr>
            <w:tcW w:w="912" w:type="pct"/>
            <w:tcBorders>
              <w:top w:val="single" w:sz="4" w:space="0" w:color="auto"/>
              <w:left w:val="single" w:sz="4" w:space="0" w:color="auto"/>
              <w:bottom w:val="single" w:sz="4" w:space="0" w:color="auto"/>
              <w:right w:val="single" w:sz="4" w:space="0" w:color="auto"/>
            </w:tcBorders>
          </w:tcPr>
          <w:p w14:paraId="2F6C1501" w14:textId="77777777" w:rsidR="00BA7016" w:rsidRPr="004D15EC" w:rsidRDefault="00BA7016" w:rsidP="00BF268F">
            <w:pPr>
              <w:widowControl w:val="0"/>
              <w:tabs>
                <w:tab w:val="left" w:pos="3141"/>
              </w:tabs>
              <w:suppressAutoHyphens/>
              <w:jc w:val="right"/>
              <w:rPr>
                <w:sz w:val="20"/>
                <w:szCs w:val="20"/>
              </w:rPr>
            </w:pPr>
            <w:r>
              <w:rPr>
                <w:sz w:val="20"/>
              </w:rPr>
              <w:t>0,0</w:t>
            </w:r>
          </w:p>
        </w:tc>
      </w:tr>
      <w:tr w:rsidR="00BA7016" w:rsidRPr="004D15EC" w14:paraId="435B338A" w14:textId="77777777" w:rsidTr="00BF268F">
        <w:tc>
          <w:tcPr>
            <w:tcW w:w="767" w:type="pct"/>
            <w:tcBorders>
              <w:top w:val="single" w:sz="4" w:space="0" w:color="auto"/>
              <w:left w:val="single" w:sz="4" w:space="0" w:color="auto"/>
              <w:bottom w:val="single" w:sz="4" w:space="0" w:color="auto"/>
              <w:right w:val="single" w:sz="4" w:space="0" w:color="auto"/>
            </w:tcBorders>
            <w:shd w:val="clear" w:color="auto" w:fill="auto"/>
          </w:tcPr>
          <w:p w14:paraId="0AFAE9CE" w14:textId="77777777" w:rsidR="00BA7016" w:rsidRPr="004D15EC" w:rsidRDefault="00BA7016" w:rsidP="00BF268F">
            <w:pPr>
              <w:widowControl w:val="0"/>
              <w:tabs>
                <w:tab w:val="left" w:pos="3141"/>
              </w:tabs>
              <w:suppressAutoHyphens/>
              <w:rPr>
                <w:sz w:val="20"/>
                <w:szCs w:val="20"/>
              </w:rPr>
            </w:pPr>
            <w:r>
              <w:rPr>
                <w:sz w:val="20"/>
              </w:rPr>
              <w:t>R-467A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56E8397C" w14:textId="77777777" w:rsidR="00BA7016" w:rsidRPr="004D15EC" w:rsidRDefault="00BA7016" w:rsidP="00BF268F">
            <w:pPr>
              <w:widowControl w:val="0"/>
              <w:tabs>
                <w:tab w:val="left" w:pos="3141"/>
              </w:tabs>
              <w:suppressAutoHyphens/>
              <w:jc w:val="right"/>
              <w:rPr>
                <w:sz w:val="20"/>
                <w:szCs w:val="20"/>
              </w:rPr>
            </w:pPr>
            <w:r>
              <w:rPr>
                <w:color w:val="000000"/>
                <w:sz w:val="20"/>
              </w:rPr>
              <w:t>1 359</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5F225FC" w14:textId="77777777" w:rsidR="00BA7016" w:rsidRPr="004D15EC" w:rsidRDefault="00BA7016" w:rsidP="00BF268F">
            <w:pPr>
              <w:widowControl w:val="0"/>
              <w:tabs>
                <w:tab w:val="left" w:pos="3141"/>
              </w:tabs>
              <w:suppressAutoHyphens/>
              <w:jc w:val="right"/>
              <w:rPr>
                <w:sz w:val="20"/>
                <w:szCs w:val="20"/>
              </w:rPr>
            </w:pPr>
            <w:r>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5A80984" w14:textId="77777777" w:rsidR="00BA7016" w:rsidRPr="004D15EC" w:rsidRDefault="00BA7016" w:rsidP="00BF268F">
            <w:pPr>
              <w:widowControl w:val="0"/>
              <w:tabs>
                <w:tab w:val="left" w:pos="3141"/>
              </w:tabs>
              <w:suppressAutoHyphens/>
              <w:jc w:val="right"/>
              <w:rPr>
                <w:sz w:val="20"/>
                <w:szCs w:val="20"/>
              </w:rPr>
            </w:pPr>
            <w:r>
              <w:rPr>
                <w:sz w:val="20"/>
              </w:rPr>
              <w:t xml:space="preserve"> 0,30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A81E60B" w14:textId="77777777" w:rsidR="00BA7016" w:rsidRPr="004D15EC" w:rsidRDefault="00BA7016" w:rsidP="00BF268F">
            <w:pPr>
              <w:widowControl w:val="0"/>
              <w:tabs>
                <w:tab w:val="left" w:pos="3141"/>
              </w:tabs>
              <w:suppressAutoHyphens/>
              <w:jc w:val="right"/>
              <w:rPr>
                <w:sz w:val="20"/>
                <w:szCs w:val="20"/>
              </w:rPr>
            </w:pPr>
            <w:r>
              <w:rPr>
                <w:sz w:val="20"/>
              </w:rPr>
              <w:t xml:space="preserve"> 5,00 </w:t>
            </w:r>
          </w:p>
        </w:tc>
        <w:tc>
          <w:tcPr>
            <w:tcW w:w="674" w:type="pct"/>
            <w:tcBorders>
              <w:top w:val="single" w:sz="4" w:space="0" w:color="auto"/>
              <w:left w:val="single" w:sz="4" w:space="0" w:color="auto"/>
              <w:bottom w:val="single" w:sz="4" w:space="0" w:color="auto"/>
              <w:right w:val="single" w:sz="4" w:space="0" w:color="auto"/>
            </w:tcBorders>
          </w:tcPr>
          <w:p w14:paraId="54630CB6" w14:textId="77777777" w:rsidR="00BA7016" w:rsidRPr="004D15EC" w:rsidRDefault="00BA7016" w:rsidP="00BF268F">
            <w:pPr>
              <w:widowControl w:val="0"/>
              <w:tabs>
                <w:tab w:val="left" w:pos="3141"/>
              </w:tabs>
              <w:suppressAutoHyphens/>
              <w:jc w:val="right"/>
              <w:rPr>
                <w:sz w:val="20"/>
                <w:szCs w:val="20"/>
              </w:rPr>
            </w:pPr>
            <w:r>
              <w:rPr>
                <w:sz w:val="20"/>
              </w:rPr>
              <w:t>0,00</w:t>
            </w:r>
          </w:p>
        </w:tc>
        <w:tc>
          <w:tcPr>
            <w:tcW w:w="912" w:type="pct"/>
            <w:tcBorders>
              <w:top w:val="single" w:sz="4" w:space="0" w:color="auto"/>
              <w:left w:val="single" w:sz="4" w:space="0" w:color="auto"/>
              <w:bottom w:val="single" w:sz="4" w:space="0" w:color="auto"/>
              <w:right w:val="single" w:sz="4" w:space="0" w:color="auto"/>
            </w:tcBorders>
          </w:tcPr>
          <w:p w14:paraId="76EB7E5A" w14:textId="77777777" w:rsidR="00BA7016" w:rsidRPr="004D15EC" w:rsidRDefault="00BA7016" w:rsidP="00BF268F">
            <w:pPr>
              <w:widowControl w:val="0"/>
              <w:tabs>
                <w:tab w:val="left" w:pos="3141"/>
              </w:tabs>
              <w:suppressAutoHyphens/>
              <w:jc w:val="right"/>
              <w:rPr>
                <w:sz w:val="20"/>
                <w:szCs w:val="20"/>
              </w:rPr>
            </w:pPr>
            <w:r>
              <w:rPr>
                <w:sz w:val="20"/>
              </w:rPr>
              <w:t>0,0</w:t>
            </w:r>
          </w:p>
        </w:tc>
      </w:tr>
      <w:tr w:rsidR="00BA7016" w:rsidRPr="004D15EC" w14:paraId="68D9A667" w14:textId="77777777" w:rsidTr="00BF268F">
        <w:tc>
          <w:tcPr>
            <w:tcW w:w="767" w:type="pct"/>
            <w:tcBorders>
              <w:top w:val="single" w:sz="4" w:space="0" w:color="auto"/>
              <w:left w:val="single" w:sz="4" w:space="0" w:color="auto"/>
              <w:bottom w:val="single" w:sz="4" w:space="0" w:color="auto"/>
              <w:right w:val="single" w:sz="4" w:space="0" w:color="auto"/>
            </w:tcBorders>
            <w:shd w:val="clear" w:color="auto" w:fill="auto"/>
          </w:tcPr>
          <w:p w14:paraId="1CD4FDE4" w14:textId="77777777" w:rsidR="00BA7016" w:rsidRPr="004D15EC" w:rsidRDefault="00BA7016" w:rsidP="00BF268F">
            <w:pPr>
              <w:widowControl w:val="0"/>
              <w:tabs>
                <w:tab w:val="left" w:pos="3141"/>
              </w:tabs>
              <w:suppressAutoHyphens/>
              <w:rPr>
                <w:sz w:val="20"/>
                <w:szCs w:val="20"/>
              </w:rPr>
            </w:pPr>
            <w:r>
              <w:rPr>
                <w:sz w:val="20"/>
              </w:rPr>
              <w:t>R-507A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321CD59E" w14:textId="77777777" w:rsidR="00BA7016" w:rsidRPr="004D15EC" w:rsidRDefault="00BA7016" w:rsidP="00BF268F">
            <w:pPr>
              <w:widowControl w:val="0"/>
              <w:tabs>
                <w:tab w:val="left" w:pos="3141"/>
              </w:tabs>
              <w:suppressAutoHyphens/>
              <w:jc w:val="right"/>
              <w:rPr>
                <w:sz w:val="20"/>
                <w:szCs w:val="20"/>
              </w:rPr>
            </w:pPr>
            <w:r>
              <w:rPr>
                <w:color w:val="000000"/>
                <w:sz w:val="20"/>
              </w:rPr>
              <w:t>3 985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73BD44F" w14:textId="77777777" w:rsidR="00BA7016" w:rsidRPr="004D15EC" w:rsidRDefault="00BA7016" w:rsidP="00BF268F">
            <w:pPr>
              <w:widowControl w:val="0"/>
              <w:tabs>
                <w:tab w:val="left" w:pos="3141"/>
              </w:tabs>
              <w:suppressAutoHyphens/>
              <w:jc w:val="right"/>
              <w:rPr>
                <w:sz w:val="20"/>
                <w:szCs w:val="20"/>
              </w:rPr>
            </w:pPr>
            <w:r>
              <w:rPr>
                <w:sz w:val="20"/>
              </w:rPr>
              <w:t>16,71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D4CA03B" w14:textId="77777777" w:rsidR="00BA7016" w:rsidRPr="004D15EC" w:rsidRDefault="00BA7016" w:rsidP="00BF268F">
            <w:pPr>
              <w:widowControl w:val="0"/>
              <w:tabs>
                <w:tab w:val="left" w:pos="3141"/>
              </w:tabs>
              <w:suppressAutoHyphens/>
              <w:jc w:val="right"/>
              <w:rPr>
                <w:sz w:val="20"/>
                <w:szCs w:val="20"/>
              </w:rPr>
            </w:pPr>
            <w:r>
              <w:rPr>
                <w:sz w:val="20"/>
              </w:rPr>
              <w:t xml:space="preserve"> 56,55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FABE6DA" w14:textId="77777777" w:rsidR="00BA7016" w:rsidRPr="004D15EC" w:rsidRDefault="00BA7016" w:rsidP="00BF268F">
            <w:pPr>
              <w:widowControl w:val="0"/>
              <w:tabs>
                <w:tab w:val="left" w:pos="3141"/>
              </w:tabs>
              <w:suppressAutoHyphens/>
              <w:jc w:val="right"/>
              <w:rPr>
                <w:sz w:val="20"/>
                <w:szCs w:val="20"/>
              </w:rPr>
            </w:pPr>
            <w:r>
              <w:rPr>
                <w:sz w:val="20"/>
              </w:rPr>
              <w:t xml:space="preserve"> 58,68 </w:t>
            </w:r>
          </w:p>
        </w:tc>
        <w:tc>
          <w:tcPr>
            <w:tcW w:w="674" w:type="pct"/>
            <w:tcBorders>
              <w:top w:val="single" w:sz="4" w:space="0" w:color="auto"/>
              <w:left w:val="single" w:sz="4" w:space="0" w:color="auto"/>
              <w:bottom w:val="single" w:sz="4" w:space="0" w:color="auto"/>
              <w:right w:val="single" w:sz="4" w:space="0" w:color="auto"/>
            </w:tcBorders>
          </w:tcPr>
          <w:p w14:paraId="70C416EE" w14:textId="77777777" w:rsidR="00BA7016" w:rsidRPr="004D15EC" w:rsidRDefault="00BA7016" w:rsidP="00BF268F">
            <w:pPr>
              <w:widowControl w:val="0"/>
              <w:tabs>
                <w:tab w:val="left" w:pos="3141"/>
              </w:tabs>
              <w:suppressAutoHyphens/>
              <w:jc w:val="right"/>
              <w:rPr>
                <w:sz w:val="20"/>
                <w:szCs w:val="20"/>
              </w:rPr>
            </w:pPr>
            <w:r>
              <w:rPr>
                <w:sz w:val="20"/>
              </w:rPr>
              <w:t xml:space="preserve"> 96,84 </w:t>
            </w:r>
          </w:p>
        </w:tc>
        <w:tc>
          <w:tcPr>
            <w:tcW w:w="912" w:type="pct"/>
            <w:tcBorders>
              <w:top w:val="single" w:sz="4" w:space="0" w:color="auto"/>
              <w:left w:val="single" w:sz="4" w:space="0" w:color="auto"/>
              <w:bottom w:val="single" w:sz="4" w:space="0" w:color="auto"/>
              <w:right w:val="single" w:sz="4" w:space="0" w:color="auto"/>
            </w:tcBorders>
          </w:tcPr>
          <w:p w14:paraId="2DB08B38" w14:textId="77777777" w:rsidR="00BA7016" w:rsidRPr="004D15EC" w:rsidRDefault="00BA7016" w:rsidP="00BF268F">
            <w:pPr>
              <w:widowControl w:val="0"/>
              <w:tabs>
                <w:tab w:val="left" w:pos="3141"/>
              </w:tabs>
              <w:suppressAutoHyphens/>
              <w:jc w:val="right"/>
              <w:rPr>
                <w:sz w:val="20"/>
                <w:szCs w:val="20"/>
              </w:rPr>
            </w:pPr>
            <w:r>
              <w:rPr>
                <w:sz w:val="20"/>
              </w:rPr>
              <w:t>1,7</w:t>
            </w:r>
          </w:p>
        </w:tc>
      </w:tr>
      <w:tr w:rsidR="00BA7016" w:rsidRPr="004D15EC" w14:paraId="18131786" w14:textId="77777777" w:rsidTr="00BF268F">
        <w:tc>
          <w:tcPr>
            <w:tcW w:w="767" w:type="pct"/>
            <w:tcBorders>
              <w:top w:val="single" w:sz="4" w:space="0" w:color="auto"/>
              <w:left w:val="single" w:sz="4" w:space="0" w:color="auto"/>
              <w:bottom w:val="single" w:sz="4" w:space="0" w:color="auto"/>
              <w:right w:val="single" w:sz="4" w:space="0" w:color="auto"/>
            </w:tcBorders>
            <w:shd w:val="clear" w:color="auto" w:fill="auto"/>
          </w:tcPr>
          <w:p w14:paraId="00D1AD11" w14:textId="77777777" w:rsidR="00BA7016" w:rsidRPr="004D15EC" w:rsidRDefault="00BA7016" w:rsidP="00BF268F">
            <w:pPr>
              <w:widowControl w:val="0"/>
              <w:tabs>
                <w:tab w:val="left" w:pos="3141"/>
              </w:tabs>
              <w:suppressAutoHyphens/>
              <w:rPr>
                <w:sz w:val="20"/>
                <w:szCs w:val="20"/>
              </w:rPr>
            </w:pPr>
            <w:r>
              <w:rPr>
                <w:sz w:val="20"/>
              </w:rPr>
              <w:t>R-508B</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06E90B05" w14:textId="77777777" w:rsidR="00BA7016" w:rsidRPr="004D15EC" w:rsidRDefault="00BA7016" w:rsidP="00BF268F">
            <w:pPr>
              <w:widowControl w:val="0"/>
              <w:tabs>
                <w:tab w:val="left" w:pos="3141"/>
              </w:tabs>
              <w:suppressAutoHyphens/>
              <w:jc w:val="right"/>
              <w:rPr>
                <w:sz w:val="20"/>
                <w:szCs w:val="20"/>
              </w:rPr>
            </w:pPr>
            <w:r>
              <w:rPr>
                <w:color w:val="000000"/>
                <w:sz w:val="20"/>
              </w:rPr>
              <w:t>6 808</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55867E1" w14:textId="77777777" w:rsidR="00BA7016" w:rsidRPr="004D15EC" w:rsidRDefault="00BA7016" w:rsidP="00BF268F">
            <w:pPr>
              <w:widowControl w:val="0"/>
              <w:tabs>
                <w:tab w:val="left" w:pos="3141"/>
              </w:tabs>
              <w:suppressAutoHyphens/>
              <w:jc w:val="right"/>
              <w:rPr>
                <w:sz w:val="20"/>
                <w:szCs w:val="20"/>
              </w:rPr>
            </w:pPr>
            <w:r>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B95F666" w14:textId="77777777" w:rsidR="00BA7016" w:rsidRPr="004D15EC" w:rsidRDefault="00BA7016" w:rsidP="00BF268F">
            <w:pPr>
              <w:widowControl w:val="0"/>
              <w:tabs>
                <w:tab w:val="left" w:pos="3141"/>
              </w:tabs>
              <w:suppressAutoHyphens/>
              <w:jc w:val="right"/>
              <w:rPr>
                <w:sz w:val="20"/>
                <w:szCs w:val="20"/>
              </w:rPr>
            </w:pPr>
            <w:r>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31A661B" w14:textId="77777777" w:rsidR="00BA7016" w:rsidRPr="004D15EC" w:rsidRDefault="00BA7016" w:rsidP="00BF268F">
            <w:pPr>
              <w:widowControl w:val="0"/>
              <w:tabs>
                <w:tab w:val="left" w:pos="3141"/>
              </w:tabs>
              <w:suppressAutoHyphens/>
              <w:jc w:val="right"/>
              <w:rPr>
                <w:sz w:val="20"/>
                <w:szCs w:val="20"/>
              </w:rPr>
            </w:pPr>
            <w:r>
              <w:rPr>
                <w:sz w:val="20"/>
              </w:rPr>
              <w:t xml:space="preserve"> 0,04 </w:t>
            </w:r>
          </w:p>
        </w:tc>
        <w:tc>
          <w:tcPr>
            <w:tcW w:w="674" w:type="pct"/>
            <w:tcBorders>
              <w:top w:val="single" w:sz="4" w:space="0" w:color="auto"/>
              <w:left w:val="single" w:sz="4" w:space="0" w:color="auto"/>
              <w:bottom w:val="single" w:sz="4" w:space="0" w:color="auto"/>
              <w:right w:val="single" w:sz="4" w:space="0" w:color="auto"/>
            </w:tcBorders>
          </w:tcPr>
          <w:p w14:paraId="06CC011A" w14:textId="77777777" w:rsidR="00BA7016" w:rsidRPr="004D15EC" w:rsidRDefault="00BA7016" w:rsidP="00BF268F">
            <w:pPr>
              <w:widowControl w:val="0"/>
              <w:tabs>
                <w:tab w:val="left" w:pos="3141"/>
              </w:tabs>
              <w:suppressAutoHyphens/>
              <w:jc w:val="right"/>
              <w:rPr>
                <w:sz w:val="20"/>
                <w:szCs w:val="20"/>
              </w:rPr>
            </w:pPr>
            <w:r>
              <w:rPr>
                <w:sz w:val="20"/>
              </w:rPr>
              <w:t xml:space="preserve"> 0,10 </w:t>
            </w:r>
          </w:p>
        </w:tc>
        <w:tc>
          <w:tcPr>
            <w:tcW w:w="912" w:type="pct"/>
            <w:tcBorders>
              <w:top w:val="single" w:sz="4" w:space="0" w:color="auto"/>
              <w:left w:val="single" w:sz="4" w:space="0" w:color="auto"/>
              <w:bottom w:val="single" w:sz="4" w:space="0" w:color="auto"/>
              <w:right w:val="single" w:sz="4" w:space="0" w:color="auto"/>
            </w:tcBorders>
          </w:tcPr>
          <w:p w14:paraId="5B52F1CC" w14:textId="77777777" w:rsidR="00BA7016" w:rsidRPr="004D15EC" w:rsidRDefault="00BA7016" w:rsidP="00BF268F">
            <w:pPr>
              <w:widowControl w:val="0"/>
              <w:tabs>
                <w:tab w:val="left" w:pos="3141"/>
              </w:tabs>
              <w:suppressAutoHyphens/>
              <w:jc w:val="right"/>
              <w:rPr>
                <w:sz w:val="20"/>
                <w:szCs w:val="20"/>
              </w:rPr>
            </w:pPr>
            <w:r>
              <w:rPr>
                <w:sz w:val="20"/>
              </w:rPr>
              <w:t>0,0</w:t>
            </w:r>
          </w:p>
        </w:tc>
      </w:tr>
      <w:tr w:rsidR="00BA7016" w:rsidRPr="004D15EC" w14:paraId="64DBEAF7" w14:textId="77777777" w:rsidTr="00BF268F">
        <w:tc>
          <w:tcPr>
            <w:tcW w:w="767" w:type="pct"/>
            <w:tcBorders>
              <w:top w:val="single" w:sz="4" w:space="0" w:color="auto"/>
              <w:left w:val="single" w:sz="4" w:space="0" w:color="auto"/>
              <w:bottom w:val="single" w:sz="4" w:space="0" w:color="auto"/>
              <w:right w:val="single" w:sz="4" w:space="0" w:color="auto"/>
            </w:tcBorders>
            <w:shd w:val="clear" w:color="auto" w:fill="auto"/>
          </w:tcPr>
          <w:p w14:paraId="2F7A1F30" w14:textId="77777777" w:rsidR="00BA7016" w:rsidRPr="004D15EC" w:rsidDel="007C588C" w:rsidRDefault="00BA7016" w:rsidP="00BF268F">
            <w:pPr>
              <w:widowControl w:val="0"/>
              <w:tabs>
                <w:tab w:val="left" w:pos="3141"/>
              </w:tabs>
              <w:suppressAutoHyphens/>
              <w:rPr>
                <w:sz w:val="20"/>
                <w:szCs w:val="20"/>
              </w:rPr>
            </w:pPr>
            <w:r>
              <w:rPr>
                <w:sz w:val="20"/>
              </w:rPr>
              <w:t>R-513A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7B0B2E0E" w14:textId="77777777" w:rsidR="00BA7016" w:rsidRPr="004D15EC" w:rsidRDefault="00BA7016" w:rsidP="00BF268F">
            <w:pPr>
              <w:widowControl w:val="0"/>
              <w:tabs>
                <w:tab w:val="left" w:pos="3141"/>
              </w:tabs>
              <w:suppressAutoHyphens/>
              <w:jc w:val="right"/>
              <w:rPr>
                <w:sz w:val="20"/>
                <w:szCs w:val="20"/>
              </w:rPr>
            </w:pPr>
            <w:r>
              <w:rPr>
                <w:color w:val="000000"/>
                <w:sz w:val="20"/>
              </w:rPr>
              <w:t>629</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6F2C312" w14:textId="77777777" w:rsidR="00BA7016" w:rsidRPr="004D15EC" w:rsidRDefault="00BA7016" w:rsidP="00BF268F">
            <w:pPr>
              <w:widowControl w:val="0"/>
              <w:tabs>
                <w:tab w:val="left" w:pos="3141"/>
              </w:tabs>
              <w:suppressAutoHyphens/>
              <w:jc w:val="right"/>
              <w:rPr>
                <w:sz w:val="20"/>
                <w:szCs w:val="20"/>
              </w:rPr>
            </w:pPr>
            <w:r>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A3290A2" w14:textId="77777777" w:rsidR="00BA7016" w:rsidRPr="004D15EC" w:rsidRDefault="00BA7016" w:rsidP="00BF268F">
            <w:pPr>
              <w:widowControl w:val="0"/>
              <w:tabs>
                <w:tab w:val="left" w:pos="3141"/>
              </w:tabs>
              <w:suppressAutoHyphens/>
              <w:jc w:val="right"/>
              <w:rPr>
                <w:sz w:val="20"/>
                <w:szCs w:val="20"/>
              </w:rPr>
            </w:pPr>
            <w:r>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0E383DF" w14:textId="77777777" w:rsidR="00BA7016" w:rsidRPr="004D15EC" w:rsidRDefault="00BA7016" w:rsidP="00BF268F">
            <w:pPr>
              <w:widowControl w:val="0"/>
              <w:tabs>
                <w:tab w:val="left" w:pos="3141"/>
              </w:tabs>
              <w:suppressAutoHyphens/>
              <w:jc w:val="right"/>
              <w:rPr>
                <w:sz w:val="20"/>
                <w:szCs w:val="20"/>
              </w:rPr>
            </w:pPr>
            <w:r>
              <w:rPr>
                <w:sz w:val="20"/>
              </w:rPr>
              <w:t xml:space="preserve"> 0,70 </w:t>
            </w:r>
          </w:p>
        </w:tc>
        <w:tc>
          <w:tcPr>
            <w:tcW w:w="674" w:type="pct"/>
            <w:tcBorders>
              <w:top w:val="single" w:sz="4" w:space="0" w:color="auto"/>
              <w:left w:val="single" w:sz="4" w:space="0" w:color="auto"/>
              <w:bottom w:val="single" w:sz="4" w:space="0" w:color="auto"/>
              <w:right w:val="single" w:sz="4" w:space="0" w:color="auto"/>
            </w:tcBorders>
          </w:tcPr>
          <w:p w14:paraId="1346E6DE" w14:textId="77777777" w:rsidR="00BA7016" w:rsidRPr="004D15EC" w:rsidRDefault="00BA7016" w:rsidP="00BF268F">
            <w:pPr>
              <w:widowControl w:val="0"/>
              <w:tabs>
                <w:tab w:val="left" w:pos="3141"/>
              </w:tabs>
              <w:suppressAutoHyphens/>
              <w:jc w:val="right"/>
              <w:rPr>
                <w:sz w:val="20"/>
                <w:szCs w:val="20"/>
              </w:rPr>
            </w:pPr>
            <w:r>
              <w:rPr>
                <w:sz w:val="20"/>
              </w:rPr>
              <w:t>0,00</w:t>
            </w:r>
          </w:p>
        </w:tc>
        <w:tc>
          <w:tcPr>
            <w:tcW w:w="912" w:type="pct"/>
            <w:tcBorders>
              <w:top w:val="single" w:sz="4" w:space="0" w:color="auto"/>
              <w:left w:val="single" w:sz="4" w:space="0" w:color="auto"/>
              <w:bottom w:val="single" w:sz="4" w:space="0" w:color="auto"/>
              <w:right w:val="single" w:sz="4" w:space="0" w:color="auto"/>
            </w:tcBorders>
          </w:tcPr>
          <w:p w14:paraId="221398DC" w14:textId="77777777" w:rsidR="00BA7016" w:rsidRPr="004D15EC" w:rsidRDefault="00BA7016" w:rsidP="00BF268F">
            <w:pPr>
              <w:widowControl w:val="0"/>
              <w:tabs>
                <w:tab w:val="left" w:pos="3141"/>
              </w:tabs>
              <w:suppressAutoHyphens/>
              <w:jc w:val="right"/>
              <w:rPr>
                <w:sz w:val="20"/>
                <w:szCs w:val="20"/>
              </w:rPr>
            </w:pPr>
            <w:r>
              <w:rPr>
                <w:sz w:val="20"/>
              </w:rPr>
              <w:t>0,0</w:t>
            </w:r>
          </w:p>
        </w:tc>
      </w:tr>
      <w:tr w:rsidR="00BA7016" w:rsidRPr="004D15EC" w14:paraId="21558802" w14:textId="77777777" w:rsidTr="00BF268F">
        <w:tc>
          <w:tcPr>
            <w:tcW w:w="1393" w:type="pct"/>
            <w:gridSpan w:val="2"/>
            <w:tcBorders>
              <w:top w:val="single" w:sz="4" w:space="0" w:color="auto"/>
              <w:left w:val="single" w:sz="4" w:space="0" w:color="auto"/>
              <w:bottom w:val="single" w:sz="4" w:space="0" w:color="auto"/>
              <w:right w:val="single" w:sz="4" w:space="0" w:color="auto"/>
            </w:tcBorders>
            <w:shd w:val="clear" w:color="auto" w:fill="auto"/>
          </w:tcPr>
          <w:p w14:paraId="63D1E4AA" w14:textId="77777777" w:rsidR="00BA7016" w:rsidRPr="004D15EC" w:rsidRDefault="00BA7016" w:rsidP="00BF268F">
            <w:pPr>
              <w:widowControl w:val="0"/>
              <w:tabs>
                <w:tab w:val="left" w:pos="3141"/>
              </w:tabs>
              <w:suppressAutoHyphens/>
              <w:rPr>
                <w:b/>
                <w:bCs/>
                <w:sz w:val="20"/>
                <w:szCs w:val="20"/>
              </w:rPr>
            </w:pPr>
            <w:r>
              <w:rPr>
                <w:b/>
                <w:sz w:val="20"/>
              </w:rPr>
              <w:t>Total (tm)</w:t>
            </w:r>
          </w:p>
        </w:tc>
        <w:tc>
          <w:tcPr>
            <w:tcW w:w="674" w:type="pct"/>
            <w:tcBorders>
              <w:top w:val="single" w:sz="4" w:space="0" w:color="auto"/>
              <w:left w:val="single" w:sz="4" w:space="0" w:color="auto"/>
              <w:bottom w:val="single" w:sz="4" w:space="0" w:color="auto"/>
              <w:right w:val="single" w:sz="4" w:space="0" w:color="auto"/>
            </w:tcBorders>
          </w:tcPr>
          <w:p w14:paraId="063E2CEC" w14:textId="77777777" w:rsidR="00BA7016" w:rsidRPr="004D15EC" w:rsidRDefault="00BA7016" w:rsidP="00BF268F">
            <w:pPr>
              <w:widowControl w:val="0"/>
              <w:tabs>
                <w:tab w:val="left" w:pos="3141"/>
              </w:tabs>
              <w:suppressAutoHyphens/>
              <w:jc w:val="right"/>
              <w:rPr>
                <w:b/>
                <w:bCs/>
                <w:sz w:val="20"/>
                <w:szCs w:val="20"/>
              </w:rPr>
            </w:pPr>
            <w:r>
              <w:rPr>
                <w:b/>
                <w:sz w:val="20"/>
              </w:rPr>
              <w:t>3 738,94</w:t>
            </w:r>
          </w:p>
        </w:tc>
        <w:tc>
          <w:tcPr>
            <w:tcW w:w="674" w:type="pct"/>
            <w:tcBorders>
              <w:top w:val="single" w:sz="4" w:space="0" w:color="auto"/>
              <w:left w:val="single" w:sz="4" w:space="0" w:color="auto"/>
              <w:bottom w:val="single" w:sz="4" w:space="0" w:color="auto"/>
              <w:right w:val="single" w:sz="4" w:space="0" w:color="auto"/>
            </w:tcBorders>
          </w:tcPr>
          <w:p w14:paraId="1A4E0113" w14:textId="77777777" w:rsidR="00BA7016" w:rsidRPr="004D15EC" w:rsidRDefault="00BA7016" w:rsidP="00BF268F">
            <w:pPr>
              <w:widowControl w:val="0"/>
              <w:tabs>
                <w:tab w:val="left" w:pos="3141"/>
              </w:tabs>
              <w:suppressAutoHyphens/>
              <w:jc w:val="right"/>
              <w:rPr>
                <w:b/>
                <w:bCs/>
                <w:sz w:val="20"/>
                <w:szCs w:val="20"/>
              </w:rPr>
            </w:pPr>
            <w:r>
              <w:rPr>
                <w:b/>
                <w:sz w:val="20"/>
              </w:rPr>
              <w:t>5 871,05</w:t>
            </w:r>
          </w:p>
        </w:tc>
        <w:tc>
          <w:tcPr>
            <w:tcW w:w="674" w:type="pct"/>
            <w:tcBorders>
              <w:top w:val="single" w:sz="4" w:space="0" w:color="auto"/>
              <w:left w:val="single" w:sz="4" w:space="0" w:color="auto"/>
              <w:bottom w:val="single" w:sz="4" w:space="0" w:color="auto"/>
              <w:right w:val="single" w:sz="4" w:space="0" w:color="auto"/>
            </w:tcBorders>
          </w:tcPr>
          <w:p w14:paraId="3D8BF73E" w14:textId="77777777" w:rsidR="00BA7016" w:rsidRPr="004D15EC" w:rsidRDefault="00BA7016" w:rsidP="00BF268F">
            <w:pPr>
              <w:widowControl w:val="0"/>
              <w:tabs>
                <w:tab w:val="left" w:pos="3141"/>
              </w:tabs>
              <w:suppressAutoHyphens/>
              <w:jc w:val="right"/>
              <w:rPr>
                <w:b/>
                <w:bCs/>
                <w:sz w:val="20"/>
                <w:szCs w:val="20"/>
              </w:rPr>
            </w:pPr>
            <w:r>
              <w:rPr>
                <w:b/>
                <w:sz w:val="20"/>
              </w:rPr>
              <w:t>5 471,79</w:t>
            </w:r>
          </w:p>
        </w:tc>
        <w:tc>
          <w:tcPr>
            <w:tcW w:w="674" w:type="pct"/>
            <w:tcBorders>
              <w:top w:val="single" w:sz="4" w:space="0" w:color="auto"/>
              <w:left w:val="single" w:sz="4" w:space="0" w:color="auto"/>
              <w:bottom w:val="single" w:sz="4" w:space="0" w:color="auto"/>
              <w:right w:val="single" w:sz="4" w:space="0" w:color="auto"/>
            </w:tcBorders>
          </w:tcPr>
          <w:p w14:paraId="3D98C7FC" w14:textId="77777777" w:rsidR="00BA7016" w:rsidRPr="004D15EC" w:rsidRDefault="00BA7016" w:rsidP="00BF268F">
            <w:pPr>
              <w:widowControl w:val="0"/>
              <w:suppressAutoHyphens/>
              <w:jc w:val="right"/>
              <w:rPr>
                <w:b/>
                <w:bCs/>
                <w:sz w:val="20"/>
                <w:szCs w:val="20"/>
              </w:rPr>
            </w:pPr>
            <w:r>
              <w:rPr>
                <w:b/>
                <w:sz w:val="20"/>
              </w:rPr>
              <w:t>5 604,66</w:t>
            </w:r>
          </w:p>
        </w:tc>
        <w:tc>
          <w:tcPr>
            <w:tcW w:w="912" w:type="pct"/>
            <w:tcBorders>
              <w:top w:val="single" w:sz="4" w:space="0" w:color="auto"/>
              <w:left w:val="single" w:sz="4" w:space="0" w:color="auto"/>
              <w:bottom w:val="single" w:sz="4" w:space="0" w:color="auto"/>
              <w:right w:val="single" w:sz="4" w:space="0" w:color="auto"/>
            </w:tcBorders>
            <w:vAlign w:val="bottom"/>
          </w:tcPr>
          <w:p w14:paraId="293CECCF" w14:textId="77777777" w:rsidR="00BA7016" w:rsidRPr="004D15EC" w:rsidRDefault="00BA7016" w:rsidP="00BF268F">
            <w:pPr>
              <w:widowControl w:val="0"/>
              <w:tabs>
                <w:tab w:val="left" w:pos="3141"/>
              </w:tabs>
              <w:suppressAutoHyphens/>
              <w:jc w:val="right"/>
              <w:rPr>
                <w:b/>
                <w:bCs/>
                <w:sz w:val="20"/>
                <w:szCs w:val="20"/>
              </w:rPr>
            </w:pPr>
            <w:r>
              <w:rPr>
                <w:b/>
                <w:sz w:val="20"/>
              </w:rPr>
              <w:t>100,0</w:t>
            </w:r>
          </w:p>
        </w:tc>
      </w:tr>
      <w:tr w:rsidR="00BA7016" w:rsidRPr="004D15EC" w14:paraId="2A1A9980" w14:textId="77777777" w:rsidTr="00BF268F">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694F8127" w14:textId="77777777" w:rsidR="00BA7016" w:rsidRPr="004D15EC" w:rsidRDefault="00BA7016" w:rsidP="00E85E34">
            <w:pPr>
              <w:keepNext/>
              <w:widowControl w:val="0"/>
              <w:tabs>
                <w:tab w:val="left" w:pos="3141"/>
              </w:tabs>
              <w:suppressAutoHyphens/>
              <w:rPr>
                <w:b/>
                <w:bCs/>
                <w:sz w:val="20"/>
                <w:szCs w:val="20"/>
              </w:rPr>
            </w:pPr>
            <w:r>
              <w:rPr>
                <w:b/>
                <w:sz w:val="20"/>
              </w:rPr>
              <w:t>Tonnes éq. CO2</w:t>
            </w:r>
          </w:p>
        </w:tc>
      </w:tr>
      <w:tr w:rsidR="00BA7016" w:rsidRPr="004D15EC" w14:paraId="19E81061" w14:textId="77777777" w:rsidTr="00BF268F">
        <w:tc>
          <w:tcPr>
            <w:tcW w:w="767" w:type="pct"/>
            <w:tcBorders>
              <w:top w:val="single" w:sz="4" w:space="0" w:color="auto"/>
              <w:left w:val="single" w:sz="4" w:space="0" w:color="auto"/>
              <w:bottom w:val="single" w:sz="4" w:space="0" w:color="auto"/>
              <w:right w:val="single" w:sz="4" w:space="0" w:color="auto"/>
            </w:tcBorders>
          </w:tcPr>
          <w:p w14:paraId="597F7F4B" w14:textId="77777777" w:rsidR="00BA7016" w:rsidRPr="004D15EC" w:rsidRDefault="00BA7016" w:rsidP="00BF268F">
            <w:pPr>
              <w:widowControl w:val="0"/>
              <w:shd w:val="clear" w:color="auto" w:fill="FFFFFF" w:themeFill="background1"/>
              <w:suppressAutoHyphens/>
              <w:rPr>
                <w:sz w:val="20"/>
                <w:szCs w:val="20"/>
              </w:rPr>
            </w:pPr>
            <w:r>
              <w:rPr>
                <w:sz w:val="20"/>
              </w:rPr>
              <w:t>HFC-23</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0B433824" w14:textId="77777777" w:rsidR="00BA7016" w:rsidRPr="004D15EC" w:rsidRDefault="00BA7016" w:rsidP="00BF268F">
            <w:pPr>
              <w:widowControl w:val="0"/>
              <w:shd w:val="clear" w:color="auto" w:fill="FFFFFF" w:themeFill="background1"/>
              <w:suppressAutoHyphens/>
              <w:jc w:val="right"/>
              <w:rPr>
                <w:sz w:val="20"/>
                <w:szCs w:val="20"/>
              </w:rPr>
            </w:pPr>
            <w:r>
              <w:rPr>
                <w:color w:val="000000"/>
                <w:sz w:val="20"/>
              </w:rPr>
              <w:t>14 800</w:t>
            </w:r>
          </w:p>
        </w:tc>
        <w:tc>
          <w:tcPr>
            <w:tcW w:w="674" w:type="pct"/>
            <w:tcBorders>
              <w:top w:val="single" w:sz="4" w:space="0" w:color="auto"/>
              <w:left w:val="single" w:sz="4" w:space="0" w:color="auto"/>
              <w:bottom w:val="single" w:sz="4" w:space="0" w:color="auto"/>
              <w:right w:val="single" w:sz="4" w:space="0" w:color="auto"/>
            </w:tcBorders>
          </w:tcPr>
          <w:p w14:paraId="2CCD7307" w14:textId="77777777" w:rsidR="00BA7016" w:rsidRPr="004D15EC" w:rsidRDefault="00BA7016" w:rsidP="00BF268F">
            <w:pPr>
              <w:widowControl w:val="0"/>
              <w:tabs>
                <w:tab w:val="left" w:pos="3141"/>
              </w:tabs>
              <w:suppressAutoHyphens/>
              <w:jc w:val="right"/>
              <w:rPr>
                <w:sz w:val="20"/>
                <w:szCs w:val="20"/>
              </w:rPr>
            </w:pPr>
            <w:r>
              <w:rPr>
                <w:sz w:val="20"/>
              </w:rPr>
              <w:t>63 344</w:t>
            </w:r>
          </w:p>
        </w:tc>
        <w:tc>
          <w:tcPr>
            <w:tcW w:w="674" w:type="pct"/>
            <w:tcBorders>
              <w:top w:val="single" w:sz="4" w:space="0" w:color="auto"/>
              <w:left w:val="single" w:sz="4" w:space="0" w:color="auto"/>
              <w:bottom w:val="single" w:sz="4" w:space="0" w:color="auto"/>
              <w:right w:val="single" w:sz="4" w:space="0" w:color="auto"/>
            </w:tcBorders>
          </w:tcPr>
          <w:p w14:paraId="60C2A4FD" w14:textId="77777777" w:rsidR="00BA7016" w:rsidRPr="004D15EC" w:rsidRDefault="00BA7016" w:rsidP="00BF268F">
            <w:pPr>
              <w:widowControl w:val="0"/>
              <w:tabs>
                <w:tab w:val="left" w:pos="3141"/>
              </w:tabs>
              <w:suppressAutoHyphens/>
              <w:jc w:val="right"/>
              <w:rPr>
                <w:sz w:val="20"/>
                <w:szCs w:val="20"/>
              </w:rPr>
            </w:pPr>
            <w:r>
              <w:rPr>
                <w:sz w:val="20"/>
              </w:rPr>
              <w:t>13 409</w:t>
            </w:r>
          </w:p>
        </w:tc>
        <w:tc>
          <w:tcPr>
            <w:tcW w:w="674" w:type="pct"/>
            <w:tcBorders>
              <w:top w:val="single" w:sz="4" w:space="0" w:color="auto"/>
              <w:left w:val="single" w:sz="4" w:space="0" w:color="auto"/>
              <w:bottom w:val="single" w:sz="4" w:space="0" w:color="auto"/>
              <w:right w:val="single" w:sz="4" w:space="0" w:color="auto"/>
            </w:tcBorders>
          </w:tcPr>
          <w:p w14:paraId="264068C3" w14:textId="77777777" w:rsidR="00BA7016" w:rsidRPr="004D15EC" w:rsidRDefault="00BA7016" w:rsidP="00BF268F">
            <w:pPr>
              <w:widowControl w:val="0"/>
              <w:tabs>
                <w:tab w:val="left" w:pos="3141"/>
              </w:tabs>
              <w:suppressAutoHyphens/>
              <w:jc w:val="right"/>
              <w:rPr>
                <w:sz w:val="20"/>
                <w:szCs w:val="20"/>
              </w:rPr>
            </w:pPr>
            <w:r>
              <w:rPr>
                <w:sz w:val="20"/>
              </w:rPr>
              <w:t>23 532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FFFB511" w14:textId="77777777" w:rsidR="00BA7016" w:rsidRPr="004D15EC" w:rsidRDefault="00BA7016" w:rsidP="00BF268F">
            <w:pPr>
              <w:widowControl w:val="0"/>
              <w:tabs>
                <w:tab w:val="left" w:pos="3141"/>
              </w:tabs>
              <w:suppressAutoHyphens/>
              <w:jc w:val="right"/>
              <w:rPr>
                <w:sz w:val="20"/>
                <w:szCs w:val="20"/>
              </w:rPr>
            </w:pPr>
            <w:r>
              <w:rPr>
                <w:sz w:val="20"/>
              </w:rPr>
              <w:t>8 140</w:t>
            </w:r>
          </w:p>
        </w:tc>
        <w:tc>
          <w:tcPr>
            <w:tcW w:w="912" w:type="pct"/>
            <w:tcBorders>
              <w:top w:val="single" w:sz="4" w:space="0" w:color="auto"/>
              <w:left w:val="single" w:sz="4" w:space="0" w:color="auto"/>
              <w:bottom w:val="single" w:sz="4" w:space="0" w:color="auto"/>
              <w:right w:val="single" w:sz="4" w:space="0" w:color="auto"/>
            </w:tcBorders>
          </w:tcPr>
          <w:p w14:paraId="5FD217CE" w14:textId="77777777" w:rsidR="00BA7016" w:rsidRPr="004D15EC" w:rsidRDefault="00BA7016" w:rsidP="00BF268F">
            <w:pPr>
              <w:widowControl w:val="0"/>
              <w:tabs>
                <w:tab w:val="left" w:pos="3141"/>
              </w:tabs>
              <w:suppressAutoHyphens/>
              <w:jc w:val="right"/>
              <w:rPr>
                <w:sz w:val="20"/>
                <w:szCs w:val="20"/>
              </w:rPr>
            </w:pPr>
            <w:r>
              <w:rPr>
                <w:sz w:val="20"/>
              </w:rPr>
              <w:t>0,1</w:t>
            </w:r>
          </w:p>
        </w:tc>
      </w:tr>
      <w:tr w:rsidR="00BA7016" w:rsidRPr="004D15EC" w14:paraId="6C2CE006" w14:textId="77777777" w:rsidTr="00BF268F">
        <w:trPr>
          <w:trHeight w:val="159"/>
        </w:trPr>
        <w:tc>
          <w:tcPr>
            <w:tcW w:w="767" w:type="pct"/>
            <w:tcBorders>
              <w:top w:val="single" w:sz="4" w:space="0" w:color="auto"/>
              <w:left w:val="single" w:sz="4" w:space="0" w:color="auto"/>
              <w:bottom w:val="single" w:sz="4" w:space="0" w:color="auto"/>
              <w:right w:val="single" w:sz="4" w:space="0" w:color="auto"/>
            </w:tcBorders>
          </w:tcPr>
          <w:p w14:paraId="76C92B35" w14:textId="77777777" w:rsidR="00BA7016" w:rsidRPr="004D15EC" w:rsidRDefault="00BA7016" w:rsidP="00BF268F">
            <w:pPr>
              <w:widowControl w:val="0"/>
              <w:shd w:val="clear" w:color="auto" w:fill="FFFFFF" w:themeFill="background1"/>
              <w:suppressAutoHyphens/>
              <w:rPr>
                <w:sz w:val="20"/>
                <w:szCs w:val="20"/>
              </w:rPr>
            </w:pPr>
            <w:r>
              <w:rPr>
                <w:sz w:val="20"/>
              </w:rPr>
              <w:t>HFC-32</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1E8B8585" w14:textId="77777777" w:rsidR="00BA7016" w:rsidRPr="004D15EC" w:rsidRDefault="00BA7016" w:rsidP="00BF268F">
            <w:pPr>
              <w:widowControl w:val="0"/>
              <w:shd w:val="clear" w:color="auto" w:fill="FFFFFF" w:themeFill="background1"/>
              <w:suppressAutoHyphens/>
              <w:jc w:val="right"/>
              <w:rPr>
                <w:sz w:val="20"/>
                <w:szCs w:val="20"/>
              </w:rPr>
            </w:pPr>
            <w:r>
              <w:rPr>
                <w:color w:val="000000"/>
                <w:sz w:val="20"/>
              </w:rPr>
              <w:t>675</w:t>
            </w:r>
          </w:p>
        </w:tc>
        <w:tc>
          <w:tcPr>
            <w:tcW w:w="674" w:type="pct"/>
            <w:tcBorders>
              <w:top w:val="single" w:sz="4" w:space="0" w:color="auto"/>
              <w:left w:val="single" w:sz="4" w:space="0" w:color="auto"/>
              <w:bottom w:val="single" w:sz="4" w:space="0" w:color="auto"/>
              <w:right w:val="single" w:sz="4" w:space="0" w:color="auto"/>
            </w:tcBorders>
          </w:tcPr>
          <w:p w14:paraId="698DFD21" w14:textId="77777777" w:rsidR="00BA7016" w:rsidRPr="004D15EC" w:rsidRDefault="00BA7016" w:rsidP="00BF268F">
            <w:pPr>
              <w:widowControl w:val="0"/>
              <w:tabs>
                <w:tab w:val="left" w:pos="3141"/>
              </w:tabs>
              <w:suppressAutoHyphens/>
              <w:jc w:val="right"/>
              <w:rPr>
                <w:sz w:val="20"/>
                <w:szCs w:val="20"/>
              </w:rPr>
            </w:pPr>
            <w:r>
              <w:rPr>
                <w:sz w:val="20"/>
              </w:rPr>
              <w:t>603 174</w:t>
            </w:r>
          </w:p>
        </w:tc>
        <w:tc>
          <w:tcPr>
            <w:tcW w:w="674" w:type="pct"/>
            <w:tcBorders>
              <w:top w:val="single" w:sz="4" w:space="0" w:color="auto"/>
              <w:left w:val="single" w:sz="4" w:space="0" w:color="auto"/>
              <w:bottom w:val="single" w:sz="4" w:space="0" w:color="auto"/>
              <w:right w:val="single" w:sz="4" w:space="0" w:color="auto"/>
            </w:tcBorders>
          </w:tcPr>
          <w:p w14:paraId="0734D593" w14:textId="77777777" w:rsidR="00BA7016" w:rsidRPr="004D15EC" w:rsidRDefault="00BA7016" w:rsidP="00BF268F">
            <w:pPr>
              <w:widowControl w:val="0"/>
              <w:tabs>
                <w:tab w:val="left" w:pos="3141"/>
              </w:tabs>
              <w:suppressAutoHyphens/>
              <w:jc w:val="right"/>
              <w:rPr>
                <w:sz w:val="20"/>
                <w:szCs w:val="20"/>
              </w:rPr>
            </w:pPr>
            <w:r>
              <w:rPr>
                <w:sz w:val="20"/>
              </w:rPr>
              <w:t>685 274</w:t>
            </w:r>
          </w:p>
        </w:tc>
        <w:tc>
          <w:tcPr>
            <w:tcW w:w="674" w:type="pct"/>
            <w:tcBorders>
              <w:top w:val="single" w:sz="4" w:space="0" w:color="auto"/>
              <w:left w:val="single" w:sz="4" w:space="0" w:color="auto"/>
              <w:bottom w:val="single" w:sz="4" w:space="0" w:color="auto"/>
              <w:right w:val="single" w:sz="4" w:space="0" w:color="auto"/>
            </w:tcBorders>
          </w:tcPr>
          <w:p w14:paraId="10F2222D" w14:textId="77777777" w:rsidR="00BA7016" w:rsidRPr="004D15EC" w:rsidRDefault="00BA7016" w:rsidP="00BF268F">
            <w:pPr>
              <w:widowControl w:val="0"/>
              <w:tabs>
                <w:tab w:val="left" w:pos="3141"/>
              </w:tabs>
              <w:suppressAutoHyphens/>
              <w:jc w:val="right"/>
              <w:rPr>
                <w:sz w:val="20"/>
                <w:szCs w:val="20"/>
              </w:rPr>
            </w:pPr>
            <w:r>
              <w:rPr>
                <w:sz w:val="20"/>
              </w:rPr>
              <w:t>769 601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415CD8C" w14:textId="77777777" w:rsidR="00BA7016" w:rsidRPr="004D15EC" w:rsidRDefault="00BA7016" w:rsidP="00BF268F">
            <w:pPr>
              <w:widowControl w:val="0"/>
              <w:tabs>
                <w:tab w:val="left" w:pos="3141"/>
              </w:tabs>
              <w:suppressAutoHyphens/>
              <w:jc w:val="right"/>
              <w:rPr>
                <w:sz w:val="20"/>
                <w:szCs w:val="20"/>
              </w:rPr>
            </w:pPr>
            <w:r>
              <w:rPr>
                <w:sz w:val="20"/>
              </w:rPr>
              <w:t>585 471</w:t>
            </w:r>
          </w:p>
        </w:tc>
        <w:tc>
          <w:tcPr>
            <w:tcW w:w="912" w:type="pct"/>
            <w:tcBorders>
              <w:top w:val="single" w:sz="4" w:space="0" w:color="auto"/>
              <w:left w:val="single" w:sz="4" w:space="0" w:color="auto"/>
              <w:bottom w:val="single" w:sz="4" w:space="0" w:color="auto"/>
              <w:right w:val="single" w:sz="4" w:space="0" w:color="auto"/>
            </w:tcBorders>
          </w:tcPr>
          <w:p w14:paraId="437B4C5A" w14:textId="77777777" w:rsidR="00BA7016" w:rsidRPr="004D15EC" w:rsidRDefault="00BA7016" w:rsidP="00BF268F">
            <w:pPr>
              <w:widowControl w:val="0"/>
              <w:tabs>
                <w:tab w:val="left" w:pos="3141"/>
              </w:tabs>
              <w:suppressAutoHyphens/>
              <w:jc w:val="right"/>
              <w:rPr>
                <w:sz w:val="20"/>
                <w:szCs w:val="20"/>
              </w:rPr>
            </w:pPr>
            <w:r>
              <w:rPr>
                <w:sz w:val="20"/>
              </w:rPr>
              <w:t>5,5</w:t>
            </w:r>
          </w:p>
        </w:tc>
      </w:tr>
      <w:tr w:rsidR="00BA7016" w:rsidRPr="004D15EC" w14:paraId="4506ECAD" w14:textId="77777777" w:rsidTr="00BF268F">
        <w:tc>
          <w:tcPr>
            <w:tcW w:w="767" w:type="pct"/>
            <w:tcBorders>
              <w:top w:val="single" w:sz="4" w:space="0" w:color="auto"/>
              <w:left w:val="single" w:sz="4" w:space="0" w:color="auto"/>
              <w:bottom w:val="single" w:sz="4" w:space="0" w:color="auto"/>
              <w:right w:val="single" w:sz="4" w:space="0" w:color="auto"/>
            </w:tcBorders>
          </w:tcPr>
          <w:p w14:paraId="109B4363" w14:textId="77777777" w:rsidR="00BA7016" w:rsidRPr="004D15EC" w:rsidRDefault="00BA7016" w:rsidP="00BF268F">
            <w:pPr>
              <w:widowControl w:val="0"/>
              <w:shd w:val="clear" w:color="auto" w:fill="FFFFFF" w:themeFill="background1"/>
              <w:suppressAutoHyphens/>
              <w:rPr>
                <w:sz w:val="20"/>
                <w:szCs w:val="20"/>
              </w:rPr>
            </w:pPr>
            <w:r>
              <w:rPr>
                <w:sz w:val="20"/>
              </w:rPr>
              <w:t>HFC-125</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2F74F486" w14:textId="77777777" w:rsidR="00BA7016" w:rsidRPr="004D15EC" w:rsidRDefault="00BA7016" w:rsidP="00BF268F">
            <w:pPr>
              <w:widowControl w:val="0"/>
              <w:shd w:val="clear" w:color="auto" w:fill="FFFFFF" w:themeFill="background1"/>
              <w:suppressAutoHyphens/>
              <w:jc w:val="right"/>
              <w:rPr>
                <w:sz w:val="20"/>
                <w:szCs w:val="20"/>
              </w:rPr>
            </w:pPr>
            <w:r>
              <w:rPr>
                <w:color w:val="000000"/>
                <w:sz w:val="20"/>
              </w:rPr>
              <w:t>3 500</w:t>
            </w:r>
          </w:p>
        </w:tc>
        <w:tc>
          <w:tcPr>
            <w:tcW w:w="674" w:type="pct"/>
            <w:tcBorders>
              <w:top w:val="single" w:sz="4" w:space="0" w:color="auto"/>
              <w:left w:val="single" w:sz="4" w:space="0" w:color="auto"/>
              <w:bottom w:val="single" w:sz="4" w:space="0" w:color="auto"/>
              <w:right w:val="single" w:sz="4" w:space="0" w:color="auto"/>
            </w:tcBorders>
          </w:tcPr>
          <w:p w14:paraId="34D57E10" w14:textId="77777777" w:rsidR="00BA7016" w:rsidRPr="004D15EC" w:rsidRDefault="00BA7016" w:rsidP="00BF268F">
            <w:pPr>
              <w:widowControl w:val="0"/>
              <w:tabs>
                <w:tab w:val="left" w:pos="3141"/>
              </w:tabs>
              <w:suppressAutoHyphens/>
              <w:jc w:val="right"/>
              <w:rPr>
                <w:sz w:val="20"/>
                <w:szCs w:val="20"/>
              </w:rPr>
            </w:pPr>
            <w:r>
              <w:rPr>
                <w:sz w:val="20"/>
              </w:rPr>
              <w:t>9 065</w:t>
            </w:r>
          </w:p>
        </w:tc>
        <w:tc>
          <w:tcPr>
            <w:tcW w:w="674" w:type="pct"/>
            <w:tcBorders>
              <w:top w:val="single" w:sz="4" w:space="0" w:color="auto"/>
              <w:left w:val="single" w:sz="4" w:space="0" w:color="auto"/>
              <w:bottom w:val="single" w:sz="4" w:space="0" w:color="auto"/>
              <w:right w:val="single" w:sz="4" w:space="0" w:color="auto"/>
            </w:tcBorders>
          </w:tcPr>
          <w:p w14:paraId="7D520D4A" w14:textId="77777777" w:rsidR="00BA7016" w:rsidRPr="004D15EC" w:rsidRDefault="00BA7016" w:rsidP="00BF268F">
            <w:pPr>
              <w:widowControl w:val="0"/>
              <w:tabs>
                <w:tab w:val="left" w:pos="3141"/>
              </w:tabs>
              <w:suppressAutoHyphens/>
              <w:jc w:val="right"/>
              <w:rPr>
                <w:sz w:val="20"/>
                <w:szCs w:val="20"/>
              </w:rPr>
            </w:pPr>
            <w:r>
              <w:rPr>
                <w:sz w:val="20"/>
              </w:rPr>
              <w:t>17 500</w:t>
            </w:r>
          </w:p>
        </w:tc>
        <w:tc>
          <w:tcPr>
            <w:tcW w:w="674" w:type="pct"/>
            <w:tcBorders>
              <w:top w:val="single" w:sz="4" w:space="0" w:color="auto"/>
              <w:left w:val="single" w:sz="4" w:space="0" w:color="auto"/>
              <w:bottom w:val="single" w:sz="4" w:space="0" w:color="auto"/>
              <w:right w:val="single" w:sz="4" w:space="0" w:color="auto"/>
            </w:tcBorders>
          </w:tcPr>
          <w:p w14:paraId="4FD4DC26" w14:textId="77777777" w:rsidR="00BA7016" w:rsidRPr="004D15EC" w:rsidRDefault="00BA7016" w:rsidP="00BF268F">
            <w:pPr>
              <w:widowControl w:val="0"/>
              <w:tabs>
                <w:tab w:val="left" w:pos="3141"/>
              </w:tabs>
              <w:suppressAutoHyphens/>
              <w:jc w:val="right"/>
              <w:rPr>
                <w:sz w:val="20"/>
                <w:szCs w:val="20"/>
              </w:rPr>
            </w:pPr>
            <w:r>
              <w:rPr>
                <w:sz w:val="20"/>
              </w:rPr>
              <w:t>29 050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40E78D8" w14:textId="77777777" w:rsidR="00BA7016" w:rsidRPr="004D15EC" w:rsidRDefault="00BA7016" w:rsidP="00BF268F">
            <w:pPr>
              <w:widowControl w:val="0"/>
              <w:tabs>
                <w:tab w:val="left" w:pos="3141"/>
              </w:tabs>
              <w:suppressAutoHyphens/>
              <w:jc w:val="right"/>
              <w:rPr>
                <w:sz w:val="20"/>
                <w:szCs w:val="20"/>
              </w:rPr>
            </w:pPr>
            <w:r>
              <w:rPr>
                <w:sz w:val="20"/>
              </w:rPr>
              <w:t>16 800</w:t>
            </w:r>
          </w:p>
        </w:tc>
        <w:tc>
          <w:tcPr>
            <w:tcW w:w="912" w:type="pct"/>
            <w:tcBorders>
              <w:top w:val="single" w:sz="4" w:space="0" w:color="auto"/>
              <w:left w:val="single" w:sz="4" w:space="0" w:color="auto"/>
              <w:bottom w:val="single" w:sz="4" w:space="0" w:color="auto"/>
              <w:right w:val="single" w:sz="4" w:space="0" w:color="auto"/>
            </w:tcBorders>
          </w:tcPr>
          <w:p w14:paraId="2A3EC48C" w14:textId="77777777" w:rsidR="00BA7016" w:rsidRPr="004D15EC" w:rsidRDefault="00BA7016" w:rsidP="00BF268F">
            <w:pPr>
              <w:widowControl w:val="0"/>
              <w:tabs>
                <w:tab w:val="left" w:pos="3141"/>
              </w:tabs>
              <w:suppressAutoHyphens/>
              <w:jc w:val="right"/>
              <w:rPr>
                <w:sz w:val="20"/>
                <w:szCs w:val="20"/>
              </w:rPr>
            </w:pPr>
            <w:r>
              <w:rPr>
                <w:sz w:val="20"/>
              </w:rPr>
              <w:t>0,2</w:t>
            </w:r>
          </w:p>
        </w:tc>
      </w:tr>
      <w:tr w:rsidR="00BA7016" w:rsidRPr="004D15EC" w14:paraId="659DDCE3" w14:textId="77777777" w:rsidTr="00BF268F">
        <w:tc>
          <w:tcPr>
            <w:tcW w:w="767" w:type="pct"/>
            <w:tcBorders>
              <w:top w:val="single" w:sz="4" w:space="0" w:color="auto"/>
              <w:left w:val="single" w:sz="4" w:space="0" w:color="auto"/>
              <w:bottom w:val="single" w:sz="4" w:space="0" w:color="auto"/>
              <w:right w:val="single" w:sz="4" w:space="0" w:color="auto"/>
            </w:tcBorders>
          </w:tcPr>
          <w:p w14:paraId="35B27D11" w14:textId="77777777" w:rsidR="00BA7016" w:rsidRPr="004D15EC" w:rsidRDefault="00BA7016" w:rsidP="00BF268F">
            <w:pPr>
              <w:widowControl w:val="0"/>
              <w:shd w:val="clear" w:color="auto" w:fill="FFFFFF" w:themeFill="background1"/>
              <w:suppressAutoHyphens/>
              <w:rPr>
                <w:sz w:val="20"/>
                <w:szCs w:val="20"/>
              </w:rPr>
            </w:pPr>
            <w:r>
              <w:rPr>
                <w:sz w:val="20"/>
              </w:rPr>
              <w:t>HFC-134a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1B74D550" w14:textId="77777777" w:rsidR="00BA7016" w:rsidRPr="004D15EC" w:rsidRDefault="00BA7016" w:rsidP="00BF268F">
            <w:pPr>
              <w:widowControl w:val="0"/>
              <w:shd w:val="clear" w:color="auto" w:fill="FFFFFF" w:themeFill="background1"/>
              <w:suppressAutoHyphens/>
              <w:jc w:val="right"/>
              <w:rPr>
                <w:sz w:val="20"/>
                <w:szCs w:val="20"/>
              </w:rPr>
            </w:pPr>
            <w:r>
              <w:rPr>
                <w:color w:val="000000"/>
                <w:sz w:val="20"/>
              </w:rPr>
              <w:t>1 430</w:t>
            </w:r>
          </w:p>
        </w:tc>
        <w:tc>
          <w:tcPr>
            <w:tcW w:w="674" w:type="pct"/>
            <w:tcBorders>
              <w:top w:val="single" w:sz="4" w:space="0" w:color="auto"/>
              <w:left w:val="single" w:sz="4" w:space="0" w:color="auto"/>
              <w:bottom w:val="single" w:sz="4" w:space="0" w:color="auto"/>
              <w:right w:val="single" w:sz="4" w:space="0" w:color="auto"/>
            </w:tcBorders>
          </w:tcPr>
          <w:p w14:paraId="6C281342" w14:textId="77777777" w:rsidR="00BA7016" w:rsidRPr="004D15EC" w:rsidRDefault="00BA7016" w:rsidP="00BF268F">
            <w:pPr>
              <w:widowControl w:val="0"/>
              <w:tabs>
                <w:tab w:val="left" w:pos="3141"/>
              </w:tabs>
              <w:suppressAutoHyphens/>
              <w:jc w:val="right"/>
              <w:rPr>
                <w:sz w:val="20"/>
                <w:szCs w:val="20"/>
              </w:rPr>
            </w:pPr>
            <w:r>
              <w:rPr>
                <w:sz w:val="20"/>
              </w:rPr>
              <w:t>2 062 911</w:t>
            </w:r>
          </w:p>
        </w:tc>
        <w:tc>
          <w:tcPr>
            <w:tcW w:w="674" w:type="pct"/>
            <w:tcBorders>
              <w:top w:val="single" w:sz="4" w:space="0" w:color="auto"/>
              <w:left w:val="single" w:sz="4" w:space="0" w:color="auto"/>
              <w:bottom w:val="single" w:sz="4" w:space="0" w:color="auto"/>
              <w:right w:val="single" w:sz="4" w:space="0" w:color="auto"/>
            </w:tcBorders>
          </w:tcPr>
          <w:p w14:paraId="5877C9D4" w14:textId="77777777" w:rsidR="00BA7016" w:rsidRPr="004D15EC" w:rsidRDefault="00BA7016" w:rsidP="00BF268F">
            <w:pPr>
              <w:widowControl w:val="0"/>
              <w:tabs>
                <w:tab w:val="left" w:pos="3141"/>
              </w:tabs>
              <w:suppressAutoHyphens/>
              <w:jc w:val="right"/>
              <w:rPr>
                <w:sz w:val="20"/>
                <w:szCs w:val="20"/>
              </w:rPr>
            </w:pPr>
            <w:r>
              <w:rPr>
                <w:sz w:val="20"/>
              </w:rPr>
              <w:t>3 470 760</w:t>
            </w:r>
          </w:p>
        </w:tc>
        <w:tc>
          <w:tcPr>
            <w:tcW w:w="674" w:type="pct"/>
            <w:tcBorders>
              <w:top w:val="single" w:sz="4" w:space="0" w:color="auto"/>
              <w:left w:val="single" w:sz="4" w:space="0" w:color="auto"/>
              <w:bottom w:val="single" w:sz="4" w:space="0" w:color="auto"/>
              <w:right w:val="single" w:sz="4" w:space="0" w:color="auto"/>
            </w:tcBorders>
          </w:tcPr>
          <w:p w14:paraId="0686B7CA" w14:textId="77777777" w:rsidR="00BA7016" w:rsidRPr="004D15EC" w:rsidRDefault="00BA7016" w:rsidP="00BF268F">
            <w:pPr>
              <w:widowControl w:val="0"/>
              <w:tabs>
                <w:tab w:val="left" w:pos="3141"/>
              </w:tabs>
              <w:suppressAutoHyphens/>
              <w:jc w:val="right"/>
              <w:rPr>
                <w:sz w:val="20"/>
                <w:szCs w:val="20"/>
              </w:rPr>
            </w:pPr>
            <w:r>
              <w:rPr>
                <w:sz w:val="20"/>
              </w:rPr>
              <w:t>2 473 071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94577D4" w14:textId="77777777" w:rsidR="00BA7016" w:rsidRPr="004D15EC" w:rsidRDefault="00BA7016" w:rsidP="00BF268F">
            <w:pPr>
              <w:widowControl w:val="0"/>
              <w:tabs>
                <w:tab w:val="left" w:pos="3141"/>
              </w:tabs>
              <w:suppressAutoHyphens/>
              <w:jc w:val="right"/>
              <w:rPr>
                <w:sz w:val="20"/>
                <w:szCs w:val="20"/>
              </w:rPr>
            </w:pPr>
            <w:r>
              <w:rPr>
                <w:sz w:val="20"/>
              </w:rPr>
              <w:t>3 085 482</w:t>
            </w:r>
          </w:p>
        </w:tc>
        <w:tc>
          <w:tcPr>
            <w:tcW w:w="912" w:type="pct"/>
            <w:tcBorders>
              <w:top w:val="single" w:sz="4" w:space="0" w:color="auto"/>
              <w:left w:val="single" w:sz="4" w:space="0" w:color="auto"/>
              <w:bottom w:val="single" w:sz="4" w:space="0" w:color="auto"/>
              <w:right w:val="single" w:sz="4" w:space="0" w:color="auto"/>
            </w:tcBorders>
          </w:tcPr>
          <w:p w14:paraId="7912E9BC" w14:textId="77777777" w:rsidR="00BA7016" w:rsidRPr="004D15EC" w:rsidRDefault="00BA7016" w:rsidP="00BF268F">
            <w:pPr>
              <w:widowControl w:val="0"/>
              <w:tabs>
                <w:tab w:val="left" w:pos="3141"/>
              </w:tabs>
              <w:suppressAutoHyphens/>
              <w:jc w:val="right"/>
              <w:rPr>
                <w:sz w:val="20"/>
                <w:szCs w:val="20"/>
              </w:rPr>
            </w:pPr>
            <w:r>
              <w:rPr>
                <w:sz w:val="20"/>
              </w:rPr>
              <w:t>28,8</w:t>
            </w:r>
          </w:p>
        </w:tc>
      </w:tr>
      <w:tr w:rsidR="00BA7016" w:rsidRPr="004D15EC" w14:paraId="15DA93D3" w14:textId="77777777" w:rsidTr="00BF268F">
        <w:tc>
          <w:tcPr>
            <w:tcW w:w="767" w:type="pct"/>
            <w:tcBorders>
              <w:top w:val="single" w:sz="4" w:space="0" w:color="auto"/>
              <w:left w:val="single" w:sz="4" w:space="0" w:color="auto"/>
              <w:bottom w:val="single" w:sz="4" w:space="0" w:color="auto"/>
              <w:right w:val="single" w:sz="4" w:space="0" w:color="auto"/>
            </w:tcBorders>
          </w:tcPr>
          <w:p w14:paraId="742FD996" w14:textId="77777777" w:rsidR="00BA7016" w:rsidRPr="004D15EC" w:rsidRDefault="00BA7016" w:rsidP="00BF268F">
            <w:pPr>
              <w:widowControl w:val="0"/>
              <w:shd w:val="clear" w:color="auto" w:fill="FFFFFF" w:themeFill="background1"/>
              <w:suppressAutoHyphens/>
              <w:rPr>
                <w:sz w:val="20"/>
                <w:szCs w:val="20"/>
              </w:rPr>
            </w:pPr>
            <w:r>
              <w:rPr>
                <w:sz w:val="20"/>
              </w:rPr>
              <w:t>HFC-143a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6ABB499F" w14:textId="77777777" w:rsidR="00BA7016" w:rsidRPr="004D15EC" w:rsidRDefault="00BA7016" w:rsidP="00BF268F">
            <w:pPr>
              <w:widowControl w:val="0"/>
              <w:shd w:val="clear" w:color="auto" w:fill="FFFFFF" w:themeFill="background1"/>
              <w:suppressAutoHyphens/>
              <w:jc w:val="right"/>
              <w:rPr>
                <w:sz w:val="20"/>
                <w:szCs w:val="20"/>
              </w:rPr>
            </w:pPr>
            <w:r>
              <w:rPr>
                <w:color w:val="000000"/>
                <w:sz w:val="20"/>
              </w:rPr>
              <w:t>4 470</w:t>
            </w:r>
          </w:p>
        </w:tc>
        <w:tc>
          <w:tcPr>
            <w:tcW w:w="674" w:type="pct"/>
            <w:tcBorders>
              <w:top w:val="single" w:sz="4" w:space="0" w:color="auto"/>
              <w:left w:val="single" w:sz="4" w:space="0" w:color="auto"/>
              <w:bottom w:val="single" w:sz="4" w:space="0" w:color="auto"/>
              <w:right w:val="single" w:sz="4" w:space="0" w:color="auto"/>
            </w:tcBorders>
          </w:tcPr>
          <w:p w14:paraId="2E045BF6" w14:textId="77777777" w:rsidR="00BA7016" w:rsidRPr="004D15EC" w:rsidRDefault="00BA7016" w:rsidP="00BF268F">
            <w:pPr>
              <w:widowControl w:val="0"/>
              <w:tabs>
                <w:tab w:val="left" w:pos="3141"/>
              </w:tabs>
              <w:suppressAutoHyphens/>
              <w:jc w:val="right"/>
              <w:rPr>
                <w:sz w:val="20"/>
                <w:szCs w:val="20"/>
              </w:rPr>
            </w:pPr>
            <w:r>
              <w:rPr>
                <w:sz w:val="20"/>
              </w:rPr>
              <w:t>0</w:t>
            </w:r>
          </w:p>
        </w:tc>
        <w:tc>
          <w:tcPr>
            <w:tcW w:w="674" w:type="pct"/>
            <w:tcBorders>
              <w:top w:val="single" w:sz="4" w:space="0" w:color="auto"/>
              <w:left w:val="single" w:sz="4" w:space="0" w:color="auto"/>
              <w:bottom w:val="single" w:sz="4" w:space="0" w:color="auto"/>
              <w:right w:val="single" w:sz="4" w:space="0" w:color="auto"/>
            </w:tcBorders>
          </w:tcPr>
          <w:p w14:paraId="7848C83A" w14:textId="77777777" w:rsidR="00BA7016" w:rsidRPr="004D15EC" w:rsidRDefault="00BA7016" w:rsidP="00BF268F">
            <w:pPr>
              <w:widowControl w:val="0"/>
              <w:tabs>
                <w:tab w:val="left" w:pos="3141"/>
              </w:tabs>
              <w:suppressAutoHyphens/>
              <w:jc w:val="right"/>
              <w:rPr>
                <w:sz w:val="20"/>
                <w:szCs w:val="20"/>
              </w:rPr>
            </w:pPr>
            <w:r>
              <w:rPr>
                <w:sz w:val="20"/>
              </w:rPr>
              <w:t>45</w:t>
            </w:r>
          </w:p>
        </w:tc>
        <w:tc>
          <w:tcPr>
            <w:tcW w:w="674" w:type="pct"/>
            <w:tcBorders>
              <w:top w:val="single" w:sz="4" w:space="0" w:color="auto"/>
              <w:left w:val="single" w:sz="4" w:space="0" w:color="auto"/>
              <w:bottom w:val="single" w:sz="4" w:space="0" w:color="auto"/>
              <w:right w:val="single" w:sz="4" w:space="0" w:color="auto"/>
            </w:tcBorders>
          </w:tcPr>
          <w:p w14:paraId="1B364D70" w14:textId="77777777" w:rsidR="00BA7016" w:rsidRPr="004D15EC" w:rsidRDefault="00BA7016" w:rsidP="00BF268F">
            <w:pPr>
              <w:widowControl w:val="0"/>
              <w:tabs>
                <w:tab w:val="left" w:pos="3141"/>
              </w:tabs>
              <w:suppressAutoHyphens/>
              <w:jc w:val="right"/>
              <w:rPr>
                <w:sz w:val="20"/>
                <w:szCs w:val="20"/>
              </w:rPr>
            </w:pPr>
            <w:r>
              <w:rPr>
                <w:sz w:val="20"/>
              </w:rPr>
              <w:t>24 138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D45789D" w14:textId="77777777" w:rsidR="00BA7016" w:rsidRPr="004D15EC" w:rsidRDefault="00BA7016" w:rsidP="00BF268F">
            <w:pPr>
              <w:widowControl w:val="0"/>
              <w:tabs>
                <w:tab w:val="left" w:pos="3141"/>
              </w:tabs>
              <w:suppressAutoHyphens/>
              <w:jc w:val="right"/>
              <w:rPr>
                <w:sz w:val="20"/>
                <w:szCs w:val="20"/>
              </w:rPr>
            </w:pPr>
            <w:r>
              <w:rPr>
                <w:sz w:val="20"/>
              </w:rPr>
              <w:t>0</w:t>
            </w:r>
          </w:p>
        </w:tc>
        <w:tc>
          <w:tcPr>
            <w:tcW w:w="912" w:type="pct"/>
            <w:tcBorders>
              <w:top w:val="single" w:sz="4" w:space="0" w:color="auto"/>
              <w:left w:val="single" w:sz="4" w:space="0" w:color="auto"/>
              <w:bottom w:val="single" w:sz="4" w:space="0" w:color="auto"/>
              <w:right w:val="single" w:sz="4" w:space="0" w:color="auto"/>
            </w:tcBorders>
          </w:tcPr>
          <w:p w14:paraId="3D30D7FB" w14:textId="77777777" w:rsidR="00BA7016" w:rsidRPr="004D15EC" w:rsidRDefault="00BA7016" w:rsidP="00BF268F">
            <w:pPr>
              <w:widowControl w:val="0"/>
              <w:tabs>
                <w:tab w:val="left" w:pos="3141"/>
              </w:tabs>
              <w:suppressAutoHyphens/>
              <w:jc w:val="right"/>
              <w:rPr>
                <w:sz w:val="20"/>
                <w:szCs w:val="20"/>
              </w:rPr>
            </w:pPr>
            <w:r>
              <w:rPr>
                <w:sz w:val="20"/>
              </w:rPr>
              <w:t>0,0</w:t>
            </w:r>
          </w:p>
        </w:tc>
      </w:tr>
      <w:tr w:rsidR="00BA7016" w:rsidRPr="004D15EC" w14:paraId="26E77841" w14:textId="77777777" w:rsidTr="00BF268F">
        <w:tc>
          <w:tcPr>
            <w:tcW w:w="767" w:type="pct"/>
            <w:tcBorders>
              <w:top w:val="single" w:sz="4" w:space="0" w:color="auto"/>
              <w:left w:val="single" w:sz="4" w:space="0" w:color="auto"/>
              <w:bottom w:val="single" w:sz="4" w:space="0" w:color="auto"/>
              <w:right w:val="single" w:sz="4" w:space="0" w:color="auto"/>
            </w:tcBorders>
          </w:tcPr>
          <w:p w14:paraId="7D65BEBF" w14:textId="77777777" w:rsidR="00BA7016" w:rsidRPr="004D15EC" w:rsidRDefault="00BA7016" w:rsidP="00BF268F">
            <w:pPr>
              <w:widowControl w:val="0"/>
              <w:shd w:val="clear" w:color="auto" w:fill="FFFFFF" w:themeFill="background1"/>
              <w:suppressAutoHyphens/>
              <w:rPr>
                <w:sz w:val="20"/>
                <w:szCs w:val="20"/>
              </w:rPr>
            </w:pPr>
            <w:r>
              <w:rPr>
                <w:sz w:val="20"/>
              </w:rPr>
              <w:t>HFC-152a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43538EF6" w14:textId="77777777" w:rsidR="00BA7016" w:rsidRPr="004D15EC" w:rsidRDefault="00BA7016" w:rsidP="00BF268F">
            <w:pPr>
              <w:widowControl w:val="0"/>
              <w:shd w:val="clear" w:color="auto" w:fill="FFFFFF" w:themeFill="background1"/>
              <w:suppressAutoHyphens/>
              <w:jc w:val="right"/>
              <w:rPr>
                <w:sz w:val="20"/>
                <w:szCs w:val="20"/>
              </w:rPr>
            </w:pPr>
            <w:r>
              <w:rPr>
                <w:color w:val="000000"/>
                <w:sz w:val="20"/>
              </w:rPr>
              <w:t>124</w:t>
            </w:r>
          </w:p>
        </w:tc>
        <w:tc>
          <w:tcPr>
            <w:tcW w:w="674" w:type="pct"/>
            <w:tcBorders>
              <w:top w:val="single" w:sz="4" w:space="0" w:color="auto"/>
              <w:left w:val="single" w:sz="4" w:space="0" w:color="auto"/>
              <w:bottom w:val="single" w:sz="4" w:space="0" w:color="auto"/>
              <w:right w:val="single" w:sz="4" w:space="0" w:color="auto"/>
            </w:tcBorders>
          </w:tcPr>
          <w:p w14:paraId="77A04AA8" w14:textId="77777777" w:rsidR="00BA7016" w:rsidRPr="004D15EC" w:rsidRDefault="00BA7016" w:rsidP="00BF268F">
            <w:pPr>
              <w:widowControl w:val="0"/>
              <w:tabs>
                <w:tab w:val="left" w:pos="3141"/>
              </w:tabs>
              <w:suppressAutoHyphens/>
              <w:jc w:val="right"/>
              <w:rPr>
                <w:sz w:val="20"/>
                <w:szCs w:val="20"/>
              </w:rPr>
            </w:pPr>
            <w:r>
              <w:rPr>
                <w:sz w:val="20"/>
              </w:rPr>
              <w:t>37</w:t>
            </w:r>
          </w:p>
        </w:tc>
        <w:tc>
          <w:tcPr>
            <w:tcW w:w="674" w:type="pct"/>
            <w:tcBorders>
              <w:top w:val="single" w:sz="4" w:space="0" w:color="auto"/>
              <w:left w:val="single" w:sz="4" w:space="0" w:color="auto"/>
              <w:bottom w:val="single" w:sz="4" w:space="0" w:color="auto"/>
              <w:right w:val="single" w:sz="4" w:space="0" w:color="auto"/>
            </w:tcBorders>
          </w:tcPr>
          <w:p w14:paraId="5B5D0052" w14:textId="77777777" w:rsidR="00BA7016" w:rsidRPr="004D15EC" w:rsidRDefault="00BA7016" w:rsidP="00BF268F">
            <w:pPr>
              <w:widowControl w:val="0"/>
              <w:tabs>
                <w:tab w:val="left" w:pos="3141"/>
              </w:tabs>
              <w:suppressAutoHyphens/>
              <w:jc w:val="right"/>
              <w:rPr>
                <w:sz w:val="20"/>
                <w:szCs w:val="20"/>
              </w:rPr>
            </w:pPr>
            <w:r>
              <w:rPr>
                <w:sz w:val="20"/>
              </w:rPr>
              <w:t>298</w:t>
            </w:r>
          </w:p>
        </w:tc>
        <w:tc>
          <w:tcPr>
            <w:tcW w:w="674" w:type="pct"/>
            <w:tcBorders>
              <w:top w:val="single" w:sz="4" w:space="0" w:color="auto"/>
              <w:left w:val="single" w:sz="4" w:space="0" w:color="auto"/>
              <w:bottom w:val="single" w:sz="4" w:space="0" w:color="auto"/>
              <w:right w:val="single" w:sz="4" w:space="0" w:color="auto"/>
            </w:tcBorders>
          </w:tcPr>
          <w:p w14:paraId="19E23C35" w14:textId="77777777" w:rsidR="00BA7016" w:rsidRPr="004D15EC" w:rsidRDefault="00BA7016" w:rsidP="00BF268F">
            <w:pPr>
              <w:widowControl w:val="0"/>
              <w:tabs>
                <w:tab w:val="left" w:pos="3141"/>
              </w:tabs>
              <w:suppressAutoHyphens/>
              <w:jc w:val="right"/>
              <w:rPr>
                <w:sz w:val="20"/>
                <w:szCs w:val="20"/>
              </w:rPr>
            </w:pPr>
            <w:r>
              <w:rPr>
                <w:sz w:val="20"/>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72C7EBE" w14:textId="77777777" w:rsidR="00BA7016" w:rsidRPr="004D15EC" w:rsidRDefault="00BA7016" w:rsidP="00BF268F">
            <w:pPr>
              <w:widowControl w:val="0"/>
              <w:tabs>
                <w:tab w:val="left" w:pos="3141"/>
              </w:tabs>
              <w:suppressAutoHyphens/>
              <w:jc w:val="right"/>
              <w:rPr>
                <w:sz w:val="20"/>
                <w:szCs w:val="20"/>
              </w:rPr>
            </w:pPr>
            <w:r>
              <w:rPr>
                <w:sz w:val="20"/>
              </w:rPr>
              <w:t>0</w:t>
            </w:r>
          </w:p>
        </w:tc>
        <w:tc>
          <w:tcPr>
            <w:tcW w:w="912" w:type="pct"/>
            <w:tcBorders>
              <w:top w:val="single" w:sz="4" w:space="0" w:color="auto"/>
              <w:left w:val="single" w:sz="4" w:space="0" w:color="auto"/>
              <w:bottom w:val="single" w:sz="4" w:space="0" w:color="auto"/>
              <w:right w:val="single" w:sz="4" w:space="0" w:color="auto"/>
            </w:tcBorders>
          </w:tcPr>
          <w:p w14:paraId="21070F6C" w14:textId="77777777" w:rsidR="00BA7016" w:rsidRPr="004D15EC" w:rsidRDefault="00BA7016" w:rsidP="00BF268F">
            <w:pPr>
              <w:widowControl w:val="0"/>
              <w:tabs>
                <w:tab w:val="left" w:pos="3141"/>
              </w:tabs>
              <w:suppressAutoHyphens/>
              <w:jc w:val="right"/>
              <w:rPr>
                <w:sz w:val="20"/>
                <w:szCs w:val="20"/>
              </w:rPr>
            </w:pPr>
            <w:r>
              <w:rPr>
                <w:sz w:val="20"/>
              </w:rPr>
              <w:t>0,0</w:t>
            </w:r>
          </w:p>
        </w:tc>
      </w:tr>
      <w:tr w:rsidR="00BA7016" w:rsidRPr="004D15EC" w14:paraId="4B690CAF" w14:textId="77777777" w:rsidTr="00BF268F">
        <w:tc>
          <w:tcPr>
            <w:tcW w:w="767" w:type="pct"/>
            <w:tcBorders>
              <w:top w:val="single" w:sz="4" w:space="0" w:color="auto"/>
              <w:left w:val="single" w:sz="4" w:space="0" w:color="auto"/>
              <w:bottom w:val="single" w:sz="4" w:space="0" w:color="auto"/>
              <w:right w:val="single" w:sz="4" w:space="0" w:color="auto"/>
            </w:tcBorders>
          </w:tcPr>
          <w:p w14:paraId="18FD1D2C" w14:textId="77777777" w:rsidR="00BA7016" w:rsidRPr="004D15EC" w:rsidRDefault="00BA7016" w:rsidP="00BF268F">
            <w:pPr>
              <w:widowControl w:val="0"/>
              <w:shd w:val="clear" w:color="auto" w:fill="FFFFFF" w:themeFill="background1"/>
              <w:suppressAutoHyphens/>
              <w:rPr>
                <w:sz w:val="20"/>
                <w:szCs w:val="20"/>
              </w:rPr>
            </w:pPr>
            <w:r>
              <w:rPr>
                <w:sz w:val="20"/>
              </w:rPr>
              <w:t>HFC-227ea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4154E65E" w14:textId="77777777" w:rsidR="00BA7016" w:rsidRPr="004D15EC" w:rsidRDefault="00BA7016" w:rsidP="00BF268F">
            <w:pPr>
              <w:widowControl w:val="0"/>
              <w:shd w:val="clear" w:color="auto" w:fill="FFFFFF" w:themeFill="background1"/>
              <w:suppressAutoHyphens/>
              <w:jc w:val="right"/>
              <w:rPr>
                <w:sz w:val="20"/>
                <w:szCs w:val="20"/>
              </w:rPr>
            </w:pPr>
            <w:r>
              <w:rPr>
                <w:color w:val="000000"/>
                <w:sz w:val="20"/>
              </w:rPr>
              <w:t>3 220</w:t>
            </w:r>
          </w:p>
        </w:tc>
        <w:tc>
          <w:tcPr>
            <w:tcW w:w="674" w:type="pct"/>
            <w:tcBorders>
              <w:top w:val="single" w:sz="4" w:space="0" w:color="auto"/>
              <w:left w:val="single" w:sz="4" w:space="0" w:color="auto"/>
              <w:bottom w:val="single" w:sz="4" w:space="0" w:color="auto"/>
              <w:right w:val="single" w:sz="4" w:space="0" w:color="auto"/>
            </w:tcBorders>
          </w:tcPr>
          <w:p w14:paraId="711685A1" w14:textId="77777777" w:rsidR="00BA7016" w:rsidRPr="004D15EC" w:rsidRDefault="00BA7016" w:rsidP="00BF268F">
            <w:pPr>
              <w:widowControl w:val="0"/>
              <w:tabs>
                <w:tab w:val="left" w:pos="3141"/>
              </w:tabs>
              <w:suppressAutoHyphens/>
              <w:jc w:val="right"/>
              <w:rPr>
                <w:sz w:val="20"/>
                <w:szCs w:val="20"/>
              </w:rPr>
            </w:pPr>
            <w:r>
              <w:rPr>
                <w:sz w:val="20"/>
              </w:rPr>
              <w:t>12 880</w:t>
            </w:r>
          </w:p>
        </w:tc>
        <w:tc>
          <w:tcPr>
            <w:tcW w:w="674" w:type="pct"/>
            <w:tcBorders>
              <w:top w:val="single" w:sz="4" w:space="0" w:color="auto"/>
              <w:left w:val="single" w:sz="4" w:space="0" w:color="auto"/>
              <w:bottom w:val="single" w:sz="4" w:space="0" w:color="auto"/>
              <w:right w:val="single" w:sz="4" w:space="0" w:color="auto"/>
            </w:tcBorders>
          </w:tcPr>
          <w:p w14:paraId="08115765" w14:textId="77777777" w:rsidR="00BA7016" w:rsidRPr="004D15EC" w:rsidRDefault="00BA7016" w:rsidP="00BF268F">
            <w:pPr>
              <w:widowControl w:val="0"/>
              <w:tabs>
                <w:tab w:val="left" w:pos="3141"/>
              </w:tabs>
              <w:suppressAutoHyphens/>
              <w:jc w:val="right"/>
              <w:rPr>
                <w:sz w:val="20"/>
                <w:szCs w:val="20"/>
              </w:rPr>
            </w:pPr>
            <w:r>
              <w:rPr>
                <w:sz w:val="20"/>
              </w:rPr>
              <w:t>210 234</w:t>
            </w:r>
          </w:p>
        </w:tc>
        <w:tc>
          <w:tcPr>
            <w:tcW w:w="674" w:type="pct"/>
            <w:tcBorders>
              <w:top w:val="single" w:sz="4" w:space="0" w:color="auto"/>
              <w:left w:val="single" w:sz="4" w:space="0" w:color="auto"/>
              <w:bottom w:val="single" w:sz="4" w:space="0" w:color="auto"/>
              <w:right w:val="single" w:sz="4" w:space="0" w:color="auto"/>
            </w:tcBorders>
          </w:tcPr>
          <w:p w14:paraId="1C52725E" w14:textId="77777777" w:rsidR="00BA7016" w:rsidRPr="004D15EC" w:rsidRDefault="00BA7016" w:rsidP="00BF268F">
            <w:pPr>
              <w:widowControl w:val="0"/>
              <w:tabs>
                <w:tab w:val="left" w:pos="3141"/>
              </w:tabs>
              <w:suppressAutoHyphens/>
              <w:jc w:val="right"/>
              <w:rPr>
                <w:sz w:val="20"/>
                <w:szCs w:val="20"/>
              </w:rPr>
            </w:pPr>
            <w:r>
              <w:rPr>
                <w:sz w:val="20"/>
              </w:rPr>
              <w:t>389 169</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1FA4E3A" w14:textId="77777777" w:rsidR="00BA7016" w:rsidRPr="004D15EC" w:rsidRDefault="00BA7016" w:rsidP="00BF268F">
            <w:pPr>
              <w:widowControl w:val="0"/>
              <w:tabs>
                <w:tab w:val="left" w:pos="3141"/>
              </w:tabs>
              <w:suppressAutoHyphens/>
              <w:jc w:val="right"/>
              <w:rPr>
                <w:sz w:val="20"/>
                <w:szCs w:val="20"/>
              </w:rPr>
            </w:pPr>
            <w:r>
              <w:rPr>
                <w:sz w:val="20"/>
              </w:rPr>
              <w:t>711 594</w:t>
            </w:r>
          </w:p>
        </w:tc>
        <w:tc>
          <w:tcPr>
            <w:tcW w:w="912" w:type="pct"/>
            <w:tcBorders>
              <w:top w:val="single" w:sz="4" w:space="0" w:color="auto"/>
              <w:left w:val="single" w:sz="4" w:space="0" w:color="auto"/>
              <w:bottom w:val="single" w:sz="4" w:space="0" w:color="auto"/>
              <w:right w:val="single" w:sz="4" w:space="0" w:color="auto"/>
            </w:tcBorders>
          </w:tcPr>
          <w:p w14:paraId="1A97C4E4" w14:textId="77777777" w:rsidR="00BA7016" w:rsidRPr="004D15EC" w:rsidRDefault="00BA7016" w:rsidP="00BF268F">
            <w:pPr>
              <w:widowControl w:val="0"/>
              <w:tabs>
                <w:tab w:val="left" w:pos="3141"/>
              </w:tabs>
              <w:suppressAutoHyphens/>
              <w:jc w:val="right"/>
              <w:rPr>
                <w:sz w:val="20"/>
                <w:szCs w:val="20"/>
              </w:rPr>
            </w:pPr>
            <w:r>
              <w:rPr>
                <w:sz w:val="20"/>
              </w:rPr>
              <w:t>6,6</w:t>
            </w:r>
          </w:p>
        </w:tc>
      </w:tr>
      <w:tr w:rsidR="00BA7016" w:rsidRPr="004D15EC" w14:paraId="35189C29" w14:textId="77777777" w:rsidTr="00BF268F">
        <w:tc>
          <w:tcPr>
            <w:tcW w:w="767" w:type="pct"/>
            <w:tcBorders>
              <w:top w:val="single" w:sz="4" w:space="0" w:color="auto"/>
              <w:left w:val="single" w:sz="4" w:space="0" w:color="auto"/>
              <w:bottom w:val="single" w:sz="4" w:space="0" w:color="auto"/>
              <w:right w:val="single" w:sz="4" w:space="0" w:color="auto"/>
            </w:tcBorders>
          </w:tcPr>
          <w:p w14:paraId="181875B6" w14:textId="77777777" w:rsidR="00BA7016" w:rsidRPr="004D15EC" w:rsidRDefault="00BA7016" w:rsidP="00BF268F">
            <w:pPr>
              <w:widowControl w:val="0"/>
              <w:shd w:val="clear" w:color="auto" w:fill="FFFFFF" w:themeFill="background1"/>
              <w:suppressAutoHyphens/>
              <w:rPr>
                <w:sz w:val="20"/>
                <w:szCs w:val="20"/>
              </w:rPr>
            </w:pPr>
            <w:r>
              <w:rPr>
                <w:sz w:val="20"/>
              </w:rPr>
              <w:t>HFC-236fa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7D687C50" w14:textId="77777777" w:rsidR="00BA7016" w:rsidRPr="004D15EC" w:rsidRDefault="00BA7016" w:rsidP="00BF268F">
            <w:pPr>
              <w:widowControl w:val="0"/>
              <w:shd w:val="clear" w:color="auto" w:fill="FFFFFF" w:themeFill="background1"/>
              <w:suppressAutoHyphens/>
              <w:jc w:val="right"/>
              <w:rPr>
                <w:sz w:val="20"/>
                <w:szCs w:val="20"/>
              </w:rPr>
            </w:pPr>
            <w:r>
              <w:rPr>
                <w:sz w:val="20"/>
              </w:rPr>
              <w:t>9 810</w:t>
            </w:r>
          </w:p>
        </w:tc>
        <w:tc>
          <w:tcPr>
            <w:tcW w:w="674" w:type="pct"/>
            <w:tcBorders>
              <w:top w:val="single" w:sz="4" w:space="0" w:color="auto"/>
              <w:left w:val="single" w:sz="4" w:space="0" w:color="auto"/>
              <w:bottom w:val="single" w:sz="4" w:space="0" w:color="auto"/>
              <w:right w:val="single" w:sz="4" w:space="0" w:color="auto"/>
            </w:tcBorders>
          </w:tcPr>
          <w:p w14:paraId="2C7607EB" w14:textId="77777777" w:rsidR="00BA7016" w:rsidRPr="004D15EC" w:rsidRDefault="00BA7016" w:rsidP="00BF268F">
            <w:pPr>
              <w:widowControl w:val="0"/>
              <w:tabs>
                <w:tab w:val="left" w:pos="3141"/>
              </w:tabs>
              <w:suppressAutoHyphens/>
              <w:jc w:val="right"/>
              <w:rPr>
                <w:sz w:val="20"/>
                <w:szCs w:val="20"/>
              </w:rPr>
            </w:pPr>
            <w:r>
              <w:rPr>
                <w:sz w:val="20"/>
              </w:rPr>
              <w:t>0</w:t>
            </w:r>
          </w:p>
        </w:tc>
        <w:tc>
          <w:tcPr>
            <w:tcW w:w="674" w:type="pct"/>
            <w:tcBorders>
              <w:top w:val="single" w:sz="4" w:space="0" w:color="auto"/>
              <w:left w:val="single" w:sz="4" w:space="0" w:color="auto"/>
              <w:bottom w:val="single" w:sz="4" w:space="0" w:color="auto"/>
              <w:right w:val="single" w:sz="4" w:space="0" w:color="auto"/>
            </w:tcBorders>
          </w:tcPr>
          <w:p w14:paraId="471A89C7" w14:textId="77777777" w:rsidR="00BA7016" w:rsidRPr="004D15EC" w:rsidRDefault="00BA7016" w:rsidP="00BF268F">
            <w:pPr>
              <w:widowControl w:val="0"/>
              <w:tabs>
                <w:tab w:val="left" w:pos="3141"/>
              </w:tabs>
              <w:suppressAutoHyphens/>
              <w:jc w:val="right"/>
              <w:rPr>
                <w:sz w:val="20"/>
                <w:szCs w:val="20"/>
              </w:rPr>
            </w:pPr>
            <w:r>
              <w:rPr>
                <w:sz w:val="20"/>
              </w:rPr>
              <w:t>0</w:t>
            </w:r>
          </w:p>
        </w:tc>
        <w:tc>
          <w:tcPr>
            <w:tcW w:w="674" w:type="pct"/>
            <w:tcBorders>
              <w:top w:val="single" w:sz="4" w:space="0" w:color="auto"/>
              <w:left w:val="single" w:sz="4" w:space="0" w:color="auto"/>
              <w:bottom w:val="single" w:sz="4" w:space="0" w:color="auto"/>
              <w:right w:val="single" w:sz="4" w:space="0" w:color="auto"/>
            </w:tcBorders>
          </w:tcPr>
          <w:p w14:paraId="6024751A" w14:textId="77777777" w:rsidR="00BA7016" w:rsidRPr="004D15EC" w:rsidRDefault="00BA7016" w:rsidP="00BF268F">
            <w:pPr>
              <w:widowControl w:val="0"/>
              <w:tabs>
                <w:tab w:val="left" w:pos="3141"/>
              </w:tabs>
              <w:suppressAutoHyphens/>
              <w:jc w:val="right"/>
              <w:rPr>
                <w:sz w:val="20"/>
                <w:szCs w:val="20"/>
              </w:rPr>
            </w:pPr>
            <w:r>
              <w:rPr>
                <w:sz w:val="20"/>
              </w:rPr>
              <w:t>98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1AD502B" w14:textId="77777777" w:rsidR="00BA7016" w:rsidRPr="004D15EC" w:rsidRDefault="00BA7016" w:rsidP="00BF268F">
            <w:pPr>
              <w:widowControl w:val="0"/>
              <w:tabs>
                <w:tab w:val="left" w:pos="3141"/>
              </w:tabs>
              <w:suppressAutoHyphens/>
              <w:jc w:val="right"/>
              <w:rPr>
                <w:sz w:val="20"/>
                <w:szCs w:val="20"/>
              </w:rPr>
            </w:pPr>
            <w:r>
              <w:rPr>
                <w:sz w:val="20"/>
              </w:rPr>
              <w:t>0</w:t>
            </w:r>
          </w:p>
        </w:tc>
        <w:tc>
          <w:tcPr>
            <w:tcW w:w="912" w:type="pct"/>
            <w:tcBorders>
              <w:top w:val="single" w:sz="4" w:space="0" w:color="auto"/>
              <w:left w:val="single" w:sz="4" w:space="0" w:color="auto"/>
              <w:bottom w:val="single" w:sz="4" w:space="0" w:color="auto"/>
              <w:right w:val="single" w:sz="4" w:space="0" w:color="auto"/>
            </w:tcBorders>
          </w:tcPr>
          <w:p w14:paraId="20E966C7" w14:textId="77777777" w:rsidR="00BA7016" w:rsidRPr="004D15EC" w:rsidRDefault="00BA7016" w:rsidP="00BF268F">
            <w:pPr>
              <w:widowControl w:val="0"/>
              <w:tabs>
                <w:tab w:val="left" w:pos="3141"/>
              </w:tabs>
              <w:suppressAutoHyphens/>
              <w:jc w:val="right"/>
              <w:rPr>
                <w:sz w:val="20"/>
                <w:szCs w:val="20"/>
              </w:rPr>
            </w:pPr>
            <w:r>
              <w:rPr>
                <w:sz w:val="20"/>
              </w:rPr>
              <w:t>0,0</w:t>
            </w:r>
          </w:p>
        </w:tc>
      </w:tr>
      <w:tr w:rsidR="00BA7016" w:rsidRPr="004D15EC" w14:paraId="2432E62D" w14:textId="77777777" w:rsidTr="00BF268F">
        <w:tc>
          <w:tcPr>
            <w:tcW w:w="767" w:type="pct"/>
            <w:tcBorders>
              <w:top w:val="single" w:sz="4" w:space="0" w:color="auto"/>
              <w:left w:val="single" w:sz="4" w:space="0" w:color="auto"/>
              <w:bottom w:val="single" w:sz="4" w:space="0" w:color="auto"/>
              <w:right w:val="single" w:sz="4" w:space="0" w:color="auto"/>
            </w:tcBorders>
          </w:tcPr>
          <w:p w14:paraId="0C2BAFC2" w14:textId="77777777" w:rsidR="00BA7016" w:rsidRPr="004D15EC" w:rsidRDefault="00BA7016" w:rsidP="00BF268F">
            <w:pPr>
              <w:widowControl w:val="0"/>
              <w:shd w:val="clear" w:color="auto" w:fill="FFFFFF" w:themeFill="background1"/>
              <w:suppressAutoHyphens/>
              <w:rPr>
                <w:sz w:val="20"/>
                <w:szCs w:val="20"/>
              </w:rPr>
            </w:pPr>
            <w:r>
              <w:rPr>
                <w:sz w:val="20"/>
              </w:rPr>
              <w:t>HFC-245fa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0302574F" w14:textId="77777777" w:rsidR="00BA7016" w:rsidRPr="004D15EC" w:rsidRDefault="00BA7016" w:rsidP="00BF268F">
            <w:pPr>
              <w:widowControl w:val="0"/>
              <w:shd w:val="clear" w:color="auto" w:fill="FFFFFF" w:themeFill="background1"/>
              <w:suppressAutoHyphens/>
              <w:jc w:val="right"/>
              <w:rPr>
                <w:sz w:val="20"/>
                <w:szCs w:val="20"/>
              </w:rPr>
            </w:pPr>
            <w:r>
              <w:rPr>
                <w:color w:val="000000"/>
                <w:sz w:val="20"/>
              </w:rPr>
              <w:t>1 030</w:t>
            </w:r>
          </w:p>
        </w:tc>
        <w:tc>
          <w:tcPr>
            <w:tcW w:w="674" w:type="pct"/>
            <w:tcBorders>
              <w:top w:val="single" w:sz="4" w:space="0" w:color="auto"/>
              <w:left w:val="single" w:sz="4" w:space="0" w:color="auto"/>
              <w:bottom w:val="single" w:sz="4" w:space="0" w:color="auto"/>
              <w:right w:val="single" w:sz="4" w:space="0" w:color="auto"/>
            </w:tcBorders>
          </w:tcPr>
          <w:p w14:paraId="0BDC1D29" w14:textId="77777777" w:rsidR="00BA7016" w:rsidRPr="004D15EC" w:rsidRDefault="00BA7016" w:rsidP="00BF268F">
            <w:pPr>
              <w:widowControl w:val="0"/>
              <w:tabs>
                <w:tab w:val="left" w:pos="3141"/>
              </w:tabs>
              <w:suppressAutoHyphens/>
              <w:jc w:val="right"/>
              <w:rPr>
                <w:sz w:val="20"/>
                <w:szCs w:val="20"/>
              </w:rPr>
            </w:pPr>
            <w:r>
              <w:rPr>
                <w:sz w:val="20"/>
              </w:rPr>
              <w:t>0</w:t>
            </w:r>
          </w:p>
        </w:tc>
        <w:tc>
          <w:tcPr>
            <w:tcW w:w="674" w:type="pct"/>
            <w:tcBorders>
              <w:top w:val="single" w:sz="4" w:space="0" w:color="auto"/>
              <w:left w:val="single" w:sz="4" w:space="0" w:color="auto"/>
              <w:bottom w:val="single" w:sz="4" w:space="0" w:color="auto"/>
              <w:right w:val="single" w:sz="4" w:space="0" w:color="auto"/>
            </w:tcBorders>
          </w:tcPr>
          <w:p w14:paraId="16576EDD" w14:textId="77777777" w:rsidR="00BA7016" w:rsidRPr="004D15EC" w:rsidRDefault="00BA7016" w:rsidP="00BF268F">
            <w:pPr>
              <w:widowControl w:val="0"/>
              <w:tabs>
                <w:tab w:val="left" w:pos="3141"/>
              </w:tabs>
              <w:suppressAutoHyphens/>
              <w:jc w:val="right"/>
              <w:rPr>
                <w:sz w:val="20"/>
                <w:szCs w:val="20"/>
              </w:rPr>
            </w:pPr>
            <w:r>
              <w:rPr>
                <w:sz w:val="20"/>
              </w:rPr>
              <w:t>0</w:t>
            </w:r>
          </w:p>
        </w:tc>
        <w:tc>
          <w:tcPr>
            <w:tcW w:w="674" w:type="pct"/>
            <w:tcBorders>
              <w:top w:val="single" w:sz="4" w:space="0" w:color="auto"/>
              <w:left w:val="single" w:sz="4" w:space="0" w:color="auto"/>
              <w:bottom w:val="single" w:sz="4" w:space="0" w:color="auto"/>
              <w:right w:val="single" w:sz="4" w:space="0" w:color="auto"/>
            </w:tcBorders>
          </w:tcPr>
          <w:p w14:paraId="3344CAE6" w14:textId="77777777" w:rsidR="00BA7016" w:rsidRPr="004D15EC" w:rsidRDefault="00BA7016" w:rsidP="00BF268F">
            <w:pPr>
              <w:widowControl w:val="0"/>
              <w:tabs>
                <w:tab w:val="left" w:pos="3141"/>
              </w:tabs>
              <w:suppressAutoHyphens/>
              <w:jc w:val="right"/>
              <w:rPr>
                <w:sz w:val="20"/>
                <w:szCs w:val="20"/>
              </w:rPr>
            </w:pPr>
            <w:r>
              <w:rPr>
                <w:sz w:val="20"/>
              </w:rPr>
              <w:t>2 359</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128B41A" w14:textId="77777777" w:rsidR="00BA7016" w:rsidRPr="004D15EC" w:rsidRDefault="00BA7016" w:rsidP="00BF268F">
            <w:pPr>
              <w:widowControl w:val="0"/>
              <w:tabs>
                <w:tab w:val="left" w:pos="3141"/>
              </w:tabs>
              <w:suppressAutoHyphens/>
              <w:jc w:val="right"/>
              <w:rPr>
                <w:sz w:val="20"/>
                <w:szCs w:val="20"/>
              </w:rPr>
            </w:pPr>
            <w:r>
              <w:rPr>
                <w:sz w:val="20"/>
              </w:rPr>
              <w:t>5 305</w:t>
            </w:r>
          </w:p>
        </w:tc>
        <w:tc>
          <w:tcPr>
            <w:tcW w:w="912" w:type="pct"/>
            <w:tcBorders>
              <w:top w:val="single" w:sz="4" w:space="0" w:color="auto"/>
              <w:left w:val="single" w:sz="4" w:space="0" w:color="auto"/>
              <w:bottom w:val="single" w:sz="4" w:space="0" w:color="auto"/>
              <w:right w:val="single" w:sz="4" w:space="0" w:color="auto"/>
            </w:tcBorders>
          </w:tcPr>
          <w:p w14:paraId="41924A23" w14:textId="77777777" w:rsidR="00BA7016" w:rsidRPr="004D15EC" w:rsidRDefault="00BA7016" w:rsidP="00BF268F">
            <w:pPr>
              <w:widowControl w:val="0"/>
              <w:tabs>
                <w:tab w:val="left" w:pos="3141"/>
              </w:tabs>
              <w:suppressAutoHyphens/>
              <w:jc w:val="right"/>
              <w:rPr>
                <w:sz w:val="20"/>
                <w:szCs w:val="20"/>
              </w:rPr>
            </w:pPr>
            <w:r>
              <w:rPr>
                <w:sz w:val="20"/>
              </w:rPr>
              <w:t>0,0</w:t>
            </w:r>
          </w:p>
        </w:tc>
      </w:tr>
      <w:tr w:rsidR="00BA7016" w:rsidRPr="004D15EC" w14:paraId="202BFEB9" w14:textId="77777777" w:rsidTr="00BF268F">
        <w:tc>
          <w:tcPr>
            <w:tcW w:w="767" w:type="pct"/>
            <w:tcBorders>
              <w:top w:val="single" w:sz="4" w:space="0" w:color="auto"/>
              <w:left w:val="single" w:sz="4" w:space="0" w:color="auto"/>
              <w:bottom w:val="single" w:sz="4" w:space="0" w:color="auto"/>
              <w:right w:val="single" w:sz="4" w:space="0" w:color="auto"/>
            </w:tcBorders>
          </w:tcPr>
          <w:p w14:paraId="4FB50E6F" w14:textId="77777777" w:rsidR="00BA7016" w:rsidRPr="004D15EC" w:rsidRDefault="00BA7016" w:rsidP="00BF268F">
            <w:pPr>
              <w:widowControl w:val="0"/>
              <w:shd w:val="clear" w:color="auto" w:fill="FFFFFF" w:themeFill="background1"/>
              <w:suppressAutoHyphens/>
              <w:rPr>
                <w:sz w:val="20"/>
                <w:szCs w:val="20"/>
              </w:rPr>
            </w:pPr>
            <w:r>
              <w:rPr>
                <w:sz w:val="20"/>
              </w:rPr>
              <w:t>HFC-365mfc</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6FF79A1A" w14:textId="77777777" w:rsidR="00BA7016" w:rsidRPr="004D15EC" w:rsidRDefault="00BA7016" w:rsidP="00BF268F">
            <w:pPr>
              <w:widowControl w:val="0"/>
              <w:shd w:val="clear" w:color="auto" w:fill="FFFFFF" w:themeFill="background1"/>
              <w:suppressAutoHyphens/>
              <w:jc w:val="right"/>
              <w:rPr>
                <w:sz w:val="20"/>
                <w:szCs w:val="20"/>
              </w:rPr>
            </w:pPr>
            <w:r>
              <w:rPr>
                <w:color w:val="000000"/>
                <w:sz w:val="20"/>
              </w:rPr>
              <w:t>794</w:t>
            </w:r>
          </w:p>
        </w:tc>
        <w:tc>
          <w:tcPr>
            <w:tcW w:w="674" w:type="pct"/>
            <w:tcBorders>
              <w:top w:val="single" w:sz="4" w:space="0" w:color="auto"/>
              <w:left w:val="single" w:sz="4" w:space="0" w:color="auto"/>
              <w:bottom w:val="single" w:sz="4" w:space="0" w:color="auto"/>
              <w:right w:val="single" w:sz="4" w:space="0" w:color="auto"/>
            </w:tcBorders>
          </w:tcPr>
          <w:p w14:paraId="08DFD93A" w14:textId="77777777" w:rsidR="00BA7016" w:rsidRPr="004D15EC" w:rsidRDefault="00BA7016" w:rsidP="00BF268F">
            <w:pPr>
              <w:widowControl w:val="0"/>
              <w:tabs>
                <w:tab w:val="left" w:pos="3141"/>
              </w:tabs>
              <w:suppressAutoHyphens/>
              <w:jc w:val="right"/>
              <w:rPr>
                <w:sz w:val="20"/>
                <w:szCs w:val="20"/>
              </w:rPr>
            </w:pPr>
            <w:r>
              <w:rPr>
                <w:sz w:val="20"/>
              </w:rPr>
              <w:t>37</w:t>
            </w:r>
          </w:p>
        </w:tc>
        <w:tc>
          <w:tcPr>
            <w:tcW w:w="674" w:type="pct"/>
            <w:tcBorders>
              <w:top w:val="single" w:sz="4" w:space="0" w:color="auto"/>
              <w:left w:val="single" w:sz="4" w:space="0" w:color="auto"/>
              <w:bottom w:val="single" w:sz="4" w:space="0" w:color="auto"/>
              <w:right w:val="single" w:sz="4" w:space="0" w:color="auto"/>
            </w:tcBorders>
          </w:tcPr>
          <w:p w14:paraId="0E9D2A44" w14:textId="77777777" w:rsidR="00BA7016" w:rsidRPr="004D15EC" w:rsidRDefault="00BA7016" w:rsidP="00BF268F">
            <w:pPr>
              <w:widowControl w:val="0"/>
              <w:tabs>
                <w:tab w:val="left" w:pos="3141"/>
              </w:tabs>
              <w:suppressAutoHyphens/>
              <w:jc w:val="right"/>
              <w:rPr>
                <w:sz w:val="20"/>
                <w:szCs w:val="20"/>
              </w:rPr>
            </w:pPr>
            <w:r>
              <w:rPr>
                <w:sz w:val="20"/>
              </w:rPr>
              <w:t>0</w:t>
            </w:r>
          </w:p>
        </w:tc>
        <w:tc>
          <w:tcPr>
            <w:tcW w:w="674" w:type="pct"/>
            <w:tcBorders>
              <w:top w:val="single" w:sz="4" w:space="0" w:color="auto"/>
              <w:left w:val="single" w:sz="4" w:space="0" w:color="auto"/>
              <w:bottom w:val="single" w:sz="4" w:space="0" w:color="auto"/>
              <w:right w:val="single" w:sz="4" w:space="0" w:color="auto"/>
            </w:tcBorders>
          </w:tcPr>
          <w:p w14:paraId="3E6B1BEA" w14:textId="77777777" w:rsidR="00BA7016" w:rsidRPr="004D15EC" w:rsidRDefault="00BA7016" w:rsidP="00BF268F">
            <w:pPr>
              <w:widowControl w:val="0"/>
              <w:tabs>
                <w:tab w:val="left" w:pos="3141"/>
              </w:tabs>
              <w:suppressAutoHyphens/>
              <w:jc w:val="right"/>
              <w:rPr>
                <w:sz w:val="20"/>
                <w:szCs w:val="20"/>
              </w:rPr>
            </w:pPr>
            <w:r>
              <w:rPr>
                <w:sz w:val="20"/>
              </w:rPr>
              <w:t>1 906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E1AB61A" w14:textId="77777777" w:rsidR="00BA7016" w:rsidRPr="004D15EC" w:rsidRDefault="00BA7016" w:rsidP="00BF268F">
            <w:pPr>
              <w:widowControl w:val="0"/>
              <w:tabs>
                <w:tab w:val="left" w:pos="3141"/>
              </w:tabs>
              <w:suppressAutoHyphens/>
              <w:jc w:val="right"/>
              <w:rPr>
                <w:sz w:val="20"/>
                <w:szCs w:val="20"/>
              </w:rPr>
            </w:pPr>
            <w:r>
              <w:rPr>
                <w:sz w:val="20"/>
              </w:rPr>
              <w:t>5 718</w:t>
            </w:r>
          </w:p>
        </w:tc>
        <w:tc>
          <w:tcPr>
            <w:tcW w:w="912" w:type="pct"/>
            <w:tcBorders>
              <w:top w:val="single" w:sz="4" w:space="0" w:color="auto"/>
              <w:left w:val="single" w:sz="4" w:space="0" w:color="auto"/>
              <w:bottom w:val="single" w:sz="4" w:space="0" w:color="auto"/>
              <w:right w:val="single" w:sz="4" w:space="0" w:color="auto"/>
            </w:tcBorders>
          </w:tcPr>
          <w:p w14:paraId="51C8D1F8" w14:textId="77777777" w:rsidR="00BA7016" w:rsidRPr="004D15EC" w:rsidRDefault="00BA7016" w:rsidP="00BF268F">
            <w:pPr>
              <w:widowControl w:val="0"/>
              <w:tabs>
                <w:tab w:val="left" w:pos="3141"/>
              </w:tabs>
              <w:suppressAutoHyphens/>
              <w:jc w:val="right"/>
              <w:rPr>
                <w:sz w:val="20"/>
                <w:szCs w:val="20"/>
              </w:rPr>
            </w:pPr>
            <w:r>
              <w:rPr>
                <w:sz w:val="20"/>
              </w:rPr>
              <w:t>0,1</w:t>
            </w:r>
          </w:p>
        </w:tc>
      </w:tr>
      <w:tr w:rsidR="00BA7016" w:rsidRPr="004D15EC" w14:paraId="771F6DBC" w14:textId="77777777" w:rsidTr="00BF268F">
        <w:tc>
          <w:tcPr>
            <w:tcW w:w="767" w:type="pct"/>
            <w:tcBorders>
              <w:top w:val="single" w:sz="4" w:space="0" w:color="auto"/>
              <w:left w:val="single" w:sz="4" w:space="0" w:color="auto"/>
              <w:bottom w:val="single" w:sz="4" w:space="0" w:color="auto"/>
              <w:right w:val="single" w:sz="4" w:space="0" w:color="auto"/>
            </w:tcBorders>
          </w:tcPr>
          <w:p w14:paraId="52D7BAB3" w14:textId="77777777" w:rsidR="00BA7016" w:rsidRPr="004D15EC" w:rsidRDefault="00BA7016" w:rsidP="00BF268F">
            <w:pPr>
              <w:widowControl w:val="0"/>
              <w:shd w:val="clear" w:color="auto" w:fill="FFFFFF" w:themeFill="background1"/>
              <w:suppressAutoHyphens/>
              <w:rPr>
                <w:sz w:val="20"/>
                <w:szCs w:val="20"/>
              </w:rPr>
            </w:pPr>
            <w:r>
              <w:rPr>
                <w:sz w:val="20"/>
              </w:rPr>
              <w:t>R-404A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39224769" w14:textId="77777777" w:rsidR="00BA7016" w:rsidRPr="004D15EC" w:rsidRDefault="00BA7016" w:rsidP="00BF268F">
            <w:pPr>
              <w:widowControl w:val="0"/>
              <w:shd w:val="clear" w:color="auto" w:fill="FFFFFF" w:themeFill="background1"/>
              <w:suppressAutoHyphens/>
              <w:jc w:val="right"/>
              <w:rPr>
                <w:sz w:val="20"/>
                <w:szCs w:val="20"/>
              </w:rPr>
            </w:pPr>
            <w:r>
              <w:rPr>
                <w:color w:val="000000"/>
                <w:sz w:val="20"/>
              </w:rPr>
              <w:t>3 922</w:t>
            </w:r>
          </w:p>
        </w:tc>
        <w:tc>
          <w:tcPr>
            <w:tcW w:w="674" w:type="pct"/>
            <w:tcBorders>
              <w:top w:val="single" w:sz="4" w:space="0" w:color="auto"/>
              <w:left w:val="single" w:sz="4" w:space="0" w:color="auto"/>
              <w:bottom w:val="single" w:sz="4" w:space="0" w:color="auto"/>
              <w:right w:val="single" w:sz="4" w:space="0" w:color="auto"/>
            </w:tcBorders>
          </w:tcPr>
          <w:p w14:paraId="731A4D93" w14:textId="77777777" w:rsidR="00BA7016" w:rsidRPr="004D15EC" w:rsidRDefault="00BA7016" w:rsidP="00BF268F">
            <w:pPr>
              <w:widowControl w:val="0"/>
              <w:tabs>
                <w:tab w:val="left" w:pos="3141"/>
              </w:tabs>
              <w:suppressAutoHyphens/>
              <w:jc w:val="right"/>
              <w:rPr>
                <w:sz w:val="20"/>
                <w:szCs w:val="20"/>
              </w:rPr>
            </w:pPr>
            <w:r>
              <w:rPr>
                <w:sz w:val="20"/>
              </w:rPr>
              <w:t>760 908</w:t>
            </w:r>
          </w:p>
        </w:tc>
        <w:tc>
          <w:tcPr>
            <w:tcW w:w="674" w:type="pct"/>
            <w:tcBorders>
              <w:top w:val="single" w:sz="4" w:space="0" w:color="auto"/>
              <w:left w:val="single" w:sz="4" w:space="0" w:color="auto"/>
              <w:bottom w:val="single" w:sz="4" w:space="0" w:color="auto"/>
              <w:right w:val="single" w:sz="4" w:space="0" w:color="auto"/>
            </w:tcBorders>
          </w:tcPr>
          <w:p w14:paraId="531EF6B7" w14:textId="77777777" w:rsidR="00BA7016" w:rsidRPr="004D15EC" w:rsidRDefault="00BA7016" w:rsidP="00BF268F">
            <w:pPr>
              <w:widowControl w:val="0"/>
              <w:tabs>
                <w:tab w:val="left" w:pos="3141"/>
              </w:tabs>
              <w:suppressAutoHyphens/>
              <w:jc w:val="right"/>
              <w:rPr>
                <w:sz w:val="20"/>
                <w:szCs w:val="20"/>
              </w:rPr>
            </w:pPr>
            <w:r>
              <w:rPr>
                <w:sz w:val="20"/>
              </w:rPr>
              <w:t>1 493 149</w:t>
            </w:r>
          </w:p>
        </w:tc>
        <w:tc>
          <w:tcPr>
            <w:tcW w:w="674" w:type="pct"/>
            <w:tcBorders>
              <w:top w:val="single" w:sz="4" w:space="0" w:color="auto"/>
              <w:left w:val="single" w:sz="4" w:space="0" w:color="auto"/>
              <w:bottom w:val="single" w:sz="4" w:space="0" w:color="auto"/>
              <w:right w:val="single" w:sz="4" w:space="0" w:color="auto"/>
            </w:tcBorders>
          </w:tcPr>
          <w:p w14:paraId="65EB9D20" w14:textId="77777777" w:rsidR="00BA7016" w:rsidRPr="004D15EC" w:rsidRDefault="00BA7016" w:rsidP="00BF268F">
            <w:pPr>
              <w:widowControl w:val="0"/>
              <w:tabs>
                <w:tab w:val="left" w:pos="3141"/>
              </w:tabs>
              <w:suppressAutoHyphens/>
              <w:jc w:val="right"/>
              <w:rPr>
                <w:sz w:val="20"/>
                <w:szCs w:val="20"/>
              </w:rPr>
            </w:pPr>
            <w:r>
              <w:rPr>
                <w:sz w:val="20"/>
              </w:rPr>
              <w:t>1 941 467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AF7BBE1" w14:textId="77777777" w:rsidR="00BA7016" w:rsidRPr="004D15EC" w:rsidRDefault="00BA7016" w:rsidP="00BF268F">
            <w:pPr>
              <w:widowControl w:val="0"/>
              <w:tabs>
                <w:tab w:val="left" w:pos="3141"/>
              </w:tabs>
              <w:suppressAutoHyphens/>
              <w:jc w:val="right"/>
              <w:rPr>
                <w:sz w:val="20"/>
                <w:szCs w:val="20"/>
              </w:rPr>
            </w:pPr>
            <w:r>
              <w:rPr>
                <w:sz w:val="20"/>
              </w:rPr>
              <w:t>2 776 856</w:t>
            </w:r>
          </w:p>
        </w:tc>
        <w:tc>
          <w:tcPr>
            <w:tcW w:w="912" w:type="pct"/>
            <w:tcBorders>
              <w:top w:val="single" w:sz="4" w:space="0" w:color="auto"/>
              <w:left w:val="single" w:sz="4" w:space="0" w:color="auto"/>
              <w:bottom w:val="single" w:sz="4" w:space="0" w:color="auto"/>
              <w:right w:val="single" w:sz="4" w:space="0" w:color="auto"/>
            </w:tcBorders>
          </w:tcPr>
          <w:p w14:paraId="2CEF65C1" w14:textId="77777777" w:rsidR="00BA7016" w:rsidRPr="004D15EC" w:rsidRDefault="00BA7016" w:rsidP="00BF268F">
            <w:pPr>
              <w:widowControl w:val="0"/>
              <w:tabs>
                <w:tab w:val="left" w:pos="3141"/>
              </w:tabs>
              <w:suppressAutoHyphens/>
              <w:jc w:val="right"/>
              <w:rPr>
                <w:sz w:val="20"/>
                <w:szCs w:val="20"/>
              </w:rPr>
            </w:pPr>
            <w:r>
              <w:rPr>
                <w:sz w:val="20"/>
              </w:rPr>
              <w:t>25,9</w:t>
            </w:r>
          </w:p>
        </w:tc>
      </w:tr>
      <w:tr w:rsidR="00BA7016" w:rsidRPr="004D15EC" w14:paraId="14309731" w14:textId="77777777" w:rsidTr="00BF268F">
        <w:tc>
          <w:tcPr>
            <w:tcW w:w="767" w:type="pct"/>
            <w:tcBorders>
              <w:top w:val="single" w:sz="4" w:space="0" w:color="auto"/>
              <w:left w:val="single" w:sz="4" w:space="0" w:color="auto"/>
              <w:bottom w:val="single" w:sz="4" w:space="0" w:color="auto"/>
              <w:right w:val="single" w:sz="4" w:space="0" w:color="auto"/>
            </w:tcBorders>
          </w:tcPr>
          <w:p w14:paraId="0BC1B039" w14:textId="77777777" w:rsidR="00BA7016" w:rsidRPr="004D15EC" w:rsidRDefault="00BA7016" w:rsidP="00BF268F">
            <w:pPr>
              <w:widowControl w:val="0"/>
              <w:shd w:val="clear" w:color="auto" w:fill="FFFFFF" w:themeFill="background1"/>
              <w:suppressAutoHyphens/>
              <w:rPr>
                <w:sz w:val="20"/>
                <w:szCs w:val="20"/>
              </w:rPr>
            </w:pPr>
            <w:r>
              <w:rPr>
                <w:sz w:val="20"/>
              </w:rPr>
              <w:t>R-407C</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209235FA" w14:textId="77777777" w:rsidR="00BA7016" w:rsidRPr="004D15EC" w:rsidRDefault="00BA7016" w:rsidP="00BF268F">
            <w:pPr>
              <w:widowControl w:val="0"/>
              <w:shd w:val="clear" w:color="auto" w:fill="FFFFFF" w:themeFill="background1"/>
              <w:suppressAutoHyphens/>
              <w:jc w:val="right"/>
              <w:rPr>
                <w:sz w:val="20"/>
                <w:szCs w:val="20"/>
              </w:rPr>
            </w:pPr>
            <w:r>
              <w:rPr>
                <w:color w:val="000000"/>
                <w:sz w:val="20"/>
              </w:rPr>
              <w:t>1 774</w:t>
            </w:r>
          </w:p>
        </w:tc>
        <w:tc>
          <w:tcPr>
            <w:tcW w:w="674" w:type="pct"/>
            <w:tcBorders>
              <w:top w:val="single" w:sz="4" w:space="0" w:color="auto"/>
              <w:left w:val="single" w:sz="4" w:space="0" w:color="auto"/>
              <w:bottom w:val="single" w:sz="4" w:space="0" w:color="auto"/>
              <w:right w:val="single" w:sz="4" w:space="0" w:color="auto"/>
            </w:tcBorders>
          </w:tcPr>
          <w:p w14:paraId="242D854C" w14:textId="77777777" w:rsidR="00BA7016" w:rsidRPr="004D15EC" w:rsidRDefault="00BA7016" w:rsidP="00BF268F">
            <w:pPr>
              <w:widowControl w:val="0"/>
              <w:tabs>
                <w:tab w:val="left" w:pos="3141"/>
              </w:tabs>
              <w:suppressAutoHyphens/>
              <w:jc w:val="right"/>
              <w:rPr>
                <w:sz w:val="20"/>
                <w:szCs w:val="20"/>
              </w:rPr>
            </w:pPr>
            <w:r>
              <w:rPr>
                <w:sz w:val="20"/>
              </w:rPr>
              <w:t>138 076</w:t>
            </w:r>
          </w:p>
        </w:tc>
        <w:tc>
          <w:tcPr>
            <w:tcW w:w="674" w:type="pct"/>
            <w:tcBorders>
              <w:top w:val="single" w:sz="4" w:space="0" w:color="auto"/>
              <w:left w:val="single" w:sz="4" w:space="0" w:color="auto"/>
              <w:bottom w:val="single" w:sz="4" w:space="0" w:color="auto"/>
              <w:right w:val="single" w:sz="4" w:space="0" w:color="auto"/>
            </w:tcBorders>
          </w:tcPr>
          <w:p w14:paraId="015F8769" w14:textId="77777777" w:rsidR="00BA7016" w:rsidRPr="004D15EC" w:rsidRDefault="00BA7016" w:rsidP="00BF268F">
            <w:pPr>
              <w:widowControl w:val="0"/>
              <w:tabs>
                <w:tab w:val="left" w:pos="3141"/>
              </w:tabs>
              <w:suppressAutoHyphens/>
              <w:jc w:val="right"/>
              <w:rPr>
                <w:sz w:val="20"/>
                <w:szCs w:val="20"/>
              </w:rPr>
            </w:pPr>
            <w:r>
              <w:rPr>
                <w:sz w:val="20"/>
              </w:rPr>
              <w:t>321 918</w:t>
            </w:r>
          </w:p>
        </w:tc>
        <w:tc>
          <w:tcPr>
            <w:tcW w:w="674" w:type="pct"/>
            <w:tcBorders>
              <w:top w:val="single" w:sz="4" w:space="0" w:color="auto"/>
              <w:left w:val="single" w:sz="4" w:space="0" w:color="auto"/>
              <w:bottom w:val="single" w:sz="4" w:space="0" w:color="auto"/>
              <w:right w:val="single" w:sz="4" w:space="0" w:color="auto"/>
            </w:tcBorders>
          </w:tcPr>
          <w:p w14:paraId="48DA6F9B" w14:textId="77777777" w:rsidR="00BA7016" w:rsidRPr="004D15EC" w:rsidRDefault="00BA7016" w:rsidP="00BF268F">
            <w:pPr>
              <w:widowControl w:val="0"/>
              <w:tabs>
                <w:tab w:val="left" w:pos="3141"/>
              </w:tabs>
              <w:suppressAutoHyphens/>
              <w:jc w:val="right"/>
              <w:rPr>
                <w:sz w:val="20"/>
                <w:szCs w:val="20"/>
              </w:rPr>
            </w:pPr>
            <w:r>
              <w:rPr>
                <w:sz w:val="20"/>
              </w:rPr>
              <w:t>568 874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EF86A71" w14:textId="77777777" w:rsidR="00BA7016" w:rsidRPr="004D15EC" w:rsidRDefault="00BA7016" w:rsidP="00BF268F">
            <w:pPr>
              <w:widowControl w:val="0"/>
              <w:tabs>
                <w:tab w:val="left" w:pos="3141"/>
              </w:tabs>
              <w:suppressAutoHyphens/>
              <w:jc w:val="right"/>
              <w:rPr>
                <w:sz w:val="20"/>
                <w:szCs w:val="20"/>
              </w:rPr>
            </w:pPr>
            <w:r>
              <w:rPr>
                <w:sz w:val="20"/>
              </w:rPr>
              <w:t>210 769</w:t>
            </w:r>
          </w:p>
        </w:tc>
        <w:tc>
          <w:tcPr>
            <w:tcW w:w="912" w:type="pct"/>
            <w:tcBorders>
              <w:top w:val="single" w:sz="4" w:space="0" w:color="auto"/>
              <w:left w:val="single" w:sz="4" w:space="0" w:color="auto"/>
              <w:bottom w:val="single" w:sz="4" w:space="0" w:color="auto"/>
              <w:right w:val="single" w:sz="4" w:space="0" w:color="auto"/>
            </w:tcBorders>
          </w:tcPr>
          <w:p w14:paraId="1B187441" w14:textId="77777777" w:rsidR="00BA7016" w:rsidRPr="004D15EC" w:rsidRDefault="00BA7016" w:rsidP="00BF268F">
            <w:pPr>
              <w:widowControl w:val="0"/>
              <w:tabs>
                <w:tab w:val="left" w:pos="3141"/>
              </w:tabs>
              <w:suppressAutoHyphens/>
              <w:jc w:val="right"/>
              <w:rPr>
                <w:sz w:val="20"/>
                <w:szCs w:val="20"/>
              </w:rPr>
            </w:pPr>
            <w:r>
              <w:rPr>
                <w:sz w:val="20"/>
              </w:rPr>
              <w:t>2,0</w:t>
            </w:r>
          </w:p>
        </w:tc>
      </w:tr>
      <w:tr w:rsidR="00BA7016" w:rsidRPr="004D15EC" w14:paraId="24FD0EAA" w14:textId="77777777" w:rsidTr="00BF268F">
        <w:tc>
          <w:tcPr>
            <w:tcW w:w="767" w:type="pct"/>
            <w:tcBorders>
              <w:top w:val="single" w:sz="4" w:space="0" w:color="auto"/>
              <w:left w:val="single" w:sz="4" w:space="0" w:color="auto"/>
              <w:bottom w:val="single" w:sz="4" w:space="0" w:color="auto"/>
              <w:right w:val="single" w:sz="4" w:space="0" w:color="auto"/>
            </w:tcBorders>
          </w:tcPr>
          <w:p w14:paraId="2724E168" w14:textId="77777777" w:rsidR="00BA7016" w:rsidRPr="004D15EC" w:rsidRDefault="00BA7016" w:rsidP="00BF268F">
            <w:pPr>
              <w:widowControl w:val="0"/>
              <w:shd w:val="clear" w:color="auto" w:fill="FFFFFF" w:themeFill="background1"/>
              <w:suppressAutoHyphens/>
              <w:rPr>
                <w:sz w:val="20"/>
                <w:szCs w:val="20"/>
              </w:rPr>
            </w:pPr>
            <w:r>
              <w:rPr>
                <w:sz w:val="20"/>
              </w:rPr>
              <w:t>R-410A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4CE82BDF" w14:textId="77777777" w:rsidR="00BA7016" w:rsidRPr="004D15EC" w:rsidRDefault="00BA7016" w:rsidP="00BF268F">
            <w:pPr>
              <w:widowControl w:val="0"/>
              <w:shd w:val="clear" w:color="auto" w:fill="FFFFFF" w:themeFill="background1"/>
              <w:suppressAutoHyphens/>
              <w:jc w:val="right"/>
              <w:rPr>
                <w:sz w:val="20"/>
                <w:szCs w:val="20"/>
              </w:rPr>
            </w:pPr>
            <w:r>
              <w:rPr>
                <w:color w:val="000000"/>
                <w:sz w:val="20"/>
              </w:rPr>
              <w:t>2 088</w:t>
            </w:r>
          </w:p>
        </w:tc>
        <w:tc>
          <w:tcPr>
            <w:tcW w:w="674" w:type="pct"/>
            <w:tcBorders>
              <w:top w:val="single" w:sz="4" w:space="0" w:color="auto"/>
              <w:left w:val="single" w:sz="4" w:space="0" w:color="auto"/>
              <w:bottom w:val="single" w:sz="4" w:space="0" w:color="auto"/>
              <w:right w:val="single" w:sz="4" w:space="0" w:color="auto"/>
            </w:tcBorders>
          </w:tcPr>
          <w:p w14:paraId="01E7E2BB" w14:textId="77777777" w:rsidR="00BA7016" w:rsidRPr="004D15EC" w:rsidRDefault="00BA7016" w:rsidP="00BF268F">
            <w:pPr>
              <w:widowControl w:val="0"/>
              <w:tabs>
                <w:tab w:val="left" w:pos="3141"/>
              </w:tabs>
              <w:suppressAutoHyphens/>
              <w:jc w:val="right"/>
              <w:rPr>
                <w:sz w:val="20"/>
                <w:szCs w:val="20"/>
              </w:rPr>
            </w:pPr>
            <w:r>
              <w:rPr>
                <w:sz w:val="20"/>
              </w:rPr>
              <w:t>2 302 429</w:t>
            </w:r>
          </w:p>
        </w:tc>
        <w:tc>
          <w:tcPr>
            <w:tcW w:w="674" w:type="pct"/>
            <w:tcBorders>
              <w:top w:val="single" w:sz="4" w:space="0" w:color="auto"/>
              <w:left w:val="single" w:sz="4" w:space="0" w:color="auto"/>
              <w:bottom w:val="single" w:sz="4" w:space="0" w:color="auto"/>
              <w:right w:val="single" w:sz="4" w:space="0" w:color="auto"/>
            </w:tcBorders>
          </w:tcPr>
          <w:p w14:paraId="37F1D5CF" w14:textId="77777777" w:rsidR="00BA7016" w:rsidRPr="004D15EC" w:rsidRDefault="00BA7016" w:rsidP="00BF268F">
            <w:pPr>
              <w:widowControl w:val="0"/>
              <w:tabs>
                <w:tab w:val="left" w:pos="3141"/>
              </w:tabs>
              <w:suppressAutoHyphens/>
              <w:jc w:val="right"/>
              <w:rPr>
                <w:sz w:val="20"/>
                <w:szCs w:val="20"/>
              </w:rPr>
            </w:pPr>
            <w:r>
              <w:rPr>
                <w:sz w:val="20"/>
              </w:rPr>
              <w:t>3 620 884</w:t>
            </w:r>
          </w:p>
        </w:tc>
        <w:tc>
          <w:tcPr>
            <w:tcW w:w="674" w:type="pct"/>
            <w:tcBorders>
              <w:top w:val="single" w:sz="4" w:space="0" w:color="auto"/>
              <w:left w:val="single" w:sz="4" w:space="0" w:color="auto"/>
              <w:bottom w:val="single" w:sz="4" w:space="0" w:color="auto"/>
              <w:right w:val="single" w:sz="4" w:space="0" w:color="auto"/>
            </w:tcBorders>
          </w:tcPr>
          <w:p w14:paraId="53A430AE" w14:textId="77777777" w:rsidR="00BA7016" w:rsidRPr="004D15EC" w:rsidRDefault="00BA7016" w:rsidP="00BF268F">
            <w:pPr>
              <w:widowControl w:val="0"/>
              <w:tabs>
                <w:tab w:val="left" w:pos="3141"/>
              </w:tabs>
              <w:suppressAutoHyphens/>
              <w:jc w:val="right"/>
              <w:rPr>
                <w:sz w:val="20"/>
                <w:szCs w:val="20"/>
              </w:rPr>
            </w:pPr>
            <w:r>
              <w:rPr>
                <w:sz w:val="20"/>
              </w:rPr>
              <w:t>3 295 056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CEC62D1" w14:textId="77777777" w:rsidR="00BA7016" w:rsidRPr="004D15EC" w:rsidRDefault="00BA7016" w:rsidP="00BF268F">
            <w:pPr>
              <w:widowControl w:val="0"/>
              <w:tabs>
                <w:tab w:val="left" w:pos="3141"/>
              </w:tabs>
              <w:suppressAutoHyphens/>
              <w:jc w:val="right"/>
              <w:rPr>
                <w:sz w:val="20"/>
                <w:szCs w:val="20"/>
              </w:rPr>
            </w:pPr>
            <w:r>
              <w:rPr>
                <w:sz w:val="20"/>
              </w:rPr>
              <w:t>2 884 862</w:t>
            </w:r>
          </w:p>
        </w:tc>
        <w:tc>
          <w:tcPr>
            <w:tcW w:w="912" w:type="pct"/>
            <w:tcBorders>
              <w:top w:val="single" w:sz="4" w:space="0" w:color="auto"/>
              <w:left w:val="single" w:sz="4" w:space="0" w:color="auto"/>
              <w:bottom w:val="single" w:sz="4" w:space="0" w:color="auto"/>
              <w:right w:val="single" w:sz="4" w:space="0" w:color="auto"/>
            </w:tcBorders>
          </w:tcPr>
          <w:p w14:paraId="7397E36F" w14:textId="77777777" w:rsidR="00BA7016" w:rsidRPr="004D15EC" w:rsidRDefault="00BA7016" w:rsidP="00BF268F">
            <w:pPr>
              <w:widowControl w:val="0"/>
              <w:tabs>
                <w:tab w:val="left" w:pos="3141"/>
              </w:tabs>
              <w:suppressAutoHyphens/>
              <w:jc w:val="right"/>
              <w:rPr>
                <w:sz w:val="20"/>
                <w:szCs w:val="20"/>
              </w:rPr>
            </w:pPr>
            <w:r>
              <w:rPr>
                <w:sz w:val="20"/>
              </w:rPr>
              <w:t>26,9</w:t>
            </w:r>
          </w:p>
        </w:tc>
      </w:tr>
      <w:tr w:rsidR="00BA7016" w:rsidRPr="004D15EC" w14:paraId="47D2C2DB" w14:textId="77777777" w:rsidTr="00BF268F">
        <w:tc>
          <w:tcPr>
            <w:tcW w:w="767" w:type="pct"/>
            <w:tcBorders>
              <w:top w:val="single" w:sz="4" w:space="0" w:color="auto"/>
              <w:left w:val="single" w:sz="4" w:space="0" w:color="auto"/>
              <w:bottom w:val="single" w:sz="4" w:space="0" w:color="auto"/>
              <w:right w:val="single" w:sz="4" w:space="0" w:color="auto"/>
            </w:tcBorders>
          </w:tcPr>
          <w:p w14:paraId="1B28549F" w14:textId="77777777" w:rsidR="00BA7016" w:rsidRPr="004D15EC" w:rsidRDefault="00BA7016" w:rsidP="00BF268F">
            <w:pPr>
              <w:widowControl w:val="0"/>
              <w:shd w:val="clear" w:color="auto" w:fill="FFFFFF" w:themeFill="background1"/>
              <w:suppressAutoHyphens/>
              <w:rPr>
                <w:sz w:val="20"/>
                <w:szCs w:val="20"/>
              </w:rPr>
            </w:pPr>
            <w:r>
              <w:rPr>
                <w:sz w:val="20"/>
              </w:rPr>
              <w:t>R-417A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75430876" w14:textId="77777777" w:rsidR="00BA7016" w:rsidRPr="004D15EC" w:rsidRDefault="00BA7016" w:rsidP="00BF268F">
            <w:pPr>
              <w:widowControl w:val="0"/>
              <w:shd w:val="clear" w:color="auto" w:fill="FFFFFF" w:themeFill="background1"/>
              <w:suppressAutoHyphens/>
              <w:jc w:val="right"/>
              <w:rPr>
                <w:sz w:val="20"/>
                <w:szCs w:val="20"/>
              </w:rPr>
            </w:pPr>
            <w:r>
              <w:rPr>
                <w:color w:val="000000"/>
                <w:sz w:val="20"/>
              </w:rPr>
              <w:t>2 346</w:t>
            </w:r>
          </w:p>
        </w:tc>
        <w:tc>
          <w:tcPr>
            <w:tcW w:w="674" w:type="pct"/>
            <w:tcBorders>
              <w:top w:val="single" w:sz="4" w:space="0" w:color="auto"/>
              <w:left w:val="single" w:sz="4" w:space="0" w:color="auto"/>
              <w:bottom w:val="single" w:sz="4" w:space="0" w:color="auto"/>
              <w:right w:val="single" w:sz="4" w:space="0" w:color="auto"/>
            </w:tcBorders>
          </w:tcPr>
          <w:p w14:paraId="27A8999E" w14:textId="77777777" w:rsidR="00BA7016" w:rsidRPr="004D15EC" w:rsidRDefault="00BA7016" w:rsidP="00BF268F">
            <w:pPr>
              <w:widowControl w:val="0"/>
              <w:tabs>
                <w:tab w:val="left" w:pos="3141"/>
              </w:tabs>
              <w:suppressAutoHyphens/>
              <w:jc w:val="right"/>
              <w:rPr>
                <w:sz w:val="20"/>
                <w:szCs w:val="20"/>
              </w:rPr>
            </w:pPr>
            <w:r>
              <w:rPr>
                <w:sz w:val="20"/>
              </w:rPr>
              <w:t>0</w:t>
            </w:r>
          </w:p>
        </w:tc>
        <w:tc>
          <w:tcPr>
            <w:tcW w:w="674" w:type="pct"/>
            <w:tcBorders>
              <w:top w:val="single" w:sz="4" w:space="0" w:color="auto"/>
              <w:left w:val="single" w:sz="4" w:space="0" w:color="auto"/>
              <w:bottom w:val="single" w:sz="4" w:space="0" w:color="auto"/>
              <w:right w:val="single" w:sz="4" w:space="0" w:color="auto"/>
            </w:tcBorders>
          </w:tcPr>
          <w:p w14:paraId="0A1A1AE4" w14:textId="77777777" w:rsidR="00BA7016" w:rsidRPr="004D15EC" w:rsidRDefault="00BA7016" w:rsidP="00BF268F">
            <w:pPr>
              <w:widowControl w:val="0"/>
              <w:tabs>
                <w:tab w:val="left" w:pos="3141"/>
              </w:tabs>
              <w:suppressAutoHyphens/>
              <w:jc w:val="right"/>
              <w:rPr>
                <w:sz w:val="20"/>
                <w:szCs w:val="20"/>
              </w:rPr>
            </w:pPr>
            <w:r>
              <w:rPr>
                <w:sz w:val="20"/>
              </w:rPr>
              <w:t>23</w:t>
            </w:r>
          </w:p>
        </w:tc>
        <w:tc>
          <w:tcPr>
            <w:tcW w:w="674" w:type="pct"/>
            <w:tcBorders>
              <w:top w:val="single" w:sz="4" w:space="0" w:color="auto"/>
              <w:left w:val="single" w:sz="4" w:space="0" w:color="auto"/>
              <w:bottom w:val="single" w:sz="4" w:space="0" w:color="auto"/>
              <w:right w:val="single" w:sz="4" w:space="0" w:color="auto"/>
            </w:tcBorders>
          </w:tcPr>
          <w:p w14:paraId="26866429" w14:textId="77777777" w:rsidR="00BA7016" w:rsidRPr="004D15EC" w:rsidRDefault="00BA7016" w:rsidP="00BF268F">
            <w:pPr>
              <w:widowControl w:val="0"/>
              <w:tabs>
                <w:tab w:val="left" w:pos="3141"/>
              </w:tabs>
              <w:suppressAutoHyphens/>
              <w:jc w:val="right"/>
              <w:rPr>
                <w:sz w:val="20"/>
                <w:szCs w:val="20"/>
              </w:rPr>
            </w:pPr>
            <w:r>
              <w:rPr>
                <w:sz w:val="20"/>
              </w:rPr>
              <w:t>5 314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CBD4FBD" w14:textId="77777777" w:rsidR="00BA7016" w:rsidRPr="004D15EC" w:rsidRDefault="00BA7016" w:rsidP="00BF268F">
            <w:pPr>
              <w:widowControl w:val="0"/>
              <w:tabs>
                <w:tab w:val="left" w:pos="3141"/>
              </w:tabs>
              <w:suppressAutoHyphens/>
              <w:jc w:val="right"/>
              <w:rPr>
                <w:sz w:val="20"/>
                <w:szCs w:val="20"/>
              </w:rPr>
            </w:pPr>
            <w:r>
              <w:rPr>
                <w:sz w:val="20"/>
              </w:rPr>
              <w:t>2 111</w:t>
            </w:r>
          </w:p>
        </w:tc>
        <w:tc>
          <w:tcPr>
            <w:tcW w:w="912" w:type="pct"/>
            <w:tcBorders>
              <w:top w:val="single" w:sz="4" w:space="0" w:color="auto"/>
              <w:left w:val="single" w:sz="4" w:space="0" w:color="auto"/>
              <w:bottom w:val="single" w:sz="4" w:space="0" w:color="auto"/>
              <w:right w:val="single" w:sz="4" w:space="0" w:color="auto"/>
            </w:tcBorders>
          </w:tcPr>
          <w:p w14:paraId="55A8CD24" w14:textId="77777777" w:rsidR="00BA7016" w:rsidRPr="004D15EC" w:rsidRDefault="00BA7016" w:rsidP="00BF268F">
            <w:pPr>
              <w:widowControl w:val="0"/>
              <w:tabs>
                <w:tab w:val="left" w:pos="3141"/>
              </w:tabs>
              <w:suppressAutoHyphens/>
              <w:jc w:val="right"/>
              <w:rPr>
                <w:sz w:val="20"/>
                <w:szCs w:val="20"/>
              </w:rPr>
            </w:pPr>
            <w:r>
              <w:rPr>
                <w:sz w:val="20"/>
              </w:rPr>
              <w:t>0,0</w:t>
            </w:r>
          </w:p>
        </w:tc>
      </w:tr>
      <w:tr w:rsidR="00BA7016" w:rsidRPr="004D15EC" w14:paraId="7E76BFD8" w14:textId="77777777" w:rsidTr="00BF268F">
        <w:tc>
          <w:tcPr>
            <w:tcW w:w="767" w:type="pct"/>
            <w:tcBorders>
              <w:top w:val="single" w:sz="4" w:space="0" w:color="auto"/>
              <w:left w:val="single" w:sz="4" w:space="0" w:color="auto"/>
              <w:bottom w:val="single" w:sz="4" w:space="0" w:color="auto"/>
              <w:right w:val="single" w:sz="4" w:space="0" w:color="auto"/>
            </w:tcBorders>
          </w:tcPr>
          <w:p w14:paraId="7B8A3128" w14:textId="77777777" w:rsidR="00BA7016" w:rsidRPr="004D15EC" w:rsidRDefault="00BA7016" w:rsidP="00BF268F">
            <w:pPr>
              <w:widowControl w:val="0"/>
              <w:shd w:val="clear" w:color="auto" w:fill="FFFFFF" w:themeFill="background1"/>
              <w:suppressAutoHyphens/>
              <w:rPr>
                <w:sz w:val="20"/>
                <w:szCs w:val="20"/>
              </w:rPr>
            </w:pPr>
            <w:r>
              <w:rPr>
                <w:sz w:val="20"/>
              </w:rPr>
              <w:t>R-448A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7F8CD76B" w14:textId="77777777" w:rsidR="00BA7016" w:rsidRPr="004D15EC" w:rsidRDefault="00BA7016" w:rsidP="00BF268F">
            <w:pPr>
              <w:widowControl w:val="0"/>
              <w:shd w:val="clear" w:color="auto" w:fill="FFFFFF" w:themeFill="background1"/>
              <w:suppressAutoHyphens/>
              <w:jc w:val="right"/>
              <w:rPr>
                <w:sz w:val="20"/>
                <w:szCs w:val="20"/>
              </w:rPr>
            </w:pPr>
            <w:r>
              <w:rPr>
                <w:color w:val="000000"/>
                <w:sz w:val="20"/>
              </w:rPr>
              <w:t>1 386</w:t>
            </w:r>
          </w:p>
        </w:tc>
        <w:tc>
          <w:tcPr>
            <w:tcW w:w="674" w:type="pct"/>
            <w:tcBorders>
              <w:top w:val="single" w:sz="4" w:space="0" w:color="auto"/>
              <w:left w:val="single" w:sz="4" w:space="0" w:color="auto"/>
              <w:bottom w:val="single" w:sz="4" w:space="0" w:color="auto"/>
              <w:right w:val="single" w:sz="4" w:space="0" w:color="auto"/>
            </w:tcBorders>
          </w:tcPr>
          <w:p w14:paraId="593128DE" w14:textId="77777777" w:rsidR="00BA7016" w:rsidRPr="004D15EC" w:rsidRDefault="00BA7016" w:rsidP="00BF268F">
            <w:pPr>
              <w:widowControl w:val="0"/>
              <w:tabs>
                <w:tab w:val="left" w:pos="3141"/>
              </w:tabs>
              <w:suppressAutoHyphens/>
              <w:jc w:val="right"/>
              <w:rPr>
                <w:sz w:val="20"/>
                <w:szCs w:val="20"/>
              </w:rPr>
            </w:pPr>
            <w:r>
              <w:rPr>
                <w:sz w:val="20"/>
              </w:rPr>
              <w:t>0</w:t>
            </w:r>
          </w:p>
        </w:tc>
        <w:tc>
          <w:tcPr>
            <w:tcW w:w="674" w:type="pct"/>
            <w:tcBorders>
              <w:top w:val="single" w:sz="4" w:space="0" w:color="auto"/>
              <w:left w:val="single" w:sz="4" w:space="0" w:color="auto"/>
              <w:bottom w:val="single" w:sz="4" w:space="0" w:color="auto"/>
              <w:right w:val="single" w:sz="4" w:space="0" w:color="auto"/>
            </w:tcBorders>
          </w:tcPr>
          <w:p w14:paraId="4DF9B65F" w14:textId="77777777" w:rsidR="00BA7016" w:rsidRPr="004D15EC" w:rsidRDefault="00BA7016" w:rsidP="00BF268F">
            <w:pPr>
              <w:widowControl w:val="0"/>
              <w:tabs>
                <w:tab w:val="left" w:pos="3141"/>
              </w:tabs>
              <w:suppressAutoHyphens/>
              <w:jc w:val="right"/>
              <w:rPr>
                <w:sz w:val="20"/>
                <w:szCs w:val="20"/>
              </w:rPr>
            </w:pPr>
            <w:r>
              <w:rPr>
                <w:sz w:val="20"/>
              </w:rPr>
              <w:t>2 036</w:t>
            </w:r>
          </w:p>
        </w:tc>
        <w:tc>
          <w:tcPr>
            <w:tcW w:w="674" w:type="pct"/>
            <w:tcBorders>
              <w:top w:val="single" w:sz="4" w:space="0" w:color="auto"/>
              <w:left w:val="single" w:sz="4" w:space="0" w:color="auto"/>
              <w:bottom w:val="single" w:sz="4" w:space="0" w:color="auto"/>
              <w:right w:val="single" w:sz="4" w:space="0" w:color="auto"/>
            </w:tcBorders>
          </w:tcPr>
          <w:p w14:paraId="7FD63FA9" w14:textId="77777777" w:rsidR="00BA7016" w:rsidRPr="004D15EC" w:rsidRDefault="00BA7016" w:rsidP="00BF268F">
            <w:pPr>
              <w:widowControl w:val="0"/>
              <w:tabs>
                <w:tab w:val="left" w:pos="3141"/>
              </w:tabs>
              <w:suppressAutoHyphens/>
              <w:jc w:val="right"/>
              <w:rPr>
                <w:sz w:val="20"/>
                <w:szCs w:val="20"/>
              </w:rPr>
            </w:pPr>
            <w:r>
              <w:rPr>
                <w:sz w:val="20"/>
              </w:rPr>
              <w:t>626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9553ED6" w14:textId="77777777" w:rsidR="00BA7016" w:rsidRPr="004D15EC" w:rsidRDefault="00BA7016" w:rsidP="00BF268F">
            <w:pPr>
              <w:widowControl w:val="0"/>
              <w:tabs>
                <w:tab w:val="left" w:pos="3141"/>
              </w:tabs>
              <w:suppressAutoHyphens/>
              <w:jc w:val="right"/>
              <w:rPr>
                <w:sz w:val="20"/>
                <w:szCs w:val="20"/>
              </w:rPr>
            </w:pPr>
            <w:r>
              <w:rPr>
                <w:sz w:val="20"/>
              </w:rPr>
              <w:t>47 394</w:t>
            </w:r>
          </w:p>
        </w:tc>
        <w:tc>
          <w:tcPr>
            <w:tcW w:w="912" w:type="pct"/>
            <w:tcBorders>
              <w:top w:val="single" w:sz="4" w:space="0" w:color="auto"/>
              <w:left w:val="single" w:sz="4" w:space="0" w:color="auto"/>
              <w:bottom w:val="single" w:sz="4" w:space="0" w:color="auto"/>
              <w:right w:val="single" w:sz="4" w:space="0" w:color="auto"/>
            </w:tcBorders>
          </w:tcPr>
          <w:p w14:paraId="36588F1B" w14:textId="77777777" w:rsidR="00BA7016" w:rsidRPr="004D15EC" w:rsidRDefault="00BA7016" w:rsidP="00BF268F">
            <w:pPr>
              <w:widowControl w:val="0"/>
              <w:tabs>
                <w:tab w:val="left" w:pos="3141"/>
              </w:tabs>
              <w:suppressAutoHyphens/>
              <w:jc w:val="right"/>
              <w:rPr>
                <w:sz w:val="20"/>
                <w:szCs w:val="20"/>
              </w:rPr>
            </w:pPr>
            <w:r>
              <w:rPr>
                <w:sz w:val="20"/>
              </w:rPr>
              <w:t>0,4</w:t>
            </w:r>
          </w:p>
        </w:tc>
      </w:tr>
      <w:tr w:rsidR="00BA7016" w:rsidRPr="004D15EC" w14:paraId="2442B5E6" w14:textId="77777777" w:rsidTr="00BF268F">
        <w:tc>
          <w:tcPr>
            <w:tcW w:w="767" w:type="pct"/>
            <w:tcBorders>
              <w:top w:val="single" w:sz="4" w:space="0" w:color="auto"/>
              <w:left w:val="single" w:sz="4" w:space="0" w:color="auto"/>
              <w:bottom w:val="single" w:sz="4" w:space="0" w:color="auto"/>
              <w:right w:val="single" w:sz="4" w:space="0" w:color="auto"/>
            </w:tcBorders>
          </w:tcPr>
          <w:p w14:paraId="2CAAB4C9" w14:textId="77777777" w:rsidR="00BA7016" w:rsidRPr="004D15EC" w:rsidRDefault="00BA7016" w:rsidP="00BF268F">
            <w:pPr>
              <w:widowControl w:val="0"/>
              <w:shd w:val="clear" w:color="auto" w:fill="FFFFFF" w:themeFill="background1"/>
              <w:suppressAutoHyphens/>
              <w:rPr>
                <w:sz w:val="20"/>
                <w:szCs w:val="20"/>
              </w:rPr>
            </w:pPr>
            <w:r>
              <w:rPr>
                <w:sz w:val="20"/>
              </w:rPr>
              <w:t>R-449A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2BE64B7A" w14:textId="77777777" w:rsidR="00BA7016" w:rsidRPr="004D15EC" w:rsidRDefault="00BA7016" w:rsidP="00BF268F">
            <w:pPr>
              <w:widowControl w:val="0"/>
              <w:shd w:val="clear" w:color="auto" w:fill="FFFFFF" w:themeFill="background1"/>
              <w:suppressAutoHyphens/>
              <w:jc w:val="right"/>
              <w:rPr>
                <w:sz w:val="20"/>
                <w:szCs w:val="20"/>
              </w:rPr>
            </w:pPr>
            <w:r>
              <w:rPr>
                <w:sz w:val="20"/>
              </w:rPr>
              <w:t>1 396</w:t>
            </w:r>
          </w:p>
        </w:tc>
        <w:tc>
          <w:tcPr>
            <w:tcW w:w="674" w:type="pct"/>
            <w:tcBorders>
              <w:top w:val="single" w:sz="4" w:space="0" w:color="auto"/>
              <w:left w:val="single" w:sz="4" w:space="0" w:color="auto"/>
              <w:bottom w:val="single" w:sz="4" w:space="0" w:color="auto"/>
              <w:right w:val="single" w:sz="4" w:space="0" w:color="auto"/>
            </w:tcBorders>
          </w:tcPr>
          <w:p w14:paraId="3CEA5399" w14:textId="77777777" w:rsidR="00BA7016" w:rsidRPr="004D15EC" w:rsidRDefault="00BA7016" w:rsidP="00BF268F">
            <w:pPr>
              <w:widowControl w:val="0"/>
              <w:tabs>
                <w:tab w:val="left" w:pos="3141"/>
              </w:tabs>
              <w:suppressAutoHyphens/>
              <w:jc w:val="right"/>
              <w:rPr>
                <w:sz w:val="20"/>
                <w:szCs w:val="20"/>
              </w:rPr>
            </w:pPr>
            <w:r>
              <w:rPr>
                <w:sz w:val="20"/>
              </w:rPr>
              <w:t>0</w:t>
            </w:r>
          </w:p>
        </w:tc>
        <w:tc>
          <w:tcPr>
            <w:tcW w:w="674" w:type="pct"/>
            <w:tcBorders>
              <w:top w:val="single" w:sz="4" w:space="0" w:color="auto"/>
              <w:left w:val="single" w:sz="4" w:space="0" w:color="auto"/>
              <w:bottom w:val="single" w:sz="4" w:space="0" w:color="auto"/>
              <w:right w:val="single" w:sz="4" w:space="0" w:color="auto"/>
            </w:tcBorders>
          </w:tcPr>
          <w:p w14:paraId="0495EAFA" w14:textId="77777777" w:rsidR="00BA7016" w:rsidRPr="004D15EC" w:rsidRDefault="00BA7016" w:rsidP="00BF268F">
            <w:pPr>
              <w:widowControl w:val="0"/>
              <w:tabs>
                <w:tab w:val="left" w:pos="3141"/>
              </w:tabs>
              <w:suppressAutoHyphens/>
              <w:jc w:val="right"/>
              <w:rPr>
                <w:sz w:val="20"/>
                <w:szCs w:val="20"/>
              </w:rPr>
            </w:pPr>
            <w:r>
              <w:rPr>
                <w:sz w:val="20"/>
              </w:rPr>
              <w:t>15</w:t>
            </w:r>
          </w:p>
        </w:tc>
        <w:tc>
          <w:tcPr>
            <w:tcW w:w="674" w:type="pct"/>
            <w:tcBorders>
              <w:top w:val="single" w:sz="4" w:space="0" w:color="auto"/>
              <w:left w:val="single" w:sz="4" w:space="0" w:color="auto"/>
              <w:bottom w:val="single" w:sz="4" w:space="0" w:color="auto"/>
              <w:right w:val="single" w:sz="4" w:space="0" w:color="auto"/>
            </w:tcBorders>
          </w:tcPr>
          <w:p w14:paraId="06643CDC" w14:textId="77777777" w:rsidR="00BA7016" w:rsidRPr="004D15EC" w:rsidRDefault="00BA7016" w:rsidP="00BF268F">
            <w:pPr>
              <w:widowControl w:val="0"/>
              <w:tabs>
                <w:tab w:val="left" w:pos="3141"/>
              </w:tabs>
              <w:suppressAutoHyphens/>
              <w:jc w:val="right"/>
              <w:rPr>
                <w:sz w:val="20"/>
                <w:szCs w:val="20"/>
              </w:rPr>
            </w:pPr>
            <w:r>
              <w:rPr>
                <w:sz w:val="20"/>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E7F74B3" w14:textId="77777777" w:rsidR="00BA7016" w:rsidRPr="004D15EC" w:rsidRDefault="00BA7016" w:rsidP="00BF268F">
            <w:pPr>
              <w:widowControl w:val="0"/>
              <w:tabs>
                <w:tab w:val="left" w:pos="3141"/>
              </w:tabs>
              <w:suppressAutoHyphens/>
              <w:jc w:val="right"/>
              <w:rPr>
                <w:sz w:val="20"/>
                <w:szCs w:val="20"/>
              </w:rPr>
            </w:pPr>
            <w:r>
              <w:rPr>
                <w:sz w:val="20"/>
              </w:rPr>
              <w:t>0</w:t>
            </w:r>
          </w:p>
        </w:tc>
        <w:tc>
          <w:tcPr>
            <w:tcW w:w="912" w:type="pct"/>
            <w:tcBorders>
              <w:top w:val="single" w:sz="4" w:space="0" w:color="auto"/>
              <w:left w:val="single" w:sz="4" w:space="0" w:color="auto"/>
              <w:bottom w:val="single" w:sz="4" w:space="0" w:color="auto"/>
              <w:right w:val="single" w:sz="4" w:space="0" w:color="auto"/>
            </w:tcBorders>
          </w:tcPr>
          <w:p w14:paraId="0AACDA63" w14:textId="77777777" w:rsidR="00BA7016" w:rsidRPr="004D15EC" w:rsidRDefault="00BA7016" w:rsidP="00BF268F">
            <w:pPr>
              <w:widowControl w:val="0"/>
              <w:tabs>
                <w:tab w:val="left" w:pos="3141"/>
              </w:tabs>
              <w:suppressAutoHyphens/>
              <w:jc w:val="right"/>
              <w:rPr>
                <w:sz w:val="20"/>
                <w:szCs w:val="20"/>
              </w:rPr>
            </w:pPr>
            <w:r>
              <w:rPr>
                <w:sz w:val="20"/>
              </w:rPr>
              <w:t>0,0</w:t>
            </w:r>
          </w:p>
        </w:tc>
      </w:tr>
      <w:tr w:rsidR="00BA7016" w:rsidRPr="004D15EC" w14:paraId="58989173" w14:textId="77777777" w:rsidTr="00BF268F">
        <w:tc>
          <w:tcPr>
            <w:tcW w:w="767" w:type="pct"/>
            <w:tcBorders>
              <w:top w:val="single" w:sz="4" w:space="0" w:color="auto"/>
              <w:left w:val="single" w:sz="4" w:space="0" w:color="auto"/>
              <w:bottom w:val="single" w:sz="4" w:space="0" w:color="auto"/>
              <w:right w:val="single" w:sz="4" w:space="0" w:color="auto"/>
            </w:tcBorders>
          </w:tcPr>
          <w:p w14:paraId="2E48F94B" w14:textId="77777777" w:rsidR="00BA7016" w:rsidRPr="004D15EC" w:rsidRDefault="00BA7016" w:rsidP="00BF268F">
            <w:pPr>
              <w:widowControl w:val="0"/>
              <w:shd w:val="clear" w:color="auto" w:fill="FFFFFF" w:themeFill="background1"/>
              <w:suppressAutoHyphens/>
              <w:rPr>
                <w:sz w:val="20"/>
                <w:szCs w:val="20"/>
              </w:rPr>
            </w:pPr>
            <w:r>
              <w:rPr>
                <w:sz w:val="20"/>
              </w:rPr>
              <w:t>R-467A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409089B0" w14:textId="77777777" w:rsidR="00BA7016" w:rsidRPr="004D15EC" w:rsidRDefault="00BA7016" w:rsidP="00BF268F">
            <w:pPr>
              <w:widowControl w:val="0"/>
              <w:shd w:val="clear" w:color="auto" w:fill="FFFFFF" w:themeFill="background1"/>
              <w:suppressAutoHyphens/>
              <w:jc w:val="right"/>
              <w:rPr>
                <w:sz w:val="20"/>
                <w:szCs w:val="20"/>
              </w:rPr>
            </w:pPr>
            <w:r>
              <w:rPr>
                <w:color w:val="000000"/>
                <w:sz w:val="20"/>
              </w:rPr>
              <w:t>1 359</w:t>
            </w:r>
          </w:p>
        </w:tc>
        <w:tc>
          <w:tcPr>
            <w:tcW w:w="674" w:type="pct"/>
            <w:tcBorders>
              <w:top w:val="single" w:sz="4" w:space="0" w:color="auto"/>
              <w:left w:val="single" w:sz="4" w:space="0" w:color="auto"/>
              <w:bottom w:val="single" w:sz="4" w:space="0" w:color="auto"/>
              <w:right w:val="single" w:sz="4" w:space="0" w:color="auto"/>
            </w:tcBorders>
          </w:tcPr>
          <w:p w14:paraId="03FEFDCE" w14:textId="77777777" w:rsidR="00BA7016" w:rsidRPr="004D15EC" w:rsidRDefault="00BA7016" w:rsidP="00BF268F">
            <w:pPr>
              <w:widowControl w:val="0"/>
              <w:tabs>
                <w:tab w:val="left" w:pos="3141"/>
              </w:tabs>
              <w:suppressAutoHyphens/>
              <w:jc w:val="right"/>
              <w:rPr>
                <w:sz w:val="20"/>
                <w:szCs w:val="20"/>
              </w:rPr>
            </w:pPr>
            <w:r>
              <w:rPr>
                <w:sz w:val="20"/>
              </w:rPr>
              <w:t>0</w:t>
            </w:r>
          </w:p>
        </w:tc>
        <w:tc>
          <w:tcPr>
            <w:tcW w:w="674" w:type="pct"/>
            <w:tcBorders>
              <w:top w:val="single" w:sz="4" w:space="0" w:color="auto"/>
              <w:left w:val="single" w:sz="4" w:space="0" w:color="auto"/>
              <w:bottom w:val="single" w:sz="4" w:space="0" w:color="auto"/>
              <w:right w:val="single" w:sz="4" w:space="0" w:color="auto"/>
            </w:tcBorders>
          </w:tcPr>
          <w:p w14:paraId="685B8BA5" w14:textId="77777777" w:rsidR="00BA7016" w:rsidRPr="004D15EC" w:rsidRDefault="00BA7016" w:rsidP="00BF268F">
            <w:pPr>
              <w:widowControl w:val="0"/>
              <w:tabs>
                <w:tab w:val="left" w:pos="3141"/>
              </w:tabs>
              <w:suppressAutoHyphens/>
              <w:jc w:val="right"/>
              <w:rPr>
                <w:sz w:val="20"/>
                <w:szCs w:val="20"/>
              </w:rPr>
            </w:pPr>
            <w:r>
              <w:rPr>
                <w:sz w:val="20"/>
              </w:rPr>
              <w:t>408</w:t>
            </w:r>
          </w:p>
        </w:tc>
        <w:tc>
          <w:tcPr>
            <w:tcW w:w="674" w:type="pct"/>
            <w:tcBorders>
              <w:top w:val="single" w:sz="4" w:space="0" w:color="auto"/>
              <w:left w:val="single" w:sz="4" w:space="0" w:color="auto"/>
              <w:bottom w:val="single" w:sz="4" w:space="0" w:color="auto"/>
              <w:right w:val="single" w:sz="4" w:space="0" w:color="auto"/>
            </w:tcBorders>
          </w:tcPr>
          <w:p w14:paraId="1B09218B" w14:textId="77777777" w:rsidR="00BA7016" w:rsidRPr="004D15EC" w:rsidRDefault="00BA7016" w:rsidP="00BF268F">
            <w:pPr>
              <w:widowControl w:val="0"/>
              <w:tabs>
                <w:tab w:val="left" w:pos="3141"/>
              </w:tabs>
              <w:suppressAutoHyphens/>
              <w:jc w:val="right"/>
              <w:rPr>
                <w:sz w:val="20"/>
                <w:szCs w:val="20"/>
              </w:rPr>
            </w:pPr>
            <w:r>
              <w:rPr>
                <w:sz w:val="20"/>
              </w:rPr>
              <w:t>6 794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8589ADA" w14:textId="77777777" w:rsidR="00BA7016" w:rsidRPr="004D15EC" w:rsidRDefault="00BA7016" w:rsidP="00BF268F">
            <w:pPr>
              <w:widowControl w:val="0"/>
              <w:tabs>
                <w:tab w:val="left" w:pos="3141"/>
              </w:tabs>
              <w:suppressAutoHyphens/>
              <w:jc w:val="right"/>
              <w:rPr>
                <w:sz w:val="20"/>
                <w:szCs w:val="20"/>
              </w:rPr>
            </w:pPr>
            <w:r>
              <w:rPr>
                <w:sz w:val="20"/>
              </w:rPr>
              <w:t>0</w:t>
            </w:r>
          </w:p>
        </w:tc>
        <w:tc>
          <w:tcPr>
            <w:tcW w:w="912" w:type="pct"/>
            <w:tcBorders>
              <w:top w:val="single" w:sz="4" w:space="0" w:color="auto"/>
              <w:left w:val="single" w:sz="4" w:space="0" w:color="auto"/>
              <w:bottom w:val="single" w:sz="4" w:space="0" w:color="auto"/>
              <w:right w:val="single" w:sz="4" w:space="0" w:color="auto"/>
            </w:tcBorders>
          </w:tcPr>
          <w:p w14:paraId="0A39705F" w14:textId="77777777" w:rsidR="00BA7016" w:rsidRPr="004D15EC" w:rsidRDefault="00BA7016" w:rsidP="00BF268F">
            <w:pPr>
              <w:widowControl w:val="0"/>
              <w:tabs>
                <w:tab w:val="left" w:pos="3141"/>
              </w:tabs>
              <w:suppressAutoHyphens/>
              <w:jc w:val="right"/>
              <w:rPr>
                <w:sz w:val="20"/>
                <w:szCs w:val="20"/>
              </w:rPr>
            </w:pPr>
            <w:r>
              <w:rPr>
                <w:sz w:val="20"/>
              </w:rPr>
              <w:t>0,0</w:t>
            </w:r>
          </w:p>
        </w:tc>
      </w:tr>
      <w:tr w:rsidR="00BA7016" w:rsidRPr="004D15EC" w14:paraId="00F9F8AB" w14:textId="77777777" w:rsidTr="00BF268F">
        <w:tc>
          <w:tcPr>
            <w:tcW w:w="767" w:type="pct"/>
            <w:tcBorders>
              <w:top w:val="single" w:sz="4" w:space="0" w:color="auto"/>
              <w:left w:val="single" w:sz="4" w:space="0" w:color="auto"/>
              <w:bottom w:val="single" w:sz="4" w:space="0" w:color="auto"/>
              <w:right w:val="single" w:sz="4" w:space="0" w:color="auto"/>
            </w:tcBorders>
          </w:tcPr>
          <w:p w14:paraId="7010D7AB" w14:textId="77777777" w:rsidR="00BA7016" w:rsidRPr="004D15EC" w:rsidRDefault="00BA7016" w:rsidP="00BF268F">
            <w:pPr>
              <w:widowControl w:val="0"/>
              <w:shd w:val="clear" w:color="auto" w:fill="FFFFFF" w:themeFill="background1"/>
              <w:suppressAutoHyphens/>
              <w:rPr>
                <w:sz w:val="20"/>
                <w:szCs w:val="20"/>
              </w:rPr>
            </w:pPr>
            <w:r>
              <w:rPr>
                <w:sz w:val="20"/>
              </w:rPr>
              <w:t>R-507A</w:t>
            </w:r>
          </w:p>
        </w:tc>
        <w:tc>
          <w:tcPr>
            <w:tcW w:w="626" w:type="pct"/>
            <w:tcBorders>
              <w:top w:val="single" w:sz="4" w:space="0" w:color="auto"/>
              <w:left w:val="single" w:sz="4" w:space="0" w:color="auto"/>
              <w:bottom w:val="single" w:sz="4" w:space="0" w:color="auto"/>
              <w:right w:val="single" w:sz="4" w:space="0" w:color="auto"/>
            </w:tcBorders>
            <w:shd w:val="clear" w:color="auto" w:fill="auto"/>
            <w:vAlign w:val="bottom"/>
          </w:tcPr>
          <w:p w14:paraId="512EB4BB" w14:textId="77777777" w:rsidR="00BA7016" w:rsidRPr="004D15EC" w:rsidRDefault="00BA7016" w:rsidP="00BF268F">
            <w:pPr>
              <w:widowControl w:val="0"/>
              <w:shd w:val="clear" w:color="auto" w:fill="FFFFFF" w:themeFill="background1"/>
              <w:suppressAutoHyphens/>
              <w:jc w:val="right"/>
              <w:rPr>
                <w:sz w:val="20"/>
                <w:szCs w:val="20"/>
              </w:rPr>
            </w:pPr>
            <w:r>
              <w:rPr>
                <w:color w:val="000000"/>
                <w:sz w:val="20"/>
              </w:rPr>
              <w:t>3 985</w:t>
            </w:r>
          </w:p>
        </w:tc>
        <w:tc>
          <w:tcPr>
            <w:tcW w:w="674" w:type="pct"/>
            <w:tcBorders>
              <w:top w:val="single" w:sz="4" w:space="0" w:color="auto"/>
              <w:left w:val="single" w:sz="4" w:space="0" w:color="auto"/>
              <w:bottom w:val="single" w:sz="4" w:space="0" w:color="auto"/>
              <w:right w:val="single" w:sz="4" w:space="0" w:color="auto"/>
            </w:tcBorders>
          </w:tcPr>
          <w:p w14:paraId="07D83C49" w14:textId="77777777" w:rsidR="00BA7016" w:rsidRPr="004D15EC" w:rsidRDefault="00BA7016" w:rsidP="00BF268F">
            <w:pPr>
              <w:widowControl w:val="0"/>
              <w:tabs>
                <w:tab w:val="left" w:pos="3141"/>
              </w:tabs>
              <w:suppressAutoHyphens/>
              <w:jc w:val="right"/>
              <w:rPr>
                <w:sz w:val="20"/>
                <w:szCs w:val="20"/>
              </w:rPr>
            </w:pPr>
            <w:r>
              <w:rPr>
                <w:sz w:val="20"/>
              </w:rPr>
              <w:t>66 589</w:t>
            </w:r>
          </w:p>
        </w:tc>
        <w:tc>
          <w:tcPr>
            <w:tcW w:w="674" w:type="pct"/>
            <w:tcBorders>
              <w:top w:val="single" w:sz="4" w:space="0" w:color="auto"/>
              <w:left w:val="single" w:sz="4" w:space="0" w:color="auto"/>
              <w:bottom w:val="single" w:sz="4" w:space="0" w:color="auto"/>
              <w:right w:val="single" w:sz="4" w:space="0" w:color="auto"/>
            </w:tcBorders>
          </w:tcPr>
          <w:p w14:paraId="0D8D618A" w14:textId="77777777" w:rsidR="00BA7016" w:rsidRPr="004D15EC" w:rsidRDefault="00BA7016" w:rsidP="00BF268F">
            <w:pPr>
              <w:widowControl w:val="0"/>
              <w:tabs>
                <w:tab w:val="left" w:pos="3141"/>
              </w:tabs>
              <w:suppressAutoHyphens/>
              <w:jc w:val="right"/>
              <w:rPr>
                <w:sz w:val="20"/>
                <w:szCs w:val="20"/>
              </w:rPr>
            </w:pPr>
            <w:r>
              <w:rPr>
                <w:sz w:val="20"/>
              </w:rPr>
              <w:t>225 344</w:t>
            </w:r>
          </w:p>
        </w:tc>
        <w:tc>
          <w:tcPr>
            <w:tcW w:w="674" w:type="pct"/>
            <w:tcBorders>
              <w:top w:val="single" w:sz="4" w:space="0" w:color="auto"/>
              <w:left w:val="single" w:sz="4" w:space="0" w:color="auto"/>
              <w:bottom w:val="single" w:sz="4" w:space="0" w:color="auto"/>
              <w:right w:val="single" w:sz="4" w:space="0" w:color="auto"/>
            </w:tcBorders>
          </w:tcPr>
          <w:p w14:paraId="03E39446" w14:textId="77777777" w:rsidR="00BA7016" w:rsidRPr="004D15EC" w:rsidRDefault="00BA7016" w:rsidP="00BF268F">
            <w:pPr>
              <w:widowControl w:val="0"/>
              <w:tabs>
                <w:tab w:val="left" w:pos="3141"/>
              </w:tabs>
              <w:suppressAutoHyphens/>
              <w:jc w:val="right"/>
              <w:rPr>
                <w:sz w:val="20"/>
                <w:szCs w:val="20"/>
              </w:rPr>
            </w:pPr>
            <w:r>
              <w:rPr>
                <w:sz w:val="20"/>
              </w:rPr>
              <w:t>233 840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CBBEA31" w14:textId="77777777" w:rsidR="00BA7016" w:rsidRPr="004D15EC" w:rsidRDefault="00BA7016" w:rsidP="00BF268F">
            <w:pPr>
              <w:widowControl w:val="0"/>
              <w:tabs>
                <w:tab w:val="left" w:pos="3141"/>
              </w:tabs>
              <w:suppressAutoHyphens/>
              <w:jc w:val="right"/>
              <w:rPr>
                <w:sz w:val="20"/>
                <w:szCs w:val="20"/>
              </w:rPr>
            </w:pPr>
            <w:r>
              <w:rPr>
                <w:sz w:val="20"/>
              </w:rPr>
              <w:t>385 907</w:t>
            </w:r>
          </w:p>
        </w:tc>
        <w:tc>
          <w:tcPr>
            <w:tcW w:w="912" w:type="pct"/>
            <w:tcBorders>
              <w:top w:val="single" w:sz="4" w:space="0" w:color="auto"/>
              <w:left w:val="single" w:sz="4" w:space="0" w:color="auto"/>
              <w:bottom w:val="single" w:sz="4" w:space="0" w:color="auto"/>
              <w:right w:val="single" w:sz="4" w:space="0" w:color="auto"/>
            </w:tcBorders>
          </w:tcPr>
          <w:p w14:paraId="60142C72" w14:textId="77777777" w:rsidR="00BA7016" w:rsidRPr="004D15EC" w:rsidRDefault="00BA7016" w:rsidP="00BF268F">
            <w:pPr>
              <w:widowControl w:val="0"/>
              <w:tabs>
                <w:tab w:val="left" w:pos="3141"/>
              </w:tabs>
              <w:suppressAutoHyphens/>
              <w:jc w:val="right"/>
              <w:rPr>
                <w:sz w:val="20"/>
                <w:szCs w:val="20"/>
              </w:rPr>
            </w:pPr>
            <w:r>
              <w:rPr>
                <w:sz w:val="20"/>
              </w:rPr>
              <w:t>3,6</w:t>
            </w:r>
          </w:p>
        </w:tc>
      </w:tr>
      <w:tr w:rsidR="00BA7016" w:rsidRPr="004D15EC" w14:paraId="37736267" w14:textId="77777777" w:rsidTr="00BF268F">
        <w:tc>
          <w:tcPr>
            <w:tcW w:w="767" w:type="pct"/>
            <w:tcBorders>
              <w:top w:val="single" w:sz="4" w:space="0" w:color="auto"/>
              <w:left w:val="single" w:sz="4" w:space="0" w:color="auto"/>
              <w:bottom w:val="single" w:sz="4" w:space="0" w:color="auto"/>
              <w:right w:val="single" w:sz="4" w:space="0" w:color="auto"/>
            </w:tcBorders>
          </w:tcPr>
          <w:p w14:paraId="10C57724" w14:textId="77777777" w:rsidR="00BA7016" w:rsidRPr="004D15EC" w:rsidRDefault="00BA7016" w:rsidP="00BF268F">
            <w:pPr>
              <w:widowControl w:val="0"/>
              <w:shd w:val="clear" w:color="auto" w:fill="FFFFFF" w:themeFill="background1"/>
              <w:suppressAutoHyphens/>
              <w:rPr>
                <w:sz w:val="20"/>
                <w:szCs w:val="20"/>
              </w:rPr>
            </w:pPr>
            <w:r>
              <w:rPr>
                <w:sz w:val="20"/>
              </w:rPr>
              <w:t>R-508B</w:t>
            </w:r>
          </w:p>
        </w:tc>
        <w:tc>
          <w:tcPr>
            <w:tcW w:w="626" w:type="pct"/>
            <w:tcBorders>
              <w:top w:val="single" w:sz="4" w:space="0" w:color="auto"/>
              <w:left w:val="single" w:sz="4" w:space="0" w:color="auto"/>
              <w:bottom w:val="single" w:sz="4" w:space="0" w:color="auto"/>
              <w:right w:val="single" w:sz="4" w:space="0" w:color="auto"/>
            </w:tcBorders>
            <w:vAlign w:val="bottom"/>
          </w:tcPr>
          <w:p w14:paraId="02784A58" w14:textId="77777777" w:rsidR="00BA7016" w:rsidRPr="004D15EC" w:rsidRDefault="00BA7016" w:rsidP="00BF268F">
            <w:pPr>
              <w:widowControl w:val="0"/>
              <w:shd w:val="clear" w:color="auto" w:fill="FFFFFF" w:themeFill="background1"/>
              <w:suppressAutoHyphens/>
              <w:jc w:val="right"/>
              <w:rPr>
                <w:sz w:val="20"/>
                <w:szCs w:val="20"/>
              </w:rPr>
            </w:pPr>
            <w:r>
              <w:rPr>
                <w:color w:val="000000"/>
                <w:sz w:val="20"/>
              </w:rPr>
              <w:t>6 808</w:t>
            </w:r>
          </w:p>
        </w:tc>
        <w:tc>
          <w:tcPr>
            <w:tcW w:w="674" w:type="pct"/>
            <w:tcBorders>
              <w:top w:val="single" w:sz="4" w:space="0" w:color="auto"/>
              <w:left w:val="single" w:sz="4" w:space="0" w:color="auto"/>
              <w:bottom w:val="single" w:sz="4" w:space="0" w:color="auto"/>
              <w:right w:val="single" w:sz="4" w:space="0" w:color="auto"/>
            </w:tcBorders>
          </w:tcPr>
          <w:p w14:paraId="5BC8BBAA" w14:textId="77777777" w:rsidR="00BA7016" w:rsidRPr="004D15EC" w:rsidRDefault="00BA7016" w:rsidP="00BF268F">
            <w:pPr>
              <w:widowControl w:val="0"/>
              <w:tabs>
                <w:tab w:val="left" w:pos="3141"/>
              </w:tabs>
              <w:suppressAutoHyphens/>
              <w:jc w:val="right"/>
              <w:rPr>
                <w:sz w:val="20"/>
                <w:szCs w:val="20"/>
              </w:rPr>
            </w:pPr>
            <w:r>
              <w:rPr>
                <w:sz w:val="20"/>
              </w:rPr>
              <w:t>0</w:t>
            </w:r>
          </w:p>
        </w:tc>
        <w:tc>
          <w:tcPr>
            <w:tcW w:w="674" w:type="pct"/>
            <w:tcBorders>
              <w:top w:val="single" w:sz="4" w:space="0" w:color="auto"/>
              <w:left w:val="single" w:sz="4" w:space="0" w:color="auto"/>
              <w:bottom w:val="single" w:sz="4" w:space="0" w:color="auto"/>
              <w:right w:val="single" w:sz="4" w:space="0" w:color="auto"/>
            </w:tcBorders>
          </w:tcPr>
          <w:p w14:paraId="3ED458F7" w14:textId="77777777" w:rsidR="00BA7016" w:rsidRPr="004D15EC" w:rsidRDefault="00BA7016" w:rsidP="00BF268F">
            <w:pPr>
              <w:widowControl w:val="0"/>
              <w:tabs>
                <w:tab w:val="left" w:pos="3141"/>
              </w:tabs>
              <w:suppressAutoHyphens/>
              <w:jc w:val="right"/>
              <w:rPr>
                <w:sz w:val="20"/>
                <w:szCs w:val="20"/>
              </w:rPr>
            </w:pPr>
            <w:r>
              <w:rPr>
                <w:sz w:val="20"/>
              </w:rPr>
              <w:t>0</w:t>
            </w:r>
          </w:p>
        </w:tc>
        <w:tc>
          <w:tcPr>
            <w:tcW w:w="674" w:type="pct"/>
            <w:tcBorders>
              <w:top w:val="single" w:sz="4" w:space="0" w:color="auto"/>
              <w:left w:val="single" w:sz="4" w:space="0" w:color="auto"/>
              <w:bottom w:val="single" w:sz="4" w:space="0" w:color="auto"/>
              <w:right w:val="single" w:sz="4" w:space="0" w:color="auto"/>
            </w:tcBorders>
          </w:tcPr>
          <w:p w14:paraId="7365D99D" w14:textId="77777777" w:rsidR="00BA7016" w:rsidRPr="004D15EC" w:rsidRDefault="00BA7016" w:rsidP="00BF268F">
            <w:pPr>
              <w:widowControl w:val="0"/>
              <w:tabs>
                <w:tab w:val="left" w:pos="3141"/>
              </w:tabs>
              <w:suppressAutoHyphens/>
              <w:jc w:val="right"/>
              <w:rPr>
                <w:sz w:val="20"/>
                <w:szCs w:val="20"/>
              </w:rPr>
            </w:pPr>
            <w:r>
              <w:rPr>
                <w:sz w:val="20"/>
              </w:rPr>
              <w:t>272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55A4CBB" w14:textId="77777777" w:rsidR="00BA7016" w:rsidRPr="004D15EC" w:rsidRDefault="00BA7016" w:rsidP="00BF268F">
            <w:pPr>
              <w:widowControl w:val="0"/>
              <w:tabs>
                <w:tab w:val="left" w:pos="3141"/>
              </w:tabs>
              <w:suppressAutoHyphens/>
              <w:jc w:val="right"/>
              <w:rPr>
                <w:sz w:val="20"/>
                <w:szCs w:val="20"/>
              </w:rPr>
            </w:pPr>
            <w:r>
              <w:rPr>
                <w:sz w:val="20"/>
              </w:rPr>
              <w:t>681</w:t>
            </w:r>
          </w:p>
        </w:tc>
        <w:tc>
          <w:tcPr>
            <w:tcW w:w="912" w:type="pct"/>
            <w:tcBorders>
              <w:top w:val="single" w:sz="4" w:space="0" w:color="auto"/>
              <w:left w:val="single" w:sz="4" w:space="0" w:color="auto"/>
              <w:bottom w:val="single" w:sz="4" w:space="0" w:color="auto"/>
              <w:right w:val="single" w:sz="4" w:space="0" w:color="auto"/>
            </w:tcBorders>
          </w:tcPr>
          <w:p w14:paraId="143E5C9B" w14:textId="77777777" w:rsidR="00BA7016" w:rsidRPr="004D15EC" w:rsidRDefault="00BA7016" w:rsidP="00BF268F">
            <w:pPr>
              <w:widowControl w:val="0"/>
              <w:tabs>
                <w:tab w:val="left" w:pos="3141"/>
              </w:tabs>
              <w:suppressAutoHyphens/>
              <w:jc w:val="right"/>
              <w:rPr>
                <w:sz w:val="20"/>
                <w:szCs w:val="20"/>
              </w:rPr>
            </w:pPr>
            <w:r>
              <w:rPr>
                <w:sz w:val="20"/>
              </w:rPr>
              <w:t>0,0</w:t>
            </w:r>
          </w:p>
        </w:tc>
      </w:tr>
      <w:tr w:rsidR="00BA7016" w:rsidRPr="004D15EC" w14:paraId="2AE6F5E6" w14:textId="77777777" w:rsidTr="00BF268F">
        <w:tc>
          <w:tcPr>
            <w:tcW w:w="767" w:type="pct"/>
            <w:tcBorders>
              <w:top w:val="single" w:sz="4" w:space="0" w:color="auto"/>
              <w:left w:val="single" w:sz="4" w:space="0" w:color="auto"/>
              <w:bottom w:val="single" w:sz="4" w:space="0" w:color="auto"/>
              <w:right w:val="single" w:sz="4" w:space="0" w:color="auto"/>
            </w:tcBorders>
          </w:tcPr>
          <w:p w14:paraId="6092D6D1" w14:textId="77777777" w:rsidR="00BA7016" w:rsidRPr="004D15EC" w:rsidDel="007C588C" w:rsidRDefault="00BA7016" w:rsidP="00BF268F">
            <w:pPr>
              <w:widowControl w:val="0"/>
              <w:shd w:val="clear" w:color="auto" w:fill="FFFFFF" w:themeFill="background1"/>
              <w:suppressAutoHyphens/>
              <w:rPr>
                <w:sz w:val="20"/>
                <w:szCs w:val="20"/>
              </w:rPr>
            </w:pPr>
            <w:r>
              <w:rPr>
                <w:sz w:val="20"/>
              </w:rPr>
              <w:t>R-513A</w:t>
            </w:r>
          </w:p>
        </w:tc>
        <w:tc>
          <w:tcPr>
            <w:tcW w:w="626" w:type="pct"/>
            <w:tcBorders>
              <w:top w:val="single" w:sz="4" w:space="0" w:color="auto"/>
              <w:left w:val="single" w:sz="4" w:space="0" w:color="auto"/>
              <w:bottom w:val="single" w:sz="4" w:space="0" w:color="auto"/>
              <w:right w:val="single" w:sz="4" w:space="0" w:color="auto"/>
            </w:tcBorders>
            <w:vAlign w:val="bottom"/>
          </w:tcPr>
          <w:p w14:paraId="7C48021D" w14:textId="77777777" w:rsidR="00BA7016" w:rsidRPr="004D15EC" w:rsidRDefault="00BA7016" w:rsidP="00BF268F">
            <w:pPr>
              <w:widowControl w:val="0"/>
              <w:shd w:val="clear" w:color="auto" w:fill="FFFFFF" w:themeFill="background1"/>
              <w:suppressAutoHyphens/>
              <w:jc w:val="right"/>
              <w:rPr>
                <w:sz w:val="20"/>
                <w:szCs w:val="20"/>
              </w:rPr>
            </w:pPr>
            <w:r>
              <w:rPr>
                <w:color w:val="000000"/>
                <w:sz w:val="20"/>
              </w:rPr>
              <w:t>629</w:t>
            </w:r>
          </w:p>
        </w:tc>
        <w:tc>
          <w:tcPr>
            <w:tcW w:w="674" w:type="pct"/>
            <w:tcBorders>
              <w:top w:val="single" w:sz="4" w:space="0" w:color="auto"/>
              <w:left w:val="single" w:sz="4" w:space="0" w:color="auto"/>
              <w:bottom w:val="single" w:sz="4" w:space="0" w:color="auto"/>
              <w:right w:val="single" w:sz="4" w:space="0" w:color="auto"/>
            </w:tcBorders>
          </w:tcPr>
          <w:p w14:paraId="71860BD7" w14:textId="77777777" w:rsidR="00BA7016" w:rsidRPr="004D15EC" w:rsidRDefault="00BA7016" w:rsidP="00BF268F">
            <w:pPr>
              <w:widowControl w:val="0"/>
              <w:tabs>
                <w:tab w:val="left" w:pos="3141"/>
              </w:tabs>
              <w:suppressAutoHyphens/>
              <w:jc w:val="right"/>
              <w:rPr>
                <w:sz w:val="20"/>
                <w:szCs w:val="20"/>
              </w:rPr>
            </w:pPr>
            <w:r>
              <w:rPr>
                <w:sz w:val="20"/>
              </w:rPr>
              <w:t>0</w:t>
            </w:r>
          </w:p>
        </w:tc>
        <w:tc>
          <w:tcPr>
            <w:tcW w:w="674" w:type="pct"/>
            <w:tcBorders>
              <w:top w:val="single" w:sz="4" w:space="0" w:color="auto"/>
              <w:left w:val="single" w:sz="4" w:space="0" w:color="auto"/>
              <w:bottom w:val="single" w:sz="4" w:space="0" w:color="auto"/>
              <w:right w:val="single" w:sz="4" w:space="0" w:color="auto"/>
            </w:tcBorders>
          </w:tcPr>
          <w:p w14:paraId="3E813A4E" w14:textId="77777777" w:rsidR="00BA7016" w:rsidRPr="004D15EC" w:rsidRDefault="00BA7016" w:rsidP="00BF268F">
            <w:pPr>
              <w:widowControl w:val="0"/>
              <w:tabs>
                <w:tab w:val="left" w:pos="3141"/>
              </w:tabs>
              <w:suppressAutoHyphens/>
              <w:jc w:val="right"/>
              <w:rPr>
                <w:sz w:val="20"/>
                <w:szCs w:val="20"/>
              </w:rPr>
            </w:pPr>
            <w:r>
              <w:rPr>
                <w:sz w:val="20"/>
              </w:rPr>
              <w:t>0</w:t>
            </w:r>
          </w:p>
        </w:tc>
        <w:tc>
          <w:tcPr>
            <w:tcW w:w="674" w:type="pct"/>
            <w:tcBorders>
              <w:top w:val="single" w:sz="4" w:space="0" w:color="auto"/>
              <w:left w:val="single" w:sz="4" w:space="0" w:color="auto"/>
              <w:bottom w:val="single" w:sz="4" w:space="0" w:color="auto"/>
              <w:right w:val="single" w:sz="4" w:space="0" w:color="auto"/>
            </w:tcBorders>
          </w:tcPr>
          <w:p w14:paraId="7EA69E45" w14:textId="77777777" w:rsidR="00BA7016" w:rsidRPr="004D15EC" w:rsidRDefault="00BA7016" w:rsidP="00BF268F">
            <w:pPr>
              <w:widowControl w:val="0"/>
              <w:tabs>
                <w:tab w:val="left" w:pos="3141"/>
              </w:tabs>
              <w:suppressAutoHyphens/>
              <w:jc w:val="right"/>
              <w:rPr>
                <w:sz w:val="20"/>
                <w:szCs w:val="20"/>
              </w:rPr>
            </w:pPr>
            <w:r>
              <w:rPr>
                <w:sz w:val="20"/>
              </w:rPr>
              <w:t>437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912B866" w14:textId="77777777" w:rsidR="00BA7016" w:rsidRPr="004D15EC" w:rsidRDefault="00BA7016" w:rsidP="00BF268F">
            <w:pPr>
              <w:widowControl w:val="0"/>
              <w:tabs>
                <w:tab w:val="left" w:pos="3141"/>
              </w:tabs>
              <w:suppressAutoHyphens/>
              <w:jc w:val="right"/>
              <w:rPr>
                <w:sz w:val="20"/>
                <w:szCs w:val="20"/>
              </w:rPr>
            </w:pPr>
            <w:r>
              <w:rPr>
                <w:sz w:val="20"/>
              </w:rPr>
              <w:t>0</w:t>
            </w:r>
          </w:p>
        </w:tc>
        <w:tc>
          <w:tcPr>
            <w:tcW w:w="912" w:type="pct"/>
            <w:tcBorders>
              <w:top w:val="single" w:sz="4" w:space="0" w:color="auto"/>
              <w:left w:val="single" w:sz="4" w:space="0" w:color="auto"/>
              <w:bottom w:val="single" w:sz="4" w:space="0" w:color="auto"/>
              <w:right w:val="single" w:sz="4" w:space="0" w:color="auto"/>
            </w:tcBorders>
          </w:tcPr>
          <w:p w14:paraId="3E38FA4B" w14:textId="77777777" w:rsidR="00BA7016" w:rsidRPr="004D15EC" w:rsidRDefault="00BA7016" w:rsidP="00BF268F">
            <w:pPr>
              <w:widowControl w:val="0"/>
              <w:tabs>
                <w:tab w:val="left" w:pos="3141"/>
              </w:tabs>
              <w:suppressAutoHyphens/>
              <w:jc w:val="right"/>
              <w:rPr>
                <w:sz w:val="20"/>
                <w:szCs w:val="20"/>
              </w:rPr>
            </w:pPr>
            <w:r>
              <w:rPr>
                <w:sz w:val="20"/>
              </w:rPr>
              <w:t>0,0</w:t>
            </w:r>
          </w:p>
        </w:tc>
      </w:tr>
      <w:tr w:rsidR="00BA7016" w:rsidRPr="004D15EC" w14:paraId="46DA5228" w14:textId="77777777" w:rsidTr="00BF268F">
        <w:tc>
          <w:tcPr>
            <w:tcW w:w="1393" w:type="pct"/>
            <w:gridSpan w:val="2"/>
            <w:tcBorders>
              <w:top w:val="single" w:sz="4" w:space="0" w:color="auto"/>
              <w:left w:val="single" w:sz="4" w:space="0" w:color="auto"/>
              <w:bottom w:val="single" w:sz="4" w:space="0" w:color="auto"/>
              <w:right w:val="single" w:sz="4" w:space="0" w:color="auto"/>
            </w:tcBorders>
          </w:tcPr>
          <w:p w14:paraId="79744C8C" w14:textId="77777777" w:rsidR="00BA7016" w:rsidRPr="004D15EC" w:rsidRDefault="00BA7016" w:rsidP="00BF268F">
            <w:pPr>
              <w:widowControl w:val="0"/>
              <w:shd w:val="clear" w:color="auto" w:fill="FFFFFF" w:themeFill="background1"/>
              <w:suppressAutoHyphens/>
              <w:rPr>
                <w:b/>
                <w:bCs/>
                <w:sz w:val="20"/>
                <w:szCs w:val="20"/>
              </w:rPr>
            </w:pPr>
            <w:r>
              <w:rPr>
                <w:b/>
                <w:sz w:val="20"/>
              </w:rPr>
              <w:t>Total (tonnes éq. CO</w:t>
            </w:r>
            <w:r>
              <w:rPr>
                <w:b/>
                <w:sz w:val="20"/>
                <w:vertAlign w:val="subscript"/>
              </w:rPr>
              <w:t>2</w:t>
            </w:r>
            <w:r>
              <w:rPr>
                <w:b/>
                <w:sz w:val="20"/>
              </w:rPr>
              <w:t xml:space="preserve">) </w:t>
            </w:r>
          </w:p>
        </w:tc>
        <w:tc>
          <w:tcPr>
            <w:tcW w:w="674" w:type="pct"/>
            <w:tcBorders>
              <w:top w:val="single" w:sz="4" w:space="0" w:color="auto"/>
              <w:left w:val="single" w:sz="4" w:space="0" w:color="auto"/>
              <w:bottom w:val="single" w:sz="4" w:space="0" w:color="auto"/>
              <w:right w:val="single" w:sz="4" w:space="0" w:color="auto"/>
            </w:tcBorders>
          </w:tcPr>
          <w:p w14:paraId="7DA98872" w14:textId="77777777" w:rsidR="00BA7016" w:rsidRPr="004D15EC" w:rsidRDefault="00BA7016" w:rsidP="00BF268F">
            <w:pPr>
              <w:widowControl w:val="0"/>
              <w:shd w:val="clear" w:color="auto" w:fill="FFFFFF" w:themeFill="background1"/>
              <w:suppressAutoHyphens/>
              <w:jc w:val="right"/>
              <w:rPr>
                <w:b/>
                <w:bCs/>
                <w:sz w:val="20"/>
                <w:szCs w:val="20"/>
              </w:rPr>
            </w:pPr>
            <w:r>
              <w:rPr>
                <w:b/>
                <w:sz w:val="20"/>
              </w:rPr>
              <w:t>6 019 450</w:t>
            </w:r>
          </w:p>
        </w:tc>
        <w:tc>
          <w:tcPr>
            <w:tcW w:w="674" w:type="pct"/>
            <w:tcBorders>
              <w:top w:val="single" w:sz="4" w:space="0" w:color="auto"/>
              <w:left w:val="single" w:sz="4" w:space="0" w:color="auto"/>
              <w:bottom w:val="single" w:sz="4" w:space="0" w:color="auto"/>
              <w:right w:val="single" w:sz="4" w:space="0" w:color="auto"/>
            </w:tcBorders>
          </w:tcPr>
          <w:p w14:paraId="6BE48BB3" w14:textId="77777777" w:rsidR="00BA7016" w:rsidRPr="004D15EC" w:rsidRDefault="00BA7016" w:rsidP="00BF268F">
            <w:pPr>
              <w:widowControl w:val="0"/>
              <w:shd w:val="clear" w:color="auto" w:fill="FFFFFF" w:themeFill="background1"/>
              <w:suppressAutoHyphens/>
              <w:jc w:val="right"/>
              <w:rPr>
                <w:b/>
                <w:bCs/>
                <w:sz w:val="20"/>
                <w:szCs w:val="20"/>
              </w:rPr>
            </w:pPr>
            <w:r>
              <w:rPr>
                <w:b/>
                <w:sz w:val="20"/>
              </w:rPr>
              <w:t>10 061 296</w:t>
            </w:r>
          </w:p>
        </w:tc>
        <w:tc>
          <w:tcPr>
            <w:tcW w:w="674" w:type="pct"/>
            <w:tcBorders>
              <w:top w:val="single" w:sz="4" w:space="0" w:color="auto"/>
              <w:left w:val="single" w:sz="4" w:space="0" w:color="auto"/>
              <w:bottom w:val="single" w:sz="4" w:space="0" w:color="auto"/>
              <w:right w:val="single" w:sz="4" w:space="0" w:color="auto"/>
            </w:tcBorders>
          </w:tcPr>
          <w:p w14:paraId="39D04FD5" w14:textId="77777777" w:rsidR="00BA7016" w:rsidRPr="004D15EC" w:rsidRDefault="00BA7016" w:rsidP="00BF268F">
            <w:pPr>
              <w:widowControl w:val="0"/>
              <w:shd w:val="clear" w:color="auto" w:fill="FFFFFF" w:themeFill="background1"/>
              <w:suppressAutoHyphens/>
              <w:jc w:val="right"/>
              <w:rPr>
                <w:b/>
                <w:bCs/>
                <w:sz w:val="20"/>
                <w:szCs w:val="20"/>
              </w:rPr>
            </w:pPr>
            <w:r>
              <w:rPr>
                <w:b/>
                <w:sz w:val="20"/>
              </w:rPr>
              <w:t>9 765 603</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7937753" w14:textId="77777777" w:rsidR="00BA7016" w:rsidRPr="004D15EC" w:rsidRDefault="00BA7016" w:rsidP="00BF268F">
            <w:pPr>
              <w:widowControl w:val="0"/>
              <w:suppressAutoHyphens/>
              <w:jc w:val="right"/>
              <w:rPr>
                <w:b/>
                <w:bCs/>
                <w:sz w:val="20"/>
                <w:szCs w:val="20"/>
              </w:rPr>
            </w:pPr>
            <w:r>
              <w:rPr>
                <w:b/>
                <w:sz w:val="20"/>
              </w:rPr>
              <w:t>10 727 091</w:t>
            </w:r>
          </w:p>
        </w:tc>
        <w:tc>
          <w:tcPr>
            <w:tcW w:w="912" w:type="pct"/>
            <w:tcBorders>
              <w:top w:val="single" w:sz="4" w:space="0" w:color="auto"/>
              <w:left w:val="single" w:sz="4" w:space="0" w:color="auto"/>
              <w:bottom w:val="single" w:sz="4" w:space="0" w:color="auto"/>
              <w:right w:val="single" w:sz="4" w:space="0" w:color="auto"/>
            </w:tcBorders>
          </w:tcPr>
          <w:p w14:paraId="3F554F91" w14:textId="77777777" w:rsidR="00BA7016" w:rsidRPr="004D15EC" w:rsidRDefault="00BA7016" w:rsidP="00BF268F">
            <w:pPr>
              <w:widowControl w:val="0"/>
              <w:shd w:val="clear" w:color="auto" w:fill="FFFFFF" w:themeFill="background1"/>
              <w:suppressAutoHyphens/>
              <w:jc w:val="right"/>
              <w:rPr>
                <w:b/>
                <w:bCs/>
                <w:sz w:val="20"/>
                <w:szCs w:val="20"/>
              </w:rPr>
            </w:pPr>
            <w:r>
              <w:rPr>
                <w:b/>
                <w:sz w:val="20"/>
              </w:rPr>
              <w:t>100,0</w:t>
            </w:r>
          </w:p>
        </w:tc>
      </w:tr>
    </w:tbl>
    <w:p w14:paraId="408E9243" w14:textId="4A715F8D" w:rsidR="00BA7016" w:rsidRPr="004D15EC" w:rsidRDefault="00BA7016" w:rsidP="00BA7016">
      <w:pPr>
        <w:pStyle w:val="Heading1"/>
        <w:numPr>
          <w:ilvl w:val="0"/>
          <w:numId w:val="0"/>
        </w:numPr>
        <w:rPr>
          <w:sz w:val="18"/>
          <w:szCs w:val="18"/>
        </w:rPr>
      </w:pPr>
      <w:r>
        <w:rPr>
          <w:sz w:val="18"/>
        </w:rPr>
        <w:t>*Potentiel de réchauffement planétaire</w:t>
      </w:r>
    </w:p>
    <w:p w14:paraId="388DE3FD" w14:textId="6DB5521E" w:rsidR="00BA7016" w:rsidRPr="004D15EC" w:rsidRDefault="00BA7016" w:rsidP="00BA7016">
      <w:pPr>
        <w:pStyle w:val="Heading1"/>
        <w:spacing w:before="240"/>
      </w:pPr>
      <w:r>
        <w:t>Si le Viet Nam a déclaré consommer 20 HFC et mélanges de HFC, sa consommation en tonnes d’équivalent CO</w:t>
      </w:r>
      <w:r>
        <w:rPr>
          <w:vertAlign w:val="subscript"/>
        </w:rPr>
        <w:t>2</w:t>
      </w:r>
      <w:r>
        <w:t xml:space="preserve"> est dominée par six HFC et mélanges de HFC : le HFC-134a, le R-410A, le R-404A, le HFC-227ea, le HFC-32 et le R-507A. La consommation en 2020 a considérablement augmenté en raison de l’élimination des HCFC. Depuis lors, la consommation est restée relativement stable, probablement en raison des effets de la pandémie de COVID-19 et de la perturbation de la chaîne d’approvisionnement, bien que cette tendance varie en fonction de la substance. Alors que la consommation de R-410A et de HFC-32, qui sont principalement utilisés dans la climatisation résidentielle, a diminué entre 2020 et 2022, la consommation de R</w:t>
      </w:r>
      <w:r>
        <w:noBreakHyphen/>
        <w:t>404A et de R-507A a augmenté en raison de la hausse de la demande dans le secteur de la réfrigération à usage commercial. La consommation de HFC-134a a diminué en 2021, et s’est partiellement redressée en 2022. La consommation de HFC-227a a augmenté régulièrement en raison d’une demande accrue dans le secteur de la lutte contre l</w:t>
      </w:r>
      <w:r w:rsidR="001C6D4D">
        <w:t>’</w:t>
      </w:r>
      <w:r>
        <w:t>incendie.</w:t>
      </w:r>
    </w:p>
    <w:p w14:paraId="36703DF9" w14:textId="601C3F49" w:rsidR="00BA7016" w:rsidRPr="004D15EC" w:rsidRDefault="00BA7016" w:rsidP="00BA7016">
      <w:pPr>
        <w:keepNext/>
        <w:spacing w:after="240"/>
        <w:rPr>
          <w:i/>
        </w:rPr>
      </w:pPr>
      <w:r>
        <w:rPr>
          <w:i/>
        </w:rPr>
        <w:t>Rapport de mise en œuvre du programme de pays</w:t>
      </w:r>
    </w:p>
    <w:p w14:paraId="0B0643DD" w14:textId="180BBFB1" w:rsidR="00BA7016" w:rsidRPr="004D15EC" w:rsidRDefault="00BA7016" w:rsidP="00BA7016">
      <w:pPr>
        <w:pStyle w:val="Heading1"/>
      </w:pPr>
      <w:r>
        <w:t xml:space="preserve">Au cours de l’examen de la proposition de phase I, le Gouvernement a révisé les données qu’il avait communiquées au titre de l’article 7 du Protocole de Montréal afin de les aligner sur les données du tableau 3 et sur les études détaillées réalisées au cours de la préparation de la proposition de la phase I du KIP. Au moment </w:t>
      </w:r>
      <w:r w:rsidR="001C6D4D">
        <w:t>où la dernière main était mise au</w:t>
      </w:r>
      <w:r>
        <w:t xml:space="preserve"> présent document, le Gouvernement était en train de </w:t>
      </w:r>
      <w:r>
        <w:lastRenderedPageBreak/>
        <w:t>réviser les données relatives à l’utilisation et à la consommation de HFC par secteur dans le cadre de ses rapports sur la mise en œuvre du programme de pays pour 2020, 2021 et 2022 afin de les rendre cohérentes avec les données relatives à la consommation communiquées au titre de l’article 7 du Protocole de Montréal pour ces années et les utilisations sectorielles identifiées dans la proposition de la phase I.</w:t>
      </w:r>
    </w:p>
    <w:p w14:paraId="0A6636ED" w14:textId="77777777" w:rsidR="00BA7016" w:rsidRPr="004D15EC" w:rsidRDefault="00BA7016" w:rsidP="00BA7016">
      <w:pPr>
        <w:pStyle w:val="Heading1"/>
        <w:numPr>
          <w:ilvl w:val="0"/>
          <w:numId w:val="0"/>
        </w:numPr>
        <w:spacing w:before="240"/>
      </w:pPr>
      <w:r>
        <w:rPr>
          <w:u w:val="single"/>
        </w:rPr>
        <w:t>Répartition des HFC par secteur</w:t>
      </w:r>
    </w:p>
    <w:p w14:paraId="0E55DA13" w14:textId="78B9FC67" w:rsidR="00BA7016" w:rsidRPr="004D15EC" w:rsidRDefault="00BA7016" w:rsidP="00BA7016">
      <w:pPr>
        <w:pStyle w:val="Heading1"/>
      </w:pPr>
      <w:r>
        <w:t>Environ 69 % des HFC consommés dans le pays sont destinés à l’entretien des équipements de réfrigération et climatisation, le reste étant consommé pour la fabrication d’équipements de réfrigération et climatisation et de mousse de polyuréthane, pour la lutte contre les incendies, ainsi que pour les solvants et les aérosols. Dans l’entretien, les HFC sont principalement consommés pour la réfrigération (25,2 % en tonnes métriques et 35,6 % en tonnes éq. CO</w:t>
      </w:r>
      <w:r>
        <w:rPr>
          <w:vertAlign w:val="subscript"/>
        </w:rPr>
        <w:t>2</w:t>
      </w:r>
      <w:r>
        <w:t>) suivis par les climatiseurs centraux et les refroidisseurs (19,0 % en tonnes métriques et 16,8 % en tonnes éq. CO</w:t>
      </w:r>
      <w:r>
        <w:rPr>
          <w:vertAlign w:val="subscript"/>
        </w:rPr>
        <w:t>2</w:t>
      </w:r>
      <w:r>
        <w:t> ; les climatiseurs résidentiels et les pompes à chaleur (18.5 % en tonnes métriques et 11,2 % en tonnes éq. CO</w:t>
      </w:r>
      <w:r>
        <w:rPr>
          <w:vertAlign w:val="subscript"/>
        </w:rPr>
        <w:t>2</w:t>
      </w:r>
      <w:r>
        <w:t>), les climatiseurs embarqués (7,0 % en tonnes métriques et 5,2 % en tonnes éq. CO</w:t>
      </w:r>
      <w:r>
        <w:rPr>
          <w:vertAlign w:val="subscript"/>
        </w:rPr>
        <w:t>2</w:t>
      </w:r>
      <w:r>
        <w:t>) et la lutte contre les incendies (0,01 % en tonnes métriques et 0,02 % en tonnes éq. CO</w:t>
      </w:r>
      <w:r>
        <w:rPr>
          <w:vertAlign w:val="subscript"/>
        </w:rPr>
        <w:t>2</w:t>
      </w:r>
      <w:r>
        <w:t>), comme le montre le tableau 4. La consommation de HFC dans le secteur de la lutte contre les incendies est faible mais augmente rapidement. Les HFC sont utilisés à très petite échelle dans les solvants et les aérosols. La consommation de HFC dans les nouvelles installations de refroidisseurs et de systèmes de climatisation centrale est la plus élevée de tous les secteurs de fabrication, soit 11,4 % de la consommation totale du pays en tonnes métriques et 10,6 % en tonnes éq. CO</w:t>
      </w:r>
      <w:r>
        <w:rPr>
          <w:vertAlign w:val="subscript"/>
        </w:rPr>
        <w:t>2</w:t>
      </w:r>
      <w:r>
        <w:t>.</w:t>
      </w:r>
    </w:p>
    <w:p w14:paraId="0E9BB251" w14:textId="46E99868" w:rsidR="00BA7016" w:rsidRPr="004D15EC" w:rsidRDefault="00BA7016" w:rsidP="00BA7016">
      <w:pPr>
        <w:pStyle w:val="Heading1"/>
        <w:widowControl w:val="0"/>
        <w:numPr>
          <w:ilvl w:val="0"/>
          <w:numId w:val="0"/>
        </w:numPr>
        <w:tabs>
          <w:tab w:val="left" w:pos="720"/>
        </w:tabs>
        <w:spacing w:after="0"/>
        <w:rPr>
          <w:b/>
          <w:kern w:val="36"/>
        </w:rPr>
      </w:pPr>
      <w:r>
        <w:rPr>
          <w:b/>
        </w:rPr>
        <w:t>Tableau 4. Estimation de la répartition par secteur de la consommation de HFC au Viet Nam (2022)</w:t>
      </w:r>
      <w:r w:rsidRPr="004D15EC">
        <w:rPr>
          <w:rStyle w:val="FootnoteReference"/>
          <w:b/>
          <w:bCs/>
          <w:kern w:val="36"/>
        </w:rPr>
        <w:footnoteReference w:id="19"/>
      </w:r>
    </w:p>
    <w:tbl>
      <w:tblPr>
        <w:tblW w:w="50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203"/>
        <w:gridCol w:w="1016"/>
        <w:gridCol w:w="1199"/>
        <w:gridCol w:w="1520"/>
        <w:gridCol w:w="1246"/>
        <w:gridCol w:w="2488"/>
      </w:tblGrid>
      <w:tr w:rsidR="00BA7016" w:rsidRPr="004D15EC" w14:paraId="208C507C" w14:textId="77777777" w:rsidTr="00BF268F">
        <w:trPr>
          <w:trHeight w:val="116"/>
        </w:trPr>
        <w:tc>
          <w:tcPr>
            <w:tcW w:w="1139" w:type="pct"/>
            <w:vMerge w:val="restart"/>
            <w:shd w:val="clear" w:color="auto" w:fill="FFFFFF"/>
            <w:noWrap/>
            <w:tcMar>
              <w:top w:w="0" w:type="dxa"/>
              <w:left w:w="108" w:type="dxa"/>
              <w:bottom w:w="0" w:type="dxa"/>
              <w:right w:w="108" w:type="dxa"/>
            </w:tcMar>
            <w:vAlign w:val="center"/>
            <w:hideMark/>
          </w:tcPr>
          <w:p w14:paraId="061495BC" w14:textId="77777777" w:rsidR="00BA7016" w:rsidRPr="004D15EC" w:rsidRDefault="00BA7016" w:rsidP="00BF268F">
            <w:pPr>
              <w:widowControl w:val="0"/>
              <w:jc w:val="center"/>
              <w:rPr>
                <w:rFonts w:eastAsiaTheme="minorHAnsi"/>
                <w:b/>
                <w:sz w:val="20"/>
                <w:szCs w:val="20"/>
              </w:rPr>
            </w:pPr>
            <w:r>
              <w:rPr>
                <w:b/>
                <w:sz w:val="20"/>
              </w:rPr>
              <w:t>Secteur</w:t>
            </w:r>
          </w:p>
        </w:tc>
        <w:tc>
          <w:tcPr>
            <w:tcW w:w="2575" w:type="pct"/>
            <w:gridSpan w:val="4"/>
            <w:shd w:val="clear" w:color="auto" w:fill="FFFFFF"/>
            <w:noWrap/>
            <w:tcMar>
              <w:top w:w="0" w:type="dxa"/>
              <w:left w:w="108" w:type="dxa"/>
              <w:bottom w:w="0" w:type="dxa"/>
              <w:right w:w="108" w:type="dxa"/>
            </w:tcMar>
            <w:vAlign w:val="center"/>
            <w:hideMark/>
          </w:tcPr>
          <w:p w14:paraId="5EC10BA3" w14:textId="77777777" w:rsidR="00BA7016" w:rsidRPr="004D15EC" w:rsidRDefault="00BA7016" w:rsidP="00BF268F">
            <w:pPr>
              <w:widowControl w:val="0"/>
              <w:jc w:val="center"/>
              <w:rPr>
                <w:b/>
                <w:sz w:val="20"/>
                <w:szCs w:val="20"/>
              </w:rPr>
            </w:pPr>
            <w:r>
              <w:rPr>
                <w:b/>
                <w:sz w:val="20"/>
              </w:rPr>
              <w:t>Consommation</w:t>
            </w:r>
          </w:p>
        </w:tc>
        <w:tc>
          <w:tcPr>
            <w:tcW w:w="1286" w:type="pct"/>
            <w:vMerge w:val="restart"/>
            <w:shd w:val="clear" w:color="auto" w:fill="FFFFFF"/>
            <w:noWrap/>
            <w:tcMar>
              <w:top w:w="0" w:type="dxa"/>
              <w:left w:w="108" w:type="dxa"/>
              <w:bottom w:w="0" w:type="dxa"/>
              <w:right w:w="108" w:type="dxa"/>
            </w:tcMar>
            <w:vAlign w:val="center"/>
            <w:hideMark/>
          </w:tcPr>
          <w:p w14:paraId="2EE84ADA" w14:textId="77777777" w:rsidR="00BA7016" w:rsidRPr="004D15EC" w:rsidRDefault="00BA7016" w:rsidP="00BF268F">
            <w:pPr>
              <w:widowControl w:val="0"/>
              <w:jc w:val="center"/>
              <w:rPr>
                <w:b/>
                <w:sz w:val="20"/>
                <w:szCs w:val="20"/>
              </w:rPr>
            </w:pPr>
            <w:r>
              <w:rPr>
                <w:b/>
                <w:sz w:val="20"/>
              </w:rPr>
              <w:t>HFC les plus couramment consommés</w:t>
            </w:r>
          </w:p>
        </w:tc>
      </w:tr>
      <w:tr w:rsidR="00BA7016" w:rsidRPr="004D15EC" w14:paraId="109E667F" w14:textId="77777777" w:rsidTr="00BF268F">
        <w:trPr>
          <w:trHeight w:val="64"/>
        </w:trPr>
        <w:tc>
          <w:tcPr>
            <w:tcW w:w="1139" w:type="pct"/>
            <w:vMerge/>
            <w:hideMark/>
          </w:tcPr>
          <w:p w14:paraId="41F85CDE" w14:textId="77777777" w:rsidR="00BA7016" w:rsidRPr="004D15EC" w:rsidRDefault="00BA7016" w:rsidP="00BF268F">
            <w:pPr>
              <w:widowControl w:val="0"/>
              <w:jc w:val="left"/>
              <w:rPr>
                <w:rFonts w:eastAsiaTheme="minorHAnsi"/>
                <w:b/>
                <w:sz w:val="20"/>
                <w:szCs w:val="20"/>
                <w:lang w:eastAsia="en-CA"/>
              </w:rPr>
            </w:pPr>
          </w:p>
        </w:tc>
        <w:tc>
          <w:tcPr>
            <w:tcW w:w="525" w:type="pct"/>
            <w:shd w:val="clear" w:color="auto" w:fill="FFFFFF"/>
            <w:noWrap/>
            <w:tcMar>
              <w:top w:w="0" w:type="dxa"/>
              <w:left w:w="108" w:type="dxa"/>
              <w:bottom w:w="0" w:type="dxa"/>
              <w:right w:w="108" w:type="dxa"/>
            </w:tcMar>
            <w:vAlign w:val="center"/>
            <w:hideMark/>
          </w:tcPr>
          <w:p w14:paraId="700F96D9" w14:textId="77777777" w:rsidR="00BA7016" w:rsidRPr="004D15EC" w:rsidRDefault="00BA7016" w:rsidP="00BF268F">
            <w:pPr>
              <w:widowControl w:val="0"/>
              <w:jc w:val="center"/>
              <w:rPr>
                <w:b/>
                <w:sz w:val="20"/>
                <w:szCs w:val="20"/>
              </w:rPr>
            </w:pPr>
            <w:r>
              <w:rPr>
                <w:b/>
                <w:sz w:val="20"/>
              </w:rPr>
              <w:t>tm</w:t>
            </w:r>
          </w:p>
        </w:tc>
        <w:tc>
          <w:tcPr>
            <w:tcW w:w="620" w:type="pct"/>
            <w:shd w:val="clear" w:color="auto" w:fill="FFFFFF"/>
            <w:noWrap/>
            <w:tcMar>
              <w:top w:w="0" w:type="dxa"/>
              <w:left w:w="108" w:type="dxa"/>
              <w:bottom w:w="0" w:type="dxa"/>
              <w:right w:w="108" w:type="dxa"/>
            </w:tcMar>
            <w:vAlign w:val="center"/>
            <w:hideMark/>
          </w:tcPr>
          <w:p w14:paraId="211AF9BF" w14:textId="77777777" w:rsidR="00BA7016" w:rsidRPr="004D15EC" w:rsidRDefault="00BA7016" w:rsidP="00BF268F">
            <w:pPr>
              <w:widowControl w:val="0"/>
              <w:jc w:val="center"/>
              <w:rPr>
                <w:b/>
                <w:sz w:val="20"/>
                <w:szCs w:val="20"/>
              </w:rPr>
            </w:pPr>
            <w:r>
              <w:rPr>
                <w:b/>
                <w:sz w:val="20"/>
              </w:rPr>
              <w:t>Part (%)</w:t>
            </w:r>
          </w:p>
        </w:tc>
        <w:tc>
          <w:tcPr>
            <w:tcW w:w="786" w:type="pct"/>
            <w:shd w:val="clear" w:color="auto" w:fill="FFFFFF"/>
            <w:noWrap/>
            <w:tcMar>
              <w:top w:w="0" w:type="dxa"/>
              <w:left w:w="108" w:type="dxa"/>
              <w:bottom w:w="0" w:type="dxa"/>
              <w:right w:w="108" w:type="dxa"/>
            </w:tcMar>
            <w:vAlign w:val="center"/>
            <w:hideMark/>
          </w:tcPr>
          <w:p w14:paraId="22EBD20E" w14:textId="77777777" w:rsidR="00BA7016" w:rsidRPr="004D15EC" w:rsidRDefault="00BA7016" w:rsidP="00BF268F">
            <w:pPr>
              <w:widowControl w:val="0"/>
              <w:jc w:val="center"/>
              <w:rPr>
                <w:b/>
                <w:sz w:val="20"/>
                <w:szCs w:val="20"/>
              </w:rPr>
            </w:pPr>
            <w:r>
              <w:rPr>
                <w:b/>
                <w:sz w:val="20"/>
              </w:rPr>
              <w:t>Tonnes éq. CO</w:t>
            </w:r>
            <w:r>
              <w:rPr>
                <w:b/>
                <w:sz w:val="20"/>
                <w:vertAlign w:val="subscript"/>
              </w:rPr>
              <w:t>2</w:t>
            </w:r>
          </w:p>
        </w:tc>
        <w:tc>
          <w:tcPr>
            <w:tcW w:w="644" w:type="pct"/>
            <w:shd w:val="clear" w:color="auto" w:fill="FFFFFF"/>
            <w:noWrap/>
            <w:tcMar>
              <w:top w:w="0" w:type="dxa"/>
              <w:left w:w="108" w:type="dxa"/>
              <w:bottom w:w="0" w:type="dxa"/>
              <w:right w:w="108" w:type="dxa"/>
            </w:tcMar>
            <w:vAlign w:val="center"/>
            <w:hideMark/>
          </w:tcPr>
          <w:p w14:paraId="4BE6295E" w14:textId="77777777" w:rsidR="00BA7016" w:rsidRPr="004D15EC" w:rsidRDefault="00BA7016" w:rsidP="00BF268F">
            <w:pPr>
              <w:widowControl w:val="0"/>
              <w:jc w:val="center"/>
              <w:rPr>
                <w:b/>
                <w:sz w:val="20"/>
                <w:szCs w:val="20"/>
              </w:rPr>
            </w:pPr>
            <w:r>
              <w:rPr>
                <w:b/>
                <w:sz w:val="20"/>
              </w:rPr>
              <w:t>Part (%)</w:t>
            </w:r>
          </w:p>
        </w:tc>
        <w:tc>
          <w:tcPr>
            <w:tcW w:w="1286" w:type="pct"/>
            <w:vMerge/>
            <w:vAlign w:val="center"/>
            <w:hideMark/>
          </w:tcPr>
          <w:p w14:paraId="57CDE386" w14:textId="77777777" w:rsidR="00BA7016" w:rsidRPr="004D15EC" w:rsidRDefault="00BA7016" w:rsidP="00BF268F">
            <w:pPr>
              <w:widowControl w:val="0"/>
              <w:jc w:val="left"/>
              <w:rPr>
                <w:rFonts w:eastAsiaTheme="minorHAnsi"/>
                <w:b/>
                <w:sz w:val="20"/>
                <w:szCs w:val="20"/>
                <w:lang w:eastAsia="en-CA"/>
              </w:rPr>
            </w:pPr>
          </w:p>
        </w:tc>
      </w:tr>
      <w:tr w:rsidR="00BA7016" w:rsidRPr="004D15EC" w14:paraId="43F3D3E1" w14:textId="77777777" w:rsidTr="00BF268F">
        <w:trPr>
          <w:trHeight w:val="89"/>
        </w:trPr>
        <w:tc>
          <w:tcPr>
            <w:tcW w:w="5000" w:type="pct"/>
            <w:gridSpan w:val="6"/>
            <w:shd w:val="clear" w:color="auto" w:fill="FFFFFF"/>
            <w:noWrap/>
            <w:tcMar>
              <w:top w:w="0" w:type="dxa"/>
              <w:left w:w="108" w:type="dxa"/>
              <w:bottom w:w="0" w:type="dxa"/>
              <w:right w:w="108" w:type="dxa"/>
            </w:tcMar>
            <w:hideMark/>
          </w:tcPr>
          <w:p w14:paraId="27CECF4F" w14:textId="77777777" w:rsidR="00BA7016" w:rsidRPr="004D15EC" w:rsidRDefault="00BA7016" w:rsidP="00BF268F">
            <w:pPr>
              <w:widowControl w:val="0"/>
              <w:jc w:val="left"/>
              <w:rPr>
                <w:b/>
                <w:sz w:val="20"/>
                <w:szCs w:val="20"/>
              </w:rPr>
            </w:pPr>
            <w:r>
              <w:rPr>
                <w:b/>
                <w:sz w:val="20"/>
              </w:rPr>
              <w:t>Entretien</w:t>
            </w:r>
          </w:p>
        </w:tc>
      </w:tr>
      <w:tr w:rsidR="00BA7016" w:rsidRPr="004D15EC" w14:paraId="476020BE" w14:textId="77777777" w:rsidTr="00BF268F">
        <w:trPr>
          <w:trHeight w:val="215"/>
        </w:trPr>
        <w:tc>
          <w:tcPr>
            <w:tcW w:w="1139" w:type="pct"/>
            <w:shd w:val="clear" w:color="auto" w:fill="FFFFFF"/>
            <w:noWrap/>
            <w:tcMar>
              <w:top w:w="0" w:type="dxa"/>
              <w:left w:w="108" w:type="dxa"/>
              <w:bottom w:w="0" w:type="dxa"/>
              <w:right w:w="108" w:type="dxa"/>
            </w:tcMar>
          </w:tcPr>
          <w:p w14:paraId="7C1431D5" w14:textId="77777777" w:rsidR="00BA7016" w:rsidRPr="004D15EC" w:rsidRDefault="00BA7016" w:rsidP="00BF268F">
            <w:pPr>
              <w:widowControl w:val="0"/>
              <w:jc w:val="left"/>
              <w:rPr>
                <w:sz w:val="20"/>
                <w:szCs w:val="20"/>
              </w:rPr>
            </w:pPr>
            <w:r>
              <w:rPr>
                <w:sz w:val="20"/>
              </w:rPr>
              <w:t>Climatiseurs résidentiels et pompes à chaleur</w:t>
            </w:r>
          </w:p>
        </w:tc>
        <w:tc>
          <w:tcPr>
            <w:tcW w:w="525" w:type="pct"/>
            <w:shd w:val="clear" w:color="auto" w:fill="FFFFFF"/>
            <w:noWrap/>
            <w:tcMar>
              <w:top w:w="0" w:type="dxa"/>
              <w:left w:w="108" w:type="dxa"/>
              <w:bottom w:w="0" w:type="dxa"/>
              <w:right w:w="108" w:type="dxa"/>
            </w:tcMar>
          </w:tcPr>
          <w:p w14:paraId="2DC8A314" w14:textId="77777777" w:rsidR="00BA7016" w:rsidRPr="004D15EC" w:rsidRDefault="00BA7016" w:rsidP="00BF268F">
            <w:pPr>
              <w:widowControl w:val="0"/>
              <w:jc w:val="right"/>
              <w:rPr>
                <w:sz w:val="20"/>
                <w:szCs w:val="20"/>
              </w:rPr>
            </w:pPr>
            <w:r>
              <w:rPr>
                <w:sz w:val="20"/>
              </w:rPr>
              <w:t>1 035,27</w:t>
            </w:r>
          </w:p>
        </w:tc>
        <w:tc>
          <w:tcPr>
            <w:tcW w:w="620" w:type="pct"/>
            <w:shd w:val="clear" w:color="auto" w:fill="FFFFFF"/>
            <w:noWrap/>
            <w:tcMar>
              <w:top w:w="0" w:type="dxa"/>
              <w:left w:w="108" w:type="dxa"/>
              <w:bottom w:w="0" w:type="dxa"/>
              <w:right w:w="108" w:type="dxa"/>
            </w:tcMar>
          </w:tcPr>
          <w:p w14:paraId="052502EC" w14:textId="77777777" w:rsidR="00BA7016" w:rsidRPr="004D15EC" w:rsidRDefault="00BA7016" w:rsidP="00BF268F">
            <w:pPr>
              <w:widowControl w:val="0"/>
              <w:jc w:val="right"/>
              <w:rPr>
                <w:sz w:val="20"/>
                <w:szCs w:val="20"/>
              </w:rPr>
            </w:pPr>
            <w:r>
              <w:rPr>
                <w:sz w:val="20"/>
              </w:rPr>
              <w:t>18,5</w:t>
            </w:r>
          </w:p>
        </w:tc>
        <w:tc>
          <w:tcPr>
            <w:tcW w:w="786" w:type="pct"/>
            <w:shd w:val="clear" w:color="auto" w:fill="FFFFFF"/>
            <w:noWrap/>
            <w:tcMar>
              <w:top w:w="0" w:type="dxa"/>
              <w:left w:w="108" w:type="dxa"/>
              <w:bottom w:w="0" w:type="dxa"/>
              <w:right w:w="108" w:type="dxa"/>
            </w:tcMar>
          </w:tcPr>
          <w:p w14:paraId="77EDC43D" w14:textId="77777777" w:rsidR="00BA7016" w:rsidRPr="004D15EC" w:rsidRDefault="00BA7016" w:rsidP="00BF268F">
            <w:pPr>
              <w:widowControl w:val="0"/>
              <w:jc w:val="right"/>
              <w:rPr>
                <w:sz w:val="20"/>
                <w:szCs w:val="20"/>
              </w:rPr>
            </w:pPr>
            <w:r>
              <w:rPr>
                <w:sz w:val="20"/>
              </w:rPr>
              <w:t>1 205 899</w:t>
            </w:r>
          </w:p>
        </w:tc>
        <w:tc>
          <w:tcPr>
            <w:tcW w:w="644" w:type="pct"/>
            <w:shd w:val="clear" w:color="auto" w:fill="FFFFFF"/>
            <w:noWrap/>
            <w:tcMar>
              <w:top w:w="0" w:type="dxa"/>
              <w:left w:w="108" w:type="dxa"/>
              <w:bottom w:w="0" w:type="dxa"/>
              <w:right w:w="108" w:type="dxa"/>
            </w:tcMar>
          </w:tcPr>
          <w:p w14:paraId="778E5450" w14:textId="77777777" w:rsidR="00BA7016" w:rsidRPr="004D15EC" w:rsidRDefault="00BA7016" w:rsidP="00BF268F">
            <w:pPr>
              <w:widowControl w:val="0"/>
              <w:jc w:val="right"/>
              <w:rPr>
                <w:sz w:val="20"/>
                <w:szCs w:val="20"/>
              </w:rPr>
            </w:pPr>
            <w:r>
              <w:rPr>
                <w:sz w:val="20"/>
              </w:rPr>
              <w:t>11,2</w:t>
            </w:r>
          </w:p>
        </w:tc>
        <w:tc>
          <w:tcPr>
            <w:tcW w:w="1286" w:type="pct"/>
            <w:shd w:val="clear" w:color="auto" w:fill="FFFFFF"/>
            <w:noWrap/>
            <w:tcMar>
              <w:top w:w="0" w:type="dxa"/>
              <w:left w:w="108" w:type="dxa"/>
              <w:bottom w:w="0" w:type="dxa"/>
              <w:right w:w="108" w:type="dxa"/>
            </w:tcMar>
          </w:tcPr>
          <w:p w14:paraId="2A458084" w14:textId="77777777" w:rsidR="00BA7016" w:rsidRPr="004D15EC" w:rsidRDefault="00BA7016" w:rsidP="00BF268F">
            <w:pPr>
              <w:widowControl w:val="0"/>
              <w:jc w:val="left"/>
              <w:rPr>
                <w:bCs/>
                <w:sz w:val="20"/>
                <w:szCs w:val="20"/>
                <w:highlight w:val="green"/>
              </w:rPr>
            </w:pPr>
            <w:r>
              <w:rPr>
                <w:sz w:val="20"/>
              </w:rPr>
              <w:t>HFC-32, R-410A</w:t>
            </w:r>
          </w:p>
        </w:tc>
      </w:tr>
      <w:tr w:rsidR="00BA7016" w:rsidRPr="004D15EC" w14:paraId="337DC38B" w14:textId="77777777" w:rsidTr="00BF268F">
        <w:trPr>
          <w:trHeight w:val="287"/>
        </w:trPr>
        <w:tc>
          <w:tcPr>
            <w:tcW w:w="1139" w:type="pct"/>
            <w:shd w:val="clear" w:color="auto" w:fill="FFFFFF"/>
            <w:noWrap/>
            <w:tcMar>
              <w:top w:w="0" w:type="dxa"/>
              <w:left w:w="108" w:type="dxa"/>
              <w:bottom w:w="0" w:type="dxa"/>
              <w:right w:w="108" w:type="dxa"/>
            </w:tcMar>
          </w:tcPr>
          <w:p w14:paraId="4DD4FC3A" w14:textId="77777777" w:rsidR="00BA7016" w:rsidRPr="004D15EC" w:rsidRDefault="00BA7016" w:rsidP="00BF268F">
            <w:pPr>
              <w:widowControl w:val="0"/>
              <w:jc w:val="left"/>
              <w:rPr>
                <w:sz w:val="20"/>
                <w:szCs w:val="20"/>
              </w:rPr>
            </w:pPr>
            <w:r>
              <w:rPr>
                <w:sz w:val="20"/>
              </w:rPr>
              <w:t>Systèmes de climatisation centrale et refroidisseurs</w:t>
            </w:r>
          </w:p>
        </w:tc>
        <w:tc>
          <w:tcPr>
            <w:tcW w:w="525" w:type="pct"/>
            <w:shd w:val="clear" w:color="auto" w:fill="FFFFFF"/>
            <w:noWrap/>
            <w:tcMar>
              <w:top w:w="0" w:type="dxa"/>
              <w:left w:w="108" w:type="dxa"/>
              <w:bottom w:w="0" w:type="dxa"/>
              <w:right w:w="108" w:type="dxa"/>
            </w:tcMar>
          </w:tcPr>
          <w:p w14:paraId="7EDD29CA" w14:textId="77777777" w:rsidR="00BA7016" w:rsidRPr="004D15EC" w:rsidRDefault="00BA7016" w:rsidP="00BF268F">
            <w:pPr>
              <w:widowControl w:val="0"/>
              <w:jc w:val="right"/>
              <w:rPr>
                <w:sz w:val="20"/>
                <w:szCs w:val="20"/>
              </w:rPr>
            </w:pPr>
            <w:r>
              <w:rPr>
                <w:sz w:val="20"/>
              </w:rPr>
              <w:t>1 063,91</w:t>
            </w:r>
          </w:p>
        </w:tc>
        <w:tc>
          <w:tcPr>
            <w:tcW w:w="620" w:type="pct"/>
            <w:shd w:val="clear" w:color="auto" w:fill="FFFFFF"/>
            <w:noWrap/>
            <w:tcMar>
              <w:top w:w="0" w:type="dxa"/>
              <w:left w:w="108" w:type="dxa"/>
              <w:bottom w:w="0" w:type="dxa"/>
              <w:right w:w="108" w:type="dxa"/>
            </w:tcMar>
          </w:tcPr>
          <w:p w14:paraId="059919BB" w14:textId="77777777" w:rsidR="00BA7016" w:rsidRPr="004D15EC" w:rsidRDefault="00BA7016" w:rsidP="00BF268F">
            <w:pPr>
              <w:widowControl w:val="0"/>
              <w:jc w:val="right"/>
              <w:rPr>
                <w:sz w:val="20"/>
                <w:szCs w:val="20"/>
              </w:rPr>
            </w:pPr>
            <w:r>
              <w:rPr>
                <w:sz w:val="20"/>
              </w:rPr>
              <w:t>19,0</w:t>
            </w:r>
          </w:p>
        </w:tc>
        <w:tc>
          <w:tcPr>
            <w:tcW w:w="786" w:type="pct"/>
            <w:shd w:val="clear" w:color="auto" w:fill="FFFFFF"/>
            <w:noWrap/>
            <w:tcMar>
              <w:top w:w="0" w:type="dxa"/>
              <w:left w:w="108" w:type="dxa"/>
              <w:bottom w:w="0" w:type="dxa"/>
              <w:right w:w="108" w:type="dxa"/>
            </w:tcMar>
          </w:tcPr>
          <w:p w14:paraId="5D7CCB69" w14:textId="77777777" w:rsidR="00BA7016" w:rsidRPr="004D15EC" w:rsidRDefault="00BA7016" w:rsidP="00BF268F">
            <w:pPr>
              <w:widowControl w:val="0"/>
              <w:jc w:val="right"/>
              <w:rPr>
                <w:sz w:val="20"/>
                <w:szCs w:val="20"/>
              </w:rPr>
            </w:pPr>
            <w:r>
              <w:rPr>
                <w:sz w:val="20"/>
              </w:rPr>
              <w:t>1 803 930</w:t>
            </w:r>
          </w:p>
        </w:tc>
        <w:tc>
          <w:tcPr>
            <w:tcW w:w="644" w:type="pct"/>
            <w:shd w:val="clear" w:color="auto" w:fill="FFFFFF"/>
            <w:noWrap/>
            <w:tcMar>
              <w:top w:w="0" w:type="dxa"/>
              <w:left w:w="108" w:type="dxa"/>
              <w:bottom w:w="0" w:type="dxa"/>
              <w:right w:w="108" w:type="dxa"/>
            </w:tcMar>
          </w:tcPr>
          <w:p w14:paraId="179468FE" w14:textId="77777777" w:rsidR="00BA7016" w:rsidRPr="004D15EC" w:rsidRDefault="00BA7016" w:rsidP="00BF268F">
            <w:pPr>
              <w:widowControl w:val="0"/>
              <w:jc w:val="right"/>
              <w:rPr>
                <w:sz w:val="20"/>
                <w:szCs w:val="20"/>
              </w:rPr>
            </w:pPr>
            <w:r>
              <w:rPr>
                <w:sz w:val="20"/>
              </w:rPr>
              <w:t>16,8</w:t>
            </w:r>
          </w:p>
        </w:tc>
        <w:tc>
          <w:tcPr>
            <w:tcW w:w="1286" w:type="pct"/>
            <w:shd w:val="clear" w:color="auto" w:fill="FFFFFF"/>
            <w:noWrap/>
            <w:tcMar>
              <w:top w:w="0" w:type="dxa"/>
              <w:left w:w="108" w:type="dxa"/>
              <w:bottom w:w="0" w:type="dxa"/>
              <w:right w:w="108" w:type="dxa"/>
            </w:tcMar>
          </w:tcPr>
          <w:p w14:paraId="338C96B1" w14:textId="77777777" w:rsidR="00BA7016" w:rsidRPr="004D15EC" w:rsidRDefault="00BA7016" w:rsidP="00BF268F">
            <w:pPr>
              <w:widowControl w:val="0"/>
              <w:jc w:val="left"/>
              <w:rPr>
                <w:bCs/>
                <w:sz w:val="20"/>
                <w:szCs w:val="20"/>
                <w:highlight w:val="green"/>
              </w:rPr>
            </w:pPr>
            <w:r>
              <w:rPr>
                <w:sz w:val="20"/>
              </w:rPr>
              <w:t>HFC-134a, R-407C, R</w:t>
            </w:r>
            <w:r>
              <w:rPr>
                <w:sz w:val="20"/>
              </w:rPr>
              <w:noBreakHyphen/>
              <w:t>410A</w:t>
            </w:r>
          </w:p>
        </w:tc>
      </w:tr>
      <w:tr w:rsidR="00BA7016" w:rsidRPr="004D15EC" w14:paraId="37556565" w14:textId="77777777" w:rsidTr="00BF268F">
        <w:trPr>
          <w:trHeight w:val="170"/>
        </w:trPr>
        <w:tc>
          <w:tcPr>
            <w:tcW w:w="1139" w:type="pct"/>
            <w:shd w:val="clear" w:color="auto" w:fill="FFFFFF"/>
            <w:noWrap/>
            <w:tcMar>
              <w:top w:w="0" w:type="dxa"/>
              <w:left w:w="108" w:type="dxa"/>
              <w:bottom w:w="0" w:type="dxa"/>
              <w:right w:w="108" w:type="dxa"/>
            </w:tcMar>
          </w:tcPr>
          <w:p w14:paraId="7AC36AA8" w14:textId="77777777" w:rsidR="00BA7016" w:rsidRPr="004D15EC" w:rsidRDefault="00BA7016" w:rsidP="00BF268F">
            <w:pPr>
              <w:widowControl w:val="0"/>
              <w:jc w:val="left"/>
              <w:rPr>
                <w:b/>
                <w:sz w:val="20"/>
                <w:szCs w:val="20"/>
              </w:rPr>
            </w:pPr>
            <w:r>
              <w:rPr>
                <w:sz w:val="20"/>
              </w:rPr>
              <w:t>CFC-12</w:t>
            </w:r>
          </w:p>
        </w:tc>
        <w:tc>
          <w:tcPr>
            <w:tcW w:w="525" w:type="pct"/>
            <w:shd w:val="clear" w:color="auto" w:fill="FFFFFF"/>
            <w:noWrap/>
            <w:tcMar>
              <w:top w:w="0" w:type="dxa"/>
              <w:left w:w="108" w:type="dxa"/>
              <w:bottom w:w="0" w:type="dxa"/>
              <w:right w:w="108" w:type="dxa"/>
            </w:tcMar>
          </w:tcPr>
          <w:p w14:paraId="35DFB3F4" w14:textId="77777777" w:rsidR="00BA7016" w:rsidRPr="004D15EC" w:rsidRDefault="00BA7016" w:rsidP="00BF268F">
            <w:pPr>
              <w:widowControl w:val="0"/>
              <w:jc w:val="right"/>
              <w:rPr>
                <w:sz w:val="20"/>
                <w:szCs w:val="20"/>
              </w:rPr>
            </w:pPr>
            <w:r>
              <w:rPr>
                <w:sz w:val="20"/>
              </w:rPr>
              <w:t>390,27</w:t>
            </w:r>
          </w:p>
        </w:tc>
        <w:tc>
          <w:tcPr>
            <w:tcW w:w="620" w:type="pct"/>
            <w:shd w:val="clear" w:color="auto" w:fill="FFFFFF"/>
            <w:noWrap/>
            <w:tcMar>
              <w:top w:w="0" w:type="dxa"/>
              <w:left w:w="108" w:type="dxa"/>
              <w:bottom w:w="0" w:type="dxa"/>
              <w:right w:w="108" w:type="dxa"/>
            </w:tcMar>
          </w:tcPr>
          <w:p w14:paraId="62077A78" w14:textId="77777777" w:rsidR="00BA7016" w:rsidRPr="004D15EC" w:rsidRDefault="00BA7016" w:rsidP="00BF268F">
            <w:pPr>
              <w:widowControl w:val="0"/>
              <w:jc w:val="right"/>
              <w:rPr>
                <w:sz w:val="20"/>
                <w:szCs w:val="20"/>
              </w:rPr>
            </w:pPr>
            <w:r>
              <w:rPr>
                <w:sz w:val="20"/>
              </w:rPr>
              <w:t>7,0</w:t>
            </w:r>
          </w:p>
        </w:tc>
        <w:tc>
          <w:tcPr>
            <w:tcW w:w="786" w:type="pct"/>
            <w:shd w:val="clear" w:color="auto" w:fill="FFFFFF"/>
            <w:noWrap/>
            <w:tcMar>
              <w:top w:w="0" w:type="dxa"/>
              <w:left w:w="108" w:type="dxa"/>
              <w:bottom w:w="0" w:type="dxa"/>
              <w:right w:w="108" w:type="dxa"/>
            </w:tcMar>
          </w:tcPr>
          <w:p w14:paraId="53F23DD6" w14:textId="77777777" w:rsidR="00BA7016" w:rsidRPr="004D15EC" w:rsidRDefault="00BA7016" w:rsidP="00BF268F">
            <w:pPr>
              <w:widowControl w:val="0"/>
              <w:jc w:val="right"/>
              <w:rPr>
                <w:sz w:val="20"/>
                <w:szCs w:val="20"/>
              </w:rPr>
            </w:pPr>
            <w:r>
              <w:rPr>
                <w:sz w:val="20"/>
              </w:rPr>
              <w:t>558 528</w:t>
            </w:r>
          </w:p>
        </w:tc>
        <w:tc>
          <w:tcPr>
            <w:tcW w:w="644" w:type="pct"/>
            <w:shd w:val="clear" w:color="auto" w:fill="FFFFFF"/>
            <w:noWrap/>
            <w:tcMar>
              <w:top w:w="0" w:type="dxa"/>
              <w:left w:w="108" w:type="dxa"/>
              <w:bottom w:w="0" w:type="dxa"/>
              <w:right w:w="108" w:type="dxa"/>
            </w:tcMar>
          </w:tcPr>
          <w:p w14:paraId="0F3B1855" w14:textId="77777777" w:rsidR="00BA7016" w:rsidRPr="004D15EC" w:rsidRDefault="00BA7016" w:rsidP="00BF268F">
            <w:pPr>
              <w:widowControl w:val="0"/>
              <w:jc w:val="right"/>
              <w:rPr>
                <w:sz w:val="20"/>
                <w:szCs w:val="20"/>
              </w:rPr>
            </w:pPr>
            <w:r>
              <w:rPr>
                <w:sz w:val="20"/>
              </w:rPr>
              <w:t>5,2</w:t>
            </w:r>
          </w:p>
        </w:tc>
        <w:tc>
          <w:tcPr>
            <w:tcW w:w="1286" w:type="pct"/>
            <w:shd w:val="clear" w:color="auto" w:fill="FFFFFF"/>
            <w:noWrap/>
            <w:tcMar>
              <w:top w:w="0" w:type="dxa"/>
              <w:left w:w="108" w:type="dxa"/>
              <w:bottom w:w="0" w:type="dxa"/>
              <w:right w:w="108" w:type="dxa"/>
            </w:tcMar>
          </w:tcPr>
          <w:p w14:paraId="69212355" w14:textId="77777777" w:rsidR="00BA7016" w:rsidRPr="004D15EC" w:rsidRDefault="00BA7016" w:rsidP="00BF268F">
            <w:pPr>
              <w:widowControl w:val="0"/>
              <w:jc w:val="left"/>
              <w:rPr>
                <w:bCs/>
                <w:sz w:val="20"/>
                <w:szCs w:val="20"/>
                <w:highlight w:val="green"/>
              </w:rPr>
            </w:pPr>
            <w:r>
              <w:rPr>
                <w:sz w:val="20"/>
              </w:rPr>
              <w:t>HFC-134a, R-407C</w:t>
            </w:r>
          </w:p>
        </w:tc>
      </w:tr>
      <w:tr w:rsidR="00BA7016" w:rsidRPr="00EC3488" w14:paraId="3244C934" w14:textId="77777777" w:rsidTr="00BF268F">
        <w:trPr>
          <w:trHeight w:val="288"/>
        </w:trPr>
        <w:tc>
          <w:tcPr>
            <w:tcW w:w="1139" w:type="pct"/>
            <w:shd w:val="clear" w:color="auto" w:fill="FFFFFF"/>
            <w:noWrap/>
            <w:tcMar>
              <w:top w:w="0" w:type="dxa"/>
              <w:left w:w="108" w:type="dxa"/>
              <w:bottom w:w="0" w:type="dxa"/>
              <w:right w:w="108" w:type="dxa"/>
            </w:tcMar>
          </w:tcPr>
          <w:p w14:paraId="621FB4A6" w14:textId="77777777" w:rsidR="00BA7016" w:rsidRPr="004D15EC" w:rsidRDefault="00BA7016" w:rsidP="00BF268F">
            <w:pPr>
              <w:widowControl w:val="0"/>
              <w:jc w:val="left"/>
              <w:rPr>
                <w:b/>
                <w:sz w:val="20"/>
                <w:szCs w:val="20"/>
              </w:rPr>
            </w:pPr>
            <w:r>
              <w:rPr>
                <w:sz w:val="20"/>
              </w:rPr>
              <w:t>Réfrigération</w:t>
            </w:r>
          </w:p>
        </w:tc>
        <w:tc>
          <w:tcPr>
            <w:tcW w:w="525" w:type="pct"/>
            <w:shd w:val="clear" w:color="auto" w:fill="FFFFFF"/>
            <w:noWrap/>
            <w:tcMar>
              <w:top w:w="0" w:type="dxa"/>
              <w:left w:w="108" w:type="dxa"/>
              <w:bottom w:w="0" w:type="dxa"/>
              <w:right w:w="108" w:type="dxa"/>
            </w:tcMar>
          </w:tcPr>
          <w:p w14:paraId="75621FCA" w14:textId="77777777" w:rsidR="00BA7016" w:rsidRPr="004D15EC" w:rsidRDefault="00BA7016" w:rsidP="00BF268F">
            <w:pPr>
              <w:widowControl w:val="0"/>
              <w:jc w:val="right"/>
              <w:rPr>
                <w:sz w:val="20"/>
                <w:szCs w:val="20"/>
              </w:rPr>
            </w:pPr>
            <w:r>
              <w:rPr>
                <w:sz w:val="20"/>
              </w:rPr>
              <w:t>1 410,04</w:t>
            </w:r>
          </w:p>
        </w:tc>
        <w:tc>
          <w:tcPr>
            <w:tcW w:w="620" w:type="pct"/>
            <w:shd w:val="clear" w:color="auto" w:fill="FFFFFF"/>
            <w:noWrap/>
            <w:tcMar>
              <w:top w:w="0" w:type="dxa"/>
              <w:left w:w="108" w:type="dxa"/>
              <w:bottom w:w="0" w:type="dxa"/>
              <w:right w:w="108" w:type="dxa"/>
            </w:tcMar>
          </w:tcPr>
          <w:p w14:paraId="506A8044" w14:textId="77777777" w:rsidR="00BA7016" w:rsidRPr="004D15EC" w:rsidRDefault="00BA7016" w:rsidP="00BF268F">
            <w:pPr>
              <w:widowControl w:val="0"/>
              <w:jc w:val="right"/>
              <w:rPr>
                <w:sz w:val="20"/>
                <w:szCs w:val="20"/>
              </w:rPr>
            </w:pPr>
            <w:r>
              <w:rPr>
                <w:sz w:val="20"/>
              </w:rPr>
              <w:t>25,2</w:t>
            </w:r>
          </w:p>
        </w:tc>
        <w:tc>
          <w:tcPr>
            <w:tcW w:w="786" w:type="pct"/>
            <w:shd w:val="clear" w:color="auto" w:fill="FFFFFF"/>
            <w:noWrap/>
            <w:tcMar>
              <w:top w:w="0" w:type="dxa"/>
              <w:left w:w="108" w:type="dxa"/>
              <w:bottom w:w="0" w:type="dxa"/>
              <w:right w:w="108" w:type="dxa"/>
            </w:tcMar>
          </w:tcPr>
          <w:p w14:paraId="20C7A285" w14:textId="77777777" w:rsidR="00BA7016" w:rsidRPr="004D15EC" w:rsidRDefault="00BA7016" w:rsidP="00BF268F">
            <w:pPr>
              <w:widowControl w:val="0"/>
              <w:jc w:val="right"/>
              <w:rPr>
                <w:sz w:val="20"/>
                <w:szCs w:val="20"/>
              </w:rPr>
            </w:pPr>
            <w:r>
              <w:rPr>
                <w:sz w:val="20"/>
              </w:rPr>
              <w:t>3 821 272</w:t>
            </w:r>
          </w:p>
        </w:tc>
        <w:tc>
          <w:tcPr>
            <w:tcW w:w="644" w:type="pct"/>
            <w:shd w:val="clear" w:color="auto" w:fill="FFFFFF"/>
            <w:noWrap/>
            <w:tcMar>
              <w:top w:w="0" w:type="dxa"/>
              <w:left w:w="108" w:type="dxa"/>
              <w:bottom w:w="0" w:type="dxa"/>
              <w:right w:w="108" w:type="dxa"/>
            </w:tcMar>
          </w:tcPr>
          <w:p w14:paraId="25B29EC9" w14:textId="77777777" w:rsidR="00BA7016" w:rsidRPr="004D15EC" w:rsidRDefault="00BA7016" w:rsidP="00BF268F">
            <w:pPr>
              <w:widowControl w:val="0"/>
              <w:jc w:val="right"/>
              <w:rPr>
                <w:sz w:val="20"/>
                <w:szCs w:val="20"/>
              </w:rPr>
            </w:pPr>
            <w:r>
              <w:rPr>
                <w:sz w:val="20"/>
              </w:rPr>
              <w:t>35,6</w:t>
            </w:r>
          </w:p>
        </w:tc>
        <w:tc>
          <w:tcPr>
            <w:tcW w:w="1286" w:type="pct"/>
            <w:shd w:val="clear" w:color="auto" w:fill="FFFFFF"/>
            <w:noWrap/>
            <w:tcMar>
              <w:top w:w="0" w:type="dxa"/>
              <w:left w:w="108" w:type="dxa"/>
              <w:bottom w:w="0" w:type="dxa"/>
              <w:right w:w="108" w:type="dxa"/>
            </w:tcMar>
          </w:tcPr>
          <w:p w14:paraId="50825006" w14:textId="77777777" w:rsidR="00BA7016" w:rsidRPr="00EC3488" w:rsidRDefault="00BA7016" w:rsidP="00BF268F">
            <w:pPr>
              <w:widowControl w:val="0"/>
              <w:jc w:val="left"/>
              <w:rPr>
                <w:bCs/>
                <w:sz w:val="20"/>
                <w:szCs w:val="20"/>
                <w:lang w:val="pt-PT"/>
              </w:rPr>
            </w:pPr>
            <w:r w:rsidRPr="00EC3488">
              <w:rPr>
                <w:sz w:val="20"/>
                <w:lang w:val="pt-PT"/>
              </w:rPr>
              <w:t>HFC-134a, HFC-23, R</w:t>
            </w:r>
            <w:r w:rsidRPr="00EC3488">
              <w:rPr>
                <w:sz w:val="20"/>
                <w:lang w:val="pt-PT"/>
              </w:rPr>
              <w:noBreakHyphen/>
              <w:t>404A, R-407C, R-410A, R-507A, autres</w:t>
            </w:r>
          </w:p>
        </w:tc>
      </w:tr>
      <w:tr w:rsidR="00BA7016" w:rsidRPr="004D15EC" w14:paraId="56B730AF" w14:textId="77777777" w:rsidTr="00BF268F">
        <w:trPr>
          <w:trHeight w:val="134"/>
        </w:trPr>
        <w:tc>
          <w:tcPr>
            <w:tcW w:w="1139" w:type="pct"/>
            <w:shd w:val="clear" w:color="auto" w:fill="FFFFFF"/>
            <w:noWrap/>
            <w:tcMar>
              <w:top w:w="0" w:type="dxa"/>
              <w:left w:w="108" w:type="dxa"/>
              <w:bottom w:w="0" w:type="dxa"/>
              <w:right w:w="108" w:type="dxa"/>
            </w:tcMar>
          </w:tcPr>
          <w:p w14:paraId="13E78D43" w14:textId="77777777" w:rsidR="00BA7016" w:rsidRPr="004D15EC" w:rsidRDefault="00BA7016" w:rsidP="00BF268F">
            <w:pPr>
              <w:widowControl w:val="0"/>
              <w:jc w:val="left"/>
              <w:rPr>
                <w:b/>
                <w:sz w:val="20"/>
                <w:szCs w:val="20"/>
              </w:rPr>
            </w:pPr>
            <w:r>
              <w:rPr>
                <w:sz w:val="20"/>
              </w:rPr>
              <w:t>Lutte contre les incendies</w:t>
            </w:r>
          </w:p>
        </w:tc>
        <w:tc>
          <w:tcPr>
            <w:tcW w:w="525" w:type="pct"/>
            <w:shd w:val="clear" w:color="auto" w:fill="FFFFFF"/>
            <w:noWrap/>
            <w:tcMar>
              <w:top w:w="0" w:type="dxa"/>
              <w:left w:w="108" w:type="dxa"/>
              <w:bottom w:w="0" w:type="dxa"/>
              <w:right w:w="108" w:type="dxa"/>
            </w:tcMar>
          </w:tcPr>
          <w:p w14:paraId="3522EDC0" w14:textId="77777777" w:rsidR="00BA7016" w:rsidRPr="004D15EC" w:rsidRDefault="00BA7016" w:rsidP="00BF268F">
            <w:pPr>
              <w:widowControl w:val="0"/>
              <w:jc w:val="right"/>
              <w:rPr>
                <w:sz w:val="20"/>
                <w:szCs w:val="20"/>
              </w:rPr>
            </w:pPr>
            <w:r>
              <w:rPr>
                <w:sz w:val="20"/>
              </w:rPr>
              <w:t>0,58</w:t>
            </w:r>
          </w:p>
        </w:tc>
        <w:tc>
          <w:tcPr>
            <w:tcW w:w="620" w:type="pct"/>
            <w:shd w:val="clear" w:color="auto" w:fill="FFFFFF"/>
            <w:noWrap/>
            <w:tcMar>
              <w:top w:w="0" w:type="dxa"/>
              <w:left w:w="108" w:type="dxa"/>
              <w:bottom w:w="0" w:type="dxa"/>
              <w:right w:w="108" w:type="dxa"/>
            </w:tcMar>
          </w:tcPr>
          <w:p w14:paraId="1807B140" w14:textId="77777777" w:rsidR="00BA7016" w:rsidRPr="004D15EC" w:rsidRDefault="00BA7016" w:rsidP="00BF268F">
            <w:pPr>
              <w:widowControl w:val="0"/>
              <w:jc w:val="right"/>
              <w:rPr>
                <w:sz w:val="20"/>
                <w:szCs w:val="20"/>
              </w:rPr>
            </w:pPr>
            <w:r>
              <w:rPr>
                <w:sz w:val="20"/>
              </w:rPr>
              <w:t>0,0</w:t>
            </w:r>
          </w:p>
        </w:tc>
        <w:tc>
          <w:tcPr>
            <w:tcW w:w="786" w:type="pct"/>
            <w:shd w:val="clear" w:color="auto" w:fill="FFFFFF"/>
            <w:noWrap/>
            <w:tcMar>
              <w:top w:w="0" w:type="dxa"/>
              <w:left w:w="108" w:type="dxa"/>
              <w:bottom w:w="0" w:type="dxa"/>
              <w:right w:w="108" w:type="dxa"/>
            </w:tcMar>
          </w:tcPr>
          <w:p w14:paraId="7A279733" w14:textId="77777777" w:rsidR="00BA7016" w:rsidRPr="004D15EC" w:rsidRDefault="00BA7016" w:rsidP="00BF268F">
            <w:pPr>
              <w:widowControl w:val="0"/>
              <w:jc w:val="right"/>
              <w:rPr>
                <w:sz w:val="20"/>
                <w:szCs w:val="20"/>
              </w:rPr>
            </w:pPr>
            <w:r>
              <w:rPr>
                <w:sz w:val="20"/>
              </w:rPr>
              <w:t>2 281</w:t>
            </w:r>
          </w:p>
        </w:tc>
        <w:tc>
          <w:tcPr>
            <w:tcW w:w="644" w:type="pct"/>
            <w:shd w:val="clear" w:color="auto" w:fill="FFFFFF"/>
            <w:noWrap/>
            <w:tcMar>
              <w:top w:w="0" w:type="dxa"/>
              <w:left w:w="108" w:type="dxa"/>
              <w:bottom w:w="0" w:type="dxa"/>
              <w:right w:w="108" w:type="dxa"/>
            </w:tcMar>
          </w:tcPr>
          <w:p w14:paraId="5BE06D25" w14:textId="77777777" w:rsidR="00BA7016" w:rsidRPr="004D15EC" w:rsidRDefault="00BA7016" w:rsidP="00BF268F">
            <w:pPr>
              <w:widowControl w:val="0"/>
              <w:jc w:val="right"/>
              <w:rPr>
                <w:sz w:val="20"/>
                <w:szCs w:val="20"/>
              </w:rPr>
            </w:pPr>
            <w:r>
              <w:rPr>
                <w:sz w:val="20"/>
              </w:rPr>
              <w:t>0,0</w:t>
            </w:r>
          </w:p>
        </w:tc>
        <w:tc>
          <w:tcPr>
            <w:tcW w:w="1286" w:type="pct"/>
            <w:shd w:val="clear" w:color="auto" w:fill="FFFFFF"/>
            <w:noWrap/>
            <w:tcMar>
              <w:top w:w="0" w:type="dxa"/>
              <w:left w:w="108" w:type="dxa"/>
              <w:bottom w:w="0" w:type="dxa"/>
              <w:right w:w="108" w:type="dxa"/>
            </w:tcMar>
          </w:tcPr>
          <w:p w14:paraId="4BC81AC1" w14:textId="77777777" w:rsidR="00BA7016" w:rsidRPr="004D15EC" w:rsidRDefault="00BA7016" w:rsidP="00BF268F">
            <w:pPr>
              <w:widowControl w:val="0"/>
              <w:jc w:val="left"/>
              <w:rPr>
                <w:bCs/>
                <w:sz w:val="20"/>
                <w:szCs w:val="20"/>
              </w:rPr>
            </w:pPr>
            <w:r>
              <w:rPr>
                <w:sz w:val="20"/>
              </w:rPr>
              <w:t>HFC-125, HFC-227ea</w:t>
            </w:r>
          </w:p>
        </w:tc>
      </w:tr>
      <w:tr w:rsidR="00BA7016" w:rsidRPr="004D15EC" w14:paraId="7ADB3E87" w14:textId="77777777" w:rsidTr="00BF268F">
        <w:trPr>
          <w:trHeight w:val="143"/>
        </w:trPr>
        <w:tc>
          <w:tcPr>
            <w:tcW w:w="1139" w:type="pct"/>
            <w:shd w:val="clear" w:color="auto" w:fill="FFFFFF"/>
            <w:noWrap/>
            <w:tcMar>
              <w:top w:w="0" w:type="dxa"/>
              <w:left w:w="108" w:type="dxa"/>
              <w:bottom w:w="0" w:type="dxa"/>
              <w:right w:w="108" w:type="dxa"/>
            </w:tcMar>
          </w:tcPr>
          <w:p w14:paraId="4CD389DB" w14:textId="77777777" w:rsidR="00BA7016" w:rsidRPr="004D15EC" w:rsidRDefault="00BA7016" w:rsidP="00BF268F">
            <w:pPr>
              <w:widowControl w:val="0"/>
              <w:jc w:val="left"/>
              <w:rPr>
                <w:b/>
                <w:sz w:val="20"/>
                <w:szCs w:val="20"/>
              </w:rPr>
            </w:pPr>
            <w:r>
              <w:rPr>
                <w:b/>
                <w:sz w:val="20"/>
              </w:rPr>
              <w:t>Total (entretien)</w:t>
            </w:r>
          </w:p>
        </w:tc>
        <w:tc>
          <w:tcPr>
            <w:tcW w:w="525" w:type="pct"/>
            <w:shd w:val="clear" w:color="auto" w:fill="FFFFFF"/>
            <w:noWrap/>
            <w:tcMar>
              <w:top w:w="0" w:type="dxa"/>
              <w:left w:w="108" w:type="dxa"/>
              <w:bottom w:w="0" w:type="dxa"/>
              <w:right w:w="108" w:type="dxa"/>
            </w:tcMar>
          </w:tcPr>
          <w:p w14:paraId="6A5C800E" w14:textId="77777777" w:rsidR="00BA7016" w:rsidRPr="004D15EC" w:rsidRDefault="00BA7016" w:rsidP="00BF268F">
            <w:pPr>
              <w:widowControl w:val="0"/>
              <w:jc w:val="right"/>
              <w:rPr>
                <w:b/>
                <w:sz w:val="20"/>
                <w:szCs w:val="20"/>
              </w:rPr>
            </w:pPr>
            <w:r>
              <w:rPr>
                <w:b/>
                <w:sz w:val="20"/>
              </w:rPr>
              <w:t>3 900,07</w:t>
            </w:r>
          </w:p>
        </w:tc>
        <w:tc>
          <w:tcPr>
            <w:tcW w:w="620" w:type="pct"/>
            <w:shd w:val="clear" w:color="auto" w:fill="FFFFFF"/>
            <w:noWrap/>
            <w:tcMar>
              <w:top w:w="0" w:type="dxa"/>
              <w:left w:w="108" w:type="dxa"/>
              <w:bottom w:w="0" w:type="dxa"/>
              <w:right w:w="108" w:type="dxa"/>
            </w:tcMar>
          </w:tcPr>
          <w:p w14:paraId="79A98FB2" w14:textId="77777777" w:rsidR="00BA7016" w:rsidRPr="004D15EC" w:rsidRDefault="00BA7016" w:rsidP="00BF268F">
            <w:pPr>
              <w:widowControl w:val="0"/>
              <w:jc w:val="right"/>
              <w:rPr>
                <w:b/>
                <w:bCs/>
                <w:sz w:val="20"/>
                <w:szCs w:val="20"/>
              </w:rPr>
            </w:pPr>
            <w:r>
              <w:rPr>
                <w:b/>
                <w:sz w:val="20"/>
              </w:rPr>
              <w:t>69,6</w:t>
            </w:r>
          </w:p>
        </w:tc>
        <w:tc>
          <w:tcPr>
            <w:tcW w:w="786" w:type="pct"/>
            <w:shd w:val="clear" w:color="auto" w:fill="FFFFFF"/>
            <w:noWrap/>
            <w:tcMar>
              <w:top w:w="0" w:type="dxa"/>
              <w:left w:w="108" w:type="dxa"/>
              <w:bottom w:w="0" w:type="dxa"/>
              <w:right w:w="108" w:type="dxa"/>
            </w:tcMar>
          </w:tcPr>
          <w:p w14:paraId="78FA8E1B" w14:textId="77777777" w:rsidR="00BA7016" w:rsidRPr="004D15EC" w:rsidRDefault="00BA7016" w:rsidP="00BF268F">
            <w:pPr>
              <w:widowControl w:val="0"/>
              <w:jc w:val="right"/>
              <w:rPr>
                <w:b/>
                <w:sz w:val="20"/>
                <w:szCs w:val="20"/>
              </w:rPr>
            </w:pPr>
            <w:r>
              <w:rPr>
                <w:b/>
                <w:sz w:val="20"/>
              </w:rPr>
              <w:t>7 391 910</w:t>
            </w:r>
          </w:p>
        </w:tc>
        <w:tc>
          <w:tcPr>
            <w:tcW w:w="644" w:type="pct"/>
            <w:shd w:val="clear" w:color="auto" w:fill="FFFFFF"/>
            <w:noWrap/>
            <w:tcMar>
              <w:top w:w="0" w:type="dxa"/>
              <w:left w:w="108" w:type="dxa"/>
              <w:bottom w:w="0" w:type="dxa"/>
              <w:right w:w="108" w:type="dxa"/>
            </w:tcMar>
          </w:tcPr>
          <w:p w14:paraId="3F2A981F" w14:textId="77777777" w:rsidR="00BA7016" w:rsidRPr="004D15EC" w:rsidRDefault="00BA7016" w:rsidP="00BF268F">
            <w:pPr>
              <w:widowControl w:val="0"/>
              <w:jc w:val="right"/>
              <w:rPr>
                <w:b/>
                <w:bCs/>
                <w:sz w:val="20"/>
                <w:szCs w:val="20"/>
              </w:rPr>
            </w:pPr>
            <w:r>
              <w:rPr>
                <w:b/>
                <w:sz w:val="20"/>
              </w:rPr>
              <w:t>68,9</w:t>
            </w:r>
          </w:p>
        </w:tc>
        <w:tc>
          <w:tcPr>
            <w:tcW w:w="1286" w:type="pct"/>
            <w:shd w:val="clear" w:color="auto" w:fill="FFFFFF"/>
            <w:noWrap/>
            <w:tcMar>
              <w:top w:w="0" w:type="dxa"/>
              <w:left w:w="108" w:type="dxa"/>
              <w:bottom w:w="0" w:type="dxa"/>
              <w:right w:w="108" w:type="dxa"/>
            </w:tcMar>
          </w:tcPr>
          <w:p w14:paraId="601AAFE8" w14:textId="77777777" w:rsidR="00BA7016" w:rsidRPr="004D15EC" w:rsidRDefault="00BA7016" w:rsidP="00BF268F">
            <w:pPr>
              <w:widowControl w:val="0"/>
              <w:jc w:val="left"/>
              <w:rPr>
                <w:b/>
                <w:sz w:val="20"/>
                <w:szCs w:val="20"/>
                <w:lang w:eastAsia="en-CA"/>
              </w:rPr>
            </w:pPr>
          </w:p>
        </w:tc>
      </w:tr>
      <w:tr w:rsidR="00BA7016" w:rsidRPr="004D15EC" w14:paraId="7B8F0BB7" w14:textId="77777777" w:rsidTr="00BF268F">
        <w:trPr>
          <w:trHeight w:val="215"/>
        </w:trPr>
        <w:tc>
          <w:tcPr>
            <w:tcW w:w="5000" w:type="pct"/>
            <w:gridSpan w:val="6"/>
            <w:shd w:val="clear" w:color="auto" w:fill="FFFFFF"/>
            <w:noWrap/>
            <w:tcMar>
              <w:top w:w="0" w:type="dxa"/>
              <w:left w:w="108" w:type="dxa"/>
              <w:bottom w:w="0" w:type="dxa"/>
              <w:right w:w="108" w:type="dxa"/>
            </w:tcMar>
          </w:tcPr>
          <w:p w14:paraId="47FACCC9" w14:textId="77777777" w:rsidR="00BA7016" w:rsidRPr="004D15EC" w:rsidRDefault="00BA7016" w:rsidP="00BF268F">
            <w:pPr>
              <w:widowControl w:val="0"/>
              <w:jc w:val="left"/>
              <w:rPr>
                <w:b/>
                <w:sz w:val="20"/>
                <w:szCs w:val="20"/>
              </w:rPr>
            </w:pPr>
            <w:r>
              <w:rPr>
                <w:b/>
                <w:sz w:val="20"/>
              </w:rPr>
              <w:t>Fabrication</w:t>
            </w:r>
          </w:p>
        </w:tc>
      </w:tr>
      <w:tr w:rsidR="00BA7016" w:rsidRPr="004D15EC" w14:paraId="76EAC8B9" w14:textId="77777777" w:rsidTr="00BF268F">
        <w:trPr>
          <w:trHeight w:val="68"/>
        </w:trPr>
        <w:tc>
          <w:tcPr>
            <w:tcW w:w="1139" w:type="pct"/>
            <w:shd w:val="clear" w:color="auto" w:fill="FFFFFF"/>
            <w:tcMar>
              <w:top w:w="0" w:type="dxa"/>
              <w:left w:w="108" w:type="dxa"/>
              <w:bottom w:w="0" w:type="dxa"/>
              <w:right w:w="108" w:type="dxa"/>
            </w:tcMar>
            <w:hideMark/>
          </w:tcPr>
          <w:p w14:paraId="39C15D5F" w14:textId="77777777" w:rsidR="00BA7016" w:rsidRPr="004D15EC" w:rsidRDefault="00BA7016" w:rsidP="00BF268F">
            <w:pPr>
              <w:widowControl w:val="0"/>
              <w:jc w:val="left"/>
              <w:rPr>
                <w:sz w:val="20"/>
                <w:szCs w:val="20"/>
              </w:rPr>
            </w:pPr>
            <w:r>
              <w:rPr>
                <w:sz w:val="20"/>
              </w:rPr>
              <w:t>Climatiseurs résidentiels et pompes à chaleur</w:t>
            </w:r>
          </w:p>
        </w:tc>
        <w:tc>
          <w:tcPr>
            <w:tcW w:w="525" w:type="pct"/>
            <w:shd w:val="clear" w:color="auto" w:fill="FFFFFF"/>
            <w:tcMar>
              <w:top w:w="0" w:type="dxa"/>
              <w:left w:w="108" w:type="dxa"/>
              <w:bottom w:w="0" w:type="dxa"/>
              <w:right w:w="108" w:type="dxa"/>
            </w:tcMar>
          </w:tcPr>
          <w:p w14:paraId="4A27E2F2" w14:textId="77777777" w:rsidR="00BA7016" w:rsidRPr="004D15EC" w:rsidRDefault="00BA7016" w:rsidP="00BF268F">
            <w:pPr>
              <w:widowControl w:val="0"/>
              <w:jc w:val="right"/>
              <w:rPr>
                <w:sz w:val="20"/>
                <w:szCs w:val="20"/>
              </w:rPr>
            </w:pPr>
            <w:r>
              <w:rPr>
                <w:sz w:val="20"/>
              </w:rPr>
              <w:t>272,18</w:t>
            </w:r>
          </w:p>
        </w:tc>
        <w:tc>
          <w:tcPr>
            <w:tcW w:w="620" w:type="pct"/>
            <w:shd w:val="clear" w:color="auto" w:fill="FFFFFF"/>
            <w:tcMar>
              <w:top w:w="0" w:type="dxa"/>
              <w:left w:w="108" w:type="dxa"/>
              <w:bottom w:w="0" w:type="dxa"/>
              <w:right w:w="108" w:type="dxa"/>
            </w:tcMar>
          </w:tcPr>
          <w:p w14:paraId="773A4B28" w14:textId="77777777" w:rsidR="00BA7016" w:rsidRPr="004D15EC" w:rsidRDefault="00BA7016" w:rsidP="00BF268F">
            <w:pPr>
              <w:widowControl w:val="0"/>
              <w:jc w:val="right"/>
              <w:rPr>
                <w:sz w:val="20"/>
                <w:szCs w:val="20"/>
              </w:rPr>
            </w:pPr>
            <w:r>
              <w:rPr>
                <w:sz w:val="20"/>
              </w:rPr>
              <w:t>4,9</w:t>
            </w:r>
          </w:p>
        </w:tc>
        <w:tc>
          <w:tcPr>
            <w:tcW w:w="786" w:type="pct"/>
            <w:shd w:val="clear" w:color="auto" w:fill="FFFFFF"/>
            <w:tcMar>
              <w:top w:w="0" w:type="dxa"/>
              <w:left w:w="108" w:type="dxa"/>
              <w:bottom w:w="0" w:type="dxa"/>
              <w:right w:w="108" w:type="dxa"/>
            </w:tcMar>
          </w:tcPr>
          <w:p w14:paraId="1262374B" w14:textId="77777777" w:rsidR="00BA7016" w:rsidRPr="004D15EC" w:rsidRDefault="00BA7016" w:rsidP="00BF268F">
            <w:pPr>
              <w:widowControl w:val="0"/>
              <w:jc w:val="right"/>
              <w:rPr>
                <w:sz w:val="20"/>
                <w:szCs w:val="20"/>
              </w:rPr>
            </w:pPr>
            <w:r>
              <w:rPr>
                <w:sz w:val="20"/>
              </w:rPr>
              <w:t>272 435</w:t>
            </w:r>
          </w:p>
        </w:tc>
        <w:tc>
          <w:tcPr>
            <w:tcW w:w="644" w:type="pct"/>
            <w:shd w:val="clear" w:color="auto" w:fill="FFFFFF"/>
            <w:tcMar>
              <w:top w:w="0" w:type="dxa"/>
              <w:left w:w="108" w:type="dxa"/>
              <w:bottom w:w="0" w:type="dxa"/>
              <w:right w:w="108" w:type="dxa"/>
            </w:tcMar>
          </w:tcPr>
          <w:p w14:paraId="5CEFF22A" w14:textId="77777777" w:rsidR="00BA7016" w:rsidRPr="004D15EC" w:rsidRDefault="00BA7016" w:rsidP="00BF268F">
            <w:pPr>
              <w:widowControl w:val="0"/>
              <w:jc w:val="right"/>
              <w:rPr>
                <w:sz w:val="20"/>
                <w:szCs w:val="20"/>
              </w:rPr>
            </w:pPr>
            <w:r>
              <w:rPr>
                <w:sz w:val="20"/>
              </w:rPr>
              <w:t>2,5</w:t>
            </w:r>
          </w:p>
        </w:tc>
        <w:tc>
          <w:tcPr>
            <w:tcW w:w="1286" w:type="pct"/>
            <w:shd w:val="clear" w:color="auto" w:fill="FFFFFF"/>
            <w:tcMar>
              <w:top w:w="0" w:type="dxa"/>
              <w:left w:w="108" w:type="dxa"/>
              <w:bottom w:w="0" w:type="dxa"/>
              <w:right w:w="108" w:type="dxa"/>
            </w:tcMar>
            <w:vAlign w:val="center"/>
          </w:tcPr>
          <w:p w14:paraId="7C2A1EC1" w14:textId="77777777" w:rsidR="00BA7016" w:rsidRPr="004D15EC" w:rsidRDefault="00BA7016" w:rsidP="00BF268F">
            <w:pPr>
              <w:widowControl w:val="0"/>
              <w:jc w:val="left"/>
              <w:rPr>
                <w:sz w:val="20"/>
                <w:szCs w:val="20"/>
              </w:rPr>
            </w:pPr>
            <w:r>
              <w:rPr>
                <w:sz w:val="20"/>
              </w:rPr>
              <w:t>HFC-32, HFC-134a, R</w:t>
            </w:r>
            <w:r>
              <w:rPr>
                <w:sz w:val="20"/>
              </w:rPr>
              <w:noBreakHyphen/>
              <w:t>410A</w:t>
            </w:r>
          </w:p>
        </w:tc>
      </w:tr>
      <w:tr w:rsidR="00BA7016" w:rsidRPr="004D15EC" w14:paraId="75D79A5B" w14:textId="77777777" w:rsidTr="00BF268F">
        <w:trPr>
          <w:trHeight w:val="114"/>
        </w:trPr>
        <w:tc>
          <w:tcPr>
            <w:tcW w:w="1139" w:type="pct"/>
            <w:shd w:val="clear" w:color="auto" w:fill="FFFFFF"/>
            <w:tcMar>
              <w:top w:w="0" w:type="dxa"/>
              <w:left w:w="108" w:type="dxa"/>
              <w:bottom w:w="0" w:type="dxa"/>
              <w:right w:w="108" w:type="dxa"/>
            </w:tcMar>
            <w:hideMark/>
          </w:tcPr>
          <w:p w14:paraId="28234FBA" w14:textId="77777777" w:rsidR="00BA7016" w:rsidRPr="004D15EC" w:rsidRDefault="00BA7016" w:rsidP="00BF268F">
            <w:pPr>
              <w:widowControl w:val="0"/>
              <w:jc w:val="left"/>
              <w:rPr>
                <w:sz w:val="20"/>
                <w:szCs w:val="20"/>
              </w:rPr>
            </w:pPr>
            <w:r>
              <w:rPr>
                <w:sz w:val="20"/>
              </w:rPr>
              <w:t>Climatisation centrale et refroidisseurs*</w:t>
            </w:r>
          </w:p>
        </w:tc>
        <w:tc>
          <w:tcPr>
            <w:tcW w:w="525" w:type="pct"/>
            <w:shd w:val="clear" w:color="auto" w:fill="FFFFFF"/>
            <w:tcMar>
              <w:top w:w="0" w:type="dxa"/>
              <w:left w:w="108" w:type="dxa"/>
              <w:bottom w:w="0" w:type="dxa"/>
              <w:right w:w="108" w:type="dxa"/>
            </w:tcMar>
          </w:tcPr>
          <w:p w14:paraId="6DB66969" w14:textId="77777777" w:rsidR="00BA7016" w:rsidRPr="004D15EC" w:rsidRDefault="00BA7016" w:rsidP="00BF268F">
            <w:pPr>
              <w:widowControl w:val="0"/>
              <w:jc w:val="right"/>
              <w:rPr>
                <w:sz w:val="20"/>
                <w:szCs w:val="20"/>
              </w:rPr>
            </w:pPr>
            <w:r>
              <w:rPr>
                <w:sz w:val="20"/>
              </w:rPr>
              <w:t>637,51</w:t>
            </w:r>
          </w:p>
        </w:tc>
        <w:tc>
          <w:tcPr>
            <w:tcW w:w="620" w:type="pct"/>
            <w:shd w:val="clear" w:color="auto" w:fill="FFFFFF"/>
            <w:tcMar>
              <w:top w:w="0" w:type="dxa"/>
              <w:left w:w="108" w:type="dxa"/>
              <w:bottom w:w="0" w:type="dxa"/>
              <w:right w:w="108" w:type="dxa"/>
            </w:tcMar>
          </w:tcPr>
          <w:p w14:paraId="09F6CEFE" w14:textId="77777777" w:rsidR="00BA7016" w:rsidRPr="004D15EC" w:rsidRDefault="00BA7016" w:rsidP="00BF268F">
            <w:pPr>
              <w:widowControl w:val="0"/>
              <w:jc w:val="right"/>
              <w:rPr>
                <w:sz w:val="20"/>
                <w:szCs w:val="20"/>
              </w:rPr>
            </w:pPr>
            <w:r>
              <w:rPr>
                <w:sz w:val="20"/>
              </w:rPr>
              <w:t>11,4</w:t>
            </w:r>
          </w:p>
        </w:tc>
        <w:tc>
          <w:tcPr>
            <w:tcW w:w="786" w:type="pct"/>
            <w:shd w:val="clear" w:color="auto" w:fill="FFFFFF"/>
            <w:tcMar>
              <w:top w:w="0" w:type="dxa"/>
              <w:left w:w="108" w:type="dxa"/>
              <w:bottom w:w="0" w:type="dxa"/>
              <w:right w:w="108" w:type="dxa"/>
            </w:tcMar>
          </w:tcPr>
          <w:p w14:paraId="5C6FA4D6" w14:textId="77777777" w:rsidR="00BA7016" w:rsidRPr="004D15EC" w:rsidRDefault="00BA7016" w:rsidP="00BF268F">
            <w:pPr>
              <w:widowControl w:val="0"/>
              <w:jc w:val="right"/>
              <w:rPr>
                <w:sz w:val="20"/>
                <w:szCs w:val="20"/>
              </w:rPr>
            </w:pPr>
            <w:r>
              <w:rPr>
                <w:sz w:val="20"/>
              </w:rPr>
              <w:t>1 132 610</w:t>
            </w:r>
          </w:p>
        </w:tc>
        <w:tc>
          <w:tcPr>
            <w:tcW w:w="644" w:type="pct"/>
            <w:shd w:val="clear" w:color="auto" w:fill="FFFFFF"/>
            <w:tcMar>
              <w:top w:w="0" w:type="dxa"/>
              <w:left w:w="108" w:type="dxa"/>
              <w:bottom w:w="0" w:type="dxa"/>
              <w:right w:w="108" w:type="dxa"/>
            </w:tcMar>
          </w:tcPr>
          <w:p w14:paraId="42139948" w14:textId="77777777" w:rsidR="00BA7016" w:rsidRPr="004D15EC" w:rsidRDefault="00BA7016" w:rsidP="00BF268F">
            <w:pPr>
              <w:widowControl w:val="0"/>
              <w:jc w:val="right"/>
              <w:rPr>
                <w:sz w:val="20"/>
                <w:szCs w:val="20"/>
              </w:rPr>
            </w:pPr>
            <w:r>
              <w:rPr>
                <w:sz w:val="20"/>
              </w:rPr>
              <w:t>10,6</w:t>
            </w:r>
          </w:p>
        </w:tc>
        <w:tc>
          <w:tcPr>
            <w:tcW w:w="1286" w:type="pct"/>
            <w:shd w:val="clear" w:color="auto" w:fill="FFFFFF"/>
            <w:tcMar>
              <w:top w:w="0" w:type="dxa"/>
              <w:left w:w="108" w:type="dxa"/>
              <w:bottom w:w="0" w:type="dxa"/>
              <w:right w:w="108" w:type="dxa"/>
            </w:tcMar>
            <w:vAlign w:val="center"/>
          </w:tcPr>
          <w:p w14:paraId="04EC3C72" w14:textId="77777777" w:rsidR="00BA7016" w:rsidRPr="004D15EC" w:rsidRDefault="00BA7016" w:rsidP="00BF268F">
            <w:pPr>
              <w:widowControl w:val="0"/>
              <w:jc w:val="left"/>
              <w:rPr>
                <w:sz w:val="20"/>
                <w:szCs w:val="20"/>
              </w:rPr>
            </w:pPr>
            <w:r>
              <w:rPr>
                <w:sz w:val="20"/>
              </w:rPr>
              <w:t>HFC-134a, R</w:t>
            </w:r>
            <w:r>
              <w:rPr>
                <w:sz w:val="20"/>
              </w:rPr>
              <w:noBreakHyphen/>
              <w:t>407C, R</w:t>
            </w:r>
            <w:r>
              <w:rPr>
                <w:sz w:val="20"/>
              </w:rPr>
              <w:noBreakHyphen/>
              <w:t>410A</w:t>
            </w:r>
          </w:p>
        </w:tc>
      </w:tr>
      <w:tr w:rsidR="00BA7016" w:rsidRPr="004D15EC" w14:paraId="2026731F" w14:textId="77777777" w:rsidTr="00BF268F">
        <w:trPr>
          <w:trHeight w:val="152"/>
        </w:trPr>
        <w:tc>
          <w:tcPr>
            <w:tcW w:w="1139" w:type="pct"/>
            <w:shd w:val="clear" w:color="auto" w:fill="FFFFFF"/>
            <w:tcMar>
              <w:top w:w="0" w:type="dxa"/>
              <w:left w:w="108" w:type="dxa"/>
              <w:bottom w:w="0" w:type="dxa"/>
              <w:right w:w="108" w:type="dxa"/>
            </w:tcMar>
            <w:hideMark/>
          </w:tcPr>
          <w:p w14:paraId="6B49970F" w14:textId="77777777" w:rsidR="00BA7016" w:rsidRPr="004D15EC" w:rsidRDefault="00BA7016" w:rsidP="00BF268F">
            <w:pPr>
              <w:widowControl w:val="0"/>
              <w:jc w:val="left"/>
              <w:rPr>
                <w:sz w:val="20"/>
                <w:szCs w:val="20"/>
              </w:rPr>
            </w:pPr>
            <w:r>
              <w:rPr>
                <w:sz w:val="20"/>
              </w:rPr>
              <w:t xml:space="preserve">CFC-12 </w:t>
            </w:r>
          </w:p>
        </w:tc>
        <w:tc>
          <w:tcPr>
            <w:tcW w:w="525" w:type="pct"/>
            <w:shd w:val="clear" w:color="auto" w:fill="FFFFFF"/>
            <w:tcMar>
              <w:top w:w="0" w:type="dxa"/>
              <w:left w:w="108" w:type="dxa"/>
              <w:bottom w:w="0" w:type="dxa"/>
              <w:right w:w="108" w:type="dxa"/>
            </w:tcMar>
          </w:tcPr>
          <w:p w14:paraId="0134F9FD" w14:textId="77777777" w:rsidR="00BA7016" w:rsidRPr="004D15EC" w:rsidRDefault="00BA7016" w:rsidP="00BF268F">
            <w:pPr>
              <w:widowControl w:val="0"/>
              <w:jc w:val="right"/>
              <w:rPr>
                <w:sz w:val="20"/>
                <w:szCs w:val="20"/>
              </w:rPr>
            </w:pPr>
            <w:r>
              <w:rPr>
                <w:sz w:val="20"/>
              </w:rPr>
              <w:t>166,07</w:t>
            </w:r>
          </w:p>
        </w:tc>
        <w:tc>
          <w:tcPr>
            <w:tcW w:w="620" w:type="pct"/>
            <w:shd w:val="clear" w:color="auto" w:fill="FFFFFF"/>
            <w:tcMar>
              <w:top w:w="0" w:type="dxa"/>
              <w:left w:w="108" w:type="dxa"/>
              <w:bottom w:w="0" w:type="dxa"/>
              <w:right w:w="108" w:type="dxa"/>
            </w:tcMar>
          </w:tcPr>
          <w:p w14:paraId="686702CC" w14:textId="77777777" w:rsidR="00BA7016" w:rsidRPr="004D15EC" w:rsidRDefault="00BA7016" w:rsidP="00BF268F">
            <w:pPr>
              <w:widowControl w:val="0"/>
              <w:jc w:val="right"/>
              <w:rPr>
                <w:sz w:val="20"/>
                <w:szCs w:val="20"/>
              </w:rPr>
            </w:pPr>
            <w:r>
              <w:rPr>
                <w:sz w:val="20"/>
              </w:rPr>
              <w:t>3,0</w:t>
            </w:r>
          </w:p>
        </w:tc>
        <w:tc>
          <w:tcPr>
            <w:tcW w:w="786" w:type="pct"/>
            <w:shd w:val="clear" w:color="auto" w:fill="FFFFFF"/>
            <w:tcMar>
              <w:top w:w="0" w:type="dxa"/>
              <w:left w:w="108" w:type="dxa"/>
              <w:bottom w:w="0" w:type="dxa"/>
              <w:right w:w="108" w:type="dxa"/>
            </w:tcMar>
          </w:tcPr>
          <w:p w14:paraId="52E34C89" w14:textId="77777777" w:rsidR="00BA7016" w:rsidRPr="004D15EC" w:rsidRDefault="00BA7016" w:rsidP="00BF268F">
            <w:pPr>
              <w:widowControl w:val="0"/>
              <w:jc w:val="right"/>
              <w:rPr>
                <w:sz w:val="20"/>
                <w:szCs w:val="20"/>
              </w:rPr>
            </w:pPr>
            <w:r>
              <w:rPr>
                <w:sz w:val="20"/>
              </w:rPr>
              <w:t>237 539</w:t>
            </w:r>
          </w:p>
        </w:tc>
        <w:tc>
          <w:tcPr>
            <w:tcW w:w="644" w:type="pct"/>
            <w:shd w:val="clear" w:color="auto" w:fill="FFFFFF"/>
            <w:tcMar>
              <w:top w:w="0" w:type="dxa"/>
              <w:left w:w="108" w:type="dxa"/>
              <w:bottom w:w="0" w:type="dxa"/>
              <w:right w:w="108" w:type="dxa"/>
            </w:tcMar>
          </w:tcPr>
          <w:p w14:paraId="74FC15CF" w14:textId="77777777" w:rsidR="00BA7016" w:rsidRPr="004D15EC" w:rsidRDefault="00BA7016" w:rsidP="00BF268F">
            <w:pPr>
              <w:widowControl w:val="0"/>
              <w:jc w:val="right"/>
              <w:rPr>
                <w:sz w:val="20"/>
                <w:szCs w:val="20"/>
              </w:rPr>
            </w:pPr>
            <w:r>
              <w:rPr>
                <w:sz w:val="20"/>
              </w:rPr>
              <w:t>2,2</w:t>
            </w:r>
          </w:p>
        </w:tc>
        <w:tc>
          <w:tcPr>
            <w:tcW w:w="1286" w:type="pct"/>
            <w:shd w:val="clear" w:color="auto" w:fill="FFFFFF"/>
            <w:tcMar>
              <w:top w:w="0" w:type="dxa"/>
              <w:left w:w="108" w:type="dxa"/>
              <w:bottom w:w="0" w:type="dxa"/>
              <w:right w:w="108" w:type="dxa"/>
            </w:tcMar>
            <w:vAlign w:val="center"/>
          </w:tcPr>
          <w:p w14:paraId="05DD9193" w14:textId="77777777" w:rsidR="00BA7016" w:rsidRPr="004D15EC" w:rsidRDefault="00BA7016" w:rsidP="00BF268F">
            <w:pPr>
              <w:widowControl w:val="0"/>
              <w:jc w:val="left"/>
              <w:rPr>
                <w:sz w:val="20"/>
                <w:szCs w:val="20"/>
              </w:rPr>
            </w:pPr>
            <w:r>
              <w:rPr>
                <w:sz w:val="20"/>
              </w:rPr>
              <w:t>HFC-134a, R</w:t>
            </w:r>
            <w:r>
              <w:rPr>
                <w:sz w:val="20"/>
              </w:rPr>
              <w:noBreakHyphen/>
              <w:t>407C</w:t>
            </w:r>
          </w:p>
        </w:tc>
      </w:tr>
      <w:tr w:rsidR="00BA7016" w:rsidRPr="00EC3488" w14:paraId="55C19BF9" w14:textId="77777777" w:rsidTr="00BF268F">
        <w:trPr>
          <w:trHeight w:val="179"/>
        </w:trPr>
        <w:tc>
          <w:tcPr>
            <w:tcW w:w="1139" w:type="pct"/>
            <w:shd w:val="clear" w:color="auto" w:fill="FFFFFF"/>
            <w:tcMar>
              <w:top w:w="0" w:type="dxa"/>
              <w:left w:w="108" w:type="dxa"/>
              <w:bottom w:w="0" w:type="dxa"/>
              <w:right w:w="108" w:type="dxa"/>
            </w:tcMar>
            <w:hideMark/>
          </w:tcPr>
          <w:p w14:paraId="7E1B2102" w14:textId="77777777" w:rsidR="00BA7016" w:rsidRPr="004D15EC" w:rsidRDefault="00BA7016" w:rsidP="00BF268F">
            <w:pPr>
              <w:widowControl w:val="0"/>
              <w:jc w:val="left"/>
              <w:rPr>
                <w:sz w:val="20"/>
                <w:szCs w:val="20"/>
              </w:rPr>
            </w:pPr>
            <w:r>
              <w:rPr>
                <w:sz w:val="20"/>
              </w:rPr>
              <w:t>Réfrigération</w:t>
            </w:r>
          </w:p>
        </w:tc>
        <w:tc>
          <w:tcPr>
            <w:tcW w:w="525" w:type="pct"/>
            <w:shd w:val="clear" w:color="auto" w:fill="FFFFFF"/>
            <w:tcMar>
              <w:top w:w="0" w:type="dxa"/>
              <w:left w:w="108" w:type="dxa"/>
              <w:bottom w:w="0" w:type="dxa"/>
              <w:right w:w="108" w:type="dxa"/>
            </w:tcMar>
          </w:tcPr>
          <w:p w14:paraId="71CE4521" w14:textId="77777777" w:rsidR="00BA7016" w:rsidRPr="004D15EC" w:rsidRDefault="00BA7016" w:rsidP="00BF268F">
            <w:pPr>
              <w:widowControl w:val="0"/>
              <w:jc w:val="right"/>
              <w:rPr>
                <w:sz w:val="20"/>
                <w:szCs w:val="20"/>
              </w:rPr>
            </w:pPr>
            <w:r>
              <w:rPr>
                <w:sz w:val="20"/>
              </w:rPr>
              <w:t>390,67</w:t>
            </w:r>
          </w:p>
        </w:tc>
        <w:tc>
          <w:tcPr>
            <w:tcW w:w="620" w:type="pct"/>
            <w:shd w:val="clear" w:color="auto" w:fill="FFFFFF"/>
            <w:tcMar>
              <w:top w:w="0" w:type="dxa"/>
              <w:left w:w="108" w:type="dxa"/>
              <w:bottom w:w="0" w:type="dxa"/>
              <w:right w:w="108" w:type="dxa"/>
            </w:tcMar>
          </w:tcPr>
          <w:p w14:paraId="113F097D" w14:textId="77777777" w:rsidR="00BA7016" w:rsidRPr="004D15EC" w:rsidRDefault="00BA7016" w:rsidP="00BF268F">
            <w:pPr>
              <w:widowControl w:val="0"/>
              <w:jc w:val="right"/>
              <w:rPr>
                <w:sz w:val="20"/>
                <w:szCs w:val="20"/>
              </w:rPr>
            </w:pPr>
            <w:r>
              <w:rPr>
                <w:sz w:val="20"/>
              </w:rPr>
              <w:t>7,0</w:t>
            </w:r>
          </w:p>
        </w:tc>
        <w:tc>
          <w:tcPr>
            <w:tcW w:w="786" w:type="pct"/>
            <w:shd w:val="clear" w:color="auto" w:fill="FFFFFF"/>
            <w:tcMar>
              <w:top w:w="0" w:type="dxa"/>
              <w:left w:w="108" w:type="dxa"/>
              <w:bottom w:w="0" w:type="dxa"/>
              <w:right w:w="108" w:type="dxa"/>
            </w:tcMar>
          </w:tcPr>
          <w:p w14:paraId="3A5BB5AF" w14:textId="77777777" w:rsidR="00BA7016" w:rsidRPr="004D15EC" w:rsidRDefault="00BA7016" w:rsidP="00BF268F">
            <w:pPr>
              <w:widowControl w:val="0"/>
              <w:jc w:val="right"/>
              <w:rPr>
                <w:sz w:val="20"/>
                <w:szCs w:val="20"/>
              </w:rPr>
            </w:pPr>
            <w:r>
              <w:rPr>
                <w:sz w:val="20"/>
              </w:rPr>
              <w:t>954 141</w:t>
            </w:r>
          </w:p>
        </w:tc>
        <w:tc>
          <w:tcPr>
            <w:tcW w:w="644" w:type="pct"/>
            <w:shd w:val="clear" w:color="auto" w:fill="FFFFFF"/>
            <w:tcMar>
              <w:top w:w="0" w:type="dxa"/>
              <w:left w:w="108" w:type="dxa"/>
              <w:bottom w:w="0" w:type="dxa"/>
              <w:right w:w="108" w:type="dxa"/>
            </w:tcMar>
          </w:tcPr>
          <w:p w14:paraId="6B55DA08" w14:textId="77777777" w:rsidR="00BA7016" w:rsidRPr="004D15EC" w:rsidRDefault="00BA7016" w:rsidP="00BF268F">
            <w:pPr>
              <w:widowControl w:val="0"/>
              <w:jc w:val="right"/>
              <w:rPr>
                <w:sz w:val="20"/>
                <w:szCs w:val="20"/>
              </w:rPr>
            </w:pPr>
            <w:r>
              <w:rPr>
                <w:sz w:val="20"/>
              </w:rPr>
              <w:t>8,9</w:t>
            </w:r>
          </w:p>
        </w:tc>
        <w:tc>
          <w:tcPr>
            <w:tcW w:w="1286" w:type="pct"/>
            <w:shd w:val="clear" w:color="auto" w:fill="FFFFFF"/>
            <w:tcMar>
              <w:top w:w="0" w:type="dxa"/>
              <w:left w:w="108" w:type="dxa"/>
              <w:bottom w:w="0" w:type="dxa"/>
              <w:right w:w="108" w:type="dxa"/>
            </w:tcMar>
            <w:vAlign w:val="center"/>
          </w:tcPr>
          <w:p w14:paraId="579A4E7B" w14:textId="77777777" w:rsidR="00BA7016" w:rsidRPr="00EC3488" w:rsidRDefault="00BA7016" w:rsidP="00BF268F">
            <w:pPr>
              <w:widowControl w:val="0"/>
              <w:jc w:val="left"/>
              <w:rPr>
                <w:sz w:val="20"/>
                <w:szCs w:val="20"/>
                <w:lang w:val="pt-PT"/>
              </w:rPr>
            </w:pPr>
            <w:r w:rsidRPr="00EC3488">
              <w:rPr>
                <w:sz w:val="20"/>
                <w:lang w:val="pt-PT"/>
              </w:rPr>
              <w:t>HFC-134a, R-404A, R</w:t>
            </w:r>
            <w:r w:rsidRPr="00EC3488">
              <w:rPr>
                <w:sz w:val="20"/>
                <w:lang w:val="pt-PT"/>
              </w:rPr>
              <w:noBreakHyphen/>
              <w:t>407C, R-410A, R-507A</w:t>
            </w:r>
          </w:p>
        </w:tc>
      </w:tr>
      <w:tr w:rsidR="00BA7016" w:rsidRPr="004D15EC" w14:paraId="6A496861" w14:textId="77777777" w:rsidTr="00BF268F">
        <w:trPr>
          <w:trHeight w:val="64"/>
        </w:trPr>
        <w:tc>
          <w:tcPr>
            <w:tcW w:w="1139" w:type="pct"/>
            <w:shd w:val="clear" w:color="auto" w:fill="FFFFFF"/>
            <w:tcMar>
              <w:top w:w="0" w:type="dxa"/>
              <w:left w:w="108" w:type="dxa"/>
              <w:bottom w:w="0" w:type="dxa"/>
              <w:right w:w="108" w:type="dxa"/>
            </w:tcMar>
            <w:hideMark/>
          </w:tcPr>
          <w:p w14:paraId="7F8990BF" w14:textId="5AE27B88" w:rsidR="00BA7016" w:rsidRPr="004D15EC" w:rsidRDefault="00BA7016" w:rsidP="000922D5">
            <w:pPr>
              <w:widowControl w:val="0"/>
              <w:jc w:val="left"/>
              <w:rPr>
                <w:sz w:val="20"/>
                <w:szCs w:val="20"/>
              </w:rPr>
            </w:pPr>
            <w:r>
              <w:rPr>
                <w:sz w:val="20"/>
              </w:rPr>
              <w:t xml:space="preserve">Lutte contre </w:t>
            </w:r>
            <w:r w:rsidR="000922D5">
              <w:rPr>
                <w:sz w:val="20"/>
              </w:rPr>
              <w:t>l’</w:t>
            </w:r>
            <w:r>
              <w:rPr>
                <w:sz w:val="20"/>
              </w:rPr>
              <w:t>incendie*</w:t>
            </w:r>
          </w:p>
        </w:tc>
        <w:tc>
          <w:tcPr>
            <w:tcW w:w="525" w:type="pct"/>
            <w:shd w:val="clear" w:color="auto" w:fill="FFFFFF"/>
            <w:tcMar>
              <w:top w:w="0" w:type="dxa"/>
              <w:left w:w="108" w:type="dxa"/>
              <w:bottom w:w="0" w:type="dxa"/>
              <w:right w:w="108" w:type="dxa"/>
            </w:tcMar>
          </w:tcPr>
          <w:p w14:paraId="5B82E1CD" w14:textId="77777777" w:rsidR="00BA7016" w:rsidRPr="004D15EC" w:rsidRDefault="00BA7016" w:rsidP="00BF268F">
            <w:pPr>
              <w:widowControl w:val="0"/>
              <w:jc w:val="right"/>
              <w:rPr>
                <w:sz w:val="20"/>
                <w:szCs w:val="20"/>
              </w:rPr>
            </w:pPr>
            <w:r>
              <w:rPr>
                <w:sz w:val="20"/>
              </w:rPr>
              <w:t>225,23</w:t>
            </w:r>
          </w:p>
        </w:tc>
        <w:tc>
          <w:tcPr>
            <w:tcW w:w="620" w:type="pct"/>
            <w:shd w:val="clear" w:color="auto" w:fill="FFFFFF"/>
            <w:tcMar>
              <w:top w:w="0" w:type="dxa"/>
              <w:left w:w="108" w:type="dxa"/>
              <w:bottom w:w="0" w:type="dxa"/>
              <w:right w:w="108" w:type="dxa"/>
            </w:tcMar>
          </w:tcPr>
          <w:p w14:paraId="471D5D66" w14:textId="77777777" w:rsidR="00BA7016" w:rsidRPr="004D15EC" w:rsidRDefault="00BA7016" w:rsidP="00BF268F">
            <w:pPr>
              <w:widowControl w:val="0"/>
              <w:jc w:val="right"/>
              <w:rPr>
                <w:sz w:val="20"/>
                <w:szCs w:val="20"/>
              </w:rPr>
            </w:pPr>
            <w:r>
              <w:rPr>
                <w:sz w:val="20"/>
              </w:rPr>
              <w:t>4,0</w:t>
            </w:r>
          </w:p>
        </w:tc>
        <w:tc>
          <w:tcPr>
            <w:tcW w:w="786" w:type="pct"/>
            <w:shd w:val="clear" w:color="auto" w:fill="FFFFFF"/>
            <w:tcMar>
              <w:top w:w="0" w:type="dxa"/>
              <w:left w:w="108" w:type="dxa"/>
              <w:bottom w:w="0" w:type="dxa"/>
              <w:right w:w="108" w:type="dxa"/>
            </w:tcMar>
          </w:tcPr>
          <w:p w14:paraId="4C94E96C" w14:textId="77777777" w:rsidR="00BA7016" w:rsidRPr="004D15EC" w:rsidRDefault="00BA7016" w:rsidP="00BF268F">
            <w:pPr>
              <w:widowControl w:val="0"/>
              <w:jc w:val="right"/>
              <w:rPr>
                <w:sz w:val="20"/>
                <w:szCs w:val="20"/>
              </w:rPr>
            </w:pPr>
            <w:r>
              <w:rPr>
                <w:sz w:val="20"/>
              </w:rPr>
              <w:t>726 515</w:t>
            </w:r>
          </w:p>
        </w:tc>
        <w:tc>
          <w:tcPr>
            <w:tcW w:w="644" w:type="pct"/>
            <w:shd w:val="clear" w:color="auto" w:fill="FFFFFF"/>
            <w:tcMar>
              <w:top w:w="0" w:type="dxa"/>
              <w:left w:w="108" w:type="dxa"/>
              <w:bottom w:w="0" w:type="dxa"/>
              <w:right w:w="108" w:type="dxa"/>
            </w:tcMar>
          </w:tcPr>
          <w:p w14:paraId="07CBA622" w14:textId="77777777" w:rsidR="00BA7016" w:rsidRPr="004D15EC" w:rsidRDefault="00BA7016" w:rsidP="00BF268F">
            <w:pPr>
              <w:widowControl w:val="0"/>
              <w:jc w:val="right"/>
              <w:rPr>
                <w:sz w:val="20"/>
                <w:szCs w:val="20"/>
              </w:rPr>
            </w:pPr>
            <w:r>
              <w:rPr>
                <w:sz w:val="20"/>
              </w:rPr>
              <w:t>6,8</w:t>
            </w:r>
          </w:p>
        </w:tc>
        <w:tc>
          <w:tcPr>
            <w:tcW w:w="1286" w:type="pct"/>
            <w:shd w:val="clear" w:color="auto" w:fill="FFFFFF"/>
            <w:tcMar>
              <w:top w:w="0" w:type="dxa"/>
              <w:left w:w="108" w:type="dxa"/>
              <w:bottom w:w="0" w:type="dxa"/>
              <w:right w:w="108" w:type="dxa"/>
            </w:tcMar>
            <w:vAlign w:val="center"/>
          </w:tcPr>
          <w:p w14:paraId="2AB12E49" w14:textId="77777777" w:rsidR="00BA7016" w:rsidRPr="004D15EC" w:rsidRDefault="00BA7016" w:rsidP="00BF268F">
            <w:pPr>
              <w:widowControl w:val="0"/>
              <w:jc w:val="left"/>
              <w:rPr>
                <w:sz w:val="20"/>
                <w:szCs w:val="20"/>
              </w:rPr>
            </w:pPr>
            <w:r>
              <w:rPr>
                <w:sz w:val="20"/>
              </w:rPr>
              <w:t>HFC-125, HFC</w:t>
            </w:r>
            <w:r>
              <w:rPr>
                <w:sz w:val="20"/>
              </w:rPr>
              <w:noBreakHyphen/>
              <w:t>227ea</w:t>
            </w:r>
          </w:p>
        </w:tc>
      </w:tr>
      <w:tr w:rsidR="00BA7016" w:rsidRPr="004D15EC" w14:paraId="56FBF18F" w14:textId="77777777" w:rsidTr="00BF268F">
        <w:trPr>
          <w:trHeight w:val="64"/>
        </w:trPr>
        <w:tc>
          <w:tcPr>
            <w:tcW w:w="1139" w:type="pct"/>
            <w:shd w:val="clear" w:color="auto" w:fill="FFFFFF"/>
            <w:tcMar>
              <w:top w:w="0" w:type="dxa"/>
              <w:left w:w="108" w:type="dxa"/>
              <w:bottom w:w="0" w:type="dxa"/>
              <w:right w:w="108" w:type="dxa"/>
            </w:tcMar>
          </w:tcPr>
          <w:p w14:paraId="1D36447B" w14:textId="77777777" w:rsidR="00BA7016" w:rsidRPr="004D15EC" w:rsidRDefault="00BA7016" w:rsidP="00BF268F">
            <w:pPr>
              <w:widowControl w:val="0"/>
              <w:jc w:val="left"/>
              <w:rPr>
                <w:sz w:val="20"/>
                <w:szCs w:val="20"/>
              </w:rPr>
            </w:pPr>
            <w:r>
              <w:rPr>
                <w:sz w:val="20"/>
              </w:rPr>
              <w:t>Mousses</w:t>
            </w:r>
          </w:p>
        </w:tc>
        <w:tc>
          <w:tcPr>
            <w:tcW w:w="525" w:type="pct"/>
            <w:shd w:val="clear" w:color="auto" w:fill="FFFFFF"/>
            <w:tcMar>
              <w:top w:w="0" w:type="dxa"/>
              <w:left w:w="108" w:type="dxa"/>
              <w:bottom w:w="0" w:type="dxa"/>
              <w:right w:w="108" w:type="dxa"/>
            </w:tcMar>
          </w:tcPr>
          <w:p w14:paraId="45EDE419" w14:textId="77777777" w:rsidR="00BA7016" w:rsidRPr="004D15EC" w:rsidRDefault="00BA7016" w:rsidP="00BF268F">
            <w:pPr>
              <w:widowControl w:val="0"/>
              <w:jc w:val="right"/>
              <w:rPr>
                <w:sz w:val="20"/>
                <w:szCs w:val="20"/>
              </w:rPr>
            </w:pPr>
            <w:r>
              <w:rPr>
                <w:sz w:val="20"/>
              </w:rPr>
              <w:t>5,15</w:t>
            </w:r>
          </w:p>
        </w:tc>
        <w:tc>
          <w:tcPr>
            <w:tcW w:w="620" w:type="pct"/>
            <w:shd w:val="clear" w:color="auto" w:fill="FFFFFF"/>
            <w:tcMar>
              <w:top w:w="0" w:type="dxa"/>
              <w:left w:w="108" w:type="dxa"/>
              <w:bottom w:w="0" w:type="dxa"/>
              <w:right w:w="108" w:type="dxa"/>
            </w:tcMar>
          </w:tcPr>
          <w:p w14:paraId="52545C83" w14:textId="77777777" w:rsidR="00BA7016" w:rsidRPr="004D15EC" w:rsidRDefault="00BA7016" w:rsidP="00BF268F">
            <w:pPr>
              <w:widowControl w:val="0"/>
              <w:jc w:val="right"/>
              <w:rPr>
                <w:sz w:val="20"/>
                <w:szCs w:val="20"/>
              </w:rPr>
            </w:pPr>
            <w:r>
              <w:rPr>
                <w:sz w:val="20"/>
              </w:rPr>
              <w:t>0,1</w:t>
            </w:r>
          </w:p>
        </w:tc>
        <w:tc>
          <w:tcPr>
            <w:tcW w:w="786" w:type="pct"/>
            <w:shd w:val="clear" w:color="auto" w:fill="FFFFFF"/>
            <w:tcMar>
              <w:top w:w="0" w:type="dxa"/>
              <w:left w:w="108" w:type="dxa"/>
              <w:bottom w:w="0" w:type="dxa"/>
              <w:right w:w="108" w:type="dxa"/>
            </w:tcMar>
          </w:tcPr>
          <w:p w14:paraId="096DE7BB" w14:textId="77777777" w:rsidR="00BA7016" w:rsidRPr="004D15EC" w:rsidRDefault="00BA7016" w:rsidP="00BF268F">
            <w:pPr>
              <w:widowControl w:val="0"/>
              <w:jc w:val="right"/>
              <w:rPr>
                <w:sz w:val="20"/>
                <w:szCs w:val="20"/>
              </w:rPr>
            </w:pPr>
            <w:r>
              <w:rPr>
                <w:sz w:val="20"/>
              </w:rPr>
              <w:t>5 305</w:t>
            </w:r>
          </w:p>
        </w:tc>
        <w:tc>
          <w:tcPr>
            <w:tcW w:w="644" w:type="pct"/>
            <w:shd w:val="clear" w:color="auto" w:fill="FFFFFF"/>
            <w:tcMar>
              <w:top w:w="0" w:type="dxa"/>
              <w:left w:w="108" w:type="dxa"/>
              <w:bottom w:w="0" w:type="dxa"/>
              <w:right w:w="108" w:type="dxa"/>
            </w:tcMar>
          </w:tcPr>
          <w:p w14:paraId="585FB81D" w14:textId="77777777" w:rsidR="00BA7016" w:rsidRPr="004D15EC" w:rsidRDefault="00BA7016" w:rsidP="00BF268F">
            <w:pPr>
              <w:widowControl w:val="0"/>
              <w:jc w:val="right"/>
              <w:rPr>
                <w:sz w:val="20"/>
                <w:szCs w:val="20"/>
              </w:rPr>
            </w:pPr>
            <w:r>
              <w:rPr>
                <w:sz w:val="20"/>
              </w:rPr>
              <w:t>0,0</w:t>
            </w:r>
          </w:p>
        </w:tc>
        <w:tc>
          <w:tcPr>
            <w:tcW w:w="1286" w:type="pct"/>
            <w:shd w:val="clear" w:color="auto" w:fill="FFFFFF"/>
            <w:tcMar>
              <w:top w:w="0" w:type="dxa"/>
              <w:left w:w="108" w:type="dxa"/>
              <w:bottom w:w="0" w:type="dxa"/>
              <w:right w:w="108" w:type="dxa"/>
            </w:tcMar>
            <w:vAlign w:val="center"/>
          </w:tcPr>
          <w:p w14:paraId="6B271FCD" w14:textId="77777777" w:rsidR="00BA7016" w:rsidRPr="004D15EC" w:rsidRDefault="00BA7016" w:rsidP="00BF268F">
            <w:pPr>
              <w:widowControl w:val="0"/>
              <w:jc w:val="left"/>
              <w:rPr>
                <w:sz w:val="20"/>
                <w:szCs w:val="20"/>
              </w:rPr>
            </w:pPr>
            <w:r>
              <w:rPr>
                <w:sz w:val="20"/>
              </w:rPr>
              <w:t>HFC-245fa</w:t>
            </w:r>
          </w:p>
        </w:tc>
      </w:tr>
      <w:tr w:rsidR="00BA7016" w:rsidRPr="005A4D2B" w14:paraId="358204FB" w14:textId="77777777" w:rsidTr="00BF268F">
        <w:trPr>
          <w:trHeight w:val="110"/>
        </w:trPr>
        <w:tc>
          <w:tcPr>
            <w:tcW w:w="1139" w:type="pct"/>
            <w:shd w:val="clear" w:color="auto" w:fill="FFFFFF"/>
            <w:tcMar>
              <w:top w:w="0" w:type="dxa"/>
              <w:left w:w="108" w:type="dxa"/>
              <w:bottom w:w="0" w:type="dxa"/>
              <w:right w:w="108" w:type="dxa"/>
            </w:tcMar>
          </w:tcPr>
          <w:p w14:paraId="1A6EDEFB" w14:textId="77777777" w:rsidR="00BA7016" w:rsidRPr="004D15EC" w:rsidRDefault="00BA7016" w:rsidP="00BF268F">
            <w:pPr>
              <w:widowControl w:val="0"/>
              <w:jc w:val="left"/>
              <w:rPr>
                <w:sz w:val="20"/>
                <w:szCs w:val="20"/>
              </w:rPr>
            </w:pPr>
            <w:r>
              <w:rPr>
                <w:sz w:val="20"/>
              </w:rPr>
              <w:lastRenderedPageBreak/>
              <w:t>Solvants et aérosols</w:t>
            </w:r>
          </w:p>
        </w:tc>
        <w:tc>
          <w:tcPr>
            <w:tcW w:w="525" w:type="pct"/>
            <w:shd w:val="clear" w:color="auto" w:fill="FFFFFF"/>
            <w:tcMar>
              <w:top w:w="0" w:type="dxa"/>
              <w:left w:w="108" w:type="dxa"/>
              <w:bottom w:w="0" w:type="dxa"/>
              <w:right w:w="108" w:type="dxa"/>
            </w:tcMar>
          </w:tcPr>
          <w:p w14:paraId="2A6D0978" w14:textId="77777777" w:rsidR="00BA7016" w:rsidRPr="004D15EC" w:rsidRDefault="00BA7016" w:rsidP="00BF268F">
            <w:pPr>
              <w:widowControl w:val="0"/>
              <w:jc w:val="right"/>
              <w:rPr>
                <w:sz w:val="20"/>
                <w:szCs w:val="20"/>
              </w:rPr>
            </w:pPr>
            <w:r>
              <w:rPr>
                <w:sz w:val="20"/>
              </w:rPr>
              <w:t>7,78</w:t>
            </w:r>
          </w:p>
        </w:tc>
        <w:tc>
          <w:tcPr>
            <w:tcW w:w="620" w:type="pct"/>
            <w:shd w:val="clear" w:color="auto" w:fill="FFFFFF"/>
            <w:tcMar>
              <w:top w:w="0" w:type="dxa"/>
              <w:left w:w="108" w:type="dxa"/>
              <w:bottom w:w="0" w:type="dxa"/>
              <w:right w:w="108" w:type="dxa"/>
            </w:tcMar>
          </w:tcPr>
          <w:p w14:paraId="3411029B" w14:textId="77777777" w:rsidR="00BA7016" w:rsidRPr="004D15EC" w:rsidRDefault="00BA7016" w:rsidP="00BF268F">
            <w:pPr>
              <w:widowControl w:val="0"/>
              <w:jc w:val="right"/>
              <w:rPr>
                <w:sz w:val="20"/>
                <w:szCs w:val="20"/>
              </w:rPr>
            </w:pPr>
            <w:r>
              <w:rPr>
                <w:sz w:val="20"/>
              </w:rPr>
              <w:t>0,1</w:t>
            </w:r>
          </w:p>
        </w:tc>
        <w:tc>
          <w:tcPr>
            <w:tcW w:w="786" w:type="pct"/>
            <w:shd w:val="clear" w:color="auto" w:fill="FFFFFF"/>
            <w:tcMar>
              <w:top w:w="0" w:type="dxa"/>
              <w:left w:w="108" w:type="dxa"/>
              <w:bottom w:w="0" w:type="dxa"/>
              <w:right w:w="108" w:type="dxa"/>
            </w:tcMar>
          </w:tcPr>
          <w:p w14:paraId="0B9DCF20" w14:textId="77777777" w:rsidR="00BA7016" w:rsidRPr="004D15EC" w:rsidRDefault="00BA7016" w:rsidP="00BF268F">
            <w:pPr>
              <w:widowControl w:val="0"/>
              <w:jc w:val="right"/>
              <w:rPr>
                <w:sz w:val="20"/>
                <w:szCs w:val="20"/>
              </w:rPr>
            </w:pPr>
            <w:r>
              <w:rPr>
                <w:sz w:val="20"/>
              </w:rPr>
              <w:t>6 638</w:t>
            </w:r>
          </w:p>
        </w:tc>
        <w:tc>
          <w:tcPr>
            <w:tcW w:w="644" w:type="pct"/>
            <w:shd w:val="clear" w:color="auto" w:fill="FFFFFF"/>
            <w:tcMar>
              <w:top w:w="0" w:type="dxa"/>
              <w:left w:w="108" w:type="dxa"/>
              <w:bottom w:w="0" w:type="dxa"/>
              <w:right w:w="108" w:type="dxa"/>
            </w:tcMar>
          </w:tcPr>
          <w:p w14:paraId="401FB7CC" w14:textId="77777777" w:rsidR="00BA7016" w:rsidRPr="004D15EC" w:rsidRDefault="00BA7016" w:rsidP="00BF268F">
            <w:pPr>
              <w:widowControl w:val="0"/>
              <w:jc w:val="right"/>
              <w:rPr>
                <w:sz w:val="20"/>
                <w:szCs w:val="20"/>
              </w:rPr>
            </w:pPr>
            <w:r>
              <w:rPr>
                <w:sz w:val="20"/>
              </w:rPr>
              <w:t>0,1</w:t>
            </w:r>
          </w:p>
        </w:tc>
        <w:tc>
          <w:tcPr>
            <w:tcW w:w="1286" w:type="pct"/>
            <w:shd w:val="clear" w:color="auto" w:fill="FFFFFF"/>
            <w:tcMar>
              <w:top w:w="0" w:type="dxa"/>
              <w:left w:w="108" w:type="dxa"/>
              <w:bottom w:w="0" w:type="dxa"/>
              <w:right w:w="108" w:type="dxa"/>
            </w:tcMar>
            <w:vAlign w:val="center"/>
          </w:tcPr>
          <w:p w14:paraId="1BDAD74A" w14:textId="77777777" w:rsidR="00BA7016" w:rsidRPr="00EC3488" w:rsidRDefault="00BA7016" w:rsidP="00BF268F">
            <w:pPr>
              <w:widowControl w:val="0"/>
              <w:jc w:val="left"/>
              <w:rPr>
                <w:sz w:val="20"/>
                <w:szCs w:val="20"/>
                <w:lang w:val="pt-PT"/>
              </w:rPr>
            </w:pPr>
            <w:r w:rsidRPr="00EC3488">
              <w:rPr>
                <w:sz w:val="20"/>
                <w:lang w:val="pt-PT"/>
              </w:rPr>
              <w:t>HFC-125, HFC-134a, HFC</w:t>
            </w:r>
            <w:r w:rsidRPr="00EC3488">
              <w:rPr>
                <w:sz w:val="20"/>
                <w:lang w:val="pt-PT"/>
              </w:rPr>
              <w:noBreakHyphen/>
              <w:t>365mfc, R-404A</w:t>
            </w:r>
          </w:p>
        </w:tc>
      </w:tr>
      <w:tr w:rsidR="00BA7016" w:rsidRPr="004D15EC" w14:paraId="7FD4CFA5" w14:textId="77777777" w:rsidTr="00BF268F">
        <w:trPr>
          <w:trHeight w:val="152"/>
        </w:trPr>
        <w:tc>
          <w:tcPr>
            <w:tcW w:w="1139" w:type="pct"/>
            <w:shd w:val="clear" w:color="auto" w:fill="FFFFFF"/>
            <w:tcMar>
              <w:top w:w="0" w:type="dxa"/>
              <w:left w:w="108" w:type="dxa"/>
              <w:bottom w:w="0" w:type="dxa"/>
              <w:right w:w="108" w:type="dxa"/>
            </w:tcMar>
            <w:hideMark/>
          </w:tcPr>
          <w:p w14:paraId="5805D584" w14:textId="77777777" w:rsidR="00BA7016" w:rsidRPr="004D15EC" w:rsidRDefault="00BA7016" w:rsidP="00BF268F">
            <w:pPr>
              <w:widowControl w:val="0"/>
              <w:jc w:val="left"/>
              <w:rPr>
                <w:b/>
                <w:sz w:val="20"/>
                <w:szCs w:val="20"/>
              </w:rPr>
            </w:pPr>
            <w:r>
              <w:rPr>
                <w:b/>
                <w:sz w:val="20"/>
              </w:rPr>
              <w:t>Total (fabrication)</w:t>
            </w:r>
          </w:p>
        </w:tc>
        <w:tc>
          <w:tcPr>
            <w:tcW w:w="525" w:type="pct"/>
            <w:shd w:val="clear" w:color="auto" w:fill="FFFFFF"/>
            <w:tcMar>
              <w:top w:w="0" w:type="dxa"/>
              <w:left w:w="108" w:type="dxa"/>
              <w:bottom w:w="0" w:type="dxa"/>
              <w:right w:w="108" w:type="dxa"/>
            </w:tcMar>
          </w:tcPr>
          <w:p w14:paraId="72DD1BF7" w14:textId="77777777" w:rsidR="00BA7016" w:rsidRPr="004D15EC" w:rsidRDefault="00BA7016" w:rsidP="00BF268F">
            <w:pPr>
              <w:widowControl w:val="0"/>
              <w:jc w:val="right"/>
              <w:rPr>
                <w:b/>
                <w:sz w:val="20"/>
                <w:szCs w:val="20"/>
              </w:rPr>
            </w:pPr>
            <w:r>
              <w:rPr>
                <w:b/>
                <w:sz w:val="20"/>
              </w:rPr>
              <w:t>1 704,59</w:t>
            </w:r>
          </w:p>
        </w:tc>
        <w:tc>
          <w:tcPr>
            <w:tcW w:w="620" w:type="pct"/>
            <w:shd w:val="clear" w:color="auto" w:fill="FFFFFF"/>
            <w:tcMar>
              <w:top w:w="0" w:type="dxa"/>
              <w:left w:w="108" w:type="dxa"/>
              <w:bottom w:w="0" w:type="dxa"/>
              <w:right w:w="108" w:type="dxa"/>
            </w:tcMar>
          </w:tcPr>
          <w:p w14:paraId="2786CBF7" w14:textId="77777777" w:rsidR="00BA7016" w:rsidRPr="004D15EC" w:rsidRDefault="00BA7016" w:rsidP="00BF268F">
            <w:pPr>
              <w:widowControl w:val="0"/>
              <w:jc w:val="right"/>
              <w:rPr>
                <w:b/>
                <w:bCs/>
                <w:sz w:val="20"/>
                <w:szCs w:val="20"/>
              </w:rPr>
            </w:pPr>
            <w:r>
              <w:rPr>
                <w:b/>
                <w:sz w:val="20"/>
              </w:rPr>
              <w:t>30,4</w:t>
            </w:r>
          </w:p>
        </w:tc>
        <w:tc>
          <w:tcPr>
            <w:tcW w:w="786" w:type="pct"/>
            <w:noWrap/>
            <w:tcMar>
              <w:top w:w="0" w:type="dxa"/>
              <w:left w:w="108" w:type="dxa"/>
              <w:bottom w:w="0" w:type="dxa"/>
              <w:right w:w="108" w:type="dxa"/>
            </w:tcMar>
          </w:tcPr>
          <w:p w14:paraId="794B98AC" w14:textId="77777777" w:rsidR="00BA7016" w:rsidRPr="004D15EC" w:rsidRDefault="00BA7016" w:rsidP="00BF268F">
            <w:pPr>
              <w:widowControl w:val="0"/>
              <w:jc w:val="right"/>
              <w:rPr>
                <w:b/>
                <w:bCs/>
                <w:sz w:val="20"/>
                <w:szCs w:val="20"/>
              </w:rPr>
            </w:pPr>
            <w:r>
              <w:rPr>
                <w:b/>
                <w:sz w:val="20"/>
              </w:rPr>
              <w:t>3 335 183</w:t>
            </w:r>
          </w:p>
        </w:tc>
        <w:tc>
          <w:tcPr>
            <w:tcW w:w="644" w:type="pct"/>
            <w:shd w:val="clear" w:color="auto" w:fill="FFFFFF"/>
            <w:tcMar>
              <w:top w:w="0" w:type="dxa"/>
              <w:left w:w="108" w:type="dxa"/>
              <w:bottom w:w="0" w:type="dxa"/>
              <w:right w:w="108" w:type="dxa"/>
            </w:tcMar>
          </w:tcPr>
          <w:p w14:paraId="642CE56F" w14:textId="77777777" w:rsidR="00BA7016" w:rsidRPr="004D15EC" w:rsidRDefault="00BA7016" w:rsidP="00BF268F">
            <w:pPr>
              <w:widowControl w:val="0"/>
              <w:jc w:val="right"/>
              <w:rPr>
                <w:b/>
                <w:bCs/>
                <w:sz w:val="20"/>
                <w:szCs w:val="20"/>
              </w:rPr>
            </w:pPr>
            <w:r>
              <w:rPr>
                <w:b/>
                <w:sz w:val="20"/>
              </w:rPr>
              <w:t>31,1</w:t>
            </w:r>
          </w:p>
        </w:tc>
        <w:tc>
          <w:tcPr>
            <w:tcW w:w="1286" w:type="pct"/>
            <w:noWrap/>
            <w:tcMar>
              <w:top w:w="0" w:type="dxa"/>
              <w:left w:w="108" w:type="dxa"/>
              <w:bottom w:w="0" w:type="dxa"/>
              <w:right w:w="108" w:type="dxa"/>
            </w:tcMar>
            <w:vAlign w:val="bottom"/>
            <w:hideMark/>
          </w:tcPr>
          <w:p w14:paraId="296AC358" w14:textId="77777777" w:rsidR="00BA7016" w:rsidRPr="004D15EC" w:rsidRDefault="00BA7016" w:rsidP="00BF268F">
            <w:pPr>
              <w:widowControl w:val="0"/>
              <w:rPr>
                <w:b/>
                <w:sz w:val="20"/>
                <w:szCs w:val="20"/>
                <w:lang w:eastAsia="en-CA"/>
              </w:rPr>
            </w:pPr>
          </w:p>
        </w:tc>
      </w:tr>
      <w:tr w:rsidR="00BA7016" w:rsidRPr="004D15EC" w14:paraId="39A712E7" w14:textId="77777777" w:rsidTr="00BF268F">
        <w:trPr>
          <w:trHeight w:val="89"/>
        </w:trPr>
        <w:tc>
          <w:tcPr>
            <w:tcW w:w="1139" w:type="pct"/>
            <w:shd w:val="clear" w:color="auto" w:fill="FFFFFF"/>
            <w:tcMar>
              <w:top w:w="0" w:type="dxa"/>
              <w:left w:w="108" w:type="dxa"/>
              <w:bottom w:w="0" w:type="dxa"/>
              <w:right w:w="108" w:type="dxa"/>
            </w:tcMar>
          </w:tcPr>
          <w:p w14:paraId="222EF47D" w14:textId="77777777" w:rsidR="00BA7016" w:rsidRPr="004D15EC" w:rsidRDefault="00BA7016" w:rsidP="00BF268F">
            <w:pPr>
              <w:widowControl w:val="0"/>
              <w:jc w:val="left"/>
              <w:rPr>
                <w:b/>
                <w:sz w:val="20"/>
                <w:szCs w:val="20"/>
              </w:rPr>
            </w:pPr>
            <w:r>
              <w:rPr>
                <w:b/>
                <w:sz w:val="20"/>
              </w:rPr>
              <w:t>Total (tous les secteurs)</w:t>
            </w:r>
          </w:p>
        </w:tc>
        <w:tc>
          <w:tcPr>
            <w:tcW w:w="525" w:type="pct"/>
            <w:shd w:val="clear" w:color="auto" w:fill="FFFFFF"/>
            <w:tcMar>
              <w:top w:w="0" w:type="dxa"/>
              <w:left w:w="108" w:type="dxa"/>
              <w:bottom w:w="0" w:type="dxa"/>
              <w:right w:w="108" w:type="dxa"/>
            </w:tcMar>
          </w:tcPr>
          <w:p w14:paraId="7E662983" w14:textId="77777777" w:rsidR="00BA7016" w:rsidRPr="004D15EC" w:rsidRDefault="00BA7016" w:rsidP="00BF268F">
            <w:pPr>
              <w:widowControl w:val="0"/>
              <w:jc w:val="right"/>
              <w:rPr>
                <w:b/>
                <w:sz w:val="20"/>
                <w:szCs w:val="20"/>
              </w:rPr>
            </w:pPr>
            <w:r>
              <w:rPr>
                <w:b/>
                <w:sz w:val="20"/>
              </w:rPr>
              <w:t>5 604,66</w:t>
            </w:r>
          </w:p>
        </w:tc>
        <w:tc>
          <w:tcPr>
            <w:tcW w:w="620" w:type="pct"/>
            <w:shd w:val="clear" w:color="auto" w:fill="FFFFFF"/>
            <w:tcMar>
              <w:top w:w="0" w:type="dxa"/>
              <w:left w:w="108" w:type="dxa"/>
              <w:bottom w:w="0" w:type="dxa"/>
              <w:right w:w="108" w:type="dxa"/>
            </w:tcMar>
          </w:tcPr>
          <w:p w14:paraId="30537915" w14:textId="77777777" w:rsidR="00BA7016" w:rsidRPr="004D15EC" w:rsidRDefault="00BA7016" w:rsidP="00BF268F">
            <w:pPr>
              <w:widowControl w:val="0"/>
              <w:jc w:val="right"/>
              <w:rPr>
                <w:b/>
                <w:bCs/>
                <w:sz w:val="20"/>
                <w:szCs w:val="20"/>
              </w:rPr>
            </w:pPr>
            <w:r>
              <w:rPr>
                <w:b/>
                <w:sz w:val="20"/>
              </w:rPr>
              <w:t>100,0</w:t>
            </w:r>
          </w:p>
        </w:tc>
        <w:tc>
          <w:tcPr>
            <w:tcW w:w="786" w:type="pct"/>
            <w:noWrap/>
            <w:tcMar>
              <w:top w:w="0" w:type="dxa"/>
              <w:left w:w="108" w:type="dxa"/>
              <w:bottom w:w="0" w:type="dxa"/>
              <w:right w:w="108" w:type="dxa"/>
            </w:tcMar>
          </w:tcPr>
          <w:p w14:paraId="0D58E317" w14:textId="77777777" w:rsidR="00BA7016" w:rsidRPr="004D15EC" w:rsidRDefault="00BA7016" w:rsidP="00BF268F">
            <w:pPr>
              <w:widowControl w:val="0"/>
              <w:jc w:val="right"/>
              <w:rPr>
                <w:b/>
                <w:bCs/>
                <w:sz w:val="20"/>
                <w:szCs w:val="20"/>
              </w:rPr>
            </w:pPr>
            <w:r>
              <w:rPr>
                <w:b/>
                <w:sz w:val="20"/>
              </w:rPr>
              <w:t>10 727 093</w:t>
            </w:r>
          </w:p>
        </w:tc>
        <w:tc>
          <w:tcPr>
            <w:tcW w:w="644" w:type="pct"/>
            <w:shd w:val="clear" w:color="auto" w:fill="FFFFFF"/>
            <w:tcMar>
              <w:top w:w="0" w:type="dxa"/>
              <w:left w:w="108" w:type="dxa"/>
              <w:bottom w:w="0" w:type="dxa"/>
              <w:right w:w="108" w:type="dxa"/>
            </w:tcMar>
          </w:tcPr>
          <w:p w14:paraId="260C8F45" w14:textId="77777777" w:rsidR="00BA7016" w:rsidRPr="004D15EC" w:rsidRDefault="00BA7016" w:rsidP="00BF268F">
            <w:pPr>
              <w:widowControl w:val="0"/>
              <w:jc w:val="right"/>
              <w:rPr>
                <w:b/>
                <w:bCs/>
                <w:sz w:val="20"/>
                <w:szCs w:val="20"/>
              </w:rPr>
            </w:pPr>
            <w:r>
              <w:rPr>
                <w:b/>
                <w:sz w:val="20"/>
              </w:rPr>
              <w:t>100,0</w:t>
            </w:r>
          </w:p>
        </w:tc>
        <w:tc>
          <w:tcPr>
            <w:tcW w:w="1286" w:type="pct"/>
            <w:noWrap/>
            <w:tcMar>
              <w:top w:w="0" w:type="dxa"/>
              <w:left w:w="108" w:type="dxa"/>
              <w:bottom w:w="0" w:type="dxa"/>
              <w:right w:w="108" w:type="dxa"/>
            </w:tcMar>
            <w:vAlign w:val="bottom"/>
          </w:tcPr>
          <w:p w14:paraId="4AE12075" w14:textId="77777777" w:rsidR="00BA7016" w:rsidRPr="004D15EC" w:rsidRDefault="00BA7016" w:rsidP="00BF268F">
            <w:pPr>
              <w:widowControl w:val="0"/>
              <w:rPr>
                <w:b/>
                <w:sz w:val="20"/>
                <w:szCs w:val="20"/>
                <w:lang w:eastAsia="en-CA"/>
              </w:rPr>
            </w:pPr>
          </w:p>
        </w:tc>
      </w:tr>
    </w:tbl>
    <w:p w14:paraId="598CFF0F" w14:textId="77777777" w:rsidR="00BA7016" w:rsidRPr="004D15EC" w:rsidRDefault="00BA7016" w:rsidP="00BA7016">
      <w:pPr>
        <w:keepNext/>
        <w:suppressAutoHyphens/>
        <w:outlineLvl w:val="0"/>
        <w:rPr>
          <w:sz w:val="18"/>
          <w:szCs w:val="18"/>
        </w:rPr>
      </w:pPr>
      <w:r>
        <w:rPr>
          <w:sz w:val="18"/>
        </w:rPr>
        <w:t>* Assemblage et installation.</w:t>
      </w:r>
    </w:p>
    <w:p w14:paraId="1121C5CF" w14:textId="36B4AD0F" w:rsidR="00BA7016" w:rsidRPr="004D15EC" w:rsidRDefault="00BA7016" w:rsidP="00BA7016">
      <w:pPr>
        <w:pStyle w:val="Heading1"/>
        <w:keepNext/>
        <w:numPr>
          <w:ilvl w:val="0"/>
          <w:numId w:val="0"/>
        </w:numPr>
        <w:spacing w:before="240"/>
        <w:rPr>
          <w:i/>
          <w:iCs/>
        </w:rPr>
      </w:pPr>
      <w:r>
        <w:rPr>
          <w:i/>
        </w:rPr>
        <w:t>Secteurs de fabrication</w:t>
      </w:r>
    </w:p>
    <w:p w14:paraId="57AE4421" w14:textId="77777777" w:rsidR="00BA7016" w:rsidRPr="004D15EC" w:rsidRDefault="00BA7016" w:rsidP="00BA7016">
      <w:pPr>
        <w:rPr>
          <w:i/>
          <w:iCs/>
          <w:u w:val="single"/>
        </w:rPr>
      </w:pPr>
      <w:r>
        <w:rPr>
          <w:i/>
          <w:u w:val="single"/>
        </w:rPr>
        <w:t>Climatiseurs résidentiels et pompes à chaleur</w:t>
      </w:r>
    </w:p>
    <w:p w14:paraId="53788D17" w14:textId="02BF1E4C" w:rsidR="00BA7016" w:rsidRPr="004D15EC" w:rsidRDefault="00BA7016" w:rsidP="00A95F75">
      <w:pPr>
        <w:pStyle w:val="Heading1"/>
        <w:spacing w:before="240"/>
      </w:pPr>
      <w:r>
        <w:t>Sur le marché des climatiseurs biblocs au Viet Nam, le</w:t>
      </w:r>
      <w:r w:rsidR="001C6D4D">
        <w:t xml:space="preserve"> HFC-32 a</w:t>
      </w:r>
      <w:r>
        <w:t xml:space="preserve"> tendance</w:t>
      </w:r>
      <w:r w:rsidR="001C6D4D">
        <w:t xml:space="preserve"> à remplacer le </w:t>
      </w:r>
      <w:r w:rsidR="001C6D4D">
        <w:br/>
      </w:r>
      <w:r>
        <w:t xml:space="preserve">R-410A </w:t>
      </w:r>
      <w:r w:rsidR="001C6D4D">
        <w:t>comme frigorigène de choix</w:t>
      </w:r>
      <w:r>
        <w:t xml:space="preserve">. Le HFC-32 est le principal HFC utilisé dans la fabrication des petits climatiseurs biblocs (&lt; 60 000 BTU/h), tandis que le R-410A est encore utilisé dans la fabrication des appareils de plus grande taille (&gt; 60 000 BTU/h). Une entreprise avait recours à de petites quantités de R-417A et de HFC-134a pour fabriquer </w:t>
      </w:r>
      <w:r w:rsidR="00E00024">
        <w:t>des chauffe-eaux</w:t>
      </w:r>
      <w:r>
        <w:t xml:space="preserve"> pour piscines résidentielles et prévoit de mettre un terme à l’utilisation du R-417A. Le pays dispose d’un vaste marché pour la climatisation résidentielle, mais les ventes ont chuté en raison de la pandémie de COVID</w:t>
      </w:r>
      <w:r>
        <w:noBreakHyphen/>
        <w:t xml:space="preserve">19. Seules deux entreprises fabriquent actuellement des climatiseurs </w:t>
      </w:r>
      <w:r w:rsidR="001C6D4D">
        <w:t xml:space="preserve">à usage </w:t>
      </w:r>
      <w:r>
        <w:t>résidentiel.</w:t>
      </w:r>
    </w:p>
    <w:p w14:paraId="52C982CC" w14:textId="77777777" w:rsidR="00BA7016" w:rsidRPr="004D15EC" w:rsidRDefault="00BA7016" w:rsidP="00BA7016">
      <w:pPr>
        <w:keepNext/>
        <w:rPr>
          <w:i/>
          <w:iCs/>
          <w:u w:val="single"/>
        </w:rPr>
      </w:pPr>
      <w:r>
        <w:rPr>
          <w:i/>
          <w:u w:val="single"/>
        </w:rPr>
        <w:t>Systèmes de climatisation centrale et refroidisseurs</w:t>
      </w:r>
    </w:p>
    <w:p w14:paraId="17ABA4FA" w14:textId="59B2A015" w:rsidR="00BA7016" w:rsidRPr="004D15EC" w:rsidRDefault="00BA7016" w:rsidP="00BA7016">
      <w:pPr>
        <w:pStyle w:val="Heading1"/>
        <w:keepNext/>
        <w:spacing w:before="240"/>
      </w:pPr>
      <w:r>
        <w:t xml:space="preserve">Ce sous-secteur comprend les climatiseurs commerciaux tels que les appareils multiblocs à débit réfrigérant variable (DRV) et les refroidisseurs à air et à eau. En raison de la croissance des secteurs du commerce, du tourisme et de l’hôtellerie, le marché des climatiseurs commerciaux au Viet Nam connaît une forte croissance </w:t>
      </w:r>
      <w:r w:rsidR="001C6D4D">
        <w:t xml:space="preserve">et présente </w:t>
      </w:r>
      <w:r>
        <w:t>une moyenne annuelle de 1 400 refroidisseurs et 12 000 climatiseurs centraux installés entre 2018 et 2021. Tous les refroidisseurs et les climatiseurs centraux du pays sont importés. Les grands refroidisseurs centrifuges et les refroidisseurs à hélice consomment principalement du HFC-134a, tandis que les systèmes à DRV et les refroidisseurs de petite et moyenne capacité qui font appel à des compresseurs à spirale consomment du R-410A ; de plus petites quantités de mélanges HFC tels que le R-407C sont également utilisées dans les refroidisseurs.</w:t>
      </w:r>
    </w:p>
    <w:p w14:paraId="2EE4CEA2" w14:textId="77777777" w:rsidR="00BA7016" w:rsidRPr="004D15EC" w:rsidRDefault="00BA7016" w:rsidP="00BA7016">
      <w:pPr>
        <w:spacing w:after="240"/>
        <w:rPr>
          <w:i/>
          <w:iCs/>
          <w:u w:val="single"/>
        </w:rPr>
      </w:pPr>
      <w:r>
        <w:rPr>
          <w:i/>
          <w:u w:val="single"/>
        </w:rPr>
        <w:t>Climatiseurs embarqués</w:t>
      </w:r>
    </w:p>
    <w:p w14:paraId="1AD7DF17" w14:textId="77777777" w:rsidR="00BA7016" w:rsidRPr="004D15EC" w:rsidRDefault="00BA7016" w:rsidP="00BA7016">
      <w:pPr>
        <w:pStyle w:val="Heading1"/>
      </w:pPr>
      <w:r>
        <w:t>L’industrie automobile vietnamienne est la quatrième d’Asie du Sud-Est. Tous les véhicules à moteur fabriqués dans le pays sont équipés de climatiseurs embarqués fonctionnant au HFC-134a, à l’exception d’un petit nombre d’autobus et de trains de passagers qui utilisent le R-407C.</w:t>
      </w:r>
    </w:p>
    <w:p w14:paraId="56122E3C" w14:textId="77777777" w:rsidR="00E00024" w:rsidRDefault="00BA7016" w:rsidP="00E00024">
      <w:pPr>
        <w:rPr>
          <w:i/>
          <w:u w:val="single"/>
        </w:rPr>
      </w:pPr>
      <w:r>
        <w:rPr>
          <w:i/>
          <w:u w:val="single"/>
        </w:rPr>
        <w:t>Réfrigération</w:t>
      </w:r>
    </w:p>
    <w:p w14:paraId="2CF09F4A" w14:textId="4C5FF49C" w:rsidR="00BA7016" w:rsidRPr="00E00024" w:rsidRDefault="00BA7016" w:rsidP="00E00024">
      <w:pPr>
        <w:pStyle w:val="Heading1"/>
        <w:rPr>
          <w:i/>
          <w:iCs/>
          <w:u w:val="single"/>
        </w:rPr>
      </w:pPr>
      <w:r>
        <w:t xml:space="preserve">Les HFC consommés pour la fabrication de réfrigérateurs sont principalement destinés au secteur commercial et industriel, lequel a connu une croissance régulière depuis 2018. Le HFC-134a et le R-404A sont les principaux frigorigènes </w:t>
      </w:r>
      <w:r w:rsidR="009F2D18">
        <w:t xml:space="preserve">de </w:t>
      </w:r>
      <w:r>
        <w:t xml:space="preserve">ce secteur, tandis que le </w:t>
      </w:r>
      <w:r w:rsidRPr="00E00024">
        <w:rPr>
          <w:color w:val="000000" w:themeColor="text1"/>
        </w:rPr>
        <w:t>R-507A</w:t>
      </w:r>
      <w:r>
        <w:t xml:space="preserve"> est de plus en plus utilisé. Les grands systèmes de réfrigération à usage commercial </w:t>
      </w:r>
      <w:r w:rsidR="009F2D18">
        <w:t xml:space="preserve">font appel au </w:t>
      </w:r>
      <w:r>
        <w:t xml:space="preserve">HFC-134a, </w:t>
      </w:r>
      <w:r w:rsidR="009F2D18">
        <w:t xml:space="preserve">au </w:t>
      </w:r>
      <w:r>
        <w:t xml:space="preserve">R-404A et </w:t>
      </w:r>
      <w:r w:rsidR="009F2D18">
        <w:t xml:space="preserve">au </w:t>
      </w:r>
      <w:r>
        <w:t>R</w:t>
      </w:r>
      <w:r>
        <w:noBreakHyphen/>
        <w:t>507</w:t>
      </w:r>
      <w:r>
        <w:noBreakHyphen/>
        <w:t>A dans les vitrines commerciales et les systèmes de réfrigération centralisés (comme dans les supermarchés). Dans le secteur de la réfrigération à usage domestique, le HFC-134a a été le principal frigorigène consommé, bien que l’utilisation du R</w:t>
      </w:r>
      <w:r>
        <w:noBreakHyphen/>
        <w:t>600a augmente rapidement. Le HFC-134a représentait environ 45 % des frigorigènes consommés en 2021, et le R</w:t>
      </w:r>
      <w:r>
        <w:noBreakHyphen/>
        <w:t>600a constituait le reste. Les frigorigènes utilisés pour la réfrigération à usage commercial autonome sont principalement le R</w:t>
      </w:r>
      <w:r>
        <w:noBreakHyphen/>
        <w:t>600a, le R-290 et le HFC</w:t>
      </w:r>
      <w:r>
        <w:noBreakHyphen/>
        <w:t>134a, ainsi que le R-404A et le R-407C. La demande de transport réfrigéré et congelé, qui consomme du HFC-134a et du R-404A, augmente également rapidement en raison du développement économique. En effet, un fabricant de camions frigorifiques et plusieurs entreprises plus petites fabriquent des caisses frigorifiques sur mesure.</w:t>
      </w:r>
    </w:p>
    <w:p w14:paraId="032948AC" w14:textId="77777777" w:rsidR="00E00024" w:rsidRDefault="00E00024" w:rsidP="00BA7016">
      <w:pPr>
        <w:rPr>
          <w:i/>
          <w:u w:val="single"/>
        </w:rPr>
      </w:pPr>
    </w:p>
    <w:p w14:paraId="261BA530" w14:textId="1D9BF596" w:rsidR="00BA7016" w:rsidRPr="004D15EC" w:rsidRDefault="00BA7016" w:rsidP="00BA7016">
      <w:pPr>
        <w:rPr>
          <w:i/>
          <w:iCs/>
          <w:u w:val="single"/>
        </w:rPr>
      </w:pPr>
      <w:r>
        <w:rPr>
          <w:i/>
          <w:u w:val="single"/>
        </w:rPr>
        <w:lastRenderedPageBreak/>
        <w:t>Lutte contre les incendies</w:t>
      </w:r>
    </w:p>
    <w:p w14:paraId="0D9CEAF9" w14:textId="77777777" w:rsidR="00BA7016" w:rsidRPr="004D15EC" w:rsidRDefault="00BA7016" w:rsidP="00BA7016"/>
    <w:p w14:paraId="57EEFF57" w14:textId="48B0F3BA" w:rsidR="00BA7016" w:rsidRPr="004D15EC" w:rsidRDefault="00BA7016" w:rsidP="00BA7016">
      <w:pPr>
        <w:pStyle w:val="Heading1"/>
      </w:pPr>
      <w:r>
        <w:t xml:space="preserve">Tous les systèmes de lutte contre </w:t>
      </w:r>
      <w:r w:rsidR="000922D5">
        <w:t>l‘</w:t>
      </w:r>
      <w:r>
        <w:t xml:space="preserve">incendie qui font appel à des HFC sont importés au Viet Nam par plus de 20 fournisseurs de systèmes, une fois leur conception approuvée par l’Agence de protection contre les incendies, qui dépend du Ministère de la sécurité publique. Le pays ne compte pas de fabricants d’extincteurs portables. Il a été mis un terme à l’installation de systèmes à base de HFC-23 en 2019. Depuis, presque tous les systèmes fonctionnent au HFC-227ea. </w:t>
      </w:r>
      <w:r w:rsidR="001C6D4D">
        <w:t>Quelques</w:t>
      </w:r>
      <w:r>
        <w:t xml:space="preserve"> systèmes </w:t>
      </w:r>
      <w:r w:rsidR="001C6D4D">
        <w:t>au</w:t>
      </w:r>
      <w:r>
        <w:t xml:space="preserve"> HFC-125 </w:t>
      </w:r>
      <w:r w:rsidR="001C6D4D">
        <w:t xml:space="preserve">ont </w:t>
      </w:r>
      <w:r>
        <w:t>également été installé</w:t>
      </w:r>
      <w:r w:rsidR="001C6D4D">
        <w:t>s</w:t>
      </w:r>
      <w:r>
        <w:t>.</w:t>
      </w:r>
    </w:p>
    <w:p w14:paraId="06C67EE1" w14:textId="77777777" w:rsidR="00BA7016" w:rsidRPr="004D15EC" w:rsidRDefault="00BA7016" w:rsidP="00BA7016">
      <w:pPr>
        <w:spacing w:after="240"/>
        <w:rPr>
          <w:i/>
          <w:u w:val="single"/>
        </w:rPr>
      </w:pPr>
      <w:r>
        <w:rPr>
          <w:i/>
          <w:u w:val="single"/>
        </w:rPr>
        <w:t>Mousses</w:t>
      </w:r>
    </w:p>
    <w:p w14:paraId="07FE4227" w14:textId="0C29B978" w:rsidR="00BA7016" w:rsidRPr="004D15EC" w:rsidRDefault="00BA7016" w:rsidP="00BA7016">
      <w:pPr>
        <w:pStyle w:val="Heading1"/>
      </w:pPr>
      <w:r>
        <w:t xml:space="preserve">L’utilisation des HFC dans les processus de fabrication des mousses est limitée au Viet Nam en raison du coût élevé des formulations de mousses à base de HFC par rapport aux </w:t>
      </w:r>
      <w:r w:rsidR="001C6D4D">
        <w:t xml:space="preserve">techniques </w:t>
      </w:r>
      <w:r>
        <w:t xml:space="preserve">qui </w:t>
      </w:r>
      <w:r w:rsidR="001C6D4D">
        <w:t xml:space="preserve">utilisent de </w:t>
      </w:r>
      <w:r>
        <w:t xml:space="preserve">l’eau et </w:t>
      </w:r>
      <w:r w:rsidR="001C6D4D">
        <w:t xml:space="preserve">du </w:t>
      </w:r>
      <w:r>
        <w:t>cyclopentane. Une entreprise utilis</w:t>
      </w:r>
      <w:r w:rsidR="007F03BA">
        <w:t>ant</w:t>
      </w:r>
      <w:r>
        <w:t xml:space="preserve"> le HFC-245fa comme agent gonflant dans les chauffe-eau</w:t>
      </w:r>
      <w:r w:rsidR="007F03BA">
        <w:t xml:space="preserve"> </w:t>
      </w:r>
      <w:r>
        <w:t>n’a pas bénéficié d’assistance dans le cadre du PGEH.</w:t>
      </w:r>
    </w:p>
    <w:p w14:paraId="403C7F6D" w14:textId="77777777" w:rsidR="00BA7016" w:rsidRPr="004D15EC" w:rsidRDefault="00BA7016" w:rsidP="00BA7016">
      <w:pPr>
        <w:rPr>
          <w:i/>
          <w:iCs/>
          <w:u w:val="single"/>
        </w:rPr>
      </w:pPr>
      <w:r>
        <w:rPr>
          <w:i/>
          <w:u w:val="single"/>
        </w:rPr>
        <w:t>Aérosols et solvants</w:t>
      </w:r>
    </w:p>
    <w:p w14:paraId="6BF14758" w14:textId="77777777" w:rsidR="00BA7016" w:rsidRPr="004D15EC" w:rsidRDefault="00BA7016" w:rsidP="00A95F75">
      <w:pPr>
        <w:pStyle w:val="Heading1"/>
        <w:spacing w:before="240"/>
      </w:pPr>
      <w:r>
        <w:t>Une entreprise pharmaceutique a signalé l’utilisation de HFC-134a pour la production et la recherche de médicaments. Une autre entreprise a signalé l’utilisation de HFC-134a et de R-404A comme agent de nettoyage des métaux et des cartes de circuits imprimés. Le HFC-365mfc serait également utilisé comme nettoyant de composants électroniques.</w:t>
      </w:r>
    </w:p>
    <w:p w14:paraId="224AF780" w14:textId="77777777" w:rsidR="00BA7016" w:rsidRPr="004D15EC" w:rsidRDefault="00BA7016" w:rsidP="00BA7016">
      <w:pPr>
        <w:pStyle w:val="Heading1"/>
        <w:keepNext/>
        <w:numPr>
          <w:ilvl w:val="0"/>
          <w:numId w:val="0"/>
        </w:numPr>
        <w:spacing w:before="240"/>
        <w:rPr>
          <w:i/>
          <w:iCs/>
        </w:rPr>
      </w:pPr>
      <w:r>
        <w:rPr>
          <w:i/>
        </w:rPr>
        <w:t>Secteur de l’entretien des systèmes de réfrigération et de climatisation</w:t>
      </w:r>
    </w:p>
    <w:p w14:paraId="3105BF25" w14:textId="5A927D54" w:rsidR="00BA7016" w:rsidRPr="004D15EC" w:rsidRDefault="00BA7016" w:rsidP="00BA7016">
      <w:pPr>
        <w:pStyle w:val="Heading1"/>
        <w:keepNext/>
        <w:spacing w:before="240"/>
      </w:pPr>
      <w:r>
        <w:t>Le Viet Nam compte environ 20 750 techniciens travaillant dans 4 250 ateliers qui consomment des HFC. Les HFC sont utilisés pour entretenir les climatiseurs résidentiels, commerciaux et industriels, les refroidisseurs, les équipements de réfrigération (y compris les réfrigérateurs à usage domestique, les réfrigérateurs autonomes à usage commercial, les réfrigérateurs industriels et commerciaux de grande taille et les transports frigorifiques) et les climatiseurs embarqués. Comme le montre le tableau 5, le HFC-32, le HFC-134a, le R-407C, le R-404A, le R-410A et le R-507A représentent 99 % du total des HFC utilisés pour l’entretien. Le HFC-134a est utilisé pour l’entretien dans de nombreux secteurs, notamment la réfrigération à usage domestique et commercial, les climatiseurs embarqués et les refroidisseurs. Le HFC-32 et le R-410A sont principalement utilisés pour l’entretien des équipements de climatisation, tandis que le R-404A et le R-507A sont destinés à la réfrigération à usage commercial et industriel. Le HFC-23 est utilisé pour l’entretien des systèmes de réfrigération à ultra</w:t>
      </w:r>
      <w:r>
        <w:noBreakHyphen/>
        <w:t>basse température (très probablement pour le stockage des vaccins) et éventuellement pour l’entretien des équipements de réfrigération utilisés pour la transformation des aliments.</w:t>
      </w:r>
    </w:p>
    <w:p w14:paraId="4482B985" w14:textId="1F3EF4DC" w:rsidR="00BA7016" w:rsidRPr="004D15EC" w:rsidRDefault="00BA7016" w:rsidP="00CB5176">
      <w:pPr>
        <w:ind w:left="-57"/>
        <w:rPr>
          <w:b/>
        </w:rPr>
      </w:pPr>
      <w:r>
        <w:rPr>
          <w:b/>
        </w:rPr>
        <w:t>Tableau 5. Consommation de HFC dans l’entretien au Viet Nam de 2018 à 2022</w:t>
      </w:r>
    </w:p>
    <w:tbl>
      <w:tblPr>
        <w:tblW w:w="5000" w:type="pct"/>
        <w:tblLayout w:type="fixed"/>
        <w:tblLook w:val="04A0" w:firstRow="1" w:lastRow="0" w:firstColumn="1" w:lastColumn="0" w:noHBand="0" w:noVBand="1"/>
      </w:tblPr>
      <w:tblGrid>
        <w:gridCol w:w="2375"/>
        <w:gridCol w:w="1426"/>
        <w:gridCol w:w="1427"/>
        <w:gridCol w:w="1427"/>
        <w:gridCol w:w="1427"/>
        <w:gridCol w:w="1429"/>
      </w:tblGrid>
      <w:tr w:rsidR="00BA7016" w:rsidRPr="004D15EC" w14:paraId="3D68CCF6" w14:textId="77777777" w:rsidTr="00BF268F">
        <w:trPr>
          <w:tblHeader/>
        </w:trPr>
        <w:tc>
          <w:tcPr>
            <w:tcW w:w="124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13FD4E" w14:textId="77777777" w:rsidR="00BA7016" w:rsidRPr="004D15EC" w:rsidRDefault="00BA7016" w:rsidP="00BF268F">
            <w:pPr>
              <w:widowControl w:val="0"/>
              <w:jc w:val="center"/>
              <w:rPr>
                <w:b/>
                <w:bCs/>
                <w:color w:val="000000"/>
                <w:sz w:val="20"/>
                <w:szCs w:val="20"/>
              </w:rPr>
            </w:pPr>
            <w:r>
              <w:rPr>
                <w:b/>
                <w:color w:val="000000"/>
                <w:sz w:val="20"/>
              </w:rPr>
              <w:t>HFC</w:t>
            </w:r>
          </w:p>
        </w:tc>
        <w:tc>
          <w:tcPr>
            <w:tcW w:w="750" w:type="pct"/>
            <w:tcBorders>
              <w:top w:val="single" w:sz="4" w:space="0" w:color="auto"/>
              <w:left w:val="nil"/>
              <w:bottom w:val="single" w:sz="4" w:space="0" w:color="auto"/>
              <w:right w:val="single" w:sz="4" w:space="0" w:color="auto"/>
            </w:tcBorders>
            <w:shd w:val="clear" w:color="auto" w:fill="auto"/>
            <w:noWrap/>
            <w:vAlign w:val="center"/>
            <w:hideMark/>
          </w:tcPr>
          <w:p w14:paraId="27E978F2" w14:textId="77777777" w:rsidR="00BA7016" w:rsidRPr="004D15EC" w:rsidRDefault="00BA7016" w:rsidP="00BF268F">
            <w:pPr>
              <w:widowControl w:val="0"/>
              <w:jc w:val="center"/>
              <w:rPr>
                <w:b/>
                <w:bCs/>
                <w:color w:val="000000"/>
                <w:sz w:val="20"/>
                <w:szCs w:val="20"/>
              </w:rPr>
            </w:pPr>
            <w:r>
              <w:rPr>
                <w:b/>
                <w:color w:val="000000"/>
                <w:sz w:val="20"/>
              </w:rPr>
              <w:t>2018</w:t>
            </w:r>
          </w:p>
        </w:tc>
        <w:tc>
          <w:tcPr>
            <w:tcW w:w="750" w:type="pct"/>
            <w:tcBorders>
              <w:top w:val="single" w:sz="4" w:space="0" w:color="auto"/>
              <w:left w:val="nil"/>
              <w:bottom w:val="single" w:sz="4" w:space="0" w:color="auto"/>
              <w:right w:val="single" w:sz="4" w:space="0" w:color="auto"/>
            </w:tcBorders>
            <w:shd w:val="clear" w:color="auto" w:fill="auto"/>
            <w:noWrap/>
            <w:vAlign w:val="center"/>
            <w:hideMark/>
          </w:tcPr>
          <w:p w14:paraId="42D1AD10" w14:textId="77777777" w:rsidR="00BA7016" w:rsidRPr="004D15EC" w:rsidRDefault="00BA7016" w:rsidP="00BF268F">
            <w:pPr>
              <w:widowControl w:val="0"/>
              <w:jc w:val="center"/>
              <w:rPr>
                <w:b/>
                <w:bCs/>
                <w:color w:val="000000"/>
                <w:sz w:val="20"/>
                <w:szCs w:val="20"/>
              </w:rPr>
            </w:pPr>
            <w:r>
              <w:rPr>
                <w:b/>
                <w:color w:val="000000"/>
                <w:sz w:val="20"/>
              </w:rPr>
              <w:t>2019</w:t>
            </w:r>
          </w:p>
        </w:tc>
        <w:tc>
          <w:tcPr>
            <w:tcW w:w="750" w:type="pct"/>
            <w:tcBorders>
              <w:top w:val="single" w:sz="4" w:space="0" w:color="auto"/>
              <w:left w:val="nil"/>
              <w:bottom w:val="single" w:sz="4" w:space="0" w:color="auto"/>
              <w:right w:val="single" w:sz="4" w:space="0" w:color="auto"/>
            </w:tcBorders>
            <w:shd w:val="clear" w:color="auto" w:fill="auto"/>
            <w:noWrap/>
            <w:vAlign w:val="center"/>
            <w:hideMark/>
          </w:tcPr>
          <w:p w14:paraId="00E90DCB" w14:textId="77777777" w:rsidR="00BA7016" w:rsidRPr="004D15EC" w:rsidRDefault="00BA7016" w:rsidP="00BF268F">
            <w:pPr>
              <w:widowControl w:val="0"/>
              <w:jc w:val="center"/>
              <w:rPr>
                <w:b/>
                <w:bCs/>
                <w:color w:val="000000"/>
                <w:sz w:val="20"/>
                <w:szCs w:val="20"/>
              </w:rPr>
            </w:pPr>
            <w:r>
              <w:rPr>
                <w:b/>
                <w:color w:val="000000"/>
                <w:sz w:val="20"/>
              </w:rPr>
              <w:t>2020</w:t>
            </w:r>
          </w:p>
        </w:tc>
        <w:tc>
          <w:tcPr>
            <w:tcW w:w="750" w:type="pct"/>
            <w:tcBorders>
              <w:top w:val="single" w:sz="4" w:space="0" w:color="auto"/>
              <w:left w:val="nil"/>
              <w:bottom w:val="single" w:sz="4" w:space="0" w:color="auto"/>
              <w:right w:val="single" w:sz="4" w:space="0" w:color="auto"/>
            </w:tcBorders>
          </w:tcPr>
          <w:p w14:paraId="07C2C319" w14:textId="77777777" w:rsidR="00BA7016" w:rsidRPr="004D15EC" w:rsidRDefault="00BA7016" w:rsidP="00BF268F">
            <w:pPr>
              <w:widowControl w:val="0"/>
              <w:jc w:val="center"/>
              <w:rPr>
                <w:b/>
                <w:bCs/>
                <w:color w:val="000000"/>
                <w:sz w:val="20"/>
                <w:szCs w:val="20"/>
              </w:rPr>
            </w:pPr>
            <w:r>
              <w:rPr>
                <w:b/>
                <w:color w:val="000000"/>
                <w:sz w:val="20"/>
              </w:rPr>
              <w:t>2021</w:t>
            </w:r>
          </w:p>
        </w:tc>
        <w:tc>
          <w:tcPr>
            <w:tcW w:w="750" w:type="pct"/>
            <w:tcBorders>
              <w:top w:val="single" w:sz="4" w:space="0" w:color="auto"/>
              <w:left w:val="single" w:sz="4" w:space="0" w:color="auto"/>
              <w:bottom w:val="single" w:sz="4" w:space="0" w:color="auto"/>
              <w:right w:val="single" w:sz="4" w:space="0" w:color="auto"/>
            </w:tcBorders>
          </w:tcPr>
          <w:p w14:paraId="55C338D9" w14:textId="77777777" w:rsidR="00BA7016" w:rsidRPr="004D15EC" w:rsidRDefault="00BA7016" w:rsidP="00BF268F">
            <w:pPr>
              <w:widowControl w:val="0"/>
              <w:jc w:val="center"/>
              <w:rPr>
                <w:b/>
                <w:bCs/>
                <w:color w:val="000000"/>
                <w:sz w:val="20"/>
                <w:szCs w:val="20"/>
              </w:rPr>
            </w:pPr>
            <w:r>
              <w:rPr>
                <w:b/>
                <w:color w:val="000000"/>
                <w:sz w:val="20"/>
              </w:rPr>
              <w:t>2022</w:t>
            </w:r>
          </w:p>
        </w:tc>
      </w:tr>
      <w:tr w:rsidR="00BA7016" w:rsidRPr="004D15EC" w14:paraId="29127454" w14:textId="77777777" w:rsidTr="00BF268F">
        <w:tc>
          <w:tcPr>
            <w:tcW w:w="5000" w:type="pct"/>
            <w:gridSpan w:val="6"/>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8BDFB7" w14:textId="34C73D96" w:rsidR="00BA7016" w:rsidRPr="004D15EC" w:rsidRDefault="00CB5176" w:rsidP="00BF268F">
            <w:pPr>
              <w:widowControl w:val="0"/>
              <w:ind w:left="98"/>
              <w:jc w:val="left"/>
              <w:rPr>
                <w:b/>
                <w:bCs/>
                <w:color w:val="000000"/>
                <w:sz w:val="20"/>
                <w:szCs w:val="20"/>
              </w:rPr>
            </w:pPr>
            <w:r>
              <w:rPr>
                <w:b/>
                <w:color w:val="000000"/>
                <w:sz w:val="20"/>
              </w:rPr>
              <w:t>T</w:t>
            </w:r>
            <w:r w:rsidR="00BA7016">
              <w:rPr>
                <w:b/>
                <w:color w:val="000000"/>
                <w:sz w:val="20"/>
              </w:rPr>
              <w:t>m</w:t>
            </w:r>
          </w:p>
        </w:tc>
      </w:tr>
      <w:tr w:rsidR="00BA7016" w:rsidRPr="004D15EC" w14:paraId="704AF925" w14:textId="77777777" w:rsidTr="00BF268F">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hideMark/>
          </w:tcPr>
          <w:p w14:paraId="4405964E" w14:textId="77777777" w:rsidR="00BA7016" w:rsidRPr="004D15EC" w:rsidRDefault="00BA7016" w:rsidP="00BF268F">
            <w:pPr>
              <w:widowControl w:val="0"/>
              <w:ind w:left="98"/>
              <w:jc w:val="left"/>
              <w:rPr>
                <w:color w:val="000000"/>
                <w:sz w:val="20"/>
                <w:szCs w:val="20"/>
              </w:rPr>
            </w:pPr>
            <w:r>
              <w:rPr>
                <w:color w:val="000000"/>
                <w:sz w:val="20"/>
              </w:rPr>
              <w:t>HFC-23</w:t>
            </w:r>
          </w:p>
        </w:tc>
        <w:tc>
          <w:tcPr>
            <w:tcW w:w="750" w:type="pct"/>
            <w:tcBorders>
              <w:top w:val="nil"/>
              <w:left w:val="nil"/>
              <w:bottom w:val="single" w:sz="4" w:space="0" w:color="auto"/>
              <w:right w:val="single" w:sz="4" w:space="0" w:color="auto"/>
            </w:tcBorders>
            <w:shd w:val="clear" w:color="auto" w:fill="auto"/>
            <w:noWrap/>
            <w:vAlign w:val="bottom"/>
          </w:tcPr>
          <w:p w14:paraId="2563F55F" w14:textId="77777777" w:rsidR="00BA7016" w:rsidRPr="004D15EC" w:rsidRDefault="00BA7016" w:rsidP="00BF268F">
            <w:pPr>
              <w:widowControl w:val="0"/>
              <w:tabs>
                <w:tab w:val="left" w:pos="430"/>
              </w:tabs>
              <w:ind w:left="-137" w:right="63"/>
              <w:jc w:val="right"/>
              <w:rPr>
                <w:sz w:val="20"/>
                <w:szCs w:val="20"/>
              </w:rPr>
            </w:pPr>
            <w:r>
              <w:rPr>
                <w:sz w:val="20"/>
              </w:rPr>
              <w:t>0,25</w:t>
            </w:r>
          </w:p>
        </w:tc>
        <w:tc>
          <w:tcPr>
            <w:tcW w:w="750" w:type="pct"/>
            <w:tcBorders>
              <w:top w:val="nil"/>
              <w:left w:val="nil"/>
              <w:bottom w:val="single" w:sz="4" w:space="0" w:color="auto"/>
              <w:right w:val="single" w:sz="4" w:space="0" w:color="auto"/>
            </w:tcBorders>
            <w:shd w:val="clear" w:color="auto" w:fill="auto"/>
            <w:noWrap/>
            <w:vAlign w:val="bottom"/>
          </w:tcPr>
          <w:p w14:paraId="06C8F87C" w14:textId="77777777" w:rsidR="00BA7016" w:rsidRPr="004D15EC" w:rsidRDefault="00BA7016" w:rsidP="00BF268F">
            <w:pPr>
              <w:widowControl w:val="0"/>
              <w:tabs>
                <w:tab w:val="left" w:pos="430"/>
              </w:tabs>
              <w:ind w:left="-137" w:right="63"/>
              <w:jc w:val="right"/>
              <w:rPr>
                <w:sz w:val="20"/>
                <w:szCs w:val="20"/>
              </w:rPr>
            </w:pPr>
            <w:r>
              <w:rPr>
                <w:sz w:val="20"/>
              </w:rPr>
              <w:t>0,47</w:t>
            </w:r>
          </w:p>
        </w:tc>
        <w:tc>
          <w:tcPr>
            <w:tcW w:w="750" w:type="pct"/>
            <w:tcBorders>
              <w:top w:val="nil"/>
              <w:left w:val="nil"/>
              <w:bottom w:val="single" w:sz="4" w:space="0" w:color="auto"/>
              <w:right w:val="single" w:sz="4" w:space="0" w:color="auto"/>
            </w:tcBorders>
            <w:shd w:val="clear" w:color="auto" w:fill="auto"/>
            <w:noWrap/>
            <w:vAlign w:val="bottom"/>
          </w:tcPr>
          <w:p w14:paraId="66F15EA6" w14:textId="77777777" w:rsidR="00BA7016" w:rsidRPr="004D15EC" w:rsidRDefault="00BA7016" w:rsidP="00BF268F">
            <w:pPr>
              <w:widowControl w:val="0"/>
              <w:tabs>
                <w:tab w:val="left" w:pos="430"/>
              </w:tabs>
              <w:ind w:left="-137" w:right="63"/>
              <w:jc w:val="right"/>
              <w:rPr>
                <w:sz w:val="20"/>
                <w:szCs w:val="20"/>
              </w:rPr>
            </w:pPr>
            <w:r>
              <w:rPr>
                <w:sz w:val="20"/>
              </w:rPr>
              <w:t>0,91</w:t>
            </w:r>
          </w:p>
        </w:tc>
        <w:tc>
          <w:tcPr>
            <w:tcW w:w="750" w:type="pct"/>
            <w:tcBorders>
              <w:top w:val="single" w:sz="4" w:space="0" w:color="auto"/>
              <w:left w:val="nil"/>
              <w:bottom w:val="single" w:sz="4" w:space="0" w:color="auto"/>
              <w:right w:val="single" w:sz="4" w:space="0" w:color="000000"/>
            </w:tcBorders>
            <w:vAlign w:val="bottom"/>
          </w:tcPr>
          <w:p w14:paraId="54C8E995" w14:textId="77777777" w:rsidR="00BA7016" w:rsidRPr="004D15EC" w:rsidRDefault="00BA7016" w:rsidP="00BF268F">
            <w:pPr>
              <w:widowControl w:val="0"/>
              <w:tabs>
                <w:tab w:val="left" w:pos="430"/>
              </w:tabs>
              <w:ind w:left="-137" w:right="63"/>
              <w:jc w:val="right"/>
              <w:rPr>
                <w:sz w:val="20"/>
                <w:szCs w:val="20"/>
              </w:rPr>
            </w:pPr>
            <w:r>
              <w:rPr>
                <w:sz w:val="20"/>
              </w:rPr>
              <w:t>1,59</w:t>
            </w:r>
          </w:p>
        </w:tc>
        <w:tc>
          <w:tcPr>
            <w:tcW w:w="750" w:type="pct"/>
            <w:tcBorders>
              <w:top w:val="single" w:sz="4" w:space="0" w:color="000000"/>
              <w:left w:val="single" w:sz="4" w:space="0" w:color="000000"/>
              <w:bottom w:val="single" w:sz="4" w:space="0" w:color="000000"/>
              <w:right w:val="single" w:sz="4" w:space="0" w:color="000000"/>
            </w:tcBorders>
            <w:vAlign w:val="bottom"/>
          </w:tcPr>
          <w:p w14:paraId="3AB5ECD2" w14:textId="77777777" w:rsidR="00BA7016" w:rsidRPr="004D15EC" w:rsidRDefault="00BA7016" w:rsidP="00BF268F">
            <w:pPr>
              <w:widowControl w:val="0"/>
              <w:tabs>
                <w:tab w:val="left" w:pos="430"/>
              </w:tabs>
              <w:ind w:left="-137" w:right="63"/>
              <w:jc w:val="right"/>
              <w:rPr>
                <w:sz w:val="20"/>
                <w:szCs w:val="20"/>
              </w:rPr>
            </w:pPr>
            <w:r>
              <w:rPr>
                <w:sz w:val="20"/>
              </w:rPr>
              <w:t>0,55</w:t>
            </w:r>
          </w:p>
        </w:tc>
      </w:tr>
      <w:tr w:rsidR="00BA7016" w:rsidRPr="004D15EC" w14:paraId="113488DE" w14:textId="77777777" w:rsidTr="00BF268F">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hideMark/>
          </w:tcPr>
          <w:p w14:paraId="0744FDE0" w14:textId="77777777" w:rsidR="00BA7016" w:rsidRPr="004D15EC" w:rsidRDefault="00BA7016" w:rsidP="00BF268F">
            <w:pPr>
              <w:widowControl w:val="0"/>
              <w:ind w:left="98"/>
              <w:jc w:val="left"/>
              <w:rPr>
                <w:color w:val="000000"/>
                <w:sz w:val="20"/>
                <w:szCs w:val="20"/>
              </w:rPr>
            </w:pPr>
            <w:r>
              <w:rPr>
                <w:color w:val="000000"/>
                <w:sz w:val="20"/>
              </w:rPr>
              <w:t>HFC-32</w:t>
            </w:r>
          </w:p>
        </w:tc>
        <w:tc>
          <w:tcPr>
            <w:tcW w:w="750" w:type="pct"/>
            <w:tcBorders>
              <w:top w:val="nil"/>
              <w:left w:val="nil"/>
              <w:bottom w:val="single" w:sz="4" w:space="0" w:color="auto"/>
              <w:right w:val="single" w:sz="4" w:space="0" w:color="auto"/>
            </w:tcBorders>
            <w:shd w:val="clear" w:color="auto" w:fill="auto"/>
            <w:noWrap/>
            <w:vAlign w:val="bottom"/>
          </w:tcPr>
          <w:p w14:paraId="7CCC308B" w14:textId="77777777" w:rsidR="00BA7016" w:rsidRPr="004D15EC" w:rsidRDefault="00BA7016" w:rsidP="00BF268F">
            <w:pPr>
              <w:widowControl w:val="0"/>
              <w:tabs>
                <w:tab w:val="left" w:pos="430"/>
              </w:tabs>
              <w:ind w:left="-137" w:right="63"/>
              <w:jc w:val="right"/>
              <w:rPr>
                <w:sz w:val="20"/>
                <w:szCs w:val="20"/>
              </w:rPr>
            </w:pPr>
            <w:r>
              <w:rPr>
                <w:sz w:val="20"/>
              </w:rPr>
              <w:t>435,22</w:t>
            </w:r>
          </w:p>
        </w:tc>
        <w:tc>
          <w:tcPr>
            <w:tcW w:w="750" w:type="pct"/>
            <w:tcBorders>
              <w:top w:val="nil"/>
              <w:left w:val="nil"/>
              <w:bottom w:val="single" w:sz="4" w:space="0" w:color="auto"/>
              <w:right w:val="single" w:sz="4" w:space="0" w:color="auto"/>
            </w:tcBorders>
            <w:shd w:val="clear" w:color="auto" w:fill="auto"/>
            <w:noWrap/>
            <w:vAlign w:val="bottom"/>
          </w:tcPr>
          <w:p w14:paraId="406F5136" w14:textId="77777777" w:rsidR="00BA7016" w:rsidRPr="004D15EC" w:rsidRDefault="00BA7016" w:rsidP="00BF268F">
            <w:pPr>
              <w:widowControl w:val="0"/>
              <w:tabs>
                <w:tab w:val="left" w:pos="430"/>
              </w:tabs>
              <w:ind w:left="-137" w:right="63"/>
              <w:jc w:val="right"/>
              <w:rPr>
                <w:sz w:val="20"/>
                <w:szCs w:val="20"/>
              </w:rPr>
            </w:pPr>
            <w:r>
              <w:rPr>
                <w:sz w:val="20"/>
              </w:rPr>
              <w:t>631,49</w:t>
            </w:r>
          </w:p>
        </w:tc>
        <w:tc>
          <w:tcPr>
            <w:tcW w:w="750" w:type="pct"/>
            <w:tcBorders>
              <w:top w:val="nil"/>
              <w:left w:val="nil"/>
              <w:bottom w:val="single" w:sz="4" w:space="0" w:color="auto"/>
              <w:right w:val="single" w:sz="4" w:space="0" w:color="auto"/>
            </w:tcBorders>
            <w:shd w:val="clear" w:color="auto" w:fill="auto"/>
            <w:noWrap/>
            <w:vAlign w:val="bottom"/>
          </w:tcPr>
          <w:p w14:paraId="098B6341" w14:textId="77777777" w:rsidR="00BA7016" w:rsidRPr="004D15EC" w:rsidRDefault="00BA7016" w:rsidP="00BF268F">
            <w:pPr>
              <w:widowControl w:val="0"/>
              <w:tabs>
                <w:tab w:val="left" w:pos="430"/>
              </w:tabs>
              <w:ind w:left="-137" w:right="63"/>
              <w:jc w:val="right"/>
              <w:rPr>
                <w:sz w:val="20"/>
                <w:szCs w:val="20"/>
              </w:rPr>
            </w:pPr>
            <w:r>
              <w:rPr>
                <w:sz w:val="20"/>
              </w:rPr>
              <w:t>780,72</w:t>
            </w:r>
          </w:p>
        </w:tc>
        <w:tc>
          <w:tcPr>
            <w:tcW w:w="750" w:type="pct"/>
            <w:tcBorders>
              <w:top w:val="single" w:sz="4" w:space="0" w:color="auto"/>
              <w:left w:val="nil"/>
              <w:bottom w:val="single" w:sz="4" w:space="0" w:color="auto"/>
              <w:right w:val="single" w:sz="4" w:space="0" w:color="000000"/>
            </w:tcBorders>
            <w:vAlign w:val="bottom"/>
          </w:tcPr>
          <w:p w14:paraId="436B77E6" w14:textId="77777777" w:rsidR="00BA7016" w:rsidRPr="004D15EC" w:rsidRDefault="00BA7016" w:rsidP="00BF268F">
            <w:pPr>
              <w:widowControl w:val="0"/>
              <w:tabs>
                <w:tab w:val="left" w:pos="430"/>
              </w:tabs>
              <w:ind w:left="-137" w:right="63"/>
              <w:jc w:val="right"/>
              <w:rPr>
                <w:sz w:val="20"/>
                <w:szCs w:val="20"/>
              </w:rPr>
            </w:pPr>
            <w:r>
              <w:rPr>
                <w:sz w:val="20"/>
              </w:rPr>
              <w:t>848,15</w:t>
            </w:r>
          </w:p>
        </w:tc>
        <w:tc>
          <w:tcPr>
            <w:tcW w:w="750" w:type="pct"/>
            <w:tcBorders>
              <w:top w:val="single" w:sz="4" w:space="0" w:color="000000"/>
              <w:left w:val="single" w:sz="4" w:space="0" w:color="000000"/>
              <w:bottom w:val="single" w:sz="4" w:space="0" w:color="000000"/>
              <w:right w:val="single" w:sz="4" w:space="0" w:color="000000"/>
            </w:tcBorders>
            <w:vAlign w:val="bottom"/>
          </w:tcPr>
          <w:p w14:paraId="0CE390BE" w14:textId="77777777" w:rsidR="00BA7016" w:rsidRPr="004D15EC" w:rsidRDefault="00BA7016" w:rsidP="00BF268F">
            <w:pPr>
              <w:widowControl w:val="0"/>
              <w:tabs>
                <w:tab w:val="left" w:pos="430"/>
              </w:tabs>
              <w:ind w:left="-137" w:right="63"/>
              <w:jc w:val="right"/>
              <w:rPr>
                <w:sz w:val="20"/>
                <w:szCs w:val="20"/>
              </w:rPr>
            </w:pPr>
            <w:r>
              <w:rPr>
                <w:sz w:val="20"/>
              </w:rPr>
              <w:t>658,03</w:t>
            </w:r>
          </w:p>
        </w:tc>
      </w:tr>
      <w:tr w:rsidR="00BA7016" w:rsidRPr="004D15EC" w14:paraId="16C45839" w14:textId="77777777" w:rsidTr="00BF268F">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hideMark/>
          </w:tcPr>
          <w:p w14:paraId="277356D6" w14:textId="77777777" w:rsidR="00BA7016" w:rsidRPr="004D15EC" w:rsidRDefault="00BA7016" w:rsidP="00BF268F">
            <w:pPr>
              <w:widowControl w:val="0"/>
              <w:ind w:left="98"/>
              <w:jc w:val="left"/>
              <w:rPr>
                <w:color w:val="000000"/>
                <w:sz w:val="20"/>
                <w:szCs w:val="20"/>
              </w:rPr>
            </w:pPr>
            <w:r>
              <w:rPr>
                <w:color w:val="000000"/>
                <w:sz w:val="20"/>
              </w:rPr>
              <w:t>HFC-125</w:t>
            </w:r>
          </w:p>
        </w:tc>
        <w:tc>
          <w:tcPr>
            <w:tcW w:w="750" w:type="pct"/>
            <w:tcBorders>
              <w:top w:val="nil"/>
              <w:left w:val="nil"/>
              <w:bottom w:val="single" w:sz="4" w:space="0" w:color="auto"/>
              <w:right w:val="single" w:sz="4" w:space="0" w:color="auto"/>
            </w:tcBorders>
            <w:shd w:val="clear" w:color="auto" w:fill="auto"/>
            <w:noWrap/>
            <w:vAlign w:val="bottom"/>
          </w:tcPr>
          <w:p w14:paraId="0ED70D56" w14:textId="77777777" w:rsidR="00BA7016" w:rsidRPr="004D15EC" w:rsidRDefault="00BA7016" w:rsidP="00BF268F">
            <w:pPr>
              <w:widowControl w:val="0"/>
              <w:tabs>
                <w:tab w:val="left" w:pos="430"/>
              </w:tabs>
              <w:ind w:left="-137" w:right="63"/>
              <w:jc w:val="right"/>
              <w:rPr>
                <w:sz w:val="20"/>
                <w:szCs w:val="20"/>
              </w:rPr>
            </w:pPr>
            <w:r>
              <w:rPr>
                <w:sz w:val="20"/>
              </w:rPr>
              <w:t>0,20</w:t>
            </w:r>
          </w:p>
        </w:tc>
        <w:tc>
          <w:tcPr>
            <w:tcW w:w="750" w:type="pct"/>
            <w:tcBorders>
              <w:top w:val="nil"/>
              <w:left w:val="nil"/>
              <w:bottom w:val="single" w:sz="4" w:space="0" w:color="auto"/>
              <w:right w:val="single" w:sz="4" w:space="0" w:color="auto"/>
            </w:tcBorders>
            <w:shd w:val="clear" w:color="auto" w:fill="auto"/>
            <w:noWrap/>
            <w:vAlign w:val="bottom"/>
          </w:tcPr>
          <w:p w14:paraId="6B275B8E" w14:textId="77777777" w:rsidR="00BA7016" w:rsidRPr="004D15EC" w:rsidRDefault="00BA7016" w:rsidP="00BF268F">
            <w:pPr>
              <w:widowControl w:val="0"/>
              <w:tabs>
                <w:tab w:val="left" w:pos="430"/>
              </w:tabs>
              <w:ind w:left="-137" w:right="63"/>
              <w:jc w:val="right"/>
              <w:rPr>
                <w:sz w:val="20"/>
                <w:szCs w:val="20"/>
              </w:rPr>
            </w:pPr>
            <w:r>
              <w:rPr>
                <w:sz w:val="20"/>
              </w:rPr>
              <w:t>0,23</w:t>
            </w:r>
          </w:p>
        </w:tc>
        <w:tc>
          <w:tcPr>
            <w:tcW w:w="750" w:type="pct"/>
            <w:tcBorders>
              <w:top w:val="nil"/>
              <w:left w:val="nil"/>
              <w:bottom w:val="single" w:sz="4" w:space="0" w:color="auto"/>
              <w:right w:val="single" w:sz="4" w:space="0" w:color="auto"/>
            </w:tcBorders>
            <w:shd w:val="clear" w:color="auto" w:fill="auto"/>
            <w:noWrap/>
            <w:vAlign w:val="bottom"/>
          </w:tcPr>
          <w:p w14:paraId="5FF04315" w14:textId="77777777" w:rsidR="00BA7016" w:rsidRPr="004D15EC" w:rsidRDefault="00BA7016" w:rsidP="00BF268F">
            <w:pPr>
              <w:widowControl w:val="0"/>
              <w:tabs>
                <w:tab w:val="left" w:pos="430"/>
              </w:tabs>
              <w:ind w:left="-137" w:right="63"/>
              <w:jc w:val="right"/>
              <w:rPr>
                <w:sz w:val="20"/>
                <w:szCs w:val="20"/>
              </w:rPr>
            </w:pPr>
            <w:r>
              <w:rPr>
                <w:sz w:val="20"/>
              </w:rPr>
              <w:t>0,43</w:t>
            </w:r>
          </w:p>
        </w:tc>
        <w:tc>
          <w:tcPr>
            <w:tcW w:w="750" w:type="pct"/>
            <w:tcBorders>
              <w:top w:val="single" w:sz="4" w:space="0" w:color="auto"/>
              <w:left w:val="nil"/>
              <w:bottom w:val="single" w:sz="4" w:space="0" w:color="auto"/>
              <w:right w:val="single" w:sz="4" w:space="0" w:color="000000"/>
            </w:tcBorders>
            <w:vAlign w:val="bottom"/>
          </w:tcPr>
          <w:p w14:paraId="1F4A5712" w14:textId="77777777" w:rsidR="00BA7016" w:rsidRPr="004D15EC" w:rsidRDefault="00BA7016" w:rsidP="00BF268F">
            <w:pPr>
              <w:widowControl w:val="0"/>
              <w:tabs>
                <w:tab w:val="left" w:pos="430"/>
              </w:tabs>
              <w:ind w:left="-137" w:right="63"/>
              <w:jc w:val="right"/>
              <w:rPr>
                <w:sz w:val="20"/>
                <w:szCs w:val="20"/>
              </w:rPr>
            </w:pPr>
            <w:r>
              <w:rPr>
                <w:sz w:val="20"/>
              </w:rPr>
              <w:t>0,48</w:t>
            </w:r>
          </w:p>
        </w:tc>
        <w:tc>
          <w:tcPr>
            <w:tcW w:w="750" w:type="pct"/>
            <w:tcBorders>
              <w:top w:val="single" w:sz="4" w:space="0" w:color="000000"/>
              <w:left w:val="single" w:sz="4" w:space="0" w:color="000000"/>
              <w:bottom w:val="single" w:sz="4" w:space="0" w:color="000000"/>
              <w:right w:val="single" w:sz="4" w:space="0" w:color="000000"/>
            </w:tcBorders>
            <w:vAlign w:val="bottom"/>
          </w:tcPr>
          <w:p w14:paraId="01FB0A3C" w14:textId="77777777" w:rsidR="00BA7016" w:rsidRPr="004D15EC" w:rsidRDefault="00BA7016" w:rsidP="00BF268F">
            <w:pPr>
              <w:widowControl w:val="0"/>
              <w:tabs>
                <w:tab w:val="left" w:pos="430"/>
              </w:tabs>
              <w:ind w:left="-137" w:right="63"/>
              <w:jc w:val="right"/>
              <w:rPr>
                <w:sz w:val="20"/>
                <w:szCs w:val="20"/>
              </w:rPr>
            </w:pPr>
            <w:r>
              <w:rPr>
                <w:sz w:val="20"/>
              </w:rPr>
              <w:t>0,34</w:t>
            </w:r>
          </w:p>
        </w:tc>
      </w:tr>
      <w:tr w:rsidR="00BA7016" w:rsidRPr="004D15EC" w14:paraId="536A6D59" w14:textId="77777777" w:rsidTr="00BF268F">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05792D92" w14:textId="77777777" w:rsidR="00BA7016" w:rsidRPr="004D15EC" w:rsidRDefault="00BA7016" w:rsidP="00BF268F">
            <w:pPr>
              <w:widowControl w:val="0"/>
              <w:ind w:left="98"/>
              <w:jc w:val="left"/>
              <w:rPr>
                <w:color w:val="000000"/>
                <w:sz w:val="20"/>
                <w:szCs w:val="20"/>
              </w:rPr>
            </w:pPr>
            <w:r>
              <w:rPr>
                <w:color w:val="000000"/>
                <w:sz w:val="20"/>
              </w:rPr>
              <w:t>HFC-134a</w:t>
            </w:r>
          </w:p>
        </w:tc>
        <w:tc>
          <w:tcPr>
            <w:tcW w:w="750" w:type="pct"/>
            <w:tcBorders>
              <w:top w:val="nil"/>
              <w:left w:val="nil"/>
              <w:bottom w:val="single" w:sz="4" w:space="0" w:color="auto"/>
              <w:right w:val="single" w:sz="4" w:space="0" w:color="auto"/>
            </w:tcBorders>
            <w:shd w:val="clear" w:color="auto" w:fill="auto"/>
            <w:noWrap/>
            <w:vAlign w:val="bottom"/>
          </w:tcPr>
          <w:p w14:paraId="14D600A0" w14:textId="77777777" w:rsidR="00BA7016" w:rsidRPr="004D15EC" w:rsidRDefault="00BA7016" w:rsidP="00BF268F">
            <w:pPr>
              <w:widowControl w:val="0"/>
              <w:tabs>
                <w:tab w:val="left" w:pos="430"/>
              </w:tabs>
              <w:ind w:left="-137" w:right="63"/>
              <w:jc w:val="right"/>
              <w:rPr>
                <w:sz w:val="20"/>
                <w:szCs w:val="20"/>
              </w:rPr>
            </w:pPr>
            <w:r>
              <w:rPr>
                <w:sz w:val="20"/>
              </w:rPr>
              <w:t>711,64</w:t>
            </w:r>
          </w:p>
        </w:tc>
        <w:tc>
          <w:tcPr>
            <w:tcW w:w="750" w:type="pct"/>
            <w:tcBorders>
              <w:top w:val="nil"/>
              <w:left w:val="nil"/>
              <w:bottom w:val="single" w:sz="4" w:space="0" w:color="auto"/>
              <w:right w:val="single" w:sz="4" w:space="0" w:color="auto"/>
            </w:tcBorders>
            <w:shd w:val="clear" w:color="auto" w:fill="auto"/>
            <w:noWrap/>
            <w:vAlign w:val="bottom"/>
          </w:tcPr>
          <w:p w14:paraId="70E2B1A5" w14:textId="77777777" w:rsidR="00BA7016" w:rsidRPr="004D15EC" w:rsidRDefault="00BA7016" w:rsidP="00BF268F">
            <w:pPr>
              <w:widowControl w:val="0"/>
              <w:tabs>
                <w:tab w:val="left" w:pos="430"/>
              </w:tabs>
              <w:ind w:left="-137" w:right="63"/>
              <w:jc w:val="right"/>
              <w:rPr>
                <w:sz w:val="20"/>
                <w:szCs w:val="20"/>
              </w:rPr>
            </w:pPr>
            <w:r>
              <w:rPr>
                <w:sz w:val="20"/>
              </w:rPr>
              <w:t>852,26</w:t>
            </w:r>
          </w:p>
        </w:tc>
        <w:tc>
          <w:tcPr>
            <w:tcW w:w="750" w:type="pct"/>
            <w:tcBorders>
              <w:top w:val="nil"/>
              <w:left w:val="nil"/>
              <w:bottom w:val="single" w:sz="4" w:space="0" w:color="auto"/>
              <w:right w:val="single" w:sz="4" w:space="0" w:color="auto"/>
            </w:tcBorders>
            <w:shd w:val="clear" w:color="auto" w:fill="auto"/>
            <w:noWrap/>
            <w:vAlign w:val="bottom"/>
          </w:tcPr>
          <w:p w14:paraId="43C5F7A2" w14:textId="77777777" w:rsidR="00BA7016" w:rsidRPr="004D15EC" w:rsidRDefault="00BA7016" w:rsidP="00BF268F">
            <w:pPr>
              <w:widowControl w:val="0"/>
              <w:tabs>
                <w:tab w:val="left" w:pos="430"/>
              </w:tabs>
              <w:ind w:left="-137" w:right="63"/>
              <w:jc w:val="right"/>
              <w:rPr>
                <w:sz w:val="20"/>
                <w:szCs w:val="20"/>
              </w:rPr>
            </w:pPr>
            <w:r>
              <w:rPr>
                <w:sz w:val="20"/>
              </w:rPr>
              <w:t>1 584,26</w:t>
            </w:r>
          </w:p>
        </w:tc>
        <w:tc>
          <w:tcPr>
            <w:tcW w:w="750" w:type="pct"/>
            <w:tcBorders>
              <w:top w:val="single" w:sz="4" w:space="0" w:color="auto"/>
              <w:left w:val="nil"/>
              <w:bottom w:val="single" w:sz="4" w:space="0" w:color="auto"/>
              <w:right w:val="single" w:sz="4" w:space="0" w:color="000000"/>
            </w:tcBorders>
            <w:vAlign w:val="bottom"/>
          </w:tcPr>
          <w:p w14:paraId="1CB9E2E3" w14:textId="77777777" w:rsidR="00BA7016" w:rsidRPr="004D15EC" w:rsidRDefault="00BA7016" w:rsidP="00BF268F">
            <w:pPr>
              <w:widowControl w:val="0"/>
              <w:tabs>
                <w:tab w:val="left" w:pos="430"/>
              </w:tabs>
              <w:ind w:left="-137" w:right="63"/>
              <w:jc w:val="right"/>
              <w:rPr>
                <w:sz w:val="20"/>
                <w:szCs w:val="20"/>
              </w:rPr>
            </w:pPr>
            <w:r>
              <w:rPr>
                <w:sz w:val="20"/>
              </w:rPr>
              <w:t>1 184,23</w:t>
            </w:r>
          </w:p>
        </w:tc>
        <w:tc>
          <w:tcPr>
            <w:tcW w:w="750" w:type="pct"/>
            <w:tcBorders>
              <w:top w:val="single" w:sz="4" w:space="0" w:color="000000"/>
              <w:left w:val="single" w:sz="4" w:space="0" w:color="000000"/>
              <w:bottom w:val="single" w:sz="4" w:space="0" w:color="000000"/>
              <w:right w:val="single" w:sz="4" w:space="0" w:color="000000"/>
            </w:tcBorders>
            <w:vAlign w:val="bottom"/>
          </w:tcPr>
          <w:p w14:paraId="2241DA8F" w14:textId="77777777" w:rsidR="00BA7016" w:rsidRPr="004D15EC" w:rsidRDefault="00BA7016" w:rsidP="00BF268F">
            <w:pPr>
              <w:widowControl w:val="0"/>
              <w:tabs>
                <w:tab w:val="left" w:pos="430"/>
              </w:tabs>
              <w:ind w:left="-137" w:right="63"/>
              <w:jc w:val="right"/>
              <w:rPr>
                <w:sz w:val="20"/>
                <w:szCs w:val="20"/>
              </w:rPr>
            </w:pPr>
            <w:r>
              <w:rPr>
                <w:sz w:val="20"/>
              </w:rPr>
              <w:t>1 464,62</w:t>
            </w:r>
          </w:p>
        </w:tc>
      </w:tr>
      <w:tr w:rsidR="00BA7016" w:rsidRPr="004D15EC" w14:paraId="20175FBE" w14:textId="77777777" w:rsidTr="00BF268F">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34F1E186" w14:textId="77777777" w:rsidR="00BA7016" w:rsidRPr="004D15EC" w:rsidRDefault="00BA7016" w:rsidP="00BF268F">
            <w:pPr>
              <w:widowControl w:val="0"/>
              <w:ind w:left="98"/>
              <w:jc w:val="left"/>
              <w:rPr>
                <w:color w:val="000000"/>
                <w:sz w:val="20"/>
                <w:szCs w:val="20"/>
              </w:rPr>
            </w:pPr>
            <w:r>
              <w:rPr>
                <w:color w:val="000000"/>
                <w:sz w:val="20"/>
              </w:rPr>
              <w:t>HFC-143a</w:t>
            </w:r>
          </w:p>
        </w:tc>
        <w:tc>
          <w:tcPr>
            <w:tcW w:w="750" w:type="pct"/>
            <w:tcBorders>
              <w:top w:val="nil"/>
              <w:left w:val="nil"/>
              <w:bottom w:val="single" w:sz="4" w:space="0" w:color="auto"/>
              <w:right w:val="single" w:sz="4" w:space="0" w:color="auto"/>
            </w:tcBorders>
            <w:shd w:val="clear" w:color="auto" w:fill="auto"/>
            <w:noWrap/>
            <w:vAlign w:val="bottom"/>
          </w:tcPr>
          <w:p w14:paraId="3E65A4A0" w14:textId="77777777" w:rsidR="00BA7016" w:rsidRPr="004D15EC" w:rsidRDefault="00BA7016" w:rsidP="00BF268F">
            <w:pPr>
              <w:widowControl w:val="0"/>
              <w:tabs>
                <w:tab w:val="left" w:pos="430"/>
              </w:tabs>
              <w:ind w:left="-137" w:right="63"/>
              <w:jc w:val="right"/>
              <w:rPr>
                <w:sz w:val="20"/>
                <w:szCs w:val="20"/>
              </w:rPr>
            </w:pPr>
            <w:r>
              <w:rPr>
                <w:sz w:val="20"/>
              </w:rPr>
              <w:t>0,00</w:t>
            </w:r>
          </w:p>
        </w:tc>
        <w:tc>
          <w:tcPr>
            <w:tcW w:w="750" w:type="pct"/>
            <w:tcBorders>
              <w:top w:val="nil"/>
              <w:left w:val="nil"/>
              <w:bottom w:val="single" w:sz="4" w:space="0" w:color="auto"/>
              <w:right w:val="single" w:sz="4" w:space="0" w:color="auto"/>
            </w:tcBorders>
            <w:shd w:val="clear" w:color="auto" w:fill="auto"/>
            <w:noWrap/>
            <w:vAlign w:val="bottom"/>
          </w:tcPr>
          <w:p w14:paraId="5C696AE3" w14:textId="77777777" w:rsidR="00BA7016" w:rsidRPr="004D15EC" w:rsidRDefault="00BA7016" w:rsidP="00BF268F">
            <w:pPr>
              <w:widowControl w:val="0"/>
              <w:tabs>
                <w:tab w:val="left" w:pos="430"/>
              </w:tabs>
              <w:ind w:left="-137" w:right="63"/>
              <w:jc w:val="right"/>
              <w:rPr>
                <w:sz w:val="20"/>
                <w:szCs w:val="20"/>
              </w:rPr>
            </w:pPr>
            <w:r>
              <w:rPr>
                <w:sz w:val="20"/>
              </w:rPr>
              <w:t>0,00</w:t>
            </w:r>
          </w:p>
        </w:tc>
        <w:tc>
          <w:tcPr>
            <w:tcW w:w="750" w:type="pct"/>
            <w:tcBorders>
              <w:top w:val="nil"/>
              <w:left w:val="nil"/>
              <w:bottom w:val="single" w:sz="4" w:space="0" w:color="auto"/>
              <w:right w:val="single" w:sz="4" w:space="0" w:color="auto"/>
            </w:tcBorders>
            <w:shd w:val="clear" w:color="auto" w:fill="auto"/>
            <w:noWrap/>
            <w:vAlign w:val="bottom"/>
          </w:tcPr>
          <w:p w14:paraId="53365B5C" w14:textId="77777777" w:rsidR="00BA7016" w:rsidRPr="004D15EC" w:rsidRDefault="00BA7016" w:rsidP="00BF268F">
            <w:pPr>
              <w:widowControl w:val="0"/>
              <w:tabs>
                <w:tab w:val="left" w:pos="430"/>
              </w:tabs>
              <w:ind w:left="-137" w:right="63"/>
              <w:jc w:val="right"/>
              <w:rPr>
                <w:sz w:val="20"/>
                <w:szCs w:val="20"/>
              </w:rPr>
            </w:pPr>
            <w:r>
              <w:rPr>
                <w:sz w:val="20"/>
              </w:rPr>
              <w:t>0,01</w:t>
            </w:r>
          </w:p>
        </w:tc>
        <w:tc>
          <w:tcPr>
            <w:tcW w:w="750" w:type="pct"/>
            <w:tcBorders>
              <w:top w:val="single" w:sz="4" w:space="0" w:color="auto"/>
              <w:left w:val="nil"/>
              <w:bottom w:val="single" w:sz="4" w:space="0" w:color="auto"/>
              <w:right w:val="single" w:sz="4" w:space="0" w:color="000000"/>
            </w:tcBorders>
            <w:vAlign w:val="bottom"/>
          </w:tcPr>
          <w:p w14:paraId="675BAA8B" w14:textId="77777777" w:rsidR="00BA7016" w:rsidRPr="004D15EC" w:rsidRDefault="00BA7016" w:rsidP="00BF268F">
            <w:pPr>
              <w:widowControl w:val="0"/>
              <w:tabs>
                <w:tab w:val="left" w:pos="430"/>
              </w:tabs>
              <w:ind w:left="-137" w:right="63"/>
              <w:jc w:val="right"/>
              <w:rPr>
                <w:sz w:val="20"/>
                <w:szCs w:val="20"/>
              </w:rPr>
            </w:pPr>
            <w:r>
              <w:rPr>
                <w:sz w:val="20"/>
              </w:rPr>
              <w:t>5,40</w:t>
            </w:r>
          </w:p>
        </w:tc>
        <w:tc>
          <w:tcPr>
            <w:tcW w:w="750" w:type="pct"/>
            <w:tcBorders>
              <w:top w:val="single" w:sz="4" w:space="0" w:color="000000"/>
              <w:left w:val="single" w:sz="4" w:space="0" w:color="000000"/>
              <w:bottom w:val="single" w:sz="4" w:space="0" w:color="000000"/>
              <w:right w:val="single" w:sz="4" w:space="0" w:color="000000"/>
            </w:tcBorders>
            <w:vAlign w:val="bottom"/>
          </w:tcPr>
          <w:p w14:paraId="42AA7355" w14:textId="77777777" w:rsidR="00BA7016" w:rsidRPr="004D15EC" w:rsidRDefault="00BA7016" w:rsidP="00BF268F">
            <w:pPr>
              <w:widowControl w:val="0"/>
              <w:tabs>
                <w:tab w:val="left" w:pos="430"/>
              </w:tabs>
              <w:ind w:left="-137" w:right="63"/>
              <w:jc w:val="right"/>
              <w:rPr>
                <w:sz w:val="20"/>
                <w:szCs w:val="20"/>
              </w:rPr>
            </w:pPr>
            <w:r>
              <w:rPr>
                <w:sz w:val="20"/>
              </w:rPr>
              <w:t>0,00</w:t>
            </w:r>
          </w:p>
        </w:tc>
      </w:tr>
      <w:tr w:rsidR="00BA7016" w:rsidRPr="004D15EC" w14:paraId="62009C84" w14:textId="77777777" w:rsidTr="00BF268F">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3BC0CA06" w14:textId="77777777" w:rsidR="00BA7016" w:rsidRPr="004D15EC" w:rsidRDefault="00BA7016" w:rsidP="00BF268F">
            <w:pPr>
              <w:widowControl w:val="0"/>
              <w:ind w:left="98"/>
              <w:jc w:val="left"/>
              <w:rPr>
                <w:color w:val="000000"/>
                <w:sz w:val="20"/>
                <w:szCs w:val="20"/>
              </w:rPr>
            </w:pPr>
            <w:r>
              <w:rPr>
                <w:color w:val="000000"/>
                <w:sz w:val="20"/>
              </w:rPr>
              <w:t>HFC-227ea</w:t>
            </w:r>
          </w:p>
        </w:tc>
        <w:tc>
          <w:tcPr>
            <w:tcW w:w="750" w:type="pct"/>
            <w:tcBorders>
              <w:top w:val="nil"/>
              <w:left w:val="nil"/>
              <w:bottom w:val="single" w:sz="4" w:space="0" w:color="auto"/>
              <w:right w:val="single" w:sz="4" w:space="0" w:color="auto"/>
            </w:tcBorders>
            <w:shd w:val="clear" w:color="auto" w:fill="auto"/>
            <w:noWrap/>
            <w:vAlign w:val="bottom"/>
          </w:tcPr>
          <w:p w14:paraId="6E132563" w14:textId="77777777" w:rsidR="00BA7016" w:rsidRPr="004D15EC" w:rsidRDefault="00BA7016" w:rsidP="00BF268F">
            <w:pPr>
              <w:widowControl w:val="0"/>
              <w:tabs>
                <w:tab w:val="left" w:pos="430"/>
              </w:tabs>
              <w:ind w:left="-137" w:right="63"/>
              <w:jc w:val="right"/>
              <w:rPr>
                <w:sz w:val="20"/>
                <w:szCs w:val="20"/>
              </w:rPr>
            </w:pPr>
            <w:r>
              <w:rPr>
                <w:sz w:val="20"/>
              </w:rPr>
              <w:t>0,02</w:t>
            </w:r>
          </w:p>
        </w:tc>
        <w:tc>
          <w:tcPr>
            <w:tcW w:w="750" w:type="pct"/>
            <w:tcBorders>
              <w:top w:val="nil"/>
              <w:left w:val="nil"/>
              <w:bottom w:val="single" w:sz="4" w:space="0" w:color="auto"/>
              <w:right w:val="single" w:sz="4" w:space="0" w:color="auto"/>
            </w:tcBorders>
            <w:shd w:val="clear" w:color="auto" w:fill="auto"/>
            <w:noWrap/>
            <w:vAlign w:val="bottom"/>
          </w:tcPr>
          <w:p w14:paraId="6F8E45AA" w14:textId="77777777" w:rsidR="00BA7016" w:rsidRPr="004D15EC" w:rsidRDefault="00BA7016" w:rsidP="00BF268F">
            <w:pPr>
              <w:widowControl w:val="0"/>
              <w:tabs>
                <w:tab w:val="left" w:pos="430"/>
              </w:tabs>
              <w:ind w:left="-137" w:right="63"/>
              <w:jc w:val="right"/>
              <w:rPr>
                <w:sz w:val="20"/>
                <w:szCs w:val="20"/>
              </w:rPr>
            </w:pPr>
            <w:r>
              <w:rPr>
                <w:sz w:val="20"/>
              </w:rPr>
              <w:t>0,03</w:t>
            </w:r>
          </w:p>
        </w:tc>
        <w:tc>
          <w:tcPr>
            <w:tcW w:w="750" w:type="pct"/>
            <w:tcBorders>
              <w:top w:val="nil"/>
              <w:left w:val="nil"/>
              <w:bottom w:val="single" w:sz="4" w:space="0" w:color="auto"/>
              <w:right w:val="single" w:sz="4" w:space="0" w:color="auto"/>
            </w:tcBorders>
            <w:shd w:val="clear" w:color="auto" w:fill="auto"/>
            <w:noWrap/>
            <w:vAlign w:val="bottom"/>
          </w:tcPr>
          <w:p w14:paraId="401390F4" w14:textId="77777777" w:rsidR="00BA7016" w:rsidRPr="004D15EC" w:rsidRDefault="00BA7016" w:rsidP="00BF268F">
            <w:pPr>
              <w:widowControl w:val="0"/>
              <w:tabs>
                <w:tab w:val="left" w:pos="430"/>
              </w:tabs>
              <w:ind w:left="-137" w:right="63"/>
              <w:jc w:val="right"/>
              <w:rPr>
                <w:sz w:val="20"/>
                <w:szCs w:val="20"/>
              </w:rPr>
            </w:pPr>
            <w:r>
              <w:rPr>
                <w:sz w:val="20"/>
              </w:rPr>
              <w:t>0,03</w:t>
            </w:r>
          </w:p>
        </w:tc>
        <w:tc>
          <w:tcPr>
            <w:tcW w:w="750" w:type="pct"/>
            <w:tcBorders>
              <w:top w:val="single" w:sz="4" w:space="0" w:color="auto"/>
              <w:left w:val="nil"/>
              <w:bottom w:val="single" w:sz="4" w:space="0" w:color="auto"/>
              <w:right w:val="single" w:sz="4" w:space="0" w:color="000000"/>
            </w:tcBorders>
            <w:vAlign w:val="bottom"/>
          </w:tcPr>
          <w:p w14:paraId="49ACC6C5" w14:textId="77777777" w:rsidR="00BA7016" w:rsidRPr="004D15EC" w:rsidRDefault="00BA7016" w:rsidP="00BF268F">
            <w:pPr>
              <w:widowControl w:val="0"/>
              <w:tabs>
                <w:tab w:val="left" w:pos="430"/>
              </w:tabs>
              <w:ind w:left="-137" w:right="63"/>
              <w:jc w:val="right"/>
              <w:rPr>
                <w:sz w:val="20"/>
                <w:szCs w:val="20"/>
              </w:rPr>
            </w:pPr>
            <w:r>
              <w:rPr>
                <w:sz w:val="20"/>
              </w:rPr>
              <w:t>0,18</w:t>
            </w:r>
          </w:p>
        </w:tc>
        <w:tc>
          <w:tcPr>
            <w:tcW w:w="750" w:type="pct"/>
            <w:tcBorders>
              <w:top w:val="single" w:sz="4" w:space="0" w:color="000000"/>
              <w:left w:val="single" w:sz="4" w:space="0" w:color="000000"/>
              <w:bottom w:val="single" w:sz="4" w:space="0" w:color="000000"/>
              <w:right w:val="single" w:sz="4" w:space="0" w:color="000000"/>
            </w:tcBorders>
            <w:vAlign w:val="bottom"/>
          </w:tcPr>
          <w:p w14:paraId="04523D26" w14:textId="77777777" w:rsidR="00BA7016" w:rsidRPr="004D15EC" w:rsidRDefault="00BA7016" w:rsidP="00BF268F">
            <w:pPr>
              <w:widowControl w:val="0"/>
              <w:tabs>
                <w:tab w:val="left" w:pos="430"/>
              </w:tabs>
              <w:ind w:left="-137" w:right="63"/>
              <w:jc w:val="right"/>
              <w:rPr>
                <w:sz w:val="20"/>
                <w:szCs w:val="20"/>
              </w:rPr>
            </w:pPr>
            <w:r>
              <w:rPr>
                <w:sz w:val="20"/>
              </w:rPr>
              <w:t>0,21</w:t>
            </w:r>
          </w:p>
        </w:tc>
      </w:tr>
      <w:tr w:rsidR="00BA7016" w:rsidRPr="004D15EC" w14:paraId="718668B3" w14:textId="77777777" w:rsidTr="00BF268F">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4C815941" w14:textId="77777777" w:rsidR="00BA7016" w:rsidRPr="004D15EC" w:rsidRDefault="00BA7016" w:rsidP="00BF268F">
            <w:pPr>
              <w:widowControl w:val="0"/>
              <w:ind w:left="98"/>
              <w:jc w:val="left"/>
              <w:rPr>
                <w:color w:val="000000"/>
                <w:sz w:val="20"/>
                <w:szCs w:val="20"/>
              </w:rPr>
            </w:pPr>
            <w:r>
              <w:rPr>
                <w:color w:val="000000"/>
                <w:sz w:val="20"/>
              </w:rPr>
              <w:t>R-404A</w:t>
            </w:r>
          </w:p>
        </w:tc>
        <w:tc>
          <w:tcPr>
            <w:tcW w:w="750" w:type="pct"/>
            <w:tcBorders>
              <w:top w:val="nil"/>
              <w:left w:val="nil"/>
              <w:bottom w:val="single" w:sz="4" w:space="0" w:color="auto"/>
              <w:right w:val="single" w:sz="4" w:space="0" w:color="auto"/>
            </w:tcBorders>
            <w:shd w:val="clear" w:color="auto" w:fill="auto"/>
            <w:noWrap/>
            <w:vAlign w:val="bottom"/>
          </w:tcPr>
          <w:p w14:paraId="194A02A2" w14:textId="77777777" w:rsidR="00BA7016" w:rsidRPr="004D15EC" w:rsidRDefault="00BA7016" w:rsidP="00BF268F">
            <w:pPr>
              <w:widowControl w:val="0"/>
              <w:tabs>
                <w:tab w:val="left" w:pos="430"/>
              </w:tabs>
              <w:ind w:left="-137" w:right="63"/>
              <w:jc w:val="right"/>
              <w:rPr>
                <w:sz w:val="20"/>
                <w:szCs w:val="20"/>
              </w:rPr>
            </w:pPr>
            <w:r>
              <w:rPr>
                <w:sz w:val="20"/>
              </w:rPr>
              <w:t>98,03</w:t>
            </w:r>
          </w:p>
        </w:tc>
        <w:tc>
          <w:tcPr>
            <w:tcW w:w="750" w:type="pct"/>
            <w:tcBorders>
              <w:top w:val="nil"/>
              <w:left w:val="nil"/>
              <w:bottom w:val="single" w:sz="4" w:space="0" w:color="auto"/>
              <w:right w:val="single" w:sz="4" w:space="0" w:color="auto"/>
            </w:tcBorders>
            <w:shd w:val="clear" w:color="auto" w:fill="auto"/>
            <w:noWrap/>
            <w:vAlign w:val="bottom"/>
          </w:tcPr>
          <w:p w14:paraId="4753C988" w14:textId="77777777" w:rsidR="00BA7016" w:rsidRPr="004D15EC" w:rsidRDefault="00BA7016" w:rsidP="00BF268F">
            <w:pPr>
              <w:widowControl w:val="0"/>
              <w:tabs>
                <w:tab w:val="left" w:pos="430"/>
              </w:tabs>
              <w:ind w:left="-137" w:right="63"/>
              <w:jc w:val="right"/>
              <w:rPr>
                <w:sz w:val="20"/>
                <w:szCs w:val="20"/>
              </w:rPr>
            </w:pPr>
            <w:r>
              <w:rPr>
                <w:sz w:val="20"/>
              </w:rPr>
              <w:t>129,30</w:t>
            </w:r>
          </w:p>
        </w:tc>
        <w:tc>
          <w:tcPr>
            <w:tcW w:w="750" w:type="pct"/>
            <w:tcBorders>
              <w:top w:val="nil"/>
              <w:left w:val="nil"/>
              <w:bottom w:val="single" w:sz="4" w:space="0" w:color="auto"/>
              <w:right w:val="single" w:sz="4" w:space="0" w:color="auto"/>
            </w:tcBorders>
            <w:shd w:val="clear" w:color="auto" w:fill="auto"/>
            <w:noWrap/>
            <w:vAlign w:val="bottom"/>
          </w:tcPr>
          <w:p w14:paraId="74674796" w14:textId="77777777" w:rsidR="00BA7016" w:rsidRPr="004D15EC" w:rsidRDefault="00BA7016" w:rsidP="00BF268F">
            <w:pPr>
              <w:widowControl w:val="0"/>
              <w:tabs>
                <w:tab w:val="left" w:pos="430"/>
              </w:tabs>
              <w:ind w:left="-137" w:right="63"/>
              <w:jc w:val="right"/>
              <w:rPr>
                <w:sz w:val="20"/>
                <w:szCs w:val="20"/>
              </w:rPr>
            </w:pPr>
            <w:r>
              <w:rPr>
                <w:sz w:val="20"/>
              </w:rPr>
              <w:t>307,12</w:t>
            </w:r>
          </w:p>
        </w:tc>
        <w:tc>
          <w:tcPr>
            <w:tcW w:w="750" w:type="pct"/>
            <w:tcBorders>
              <w:top w:val="single" w:sz="4" w:space="0" w:color="auto"/>
              <w:left w:val="nil"/>
              <w:bottom w:val="single" w:sz="4" w:space="0" w:color="auto"/>
              <w:right w:val="single" w:sz="4" w:space="0" w:color="000000"/>
            </w:tcBorders>
            <w:vAlign w:val="bottom"/>
          </w:tcPr>
          <w:p w14:paraId="393235E3" w14:textId="77777777" w:rsidR="00BA7016" w:rsidRPr="004D15EC" w:rsidRDefault="00BA7016" w:rsidP="00BF268F">
            <w:pPr>
              <w:widowControl w:val="0"/>
              <w:tabs>
                <w:tab w:val="left" w:pos="430"/>
              </w:tabs>
              <w:ind w:left="-137" w:right="63"/>
              <w:jc w:val="right"/>
              <w:rPr>
                <w:sz w:val="20"/>
                <w:szCs w:val="20"/>
              </w:rPr>
            </w:pPr>
            <w:r>
              <w:rPr>
                <w:sz w:val="20"/>
              </w:rPr>
              <w:t>406,11</w:t>
            </w:r>
          </w:p>
        </w:tc>
        <w:tc>
          <w:tcPr>
            <w:tcW w:w="750" w:type="pct"/>
            <w:tcBorders>
              <w:top w:val="single" w:sz="4" w:space="0" w:color="000000"/>
              <w:left w:val="single" w:sz="4" w:space="0" w:color="000000"/>
              <w:bottom w:val="single" w:sz="4" w:space="0" w:color="000000"/>
              <w:right w:val="single" w:sz="4" w:space="0" w:color="000000"/>
            </w:tcBorders>
            <w:vAlign w:val="bottom"/>
          </w:tcPr>
          <w:p w14:paraId="564A0A9F" w14:textId="77777777" w:rsidR="00BA7016" w:rsidRPr="004D15EC" w:rsidRDefault="00BA7016" w:rsidP="00BF268F">
            <w:pPr>
              <w:widowControl w:val="0"/>
              <w:tabs>
                <w:tab w:val="left" w:pos="430"/>
              </w:tabs>
              <w:ind w:left="-137" w:right="63"/>
              <w:jc w:val="right"/>
              <w:rPr>
                <w:sz w:val="20"/>
                <w:szCs w:val="20"/>
              </w:rPr>
            </w:pPr>
            <w:r>
              <w:rPr>
                <w:sz w:val="20"/>
              </w:rPr>
              <w:t>576,01</w:t>
            </w:r>
          </w:p>
        </w:tc>
      </w:tr>
      <w:tr w:rsidR="00BA7016" w:rsidRPr="004D15EC" w14:paraId="156EC730" w14:textId="77777777" w:rsidTr="00BF268F">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4C6B8D4B" w14:textId="77777777" w:rsidR="00BA7016" w:rsidRPr="004D15EC" w:rsidRDefault="00BA7016" w:rsidP="00BF268F">
            <w:pPr>
              <w:widowControl w:val="0"/>
              <w:ind w:left="98"/>
              <w:jc w:val="left"/>
              <w:rPr>
                <w:color w:val="000000"/>
                <w:sz w:val="20"/>
                <w:szCs w:val="20"/>
              </w:rPr>
            </w:pPr>
            <w:r>
              <w:rPr>
                <w:color w:val="000000"/>
                <w:sz w:val="20"/>
              </w:rPr>
              <w:t>R-407C</w:t>
            </w:r>
          </w:p>
        </w:tc>
        <w:tc>
          <w:tcPr>
            <w:tcW w:w="750" w:type="pct"/>
            <w:tcBorders>
              <w:top w:val="nil"/>
              <w:left w:val="nil"/>
              <w:bottom w:val="single" w:sz="4" w:space="0" w:color="auto"/>
              <w:right w:val="single" w:sz="4" w:space="0" w:color="auto"/>
            </w:tcBorders>
            <w:shd w:val="clear" w:color="auto" w:fill="auto"/>
            <w:noWrap/>
            <w:vAlign w:val="bottom"/>
          </w:tcPr>
          <w:p w14:paraId="5518503C" w14:textId="77777777" w:rsidR="00BA7016" w:rsidRPr="004D15EC" w:rsidRDefault="00BA7016" w:rsidP="00BF268F">
            <w:pPr>
              <w:widowControl w:val="0"/>
              <w:tabs>
                <w:tab w:val="left" w:pos="430"/>
              </w:tabs>
              <w:ind w:left="-137" w:right="63"/>
              <w:jc w:val="right"/>
              <w:rPr>
                <w:sz w:val="20"/>
                <w:szCs w:val="20"/>
              </w:rPr>
            </w:pPr>
            <w:r>
              <w:rPr>
                <w:sz w:val="20"/>
              </w:rPr>
              <w:t>36,62</w:t>
            </w:r>
          </w:p>
        </w:tc>
        <w:tc>
          <w:tcPr>
            <w:tcW w:w="750" w:type="pct"/>
            <w:tcBorders>
              <w:top w:val="nil"/>
              <w:left w:val="nil"/>
              <w:bottom w:val="single" w:sz="4" w:space="0" w:color="auto"/>
              <w:right w:val="single" w:sz="4" w:space="0" w:color="auto"/>
            </w:tcBorders>
            <w:shd w:val="clear" w:color="auto" w:fill="auto"/>
            <w:noWrap/>
            <w:vAlign w:val="bottom"/>
          </w:tcPr>
          <w:p w14:paraId="20CAED68" w14:textId="77777777" w:rsidR="00BA7016" w:rsidRPr="004D15EC" w:rsidRDefault="00BA7016" w:rsidP="00BF268F">
            <w:pPr>
              <w:widowControl w:val="0"/>
              <w:tabs>
                <w:tab w:val="left" w:pos="430"/>
              </w:tabs>
              <w:ind w:left="-137" w:right="63"/>
              <w:jc w:val="right"/>
              <w:rPr>
                <w:sz w:val="20"/>
                <w:szCs w:val="20"/>
              </w:rPr>
            </w:pPr>
            <w:r>
              <w:rPr>
                <w:sz w:val="20"/>
              </w:rPr>
              <w:t>58,18</w:t>
            </w:r>
          </w:p>
        </w:tc>
        <w:tc>
          <w:tcPr>
            <w:tcW w:w="750" w:type="pct"/>
            <w:tcBorders>
              <w:top w:val="nil"/>
              <w:left w:val="nil"/>
              <w:bottom w:val="single" w:sz="4" w:space="0" w:color="auto"/>
              <w:right w:val="single" w:sz="4" w:space="0" w:color="auto"/>
            </w:tcBorders>
            <w:shd w:val="clear" w:color="auto" w:fill="auto"/>
            <w:noWrap/>
            <w:vAlign w:val="bottom"/>
          </w:tcPr>
          <w:p w14:paraId="24027FEE" w14:textId="77777777" w:rsidR="00BA7016" w:rsidRPr="004D15EC" w:rsidRDefault="00BA7016" w:rsidP="00BF268F">
            <w:pPr>
              <w:widowControl w:val="0"/>
              <w:tabs>
                <w:tab w:val="left" w:pos="430"/>
              </w:tabs>
              <w:ind w:left="-137" w:right="63"/>
              <w:jc w:val="right"/>
              <w:rPr>
                <w:sz w:val="20"/>
                <w:szCs w:val="20"/>
              </w:rPr>
            </w:pPr>
            <w:r>
              <w:rPr>
                <w:sz w:val="20"/>
              </w:rPr>
              <w:t>156,28</w:t>
            </w:r>
          </w:p>
        </w:tc>
        <w:tc>
          <w:tcPr>
            <w:tcW w:w="750" w:type="pct"/>
            <w:tcBorders>
              <w:top w:val="single" w:sz="4" w:space="0" w:color="auto"/>
              <w:left w:val="nil"/>
              <w:bottom w:val="single" w:sz="4" w:space="0" w:color="auto"/>
              <w:right w:val="single" w:sz="4" w:space="0" w:color="000000"/>
            </w:tcBorders>
            <w:vAlign w:val="bottom"/>
          </w:tcPr>
          <w:p w14:paraId="0EF29C70" w14:textId="77777777" w:rsidR="00BA7016" w:rsidRPr="004D15EC" w:rsidRDefault="00BA7016" w:rsidP="00BF268F">
            <w:pPr>
              <w:widowControl w:val="0"/>
              <w:tabs>
                <w:tab w:val="left" w:pos="430"/>
              </w:tabs>
              <w:ind w:left="-137" w:right="63"/>
              <w:jc w:val="right"/>
              <w:rPr>
                <w:sz w:val="20"/>
                <w:szCs w:val="20"/>
              </w:rPr>
            </w:pPr>
            <w:r>
              <w:rPr>
                <w:sz w:val="20"/>
              </w:rPr>
              <w:t>299,48</w:t>
            </w:r>
          </w:p>
        </w:tc>
        <w:tc>
          <w:tcPr>
            <w:tcW w:w="750" w:type="pct"/>
            <w:tcBorders>
              <w:top w:val="single" w:sz="4" w:space="0" w:color="000000"/>
              <w:left w:val="single" w:sz="4" w:space="0" w:color="000000"/>
              <w:bottom w:val="single" w:sz="4" w:space="0" w:color="000000"/>
              <w:right w:val="single" w:sz="4" w:space="0" w:color="000000"/>
            </w:tcBorders>
            <w:vAlign w:val="bottom"/>
          </w:tcPr>
          <w:p w14:paraId="0C683966" w14:textId="77777777" w:rsidR="00BA7016" w:rsidRPr="004D15EC" w:rsidRDefault="00BA7016" w:rsidP="00BF268F">
            <w:pPr>
              <w:widowControl w:val="0"/>
              <w:tabs>
                <w:tab w:val="left" w:pos="430"/>
              </w:tabs>
              <w:ind w:left="-137" w:right="63"/>
              <w:jc w:val="right"/>
              <w:rPr>
                <w:sz w:val="20"/>
                <w:szCs w:val="20"/>
              </w:rPr>
            </w:pPr>
            <w:r>
              <w:rPr>
                <w:sz w:val="20"/>
              </w:rPr>
              <w:t>106,64</w:t>
            </w:r>
          </w:p>
        </w:tc>
      </w:tr>
      <w:tr w:rsidR="00BA7016" w:rsidRPr="004D15EC" w14:paraId="10CC3C9F" w14:textId="77777777" w:rsidTr="00BF268F">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55DC3AB4" w14:textId="77777777" w:rsidR="00BA7016" w:rsidRPr="004D15EC" w:rsidRDefault="00BA7016" w:rsidP="00BF268F">
            <w:pPr>
              <w:widowControl w:val="0"/>
              <w:ind w:left="98"/>
              <w:jc w:val="left"/>
              <w:rPr>
                <w:color w:val="000000"/>
                <w:sz w:val="20"/>
                <w:szCs w:val="20"/>
              </w:rPr>
            </w:pPr>
            <w:r>
              <w:rPr>
                <w:color w:val="000000"/>
                <w:sz w:val="20"/>
              </w:rPr>
              <w:t>R-410A</w:t>
            </w:r>
          </w:p>
        </w:tc>
        <w:tc>
          <w:tcPr>
            <w:tcW w:w="750" w:type="pct"/>
            <w:tcBorders>
              <w:top w:val="nil"/>
              <w:left w:val="nil"/>
              <w:bottom w:val="single" w:sz="4" w:space="0" w:color="auto"/>
              <w:right w:val="single" w:sz="4" w:space="0" w:color="auto"/>
            </w:tcBorders>
            <w:shd w:val="clear" w:color="auto" w:fill="auto"/>
            <w:noWrap/>
            <w:vAlign w:val="bottom"/>
          </w:tcPr>
          <w:p w14:paraId="7CC4E30E" w14:textId="77777777" w:rsidR="00BA7016" w:rsidRPr="004D15EC" w:rsidRDefault="00BA7016" w:rsidP="00BF268F">
            <w:pPr>
              <w:widowControl w:val="0"/>
              <w:tabs>
                <w:tab w:val="left" w:pos="430"/>
              </w:tabs>
              <w:ind w:left="-137" w:right="63"/>
              <w:jc w:val="right"/>
              <w:rPr>
                <w:sz w:val="20"/>
                <w:szCs w:val="20"/>
              </w:rPr>
            </w:pPr>
            <w:r>
              <w:rPr>
                <w:sz w:val="20"/>
              </w:rPr>
              <w:t>534,01</w:t>
            </w:r>
          </w:p>
        </w:tc>
        <w:tc>
          <w:tcPr>
            <w:tcW w:w="750" w:type="pct"/>
            <w:tcBorders>
              <w:top w:val="nil"/>
              <w:left w:val="nil"/>
              <w:bottom w:val="single" w:sz="4" w:space="0" w:color="auto"/>
              <w:right w:val="single" w:sz="4" w:space="0" w:color="auto"/>
            </w:tcBorders>
            <w:shd w:val="clear" w:color="auto" w:fill="auto"/>
            <w:noWrap/>
            <w:vAlign w:val="bottom"/>
          </w:tcPr>
          <w:p w14:paraId="28477DDC" w14:textId="77777777" w:rsidR="00BA7016" w:rsidRPr="004D15EC" w:rsidRDefault="00BA7016" w:rsidP="00BF268F">
            <w:pPr>
              <w:widowControl w:val="0"/>
              <w:tabs>
                <w:tab w:val="left" w:pos="430"/>
              </w:tabs>
              <w:ind w:left="-137" w:right="63"/>
              <w:jc w:val="right"/>
              <w:rPr>
                <w:sz w:val="20"/>
                <w:szCs w:val="20"/>
              </w:rPr>
            </w:pPr>
            <w:r>
              <w:rPr>
                <w:sz w:val="20"/>
              </w:rPr>
              <w:t>646,78</w:t>
            </w:r>
          </w:p>
        </w:tc>
        <w:tc>
          <w:tcPr>
            <w:tcW w:w="750" w:type="pct"/>
            <w:tcBorders>
              <w:top w:val="nil"/>
              <w:left w:val="nil"/>
              <w:bottom w:val="single" w:sz="4" w:space="0" w:color="auto"/>
              <w:right w:val="single" w:sz="4" w:space="0" w:color="auto"/>
            </w:tcBorders>
            <w:shd w:val="clear" w:color="auto" w:fill="auto"/>
            <w:noWrap/>
            <w:vAlign w:val="bottom"/>
          </w:tcPr>
          <w:p w14:paraId="59B41871" w14:textId="77777777" w:rsidR="00BA7016" w:rsidRPr="004D15EC" w:rsidRDefault="00BA7016" w:rsidP="00BF268F">
            <w:pPr>
              <w:widowControl w:val="0"/>
              <w:tabs>
                <w:tab w:val="left" w:pos="430"/>
              </w:tabs>
              <w:ind w:left="-137" w:right="63"/>
              <w:jc w:val="right"/>
              <w:rPr>
                <w:sz w:val="20"/>
                <w:szCs w:val="20"/>
              </w:rPr>
            </w:pPr>
            <w:r>
              <w:rPr>
                <w:sz w:val="20"/>
              </w:rPr>
              <w:t>1 122,28</w:t>
            </w:r>
          </w:p>
        </w:tc>
        <w:tc>
          <w:tcPr>
            <w:tcW w:w="750" w:type="pct"/>
            <w:tcBorders>
              <w:top w:val="single" w:sz="4" w:space="0" w:color="auto"/>
              <w:left w:val="nil"/>
              <w:bottom w:val="single" w:sz="4" w:space="0" w:color="auto"/>
              <w:right w:val="single" w:sz="4" w:space="0" w:color="000000"/>
            </w:tcBorders>
            <w:vAlign w:val="bottom"/>
          </w:tcPr>
          <w:p w14:paraId="6D1A97BE" w14:textId="77777777" w:rsidR="00BA7016" w:rsidRPr="004D15EC" w:rsidRDefault="00BA7016" w:rsidP="00BF268F">
            <w:pPr>
              <w:widowControl w:val="0"/>
              <w:tabs>
                <w:tab w:val="left" w:pos="430"/>
              </w:tabs>
              <w:ind w:left="-137" w:right="63"/>
              <w:jc w:val="right"/>
              <w:rPr>
                <w:sz w:val="20"/>
                <w:szCs w:val="20"/>
              </w:rPr>
            </w:pPr>
            <w:r>
              <w:rPr>
                <w:sz w:val="20"/>
              </w:rPr>
              <w:t>1 233,49</w:t>
            </w:r>
          </w:p>
        </w:tc>
        <w:tc>
          <w:tcPr>
            <w:tcW w:w="750" w:type="pct"/>
            <w:tcBorders>
              <w:top w:val="single" w:sz="4" w:space="0" w:color="000000"/>
              <w:left w:val="single" w:sz="4" w:space="0" w:color="000000"/>
              <w:bottom w:val="single" w:sz="4" w:space="0" w:color="000000"/>
              <w:right w:val="single" w:sz="4" w:space="0" w:color="000000"/>
            </w:tcBorders>
            <w:vAlign w:val="bottom"/>
          </w:tcPr>
          <w:p w14:paraId="303C350F" w14:textId="77777777" w:rsidR="00BA7016" w:rsidRPr="004D15EC" w:rsidRDefault="00BA7016" w:rsidP="00BF268F">
            <w:pPr>
              <w:widowControl w:val="0"/>
              <w:tabs>
                <w:tab w:val="left" w:pos="430"/>
              </w:tabs>
              <w:ind w:left="-137" w:right="63"/>
              <w:jc w:val="right"/>
              <w:rPr>
                <w:sz w:val="20"/>
                <w:szCs w:val="20"/>
              </w:rPr>
            </w:pPr>
            <w:r>
              <w:rPr>
                <w:sz w:val="20"/>
              </w:rPr>
              <w:t>987,04</w:t>
            </w:r>
          </w:p>
        </w:tc>
      </w:tr>
      <w:tr w:rsidR="00BA7016" w:rsidRPr="004D15EC" w14:paraId="2D50EDEE" w14:textId="77777777" w:rsidTr="00BF268F">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063E4DC6" w14:textId="77777777" w:rsidR="00BA7016" w:rsidRPr="004D15EC" w:rsidRDefault="00BA7016" w:rsidP="00BF268F">
            <w:pPr>
              <w:widowControl w:val="0"/>
              <w:ind w:left="98"/>
              <w:jc w:val="left"/>
              <w:rPr>
                <w:color w:val="000000"/>
                <w:sz w:val="20"/>
                <w:szCs w:val="20"/>
              </w:rPr>
            </w:pPr>
            <w:r>
              <w:rPr>
                <w:color w:val="000000"/>
                <w:sz w:val="20"/>
              </w:rPr>
              <w:t>R-417A</w:t>
            </w:r>
          </w:p>
        </w:tc>
        <w:tc>
          <w:tcPr>
            <w:tcW w:w="750" w:type="pct"/>
            <w:tcBorders>
              <w:top w:val="nil"/>
              <w:left w:val="nil"/>
              <w:bottom w:val="single" w:sz="4" w:space="0" w:color="auto"/>
              <w:right w:val="single" w:sz="4" w:space="0" w:color="auto"/>
            </w:tcBorders>
            <w:shd w:val="clear" w:color="auto" w:fill="auto"/>
            <w:noWrap/>
            <w:vAlign w:val="bottom"/>
          </w:tcPr>
          <w:p w14:paraId="1F3A4646" w14:textId="77777777" w:rsidR="00BA7016" w:rsidRPr="004D15EC" w:rsidRDefault="00BA7016" w:rsidP="00BF268F">
            <w:pPr>
              <w:widowControl w:val="0"/>
              <w:tabs>
                <w:tab w:val="left" w:pos="430"/>
              </w:tabs>
              <w:ind w:left="-137" w:right="63"/>
              <w:jc w:val="right"/>
              <w:rPr>
                <w:sz w:val="20"/>
                <w:szCs w:val="20"/>
              </w:rPr>
            </w:pPr>
            <w:r>
              <w:rPr>
                <w:sz w:val="20"/>
              </w:rPr>
              <w:t>0,00</w:t>
            </w:r>
          </w:p>
        </w:tc>
        <w:tc>
          <w:tcPr>
            <w:tcW w:w="750" w:type="pct"/>
            <w:tcBorders>
              <w:top w:val="nil"/>
              <w:left w:val="nil"/>
              <w:bottom w:val="single" w:sz="4" w:space="0" w:color="auto"/>
              <w:right w:val="single" w:sz="4" w:space="0" w:color="auto"/>
            </w:tcBorders>
            <w:shd w:val="clear" w:color="auto" w:fill="auto"/>
            <w:noWrap/>
            <w:vAlign w:val="bottom"/>
          </w:tcPr>
          <w:p w14:paraId="19A6BEC1" w14:textId="77777777" w:rsidR="00BA7016" w:rsidRPr="004D15EC" w:rsidRDefault="00BA7016" w:rsidP="00BF268F">
            <w:pPr>
              <w:widowControl w:val="0"/>
              <w:tabs>
                <w:tab w:val="left" w:pos="430"/>
              </w:tabs>
              <w:ind w:left="-137" w:right="63"/>
              <w:jc w:val="right"/>
              <w:rPr>
                <w:sz w:val="20"/>
                <w:szCs w:val="20"/>
              </w:rPr>
            </w:pPr>
            <w:r>
              <w:rPr>
                <w:sz w:val="20"/>
              </w:rPr>
              <w:t>0,00</w:t>
            </w:r>
          </w:p>
        </w:tc>
        <w:tc>
          <w:tcPr>
            <w:tcW w:w="750" w:type="pct"/>
            <w:tcBorders>
              <w:top w:val="nil"/>
              <w:left w:val="nil"/>
              <w:bottom w:val="single" w:sz="4" w:space="0" w:color="auto"/>
              <w:right w:val="single" w:sz="4" w:space="0" w:color="auto"/>
            </w:tcBorders>
            <w:shd w:val="clear" w:color="auto" w:fill="auto"/>
            <w:noWrap/>
            <w:vAlign w:val="bottom"/>
          </w:tcPr>
          <w:p w14:paraId="2CF0A4FE" w14:textId="77777777" w:rsidR="00BA7016" w:rsidRPr="004D15EC" w:rsidRDefault="00BA7016" w:rsidP="00BF268F">
            <w:pPr>
              <w:widowControl w:val="0"/>
              <w:tabs>
                <w:tab w:val="left" w:pos="430"/>
              </w:tabs>
              <w:ind w:left="-137" w:right="63"/>
              <w:jc w:val="right"/>
              <w:rPr>
                <w:sz w:val="20"/>
                <w:szCs w:val="20"/>
              </w:rPr>
            </w:pPr>
            <w:r>
              <w:rPr>
                <w:sz w:val="20"/>
              </w:rPr>
              <w:t>0,01</w:t>
            </w:r>
          </w:p>
        </w:tc>
        <w:tc>
          <w:tcPr>
            <w:tcW w:w="750" w:type="pct"/>
            <w:tcBorders>
              <w:top w:val="single" w:sz="4" w:space="0" w:color="auto"/>
              <w:left w:val="nil"/>
              <w:bottom w:val="single" w:sz="4" w:space="0" w:color="auto"/>
              <w:right w:val="single" w:sz="4" w:space="0" w:color="000000"/>
            </w:tcBorders>
            <w:vAlign w:val="bottom"/>
          </w:tcPr>
          <w:p w14:paraId="26F66490" w14:textId="77777777" w:rsidR="00BA7016" w:rsidRPr="004D15EC" w:rsidRDefault="00BA7016" w:rsidP="00BF268F">
            <w:pPr>
              <w:widowControl w:val="0"/>
              <w:tabs>
                <w:tab w:val="left" w:pos="430"/>
              </w:tabs>
              <w:ind w:left="-137" w:right="63"/>
              <w:jc w:val="right"/>
              <w:rPr>
                <w:sz w:val="20"/>
                <w:szCs w:val="20"/>
              </w:rPr>
            </w:pPr>
            <w:r>
              <w:rPr>
                <w:sz w:val="20"/>
              </w:rPr>
              <w:t>2,18</w:t>
            </w:r>
          </w:p>
        </w:tc>
        <w:tc>
          <w:tcPr>
            <w:tcW w:w="750" w:type="pct"/>
            <w:tcBorders>
              <w:top w:val="single" w:sz="4" w:space="0" w:color="000000"/>
              <w:left w:val="single" w:sz="4" w:space="0" w:color="000000"/>
              <w:bottom w:val="single" w:sz="4" w:space="0" w:color="000000"/>
              <w:right w:val="single" w:sz="4" w:space="0" w:color="000000"/>
            </w:tcBorders>
            <w:vAlign w:val="bottom"/>
          </w:tcPr>
          <w:p w14:paraId="557CBC4E" w14:textId="77777777" w:rsidR="00BA7016" w:rsidRPr="004D15EC" w:rsidRDefault="00BA7016" w:rsidP="00BF268F">
            <w:pPr>
              <w:widowControl w:val="0"/>
              <w:tabs>
                <w:tab w:val="left" w:pos="430"/>
              </w:tabs>
              <w:ind w:left="-137" w:right="63"/>
              <w:jc w:val="right"/>
              <w:rPr>
                <w:sz w:val="20"/>
                <w:szCs w:val="20"/>
              </w:rPr>
            </w:pPr>
            <w:r>
              <w:rPr>
                <w:sz w:val="20"/>
              </w:rPr>
              <w:t>0,90</w:t>
            </w:r>
          </w:p>
        </w:tc>
      </w:tr>
      <w:tr w:rsidR="00BA7016" w:rsidRPr="004D15EC" w14:paraId="4195A298" w14:textId="77777777" w:rsidTr="00BF268F">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14C48507" w14:textId="77777777" w:rsidR="00BA7016" w:rsidRPr="004D15EC" w:rsidRDefault="00BA7016" w:rsidP="00BF268F">
            <w:pPr>
              <w:widowControl w:val="0"/>
              <w:ind w:left="98"/>
              <w:jc w:val="left"/>
              <w:rPr>
                <w:color w:val="000000"/>
                <w:sz w:val="20"/>
                <w:szCs w:val="20"/>
              </w:rPr>
            </w:pPr>
            <w:r>
              <w:rPr>
                <w:color w:val="000000"/>
                <w:sz w:val="20"/>
              </w:rPr>
              <w:t>R-448A</w:t>
            </w:r>
          </w:p>
        </w:tc>
        <w:tc>
          <w:tcPr>
            <w:tcW w:w="750" w:type="pct"/>
            <w:tcBorders>
              <w:top w:val="nil"/>
              <w:left w:val="nil"/>
              <w:bottom w:val="single" w:sz="4" w:space="0" w:color="auto"/>
              <w:right w:val="single" w:sz="4" w:space="0" w:color="auto"/>
            </w:tcBorders>
            <w:shd w:val="clear" w:color="auto" w:fill="auto"/>
            <w:noWrap/>
            <w:vAlign w:val="bottom"/>
          </w:tcPr>
          <w:p w14:paraId="52300E8C" w14:textId="77777777" w:rsidR="00BA7016" w:rsidRPr="004D15EC" w:rsidRDefault="00BA7016" w:rsidP="00BF268F">
            <w:pPr>
              <w:widowControl w:val="0"/>
              <w:tabs>
                <w:tab w:val="left" w:pos="430"/>
              </w:tabs>
              <w:ind w:left="-137" w:right="63"/>
              <w:jc w:val="right"/>
              <w:rPr>
                <w:sz w:val="20"/>
                <w:szCs w:val="20"/>
              </w:rPr>
            </w:pPr>
            <w:r>
              <w:rPr>
                <w:sz w:val="20"/>
              </w:rPr>
              <w:t>0,00</w:t>
            </w:r>
          </w:p>
        </w:tc>
        <w:tc>
          <w:tcPr>
            <w:tcW w:w="750" w:type="pct"/>
            <w:tcBorders>
              <w:top w:val="nil"/>
              <w:left w:val="nil"/>
              <w:bottom w:val="single" w:sz="4" w:space="0" w:color="auto"/>
              <w:right w:val="single" w:sz="4" w:space="0" w:color="auto"/>
            </w:tcBorders>
            <w:shd w:val="clear" w:color="auto" w:fill="auto"/>
            <w:noWrap/>
            <w:vAlign w:val="bottom"/>
          </w:tcPr>
          <w:p w14:paraId="18AAE2C2" w14:textId="77777777" w:rsidR="00BA7016" w:rsidRPr="004D15EC" w:rsidRDefault="00BA7016" w:rsidP="00BF268F">
            <w:pPr>
              <w:widowControl w:val="0"/>
              <w:tabs>
                <w:tab w:val="left" w:pos="430"/>
              </w:tabs>
              <w:ind w:left="-137" w:right="63"/>
              <w:jc w:val="right"/>
              <w:rPr>
                <w:sz w:val="20"/>
                <w:szCs w:val="20"/>
              </w:rPr>
            </w:pPr>
            <w:r>
              <w:rPr>
                <w:sz w:val="20"/>
              </w:rPr>
              <w:t>0,00</w:t>
            </w:r>
          </w:p>
        </w:tc>
        <w:tc>
          <w:tcPr>
            <w:tcW w:w="750" w:type="pct"/>
            <w:tcBorders>
              <w:top w:val="nil"/>
              <w:left w:val="nil"/>
              <w:bottom w:val="single" w:sz="4" w:space="0" w:color="auto"/>
              <w:right w:val="single" w:sz="4" w:space="0" w:color="auto"/>
            </w:tcBorders>
            <w:shd w:val="clear" w:color="auto" w:fill="auto"/>
            <w:noWrap/>
            <w:vAlign w:val="bottom"/>
          </w:tcPr>
          <w:p w14:paraId="6EC9F468" w14:textId="77777777" w:rsidR="00BA7016" w:rsidRPr="004D15EC" w:rsidRDefault="00BA7016" w:rsidP="00BF268F">
            <w:pPr>
              <w:widowControl w:val="0"/>
              <w:tabs>
                <w:tab w:val="left" w:pos="430"/>
              </w:tabs>
              <w:ind w:left="-137" w:right="63"/>
              <w:jc w:val="right"/>
              <w:rPr>
                <w:sz w:val="20"/>
                <w:szCs w:val="20"/>
              </w:rPr>
            </w:pPr>
            <w:r>
              <w:rPr>
                <w:sz w:val="20"/>
              </w:rPr>
              <w:t>1,47</w:t>
            </w:r>
          </w:p>
        </w:tc>
        <w:tc>
          <w:tcPr>
            <w:tcW w:w="750" w:type="pct"/>
            <w:tcBorders>
              <w:top w:val="single" w:sz="4" w:space="0" w:color="auto"/>
              <w:left w:val="nil"/>
              <w:bottom w:val="single" w:sz="4" w:space="0" w:color="auto"/>
              <w:right w:val="single" w:sz="4" w:space="0" w:color="000000"/>
            </w:tcBorders>
            <w:vAlign w:val="bottom"/>
          </w:tcPr>
          <w:p w14:paraId="54B22201" w14:textId="77777777" w:rsidR="00BA7016" w:rsidRPr="004D15EC" w:rsidRDefault="00BA7016" w:rsidP="00BF268F">
            <w:pPr>
              <w:widowControl w:val="0"/>
              <w:tabs>
                <w:tab w:val="left" w:pos="430"/>
              </w:tabs>
              <w:ind w:left="-137" w:right="63"/>
              <w:jc w:val="right"/>
              <w:rPr>
                <w:sz w:val="20"/>
                <w:szCs w:val="20"/>
              </w:rPr>
            </w:pPr>
            <w:r>
              <w:rPr>
                <w:sz w:val="20"/>
              </w:rPr>
              <w:t>0,45</w:t>
            </w:r>
          </w:p>
        </w:tc>
        <w:tc>
          <w:tcPr>
            <w:tcW w:w="750" w:type="pct"/>
            <w:tcBorders>
              <w:top w:val="single" w:sz="4" w:space="0" w:color="000000"/>
              <w:left w:val="single" w:sz="4" w:space="0" w:color="000000"/>
              <w:bottom w:val="single" w:sz="4" w:space="0" w:color="000000"/>
              <w:right w:val="single" w:sz="4" w:space="0" w:color="000000"/>
            </w:tcBorders>
            <w:vAlign w:val="bottom"/>
          </w:tcPr>
          <w:p w14:paraId="50CF73AD" w14:textId="77777777" w:rsidR="00BA7016" w:rsidRPr="004D15EC" w:rsidRDefault="00BA7016" w:rsidP="00BF268F">
            <w:pPr>
              <w:widowControl w:val="0"/>
              <w:tabs>
                <w:tab w:val="left" w:pos="430"/>
              </w:tabs>
              <w:ind w:left="-137" w:right="63"/>
              <w:jc w:val="right"/>
              <w:rPr>
                <w:sz w:val="20"/>
                <w:szCs w:val="20"/>
              </w:rPr>
            </w:pPr>
            <w:r>
              <w:rPr>
                <w:sz w:val="20"/>
              </w:rPr>
              <w:t>34,20</w:t>
            </w:r>
          </w:p>
        </w:tc>
      </w:tr>
      <w:tr w:rsidR="00BA7016" w:rsidRPr="004D15EC" w14:paraId="38039264" w14:textId="77777777" w:rsidTr="00BF268F">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248B6688" w14:textId="77777777" w:rsidR="00BA7016" w:rsidRPr="004D15EC" w:rsidRDefault="00BA7016" w:rsidP="00BF268F">
            <w:pPr>
              <w:widowControl w:val="0"/>
              <w:ind w:left="98"/>
              <w:jc w:val="left"/>
              <w:rPr>
                <w:color w:val="000000"/>
                <w:sz w:val="20"/>
                <w:szCs w:val="20"/>
              </w:rPr>
            </w:pPr>
            <w:r>
              <w:rPr>
                <w:color w:val="000000"/>
                <w:sz w:val="20"/>
              </w:rPr>
              <w:t>R-449A</w:t>
            </w:r>
          </w:p>
        </w:tc>
        <w:tc>
          <w:tcPr>
            <w:tcW w:w="750" w:type="pct"/>
            <w:tcBorders>
              <w:top w:val="nil"/>
              <w:left w:val="nil"/>
              <w:bottom w:val="single" w:sz="4" w:space="0" w:color="auto"/>
              <w:right w:val="single" w:sz="4" w:space="0" w:color="auto"/>
            </w:tcBorders>
            <w:shd w:val="clear" w:color="auto" w:fill="auto"/>
            <w:noWrap/>
            <w:vAlign w:val="bottom"/>
          </w:tcPr>
          <w:p w14:paraId="12E9238F" w14:textId="77777777" w:rsidR="00BA7016" w:rsidRPr="004D15EC" w:rsidRDefault="00BA7016" w:rsidP="00BF268F">
            <w:pPr>
              <w:widowControl w:val="0"/>
              <w:tabs>
                <w:tab w:val="left" w:pos="430"/>
              </w:tabs>
              <w:ind w:left="-137" w:right="63"/>
              <w:jc w:val="right"/>
              <w:rPr>
                <w:sz w:val="20"/>
                <w:szCs w:val="20"/>
              </w:rPr>
            </w:pPr>
            <w:r>
              <w:rPr>
                <w:sz w:val="20"/>
              </w:rPr>
              <w:t>0,00</w:t>
            </w:r>
          </w:p>
        </w:tc>
        <w:tc>
          <w:tcPr>
            <w:tcW w:w="750" w:type="pct"/>
            <w:tcBorders>
              <w:top w:val="nil"/>
              <w:left w:val="nil"/>
              <w:bottom w:val="single" w:sz="4" w:space="0" w:color="auto"/>
              <w:right w:val="single" w:sz="4" w:space="0" w:color="auto"/>
            </w:tcBorders>
            <w:shd w:val="clear" w:color="auto" w:fill="auto"/>
            <w:noWrap/>
            <w:vAlign w:val="bottom"/>
          </w:tcPr>
          <w:p w14:paraId="1505E89D" w14:textId="77777777" w:rsidR="00BA7016" w:rsidRPr="004D15EC" w:rsidRDefault="00BA7016" w:rsidP="00BF268F">
            <w:pPr>
              <w:widowControl w:val="0"/>
              <w:tabs>
                <w:tab w:val="left" w:pos="430"/>
              </w:tabs>
              <w:ind w:left="-137" w:right="63"/>
              <w:jc w:val="right"/>
              <w:rPr>
                <w:sz w:val="20"/>
                <w:szCs w:val="20"/>
              </w:rPr>
            </w:pPr>
            <w:r>
              <w:rPr>
                <w:sz w:val="20"/>
              </w:rPr>
              <w:t>0,00</w:t>
            </w:r>
          </w:p>
        </w:tc>
        <w:tc>
          <w:tcPr>
            <w:tcW w:w="750" w:type="pct"/>
            <w:tcBorders>
              <w:top w:val="nil"/>
              <w:left w:val="nil"/>
              <w:bottom w:val="single" w:sz="4" w:space="0" w:color="auto"/>
              <w:right w:val="single" w:sz="4" w:space="0" w:color="auto"/>
            </w:tcBorders>
            <w:shd w:val="clear" w:color="auto" w:fill="auto"/>
            <w:noWrap/>
            <w:vAlign w:val="bottom"/>
          </w:tcPr>
          <w:p w14:paraId="1EB98356" w14:textId="77777777" w:rsidR="00BA7016" w:rsidRPr="004D15EC" w:rsidRDefault="00BA7016" w:rsidP="00BF268F">
            <w:pPr>
              <w:widowControl w:val="0"/>
              <w:tabs>
                <w:tab w:val="left" w:pos="430"/>
              </w:tabs>
              <w:ind w:left="-137" w:right="63"/>
              <w:jc w:val="right"/>
              <w:rPr>
                <w:sz w:val="20"/>
                <w:szCs w:val="20"/>
              </w:rPr>
            </w:pPr>
            <w:r>
              <w:rPr>
                <w:sz w:val="20"/>
              </w:rPr>
              <w:t>0,01</w:t>
            </w:r>
          </w:p>
        </w:tc>
        <w:tc>
          <w:tcPr>
            <w:tcW w:w="750" w:type="pct"/>
            <w:tcBorders>
              <w:top w:val="single" w:sz="4" w:space="0" w:color="auto"/>
              <w:left w:val="nil"/>
              <w:bottom w:val="single" w:sz="4" w:space="0" w:color="auto"/>
              <w:right w:val="single" w:sz="4" w:space="0" w:color="000000"/>
            </w:tcBorders>
            <w:vAlign w:val="bottom"/>
          </w:tcPr>
          <w:p w14:paraId="4DF04BD7" w14:textId="77777777" w:rsidR="00BA7016" w:rsidRPr="004D15EC" w:rsidRDefault="00BA7016" w:rsidP="00BF268F">
            <w:pPr>
              <w:widowControl w:val="0"/>
              <w:tabs>
                <w:tab w:val="left" w:pos="430"/>
              </w:tabs>
              <w:ind w:left="-137" w:right="63"/>
              <w:jc w:val="right"/>
              <w:rPr>
                <w:sz w:val="20"/>
                <w:szCs w:val="20"/>
              </w:rPr>
            </w:pPr>
            <w:r>
              <w:rPr>
                <w:sz w:val="20"/>
              </w:rPr>
              <w:t>0,00</w:t>
            </w:r>
          </w:p>
        </w:tc>
        <w:tc>
          <w:tcPr>
            <w:tcW w:w="750" w:type="pct"/>
            <w:tcBorders>
              <w:top w:val="single" w:sz="4" w:space="0" w:color="000000"/>
              <w:left w:val="single" w:sz="4" w:space="0" w:color="000000"/>
              <w:bottom w:val="single" w:sz="4" w:space="0" w:color="000000"/>
              <w:right w:val="single" w:sz="4" w:space="0" w:color="000000"/>
            </w:tcBorders>
            <w:vAlign w:val="bottom"/>
          </w:tcPr>
          <w:p w14:paraId="169A4988" w14:textId="77777777" w:rsidR="00BA7016" w:rsidRPr="004D15EC" w:rsidRDefault="00BA7016" w:rsidP="00BF268F">
            <w:pPr>
              <w:widowControl w:val="0"/>
              <w:tabs>
                <w:tab w:val="left" w:pos="430"/>
              </w:tabs>
              <w:ind w:left="-137" w:right="63"/>
              <w:jc w:val="right"/>
              <w:rPr>
                <w:sz w:val="20"/>
                <w:szCs w:val="20"/>
              </w:rPr>
            </w:pPr>
            <w:r>
              <w:rPr>
                <w:sz w:val="20"/>
              </w:rPr>
              <w:t>0,00</w:t>
            </w:r>
          </w:p>
        </w:tc>
      </w:tr>
      <w:tr w:rsidR="00BA7016" w:rsidRPr="004D15EC" w14:paraId="6639D627" w14:textId="77777777" w:rsidTr="00BF268F">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7C13D1B4" w14:textId="77777777" w:rsidR="00BA7016" w:rsidRPr="004D15EC" w:rsidRDefault="00BA7016" w:rsidP="00BF268F">
            <w:pPr>
              <w:widowControl w:val="0"/>
              <w:ind w:left="98"/>
              <w:jc w:val="left"/>
              <w:rPr>
                <w:color w:val="000000"/>
                <w:sz w:val="20"/>
                <w:szCs w:val="20"/>
              </w:rPr>
            </w:pPr>
            <w:r>
              <w:rPr>
                <w:color w:val="000000"/>
                <w:sz w:val="20"/>
              </w:rPr>
              <w:lastRenderedPageBreak/>
              <w:t>R-467A</w:t>
            </w:r>
          </w:p>
        </w:tc>
        <w:tc>
          <w:tcPr>
            <w:tcW w:w="750" w:type="pct"/>
            <w:tcBorders>
              <w:top w:val="nil"/>
              <w:left w:val="nil"/>
              <w:bottom w:val="single" w:sz="4" w:space="0" w:color="auto"/>
              <w:right w:val="single" w:sz="4" w:space="0" w:color="auto"/>
            </w:tcBorders>
            <w:shd w:val="clear" w:color="auto" w:fill="auto"/>
            <w:noWrap/>
            <w:vAlign w:val="bottom"/>
          </w:tcPr>
          <w:p w14:paraId="1F60DC41" w14:textId="77777777" w:rsidR="00BA7016" w:rsidRPr="004D15EC" w:rsidRDefault="00BA7016" w:rsidP="00BF268F">
            <w:pPr>
              <w:widowControl w:val="0"/>
              <w:tabs>
                <w:tab w:val="left" w:pos="430"/>
              </w:tabs>
              <w:ind w:left="-137" w:right="63"/>
              <w:jc w:val="right"/>
              <w:rPr>
                <w:sz w:val="20"/>
                <w:szCs w:val="20"/>
              </w:rPr>
            </w:pPr>
            <w:r>
              <w:rPr>
                <w:sz w:val="20"/>
              </w:rPr>
              <w:t>0,00</w:t>
            </w:r>
          </w:p>
        </w:tc>
        <w:tc>
          <w:tcPr>
            <w:tcW w:w="750" w:type="pct"/>
            <w:tcBorders>
              <w:top w:val="nil"/>
              <w:left w:val="nil"/>
              <w:bottom w:val="single" w:sz="4" w:space="0" w:color="auto"/>
              <w:right w:val="single" w:sz="4" w:space="0" w:color="auto"/>
            </w:tcBorders>
            <w:shd w:val="clear" w:color="auto" w:fill="auto"/>
            <w:noWrap/>
            <w:vAlign w:val="bottom"/>
          </w:tcPr>
          <w:p w14:paraId="61EE78D0" w14:textId="77777777" w:rsidR="00BA7016" w:rsidRPr="004D15EC" w:rsidRDefault="00BA7016" w:rsidP="00BF268F">
            <w:pPr>
              <w:widowControl w:val="0"/>
              <w:tabs>
                <w:tab w:val="left" w:pos="430"/>
              </w:tabs>
              <w:ind w:left="-137" w:right="63"/>
              <w:jc w:val="right"/>
              <w:rPr>
                <w:sz w:val="20"/>
                <w:szCs w:val="20"/>
              </w:rPr>
            </w:pPr>
            <w:r>
              <w:rPr>
                <w:sz w:val="20"/>
              </w:rPr>
              <w:t>0,00</w:t>
            </w:r>
          </w:p>
        </w:tc>
        <w:tc>
          <w:tcPr>
            <w:tcW w:w="750" w:type="pct"/>
            <w:tcBorders>
              <w:top w:val="nil"/>
              <w:left w:val="nil"/>
              <w:bottom w:val="single" w:sz="4" w:space="0" w:color="auto"/>
              <w:right w:val="single" w:sz="4" w:space="0" w:color="auto"/>
            </w:tcBorders>
            <w:shd w:val="clear" w:color="auto" w:fill="auto"/>
            <w:noWrap/>
            <w:vAlign w:val="bottom"/>
          </w:tcPr>
          <w:p w14:paraId="149D9D2E" w14:textId="77777777" w:rsidR="00BA7016" w:rsidRPr="004D15EC" w:rsidRDefault="00BA7016" w:rsidP="00BF268F">
            <w:pPr>
              <w:widowControl w:val="0"/>
              <w:tabs>
                <w:tab w:val="left" w:pos="430"/>
              </w:tabs>
              <w:ind w:left="-137" w:right="63"/>
              <w:jc w:val="right"/>
              <w:rPr>
                <w:sz w:val="20"/>
                <w:szCs w:val="20"/>
              </w:rPr>
            </w:pPr>
            <w:r>
              <w:rPr>
                <w:sz w:val="20"/>
              </w:rPr>
              <w:t>0,30</w:t>
            </w:r>
          </w:p>
        </w:tc>
        <w:tc>
          <w:tcPr>
            <w:tcW w:w="750" w:type="pct"/>
            <w:tcBorders>
              <w:top w:val="single" w:sz="4" w:space="0" w:color="auto"/>
              <w:left w:val="nil"/>
              <w:bottom w:val="single" w:sz="4" w:space="0" w:color="auto"/>
              <w:right w:val="single" w:sz="4" w:space="0" w:color="000000"/>
            </w:tcBorders>
            <w:vAlign w:val="bottom"/>
          </w:tcPr>
          <w:p w14:paraId="7DA3AA79" w14:textId="77777777" w:rsidR="00BA7016" w:rsidRPr="004D15EC" w:rsidRDefault="00BA7016" w:rsidP="00BF268F">
            <w:pPr>
              <w:widowControl w:val="0"/>
              <w:tabs>
                <w:tab w:val="left" w:pos="430"/>
              </w:tabs>
              <w:ind w:left="-137" w:right="63"/>
              <w:jc w:val="right"/>
              <w:rPr>
                <w:sz w:val="20"/>
                <w:szCs w:val="20"/>
              </w:rPr>
            </w:pPr>
            <w:r>
              <w:rPr>
                <w:sz w:val="20"/>
              </w:rPr>
              <w:t>5,00</w:t>
            </w:r>
          </w:p>
        </w:tc>
        <w:tc>
          <w:tcPr>
            <w:tcW w:w="750" w:type="pct"/>
            <w:tcBorders>
              <w:top w:val="single" w:sz="4" w:space="0" w:color="000000"/>
              <w:left w:val="single" w:sz="4" w:space="0" w:color="000000"/>
              <w:bottom w:val="single" w:sz="4" w:space="0" w:color="000000"/>
              <w:right w:val="single" w:sz="4" w:space="0" w:color="000000"/>
            </w:tcBorders>
            <w:vAlign w:val="bottom"/>
          </w:tcPr>
          <w:p w14:paraId="0ACFF014" w14:textId="77777777" w:rsidR="00BA7016" w:rsidRPr="004D15EC" w:rsidRDefault="00BA7016" w:rsidP="00BF268F">
            <w:pPr>
              <w:widowControl w:val="0"/>
              <w:tabs>
                <w:tab w:val="left" w:pos="430"/>
              </w:tabs>
              <w:ind w:left="-137" w:right="63"/>
              <w:jc w:val="right"/>
              <w:rPr>
                <w:sz w:val="20"/>
                <w:szCs w:val="20"/>
              </w:rPr>
            </w:pPr>
            <w:r>
              <w:rPr>
                <w:sz w:val="20"/>
              </w:rPr>
              <w:t>0,00</w:t>
            </w:r>
          </w:p>
        </w:tc>
      </w:tr>
      <w:tr w:rsidR="00BA7016" w:rsidRPr="004D15EC" w14:paraId="245EEDEA" w14:textId="77777777" w:rsidTr="00BF268F">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53D97A6C" w14:textId="77777777" w:rsidR="00BA7016" w:rsidRPr="004D15EC" w:rsidRDefault="00BA7016" w:rsidP="00BF268F">
            <w:pPr>
              <w:widowControl w:val="0"/>
              <w:ind w:left="98"/>
              <w:jc w:val="left"/>
              <w:rPr>
                <w:color w:val="000000"/>
                <w:sz w:val="20"/>
                <w:szCs w:val="20"/>
              </w:rPr>
            </w:pPr>
            <w:r>
              <w:rPr>
                <w:color w:val="000000"/>
                <w:sz w:val="20"/>
              </w:rPr>
              <w:t>R-507A</w:t>
            </w:r>
          </w:p>
        </w:tc>
        <w:tc>
          <w:tcPr>
            <w:tcW w:w="750" w:type="pct"/>
            <w:tcBorders>
              <w:top w:val="nil"/>
              <w:left w:val="nil"/>
              <w:bottom w:val="single" w:sz="4" w:space="0" w:color="auto"/>
              <w:right w:val="single" w:sz="4" w:space="0" w:color="auto"/>
            </w:tcBorders>
            <w:shd w:val="clear" w:color="auto" w:fill="auto"/>
            <w:noWrap/>
            <w:vAlign w:val="bottom"/>
          </w:tcPr>
          <w:p w14:paraId="593A5C6C" w14:textId="77777777" w:rsidR="00BA7016" w:rsidRPr="004D15EC" w:rsidRDefault="00BA7016" w:rsidP="00BF268F">
            <w:pPr>
              <w:widowControl w:val="0"/>
              <w:tabs>
                <w:tab w:val="left" w:pos="430"/>
              </w:tabs>
              <w:ind w:left="-137" w:right="63"/>
              <w:jc w:val="right"/>
              <w:rPr>
                <w:sz w:val="20"/>
                <w:szCs w:val="20"/>
              </w:rPr>
            </w:pPr>
            <w:r>
              <w:rPr>
                <w:sz w:val="20"/>
              </w:rPr>
              <w:t>2,82</w:t>
            </w:r>
          </w:p>
        </w:tc>
        <w:tc>
          <w:tcPr>
            <w:tcW w:w="750" w:type="pct"/>
            <w:tcBorders>
              <w:top w:val="nil"/>
              <w:left w:val="nil"/>
              <w:bottom w:val="single" w:sz="4" w:space="0" w:color="auto"/>
              <w:right w:val="single" w:sz="4" w:space="0" w:color="auto"/>
            </w:tcBorders>
            <w:shd w:val="clear" w:color="auto" w:fill="auto"/>
            <w:noWrap/>
            <w:vAlign w:val="bottom"/>
          </w:tcPr>
          <w:p w14:paraId="2EF8773F" w14:textId="77777777" w:rsidR="00BA7016" w:rsidRPr="004D15EC" w:rsidRDefault="00BA7016" w:rsidP="00BF268F">
            <w:pPr>
              <w:widowControl w:val="0"/>
              <w:tabs>
                <w:tab w:val="left" w:pos="430"/>
              </w:tabs>
              <w:ind w:left="-137" w:right="63"/>
              <w:jc w:val="right"/>
              <w:rPr>
                <w:sz w:val="20"/>
                <w:szCs w:val="20"/>
              </w:rPr>
            </w:pPr>
            <w:r>
              <w:rPr>
                <w:sz w:val="20"/>
              </w:rPr>
              <w:t>6,58</w:t>
            </w:r>
          </w:p>
        </w:tc>
        <w:tc>
          <w:tcPr>
            <w:tcW w:w="750" w:type="pct"/>
            <w:tcBorders>
              <w:top w:val="nil"/>
              <w:left w:val="nil"/>
              <w:bottom w:val="single" w:sz="4" w:space="0" w:color="auto"/>
              <w:right w:val="single" w:sz="4" w:space="0" w:color="auto"/>
            </w:tcBorders>
            <w:shd w:val="clear" w:color="auto" w:fill="auto"/>
            <w:noWrap/>
            <w:vAlign w:val="bottom"/>
          </w:tcPr>
          <w:p w14:paraId="0D0387D4" w14:textId="77777777" w:rsidR="00BA7016" w:rsidRPr="004D15EC" w:rsidRDefault="00BA7016" w:rsidP="00BF268F">
            <w:pPr>
              <w:widowControl w:val="0"/>
              <w:tabs>
                <w:tab w:val="left" w:pos="430"/>
              </w:tabs>
              <w:ind w:left="-137" w:right="63"/>
              <w:jc w:val="right"/>
              <w:rPr>
                <w:sz w:val="20"/>
                <w:szCs w:val="20"/>
              </w:rPr>
            </w:pPr>
            <w:r>
              <w:rPr>
                <w:sz w:val="20"/>
              </w:rPr>
              <w:t>35,10</w:t>
            </w:r>
          </w:p>
        </w:tc>
        <w:tc>
          <w:tcPr>
            <w:tcW w:w="750" w:type="pct"/>
            <w:tcBorders>
              <w:top w:val="single" w:sz="4" w:space="0" w:color="auto"/>
              <w:left w:val="nil"/>
              <w:bottom w:val="single" w:sz="4" w:space="0" w:color="auto"/>
              <w:right w:val="single" w:sz="4" w:space="0" w:color="000000"/>
            </w:tcBorders>
            <w:vAlign w:val="bottom"/>
          </w:tcPr>
          <w:p w14:paraId="5B7E7E9F" w14:textId="77777777" w:rsidR="00BA7016" w:rsidRPr="004D15EC" w:rsidRDefault="00BA7016" w:rsidP="00BF268F">
            <w:pPr>
              <w:widowControl w:val="0"/>
              <w:tabs>
                <w:tab w:val="left" w:pos="430"/>
              </w:tabs>
              <w:ind w:left="-137" w:right="63"/>
              <w:jc w:val="right"/>
              <w:rPr>
                <w:sz w:val="20"/>
                <w:szCs w:val="20"/>
              </w:rPr>
            </w:pPr>
            <w:r>
              <w:rPr>
                <w:sz w:val="20"/>
              </w:rPr>
              <w:t>43,29</w:t>
            </w:r>
          </w:p>
        </w:tc>
        <w:tc>
          <w:tcPr>
            <w:tcW w:w="750" w:type="pct"/>
            <w:tcBorders>
              <w:top w:val="single" w:sz="4" w:space="0" w:color="000000"/>
              <w:left w:val="single" w:sz="4" w:space="0" w:color="000000"/>
              <w:bottom w:val="single" w:sz="4" w:space="0" w:color="000000"/>
              <w:right w:val="single" w:sz="4" w:space="0" w:color="000000"/>
            </w:tcBorders>
            <w:vAlign w:val="bottom"/>
          </w:tcPr>
          <w:p w14:paraId="1ECC72DB" w14:textId="77777777" w:rsidR="00BA7016" w:rsidRPr="004D15EC" w:rsidRDefault="00BA7016" w:rsidP="00BF268F">
            <w:pPr>
              <w:widowControl w:val="0"/>
              <w:tabs>
                <w:tab w:val="left" w:pos="430"/>
              </w:tabs>
              <w:ind w:left="-137" w:right="63"/>
              <w:jc w:val="right"/>
              <w:rPr>
                <w:sz w:val="20"/>
                <w:szCs w:val="20"/>
              </w:rPr>
            </w:pPr>
            <w:r>
              <w:rPr>
                <w:sz w:val="20"/>
              </w:rPr>
              <w:t>71,44</w:t>
            </w:r>
          </w:p>
        </w:tc>
      </w:tr>
      <w:tr w:rsidR="00BA7016" w:rsidRPr="004D15EC" w14:paraId="31126E4C" w14:textId="77777777" w:rsidTr="00BF268F">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68D9DFE1" w14:textId="77777777" w:rsidR="00BA7016" w:rsidRPr="004D15EC" w:rsidRDefault="00BA7016" w:rsidP="00BF268F">
            <w:pPr>
              <w:widowControl w:val="0"/>
              <w:ind w:left="98"/>
              <w:jc w:val="left"/>
              <w:rPr>
                <w:color w:val="000000"/>
                <w:sz w:val="20"/>
                <w:szCs w:val="20"/>
              </w:rPr>
            </w:pPr>
            <w:r>
              <w:rPr>
                <w:color w:val="000000"/>
                <w:sz w:val="20"/>
              </w:rPr>
              <w:t>R-508B</w:t>
            </w:r>
          </w:p>
        </w:tc>
        <w:tc>
          <w:tcPr>
            <w:tcW w:w="750" w:type="pct"/>
            <w:tcBorders>
              <w:top w:val="nil"/>
              <w:left w:val="nil"/>
              <w:bottom w:val="single" w:sz="4" w:space="0" w:color="auto"/>
              <w:right w:val="single" w:sz="4" w:space="0" w:color="auto"/>
            </w:tcBorders>
            <w:shd w:val="clear" w:color="auto" w:fill="auto"/>
            <w:noWrap/>
            <w:vAlign w:val="bottom"/>
          </w:tcPr>
          <w:p w14:paraId="096EAB95" w14:textId="77777777" w:rsidR="00BA7016" w:rsidRPr="004D15EC" w:rsidRDefault="00BA7016" w:rsidP="00BF268F">
            <w:pPr>
              <w:widowControl w:val="0"/>
              <w:tabs>
                <w:tab w:val="left" w:pos="430"/>
              </w:tabs>
              <w:ind w:left="-137" w:right="63"/>
              <w:jc w:val="right"/>
              <w:rPr>
                <w:sz w:val="20"/>
                <w:szCs w:val="20"/>
              </w:rPr>
            </w:pPr>
            <w:r>
              <w:rPr>
                <w:sz w:val="20"/>
              </w:rPr>
              <w:t>0,00</w:t>
            </w:r>
          </w:p>
        </w:tc>
        <w:tc>
          <w:tcPr>
            <w:tcW w:w="750" w:type="pct"/>
            <w:tcBorders>
              <w:top w:val="nil"/>
              <w:left w:val="nil"/>
              <w:bottom w:val="single" w:sz="4" w:space="0" w:color="auto"/>
              <w:right w:val="single" w:sz="4" w:space="0" w:color="auto"/>
            </w:tcBorders>
            <w:shd w:val="clear" w:color="auto" w:fill="auto"/>
            <w:noWrap/>
            <w:vAlign w:val="bottom"/>
          </w:tcPr>
          <w:p w14:paraId="75B93BBB" w14:textId="77777777" w:rsidR="00BA7016" w:rsidRPr="004D15EC" w:rsidRDefault="00BA7016" w:rsidP="00BF268F">
            <w:pPr>
              <w:widowControl w:val="0"/>
              <w:tabs>
                <w:tab w:val="left" w:pos="430"/>
              </w:tabs>
              <w:ind w:left="-137" w:right="63"/>
              <w:jc w:val="right"/>
              <w:rPr>
                <w:sz w:val="20"/>
                <w:szCs w:val="20"/>
              </w:rPr>
            </w:pPr>
            <w:r>
              <w:rPr>
                <w:sz w:val="20"/>
              </w:rPr>
              <w:t>0,00</w:t>
            </w:r>
          </w:p>
        </w:tc>
        <w:tc>
          <w:tcPr>
            <w:tcW w:w="750" w:type="pct"/>
            <w:tcBorders>
              <w:top w:val="nil"/>
              <w:left w:val="nil"/>
              <w:bottom w:val="single" w:sz="4" w:space="0" w:color="auto"/>
              <w:right w:val="single" w:sz="4" w:space="0" w:color="auto"/>
            </w:tcBorders>
            <w:shd w:val="clear" w:color="auto" w:fill="auto"/>
            <w:noWrap/>
            <w:vAlign w:val="bottom"/>
          </w:tcPr>
          <w:p w14:paraId="5E357582" w14:textId="77777777" w:rsidR="00BA7016" w:rsidRPr="004D15EC" w:rsidRDefault="00BA7016" w:rsidP="00BF268F">
            <w:pPr>
              <w:widowControl w:val="0"/>
              <w:tabs>
                <w:tab w:val="left" w:pos="430"/>
              </w:tabs>
              <w:ind w:left="-137" w:right="63"/>
              <w:jc w:val="right"/>
              <w:rPr>
                <w:sz w:val="20"/>
                <w:szCs w:val="20"/>
              </w:rPr>
            </w:pPr>
            <w:r>
              <w:rPr>
                <w:sz w:val="20"/>
              </w:rPr>
              <w:t>0,00</w:t>
            </w:r>
          </w:p>
        </w:tc>
        <w:tc>
          <w:tcPr>
            <w:tcW w:w="750" w:type="pct"/>
            <w:tcBorders>
              <w:top w:val="single" w:sz="4" w:space="0" w:color="auto"/>
              <w:left w:val="nil"/>
              <w:bottom w:val="single" w:sz="4" w:space="0" w:color="auto"/>
              <w:right w:val="single" w:sz="4" w:space="0" w:color="000000"/>
            </w:tcBorders>
            <w:vAlign w:val="bottom"/>
          </w:tcPr>
          <w:p w14:paraId="43E9F0BD" w14:textId="77777777" w:rsidR="00BA7016" w:rsidRPr="004D15EC" w:rsidRDefault="00BA7016" w:rsidP="00BF268F">
            <w:pPr>
              <w:widowControl w:val="0"/>
              <w:tabs>
                <w:tab w:val="left" w:pos="430"/>
              </w:tabs>
              <w:ind w:left="-137" w:right="63"/>
              <w:jc w:val="right"/>
              <w:rPr>
                <w:sz w:val="20"/>
                <w:szCs w:val="20"/>
              </w:rPr>
            </w:pPr>
            <w:r>
              <w:rPr>
                <w:sz w:val="20"/>
              </w:rPr>
              <w:t>0,04</w:t>
            </w:r>
          </w:p>
        </w:tc>
        <w:tc>
          <w:tcPr>
            <w:tcW w:w="750" w:type="pct"/>
            <w:tcBorders>
              <w:top w:val="single" w:sz="4" w:space="0" w:color="000000"/>
              <w:left w:val="single" w:sz="4" w:space="0" w:color="000000"/>
              <w:bottom w:val="single" w:sz="4" w:space="0" w:color="000000"/>
              <w:right w:val="single" w:sz="4" w:space="0" w:color="000000"/>
            </w:tcBorders>
            <w:vAlign w:val="bottom"/>
          </w:tcPr>
          <w:p w14:paraId="00C56DD0" w14:textId="77777777" w:rsidR="00BA7016" w:rsidRPr="004D15EC" w:rsidRDefault="00BA7016" w:rsidP="00BF268F">
            <w:pPr>
              <w:widowControl w:val="0"/>
              <w:tabs>
                <w:tab w:val="left" w:pos="430"/>
              </w:tabs>
              <w:ind w:left="-137" w:right="63"/>
              <w:jc w:val="right"/>
              <w:rPr>
                <w:sz w:val="20"/>
                <w:szCs w:val="20"/>
              </w:rPr>
            </w:pPr>
            <w:r>
              <w:rPr>
                <w:sz w:val="20"/>
              </w:rPr>
              <w:t>0,10</w:t>
            </w:r>
          </w:p>
        </w:tc>
      </w:tr>
      <w:tr w:rsidR="00BA7016" w:rsidRPr="004D15EC" w14:paraId="18C11632" w14:textId="77777777" w:rsidTr="00BF268F">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2B1E3A1F" w14:textId="77777777" w:rsidR="00BA7016" w:rsidRPr="004D15EC" w:rsidRDefault="00BA7016" w:rsidP="00BF268F">
            <w:pPr>
              <w:widowControl w:val="0"/>
              <w:ind w:left="98"/>
              <w:jc w:val="left"/>
              <w:rPr>
                <w:color w:val="000000"/>
                <w:sz w:val="20"/>
                <w:szCs w:val="20"/>
              </w:rPr>
            </w:pPr>
            <w:r>
              <w:rPr>
                <w:color w:val="000000"/>
                <w:sz w:val="20"/>
              </w:rPr>
              <w:t>R-513A</w:t>
            </w:r>
          </w:p>
        </w:tc>
        <w:tc>
          <w:tcPr>
            <w:tcW w:w="750" w:type="pct"/>
            <w:tcBorders>
              <w:top w:val="nil"/>
              <w:left w:val="nil"/>
              <w:bottom w:val="single" w:sz="4" w:space="0" w:color="auto"/>
              <w:right w:val="single" w:sz="4" w:space="0" w:color="auto"/>
            </w:tcBorders>
            <w:shd w:val="clear" w:color="auto" w:fill="auto"/>
            <w:noWrap/>
            <w:vAlign w:val="bottom"/>
          </w:tcPr>
          <w:p w14:paraId="41A87471" w14:textId="77777777" w:rsidR="00BA7016" w:rsidRPr="004D15EC" w:rsidRDefault="00BA7016" w:rsidP="00BF268F">
            <w:pPr>
              <w:widowControl w:val="0"/>
              <w:tabs>
                <w:tab w:val="left" w:pos="430"/>
              </w:tabs>
              <w:ind w:left="-137" w:right="63"/>
              <w:jc w:val="right"/>
              <w:rPr>
                <w:sz w:val="20"/>
                <w:szCs w:val="20"/>
              </w:rPr>
            </w:pPr>
            <w:r>
              <w:rPr>
                <w:sz w:val="20"/>
              </w:rPr>
              <w:t>0,00</w:t>
            </w:r>
          </w:p>
        </w:tc>
        <w:tc>
          <w:tcPr>
            <w:tcW w:w="750" w:type="pct"/>
            <w:tcBorders>
              <w:top w:val="nil"/>
              <w:left w:val="nil"/>
              <w:bottom w:val="single" w:sz="4" w:space="0" w:color="auto"/>
              <w:right w:val="single" w:sz="4" w:space="0" w:color="auto"/>
            </w:tcBorders>
            <w:shd w:val="clear" w:color="auto" w:fill="auto"/>
            <w:noWrap/>
            <w:vAlign w:val="bottom"/>
          </w:tcPr>
          <w:p w14:paraId="7687E595" w14:textId="77777777" w:rsidR="00BA7016" w:rsidRPr="004D15EC" w:rsidRDefault="00BA7016" w:rsidP="00BF268F">
            <w:pPr>
              <w:widowControl w:val="0"/>
              <w:tabs>
                <w:tab w:val="left" w:pos="430"/>
              </w:tabs>
              <w:ind w:left="-137" w:right="63"/>
              <w:jc w:val="right"/>
              <w:rPr>
                <w:sz w:val="20"/>
                <w:szCs w:val="20"/>
              </w:rPr>
            </w:pPr>
            <w:r>
              <w:rPr>
                <w:sz w:val="20"/>
              </w:rPr>
              <w:t>0,00</w:t>
            </w:r>
          </w:p>
        </w:tc>
        <w:tc>
          <w:tcPr>
            <w:tcW w:w="750" w:type="pct"/>
            <w:tcBorders>
              <w:top w:val="nil"/>
              <w:left w:val="nil"/>
              <w:bottom w:val="single" w:sz="4" w:space="0" w:color="auto"/>
              <w:right w:val="single" w:sz="4" w:space="0" w:color="auto"/>
            </w:tcBorders>
            <w:shd w:val="clear" w:color="auto" w:fill="auto"/>
            <w:noWrap/>
            <w:vAlign w:val="bottom"/>
          </w:tcPr>
          <w:p w14:paraId="567F7512" w14:textId="77777777" w:rsidR="00BA7016" w:rsidRPr="004D15EC" w:rsidRDefault="00BA7016" w:rsidP="00BF268F">
            <w:pPr>
              <w:widowControl w:val="0"/>
              <w:tabs>
                <w:tab w:val="left" w:pos="430"/>
              </w:tabs>
              <w:ind w:left="-137" w:right="63"/>
              <w:jc w:val="right"/>
              <w:rPr>
                <w:sz w:val="20"/>
                <w:szCs w:val="20"/>
              </w:rPr>
            </w:pPr>
            <w:r>
              <w:rPr>
                <w:sz w:val="20"/>
              </w:rPr>
              <w:t>0,00</w:t>
            </w:r>
          </w:p>
        </w:tc>
        <w:tc>
          <w:tcPr>
            <w:tcW w:w="750" w:type="pct"/>
            <w:tcBorders>
              <w:top w:val="single" w:sz="4" w:space="0" w:color="auto"/>
              <w:left w:val="nil"/>
              <w:bottom w:val="single" w:sz="4" w:space="0" w:color="auto"/>
              <w:right w:val="single" w:sz="4" w:space="0" w:color="000000"/>
            </w:tcBorders>
            <w:vAlign w:val="bottom"/>
          </w:tcPr>
          <w:p w14:paraId="72BB1BC3" w14:textId="77777777" w:rsidR="00BA7016" w:rsidRPr="004D15EC" w:rsidRDefault="00BA7016" w:rsidP="00BF268F">
            <w:pPr>
              <w:widowControl w:val="0"/>
              <w:tabs>
                <w:tab w:val="left" w:pos="430"/>
              </w:tabs>
              <w:ind w:left="-137" w:right="63"/>
              <w:jc w:val="right"/>
              <w:rPr>
                <w:sz w:val="20"/>
                <w:szCs w:val="20"/>
              </w:rPr>
            </w:pPr>
            <w:r>
              <w:rPr>
                <w:sz w:val="20"/>
              </w:rPr>
              <w:t>0,70</w:t>
            </w:r>
          </w:p>
        </w:tc>
        <w:tc>
          <w:tcPr>
            <w:tcW w:w="750" w:type="pct"/>
            <w:tcBorders>
              <w:top w:val="single" w:sz="4" w:space="0" w:color="000000"/>
              <w:left w:val="single" w:sz="4" w:space="0" w:color="000000"/>
              <w:bottom w:val="single" w:sz="4" w:space="0" w:color="000000"/>
              <w:right w:val="single" w:sz="4" w:space="0" w:color="000000"/>
            </w:tcBorders>
            <w:vAlign w:val="bottom"/>
          </w:tcPr>
          <w:p w14:paraId="0F24FB15" w14:textId="77777777" w:rsidR="00BA7016" w:rsidRPr="004D15EC" w:rsidRDefault="00BA7016" w:rsidP="00BF268F">
            <w:pPr>
              <w:widowControl w:val="0"/>
              <w:tabs>
                <w:tab w:val="left" w:pos="430"/>
              </w:tabs>
              <w:ind w:left="-137" w:right="63"/>
              <w:jc w:val="right"/>
              <w:rPr>
                <w:sz w:val="20"/>
                <w:szCs w:val="20"/>
              </w:rPr>
            </w:pPr>
            <w:r>
              <w:rPr>
                <w:sz w:val="20"/>
              </w:rPr>
              <w:t>0,00</w:t>
            </w:r>
          </w:p>
        </w:tc>
      </w:tr>
      <w:tr w:rsidR="00BA7016" w:rsidRPr="004D15EC" w14:paraId="619273EC" w14:textId="77777777" w:rsidTr="00BF268F">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27D2D2B" w14:textId="77777777" w:rsidR="00BA7016" w:rsidRPr="004D15EC" w:rsidRDefault="00BA7016" w:rsidP="00BF268F">
            <w:pPr>
              <w:ind w:left="98"/>
              <w:jc w:val="left"/>
              <w:rPr>
                <w:rFonts w:eastAsiaTheme="minorHAnsi"/>
                <w:b/>
                <w:color w:val="000000"/>
                <w:sz w:val="20"/>
                <w:szCs w:val="20"/>
              </w:rPr>
            </w:pPr>
            <w:r>
              <w:rPr>
                <w:b/>
                <w:color w:val="000000"/>
                <w:sz w:val="20"/>
              </w:rPr>
              <w:t>Total (tm)</w:t>
            </w:r>
          </w:p>
        </w:tc>
        <w:tc>
          <w:tcPr>
            <w:tcW w:w="750" w:type="pct"/>
            <w:tcBorders>
              <w:top w:val="nil"/>
              <w:left w:val="nil"/>
              <w:bottom w:val="single" w:sz="4" w:space="0" w:color="auto"/>
              <w:right w:val="single" w:sz="4" w:space="0" w:color="auto"/>
            </w:tcBorders>
            <w:shd w:val="clear" w:color="auto" w:fill="auto"/>
            <w:noWrap/>
          </w:tcPr>
          <w:p w14:paraId="573A9C84" w14:textId="77777777" w:rsidR="00BA7016" w:rsidRPr="004D15EC" w:rsidRDefault="00BA7016" w:rsidP="00BF268F">
            <w:pPr>
              <w:widowControl w:val="0"/>
              <w:tabs>
                <w:tab w:val="left" w:pos="430"/>
              </w:tabs>
              <w:ind w:left="-137" w:right="63"/>
              <w:jc w:val="right"/>
              <w:rPr>
                <w:b/>
                <w:sz w:val="20"/>
                <w:szCs w:val="20"/>
              </w:rPr>
            </w:pPr>
            <w:r>
              <w:rPr>
                <w:b/>
                <w:sz w:val="20"/>
              </w:rPr>
              <w:t>1 818,82</w:t>
            </w:r>
          </w:p>
        </w:tc>
        <w:tc>
          <w:tcPr>
            <w:tcW w:w="750" w:type="pct"/>
            <w:tcBorders>
              <w:top w:val="nil"/>
              <w:left w:val="nil"/>
              <w:bottom w:val="single" w:sz="4" w:space="0" w:color="auto"/>
              <w:right w:val="single" w:sz="4" w:space="0" w:color="auto"/>
            </w:tcBorders>
            <w:shd w:val="clear" w:color="auto" w:fill="auto"/>
            <w:noWrap/>
          </w:tcPr>
          <w:p w14:paraId="7E93623E" w14:textId="77777777" w:rsidR="00BA7016" w:rsidRPr="004D15EC" w:rsidRDefault="00BA7016" w:rsidP="00BF268F">
            <w:pPr>
              <w:widowControl w:val="0"/>
              <w:tabs>
                <w:tab w:val="left" w:pos="430"/>
              </w:tabs>
              <w:ind w:left="-137" w:right="63"/>
              <w:jc w:val="right"/>
              <w:rPr>
                <w:b/>
                <w:sz w:val="20"/>
                <w:szCs w:val="20"/>
              </w:rPr>
            </w:pPr>
            <w:r>
              <w:rPr>
                <w:b/>
                <w:sz w:val="20"/>
              </w:rPr>
              <w:t>2 325,33</w:t>
            </w:r>
          </w:p>
        </w:tc>
        <w:tc>
          <w:tcPr>
            <w:tcW w:w="750" w:type="pct"/>
            <w:tcBorders>
              <w:top w:val="nil"/>
              <w:left w:val="nil"/>
              <w:bottom w:val="single" w:sz="4" w:space="0" w:color="auto"/>
              <w:right w:val="single" w:sz="4" w:space="0" w:color="auto"/>
            </w:tcBorders>
            <w:shd w:val="clear" w:color="auto" w:fill="auto"/>
            <w:noWrap/>
          </w:tcPr>
          <w:p w14:paraId="772CF31C" w14:textId="77777777" w:rsidR="00BA7016" w:rsidRPr="004D15EC" w:rsidRDefault="00BA7016" w:rsidP="00BF268F">
            <w:pPr>
              <w:widowControl w:val="0"/>
              <w:tabs>
                <w:tab w:val="left" w:pos="430"/>
              </w:tabs>
              <w:ind w:left="-137" w:right="63"/>
              <w:jc w:val="right"/>
              <w:rPr>
                <w:b/>
                <w:sz w:val="20"/>
                <w:szCs w:val="20"/>
              </w:rPr>
            </w:pPr>
            <w:r>
              <w:rPr>
                <w:b/>
                <w:sz w:val="20"/>
              </w:rPr>
              <w:t>3 988,92</w:t>
            </w:r>
          </w:p>
        </w:tc>
        <w:tc>
          <w:tcPr>
            <w:tcW w:w="750" w:type="pct"/>
            <w:tcBorders>
              <w:top w:val="single" w:sz="4" w:space="0" w:color="auto"/>
              <w:left w:val="nil"/>
              <w:bottom w:val="single" w:sz="4" w:space="0" w:color="auto"/>
              <w:right w:val="single" w:sz="4" w:space="0" w:color="auto"/>
            </w:tcBorders>
          </w:tcPr>
          <w:p w14:paraId="12776C7D" w14:textId="77777777" w:rsidR="00BA7016" w:rsidRPr="004D15EC" w:rsidRDefault="00BA7016" w:rsidP="00BF268F">
            <w:pPr>
              <w:widowControl w:val="0"/>
              <w:tabs>
                <w:tab w:val="left" w:pos="430"/>
              </w:tabs>
              <w:ind w:left="-137" w:right="63"/>
              <w:jc w:val="right"/>
              <w:rPr>
                <w:b/>
                <w:sz w:val="20"/>
                <w:szCs w:val="20"/>
              </w:rPr>
            </w:pPr>
            <w:r>
              <w:rPr>
                <w:b/>
                <w:sz w:val="20"/>
              </w:rPr>
              <w:t>4 030,76</w:t>
            </w:r>
          </w:p>
        </w:tc>
        <w:tc>
          <w:tcPr>
            <w:tcW w:w="750" w:type="pct"/>
            <w:tcBorders>
              <w:top w:val="single" w:sz="4" w:space="0" w:color="000000"/>
              <w:left w:val="single" w:sz="4" w:space="0" w:color="auto"/>
              <w:bottom w:val="single" w:sz="4" w:space="0" w:color="auto"/>
              <w:right w:val="single" w:sz="4" w:space="0" w:color="auto"/>
            </w:tcBorders>
          </w:tcPr>
          <w:p w14:paraId="0A89BFDF" w14:textId="77777777" w:rsidR="00BA7016" w:rsidRPr="004D15EC" w:rsidRDefault="00BA7016" w:rsidP="00BF268F">
            <w:pPr>
              <w:widowControl w:val="0"/>
              <w:tabs>
                <w:tab w:val="left" w:pos="430"/>
              </w:tabs>
              <w:ind w:left="-137" w:right="63"/>
              <w:jc w:val="right"/>
              <w:rPr>
                <w:b/>
                <w:color w:val="000000"/>
                <w:sz w:val="20"/>
                <w:szCs w:val="20"/>
              </w:rPr>
            </w:pPr>
            <w:r>
              <w:rPr>
                <w:b/>
                <w:sz w:val="20"/>
              </w:rPr>
              <w:t>3 900,07</w:t>
            </w:r>
          </w:p>
        </w:tc>
      </w:tr>
      <w:tr w:rsidR="00BA7016" w:rsidRPr="004D15EC" w14:paraId="1EE1F05D" w14:textId="77777777" w:rsidTr="00BF268F">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4A76217D" w14:textId="77777777" w:rsidR="00BA7016" w:rsidRPr="004D15EC" w:rsidRDefault="00BA7016" w:rsidP="00BF268F">
            <w:pPr>
              <w:ind w:left="98"/>
              <w:jc w:val="left"/>
              <w:rPr>
                <w:b/>
                <w:color w:val="000000"/>
                <w:sz w:val="20"/>
                <w:szCs w:val="20"/>
              </w:rPr>
            </w:pPr>
            <w:r>
              <w:rPr>
                <w:b/>
                <w:sz w:val="20"/>
              </w:rPr>
              <w:t>Total (tonnes éq. CO</w:t>
            </w:r>
            <w:r>
              <w:rPr>
                <w:b/>
                <w:sz w:val="20"/>
                <w:vertAlign w:val="subscript"/>
              </w:rPr>
              <w:t>2</w:t>
            </w:r>
            <w:r>
              <w:rPr>
                <w:b/>
                <w:sz w:val="20"/>
              </w:rPr>
              <w:t>)</w:t>
            </w:r>
          </w:p>
        </w:tc>
        <w:tc>
          <w:tcPr>
            <w:tcW w:w="750" w:type="pct"/>
            <w:tcBorders>
              <w:top w:val="nil"/>
              <w:left w:val="nil"/>
              <w:bottom w:val="single" w:sz="4" w:space="0" w:color="auto"/>
              <w:right w:val="single" w:sz="4" w:space="0" w:color="auto"/>
            </w:tcBorders>
            <w:shd w:val="clear" w:color="auto" w:fill="auto"/>
            <w:noWrap/>
          </w:tcPr>
          <w:p w14:paraId="30EFA2CF" w14:textId="77777777" w:rsidR="00BA7016" w:rsidRPr="004D15EC" w:rsidRDefault="00BA7016" w:rsidP="00BF268F">
            <w:pPr>
              <w:widowControl w:val="0"/>
              <w:tabs>
                <w:tab w:val="left" w:pos="430"/>
              </w:tabs>
              <w:ind w:left="-137" w:right="63"/>
              <w:jc w:val="right"/>
              <w:rPr>
                <w:b/>
                <w:sz w:val="20"/>
                <w:szCs w:val="20"/>
              </w:rPr>
            </w:pPr>
            <w:r>
              <w:rPr>
                <w:b/>
                <w:sz w:val="20"/>
              </w:rPr>
              <w:t>2 891 334</w:t>
            </w:r>
          </w:p>
        </w:tc>
        <w:tc>
          <w:tcPr>
            <w:tcW w:w="750" w:type="pct"/>
            <w:tcBorders>
              <w:top w:val="nil"/>
              <w:left w:val="nil"/>
              <w:bottom w:val="single" w:sz="4" w:space="0" w:color="auto"/>
              <w:right w:val="single" w:sz="4" w:space="0" w:color="auto"/>
            </w:tcBorders>
            <w:shd w:val="clear" w:color="auto" w:fill="auto"/>
            <w:noWrap/>
          </w:tcPr>
          <w:p w14:paraId="7445B657" w14:textId="77777777" w:rsidR="00BA7016" w:rsidRPr="004D15EC" w:rsidRDefault="00BA7016" w:rsidP="00BF268F">
            <w:pPr>
              <w:widowControl w:val="0"/>
              <w:tabs>
                <w:tab w:val="left" w:pos="430"/>
              </w:tabs>
              <w:ind w:left="-137" w:right="63"/>
              <w:jc w:val="right"/>
              <w:rPr>
                <w:b/>
                <w:sz w:val="20"/>
                <w:szCs w:val="20"/>
              </w:rPr>
            </w:pPr>
            <w:r>
              <w:rPr>
                <w:b/>
                <w:sz w:val="20"/>
              </w:rPr>
              <w:t>3 639 510</w:t>
            </w:r>
          </w:p>
        </w:tc>
        <w:tc>
          <w:tcPr>
            <w:tcW w:w="750" w:type="pct"/>
            <w:tcBorders>
              <w:top w:val="nil"/>
              <w:left w:val="nil"/>
              <w:bottom w:val="single" w:sz="4" w:space="0" w:color="auto"/>
              <w:right w:val="single" w:sz="4" w:space="0" w:color="auto"/>
            </w:tcBorders>
            <w:shd w:val="clear" w:color="auto" w:fill="auto"/>
            <w:noWrap/>
          </w:tcPr>
          <w:p w14:paraId="31710AF6" w14:textId="77777777" w:rsidR="00BA7016" w:rsidRPr="004D15EC" w:rsidRDefault="00BA7016" w:rsidP="00BF268F">
            <w:pPr>
              <w:widowControl w:val="0"/>
              <w:tabs>
                <w:tab w:val="left" w:pos="430"/>
              </w:tabs>
              <w:ind w:left="-137" w:right="63"/>
              <w:jc w:val="right"/>
              <w:rPr>
                <w:b/>
                <w:sz w:val="20"/>
                <w:szCs w:val="20"/>
              </w:rPr>
            </w:pPr>
            <w:r>
              <w:rPr>
                <w:b/>
                <w:sz w:val="20"/>
              </w:rPr>
              <w:t>6 774 264</w:t>
            </w:r>
          </w:p>
        </w:tc>
        <w:tc>
          <w:tcPr>
            <w:tcW w:w="750" w:type="pct"/>
            <w:tcBorders>
              <w:top w:val="single" w:sz="4" w:space="0" w:color="auto"/>
              <w:left w:val="nil"/>
              <w:bottom w:val="single" w:sz="4" w:space="0" w:color="auto"/>
              <w:right w:val="single" w:sz="4" w:space="0" w:color="auto"/>
            </w:tcBorders>
          </w:tcPr>
          <w:p w14:paraId="58BE53CF" w14:textId="77777777" w:rsidR="00BA7016" w:rsidRPr="004D15EC" w:rsidRDefault="00BA7016" w:rsidP="00BF268F">
            <w:pPr>
              <w:widowControl w:val="0"/>
              <w:tabs>
                <w:tab w:val="left" w:pos="430"/>
              </w:tabs>
              <w:ind w:left="-137" w:right="63"/>
              <w:jc w:val="right"/>
              <w:rPr>
                <w:b/>
                <w:sz w:val="20"/>
                <w:szCs w:val="20"/>
              </w:rPr>
            </w:pPr>
            <w:r>
              <w:rPr>
                <w:b/>
                <w:sz w:val="20"/>
              </w:rPr>
              <w:t>7 200 331</w:t>
            </w:r>
          </w:p>
        </w:tc>
        <w:tc>
          <w:tcPr>
            <w:tcW w:w="750" w:type="pct"/>
            <w:tcBorders>
              <w:top w:val="nil"/>
              <w:left w:val="single" w:sz="4" w:space="0" w:color="auto"/>
              <w:bottom w:val="single" w:sz="4" w:space="0" w:color="auto"/>
              <w:right w:val="single" w:sz="4" w:space="0" w:color="auto"/>
            </w:tcBorders>
          </w:tcPr>
          <w:p w14:paraId="18A2213D" w14:textId="77777777" w:rsidR="00BA7016" w:rsidRPr="004D15EC" w:rsidRDefault="00BA7016" w:rsidP="00BF268F">
            <w:pPr>
              <w:tabs>
                <w:tab w:val="left" w:pos="430"/>
              </w:tabs>
              <w:ind w:left="-137" w:right="63"/>
              <w:jc w:val="right"/>
              <w:rPr>
                <w:b/>
                <w:sz w:val="20"/>
                <w:szCs w:val="20"/>
              </w:rPr>
            </w:pPr>
            <w:r>
              <w:rPr>
                <w:b/>
                <w:sz w:val="20"/>
              </w:rPr>
              <w:t>7 391 918</w:t>
            </w:r>
          </w:p>
        </w:tc>
      </w:tr>
    </w:tbl>
    <w:p w14:paraId="5CCED309" w14:textId="1D3ED9DE" w:rsidR="00BA7016" w:rsidRPr="004D15EC" w:rsidRDefault="00BA7016" w:rsidP="00BA7016">
      <w:pPr>
        <w:pStyle w:val="Heading1"/>
        <w:spacing w:before="240"/>
      </w:pPr>
      <w:r>
        <w:t xml:space="preserve">L’entretien des climatiseurs résidentiels, des climatiseurs commerciaux, des refroidisseurs et des climatiseurs embarqués est effectué par des groupes distincts d’ateliers d’entretien et de techniciens, bien qu’il existe quelques ateliers d’entretien qui s’occupent à la fois des climatiseurs résidentiels, des réfrigérateurs domestiques et, dans une </w:t>
      </w:r>
      <w:r w:rsidR="001C6D4D">
        <w:t xml:space="preserve">moindre </w:t>
      </w:r>
      <w:r>
        <w:t>mesure</w:t>
      </w:r>
      <w:r w:rsidR="001C6D4D">
        <w:t>,</w:t>
      </w:r>
      <w:r>
        <w:t xml:space="preserve"> des systèmes de réfrigération autonomes à usage commercial. L’entretien des climatiseurs résidentiels est décrit à l’alinéa 11 du présent document. Les climatiseurs commerciaux et les refroidisseurs sont normalement entretenus et installés par les équipes d’intervention des fabricants des produits ou par des entrepreneurs. Ces équipes d’intervention sont normalement composées de plusieurs techniciens, dont un ou deux ont bénéficié d’une formation technique formelle et ont été formés par les fabricants d’équipement d’origine, le reste des équipes d’entretien </w:t>
      </w:r>
      <w:r w:rsidR="001C6D4D">
        <w:t>n’</w:t>
      </w:r>
      <w:r>
        <w:t>a</w:t>
      </w:r>
      <w:r w:rsidR="001C6D4D">
        <w:t>yant</w:t>
      </w:r>
      <w:r>
        <w:t xml:space="preserve"> reçu </w:t>
      </w:r>
      <w:r w:rsidR="001C6D4D">
        <w:t>qu’</w:t>
      </w:r>
      <w:r>
        <w:t>une formation limitée</w:t>
      </w:r>
      <w:r w:rsidR="001C6D4D">
        <w:t xml:space="preserve"> dans un cadre formel</w:t>
      </w:r>
      <w:r>
        <w:t>. Les techniciens travaillant dans ce segment de marché sont environ 2 000, et sont employés par environ 200 à 300 entrepreneurs.</w:t>
      </w:r>
    </w:p>
    <w:p w14:paraId="0582E367" w14:textId="77777777" w:rsidR="00BA7016" w:rsidRPr="004D15EC" w:rsidRDefault="00BA7016" w:rsidP="00BA7016">
      <w:pPr>
        <w:pStyle w:val="Heading1"/>
      </w:pPr>
      <w:r>
        <w:t>On estime à plus de 10 000 le nombre de techniciens d’entretien des climatiseurs embarqués employés par plus de 3 000 ateliers spécialisés pour ce type d’appareils. Environ la moitié des ateliers d’entretien se consacrent à la réparation des climatiseurs embarqués et emploient un ou deux techniciens formés sur le terrain, sans aucune formation technique formelle. L’autre moitié est constituée d’ateliers d’entretien automobile pour lesquels la réparation des climatiseurs embarqués ne représente qu’une partie de l’activité de l’atelier. La plupart des techniciens de ces ateliers ont reçu une formation technique formelle pour la réparation de moteurs et d’équipements électriques dans des écoles professionnelles techniques, mais pas pour les systèmes de climatisation embarquée.</w:t>
      </w:r>
    </w:p>
    <w:p w14:paraId="095AA5D0" w14:textId="77777777" w:rsidR="00BA7016" w:rsidRPr="004D15EC" w:rsidRDefault="00BA7016" w:rsidP="00BA7016">
      <w:pPr>
        <w:pStyle w:val="Heading1"/>
      </w:pPr>
      <w:r>
        <w:t>L’entretien des réfrigérateurs domestiques et des réfrigérateurs autonomes à usage commercial est généralement effectué par de petits ateliers d’entretien comptant un ou deux techniciens sans formation technique formelle, à l’exception des réfrigérateurs autonomes à usage commercial installés dans les épiceries et les supermarchés qui sont entretenues par des ateliers d’entretien plus importants. La consommation de HFC pour l’entretien de ces équipements étant limitée, il ne s’agit pas d’un sous-secteur prioritaire au titre de la phase I.</w:t>
      </w:r>
    </w:p>
    <w:p w14:paraId="7597C34C" w14:textId="77777777" w:rsidR="00BA7016" w:rsidRPr="004D15EC" w:rsidRDefault="00BA7016" w:rsidP="00BA7016">
      <w:pPr>
        <w:pStyle w:val="Heading1"/>
      </w:pPr>
      <w:r>
        <w:t>Les systèmes de réfrigération à usage industriel et commercial comprennent les entrepôts frigorifiques et les équipements de transformation des aliments. On estime que plus de 500 entrepreneurs employant 5 à 10 techniciens dans tout le pays installent, entretiennent et réparent ces équipements. Certains techniciens de ce sous-secteur participent à la conception de nouveaux systèmes et sont dotés d’une formation formelle d’ingénieur ; l’installation et la réparation étant effectuées par des techniciens ayant une formation technique moins poussée. Étant donné que les industries de transformation des produits de la mer et des aliments contribuent de manière significative à l’économie vietnamienne et que les restrictions imposées par les pays importateurs de produits vietnamiens sont strictes, le Gouvernement du Viet Nam accorde une grande importance à la reconversion et à l’entretien adéquat des équipements de refroidissement dans le but d’accéder aux marchés d’exportation.</w:t>
      </w:r>
    </w:p>
    <w:p w14:paraId="5A2C374A" w14:textId="77777777" w:rsidR="00BA7016" w:rsidRPr="004D15EC" w:rsidRDefault="00BA7016" w:rsidP="00BA7016">
      <w:pPr>
        <w:keepNext/>
        <w:suppressAutoHyphens/>
        <w:spacing w:after="240"/>
        <w:rPr>
          <w:u w:val="single"/>
        </w:rPr>
      </w:pPr>
      <w:r>
        <w:rPr>
          <w:u w:val="single"/>
        </w:rPr>
        <w:t>Stratégie de réduction progressive pour la phase I du plan de mise en œuvre de la réduction des HFC au titre de l’Amendement de Kigali</w:t>
      </w:r>
    </w:p>
    <w:p w14:paraId="6D51F54F" w14:textId="77777777" w:rsidR="00BA7016" w:rsidRPr="004D15EC" w:rsidRDefault="00BA7016" w:rsidP="00BA7016">
      <w:pPr>
        <w:keepNext/>
        <w:suppressAutoHyphens/>
        <w:spacing w:after="240"/>
        <w:outlineLvl w:val="0"/>
        <w:rPr>
          <w:i/>
          <w:iCs/>
        </w:rPr>
      </w:pPr>
      <w:r>
        <w:rPr>
          <w:i/>
        </w:rPr>
        <w:t>Stratégie globale</w:t>
      </w:r>
    </w:p>
    <w:p w14:paraId="7C3CD952" w14:textId="77777777" w:rsidR="00BA7016" w:rsidRPr="004D15EC" w:rsidRDefault="00BA7016" w:rsidP="00BA7016">
      <w:pPr>
        <w:numPr>
          <w:ilvl w:val="0"/>
          <w:numId w:val="1"/>
        </w:numPr>
        <w:spacing w:after="240"/>
        <w:outlineLvl w:val="0"/>
      </w:pPr>
      <w:r>
        <w:t xml:space="preserve">La vision stratégique du Gouvernement du Viet Nam pour la mise en œuvre de l’Amendement de Kigali consiste à trouver un équilibre entre les mesures nécessaires pour respecter ses obligations au titre </w:t>
      </w:r>
      <w:r>
        <w:lastRenderedPageBreak/>
        <w:t xml:space="preserve">du Protocole de Montréal et ses engagements nationaux en matière de climat et les mesures qui favorisent et soutiennent la croissance économique et le développement des secteurs industriels clés en donnant la priorité aux réductions dans les secteurs qui utilisent des HFC à fort PRP tout en permettant la croissance des HFC à plus faible PRP selon les besoins. </w:t>
      </w:r>
    </w:p>
    <w:p w14:paraId="456A2848" w14:textId="40DEF78D" w:rsidR="00BA7016" w:rsidRPr="004D15EC" w:rsidRDefault="00BA7016" w:rsidP="00BA7016">
      <w:pPr>
        <w:numPr>
          <w:ilvl w:val="0"/>
          <w:numId w:val="1"/>
        </w:numPr>
        <w:spacing w:after="240"/>
        <w:outlineLvl w:val="0"/>
      </w:pPr>
      <w:r>
        <w:t xml:space="preserve">Le Viet Nam propose trois phases de mise en œuvre du KIP. Il est suggéré que la phase I soit mise en œuvre en même temps que le PGEH jusqu’en 2030. La phase II devrait couvrir une période de cinq ans (de 2030 à 2034), la phase III devrait couvrir une période de cinq ans jusqu’en 2039, et la </w:t>
      </w:r>
      <w:r w:rsidR="004D1F57">
        <w:t>phase </w:t>
      </w:r>
      <w:r>
        <w:t xml:space="preserve">IV devrait couvrir une période de cinq ans </w:t>
      </w:r>
      <w:r w:rsidR="004D1F57">
        <w:t xml:space="preserve">allant </w:t>
      </w:r>
      <w:r>
        <w:t>jusqu’en 2044.</w:t>
      </w:r>
    </w:p>
    <w:p w14:paraId="149837FD" w14:textId="2EDF0FC8" w:rsidR="00BA7016" w:rsidRPr="004D15EC" w:rsidRDefault="00BA7016" w:rsidP="00BA7016">
      <w:pPr>
        <w:pStyle w:val="Heading1"/>
        <w:rPr>
          <w:iCs/>
        </w:rPr>
      </w:pPr>
      <w:r>
        <w:t>La phase I comprend des interventions visant à gérer et à contrôler les HFC dans presque tous les secteurs consommateurs de HFC, à l’exception des aérosols, des mousses et des solvants. Les secteurs ciblés sont les suivants : la réfrigération à usage domestique, à usage commercial (applications autonomes), le transport et celle à usage industriel ; les refroidisseurs et la climatisation centrale ; la climatisation résidentielle et embarquée ; le HFC-23 dans la lutte contre l</w:t>
      </w:r>
      <w:r w:rsidR="004D1F57">
        <w:t>’</w:t>
      </w:r>
      <w:r>
        <w:t xml:space="preserve">incendie ; et le secteur de l’entretien des systèmes de réfrigération et de climatisation et des climatiseurs embarqués. Les HFC visés sont deux des trois HFC les plus consommés, le HFC-134a et le R-410A, ainsi que le R-417A, le R-404A, le R-407C, le HFC-23, le R-507A et le R-508B. Six interdictions sont proposées pour s’appliquer à la fabrication de HFC, en plus des contrôles de l’offre de divers HFC par le biais d’un système de quotas remanié. Outre les interdictions et les quotas visant à contrôler l’offre de ces HFC, le Viet Nam </w:t>
      </w:r>
      <w:r w:rsidR="004D1F57">
        <w:t>plafonnera dès 2024 les PRP acceptables pour</w:t>
      </w:r>
      <w:r>
        <w:t xml:space="preserve"> les HFC importés et consommés</w:t>
      </w:r>
      <w:r w:rsidR="004D1F57">
        <w:t>. La valeur limite de PRP pour le secteur de la luttre contre l’incendie sera ainsi de</w:t>
      </w:r>
      <w:r>
        <w:t xml:space="preserve"> 4 000. Cinq autres </w:t>
      </w:r>
      <w:r w:rsidR="004D1F57">
        <w:t xml:space="preserve">plafonds </w:t>
      </w:r>
      <w:r>
        <w:t xml:space="preserve">suivront à partir de 2029 pour les climatiseurs et les pompes à chaleur, les grands climatiseurs et les refroidisseurs, la réfrigération à usage commercial et industriel, et le secteur des climatiseurs embarqués. Le tableau 6 résume les </w:t>
      </w:r>
      <w:r w:rsidR="004D1F57">
        <w:t xml:space="preserve">plafonds </w:t>
      </w:r>
      <w:r>
        <w:t xml:space="preserve">prévus par le Viet Nam et les échéances </w:t>
      </w:r>
      <w:r w:rsidR="004D1F57">
        <w:t xml:space="preserve">y </w:t>
      </w:r>
      <w:r>
        <w:t>associées.</w:t>
      </w:r>
    </w:p>
    <w:p w14:paraId="2EA8929E" w14:textId="2212AD75" w:rsidR="00BA7016" w:rsidRPr="004D15EC" w:rsidRDefault="00BA7016" w:rsidP="00CB5176">
      <w:pPr>
        <w:suppressAutoHyphens/>
        <w:ind w:left="-113"/>
        <w:outlineLvl w:val="0"/>
        <w:rPr>
          <w:b/>
          <w:bCs/>
        </w:rPr>
      </w:pPr>
      <w:r>
        <w:rPr>
          <w:b/>
        </w:rPr>
        <w:t xml:space="preserve">Tableau 6. </w:t>
      </w:r>
      <w:r w:rsidR="004D1F57">
        <w:rPr>
          <w:b/>
        </w:rPr>
        <w:t xml:space="preserve">Plafonds </w:t>
      </w:r>
      <w:r>
        <w:rPr>
          <w:b/>
        </w:rPr>
        <w:t xml:space="preserve">et échéances prévus </w:t>
      </w:r>
      <w:r w:rsidR="004D1F57">
        <w:rPr>
          <w:b/>
        </w:rPr>
        <w:t xml:space="preserve">par </w:t>
      </w:r>
      <w:r>
        <w:rPr>
          <w:b/>
        </w:rPr>
        <w:t>application</w:t>
      </w:r>
    </w:p>
    <w:tbl>
      <w:tblPr>
        <w:tblStyle w:val="TableGrid"/>
        <w:tblW w:w="5000" w:type="pct"/>
        <w:jc w:val="center"/>
        <w:tblLook w:val="04A0" w:firstRow="1" w:lastRow="0" w:firstColumn="1" w:lastColumn="0" w:noHBand="0" w:noVBand="1"/>
      </w:tblPr>
      <w:tblGrid>
        <w:gridCol w:w="6061"/>
        <w:gridCol w:w="1632"/>
        <w:gridCol w:w="1883"/>
      </w:tblGrid>
      <w:tr w:rsidR="00BA7016" w:rsidRPr="004D15EC" w14:paraId="14C7C51D" w14:textId="77777777" w:rsidTr="004D31B5">
        <w:trPr>
          <w:jc w:val="center"/>
        </w:trPr>
        <w:tc>
          <w:tcPr>
            <w:tcW w:w="3165" w:type="pct"/>
            <w:shd w:val="clear" w:color="auto" w:fill="auto"/>
          </w:tcPr>
          <w:p w14:paraId="140D8999" w14:textId="77777777" w:rsidR="00BA7016" w:rsidRPr="004D15EC" w:rsidRDefault="00BA7016" w:rsidP="00BF268F">
            <w:pPr>
              <w:jc w:val="center"/>
              <w:rPr>
                <w:b/>
                <w:bCs/>
                <w:iCs/>
                <w:sz w:val="20"/>
                <w:szCs w:val="20"/>
              </w:rPr>
            </w:pPr>
            <w:r>
              <w:rPr>
                <w:b/>
                <w:sz w:val="20"/>
              </w:rPr>
              <w:t>Secteur</w:t>
            </w:r>
          </w:p>
        </w:tc>
        <w:tc>
          <w:tcPr>
            <w:tcW w:w="852" w:type="pct"/>
            <w:shd w:val="clear" w:color="auto" w:fill="auto"/>
          </w:tcPr>
          <w:p w14:paraId="66647005" w14:textId="77777777" w:rsidR="00BA7016" w:rsidRPr="004D15EC" w:rsidRDefault="00BA7016" w:rsidP="00BF268F">
            <w:pPr>
              <w:jc w:val="center"/>
              <w:rPr>
                <w:b/>
                <w:bCs/>
                <w:iCs/>
                <w:sz w:val="20"/>
                <w:szCs w:val="20"/>
              </w:rPr>
            </w:pPr>
            <w:r>
              <w:rPr>
                <w:b/>
                <w:sz w:val="20"/>
              </w:rPr>
              <w:t xml:space="preserve">PRP maximal </w:t>
            </w:r>
          </w:p>
        </w:tc>
        <w:tc>
          <w:tcPr>
            <w:tcW w:w="983" w:type="pct"/>
            <w:shd w:val="clear" w:color="auto" w:fill="auto"/>
          </w:tcPr>
          <w:p w14:paraId="362A6DEC" w14:textId="419519A0" w:rsidR="00BA7016" w:rsidRPr="004D15EC" w:rsidRDefault="00BA7016" w:rsidP="004D1F57">
            <w:pPr>
              <w:jc w:val="center"/>
              <w:rPr>
                <w:b/>
                <w:bCs/>
                <w:iCs/>
                <w:sz w:val="20"/>
                <w:szCs w:val="20"/>
              </w:rPr>
            </w:pPr>
            <w:r>
              <w:rPr>
                <w:b/>
                <w:sz w:val="20"/>
              </w:rPr>
              <w:t xml:space="preserve">Période </w:t>
            </w:r>
          </w:p>
        </w:tc>
      </w:tr>
      <w:tr w:rsidR="00BA7016" w:rsidRPr="004D15EC" w14:paraId="2A200441" w14:textId="77777777" w:rsidTr="004D31B5">
        <w:trPr>
          <w:jc w:val="center"/>
        </w:trPr>
        <w:tc>
          <w:tcPr>
            <w:tcW w:w="3165" w:type="pct"/>
          </w:tcPr>
          <w:p w14:paraId="4EE19CDC" w14:textId="77777777" w:rsidR="00BA7016" w:rsidRPr="004D15EC" w:rsidRDefault="00BA7016" w:rsidP="00BF268F">
            <w:pPr>
              <w:rPr>
                <w:iCs/>
                <w:sz w:val="20"/>
                <w:szCs w:val="20"/>
              </w:rPr>
            </w:pPr>
            <w:r>
              <w:rPr>
                <w:sz w:val="20"/>
              </w:rPr>
              <w:t>Climatiseurs et pompes à chaleur</w:t>
            </w:r>
          </w:p>
        </w:tc>
        <w:tc>
          <w:tcPr>
            <w:tcW w:w="852" w:type="pct"/>
          </w:tcPr>
          <w:p w14:paraId="404B8E05" w14:textId="77777777" w:rsidR="00BA7016" w:rsidRPr="004D15EC" w:rsidRDefault="00BA7016" w:rsidP="00C52880">
            <w:pPr>
              <w:jc w:val="right"/>
              <w:rPr>
                <w:iCs/>
                <w:sz w:val="20"/>
                <w:szCs w:val="20"/>
              </w:rPr>
            </w:pPr>
            <w:r>
              <w:rPr>
                <w:sz w:val="20"/>
              </w:rPr>
              <w:t>1 700</w:t>
            </w:r>
          </w:p>
        </w:tc>
        <w:tc>
          <w:tcPr>
            <w:tcW w:w="983" w:type="pct"/>
          </w:tcPr>
          <w:p w14:paraId="2D943773" w14:textId="3ABC2C50" w:rsidR="00BA7016" w:rsidRPr="004D15EC" w:rsidRDefault="00BA7016" w:rsidP="00C22FF9">
            <w:pPr>
              <w:jc w:val="center"/>
              <w:rPr>
                <w:iCs/>
                <w:sz w:val="20"/>
                <w:szCs w:val="20"/>
              </w:rPr>
            </w:pPr>
            <w:r>
              <w:rPr>
                <w:sz w:val="20"/>
              </w:rPr>
              <w:t>202</w:t>
            </w:r>
            <w:r w:rsidR="009F2D18">
              <w:rPr>
                <w:sz w:val="20"/>
              </w:rPr>
              <w:t>9–2</w:t>
            </w:r>
            <w:r>
              <w:rPr>
                <w:sz w:val="20"/>
              </w:rPr>
              <w:t>039</w:t>
            </w:r>
          </w:p>
        </w:tc>
      </w:tr>
      <w:tr w:rsidR="00BA7016" w:rsidRPr="004D15EC" w14:paraId="5846A1E1" w14:textId="77777777" w:rsidTr="004D31B5">
        <w:trPr>
          <w:jc w:val="center"/>
        </w:trPr>
        <w:tc>
          <w:tcPr>
            <w:tcW w:w="3165" w:type="pct"/>
          </w:tcPr>
          <w:p w14:paraId="29500469" w14:textId="77777777" w:rsidR="00BA7016" w:rsidRPr="004D15EC" w:rsidRDefault="00BA7016" w:rsidP="00BF268F">
            <w:pPr>
              <w:rPr>
                <w:iCs/>
                <w:sz w:val="20"/>
                <w:szCs w:val="20"/>
              </w:rPr>
            </w:pPr>
            <w:r>
              <w:rPr>
                <w:sz w:val="20"/>
              </w:rPr>
              <w:t>Refroidisseurs et climatisation centrale</w:t>
            </w:r>
          </w:p>
        </w:tc>
        <w:tc>
          <w:tcPr>
            <w:tcW w:w="852" w:type="pct"/>
          </w:tcPr>
          <w:p w14:paraId="7DC5FEF7" w14:textId="77777777" w:rsidR="00BA7016" w:rsidRPr="004D15EC" w:rsidRDefault="00BA7016" w:rsidP="00C52880">
            <w:pPr>
              <w:jc w:val="right"/>
              <w:rPr>
                <w:iCs/>
                <w:sz w:val="20"/>
                <w:szCs w:val="20"/>
              </w:rPr>
            </w:pPr>
            <w:r>
              <w:rPr>
                <w:sz w:val="20"/>
              </w:rPr>
              <w:t>1 800</w:t>
            </w:r>
          </w:p>
        </w:tc>
        <w:tc>
          <w:tcPr>
            <w:tcW w:w="983" w:type="pct"/>
          </w:tcPr>
          <w:p w14:paraId="2FD34D3B" w14:textId="01AF5408" w:rsidR="00BA7016" w:rsidRPr="004D15EC" w:rsidRDefault="00BA7016" w:rsidP="00C22FF9">
            <w:pPr>
              <w:jc w:val="center"/>
              <w:rPr>
                <w:iCs/>
                <w:sz w:val="20"/>
                <w:szCs w:val="20"/>
              </w:rPr>
            </w:pPr>
            <w:r>
              <w:rPr>
                <w:sz w:val="20"/>
              </w:rPr>
              <w:t>202</w:t>
            </w:r>
            <w:r w:rsidR="009F2D18">
              <w:rPr>
                <w:sz w:val="20"/>
              </w:rPr>
              <w:t>9–2</w:t>
            </w:r>
            <w:r>
              <w:rPr>
                <w:sz w:val="20"/>
              </w:rPr>
              <w:t>034</w:t>
            </w:r>
          </w:p>
        </w:tc>
      </w:tr>
      <w:tr w:rsidR="00BA7016" w:rsidRPr="004D15EC" w14:paraId="35E94285" w14:textId="77777777" w:rsidTr="004D31B5">
        <w:trPr>
          <w:jc w:val="center"/>
        </w:trPr>
        <w:tc>
          <w:tcPr>
            <w:tcW w:w="3165" w:type="pct"/>
          </w:tcPr>
          <w:p w14:paraId="28BD1F96" w14:textId="77777777" w:rsidR="00BA7016" w:rsidRPr="004D15EC" w:rsidRDefault="00BA7016" w:rsidP="00BF268F">
            <w:pPr>
              <w:rPr>
                <w:iCs/>
                <w:sz w:val="20"/>
                <w:szCs w:val="20"/>
              </w:rPr>
            </w:pPr>
            <w:r>
              <w:rPr>
                <w:sz w:val="20"/>
              </w:rPr>
              <w:t>Climatiseurs et pompes à chaleur, refroidisseurs et climatisation centrale</w:t>
            </w:r>
          </w:p>
        </w:tc>
        <w:tc>
          <w:tcPr>
            <w:tcW w:w="852" w:type="pct"/>
          </w:tcPr>
          <w:p w14:paraId="7A719814" w14:textId="77777777" w:rsidR="00BA7016" w:rsidRPr="004D15EC" w:rsidRDefault="00BA7016" w:rsidP="00C52880">
            <w:pPr>
              <w:jc w:val="right"/>
              <w:rPr>
                <w:iCs/>
                <w:sz w:val="20"/>
                <w:szCs w:val="20"/>
              </w:rPr>
            </w:pPr>
            <w:r>
              <w:rPr>
                <w:sz w:val="20"/>
              </w:rPr>
              <w:t>700</w:t>
            </w:r>
          </w:p>
        </w:tc>
        <w:tc>
          <w:tcPr>
            <w:tcW w:w="983" w:type="pct"/>
          </w:tcPr>
          <w:p w14:paraId="72E42841" w14:textId="3B42612F" w:rsidR="00BA7016" w:rsidRPr="004D15EC" w:rsidRDefault="00BA7016" w:rsidP="00C22FF9">
            <w:pPr>
              <w:jc w:val="center"/>
              <w:rPr>
                <w:iCs/>
                <w:sz w:val="20"/>
                <w:szCs w:val="20"/>
              </w:rPr>
            </w:pPr>
            <w:r>
              <w:rPr>
                <w:sz w:val="20"/>
              </w:rPr>
              <w:t>À partir de 2040</w:t>
            </w:r>
          </w:p>
        </w:tc>
      </w:tr>
      <w:tr w:rsidR="00BA7016" w:rsidRPr="004D15EC" w14:paraId="1924B14C" w14:textId="77777777" w:rsidTr="004D31B5">
        <w:trPr>
          <w:jc w:val="center"/>
        </w:trPr>
        <w:tc>
          <w:tcPr>
            <w:tcW w:w="3165" w:type="pct"/>
          </w:tcPr>
          <w:p w14:paraId="50A9BA5D" w14:textId="77777777" w:rsidR="00BA7016" w:rsidRPr="004D15EC" w:rsidRDefault="00BA7016" w:rsidP="00BF268F">
            <w:pPr>
              <w:rPr>
                <w:iCs/>
                <w:sz w:val="20"/>
                <w:szCs w:val="20"/>
              </w:rPr>
            </w:pPr>
            <w:r>
              <w:rPr>
                <w:sz w:val="20"/>
              </w:rPr>
              <w:t>Systèmes de réfrigération autonomes à usage commercial</w:t>
            </w:r>
          </w:p>
        </w:tc>
        <w:tc>
          <w:tcPr>
            <w:tcW w:w="852" w:type="pct"/>
          </w:tcPr>
          <w:p w14:paraId="1A5F57A8" w14:textId="77777777" w:rsidR="00BA7016" w:rsidRPr="004D15EC" w:rsidRDefault="00BA7016" w:rsidP="00C52880">
            <w:pPr>
              <w:jc w:val="right"/>
              <w:rPr>
                <w:iCs/>
                <w:sz w:val="20"/>
                <w:szCs w:val="20"/>
              </w:rPr>
            </w:pPr>
            <w:r>
              <w:rPr>
                <w:sz w:val="20"/>
              </w:rPr>
              <w:t>3</w:t>
            </w:r>
          </w:p>
        </w:tc>
        <w:tc>
          <w:tcPr>
            <w:tcW w:w="983" w:type="pct"/>
          </w:tcPr>
          <w:p w14:paraId="56B281A6" w14:textId="4A474DFB" w:rsidR="00BA7016" w:rsidRPr="004D15EC" w:rsidRDefault="00BA7016" w:rsidP="00C22FF9">
            <w:pPr>
              <w:jc w:val="center"/>
              <w:rPr>
                <w:iCs/>
                <w:sz w:val="20"/>
                <w:szCs w:val="20"/>
              </w:rPr>
            </w:pPr>
            <w:r>
              <w:rPr>
                <w:sz w:val="20"/>
              </w:rPr>
              <w:t>À partir de 2029</w:t>
            </w:r>
          </w:p>
        </w:tc>
      </w:tr>
      <w:tr w:rsidR="00BA7016" w:rsidRPr="004D15EC" w14:paraId="586932AF" w14:textId="77777777" w:rsidTr="004D31B5">
        <w:trPr>
          <w:jc w:val="center"/>
        </w:trPr>
        <w:tc>
          <w:tcPr>
            <w:tcW w:w="3165" w:type="pct"/>
          </w:tcPr>
          <w:p w14:paraId="2FB26AFB" w14:textId="77777777" w:rsidR="00BA7016" w:rsidRPr="004D15EC" w:rsidRDefault="00BA7016" w:rsidP="00BF268F">
            <w:pPr>
              <w:rPr>
                <w:iCs/>
                <w:sz w:val="20"/>
                <w:szCs w:val="20"/>
              </w:rPr>
            </w:pPr>
            <w:r>
              <w:rPr>
                <w:sz w:val="20"/>
              </w:rPr>
              <w:t>Réfrigération à usage industriel</w:t>
            </w:r>
          </w:p>
        </w:tc>
        <w:tc>
          <w:tcPr>
            <w:tcW w:w="852" w:type="pct"/>
          </w:tcPr>
          <w:p w14:paraId="6ABEE5C4" w14:textId="77777777" w:rsidR="00BA7016" w:rsidRPr="004D15EC" w:rsidRDefault="00BA7016" w:rsidP="00C52880">
            <w:pPr>
              <w:jc w:val="right"/>
              <w:rPr>
                <w:iCs/>
                <w:sz w:val="20"/>
                <w:szCs w:val="20"/>
              </w:rPr>
            </w:pPr>
            <w:r>
              <w:rPr>
                <w:sz w:val="20"/>
              </w:rPr>
              <w:t>1 800</w:t>
            </w:r>
          </w:p>
        </w:tc>
        <w:tc>
          <w:tcPr>
            <w:tcW w:w="983" w:type="pct"/>
          </w:tcPr>
          <w:p w14:paraId="38816E17" w14:textId="71184AD5" w:rsidR="00BA7016" w:rsidRPr="004D15EC" w:rsidRDefault="00BA7016" w:rsidP="00C22FF9">
            <w:pPr>
              <w:jc w:val="center"/>
              <w:rPr>
                <w:iCs/>
                <w:sz w:val="20"/>
                <w:szCs w:val="20"/>
              </w:rPr>
            </w:pPr>
            <w:r>
              <w:rPr>
                <w:sz w:val="20"/>
              </w:rPr>
              <w:t>202</w:t>
            </w:r>
            <w:r w:rsidR="009F2D18">
              <w:rPr>
                <w:sz w:val="20"/>
              </w:rPr>
              <w:t>9–2</w:t>
            </w:r>
            <w:r>
              <w:rPr>
                <w:sz w:val="20"/>
              </w:rPr>
              <w:t>034</w:t>
            </w:r>
          </w:p>
        </w:tc>
      </w:tr>
      <w:tr w:rsidR="00BA7016" w:rsidRPr="004D15EC" w14:paraId="5B175222" w14:textId="77777777" w:rsidTr="004D31B5">
        <w:trPr>
          <w:jc w:val="center"/>
        </w:trPr>
        <w:tc>
          <w:tcPr>
            <w:tcW w:w="3165" w:type="pct"/>
          </w:tcPr>
          <w:p w14:paraId="56CA449B" w14:textId="77777777" w:rsidR="00BA7016" w:rsidRPr="004D15EC" w:rsidRDefault="00BA7016" w:rsidP="00BF268F">
            <w:pPr>
              <w:rPr>
                <w:iCs/>
                <w:sz w:val="20"/>
                <w:szCs w:val="20"/>
              </w:rPr>
            </w:pPr>
            <w:r>
              <w:rPr>
                <w:sz w:val="20"/>
              </w:rPr>
              <w:t>Réfrigération à usage industriel</w:t>
            </w:r>
          </w:p>
        </w:tc>
        <w:tc>
          <w:tcPr>
            <w:tcW w:w="852" w:type="pct"/>
          </w:tcPr>
          <w:p w14:paraId="28B6D0C4" w14:textId="77777777" w:rsidR="00BA7016" w:rsidRPr="004D15EC" w:rsidRDefault="00BA7016" w:rsidP="00C52880">
            <w:pPr>
              <w:jc w:val="right"/>
              <w:rPr>
                <w:iCs/>
                <w:sz w:val="20"/>
                <w:szCs w:val="20"/>
              </w:rPr>
            </w:pPr>
            <w:r>
              <w:rPr>
                <w:sz w:val="20"/>
              </w:rPr>
              <w:t>1 700</w:t>
            </w:r>
          </w:p>
        </w:tc>
        <w:tc>
          <w:tcPr>
            <w:tcW w:w="983" w:type="pct"/>
          </w:tcPr>
          <w:p w14:paraId="0873BC9C" w14:textId="30D4A309" w:rsidR="00BA7016" w:rsidRPr="004D15EC" w:rsidRDefault="00BA7016" w:rsidP="00C22FF9">
            <w:pPr>
              <w:jc w:val="center"/>
              <w:rPr>
                <w:iCs/>
                <w:sz w:val="20"/>
                <w:szCs w:val="20"/>
              </w:rPr>
            </w:pPr>
            <w:r>
              <w:rPr>
                <w:sz w:val="20"/>
              </w:rPr>
              <w:t>203</w:t>
            </w:r>
            <w:r w:rsidR="009F2D18">
              <w:rPr>
                <w:sz w:val="20"/>
              </w:rPr>
              <w:t>5–2</w:t>
            </w:r>
            <w:r>
              <w:rPr>
                <w:sz w:val="20"/>
              </w:rPr>
              <w:t>044</w:t>
            </w:r>
          </w:p>
        </w:tc>
      </w:tr>
      <w:tr w:rsidR="00BA7016" w:rsidRPr="004D15EC" w14:paraId="365BC5B8" w14:textId="77777777" w:rsidTr="004D31B5">
        <w:trPr>
          <w:jc w:val="center"/>
        </w:trPr>
        <w:tc>
          <w:tcPr>
            <w:tcW w:w="3165" w:type="pct"/>
          </w:tcPr>
          <w:p w14:paraId="28B6DBAA" w14:textId="77777777" w:rsidR="00BA7016" w:rsidRPr="004D15EC" w:rsidRDefault="00BA7016" w:rsidP="00BF268F">
            <w:pPr>
              <w:rPr>
                <w:iCs/>
                <w:sz w:val="20"/>
                <w:szCs w:val="20"/>
              </w:rPr>
            </w:pPr>
            <w:r>
              <w:rPr>
                <w:sz w:val="20"/>
              </w:rPr>
              <w:t>Climatiseurs embarqués</w:t>
            </w:r>
          </w:p>
        </w:tc>
        <w:tc>
          <w:tcPr>
            <w:tcW w:w="852" w:type="pct"/>
          </w:tcPr>
          <w:p w14:paraId="0A15BF29" w14:textId="77777777" w:rsidR="00BA7016" w:rsidRPr="004D15EC" w:rsidRDefault="00BA7016" w:rsidP="00C52880">
            <w:pPr>
              <w:jc w:val="right"/>
              <w:rPr>
                <w:iCs/>
                <w:sz w:val="20"/>
                <w:szCs w:val="20"/>
              </w:rPr>
            </w:pPr>
            <w:r>
              <w:rPr>
                <w:sz w:val="20"/>
              </w:rPr>
              <w:t>1 700</w:t>
            </w:r>
          </w:p>
        </w:tc>
        <w:tc>
          <w:tcPr>
            <w:tcW w:w="983" w:type="pct"/>
          </w:tcPr>
          <w:p w14:paraId="7F53366C" w14:textId="11EE8E36" w:rsidR="00BA7016" w:rsidRPr="004D15EC" w:rsidRDefault="00BA7016" w:rsidP="00C22FF9">
            <w:pPr>
              <w:jc w:val="center"/>
              <w:rPr>
                <w:iCs/>
                <w:sz w:val="20"/>
                <w:szCs w:val="20"/>
              </w:rPr>
            </w:pPr>
            <w:r>
              <w:rPr>
                <w:sz w:val="20"/>
              </w:rPr>
              <w:t>202</w:t>
            </w:r>
            <w:r w:rsidR="009F2D18">
              <w:rPr>
                <w:sz w:val="20"/>
              </w:rPr>
              <w:t>9–2</w:t>
            </w:r>
            <w:r>
              <w:rPr>
                <w:sz w:val="20"/>
              </w:rPr>
              <w:t>044</w:t>
            </w:r>
          </w:p>
        </w:tc>
      </w:tr>
      <w:tr w:rsidR="00BA7016" w:rsidRPr="004D15EC" w14:paraId="2C3E2FDF" w14:textId="77777777" w:rsidTr="004D31B5">
        <w:trPr>
          <w:jc w:val="center"/>
        </w:trPr>
        <w:tc>
          <w:tcPr>
            <w:tcW w:w="3165" w:type="pct"/>
          </w:tcPr>
          <w:p w14:paraId="79BD00AD" w14:textId="77777777" w:rsidR="00BA7016" w:rsidRPr="00EE5CDF" w:rsidRDefault="00BA7016" w:rsidP="00BF268F">
            <w:pPr>
              <w:rPr>
                <w:iCs/>
                <w:sz w:val="20"/>
                <w:szCs w:val="20"/>
              </w:rPr>
            </w:pPr>
            <w:r w:rsidRPr="00EE5CDF">
              <w:rPr>
                <w:sz w:val="20"/>
              </w:rPr>
              <w:t>Lutte contre les incendies</w:t>
            </w:r>
          </w:p>
        </w:tc>
        <w:tc>
          <w:tcPr>
            <w:tcW w:w="852" w:type="pct"/>
          </w:tcPr>
          <w:p w14:paraId="62CFEF12" w14:textId="77777777" w:rsidR="00BA7016" w:rsidRPr="004D15EC" w:rsidRDefault="00BA7016" w:rsidP="00C52880">
            <w:pPr>
              <w:jc w:val="right"/>
              <w:rPr>
                <w:iCs/>
                <w:sz w:val="20"/>
                <w:szCs w:val="20"/>
              </w:rPr>
            </w:pPr>
            <w:r>
              <w:rPr>
                <w:sz w:val="20"/>
              </w:rPr>
              <w:t>4 000</w:t>
            </w:r>
          </w:p>
        </w:tc>
        <w:tc>
          <w:tcPr>
            <w:tcW w:w="983" w:type="pct"/>
          </w:tcPr>
          <w:p w14:paraId="5E137A0D" w14:textId="7AB4CA3D" w:rsidR="00BA7016" w:rsidRPr="004D15EC" w:rsidRDefault="00BA7016" w:rsidP="00C22FF9">
            <w:pPr>
              <w:jc w:val="center"/>
              <w:rPr>
                <w:iCs/>
                <w:sz w:val="20"/>
                <w:szCs w:val="20"/>
              </w:rPr>
            </w:pPr>
            <w:r>
              <w:rPr>
                <w:sz w:val="20"/>
              </w:rPr>
              <w:t>202</w:t>
            </w:r>
            <w:r w:rsidR="009F2D18">
              <w:rPr>
                <w:sz w:val="20"/>
              </w:rPr>
              <w:t>4–2</w:t>
            </w:r>
            <w:r>
              <w:rPr>
                <w:sz w:val="20"/>
              </w:rPr>
              <w:t>044</w:t>
            </w:r>
          </w:p>
        </w:tc>
      </w:tr>
      <w:tr w:rsidR="00BA7016" w:rsidRPr="004D15EC" w14:paraId="5279887F" w14:textId="77777777" w:rsidTr="004D31B5">
        <w:trPr>
          <w:jc w:val="center"/>
        </w:trPr>
        <w:tc>
          <w:tcPr>
            <w:tcW w:w="3165" w:type="pct"/>
          </w:tcPr>
          <w:p w14:paraId="68BF4E1C" w14:textId="42FFA4A8" w:rsidR="00BA7016" w:rsidRPr="00EE5CDF" w:rsidRDefault="00BA7016" w:rsidP="00BF268F">
            <w:pPr>
              <w:rPr>
                <w:iCs/>
                <w:sz w:val="20"/>
                <w:szCs w:val="20"/>
              </w:rPr>
            </w:pPr>
            <w:r w:rsidRPr="00EE5CDF">
              <w:rPr>
                <w:sz w:val="20"/>
              </w:rPr>
              <w:t xml:space="preserve">Réfrigération à </w:t>
            </w:r>
            <w:r w:rsidR="004D1F57" w:rsidRPr="00EE5CDF">
              <w:rPr>
                <w:sz w:val="20"/>
              </w:rPr>
              <w:t xml:space="preserve">usage </w:t>
            </w:r>
            <w:r w:rsidRPr="00EE5CDF">
              <w:rPr>
                <w:sz w:val="20"/>
              </w:rPr>
              <w:t>industriel et transport</w:t>
            </w:r>
            <w:r w:rsidR="004D1F57" w:rsidRPr="00EE5CDF">
              <w:rPr>
                <w:sz w:val="20"/>
              </w:rPr>
              <w:t>s frigorifiques</w:t>
            </w:r>
            <w:r w:rsidRPr="00EE5CDF">
              <w:rPr>
                <w:sz w:val="20"/>
              </w:rPr>
              <w:t xml:space="preserve">, mousses et lutte contre les incendies </w:t>
            </w:r>
          </w:p>
        </w:tc>
        <w:tc>
          <w:tcPr>
            <w:tcW w:w="852" w:type="pct"/>
          </w:tcPr>
          <w:p w14:paraId="0E2468AF" w14:textId="77777777" w:rsidR="00BA7016" w:rsidRPr="004D15EC" w:rsidRDefault="00BA7016" w:rsidP="00C52880">
            <w:pPr>
              <w:jc w:val="right"/>
              <w:rPr>
                <w:iCs/>
                <w:sz w:val="20"/>
                <w:szCs w:val="20"/>
              </w:rPr>
            </w:pPr>
            <w:r>
              <w:rPr>
                <w:sz w:val="20"/>
              </w:rPr>
              <w:t>150</w:t>
            </w:r>
          </w:p>
        </w:tc>
        <w:tc>
          <w:tcPr>
            <w:tcW w:w="983" w:type="pct"/>
          </w:tcPr>
          <w:p w14:paraId="25D0B341" w14:textId="1E8BAFDE" w:rsidR="00BA7016" w:rsidRPr="004D15EC" w:rsidRDefault="00BA7016" w:rsidP="00C22FF9">
            <w:pPr>
              <w:jc w:val="center"/>
              <w:rPr>
                <w:iCs/>
                <w:sz w:val="20"/>
                <w:szCs w:val="20"/>
              </w:rPr>
            </w:pPr>
            <w:r>
              <w:rPr>
                <w:sz w:val="20"/>
              </w:rPr>
              <w:t>À partir de 2045</w:t>
            </w:r>
          </w:p>
        </w:tc>
      </w:tr>
    </w:tbl>
    <w:p w14:paraId="1B765FB5" w14:textId="2E1DBD5A" w:rsidR="00BA7016" w:rsidRPr="004D15EC" w:rsidRDefault="00BA7016" w:rsidP="00CE4F01">
      <w:pPr>
        <w:pStyle w:val="Heading1"/>
        <w:spacing w:before="240" w:after="600"/>
      </w:pPr>
      <w:r>
        <w:t>Le Gouvernement du Viet Nam adoptera une approche globale pour préparer tous les sous-secteurs de l’entretien. Il a été jugé nécessaire d’entamer des travaux dans les secteurs de la réfrigération à usage industriel et des climatiseurs embarqués en particulier, étant donné que des réductions supplémentaires significatives de la consommation de HFC dans ces secteurs seront probablement incluses dans la phase suivante de réduction progressive des HFC. Le secteur de l’entretien bénéficiera d’une aide pour renouveler et mettre en place l’infrastructure nécessaire à une gestion durable et rationnelle des frigorigènes, de l’importation à l’élimination finale, ce qui inclura la mise à jour du programme de formation des techniciens et des systèmes de certification, ainsi que l’étude des moyens d’encourager la récupération, le recyclage et, le cas échéant, l’élimination finale. La sécurité des techniciens doit également être assurée, car les hydrocarbures commencent à remplacer les HFC à fort PRP dans les équipements de réfrigération domestiques et commerciaux, ainsi que l’ammoniaque et le dioxyde de carbone dans la réfrigération industrielle.</w:t>
      </w:r>
    </w:p>
    <w:p w14:paraId="274267FD" w14:textId="77777777" w:rsidR="00BA7016" w:rsidRPr="004D15EC" w:rsidRDefault="00BA7016" w:rsidP="00BA7016">
      <w:pPr>
        <w:spacing w:after="240"/>
        <w:rPr>
          <w:i/>
          <w:iCs/>
        </w:rPr>
      </w:pPr>
      <w:r>
        <w:rPr>
          <w:i/>
        </w:rPr>
        <w:lastRenderedPageBreak/>
        <w:t>Valeur de référence estimée pour les HFC et réductions proposées</w:t>
      </w:r>
    </w:p>
    <w:p w14:paraId="399C2875" w14:textId="71D72912" w:rsidR="00BA7016" w:rsidRPr="004D15EC" w:rsidRDefault="00BA7016" w:rsidP="00CB5176">
      <w:pPr>
        <w:pStyle w:val="Heading1"/>
        <w:ind w:left="624"/>
      </w:pPr>
      <w:bookmarkStart w:id="23" w:name="_Hlk118781799"/>
      <w:r>
        <w:t xml:space="preserve">Le Gouvernement du </w:t>
      </w:r>
      <w:bookmarkStart w:id="24" w:name="_Hlk139986133"/>
      <w:r>
        <w:t xml:space="preserve">Viet Nam </w:t>
      </w:r>
      <w:bookmarkEnd w:id="23"/>
      <w:bookmarkEnd w:id="24"/>
      <w:r>
        <w:t>a communiqué ses données au titre de l’article 7 pour 202</w:t>
      </w:r>
      <w:r w:rsidR="009F2D18">
        <w:t>0–2</w:t>
      </w:r>
      <w:r>
        <w:t>022. En ajoutant 65 % à la valeur de référence pour les HCFC (en tonnes éq. CO</w:t>
      </w:r>
      <w:r w:rsidR="004D1F57">
        <w:rPr>
          <w:vertAlign w:val="subscript"/>
        </w:rPr>
        <w:t>2</w:t>
      </w:r>
      <w:r>
        <w:t>) à la consommation moyenne de HFC en 202</w:t>
      </w:r>
      <w:r w:rsidR="009F2D18">
        <w:t>0–2</w:t>
      </w:r>
      <w:r>
        <w:t>022, la valeur de référence pour les HFC s’établit à 13 991 360 tonnes éq</w:t>
      </w:r>
      <w:r w:rsidR="004D1F57">
        <w:t>. </w:t>
      </w:r>
      <w:r>
        <w:t>CO</w:t>
      </w:r>
      <w:r w:rsidRPr="004D31B5">
        <w:rPr>
          <w:vertAlign w:val="subscript"/>
        </w:rPr>
        <w:t>2</w:t>
      </w:r>
      <w:r>
        <w:t xml:space="preserve"> comme le montre le tableau 7.</w:t>
      </w:r>
    </w:p>
    <w:p w14:paraId="36C8D849" w14:textId="7CA6730E" w:rsidR="00BA7016" w:rsidRPr="004D15EC" w:rsidRDefault="00BA7016" w:rsidP="00BA7016">
      <w:pPr>
        <w:suppressAutoHyphens/>
        <w:outlineLvl w:val="0"/>
        <w:rPr>
          <w:b/>
          <w:bCs/>
        </w:rPr>
      </w:pPr>
      <w:r>
        <w:rPr>
          <w:b/>
        </w:rPr>
        <w:t xml:space="preserve">Tableau 7. </w:t>
      </w:r>
      <w:bookmarkStart w:id="25" w:name="_Hlk131922742"/>
      <w:r>
        <w:rPr>
          <w:b/>
        </w:rPr>
        <w:t>Valeur de référence pour les HFC établie pour le Viet Nam (tonnes éq. CO</w:t>
      </w:r>
      <w:r>
        <w:rPr>
          <w:b/>
          <w:vertAlign w:val="subscript"/>
        </w:rPr>
        <w:t>2</w:t>
      </w:r>
      <w:r>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645"/>
        <w:gridCol w:w="1645"/>
        <w:gridCol w:w="1645"/>
        <w:gridCol w:w="1641"/>
      </w:tblGrid>
      <w:tr w:rsidR="00BA7016" w:rsidRPr="004D15EC" w14:paraId="19036BE5" w14:textId="77777777" w:rsidTr="007D0A10">
        <w:trPr>
          <w:trHeight w:val="171"/>
          <w:tblHeader/>
        </w:trPr>
        <w:tc>
          <w:tcPr>
            <w:tcW w:w="2425" w:type="pct"/>
            <w:shd w:val="clear" w:color="auto" w:fill="auto"/>
            <w:tcMar>
              <w:top w:w="17" w:type="dxa"/>
              <w:left w:w="108" w:type="dxa"/>
              <w:bottom w:w="17" w:type="dxa"/>
              <w:right w:w="108" w:type="dxa"/>
            </w:tcMar>
            <w:vAlign w:val="center"/>
          </w:tcPr>
          <w:p w14:paraId="521E42CF" w14:textId="77777777" w:rsidR="00BA7016" w:rsidRPr="004D15EC" w:rsidRDefault="00BA7016" w:rsidP="00BF268F">
            <w:pPr>
              <w:suppressAutoHyphens/>
              <w:jc w:val="center"/>
              <w:rPr>
                <w:b/>
                <w:bCs/>
                <w:sz w:val="20"/>
                <w:szCs w:val="20"/>
              </w:rPr>
            </w:pPr>
            <w:r>
              <w:rPr>
                <w:b/>
                <w:sz w:val="20"/>
              </w:rPr>
              <w:t>Calcul de la valeur de référence</w:t>
            </w:r>
          </w:p>
        </w:tc>
        <w:tc>
          <w:tcPr>
            <w:tcW w:w="859" w:type="pct"/>
            <w:shd w:val="clear" w:color="auto" w:fill="auto"/>
            <w:tcMar>
              <w:top w:w="17" w:type="dxa"/>
              <w:left w:w="108" w:type="dxa"/>
              <w:bottom w:w="17" w:type="dxa"/>
              <w:right w:w="108" w:type="dxa"/>
            </w:tcMar>
            <w:vAlign w:val="center"/>
          </w:tcPr>
          <w:p w14:paraId="6DF5D451" w14:textId="77777777" w:rsidR="00BA7016" w:rsidRPr="004D15EC" w:rsidRDefault="00BA7016" w:rsidP="00BF268F">
            <w:pPr>
              <w:suppressAutoHyphens/>
              <w:jc w:val="center"/>
              <w:rPr>
                <w:b/>
                <w:bCs/>
                <w:sz w:val="20"/>
                <w:szCs w:val="20"/>
              </w:rPr>
            </w:pPr>
            <w:r>
              <w:rPr>
                <w:b/>
                <w:sz w:val="20"/>
              </w:rPr>
              <w:t>2020</w:t>
            </w:r>
          </w:p>
        </w:tc>
        <w:tc>
          <w:tcPr>
            <w:tcW w:w="859" w:type="pct"/>
            <w:shd w:val="clear" w:color="auto" w:fill="auto"/>
            <w:tcMar>
              <w:top w:w="17" w:type="dxa"/>
              <w:left w:w="108" w:type="dxa"/>
              <w:bottom w:w="17" w:type="dxa"/>
              <w:right w:w="108" w:type="dxa"/>
            </w:tcMar>
            <w:vAlign w:val="center"/>
          </w:tcPr>
          <w:p w14:paraId="0ADF0E75" w14:textId="77777777" w:rsidR="00BA7016" w:rsidRPr="004D15EC" w:rsidRDefault="00BA7016" w:rsidP="00BF268F">
            <w:pPr>
              <w:suppressAutoHyphens/>
              <w:jc w:val="center"/>
              <w:rPr>
                <w:b/>
                <w:bCs/>
                <w:sz w:val="20"/>
                <w:szCs w:val="20"/>
              </w:rPr>
            </w:pPr>
            <w:r>
              <w:rPr>
                <w:b/>
                <w:sz w:val="20"/>
              </w:rPr>
              <w:t>2021</w:t>
            </w:r>
          </w:p>
        </w:tc>
        <w:tc>
          <w:tcPr>
            <w:tcW w:w="857" w:type="pct"/>
            <w:shd w:val="clear" w:color="auto" w:fill="auto"/>
            <w:tcMar>
              <w:top w:w="17" w:type="dxa"/>
              <w:left w:w="108" w:type="dxa"/>
              <w:bottom w:w="17" w:type="dxa"/>
              <w:right w:w="108" w:type="dxa"/>
            </w:tcMar>
            <w:vAlign w:val="center"/>
          </w:tcPr>
          <w:p w14:paraId="2A3A48B1" w14:textId="77777777" w:rsidR="00BA7016" w:rsidRPr="004D15EC" w:rsidRDefault="00BA7016" w:rsidP="00BF268F">
            <w:pPr>
              <w:suppressAutoHyphens/>
              <w:jc w:val="center"/>
              <w:rPr>
                <w:b/>
                <w:bCs/>
                <w:sz w:val="20"/>
                <w:szCs w:val="20"/>
              </w:rPr>
            </w:pPr>
            <w:r>
              <w:rPr>
                <w:b/>
                <w:sz w:val="20"/>
              </w:rPr>
              <w:t>2022</w:t>
            </w:r>
          </w:p>
        </w:tc>
      </w:tr>
      <w:tr w:rsidR="00BA7016" w:rsidRPr="004D15EC" w14:paraId="2B7DC67A" w14:textId="77777777" w:rsidTr="007D0A10">
        <w:trPr>
          <w:trHeight w:val="81"/>
        </w:trPr>
        <w:tc>
          <w:tcPr>
            <w:tcW w:w="2425" w:type="pct"/>
            <w:shd w:val="clear" w:color="auto" w:fill="auto"/>
            <w:tcMar>
              <w:top w:w="17" w:type="dxa"/>
              <w:left w:w="108" w:type="dxa"/>
              <w:bottom w:w="17" w:type="dxa"/>
              <w:right w:w="108" w:type="dxa"/>
            </w:tcMar>
          </w:tcPr>
          <w:p w14:paraId="334EEF82" w14:textId="77777777" w:rsidR="00BA7016" w:rsidRPr="004D15EC" w:rsidRDefault="00BA7016" w:rsidP="00BF268F">
            <w:pPr>
              <w:suppressAutoHyphens/>
              <w:rPr>
                <w:sz w:val="20"/>
                <w:szCs w:val="20"/>
              </w:rPr>
            </w:pPr>
            <w:r>
              <w:rPr>
                <w:sz w:val="20"/>
              </w:rPr>
              <w:t>Consommation annuelle de HFC</w:t>
            </w:r>
          </w:p>
        </w:tc>
        <w:tc>
          <w:tcPr>
            <w:tcW w:w="859" w:type="pct"/>
            <w:shd w:val="clear" w:color="auto" w:fill="auto"/>
            <w:tcMar>
              <w:top w:w="17" w:type="dxa"/>
              <w:left w:w="108" w:type="dxa"/>
              <w:bottom w:w="17" w:type="dxa"/>
              <w:right w:w="108" w:type="dxa"/>
            </w:tcMar>
          </w:tcPr>
          <w:p w14:paraId="7647145B" w14:textId="77777777" w:rsidR="00BA7016" w:rsidRPr="004D15EC" w:rsidRDefault="00BA7016" w:rsidP="00BF268F">
            <w:pPr>
              <w:suppressAutoHyphens/>
              <w:ind w:right="179"/>
              <w:jc w:val="right"/>
              <w:rPr>
                <w:sz w:val="20"/>
                <w:szCs w:val="20"/>
              </w:rPr>
            </w:pPr>
            <w:r>
              <w:rPr>
                <w:sz w:val="20"/>
              </w:rPr>
              <w:t>10 061 296</w:t>
            </w:r>
          </w:p>
        </w:tc>
        <w:tc>
          <w:tcPr>
            <w:tcW w:w="859" w:type="pct"/>
            <w:shd w:val="clear" w:color="auto" w:fill="auto"/>
            <w:tcMar>
              <w:top w:w="17" w:type="dxa"/>
              <w:left w:w="108" w:type="dxa"/>
              <w:bottom w:w="17" w:type="dxa"/>
              <w:right w:w="108" w:type="dxa"/>
            </w:tcMar>
          </w:tcPr>
          <w:p w14:paraId="1FE4E7DD" w14:textId="77777777" w:rsidR="00BA7016" w:rsidRPr="004D15EC" w:rsidRDefault="00BA7016" w:rsidP="00BF268F">
            <w:pPr>
              <w:suppressAutoHyphens/>
              <w:ind w:right="179"/>
              <w:jc w:val="right"/>
              <w:rPr>
                <w:sz w:val="20"/>
                <w:szCs w:val="20"/>
              </w:rPr>
            </w:pPr>
            <w:r>
              <w:rPr>
                <w:sz w:val="20"/>
              </w:rPr>
              <w:t>9 765 603</w:t>
            </w:r>
          </w:p>
        </w:tc>
        <w:tc>
          <w:tcPr>
            <w:tcW w:w="857" w:type="pct"/>
            <w:shd w:val="clear" w:color="auto" w:fill="auto"/>
            <w:tcMar>
              <w:top w:w="17" w:type="dxa"/>
              <w:left w:w="108" w:type="dxa"/>
              <w:bottom w:w="17" w:type="dxa"/>
              <w:right w:w="108" w:type="dxa"/>
            </w:tcMar>
          </w:tcPr>
          <w:p w14:paraId="2B9FC60E" w14:textId="77777777" w:rsidR="00BA7016" w:rsidRPr="004D15EC" w:rsidRDefault="00BA7016" w:rsidP="00BF268F">
            <w:pPr>
              <w:suppressAutoHyphens/>
              <w:ind w:right="179"/>
              <w:jc w:val="right"/>
              <w:rPr>
                <w:sz w:val="20"/>
                <w:szCs w:val="20"/>
              </w:rPr>
            </w:pPr>
            <w:r>
              <w:rPr>
                <w:sz w:val="20"/>
              </w:rPr>
              <w:t>10 727 091</w:t>
            </w:r>
          </w:p>
        </w:tc>
      </w:tr>
      <w:tr w:rsidR="00BA7016" w:rsidRPr="004D15EC" w14:paraId="7A7830A6" w14:textId="77777777" w:rsidTr="007D0A10">
        <w:trPr>
          <w:trHeight w:val="153"/>
        </w:trPr>
        <w:tc>
          <w:tcPr>
            <w:tcW w:w="2425" w:type="pct"/>
            <w:shd w:val="clear" w:color="auto" w:fill="auto"/>
            <w:tcMar>
              <w:top w:w="17" w:type="dxa"/>
              <w:left w:w="108" w:type="dxa"/>
              <w:bottom w:w="17" w:type="dxa"/>
              <w:right w:w="108" w:type="dxa"/>
            </w:tcMar>
          </w:tcPr>
          <w:p w14:paraId="1334036D" w14:textId="3EDF8D05" w:rsidR="00BA7016" w:rsidRPr="004D15EC" w:rsidRDefault="00BA7016" w:rsidP="00BF268F">
            <w:pPr>
              <w:suppressAutoHyphens/>
              <w:rPr>
                <w:sz w:val="20"/>
                <w:szCs w:val="20"/>
              </w:rPr>
            </w:pPr>
            <w:r>
              <w:rPr>
                <w:sz w:val="20"/>
              </w:rPr>
              <w:t>Consommation moyenne de HFC 202</w:t>
            </w:r>
            <w:r w:rsidR="009F2D18">
              <w:rPr>
                <w:sz w:val="20"/>
              </w:rPr>
              <w:t>0–2</w:t>
            </w:r>
            <w:r>
              <w:rPr>
                <w:sz w:val="20"/>
              </w:rPr>
              <w:t>022</w:t>
            </w:r>
          </w:p>
        </w:tc>
        <w:tc>
          <w:tcPr>
            <w:tcW w:w="2575" w:type="pct"/>
            <w:gridSpan w:val="3"/>
            <w:shd w:val="clear" w:color="auto" w:fill="auto"/>
            <w:tcMar>
              <w:top w:w="17" w:type="dxa"/>
              <w:left w:w="108" w:type="dxa"/>
              <w:bottom w:w="17" w:type="dxa"/>
              <w:right w:w="108" w:type="dxa"/>
            </w:tcMar>
          </w:tcPr>
          <w:p w14:paraId="4D741C8D" w14:textId="77777777" w:rsidR="00BA7016" w:rsidRPr="004D15EC" w:rsidRDefault="00BA7016" w:rsidP="00BF268F">
            <w:pPr>
              <w:suppressAutoHyphens/>
              <w:ind w:left="819" w:right="179"/>
              <w:jc w:val="right"/>
              <w:rPr>
                <w:sz w:val="20"/>
                <w:szCs w:val="20"/>
              </w:rPr>
            </w:pPr>
            <w:r>
              <w:rPr>
                <w:sz w:val="20"/>
              </w:rPr>
              <w:t>10 184 633</w:t>
            </w:r>
          </w:p>
        </w:tc>
      </w:tr>
      <w:tr w:rsidR="00BA7016" w:rsidRPr="004D15EC" w14:paraId="316858AF" w14:textId="77777777" w:rsidTr="007D0A10">
        <w:trPr>
          <w:trHeight w:val="142"/>
        </w:trPr>
        <w:tc>
          <w:tcPr>
            <w:tcW w:w="2425" w:type="pct"/>
            <w:shd w:val="clear" w:color="auto" w:fill="auto"/>
            <w:tcMar>
              <w:top w:w="17" w:type="dxa"/>
              <w:left w:w="108" w:type="dxa"/>
              <w:bottom w:w="17" w:type="dxa"/>
              <w:right w:w="108" w:type="dxa"/>
            </w:tcMar>
          </w:tcPr>
          <w:p w14:paraId="6FEF51EE" w14:textId="77777777" w:rsidR="00BA7016" w:rsidRPr="004D15EC" w:rsidRDefault="00BA7016" w:rsidP="00BF268F">
            <w:pPr>
              <w:suppressAutoHyphens/>
              <w:ind w:right="1505"/>
              <w:jc w:val="left"/>
              <w:rPr>
                <w:sz w:val="20"/>
                <w:szCs w:val="20"/>
              </w:rPr>
            </w:pPr>
            <w:r>
              <w:rPr>
                <w:sz w:val="20"/>
              </w:rPr>
              <w:t>Valeur de référence pour les HCFC (65 %)</w:t>
            </w:r>
          </w:p>
        </w:tc>
        <w:tc>
          <w:tcPr>
            <w:tcW w:w="2575" w:type="pct"/>
            <w:gridSpan w:val="3"/>
            <w:shd w:val="clear" w:color="auto" w:fill="auto"/>
          </w:tcPr>
          <w:p w14:paraId="4B26FA97" w14:textId="77777777" w:rsidR="00BA7016" w:rsidRPr="004D15EC" w:rsidRDefault="00BA7016" w:rsidP="00916049">
            <w:pPr>
              <w:suppressAutoHyphens/>
              <w:ind w:left="819" w:right="268"/>
              <w:jc w:val="right"/>
              <w:rPr>
                <w:sz w:val="20"/>
                <w:szCs w:val="20"/>
              </w:rPr>
            </w:pPr>
            <w:r>
              <w:rPr>
                <w:sz w:val="20"/>
              </w:rPr>
              <w:t>3 806 696</w:t>
            </w:r>
          </w:p>
        </w:tc>
      </w:tr>
      <w:tr w:rsidR="00BA7016" w:rsidRPr="004D15EC" w14:paraId="6789EB84" w14:textId="77777777" w:rsidTr="007D0A10">
        <w:trPr>
          <w:trHeight w:val="42"/>
        </w:trPr>
        <w:tc>
          <w:tcPr>
            <w:tcW w:w="2425" w:type="pct"/>
            <w:shd w:val="clear" w:color="auto" w:fill="auto"/>
            <w:tcMar>
              <w:top w:w="17" w:type="dxa"/>
              <w:left w:w="108" w:type="dxa"/>
              <w:bottom w:w="17" w:type="dxa"/>
              <w:right w:w="108" w:type="dxa"/>
            </w:tcMar>
          </w:tcPr>
          <w:p w14:paraId="0B1F05A6" w14:textId="0097DACA" w:rsidR="00BA7016" w:rsidRPr="004D15EC" w:rsidRDefault="00BA7016" w:rsidP="00BF268F">
            <w:pPr>
              <w:suppressAutoHyphens/>
              <w:ind w:right="1505"/>
              <w:jc w:val="left"/>
              <w:rPr>
                <w:b/>
                <w:bCs/>
                <w:sz w:val="20"/>
                <w:szCs w:val="20"/>
              </w:rPr>
            </w:pPr>
            <w:r>
              <w:rPr>
                <w:sz w:val="20"/>
              </w:rPr>
              <w:t>Valeur de référence établie pour les HFC</w:t>
            </w:r>
          </w:p>
        </w:tc>
        <w:tc>
          <w:tcPr>
            <w:tcW w:w="2575" w:type="pct"/>
            <w:gridSpan w:val="3"/>
            <w:shd w:val="clear" w:color="auto" w:fill="auto"/>
          </w:tcPr>
          <w:p w14:paraId="40285D23" w14:textId="77777777" w:rsidR="00BA7016" w:rsidRPr="004D15EC" w:rsidRDefault="00BA7016" w:rsidP="00916049">
            <w:pPr>
              <w:suppressAutoHyphens/>
              <w:ind w:left="819" w:right="268"/>
              <w:jc w:val="right"/>
              <w:rPr>
                <w:b/>
                <w:bCs/>
                <w:sz w:val="20"/>
                <w:szCs w:val="20"/>
              </w:rPr>
            </w:pPr>
            <w:r>
              <w:rPr>
                <w:b/>
                <w:sz w:val="20"/>
              </w:rPr>
              <w:t>13 991 360</w:t>
            </w:r>
          </w:p>
        </w:tc>
      </w:tr>
    </w:tbl>
    <w:bookmarkEnd w:id="25"/>
    <w:p w14:paraId="311D250F" w14:textId="77777777" w:rsidR="00BA7016" w:rsidRPr="004D15EC" w:rsidRDefault="00BA7016" w:rsidP="00BA7016">
      <w:pPr>
        <w:keepNext/>
        <w:suppressAutoHyphens/>
        <w:spacing w:before="240" w:after="240"/>
        <w:rPr>
          <w:i/>
          <w:iCs/>
        </w:rPr>
      </w:pPr>
      <w:r>
        <w:rPr>
          <w:i/>
        </w:rPr>
        <w:t>Activités proposées</w:t>
      </w:r>
    </w:p>
    <w:p w14:paraId="46237ED3" w14:textId="77777777" w:rsidR="00BA7016" w:rsidRPr="004D15EC" w:rsidRDefault="00BA7016" w:rsidP="00BA7016">
      <w:pPr>
        <w:pStyle w:val="Heading1"/>
      </w:pPr>
      <w:bookmarkStart w:id="26" w:name="_Hlk145931335"/>
      <w:r>
        <w:t>La phase I comprend les activités suivantes :</w:t>
      </w:r>
    </w:p>
    <w:p w14:paraId="5AC53E57" w14:textId="77777777" w:rsidR="00BA7016" w:rsidRPr="004D15EC" w:rsidRDefault="00BA7016" w:rsidP="00BA7016">
      <w:pPr>
        <w:pStyle w:val="Heading2"/>
        <w:numPr>
          <w:ilvl w:val="1"/>
          <w:numId w:val="1"/>
        </w:numPr>
      </w:pPr>
      <w:r>
        <w:t xml:space="preserve">Deux sous-projets d’investissement : </w:t>
      </w:r>
    </w:p>
    <w:p w14:paraId="5BF579B4" w14:textId="77777777" w:rsidR="00BA7016" w:rsidRPr="004D15EC" w:rsidRDefault="00BA7016" w:rsidP="00BA7016">
      <w:pPr>
        <w:pStyle w:val="Heading3"/>
        <w:numPr>
          <w:ilvl w:val="2"/>
          <w:numId w:val="1"/>
        </w:numPr>
      </w:pPr>
      <w:r>
        <w:t>Un sous-projet de reconversion dans le secteur de la réfrigération industrielle, destiné à un fabricant d’échangeurs de chaleur, à ses utilisateurs finaux et à ses entrepreneurs, visant à faire passer 20 % du secteur du R-404A et du R-507A à l’ammoniaque ;</w:t>
      </w:r>
    </w:p>
    <w:p w14:paraId="734AD005" w14:textId="664F957E" w:rsidR="00BA7016" w:rsidRPr="004D15EC" w:rsidRDefault="00BA7016" w:rsidP="00BA7016">
      <w:pPr>
        <w:pStyle w:val="Heading3"/>
        <w:numPr>
          <w:ilvl w:val="2"/>
          <w:numId w:val="1"/>
        </w:numPr>
      </w:pPr>
      <w:r>
        <w:t>Reconversion au R-454C</w:t>
      </w:r>
      <w:r w:rsidRPr="004D15EC">
        <w:rPr>
          <w:rStyle w:val="FootnoteReference"/>
        </w:rPr>
        <w:footnoteReference w:id="20"/>
      </w:r>
      <w:r>
        <w:t xml:space="preserve"> du plus grand fabricant de systèmes </w:t>
      </w:r>
      <w:r w:rsidR="004D1F57">
        <w:t>ferroviaires</w:t>
      </w:r>
      <w:r>
        <w:t xml:space="preserve"> à courant alternatif du Viet Nam pour éliminer progressivement le R-407C dans le secteur des climatiseurs embarqués ; et</w:t>
      </w:r>
    </w:p>
    <w:p w14:paraId="181B43A9" w14:textId="7446D7F2" w:rsidR="00BA7016" w:rsidRPr="004D15EC" w:rsidRDefault="00BA7016" w:rsidP="00BA7016">
      <w:pPr>
        <w:pStyle w:val="Heading2"/>
        <w:numPr>
          <w:ilvl w:val="1"/>
          <w:numId w:val="1"/>
        </w:numPr>
      </w:pPr>
      <w:r>
        <w:t xml:space="preserve">Activités </w:t>
      </w:r>
      <w:r w:rsidR="004D1F57">
        <w:t>autres que</w:t>
      </w:r>
      <w:r>
        <w:t xml:space="preserve"> d’investissements, dont la formation des techniciens dans les secteurs de l’entretien des climatiseurs embarqués et des systèmes de réfrigération, leur soutien en équipement et leur certification  ; l’appui politique et réglementaire (incluant le soutien à la gestion et à l’attribution de quotas annuels d’importation de HFC et de mélanges de HFC, et l’élaboration d’interdictions sur l’utilisation du HFC-23 dans les nouvelles installations de systèmes de lutte contre les incendies d’ici le 1</w:t>
      </w:r>
      <w:r>
        <w:rPr>
          <w:vertAlign w:val="superscript"/>
        </w:rPr>
        <w:t>er</w:t>
      </w:r>
      <w:r w:rsidR="004D1F57">
        <w:t xml:space="preserve"> j</w:t>
      </w:r>
      <w:r>
        <w:t>anvier 2025) ; la fabrication ou l’importation de réfrigérateurs autonomes à usage commercial et domestique fonctionnant aux HFC d’ici au 1</w:t>
      </w:r>
      <w:r>
        <w:rPr>
          <w:vertAlign w:val="superscript"/>
        </w:rPr>
        <w:t>er</w:t>
      </w:r>
      <w:r w:rsidR="004D1F57">
        <w:t xml:space="preserve"> </w:t>
      </w:r>
      <w:r>
        <w:t>janvier 2029 ; la fabrication ou l’importation de climatiseurs embarqués fonctionnant au R-407C d’ici au 1</w:t>
      </w:r>
      <w:r>
        <w:rPr>
          <w:vertAlign w:val="superscript"/>
        </w:rPr>
        <w:t>er</w:t>
      </w:r>
      <w:r w:rsidR="004D1F57">
        <w:t> </w:t>
      </w:r>
      <w:r>
        <w:t>janvier 2029 ; et la fabrication ou l’importation de climatiseurs individuels et de pompes à chaleur consommant moins de 60 000 BTU/h fonctionnant au R</w:t>
      </w:r>
      <w:r>
        <w:noBreakHyphen/>
        <w:t>410A et au R-417A d’ici au 1</w:t>
      </w:r>
      <w:r>
        <w:rPr>
          <w:vertAlign w:val="superscript"/>
        </w:rPr>
        <w:t>er</w:t>
      </w:r>
      <w:r>
        <w:t xml:space="preserve"> janvier 2029) ; l’assistance technique ; la sensibilisation du public ; et la gestion de projet. </w:t>
      </w:r>
    </w:p>
    <w:p w14:paraId="68FF56FA" w14:textId="77777777" w:rsidR="00BA7016" w:rsidRPr="004D15EC" w:rsidRDefault="00BA7016" w:rsidP="00CE4F01">
      <w:pPr>
        <w:spacing w:after="120"/>
        <w:rPr>
          <w:i/>
          <w:iCs/>
          <w:u w:val="single"/>
        </w:rPr>
      </w:pPr>
      <w:r>
        <w:rPr>
          <w:i/>
          <w:u w:val="single"/>
        </w:rPr>
        <w:t>Sous-projet d’investissement dans le secteur de la réfrigération industrielle</w:t>
      </w:r>
    </w:p>
    <w:p w14:paraId="11B5D607" w14:textId="389A0441" w:rsidR="00BA7016" w:rsidRPr="004D15EC" w:rsidRDefault="00BA7016" w:rsidP="00BA7016">
      <w:pPr>
        <w:pStyle w:val="Heading1"/>
      </w:pPr>
      <w:r>
        <w:t xml:space="preserve">Le sous-projet d’investissement est constitué de trois composantes : l’aide au fabricant de composants Quang Thang pour la fabrication d’échangeurs de chaleur avec des tuyaux en acier inoxydable et des ailettes en aluminium destinés à être installés dans des systèmes de réfrigération </w:t>
      </w:r>
      <w:r>
        <w:lastRenderedPageBreak/>
        <w:t>industrielle à l’ammoniaque d’une capacité de refroidissement de 100 kW ou plus (y compris l’acquisition d’une presse et d’une matrice à ailettes, d’une machine pour la dilatation des tubes et d’une machine à souder industrielle) ; la dispense d’une à 11 entrepreneurs pour permettre une conception et une installation correctes des systèmes de réfrigération industrielle à l’ammoniaque (incluant une assistance technique, une machine à souder portable, des outils et des équipements de protection individuelle (EPI)) ; et une composante d’encouragement des utilisateurs finaux destinée aux entrepreneurs afin de promouvoir l’installation de systèmes de réfrigération à l’ammoniaque dans les installations des maîtres d’ouvrage.</w:t>
      </w:r>
    </w:p>
    <w:p w14:paraId="07E0764E" w14:textId="07A1FC52" w:rsidR="00BA7016" w:rsidRPr="004D15EC" w:rsidRDefault="00BA7016" w:rsidP="00BA7016">
      <w:pPr>
        <w:pStyle w:val="Heading1"/>
      </w:pPr>
      <w:r>
        <w:t xml:space="preserve">Les surcoûts d’investissement incluent les équipements dont a besoin Quang Thang pour fabriquer des échangeurs de chaleur à utiliser avec l’ammoniaque et dont ont besoin les entrepreneurs pour installer des systèmes de réfrigération à usage industriel à l’ammoniaque à partir d’échangeurs de chaleur à base d’ammoniaque, comme le résume le tableau 8. En général, le coût d’un système de réfrigération industrielle à l’ammoniaque est estimé supérieur de 25 % à celui d’un système conventionnel à base de HFC, soit au moins 100 000 $ US pour les systèmes d’une capacité de refroidissement de </w:t>
      </w:r>
      <w:r w:rsidR="004D1F57">
        <w:t>100 </w:t>
      </w:r>
      <w:r>
        <w:t>kW ou plus. Ainsi, le coût supplémentaire d’un système à base d’ammoniaque a été estimé à 25 000 $ US, qui seraient versés à chacun des 11 entrepreneurs installant l’équipement de Quang Thang pour subventionner l’installation d’un système de réfrigération industrielle à base d’ammoniaque d’une capacité de refroidissement de 100 kW ou plus, soit un coût d’encouragement des utilisateurs finaux de 275 000 $ US.</w:t>
      </w:r>
    </w:p>
    <w:p w14:paraId="492744CF" w14:textId="6C598CEF" w:rsidR="00BA7016" w:rsidRPr="004D15EC" w:rsidRDefault="00BA7016" w:rsidP="00CE4F01">
      <w:pPr>
        <w:pStyle w:val="Caption"/>
        <w:ind w:left="-113"/>
        <w:jc w:val="both"/>
        <w:rPr>
          <w:szCs w:val="22"/>
        </w:rPr>
      </w:pPr>
      <w:r>
        <w:t>Tableau 8. SCI pour le sous-projet d’investissement dans le secteur du froid industriel à Quang Thang</w:t>
      </w:r>
    </w:p>
    <w:tbl>
      <w:tblPr>
        <w:tblStyle w:val="TableGrid"/>
        <w:tblW w:w="5000" w:type="pct"/>
        <w:tblLook w:val="04A0" w:firstRow="1" w:lastRow="0" w:firstColumn="1" w:lastColumn="0" w:noHBand="0" w:noVBand="1"/>
      </w:tblPr>
      <w:tblGrid>
        <w:gridCol w:w="7904"/>
        <w:gridCol w:w="1672"/>
      </w:tblGrid>
      <w:tr w:rsidR="00BA7016" w:rsidRPr="004D15EC" w14:paraId="71B88CC6" w14:textId="77777777" w:rsidTr="009B6E28">
        <w:tc>
          <w:tcPr>
            <w:tcW w:w="4127" w:type="pct"/>
            <w:shd w:val="clear" w:color="auto" w:fill="auto"/>
          </w:tcPr>
          <w:p w14:paraId="02879511" w14:textId="77777777" w:rsidR="00BA7016" w:rsidRPr="004D15EC" w:rsidRDefault="00BA7016" w:rsidP="009B6E28">
            <w:pPr>
              <w:jc w:val="left"/>
              <w:rPr>
                <w:b/>
                <w:bCs/>
                <w:sz w:val="20"/>
                <w:szCs w:val="20"/>
              </w:rPr>
            </w:pPr>
            <w:r>
              <w:rPr>
                <w:b/>
                <w:sz w:val="20"/>
              </w:rPr>
              <w:t>Description</w:t>
            </w:r>
          </w:p>
        </w:tc>
        <w:tc>
          <w:tcPr>
            <w:tcW w:w="873" w:type="pct"/>
            <w:shd w:val="clear" w:color="auto" w:fill="auto"/>
            <w:vAlign w:val="center"/>
          </w:tcPr>
          <w:p w14:paraId="266E54D1" w14:textId="3EA02991" w:rsidR="00BA7016" w:rsidRPr="004D15EC" w:rsidRDefault="00BA7016" w:rsidP="00BF268F">
            <w:pPr>
              <w:jc w:val="center"/>
              <w:rPr>
                <w:b/>
                <w:bCs/>
                <w:sz w:val="20"/>
                <w:szCs w:val="20"/>
              </w:rPr>
            </w:pPr>
            <w:r>
              <w:rPr>
                <w:b/>
                <w:sz w:val="20"/>
              </w:rPr>
              <w:t>Coûts ($ US)</w:t>
            </w:r>
          </w:p>
        </w:tc>
      </w:tr>
      <w:tr w:rsidR="00BA7016" w:rsidRPr="004D15EC" w14:paraId="49D58F45" w14:textId="77777777" w:rsidTr="00BF268F">
        <w:tc>
          <w:tcPr>
            <w:tcW w:w="5000" w:type="pct"/>
            <w:gridSpan w:val="2"/>
            <w:shd w:val="clear" w:color="auto" w:fill="auto"/>
          </w:tcPr>
          <w:p w14:paraId="4FFD7746" w14:textId="77777777" w:rsidR="00BA7016" w:rsidRPr="004D15EC" w:rsidRDefault="00BA7016" w:rsidP="00BF268F">
            <w:pPr>
              <w:jc w:val="center"/>
              <w:rPr>
                <w:sz w:val="20"/>
                <w:szCs w:val="20"/>
              </w:rPr>
            </w:pPr>
            <w:r>
              <w:rPr>
                <w:sz w:val="20"/>
              </w:rPr>
              <w:t>Composante investissement pour Quang Thang</w:t>
            </w:r>
          </w:p>
        </w:tc>
      </w:tr>
      <w:tr w:rsidR="00BA7016" w:rsidRPr="004D15EC" w14:paraId="689176D6" w14:textId="77777777" w:rsidTr="00BF268F">
        <w:trPr>
          <w:trHeight w:val="20"/>
        </w:trPr>
        <w:tc>
          <w:tcPr>
            <w:tcW w:w="4127" w:type="pct"/>
            <w:shd w:val="clear" w:color="auto" w:fill="auto"/>
            <w:vAlign w:val="center"/>
          </w:tcPr>
          <w:p w14:paraId="20E637EA" w14:textId="77777777" w:rsidR="00BA7016" w:rsidRPr="004D15EC" w:rsidRDefault="00BA7016" w:rsidP="00BF268F">
            <w:pPr>
              <w:rPr>
                <w:sz w:val="20"/>
                <w:szCs w:val="20"/>
              </w:rPr>
            </w:pPr>
            <w:r>
              <w:rPr>
                <w:color w:val="000000"/>
                <w:sz w:val="20"/>
              </w:rPr>
              <w:t>Machine de presse à ailettes</w:t>
            </w:r>
          </w:p>
        </w:tc>
        <w:tc>
          <w:tcPr>
            <w:tcW w:w="873" w:type="pct"/>
            <w:shd w:val="clear" w:color="auto" w:fill="auto"/>
            <w:vAlign w:val="center"/>
          </w:tcPr>
          <w:p w14:paraId="3AFBCA6C" w14:textId="77777777" w:rsidR="00BA7016" w:rsidRPr="004D15EC" w:rsidRDefault="00BA7016" w:rsidP="00BF268F">
            <w:pPr>
              <w:jc w:val="right"/>
              <w:rPr>
                <w:sz w:val="20"/>
                <w:szCs w:val="20"/>
              </w:rPr>
            </w:pPr>
            <w:r>
              <w:rPr>
                <w:color w:val="000000"/>
                <w:sz w:val="20"/>
              </w:rPr>
              <w:t>75 000</w:t>
            </w:r>
          </w:p>
        </w:tc>
      </w:tr>
      <w:tr w:rsidR="00BA7016" w:rsidRPr="004D15EC" w14:paraId="27215ACF" w14:textId="77777777" w:rsidTr="00BF268F">
        <w:trPr>
          <w:trHeight w:val="20"/>
        </w:trPr>
        <w:tc>
          <w:tcPr>
            <w:tcW w:w="4127" w:type="pct"/>
            <w:shd w:val="clear" w:color="auto" w:fill="auto"/>
            <w:vAlign w:val="center"/>
          </w:tcPr>
          <w:p w14:paraId="2F88D545" w14:textId="77777777" w:rsidR="00BA7016" w:rsidRPr="004D15EC" w:rsidRDefault="00BA7016" w:rsidP="00BF268F">
            <w:pPr>
              <w:rPr>
                <w:sz w:val="20"/>
                <w:szCs w:val="20"/>
              </w:rPr>
            </w:pPr>
            <w:r>
              <w:rPr>
                <w:color w:val="000000"/>
                <w:sz w:val="20"/>
              </w:rPr>
              <w:t>Matrices de presse à ailettes</w:t>
            </w:r>
          </w:p>
        </w:tc>
        <w:tc>
          <w:tcPr>
            <w:tcW w:w="873" w:type="pct"/>
            <w:shd w:val="clear" w:color="auto" w:fill="auto"/>
            <w:vAlign w:val="center"/>
          </w:tcPr>
          <w:p w14:paraId="2F6A96A1" w14:textId="77777777" w:rsidR="00BA7016" w:rsidRPr="004D15EC" w:rsidRDefault="00BA7016" w:rsidP="00BF268F">
            <w:pPr>
              <w:jc w:val="right"/>
              <w:rPr>
                <w:sz w:val="20"/>
                <w:szCs w:val="20"/>
              </w:rPr>
            </w:pPr>
            <w:r>
              <w:rPr>
                <w:color w:val="000000"/>
                <w:sz w:val="20"/>
              </w:rPr>
              <w:t>100 800</w:t>
            </w:r>
          </w:p>
        </w:tc>
      </w:tr>
      <w:tr w:rsidR="00BA7016" w:rsidRPr="004D15EC" w14:paraId="499EC55A" w14:textId="77777777" w:rsidTr="00BF268F">
        <w:trPr>
          <w:trHeight w:val="20"/>
        </w:trPr>
        <w:tc>
          <w:tcPr>
            <w:tcW w:w="4127" w:type="pct"/>
            <w:shd w:val="clear" w:color="auto" w:fill="auto"/>
            <w:vAlign w:val="center"/>
          </w:tcPr>
          <w:p w14:paraId="45A57324" w14:textId="77777777" w:rsidR="00BA7016" w:rsidRPr="004D15EC" w:rsidRDefault="00BA7016" w:rsidP="00BF268F">
            <w:pPr>
              <w:rPr>
                <w:sz w:val="20"/>
                <w:szCs w:val="20"/>
              </w:rPr>
            </w:pPr>
            <w:r>
              <w:rPr>
                <w:color w:val="000000"/>
                <w:sz w:val="20"/>
              </w:rPr>
              <w:t xml:space="preserve">Machine pour la dilatation des tubes </w:t>
            </w:r>
          </w:p>
        </w:tc>
        <w:tc>
          <w:tcPr>
            <w:tcW w:w="873" w:type="pct"/>
            <w:shd w:val="clear" w:color="auto" w:fill="auto"/>
            <w:vAlign w:val="center"/>
          </w:tcPr>
          <w:p w14:paraId="773F11E7" w14:textId="77777777" w:rsidR="00BA7016" w:rsidRPr="004D15EC" w:rsidRDefault="00BA7016" w:rsidP="00BF268F">
            <w:pPr>
              <w:jc w:val="right"/>
              <w:rPr>
                <w:sz w:val="20"/>
                <w:szCs w:val="20"/>
              </w:rPr>
            </w:pPr>
            <w:r>
              <w:rPr>
                <w:color w:val="000000"/>
                <w:sz w:val="20"/>
              </w:rPr>
              <w:t>27 200</w:t>
            </w:r>
          </w:p>
        </w:tc>
      </w:tr>
      <w:tr w:rsidR="00BA7016" w:rsidRPr="004D15EC" w14:paraId="121D1F87" w14:textId="77777777" w:rsidTr="00BF268F">
        <w:trPr>
          <w:trHeight w:val="20"/>
        </w:trPr>
        <w:tc>
          <w:tcPr>
            <w:tcW w:w="4127" w:type="pct"/>
            <w:shd w:val="clear" w:color="auto" w:fill="auto"/>
            <w:vAlign w:val="center"/>
          </w:tcPr>
          <w:p w14:paraId="6B05E00A" w14:textId="033372C6" w:rsidR="00BA7016" w:rsidRPr="004D15EC" w:rsidRDefault="00BA7016" w:rsidP="00BF268F">
            <w:pPr>
              <w:rPr>
                <w:sz w:val="20"/>
                <w:szCs w:val="20"/>
              </w:rPr>
            </w:pPr>
            <w:r>
              <w:rPr>
                <w:color w:val="000000"/>
                <w:sz w:val="20"/>
              </w:rPr>
              <w:t>Machines à cintrer les tubes en U</w:t>
            </w:r>
          </w:p>
        </w:tc>
        <w:tc>
          <w:tcPr>
            <w:tcW w:w="873" w:type="pct"/>
            <w:shd w:val="clear" w:color="auto" w:fill="auto"/>
            <w:vAlign w:val="center"/>
          </w:tcPr>
          <w:p w14:paraId="5B70D15F" w14:textId="77777777" w:rsidR="00BA7016" w:rsidRPr="004D15EC" w:rsidRDefault="00BA7016" w:rsidP="00BF268F">
            <w:pPr>
              <w:jc w:val="right"/>
              <w:rPr>
                <w:sz w:val="20"/>
                <w:szCs w:val="20"/>
              </w:rPr>
            </w:pPr>
            <w:r>
              <w:rPr>
                <w:color w:val="000000"/>
                <w:sz w:val="20"/>
              </w:rPr>
              <w:t>17 600</w:t>
            </w:r>
          </w:p>
        </w:tc>
      </w:tr>
      <w:tr w:rsidR="00BA7016" w:rsidRPr="004D15EC" w14:paraId="2EA0689A" w14:textId="77777777" w:rsidTr="00BF268F">
        <w:tc>
          <w:tcPr>
            <w:tcW w:w="4127" w:type="pct"/>
            <w:shd w:val="clear" w:color="auto" w:fill="auto"/>
          </w:tcPr>
          <w:p w14:paraId="024F34BF" w14:textId="77777777" w:rsidR="00BA7016" w:rsidRPr="004D15EC" w:rsidRDefault="00BA7016" w:rsidP="00BF268F">
            <w:pPr>
              <w:rPr>
                <w:sz w:val="20"/>
                <w:szCs w:val="20"/>
              </w:rPr>
            </w:pPr>
            <w:r>
              <w:rPr>
                <w:sz w:val="20"/>
              </w:rPr>
              <w:t>Machine à souder</w:t>
            </w:r>
          </w:p>
        </w:tc>
        <w:tc>
          <w:tcPr>
            <w:tcW w:w="873" w:type="pct"/>
            <w:shd w:val="clear" w:color="auto" w:fill="auto"/>
          </w:tcPr>
          <w:p w14:paraId="33A7276E" w14:textId="77777777" w:rsidR="00BA7016" w:rsidRPr="004D15EC" w:rsidRDefault="00BA7016" w:rsidP="00BF268F">
            <w:pPr>
              <w:jc w:val="right"/>
              <w:rPr>
                <w:sz w:val="20"/>
                <w:szCs w:val="20"/>
              </w:rPr>
            </w:pPr>
            <w:r>
              <w:rPr>
                <w:sz w:val="20"/>
              </w:rPr>
              <w:t>64 000</w:t>
            </w:r>
          </w:p>
        </w:tc>
      </w:tr>
      <w:tr w:rsidR="00BA7016" w:rsidRPr="004D15EC" w14:paraId="7E0EB28A" w14:textId="77777777" w:rsidTr="00BF268F">
        <w:tc>
          <w:tcPr>
            <w:tcW w:w="4127" w:type="pct"/>
            <w:shd w:val="clear" w:color="auto" w:fill="auto"/>
          </w:tcPr>
          <w:p w14:paraId="5AD9AAEB" w14:textId="77777777" w:rsidR="00BA7016" w:rsidRPr="004D15EC" w:rsidRDefault="00BA7016" w:rsidP="00BF268F">
            <w:pPr>
              <w:rPr>
                <w:sz w:val="20"/>
                <w:szCs w:val="20"/>
              </w:rPr>
            </w:pPr>
            <w:r>
              <w:rPr>
                <w:sz w:val="20"/>
              </w:rPr>
              <w:t>Travaux de génie civil et d’électricité</w:t>
            </w:r>
            <w:r w:rsidRPr="004D15EC">
              <w:rPr>
                <w:rStyle w:val="FootnoteReference"/>
                <w:sz w:val="20"/>
                <w:szCs w:val="20"/>
              </w:rPr>
              <w:footnoteReference w:id="21"/>
            </w:r>
            <w:r>
              <w:rPr>
                <w:sz w:val="20"/>
              </w:rPr>
              <w:t xml:space="preserve"> </w:t>
            </w:r>
          </w:p>
        </w:tc>
        <w:tc>
          <w:tcPr>
            <w:tcW w:w="873" w:type="pct"/>
            <w:shd w:val="clear" w:color="auto" w:fill="auto"/>
          </w:tcPr>
          <w:p w14:paraId="6B7EE471" w14:textId="77777777" w:rsidR="00BA7016" w:rsidRPr="004D15EC" w:rsidRDefault="00BA7016" w:rsidP="00BF268F">
            <w:pPr>
              <w:jc w:val="right"/>
              <w:rPr>
                <w:sz w:val="20"/>
                <w:szCs w:val="20"/>
              </w:rPr>
            </w:pPr>
            <w:r>
              <w:rPr>
                <w:sz w:val="20"/>
              </w:rPr>
              <w:t>50 000</w:t>
            </w:r>
          </w:p>
        </w:tc>
      </w:tr>
      <w:tr w:rsidR="00BA7016" w:rsidRPr="004D15EC" w14:paraId="701DD685" w14:textId="77777777" w:rsidTr="00BF268F">
        <w:tc>
          <w:tcPr>
            <w:tcW w:w="4127" w:type="pct"/>
            <w:shd w:val="clear" w:color="auto" w:fill="auto"/>
          </w:tcPr>
          <w:p w14:paraId="14E46321" w14:textId="77777777" w:rsidR="00BA7016" w:rsidRPr="004D15EC" w:rsidRDefault="00BA7016" w:rsidP="00BF268F">
            <w:pPr>
              <w:rPr>
                <w:i/>
                <w:iCs/>
                <w:sz w:val="20"/>
                <w:szCs w:val="20"/>
              </w:rPr>
            </w:pPr>
            <w:r>
              <w:rPr>
                <w:i/>
                <w:sz w:val="20"/>
              </w:rPr>
              <w:t>Sous-total Quang Thang</w:t>
            </w:r>
          </w:p>
        </w:tc>
        <w:tc>
          <w:tcPr>
            <w:tcW w:w="873" w:type="pct"/>
            <w:shd w:val="clear" w:color="auto" w:fill="auto"/>
          </w:tcPr>
          <w:p w14:paraId="18BB9A5E" w14:textId="77777777" w:rsidR="00BA7016" w:rsidRPr="004D15EC" w:rsidRDefault="00BA7016" w:rsidP="00BF268F">
            <w:pPr>
              <w:jc w:val="right"/>
              <w:rPr>
                <w:i/>
                <w:iCs/>
                <w:sz w:val="20"/>
                <w:szCs w:val="20"/>
              </w:rPr>
            </w:pPr>
            <w:r>
              <w:rPr>
                <w:i/>
                <w:sz w:val="20"/>
              </w:rPr>
              <w:t>334 600</w:t>
            </w:r>
          </w:p>
        </w:tc>
      </w:tr>
      <w:tr w:rsidR="00BA7016" w:rsidRPr="004D15EC" w14:paraId="11D07C53" w14:textId="77777777" w:rsidTr="00BF268F">
        <w:tc>
          <w:tcPr>
            <w:tcW w:w="5000" w:type="pct"/>
            <w:gridSpan w:val="2"/>
            <w:shd w:val="clear" w:color="auto" w:fill="auto"/>
          </w:tcPr>
          <w:p w14:paraId="43BBAC5E" w14:textId="77777777" w:rsidR="00BA7016" w:rsidRPr="004D15EC" w:rsidRDefault="00BA7016" w:rsidP="00BF268F">
            <w:pPr>
              <w:jc w:val="center"/>
              <w:rPr>
                <w:sz w:val="20"/>
                <w:szCs w:val="20"/>
              </w:rPr>
            </w:pPr>
            <w:r>
              <w:rPr>
                <w:sz w:val="20"/>
              </w:rPr>
              <w:t>Composante investissement pour les entrepreneurs</w:t>
            </w:r>
          </w:p>
        </w:tc>
      </w:tr>
      <w:tr w:rsidR="00BA7016" w:rsidRPr="004D15EC" w14:paraId="30204BBF" w14:textId="77777777" w:rsidTr="00BF268F">
        <w:tc>
          <w:tcPr>
            <w:tcW w:w="4127" w:type="pct"/>
            <w:shd w:val="clear" w:color="auto" w:fill="auto"/>
          </w:tcPr>
          <w:p w14:paraId="063E3E65" w14:textId="77777777" w:rsidR="00BA7016" w:rsidRPr="004D15EC" w:rsidRDefault="00BA7016" w:rsidP="00BF268F">
            <w:pPr>
              <w:rPr>
                <w:sz w:val="20"/>
                <w:szCs w:val="20"/>
              </w:rPr>
            </w:pPr>
            <w:r>
              <w:rPr>
                <w:sz w:val="20"/>
              </w:rPr>
              <w:t>Machine à souder portable</w:t>
            </w:r>
          </w:p>
        </w:tc>
        <w:tc>
          <w:tcPr>
            <w:tcW w:w="873" w:type="pct"/>
            <w:shd w:val="clear" w:color="auto" w:fill="auto"/>
          </w:tcPr>
          <w:p w14:paraId="1CEC4BAF" w14:textId="77777777" w:rsidR="00BA7016" w:rsidRPr="004D15EC" w:rsidRDefault="00BA7016" w:rsidP="00BF268F">
            <w:pPr>
              <w:jc w:val="right"/>
              <w:rPr>
                <w:sz w:val="20"/>
                <w:szCs w:val="20"/>
              </w:rPr>
            </w:pPr>
            <w:r>
              <w:rPr>
                <w:sz w:val="20"/>
              </w:rPr>
              <w:t>33 000</w:t>
            </w:r>
          </w:p>
        </w:tc>
      </w:tr>
      <w:tr w:rsidR="00BA7016" w:rsidRPr="004D15EC" w14:paraId="4707C5A0" w14:textId="77777777" w:rsidTr="00BF268F">
        <w:tc>
          <w:tcPr>
            <w:tcW w:w="4127" w:type="pct"/>
            <w:shd w:val="clear" w:color="auto" w:fill="auto"/>
          </w:tcPr>
          <w:p w14:paraId="6206A9B0" w14:textId="77777777" w:rsidR="00BA7016" w:rsidRPr="004D15EC" w:rsidRDefault="00BA7016" w:rsidP="00BF268F">
            <w:pPr>
              <w:rPr>
                <w:sz w:val="20"/>
                <w:szCs w:val="20"/>
              </w:rPr>
            </w:pPr>
            <w:r>
              <w:rPr>
                <w:sz w:val="20"/>
              </w:rPr>
              <w:t>Régulateur de pression à deux étages</w:t>
            </w:r>
          </w:p>
        </w:tc>
        <w:tc>
          <w:tcPr>
            <w:tcW w:w="873" w:type="pct"/>
            <w:shd w:val="clear" w:color="auto" w:fill="auto"/>
          </w:tcPr>
          <w:p w14:paraId="34A8B3D5" w14:textId="77777777" w:rsidR="00BA7016" w:rsidRPr="004D15EC" w:rsidRDefault="00BA7016" w:rsidP="00BF268F">
            <w:pPr>
              <w:jc w:val="right"/>
              <w:rPr>
                <w:sz w:val="20"/>
                <w:szCs w:val="20"/>
              </w:rPr>
            </w:pPr>
            <w:r>
              <w:rPr>
                <w:sz w:val="20"/>
              </w:rPr>
              <w:t>5 500</w:t>
            </w:r>
          </w:p>
        </w:tc>
      </w:tr>
      <w:tr w:rsidR="00BA7016" w:rsidRPr="004D15EC" w14:paraId="20CC66DA" w14:textId="77777777" w:rsidTr="00BF268F">
        <w:tc>
          <w:tcPr>
            <w:tcW w:w="4127" w:type="pct"/>
            <w:shd w:val="clear" w:color="auto" w:fill="auto"/>
          </w:tcPr>
          <w:p w14:paraId="10355D66" w14:textId="77777777" w:rsidR="00BA7016" w:rsidRPr="004D15EC" w:rsidRDefault="00BA7016" w:rsidP="00BF268F">
            <w:pPr>
              <w:rPr>
                <w:sz w:val="20"/>
                <w:szCs w:val="20"/>
              </w:rPr>
            </w:pPr>
            <w:r>
              <w:rPr>
                <w:sz w:val="20"/>
              </w:rPr>
              <w:t>Équipement de protection individuelle</w:t>
            </w:r>
          </w:p>
        </w:tc>
        <w:tc>
          <w:tcPr>
            <w:tcW w:w="873" w:type="pct"/>
            <w:shd w:val="clear" w:color="auto" w:fill="auto"/>
          </w:tcPr>
          <w:p w14:paraId="6A4CD676" w14:textId="60F80870" w:rsidR="00BA7016" w:rsidRPr="004D15EC" w:rsidRDefault="00BA7016" w:rsidP="00BF268F">
            <w:pPr>
              <w:jc w:val="right"/>
              <w:rPr>
                <w:sz w:val="20"/>
                <w:szCs w:val="20"/>
              </w:rPr>
            </w:pPr>
            <w:r>
              <w:rPr>
                <w:sz w:val="20"/>
              </w:rPr>
              <w:t>11 000</w:t>
            </w:r>
          </w:p>
        </w:tc>
      </w:tr>
      <w:tr w:rsidR="00BA7016" w:rsidRPr="004D15EC" w14:paraId="5B796C1F" w14:textId="77777777" w:rsidTr="00BF268F">
        <w:tc>
          <w:tcPr>
            <w:tcW w:w="4127" w:type="pct"/>
            <w:shd w:val="clear" w:color="auto" w:fill="auto"/>
          </w:tcPr>
          <w:p w14:paraId="5C9287F2" w14:textId="77777777" w:rsidR="00BA7016" w:rsidRPr="004D15EC" w:rsidRDefault="00BA7016" w:rsidP="00BF268F">
            <w:pPr>
              <w:rPr>
                <w:sz w:val="20"/>
                <w:szCs w:val="20"/>
              </w:rPr>
            </w:pPr>
            <w:r>
              <w:rPr>
                <w:sz w:val="20"/>
              </w:rPr>
              <w:t>Formation</w:t>
            </w:r>
          </w:p>
        </w:tc>
        <w:tc>
          <w:tcPr>
            <w:tcW w:w="873" w:type="pct"/>
            <w:shd w:val="clear" w:color="auto" w:fill="auto"/>
          </w:tcPr>
          <w:p w14:paraId="7C762514" w14:textId="77777777" w:rsidR="00BA7016" w:rsidRPr="004D15EC" w:rsidRDefault="00BA7016" w:rsidP="00BF268F">
            <w:pPr>
              <w:jc w:val="right"/>
              <w:rPr>
                <w:sz w:val="20"/>
                <w:szCs w:val="20"/>
              </w:rPr>
            </w:pPr>
            <w:r>
              <w:rPr>
                <w:sz w:val="20"/>
              </w:rPr>
              <w:t>15 000</w:t>
            </w:r>
          </w:p>
        </w:tc>
      </w:tr>
      <w:tr w:rsidR="00BA7016" w:rsidRPr="004D15EC" w14:paraId="014E6C14" w14:textId="77777777" w:rsidTr="00BF268F">
        <w:tc>
          <w:tcPr>
            <w:tcW w:w="4127" w:type="pct"/>
            <w:shd w:val="clear" w:color="auto" w:fill="auto"/>
          </w:tcPr>
          <w:p w14:paraId="5C35C4D7" w14:textId="77777777" w:rsidR="00BA7016" w:rsidRPr="004D15EC" w:rsidRDefault="00BA7016" w:rsidP="00BF268F">
            <w:pPr>
              <w:rPr>
                <w:i/>
                <w:iCs/>
                <w:sz w:val="20"/>
                <w:szCs w:val="20"/>
              </w:rPr>
            </w:pPr>
            <w:r>
              <w:rPr>
                <w:i/>
                <w:sz w:val="20"/>
              </w:rPr>
              <w:t>Sous-total entrepreneurs</w:t>
            </w:r>
          </w:p>
        </w:tc>
        <w:tc>
          <w:tcPr>
            <w:tcW w:w="873" w:type="pct"/>
            <w:shd w:val="clear" w:color="auto" w:fill="auto"/>
          </w:tcPr>
          <w:p w14:paraId="15CD554F" w14:textId="77777777" w:rsidR="00BA7016" w:rsidRPr="004D15EC" w:rsidRDefault="00BA7016" w:rsidP="00BF268F">
            <w:pPr>
              <w:jc w:val="right"/>
              <w:rPr>
                <w:i/>
                <w:iCs/>
                <w:sz w:val="20"/>
                <w:szCs w:val="20"/>
              </w:rPr>
            </w:pPr>
            <w:r>
              <w:rPr>
                <w:i/>
                <w:sz w:val="20"/>
              </w:rPr>
              <w:t>64 500</w:t>
            </w:r>
          </w:p>
        </w:tc>
      </w:tr>
      <w:tr w:rsidR="00BA7016" w:rsidRPr="004D15EC" w14:paraId="3A1B4961" w14:textId="77777777" w:rsidTr="00BF268F">
        <w:tc>
          <w:tcPr>
            <w:tcW w:w="4127" w:type="pct"/>
            <w:shd w:val="clear" w:color="auto" w:fill="auto"/>
          </w:tcPr>
          <w:p w14:paraId="3894ED78" w14:textId="77777777" w:rsidR="00BA7016" w:rsidRPr="004D15EC" w:rsidRDefault="00BA7016" w:rsidP="00BF268F">
            <w:pPr>
              <w:jc w:val="left"/>
              <w:rPr>
                <w:b/>
                <w:bCs/>
                <w:sz w:val="20"/>
                <w:szCs w:val="20"/>
              </w:rPr>
            </w:pPr>
            <w:r>
              <w:rPr>
                <w:b/>
                <w:sz w:val="20"/>
              </w:rPr>
              <w:t>Sous-total</w:t>
            </w:r>
          </w:p>
        </w:tc>
        <w:tc>
          <w:tcPr>
            <w:tcW w:w="873" w:type="pct"/>
            <w:shd w:val="clear" w:color="auto" w:fill="auto"/>
          </w:tcPr>
          <w:p w14:paraId="4466E2E5" w14:textId="77777777" w:rsidR="00BA7016" w:rsidRPr="004D15EC" w:rsidRDefault="00BA7016" w:rsidP="00BF268F">
            <w:pPr>
              <w:jc w:val="right"/>
              <w:rPr>
                <w:b/>
                <w:bCs/>
                <w:sz w:val="20"/>
                <w:szCs w:val="20"/>
              </w:rPr>
            </w:pPr>
            <w:r>
              <w:rPr>
                <w:b/>
                <w:sz w:val="20"/>
              </w:rPr>
              <w:t>399 100</w:t>
            </w:r>
          </w:p>
        </w:tc>
      </w:tr>
      <w:tr w:rsidR="00BA7016" w:rsidRPr="004D15EC" w14:paraId="4B860084" w14:textId="77777777" w:rsidTr="00BF268F">
        <w:tc>
          <w:tcPr>
            <w:tcW w:w="4127" w:type="pct"/>
            <w:shd w:val="clear" w:color="auto" w:fill="auto"/>
          </w:tcPr>
          <w:p w14:paraId="43DACE14" w14:textId="77777777" w:rsidR="00BA7016" w:rsidRPr="004D15EC" w:rsidRDefault="00BA7016" w:rsidP="00BF268F">
            <w:pPr>
              <w:jc w:val="left"/>
              <w:rPr>
                <w:b/>
                <w:bCs/>
                <w:sz w:val="20"/>
                <w:szCs w:val="20"/>
              </w:rPr>
            </w:pPr>
            <w:r>
              <w:rPr>
                <w:b/>
                <w:sz w:val="20"/>
              </w:rPr>
              <w:t>Imprévus</w:t>
            </w:r>
          </w:p>
        </w:tc>
        <w:tc>
          <w:tcPr>
            <w:tcW w:w="873" w:type="pct"/>
            <w:shd w:val="clear" w:color="auto" w:fill="auto"/>
          </w:tcPr>
          <w:p w14:paraId="3C20A5D0" w14:textId="77777777" w:rsidR="00BA7016" w:rsidRPr="004D15EC" w:rsidRDefault="00BA7016" w:rsidP="00BF268F">
            <w:pPr>
              <w:jc w:val="right"/>
              <w:rPr>
                <w:b/>
                <w:bCs/>
                <w:sz w:val="20"/>
                <w:szCs w:val="20"/>
              </w:rPr>
            </w:pPr>
            <w:r>
              <w:rPr>
                <w:b/>
                <w:sz w:val="20"/>
              </w:rPr>
              <w:t>27 822</w:t>
            </w:r>
          </w:p>
        </w:tc>
      </w:tr>
      <w:tr w:rsidR="00BA7016" w:rsidRPr="004D15EC" w14:paraId="206ECEFD" w14:textId="77777777" w:rsidTr="00BF268F">
        <w:tc>
          <w:tcPr>
            <w:tcW w:w="4127" w:type="pct"/>
            <w:shd w:val="clear" w:color="auto" w:fill="auto"/>
          </w:tcPr>
          <w:p w14:paraId="6ECEADA1" w14:textId="77777777" w:rsidR="00BA7016" w:rsidRPr="004D15EC" w:rsidRDefault="00BA7016" w:rsidP="00BF268F">
            <w:pPr>
              <w:jc w:val="left"/>
              <w:rPr>
                <w:b/>
                <w:bCs/>
                <w:sz w:val="20"/>
                <w:szCs w:val="20"/>
              </w:rPr>
            </w:pPr>
            <w:r>
              <w:rPr>
                <w:b/>
                <w:sz w:val="20"/>
              </w:rPr>
              <w:t>Total</w:t>
            </w:r>
          </w:p>
        </w:tc>
        <w:tc>
          <w:tcPr>
            <w:tcW w:w="873" w:type="pct"/>
            <w:shd w:val="clear" w:color="auto" w:fill="auto"/>
          </w:tcPr>
          <w:p w14:paraId="09E7E5FD" w14:textId="77777777" w:rsidR="00BA7016" w:rsidRPr="004D15EC" w:rsidRDefault="00BA7016" w:rsidP="00BF268F">
            <w:pPr>
              <w:jc w:val="right"/>
              <w:rPr>
                <w:b/>
                <w:bCs/>
                <w:sz w:val="20"/>
                <w:szCs w:val="20"/>
              </w:rPr>
            </w:pPr>
            <w:r>
              <w:rPr>
                <w:b/>
                <w:sz w:val="20"/>
              </w:rPr>
              <w:t>426 922</w:t>
            </w:r>
          </w:p>
        </w:tc>
      </w:tr>
    </w:tbl>
    <w:p w14:paraId="56077C9A" w14:textId="77777777" w:rsidR="00BA7016" w:rsidRPr="004D15EC" w:rsidRDefault="00BA7016" w:rsidP="00BA7016"/>
    <w:p w14:paraId="7843FEBA" w14:textId="3B534EB2" w:rsidR="00BA7016" w:rsidRPr="004D15EC" w:rsidRDefault="00BA7016" w:rsidP="00BA7016">
      <w:pPr>
        <w:pStyle w:val="Heading1"/>
      </w:pPr>
      <w:r>
        <w:t xml:space="preserve">Les produits Quang Thang sont achetés par des maîtres d’ouvrage et des installateurs de systèmes de réfrigération industrielle et sont ensuite installés dans les locaux des maîtres d’ouvrage. Le tableau 9 montre la quantité de HFC utilisée sur la période de 2018 à 2022 pour la charge initiale des systèmes de réfrigération industrielle avec les produits Quang Thang. Le HFC-134a est utilisé exclusivement pour charger des systèmes de réfrigération d’une capacité inférieure à 100 kW ; 30 % du R-404A et du R-507A sont utilisés pour charger des systèmes d’une capacité de 100 kW ou plus, et le reste de la consommation est utilisé pour charger des systèmes plus petits. </w:t>
      </w:r>
    </w:p>
    <w:p w14:paraId="5C376617" w14:textId="77777777" w:rsidR="00E00024" w:rsidRDefault="00E00024" w:rsidP="00BA7016">
      <w:pPr>
        <w:pStyle w:val="Caption"/>
        <w:jc w:val="both"/>
      </w:pPr>
      <w:bookmarkStart w:id="27" w:name="_Toc151223628"/>
    </w:p>
    <w:p w14:paraId="63901D27" w14:textId="61D5A568" w:rsidR="00BA7016" w:rsidRPr="004D15EC" w:rsidRDefault="00BA7016" w:rsidP="00BA7016">
      <w:pPr>
        <w:pStyle w:val="Caption"/>
        <w:jc w:val="both"/>
        <w:rPr>
          <w:szCs w:val="22"/>
        </w:rPr>
      </w:pPr>
      <w:r>
        <w:t>Tableau 9. Estimation de la consommation de HFC 201</w:t>
      </w:r>
      <w:r w:rsidR="009F2D18">
        <w:t>8–2</w:t>
      </w:r>
      <w:r>
        <w:t>022 des entrepreneurs utilisant les produits Quang Thang</w:t>
      </w:r>
      <w:bookmarkEnd w:id="27"/>
      <w:r>
        <w:t xml:space="preserve"> (tm)</w:t>
      </w:r>
    </w:p>
    <w:tbl>
      <w:tblPr>
        <w:tblStyle w:val="TableGrid"/>
        <w:tblW w:w="0" w:type="auto"/>
        <w:tblLook w:val="04A0" w:firstRow="1" w:lastRow="0" w:firstColumn="1" w:lastColumn="0" w:noHBand="0" w:noVBand="1"/>
      </w:tblPr>
      <w:tblGrid>
        <w:gridCol w:w="1582"/>
        <w:gridCol w:w="1518"/>
        <w:gridCol w:w="1602"/>
        <w:gridCol w:w="1603"/>
        <w:gridCol w:w="1603"/>
        <w:gridCol w:w="1442"/>
      </w:tblGrid>
      <w:tr w:rsidR="00BA7016" w:rsidRPr="004D15EC" w14:paraId="64AD02B1" w14:textId="77777777" w:rsidTr="00A453F3">
        <w:tc>
          <w:tcPr>
            <w:tcW w:w="1582" w:type="dxa"/>
            <w:shd w:val="clear" w:color="auto" w:fill="auto"/>
          </w:tcPr>
          <w:p w14:paraId="2ABB5D7A" w14:textId="77777777" w:rsidR="00BA7016" w:rsidRPr="004D15EC" w:rsidRDefault="00BA7016" w:rsidP="00A453F3">
            <w:pPr>
              <w:jc w:val="left"/>
              <w:rPr>
                <w:b/>
                <w:bCs/>
                <w:sz w:val="20"/>
                <w:szCs w:val="20"/>
              </w:rPr>
            </w:pPr>
            <w:r>
              <w:rPr>
                <w:b/>
                <w:sz w:val="20"/>
              </w:rPr>
              <w:t>HFC</w:t>
            </w:r>
          </w:p>
        </w:tc>
        <w:tc>
          <w:tcPr>
            <w:tcW w:w="1518" w:type="dxa"/>
            <w:shd w:val="clear" w:color="auto" w:fill="auto"/>
          </w:tcPr>
          <w:p w14:paraId="70FDD1E8" w14:textId="77777777" w:rsidR="00BA7016" w:rsidRPr="004D15EC" w:rsidRDefault="00BA7016" w:rsidP="00BF268F">
            <w:pPr>
              <w:jc w:val="center"/>
              <w:rPr>
                <w:b/>
                <w:bCs/>
                <w:sz w:val="20"/>
                <w:szCs w:val="20"/>
              </w:rPr>
            </w:pPr>
            <w:r>
              <w:rPr>
                <w:b/>
                <w:sz w:val="20"/>
              </w:rPr>
              <w:t>2018</w:t>
            </w:r>
          </w:p>
        </w:tc>
        <w:tc>
          <w:tcPr>
            <w:tcW w:w="1602" w:type="dxa"/>
            <w:shd w:val="clear" w:color="auto" w:fill="auto"/>
          </w:tcPr>
          <w:p w14:paraId="546AA126" w14:textId="77777777" w:rsidR="00BA7016" w:rsidRPr="004D15EC" w:rsidRDefault="00BA7016" w:rsidP="00BF268F">
            <w:pPr>
              <w:jc w:val="center"/>
              <w:rPr>
                <w:b/>
                <w:bCs/>
                <w:sz w:val="20"/>
                <w:szCs w:val="20"/>
              </w:rPr>
            </w:pPr>
            <w:r>
              <w:rPr>
                <w:b/>
                <w:sz w:val="20"/>
              </w:rPr>
              <w:t>2019</w:t>
            </w:r>
          </w:p>
        </w:tc>
        <w:tc>
          <w:tcPr>
            <w:tcW w:w="1603" w:type="dxa"/>
            <w:shd w:val="clear" w:color="auto" w:fill="auto"/>
          </w:tcPr>
          <w:p w14:paraId="19B50FFD" w14:textId="77777777" w:rsidR="00BA7016" w:rsidRPr="004D15EC" w:rsidRDefault="00BA7016" w:rsidP="00BF268F">
            <w:pPr>
              <w:jc w:val="center"/>
              <w:rPr>
                <w:b/>
                <w:bCs/>
                <w:sz w:val="20"/>
                <w:szCs w:val="20"/>
              </w:rPr>
            </w:pPr>
            <w:r>
              <w:rPr>
                <w:b/>
                <w:sz w:val="20"/>
              </w:rPr>
              <w:t>2020</w:t>
            </w:r>
          </w:p>
        </w:tc>
        <w:tc>
          <w:tcPr>
            <w:tcW w:w="1603" w:type="dxa"/>
            <w:shd w:val="clear" w:color="auto" w:fill="auto"/>
          </w:tcPr>
          <w:p w14:paraId="523326F0" w14:textId="77777777" w:rsidR="00BA7016" w:rsidRPr="004D15EC" w:rsidRDefault="00BA7016" w:rsidP="00BF268F">
            <w:pPr>
              <w:jc w:val="center"/>
              <w:rPr>
                <w:b/>
                <w:bCs/>
                <w:sz w:val="20"/>
                <w:szCs w:val="20"/>
              </w:rPr>
            </w:pPr>
            <w:r>
              <w:rPr>
                <w:b/>
                <w:sz w:val="20"/>
              </w:rPr>
              <w:t>2021</w:t>
            </w:r>
          </w:p>
        </w:tc>
        <w:tc>
          <w:tcPr>
            <w:tcW w:w="1442" w:type="dxa"/>
            <w:shd w:val="clear" w:color="auto" w:fill="auto"/>
          </w:tcPr>
          <w:p w14:paraId="0F69B0B6" w14:textId="77777777" w:rsidR="00BA7016" w:rsidRPr="004D15EC" w:rsidRDefault="00BA7016" w:rsidP="00BF268F">
            <w:pPr>
              <w:jc w:val="center"/>
              <w:rPr>
                <w:b/>
                <w:bCs/>
                <w:sz w:val="20"/>
                <w:szCs w:val="20"/>
              </w:rPr>
            </w:pPr>
            <w:r>
              <w:rPr>
                <w:b/>
                <w:sz w:val="20"/>
              </w:rPr>
              <w:t>2022</w:t>
            </w:r>
          </w:p>
        </w:tc>
      </w:tr>
      <w:tr w:rsidR="00BA7016" w:rsidRPr="004D15EC" w14:paraId="55B8881D" w14:textId="77777777" w:rsidTr="00BF268F">
        <w:tc>
          <w:tcPr>
            <w:tcW w:w="1582" w:type="dxa"/>
          </w:tcPr>
          <w:p w14:paraId="5C4D3291" w14:textId="77777777" w:rsidR="00BA7016" w:rsidRPr="004D15EC" w:rsidRDefault="00BA7016" w:rsidP="00BF268F">
            <w:pPr>
              <w:rPr>
                <w:sz w:val="20"/>
                <w:szCs w:val="20"/>
              </w:rPr>
            </w:pPr>
            <w:r>
              <w:rPr>
                <w:sz w:val="20"/>
              </w:rPr>
              <w:t>HFC-134a</w:t>
            </w:r>
          </w:p>
        </w:tc>
        <w:tc>
          <w:tcPr>
            <w:tcW w:w="1518" w:type="dxa"/>
          </w:tcPr>
          <w:p w14:paraId="1899BE98" w14:textId="77777777" w:rsidR="00BA7016" w:rsidRPr="004D15EC" w:rsidRDefault="00BA7016" w:rsidP="00BF268F">
            <w:pPr>
              <w:jc w:val="right"/>
              <w:rPr>
                <w:sz w:val="20"/>
                <w:szCs w:val="20"/>
              </w:rPr>
            </w:pPr>
            <w:r>
              <w:rPr>
                <w:sz w:val="20"/>
              </w:rPr>
              <w:t>26,64</w:t>
            </w:r>
          </w:p>
        </w:tc>
        <w:tc>
          <w:tcPr>
            <w:tcW w:w="1602" w:type="dxa"/>
          </w:tcPr>
          <w:p w14:paraId="5D317F7F" w14:textId="77777777" w:rsidR="00BA7016" w:rsidRPr="004D15EC" w:rsidRDefault="00BA7016" w:rsidP="00BF268F">
            <w:pPr>
              <w:jc w:val="right"/>
              <w:rPr>
                <w:sz w:val="20"/>
                <w:szCs w:val="20"/>
              </w:rPr>
            </w:pPr>
            <w:r>
              <w:rPr>
                <w:sz w:val="20"/>
              </w:rPr>
              <w:t>32,51</w:t>
            </w:r>
          </w:p>
        </w:tc>
        <w:tc>
          <w:tcPr>
            <w:tcW w:w="1603" w:type="dxa"/>
          </w:tcPr>
          <w:p w14:paraId="4EF50068" w14:textId="77777777" w:rsidR="00BA7016" w:rsidRPr="004D15EC" w:rsidRDefault="00BA7016" w:rsidP="00BF268F">
            <w:pPr>
              <w:jc w:val="right"/>
              <w:rPr>
                <w:sz w:val="20"/>
                <w:szCs w:val="20"/>
              </w:rPr>
            </w:pPr>
            <w:r>
              <w:rPr>
                <w:sz w:val="20"/>
              </w:rPr>
              <w:t>40,03</w:t>
            </w:r>
          </w:p>
        </w:tc>
        <w:tc>
          <w:tcPr>
            <w:tcW w:w="1603" w:type="dxa"/>
          </w:tcPr>
          <w:p w14:paraId="281D6462" w14:textId="77777777" w:rsidR="00BA7016" w:rsidRPr="004D15EC" w:rsidRDefault="00BA7016" w:rsidP="00BF268F">
            <w:pPr>
              <w:jc w:val="right"/>
              <w:rPr>
                <w:sz w:val="20"/>
                <w:szCs w:val="20"/>
              </w:rPr>
            </w:pPr>
            <w:r>
              <w:rPr>
                <w:sz w:val="20"/>
              </w:rPr>
              <w:t>51,61</w:t>
            </w:r>
          </w:p>
        </w:tc>
        <w:tc>
          <w:tcPr>
            <w:tcW w:w="1442" w:type="dxa"/>
          </w:tcPr>
          <w:p w14:paraId="0AA0CBD6" w14:textId="77777777" w:rsidR="00BA7016" w:rsidRPr="004D15EC" w:rsidRDefault="00BA7016" w:rsidP="00BF268F">
            <w:pPr>
              <w:jc w:val="right"/>
              <w:rPr>
                <w:sz w:val="20"/>
                <w:szCs w:val="20"/>
              </w:rPr>
            </w:pPr>
            <w:r>
              <w:rPr>
                <w:sz w:val="20"/>
              </w:rPr>
              <w:t>58,72</w:t>
            </w:r>
          </w:p>
        </w:tc>
      </w:tr>
      <w:tr w:rsidR="00BA7016" w:rsidRPr="004D15EC" w14:paraId="6AB18B0D" w14:textId="77777777" w:rsidTr="00BF268F">
        <w:tc>
          <w:tcPr>
            <w:tcW w:w="1582" w:type="dxa"/>
          </w:tcPr>
          <w:p w14:paraId="234AA34B" w14:textId="77777777" w:rsidR="00BA7016" w:rsidRPr="004D15EC" w:rsidRDefault="00BA7016" w:rsidP="00BF268F">
            <w:pPr>
              <w:rPr>
                <w:sz w:val="20"/>
                <w:szCs w:val="20"/>
              </w:rPr>
            </w:pPr>
            <w:r>
              <w:rPr>
                <w:sz w:val="20"/>
              </w:rPr>
              <w:t>R-404A</w:t>
            </w:r>
          </w:p>
        </w:tc>
        <w:tc>
          <w:tcPr>
            <w:tcW w:w="1518" w:type="dxa"/>
          </w:tcPr>
          <w:p w14:paraId="01673729" w14:textId="77777777" w:rsidR="00BA7016" w:rsidRPr="004D15EC" w:rsidRDefault="00BA7016" w:rsidP="00BF268F">
            <w:pPr>
              <w:jc w:val="right"/>
              <w:rPr>
                <w:sz w:val="20"/>
                <w:szCs w:val="20"/>
              </w:rPr>
            </w:pPr>
            <w:r>
              <w:rPr>
                <w:sz w:val="20"/>
              </w:rPr>
              <w:t xml:space="preserve"> 33,30 </w:t>
            </w:r>
          </w:p>
        </w:tc>
        <w:tc>
          <w:tcPr>
            <w:tcW w:w="1602" w:type="dxa"/>
          </w:tcPr>
          <w:p w14:paraId="6FBBDB3C" w14:textId="77777777" w:rsidR="00BA7016" w:rsidRPr="004D15EC" w:rsidRDefault="00BA7016" w:rsidP="00BF268F">
            <w:pPr>
              <w:jc w:val="right"/>
              <w:rPr>
                <w:sz w:val="20"/>
                <w:szCs w:val="20"/>
              </w:rPr>
            </w:pPr>
            <w:r>
              <w:rPr>
                <w:sz w:val="20"/>
              </w:rPr>
              <w:t xml:space="preserve"> 42,63 </w:t>
            </w:r>
          </w:p>
        </w:tc>
        <w:tc>
          <w:tcPr>
            <w:tcW w:w="1603" w:type="dxa"/>
          </w:tcPr>
          <w:p w14:paraId="14D6879C" w14:textId="77777777" w:rsidR="00BA7016" w:rsidRPr="004D15EC" w:rsidRDefault="00BA7016" w:rsidP="00BF268F">
            <w:pPr>
              <w:jc w:val="right"/>
              <w:rPr>
                <w:sz w:val="20"/>
                <w:szCs w:val="20"/>
              </w:rPr>
            </w:pPr>
            <w:r>
              <w:rPr>
                <w:sz w:val="20"/>
              </w:rPr>
              <w:t xml:space="preserve"> 50,04 </w:t>
            </w:r>
          </w:p>
        </w:tc>
        <w:tc>
          <w:tcPr>
            <w:tcW w:w="1603" w:type="dxa"/>
          </w:tcPr>
          <w:p w14:paraId="051D1F9A" w14:textId="77777777" w:rsidR="00BA7016" w:rsidRPr="004D15EC" w:rsidRDefault="00BA7016" w:rsidP="00BF268F">
            <w:pPr>
              <w:jc w:val="right"/>
              <w:rPr>
                <w:sz w:val="20"/>
                <w:szCs w:val="20"/>
              </w:rPr>
            </w:pPr>
            <w:r>
              <w:rPr>
                <w:sz w:val="20"/>
              </w:rPr>
              <w:t xml:space="preserve"> 64,51 </w:t>
            </w:r>
          </w:p>
        </w:tc>
        <w:tc>
          <w:tcPr>
            <w:tcW w:w="1442" w:type="dxa"/>
          </w:tcPr>
          <w:p w14:paraId="495205B3" w14:textId="77777777" w:rsidR="00BA7016" w:rsidRPr="004D15EC" w:rsidRDefault="00BA7016" w:rsidP="00BF268F">
            <w:pPr>
              <w:jc w:val="right"/>
              <w:rPr>
                <w:sz w:val="20"/>
                <w:szCs w:val="20"/>
              </w:rPr>
            </w:pPr>
            <w:r>
              <w:rPr>
                <w:sz w:val="20"/>
              </w:rPr>
              <w:t>95,57</w:t>
            </w:r>
          </w:p>
        </w:tc>
      </w:tr>
      <w:tr w:rsidR="00BA7016" w:rsidRPr="004D15EC" w14:paraId="79D7213A" w14:textId="77777777" w:rsidTr="00BF268F">
        <w:tc>
          <w:tcPr>
            <w:tcW w:w="1582" w:type="dxa"/>
          </w:tcPr>
          <w:p w14:paraId="3830688F" w14:textId="77777777" w:rsidR="00BA7016" w:rsidRPr="004D15EC" w:rsidRDefault="00BA7016" w:rsidP="00BF268F">
            <w:pPr>
              <w:rPr>
                <w:sz w:val="20"/>
                <w:szCs w:val="20"/>
              </w:rPr>
            </w:pPr>
            <w:r>
              <w:rPr>
                <w:sz w:val="20"/>
              </w:rPr>
              <w:t>R-507A</w:t>
            </w:r>
          </w:p>
        </w:tc>
        <w:tc>
          <w:tcPr>
            <w:tcW w:w="1518" w:type="dxa"/>
          </w:tcPr>
          <w:p w14:paraId="342812F0" w14:textId="77777777" w:rsidR="00BA7016" w:rsidRPr="004D15EC" w:rsidRDefault="00BA7016" w:rsidP="00BF268F">
            <w:pPr>
              <w:jc w:val="right"/>
              <w:rPr>
                <w:sz w:val="20"/>
                <w:szCs w:val="20"/>
              </w:rPr>
            </w:pPr>
            <w:r>
              <w:rPr>
                <w:sz w:val="20"/>
              </w:rPr>
              <w:t xml:space="preserve"> 6,66 </w:t>
            </w:r>
          </w:p>
        </w:tc>
        <w:tc>
          <w:tcPr>
            <w:tcW w:w="1602" w:type="dxa"/>
          </w:tcPr>
          <w:p w14:paraId="006B44A1" w14:textId="77777777" w:rsidR="00BA7016" w:rsidRPr="004D15EC" w:rsidRDefault="00BA7016" w:rsidP="00BF268F">
            <w:pPr>
              <w:jc w:val="right"/>
              <w:rPr>
                <w:sz w:val="20"/>
                <w:szCs w:val="20"/>
              </w:rPr>
            </w:pPr>
            <w:r>
              <w:rPr>
                <w:sz w:val="20"/>
              </w:rPr>
              <w:t xml:space="preserve"> 8,13 </w:t>
            </w:r>
          </w:p>
        </w:tc>
        <w:tc>
          <w:tcPr>
            <w:tcW w:w="1603" w:type="dxa"/>
          </w:tcPr>
          <w:p w14:paraId="2E3473E2" w14:textId="77777777" w:rsidR="00BA7016" w:rsidRPr="004D15EC" w:rsidRDefault="00BA7016" w:rsidP="00BF268F">
            <w:pPr>
              <w:jc w:val="right"/>
              <w:rPr>
                <w:sz w:val="20"/>
                <w:szCs w:val="20"/>
              </w:rPr>
            </w:pPr>
            <w:r>
              <w:rPr>
                <w:sz w:val="20"/>
              </w:rPr>
              <w:t xml:space="preserve"> 10,01 </w:t>
            </w:r>
          </w:p>
        </w:tc>
        <w:tc>
          <w:tcPr>
            <w:tcW w:w="1603" w:type="dxa"/>
          </w:tcPr>
          <w:p w14:paraId="2D4E8310" w14:textId="77777777" w:rsidR="00BA7016" w:rsidRPr="004D15EC" w:rsidRDefault="00BA7016" w:rsidP="00BF268F">
            <w:pPr>
              <w:jc w:val="right"/>
              <w:rPr>
                <w:sz w:val="20"/>
                <w:szCs w:val="20"/>
              </w:rPr>
            </w:pPr>
            <w:r>
              <w:rPr>
                <w:sz w:val="20"/>
              </w:rPr>
              <w:t xml:space="preserve"> 12,90 </w:t>
            </w:r>
          </w:p>
        </w:tc>
        <w:tc>
          <w:tcPr>
            <w:tcW w:w="1442" w:type="dxa"/>
          </w:tcPr>
          <w:p w14:paraId="3806D99D" w14:textId="77777777" w:rsidR="00BA7016" w:rsidRPr="004D15EC" w:rsidRDefault="00BA7016" w:rsidP="00BF268F">
            <w:pPr>
              <w:jc w:val="right"/>
              <w:rPr>
                <w:sz w:val="20"/>
                <w:szCs w:val="20"/>
              </w:rPr>
            </w:pPr>
            <w:r>
              <w:rPr>
                <w:sz w:val="20"/>
              </w:rPr>
              <w:t>21,29</w:t>
            </w:r>
          </w:p>
        </w:tc>
      </w:tr>
      <w:tr w:rsidR="00BA7016" w:rsidRPr="004D15EC" w14:paraId="4D4EC063" w14:textId="77777777" w:rsidTr="00BF268F">
        <w:tc>
          <w:tcPr>
            <w:tcW w:w="1582" w:type="dxa"/>
          </w:tcPr>
          <w:p w14:paraId="4D22B7A3" w14:textId="53CFE3B9" w:rsidR="00BA7016" w:rsidRPr="004D15EC" w:rsidRDefault="00BA7016" w:rsidP="00BF268F">
            <w:pPr>
              <w:rPr>
                <w:b/>
                <w:bCs/>
                <w:sz w:val="20"/>
                <w:szCs w:val="20"/>
              </w:rPr>
            </w:pPr>
            <w:r>
              <w:rPr>
                <w:b/>
                <w:sz w:val="20"/>
              </w:rPr>
              <w:t>Total</w:t>
            </w:r>
          </w:p>
        </w:tc>
        <w:tc>
          <w:tcPr>
            <w:tcW w:w="1518" w:type="dxa"/>
          </w:tcPr>
          <w:p w14:paraId="47EBD4F0" w14:textId="77777777" w:rsidR="00BA7016" w:rsidRPr="004D15EC" w:rsidRDefault="00BA7016" w:rsidP="00BF268F">
            <w:pPr>
              <w:jc w:val="right"/>
              <w:rPr>
                <w:b/>
                <w:bCs/>
                <w:sz w:val="20"/>
                <w:szCs w:val="20"/>
              </w:rPr>
            </w:pPr>
            <w:r>
              <w:rPr>
                <w:b/>
                <w:sz w:val="20"/>
              </w:rPr>
              <w:t>66,60</w:t>
            </w:r>
          </w:p>
        </w:tc>
        <w:tc>
          <w:tcPr>
            <w:tcW w:w="1602" w:type="dxa"/>
          </w:tcPr>
          <w:p w14:paraId="3D54C42B" w14:textId="77777777" w:rsidR="00BA7016" w:rsidRPr="004D15EC" w:rsidRDefault="00BA7016" w:rsidP="00BF268F">
            <w:pPr>
              <w:jc w:val="right"/>
              <w:rPr>
                <w:b/>
                <w:bCs/>
                <w:sz w:val="20"/>
                <w:szCs w:val="20"/>
              </w:rPr>
            </w:pPr>
            <w:r>
              <w:rPr>
                <w:b/>
                <w:sz w:val="20"/>
              </w:rPr>
              <w:t>83,27</w:t>
            </w:r>
          </w:p>
        </w:tc>
        <w:tc>
          <w:tcPr>
            <w:tcW w:w="1603" w:type="dxa"/>
          </w:tcPr>
          <w:p w14:paraId="77F67C4F" w14:textId="77777777" w:rsidR="00BA7016" w:rsidRPr="004D15EC" w:rsidRDefault="00BA7016" w:rsidP="00BF268F">
            <w:pPr>
              <w:jc w:val="right"/>
              <w:rPr>
                <w:b/>
                <w:bCs/>
                <w:sz w:val="20"/>
                <w:szCs w:val="20"/>
              </w:rPr>
            </w:pPr>
            <w:r>
              <w:rPr>
                <w:b/>
                <w:sz w:val="20"/>
              </w:rPr>
              <w:t>100,07</w:t>
            </w:r>
          </w:p>
        </w:tc>
        <w:tc>
          <w:tcPr>
            <w:tcW w:w="1603" w:type="dxa"/>
          </w:tcPr>
          <w:p w14:paraId="460BE8F8" w14:textId="77777777" w:rsidR="00BA7016" w:rsidRPr="004D15EC" w:rsidRDefault="00BA7016" w:rsidP="00BF268F">
            <w:pPr>
              <w:jc w:val="right"/>
              <w:rPr>
                <w:b/>
                <w:bCs/>
                <w:sz w:val="20"/>
                <w:szCs w:val="20"/>
              </w:rPr>
            </w:pPr>
            <w:r>
              <w:rPr>
                <w:b/>
                <w:sz w:val="20"/>
              </w:rPr>
              <w:t>129,02</w:t>
            </w:r>
          </w:p>
        </w:tc>
        <w:tc>
          <w:tcPr>
            <w:tcW w:w="1442" w:type="dxa"/>
          </w:tcPr>
          <w:p w14:paraId="51F55F1D" w14:textId="77777777" w:rsidR="00BA7016" w:rsidRPr="004D15EC" w:rsidRDefault="00BA7016" w:rsidP="00BF268F">
            <w:pPr>
              <w:jc w:val="right"/>
              <w:rPr>
                <w:b/>
                <w:bCs/>
                <w:sz w:val="20"/>
                <w:szCs w:val="20"/>
              </w:rPr>
            </w:pPr>
            <w:r>
              <w:rPr>
                <w:b/>
                <w:sz w:val="20"/>
              </w:rPr>
              <w:t>175,58</w:t>
            </w:r>
          </w:p>
        </w:tc>
      </w:tr>
    </w:tbl>
    <w:p w14:paraId="61378289" w14:textId="77777777" w:rsidR="00BA7016" w:rsidRPr="004D15EC" w:rsidRDefault="00BA7016" w:rsidP="00BA7016"/>
    <w:p w14:paraId="2997A32E" w14:textId="003912D5" w:rsidR="00BA7016" w:rsidRPr="004D15EC" w:rsidRDefault="00BA7016" w:rsidP="00BA7016">
      <w:pPr>
        <w:pStyle w:val="Heading1"/>
      </w:pPr>
      <w:r>
        <w:t>Grâce à la mise en œuvre du projet, Quang Thang s’est engagé à mettre un terme à la fabrication d’échangeurs de chaleur en cuivre pour les systèmes de réfrigération industrielle à base de HFC d’une capacité égale ou supérieure à 100 kW, ce qui devrait entraîner l’élimination de 28,67 millions de tonnes (112 436 tonnes éq. CO</w:t>
      </w:r>
      <w:r>
        <w:rPr>
          <w:vertAlign w:val="subscript"/>
        </w:rPr>
        <w:t>2</w:t>
      </w:r>
      <w:r>
        <w:t>) de R-404A et de 6,39 millions de tonnes (25 452 tonnes éq. CO</w:t>
      </w:r>
      <w:r>
        <w:rPr>
          <w:vertAlign w:val="subscript"/>
        </w:rPr>
        <w:t>2</w:t>
      </w:r>
      <w:r>
        <w:t>) de R-507A. Sur la base d’un cofinancement de 42 912 $ US par Quang Thang pour les travaux de génie civil et d’électricité, le coût total du sous-projet s’élève à 659 010 $ US, avec un rapport coût-efficacité de 18,80 $ US/kg.</w:t>
      </w:r>
    </w:p>
    <w:p w14:paraId="395BD448" w14:textId="77777777" w:rsidR="00BA7016" w:rsidRPr="004D15EC" w:rsidRDefault="00BA7016" w:rsidP="00BA7016">
      <w:pPr>
        <w:rPr>
          <w:i/>
          <w:iCs/>
          <w:u w:val="single"/>
        </w:rPr>
      </w:pPr>
      <w:r>
        <w:rPr>
          <w:i/>
          <w:u w:val="single"/>
        </w:rPr>
        <w:t>Sous-projet d’investissement dans des systèmes de climatisation embarqués pour les trains</w:t>
      </w:r>
    </w:p>
    <w:p w14:paraId="12EBAD51" w14:textId="77777777" w:rsidR="00BA7016" w:rsidRPr="004D15EC" w:rsidRDefault="00BA7016" w:rsidP="00BA7016"/>
    <w:p w14:paraId="7664CA20" w14:textId="28941334" w:rsidR="00BA7016" w:rsidRPr="004D15EC" w:rsidRDefault="00BA7016" w:rsidP="00BA7016">
      <w:pPr>
        <w:pStyle w:val="Heading1"/>
      </w:pPr>
      <w:r>
        <w:t>Viet Nam National Railways (VNR) exploite environ 1 000 wagons de passagers, dont chacun est équipé d’un climatiseur chargé d’environ 12 kg de R-407C fabriqués par l’entreprise Quang Thang. Chaque appareil sera remplacé une fois qu’il atteindra la fin de sa durée de vie. Afin d’éliminer l’utilisation du R-407C dans les climatiseurs embarqués, une aide sera fournie à Quang Thang pour développer des climatiseurs embarqués fonctionnant au R-454C et fabriquer 10 appareils qui seront installés sur 10 wagons de passagers ; Quang Thang assurera l’entretien et le contrôle du fonctionnement de ces appareils pendant un an afin d’en évaluer l'efficacité et la fiabilité. VNR développera le cahier des charges technique pour le futur achat de nouveaux climatiseurs pour ses wagons de passagers fonctionnant au R-454C si l’efficacité des nouveaux systèmes de climatisation embarquée répond aux exigences en la matière.</w:t>
      </w:r>
    </w:p>
    <w:p w14:paraId="13AB1554" w14:textId="76863969" w:rsidR="00BA7016" w:rsidRPr="004D15EC" w:rsidRDefault="00BA7016" w:rsidP="00BA7016">
      <w:pPr>
        <w:pStyle w:val="Heading1"/>
      </w:pPr>
      <w:r>
        <w:t>Les SCI pour Quang Thang incluent l’acquisition d’une machine de chargement capable de manipuler le frigorigène légèrement inflammable R-454C (10 000 $ US) ; la recherche et le développement, le prototypage, les essais sur banc et la validation (50 000 $ US) ; la fabrication de 10 climatiseurs fonctionnant au R-454C (180 000 $ US) et une année de contrôle de l’efficacité (20 000 $ US) ; l’élaboration de caractéristiques techniques pour VNR (10 000 $ US) ; et les imprévus (25 000 $ US). En conséquence, le coût total du projet se monte à 295 000 $ US, dont 20 000 $ US seraient cofinancés par Quang Thang, ce qui donne une demande de financement de 275 000 $ US. La mise en œuvre du projet entraînera le remplacement d’environ 1 000 climatiseurs embarqués fonctionnant au R-407C et l’élimination associée de 12 tonnes de R-407C. L’élimination du R-407C dans les climatiseurs embarqués sera soutenue par la mise en œuvre d’une interdiction de l’importation et de la fabrication de ces climatiseurs embarqués fonctionnant avec ce frigorigène d’ici le 1</w:t>
      </w:r>
      <w:r>
        <w:rPr>
          <w:vertAlign w:val="superscript"/>
        </w:rPr>
        <w:t>er</w:t>
      </w:r>
      <w:r>
        <w:t xml:space="preserve"> janvier 2029. </w:t>
      </w:r>
    </w:p>
    <w:p w14:paraId="255DF9FB" w14:textId="2205D8C9" w:rsidR="00BA7016" w:rsidRPr="004D15EC" w:rsidRDefault="00BA7016" w:rsidP="00BA7016">
      <w:pPr>
        <w:rPr>
          <w:i/>
          <w:iCs/>
          <w:u w:val="single"/>
        </w:rPr>
      </w:pPr>
      <w:r>
        <w:rPr>
          <w:i/>
          <w:u w:val="single"/>
        </w:rPr>
        <w:t xml:space="preserve">Activités </w:t>
      </w:r>
      <w:r w:rsidR="004D1F57">
        <w:rPr>
          <w:i/>
          <w:u w:val="single"/>
        </w:rPr>
        <w:t>autres que</w:t>
      </w:r>
      <w:r>
        <w:rPr>
          <w:i/>
          <w:u w:val="single"/>
        </w:rPr>
        <w:t xml:space="preserve"> d’investissement</w:t>
      </w:r>
    </w:p>
    <w:p w14:paraId="214BCA15" w14:textId="77777777" w:rsidR="00BA7016" w:rsidRPr="004D15EC" w:rsidRDefault="00BA7016" w:rsidP="00BA7016"/>
    <w:p w14:paraId="73944E6F" w14:textId="53B1709B" w:rsidR="00BA7016" w:rsidRPr="004D15EC" w:rsidRDefault="00BA7016" w:rsidP="00BA7016">
      <w:pPr>
        <w:pStyle w:val="Heading1"/>
      </w:pPr>
      <w:r>
        <w:t xml:space="preserve">La phase I du KIP propose les activités </w:t>
      </w:r>
      <w:r w:rsidR="004D1F57">
        <w:t>autres que</w:t>
      </w:r>
      <w:r>
        <w:t xml:space="preserve"> d’investissements suivantes :</w:t>
      </w:r>
    </w:p>
    <w:p w14:paraId="1B91EB1E" w14:textId="77777777" w:rsidR="00BA7016" w:rsidRPr="004D15EC" w:rsidRDefault="00BA7016" w:rsidP="00BA7016">
      <w:pPr>
        <w:pStyle w:val="Heading2"/>
        <w:numPr>
          <w:ilvl w:val="1"/>
          <w:numId w:val="1"/>
        </w:numPr>
      </w:pPr>
      <w:r>
        <w:t>Renforcement des secteurs de l’entretien des systèmes de réfrigération et de climatisation par la formation, l’évaluation et l’assistance sur l’équipement (Banque mondiale et PNUE) (2 806 000 $ US), ce qui inclut :</w:t>
      </w:r>
    </w:p>
    <w:p w14:paraId="47F59BDD" w14:textId="04CBD199" w:rsidR="00BA7016" w:rsidRPr="004D15EC" w:rsidRDefault="00BA7016" w:rsidP="00BA7016">
      <w:pPr>
        <w:pStyle w:val="Heading3"/>
        <w:numPr>
          <w:ilvl w:val="2"/>
          <w:numId w:val="1"/>
        </w:numPr>
      </w:pPr>
      <w:r>
        <w:t xml:space="preserve">Formation et évaluation de l’entretien des climatiseurs embarqués (PNUE) (718 000 $ US) : </w:t>
      </w:r>
      <w:r w:rsidR="004D1F57">
        <w:t>s</w:t>
      </w:r>
      <w:r>
        <w:t xml:space="preserve">outien aux centres de formation par le développement de modules de formation normalisés sur l’entretien des climatiseurs embarqués et </w:t>
      </w:r>
      <w:r>
        <w:lastRenderedPageBreak/>
        <w:t>l’organisation de deux ateliers de formation des formateurs (18 000 $ US), formation de 1 500 techniciens aux bonnes pratiques d’entretien des climatiseurs embarqués (336 000 $ US), soutien aux centres d’évaluation par l’élaboration d’une norme d’évaluation pour la certification des bonnes pratiques d’entretien et l’organisation de deux ateliers de formation à l’évaluation (18 000 $ US), l’évaluation et la certification de 1 500 techniciens sur les pratiques d’entretien des climatiseurs embarqués (336 000 $ US), et révision des normes professionnelles et du programme de formation pour y inclure les bonnes pratiques d’entretien des climatiseurs embarqués (10 000 $ US) ;</w:t>
      </w:r>
    </w:p>
    <w:p w14:paraId="34694F71" w14:textId="6A5DA819" w:rsidR="00BA7016" w:rsidRPr="004D15EC" w:rsidRDefault="00BA7016" w:rsidP="00BA7016">
      <w:pPr>
        <w:pStyle w:val="Heading3"/>
        <w:numPr>
          <w:ilvl w:val="2"/>
          <w:numId w:val="1"/>
        </w:numPr>
      </w:pPr>
      <w:r>
        <w:t xml:space="preserve">Acquisition d’équipements d’entretien des climatiseurs embarqués (Banque mondiale) (1 740 000 $ US) : </w:t>
      </w:r>
      <w:r w:rsidR="004D1F57">
        <w:t>a</w:t>
      </w:r>
      <w:r>
        <w:t xml:space="preserve">cquisition de 60 </w:t>
      </w:r>
      <w:r w:rsidR="004D1F57">
        <w:t xml:space="preserve">panoplies </w:t>
      </w:r>
      <w:r>
        <w:t>d’équipement de formation (c’est-à-dire une balance électronique, une pompe à vide, un collecteur, un détecteur de fuites de frigorigène, une jauge à microns, une bouteille de récupération et une machine de récupération et de recyclage) pour soutenir la formation aux bonnes pratiques d’entretien des climatiseurs embarqués dispensée aux centres de formation (450 000 $ US), aux centres d’évaluation (450 000 $ US) et outils d’entretien pour les techniciens d’entretien certifiés (840 000 $ US) ;</w:t>
      </w:r>
    </w:p>
    <w:p w14:paraId="471979F1" w14:textId="2606AF89" w:rsidR="00BA7016" w:rsidRPr="004D15EC" w:rsidRDefault="00BA7016" w:rsidP="00DE5AE8">
      <w:pPr>
        <w:pStyle w:val="Heading3"/>
        <w:widowControl/>
        <w:numPr>
          <w:ilvl w:val="2"/>
          <w:numId w:val="1"/>
        </w:numPr>
      </w:pPr>
      <w:r>
        <w:t xml:space="preserve">Entretien des systèmes de réfrigération et des climatiseurs à usage commercial (PNUE) (70 000 $ US) : </w:t>
      </w:r>
      <w:r w:rsidR="004D1F57">
        <w:t>d</w:t>
      </w:r>
      <w:r>
        <w:t>éveloppement de modules de formation et d’évaluation normalisés pour soutenir les techniciens en entretien des systèmes de climatisation commerciale, des refroidisseurs et des systèmes de réfrigération à usage commercial et industriel (60 000 $ US) et des réfrigérateurs domestiques et autonomes à usage commercial (10 000 $ US) ;</w:t>
      </w:r>
    </w:p>
    <w:p w14:paraId="3767EEDD" w14:textId="6988D62F" w:rsidR="00BA7016" w:rsidRPr="004D15EC" w:rsidRDefault="00BA7016" w:rsidP="00BA7016">
      <w:pPr>
        <w:pStyle w:val="Heading3"/>
        <w:widowControl/>
        <w:numPr>
          <w:ilvl w:val="2"/>
          <w:numId w:val="1"/>
        </w:numPr>
      </w:pPr>
      <w:r>
        <w:t>Gestion de la formation et de la certification</w:t>
      </w:r>
      <w:r w:rsidR="004D1F57">
        <w:t> : c</w:t>
      </w:r>
      <w:r>
        <w:t>réation d’une plateforme en ligne centralisée pour gérer et diffuser les informations sur la formation et la certification en améliorant et en élargissant le site Web de formation en réfrigération et climatisation développé dans le cadre de la phase II du PGEH (PNUE) (50 000 $ US) ;</w:t>
      </w:r>
    </w:p>
    <w:p w14:paraId="294365BC" w14:textId="418DCADA" w:rsidR="00BA7016" w:rsidRPr="004D15EC" w:rsidRDefault="00BA7016" w:rsidP="00443155">
      <w:pPr>
        <w:pStyle w:val="Heading3"/>
        <w:widowControl/>
        <w:numPr>
          <w:ilvl w:val="2"/>
          <w:numId w:val="1"/>
        </w:numPr>
      </w:pPr>
      <w:r>
        <w:t xml:space="preserve">Ateliers de conformité : </w:t>
      </w:r>
      <w:r w:rsidR="004D1F57">
        <w:t>s</w:t>
      </w:r>
      <w:r>
        <w:t>ix ateliers seront organisés (trois au début et trois pendant la mise en œuvre du projet) pour s’assurer que les exigences de certification des techniciens sont conformes aux réglementations sur les substances réglementées, telles qu’elles figurent dans le décret et la circulaire juridique de 2022 promulgués par le pays (30 participants chacun) (PNUE) (108 000 $ US) ;</w:t>
      </w:r>
    </w:p>
    <w:p w14:paraId="19A2A1C9" w14:textId="77ABD7BF" w:rsidR="00BA7016" w:rsidRPr="004D15EC" w:rsidRDefault="00BA7016" w:rsidP="00BA7016">
      <w:pPr>
        <w:pStyle w:val="Heading3"/>
        <w:numPr>
          <w:ilvl w:val="2"/>
          <w:numId w:val="1"/>
        </w:numPr>
      </w:pPr>
      <w:r>
        <w:t xml:space="preserve">Sensibilisation des parties prenantes : </w:t>
      </w:r>
      <w:r w:rsidR="004D1F57">
        <w:t>s</w:t>
      </w:r>
      <w:r>
        <w:t>ensibilisation des parties prenantes et du public aux questions liées au secteur de l’entretien au titre de la phase I du KIP, notamment aux réglementations proposées, aux technologies de remplacement, aux informations relatives à la sécurité, aux outils OzonAction et à la nouvelle plateforme en ligne (PNUE) (120 000 $ US) ;</w:t>
      </w:r>
    </w:p>
    <w:p w14:paraId="0F25503F" w14:textId="77777777" w:rsidR="00BA7016" w:rsidRPr="004D15EC" w:rsidRDefault="00BA7016" w:rsidP="00BA7016">
      <w:pPr>
        <w:pStyle w:val="Heading2"/>
        <w:numPr>
          <w:ilvl w:val="1"/>
          <w:numId w:val="1"/>
        </w:numPr>
      </w:pPr>
      <w:r>
        <w:t>Une assistance réglementaire, politique et technique sera fournie pour évaluer les technologies de remplacement, soutenir le développement réglementaire et politique et renforcer les capacités (Banque mondiale) (910 000 $ US), notamment ;</w:t>
      </w:r>
    </w:p>
    <w:p w14:paraId="25844B84" w14:textId="77777777" w:rsidR="00BA7016" w:rsidRPr="004D15EC" w:rsidRDefault="00BA7016" w:rsidP="00BA7016">
      <w:pPr>
        <w:pStyle w:val="Heading3"/>
        <w:numPr>
          <w:ilvl w:val="2"/>
          <w:numId w:val="1"/>
        </w:numPr>
      </w:pPr>
      <w:r>
        <w:t xml:space="preserve">Partage d’informations : cinq ateliers avec le secteur immobilier dans le but de promouvoir un refroidissement à faible PRP et économe en énergie (par exemple, refroidisseurs, DRV et climatiseurs individuels) dans les grands complexes </w:t>
      </w:r>
      <w:r>
        <w:lastRenderedPageBreak/>
        <w:t>d’appartements ; formation au niveau du pays d’un expert technique destinée aux autorités de protection contre les incendies et à l’industrie portant sur les solutions de remplacement à faible PRP dans la lutte contre les incendies ; trois voyages d’étude pour les représentants de l’industrie et les autorités gouvernementales chargés de la lutte contre les incendies et du secteur ferroviaire ; et cinq ateliers portant sur la phase I du KIP (370 000 $ US) ;</w:t>
      </w:r>
    </w:p>
    <w:p w14:paraId="5F51DD7E" w14:textId="1680B054" w:rsidR="00BA7016" w:rsidRPr="004D15EC" w:rsidRDefault="00BA7016" w:rsidP="00BA7016">
      <w:pPr>
        <w:pStyle w:val="Heading3"/>
        <w:numPr>
          <w:ilvl w:val="2"/>
          <w:numId w:val="1"/>
        </w:numPr>
      </w:pPr>
      <w:r>
        <w:t xml:space="preserve">Évaluations d’impact : </w:t>
      </w:r>
      <w:r w:rsidR="00673D23">
        <w:t>c</w:t>
      </w:r>
      <w:r>
        <w:t>inq études évaluant les implications du marché, les coûts et les avantages des technologies de remplacement pour soutenir le développement des interdictions proposées (250 000 $ US) ;</w:t>
      </w:r>
    </w:p>
    <w:p w14:paraId="62AB231B" w14:textId="5939D3CE" w:rsidR="00BA7016" w:rsidRPr="004D15EC" w:rsidRDefault="00BA7016" w:rsidP="00BA7016">
      <w:pPr>
        <w:pStyle w:val="Heading3"/>
        <w:numPr>
          <w:ilvl w:val="2"/>
          <w:numId w:val="1"/>
        </w:numPr>
      </w:pPr>
      <w:r>
        <w:t xml:space="preserve">Études de faisabilité : </w:t>
      </w:r>
      <w:r w:rsidR="00673D23">
        <w:t>d</w:t>
      </w:r>
      <w:r>
        <w:t>eux études pour comprendre les besoins d’élimination des HFC dans le secteur des transports publics et pour soutenir l’intégration de produits à faible PRP dans les marchés publics, ainsi qu’une étude de marché et un examen des politiques afin de soutenir l’introduction de technologies de remplacement dans le secteur de la lutte contre les incendies et l’élaboration de normes techniques en vue de leur application (180 000 $ US) ;</w:t>
      </w:r>
    </w:p>
    <w:p w14:paraId="5A6EB812" w14:textId="77777777" w:rsidR="00BA7016" w:rsidRPr="004D15EC" w:rsidRDefault="00BA7016" w:rsidP="00BA7016">
      <w:pPr>
        <w:pStyle w:val="Heading3"/>
        <w:numPr>
          <w:ilvl w:val="2"/>
          <w:numId w:val="1"/>
        </w:numPr>
      </w:pPr>
      <w:r>
        <w:t>Politique et réglementation régissant l’importation et la consommation de HFC, y compris l’élaboration d’un mode opératoire normalisé et d’un système en ligne pour faciliter la demande et le traitement des quotas, ainsi que la révision et la mise à jour du décret de 2022 et de la circulaire juridique (Banque mondiale) (80 000 $ US) ; et</w:t>
      </w:r>
    </w:p>
    <w:p w14:paraId="64986EA4" w14:textId="30A89D27" w:rsidR="00BA7016" w:rsidRPr="004D15EC" w:rsidRDefault="00BA7016" w:rsidP="00BA7016">
      <w:pPr>
        <w:pStyle w:val="Heading3"/>
        <w:numPr>
          <w:ilvl w:val="2"/>
          <w:numId w:val="1"/>
        </w:numPr>
      </w:pPr>
      <w:r>
        <w:t xml:space="preserve">Efficacité énergétique de la climatisation résidentielle : </w:t>
      </w:r>
      <w:r w:rsidR="00673D23">
        <w:t>é</w:t>
      </w:r>
      <w:r>
        <w:t>tude de marché déterminant le type et la quantité de frigorigènes utilisés et l’efficacité énergétique moyenne des climatiseurs résidentiels pour soutenir les normes obligatoires d’efficacité énergétique (MEP) et d’étiquetage du Viet Nam ; cette activité viendrait, au titre de la phase II du PGEH, compléter la reconversion du HCFC-22 au HFC-32 dans la fabrication de climatiseurs individuels (30 000 $ US).</w:t>
      </w:r>
    </w:p>
    <w:p w14:paraId="46D97D31" w14:textId="77777777" w:rsidR="00BA7016" w:rsidRPr="004D15EC" w:rsidRDefault="00BA7016" w:rsidP="00BA7016">
      <w:pPr>
        <w:keepNext/>
        <w:rPr>
          <w:i/>
          <w:iCs/>
        </w:rPr>
      </w:pPr>
      <w:r>
        <w:rPr>
          <w:i/>
        </w:rPr>
        <w:t>Mise en œuvre, coordination et suivi des projets</w:t>
      </w:r>
    </w:p>
    <w:bookmarkEnd w:id="26"/>
    <w:p w14:paraId="20A4A50F" w14:textId="7EB9E9D4" w:rsidR="00BA7016" w:rsidRPr="004D15EC" w:rsidRDefault="00BA7016" w:rsidP="00BA7016">
      <w:pPr>
        <w:pStyle w:val="Heading1"/>
        <w:spacing w:before="240"/>
      </w:pPr>
      <w:r>
        <w:t>L’Unité de gestion de projet (UGP) travaillera en coopération avec l’UNO pour couvrir la mise en œuvre financière, opérationnelle et technique du projet, dont la vérification de la consommation. La Banque mondiale aidera les entreprises éligibles à participer au projet, tandis que le PNUE participera à la mise en œuvre des activités du secteur de l’entretien, selon la répartition indiquée dans le tableau 10.</w:t>
      </w:r>
    </w:p>
    <w:p w14:paraId="675CE546" w14:textId="66600271" w:rsidR="00BA7016" w:rsidRPr="004D15EC" w:rsidRDefault="00BA7016" w:rsidP="00BA7016">
      <w:pPr>
        <w:keepNext/>
        <w:keepLines/>
        <w:rPr>
          <w:b/>
          <w:bCs/>
        </w:rPr>
      </w:pPr>
      <w:r>
        <w:rPr>
          <w:b/>
        </w:rPr>
        <w:t>Tableau 10. Budget de l’UGP pour la phase I du KIP pour le Viet Nam ($ US)</w:t>
      </w:r>
    </w:p>
    <w:tbl>
      <w:tblPr>
        <w:tblStyle w:val="TableGrid"/>
        <w:tblW w:w="9355" w:type="dxa"/>
        <w:tblLook w:val="04A0" w:firstRow="1" w:lastRow="0" w:firstColumn="1" w:lastColumn="0" w:noHBand="0" w:noVBand="1"/>
      </w:tblPr>
      <w:tblGrid>
        <w:gridCol w:w="3505"/>
        <w:gridCol w:w="2925"/>
        <w:gridCol w:w="2925"/>
      </w:tblGrid>
      <w:tr w:rsidR="00BA7016" w:rsidRPr="004D15EC" w14:paraId="0650C2B4" w14:textId="77777777" w:rsidTr="00BF268F">
        <w:trPr>
          <w:trHeight w:val="162"/>
        </w:trPr>
        <w:tc>
          <w:tcPr>
            <w:tcW w:w="3505" w:type="dxa"/>
          </w:tcPr>
          <w:p w14:paraId="71D48A70" w14:textId="77777777" w:rsidR="00BA7016" w:rsidRPr="004D15EC" w:rsidRDefault="00BA7016" w:rsidP="00BF268F">
            <w:pPr>
              <w:keepNext/>
              <w:keepLines/>
              <w:rPr>
                <w:b/>
                <w:sz w:val="20"/>
                <w:szCs w:val="20"/>
              </w:rPr>
            </w:pPr>
            <w:r>
              <w:rPr>
                <w:b/>
                <w:sz w:val="20"/>
              </w:rPr>
              <w:t>Élément</w:t>
            </w:r>
          </w:p>
        </w:tc>
        <w:tc>
          <w:tcPr>
            <w:tcW w:w="2925" w:type="dxa"/>
          </w:tcPr>
          <w:p w14:paraId="01CFECFE" w14:textId="77777777" w:rsidR="00BA7016" w:rsidRPr="004D15EC" w:rsidRDefault="00BA7016" w:rsidP="00BF268F">
            <w:pPr>
              <w:keepNext/>
              <w:keepLines/>
              <w:jc w:val="center"/>
              <w:rPr>
                <w:b/>
                <w:sz w:val="20"/>
                <w:szCs w:val="20"/>
              </w:rPr>
            </w:pPr>
            <w:r>
              <w:rPr>
                <w:b/>
                <w:sz w:val="20"/>
              </w:rPr>
              <w:t>Banque mondiale</w:t>
            </w:r>
          </w:p>
        </w:tc>
        <w:tc>
          <w:tcPr>
            <w:tcW w:w="2925" w:type="dxa"/>
          </w:tcPr>
          <w:p w14:paraId="20C37AF5" w14:textId="77777777" w:rsidR="00BA7016" w:rsidRPr="004D15EC" w:rsidRDefault="00BA7016" w:rsidP="00BF268F">
            <w:pPr>
              <w:keepNext/>
              <w:keepLines/>
              <w:jc w:val="center"/>
              <w:rPr>
                <w:b/>
                <w:sz w:val="20"/>
                <w:szCs w:val="20"/>
              </w:rPr>
            </w:pPr>
            <w:r>
              <w:rPr>
                <w:b/>
                <w:sz w:val="20"/>
              </w:rPr>
              <w:t>PNUE</w:t>
            </w:r>
          </w:p>
        </w:tc>
      </w:tr>
      <w:tr w:rsidR="00BA7016" w:rsidRPr="004D15EC" w14:paraId="339DADFE" w14:textId="77777777" w:rsidTr="00BF268F">
        <w:tc>
          <w:tcPr>
            <w:tcW w:w="3505" w:type="dxa"/>
          </w:tcPr>
          <w:p w14:paraId="634A389F" w14:textId="77777777" w:rsidR="00BA7016" w:rsidRPr="004D15EC" w:rsidRDefault="00BA7016" w:rsidP="00BF268F">
            <w:pPr>
              <w:keepNext/>
              <w:keepLines/>
              <w:rPr>
                <w:sz w:val="20"/>
                <w:szCs w:val="20"/>
              </w:rPr>
            </w:pPr>
            <w:r>
              <w:rPr>
                <w:sz w:val="20"/>
              </w:rPr>
              <w:t xml:space="preserve">Personnel et consultants </w:t>
            </w:r>
          </w:p>
        </w:tc>
        <w:tc>
          <w:tcPr>
            <w:tcW w:w="2925" w:type="dxa"/>
          </w:tcPr>
          <w:p w14:paraId="316B25AC" w14:textId="77777777" w:rsidR="00BA7016" w:rsidRPr="004D15EC" w:rsidRDefault="00BA7016" w:rsidP="00BF268F">
            <w:pPr>
              <w:keepNext/>
              <w:keepLines/>
              <w:jc w:val="right"/>
              <w:rPr>
                <w:sz w:val="20"/>
                <w:szCs w:val="20"/>
              </w:rPr>
            </w:pPr>
            <w:r>
              <w:rPr>
                <w:sz w:val="20"/>
              </w:rPr>
              <w:t>232 400</w:t>
            </w:r>
          </w:p>
        </w:tc>
        <w:tc>
          <w:tcPr>
            <w:tcW w:w="2925" w:type="dxa"/>
          </w:tcPr>
          <w:p w14:paraId="7690FF43" w14:textId="77777777" w:rsidR="00BA7016" w:rsidRPr="004D15EC" w:rsidRDefault="00BA7016" w:rsidP="00BF268F">
            <w:pPr>
              <w:keepNext/>
              <w:keepLines/>
              <w:jc w:val="right"/>
              <w:rPr>
                <w:sz w:val="20"/>
                <w:szCs w:val="20"/>
              </w:rPr>
            </w:pPr>
            <w:r>
              <w:rPr>
                <w:sz w:val="20"/>
              </w:rPr>
              <w:t>90 000</w:t>
            </w:r>
          </w:p>
        </w:tc>
      </w:tr>
      <w:tr w:rsidR="00BA7016" w:rsidRPr="004D15EC" w14:paraId="5ED34698" w14:textId="77777777" w:rsidTr="00BF268F">
        <w:tc>
          <w:tcPr>
            <w:tcW w:w="3505" w:type="dxa"/>
          </w:tcPr>
          <w:p w14:paraId="4328BE78" w14:textId="77777777" w:rsidR="00BA7016" w:rsidRPr="004D15EC" w:rsidRDefault="00BA7016" w:rsidP="00BF268F">
            <w:pPr>
              <w:keepNext/>
              <w:keepLines/>
              <w:rPr>
                <w:sz w:val="20"/>
                <w:szCs w:val="20"/>
              </w:rPr>
            </w:pPr>
            <w:r>
              <w:rPr>
                <w:sz w:val="20"/>
              </w:rPr>
              <w:t>Déplacements</w:t>
            </w:r>
          </w:p>
        </w:tc>
        <w:tc>
          <w:tcPr>
            <w:tcW w:w="2925" w:type="dxa"/>
          </w:tcPr>
          <w:p w14:paraId="0D1FC93B" w14:textId="77777777" w:rsidR="00BA7016" w:rsidRPr="004D15EC" w:rsidRDefault="00BA7016" w:rsidP="00BF268F">
            <w:pPr>
              <w:keepNext/>
              <w:keepLines/>
              <w:jc w:val="right"/>
              <w:rPr>
                <w:sz w:val="20"/>
                <w:szCs w:val="20"/>
              </w:rPr>
            </w:pPr>
            <w:r>
              <w:rPr>
                <w:sz w:val="20"/>
              </w:rPr>
              <w:t>6 001</w:t>
            </w:r>
          </w:p>
        </w:tc>
        <w:tc>
          <w:tcPr>
            <w:tcW w:w="2925" w:type="dxa"/>
          </w:tcPr>
          <w:p w14:paraId="1777826D" w14:textId="77777777" w:rsidR="00BA7016" w:rsidRPr="004D15EC" w:rsidRDefault="00BA7016" w:rsidP="00BF268F">
            <w:pPr>
              <w:keepNext/>
              <w:keepLines/>
              <w:jc w:val="right"/>
              <w:rPr>
                <w:sz w:val="20"/>
                <w:szCs w:val="20"/>
              </w:rPr>
            </w:pPr>
            <w:r>
              <w:rPr>
                <w:sz w:val="20"/>
              </w:rPr>
              <w:t>9 000</w:t>
            </w:r>
          </w:p>
        </w:tc>
      </w:tr>
      <w:tr w:rsidR="00BA7016" w:rsidRPr="004D15EC" w14:paraId="763240A0" w14:textId="77777777" w:rsidTr="00BF268F">
        <w:tc>
          <w:tcPr>
            <w:tcW w:w="3505" w:type="dxa"/>
          </w:tcPr>
          <w:p w14:paraId="6A481B7E" w14:textId="77777777" w:rsidR="00BA7016" w:rsidRPr="004D15EC" w:rsidRDefault="00BA7016" w:rsidP="00BF268F">
            <w:pPr>
              <w:keepNext/>
              <w:keepLines/>
              <w:rPr>
                <w:sz w:val="20"/>
                <w:szCs w:val="20"/>
              </w:rPr>
            </w:pPr>
            <w:r>
              <w:rPr>
                <w:sz w:val="20"/>
              </w:rPr>
              <w:t>Réunions et ateliers</w:t>
            </w:r>
          </w:p>
        </w:tc>
        <w:tc>
          <w:tcPr>
            <w:tcW w:w="2925" w:type="dxa"/>
          </w:tcPr>
          <w:p w14:paraId="6B53AEA7" w14:textId="77777777" w:rsidR="00BA7016" w:rsidRPr="004D15EC" w:rsidRDefault="00BA7016" w:rsidP="00BF268F">
            <w:pPr>
              <w:keepNext/>
              <w:keepLines/>
              <w:jc w:val="right"/>
              <w:rPr>
                <w:sz w:val="20"/>
                <w:szCs w:val="20"/>
              </w:rPr>
            </w:pPr>
            <w:r>
              <w:rPr>
                <w:sz w:val="20"/>
              </w:rPr>
              <w:t>0</w:t>
            </w:r>
          </w:p>
        </w:tc>
        <w:tc>
          <w:tcPr>
            <w:tcW w:w="2925" w:type="dxa"/>
          </w:tcPr>
          <w:p w14:paraId="04601C81" w14:textId="77777777" w:rsidR="00BA7016" w:rsidRPr="004D15EC" w:rsidRDefault="00BA7016" w:rsidP="00BF268F">
            <w:pPr>
              <w:keepNext/>
              <w:keepLines/>
              <w:jc w:val="right"/>
              <w:rPr>
                <w:sz w:val="20"/>
                <w:szCs w:val="20"/>
              </w:rPr>
            </w:pPr>
            <w:r>
              <w:rPr>
                <w:sz w:val="20"/>
              </w:rPr>
              <w:t>7 600</w:t>
            </w:r>
          </w:p>
        </w:tc>
      </w:tr>
      <w:tr w:rsidR="00BA7016" w:rsidRPr="004D15EC" w14:paraId="4C56E286" w14:textId="77777777" w:rsidTr="00BF268F">
        <w:tc>
          <w:tcPr>
            <w:tcW w:w="3505" w:type="dxa"/>
          </w:tcPr>
          <w:p w14:paraId="00E62A12" w14:textId="77777777" w:rsidR="00BA7016" w:rsidRPr="004D15EC" w:rsidRDefault="00BA7016" w:rsidP="00BF268F">
            <w:pPr>
              <w:keepNext/>
              <w:keepLines/>
              <w:rPr>
                <w:sz w:val="20"/>
                <w:szCs w:val="20"/>
              </w:rPr>
            </w:pPr>
            <w:r>
              <w:rPr>
                <w:sz w:val="20"/>
              </w:rPr>
              <w:t>Frais de fonctionnement</w:t>
            </w:r>
          </w:p>
        </w:tc>
        <w:tc>
          <w:tcPr>
            <w:tcW w:w="2925" w:type="dxa"/>
          </w:tcPr>
          <w:p w14:paraId="18E8B667" w14:textId="77777777" w:rsidR="00BA7016" w:rsidRPr="004D15EC" w:rsidRDefault="00BA7016" w:rsidP="00BF268F">
            <w:pPr>
              <w:keepNext/>
              <w:keepLines/>
              <w:jc w:val="right"/>
              <w:rPr>
                <w:sz w:val="20"/>
                <w:szCs w:val="20"/>
              </w:rPr>
            </w:pPr>
            <w:r>
              <w:rPr>
                <w:sz w:val="20"/>
              </w:rPr>
              <w:t>90 000</w:t>
            </w:r>
          </w:p>
        </w:tc>
        <w:tc>
          <w:tcPr>
            <w:tcW w:w="2925" w:type="dxa"/>
          </w:tcPr>
          <w:p w14:paraId="32AA5A4C" w14:textId="77777777" w:rsidR="00BA7016" w:rsidRPr="004D15EC" w:rsidRDefault="00BA7016" w:rsidP="00BF268F">
            <w:pPr>
              <w:keepNext/>
              <w:keepLines/>
              <w:jc w:val="right"/>
              <w:rPr>
                <w:sz w:val="20"/>
                <w:szCs w:val="20"/>
              </w:rPr>
            </w:pPr>
            <w:r>
              <w:rPr>
                <w:sz w:val="20"/>
              </w:rPr>
              <w:t>0</w:t>
            </w:r>
          </w:p>
        </w:tc>
      </w:tr>
      <w:tr w:rsidR="00BA7016" w:rsidRPr="004D15EC" w14:paraId="2F00BC7D" w14:textId="77777777" w:rsidTr="00BF268F">
        <w:tc>
          <w:tcPr>
            <w:tcW w:w="3505" w:type="dxa"/>
          </w:tcPr>
          <w:p w14:paraId="3C3D06C2" w14:textId="77777777" w:rsidR="00BA7016" w:rsidRPr="004D15EC" w:rsidRDefault="00BA7016" w:rsidP="00BF268F">
            <w:pPr>
              <w:keepNext/>
              <w:keepLines/>
              <w:rPr>
                <w:sz w:val="20"/>
                <w:szCs w:val="20"/>
              </w:rPr>
            </w:pPr>
            <w:r>
              <w:rPr>
                <w:sz w:val="20"/>
              </w:rPr>
              <w:t>Vérification de la consommation</w:t>
            </w:r>
          </w:p>
        </w:tc>
        <w:tc>
          <w:tcPr>
            <w:tcW w:w="2925" w:type="dxa"/>
          </w:tcPr>
          <w:p w14:paraId="0C391AFE" w14:textId="77777777" w:rsidR="00BA7016" w:rsidRPr="004D15EC" w:rsidRDefault="00BA7016" w:rsidP="00BF268F">
            <w:pPr>
              <w:keepNext/>
              <w:keepLines/>
              <w:jc w:val="right"/>
              <w:rPr>
                <w:sz w:val="20"/>
                <w:szCs w:val="20"/>
              </w:rPr>
            </w:pPr>
            <w:r>
              <w:rPr>
                <w:sz w:val="20"/>
              </w:rPr>
              <w:t>30 000</w:t>
            </w:r>
          </w:p>
        </w:tc>
        <w:tc>
          <w:tcPr>
            <w:tcW w:w="2925" w:type="dxa"/>
          </w:tcPr>
          <w:p w14:paraId="05CD45F0" w14:textId="77777777" w:rsidR="00BA7016" w:rsidRPr="004D15EC" w:rsidRDefault="00BA7016" w:rsidP="00BF268F">
            <w:pPr>
              <w:keepNext/>
              <w:keepLines/>
              <w:jc w:val="right"/>
              <w:rPr>
                <w:sz w:val="20"/>
                <w:szCs w:val="20"/>
              </w:rPr>
            </w:pPr>
            <w:r>
              <w:rPr>
                <w:sz w:val="20"/>
              </w:rPr>
              <w:t>0</w:t>
            </w:r>
          </w:p>
        </w:tc>
      </w:tr>
      <w:tr w:rsidR="00BA7016" w:rsidRPr="004D15EC" w14:paraId="4E982B8C" w14:textId="77777777" w:rsidTr="00BF268F">
        <w:tc>
          <w:tcPr>
            <w:tcW w:w="3505" w:type="dxa"/>
          </w:tcPr>
          <w:p w14:paraId="4A4BD902" w14:textId="77777777" w:rsidR="00BA7016" w:rsidRPr="004D15EC" w:rsidRDefault="00BA7016" w:rsidP="00BF268F">
            <w:pPr>
              <w:keepNext/>
              <w:keepLines/>
              <w:rPr>
                <w:b/>
                <w:sz w:val="20"/>
                <w:szCs w:val="20"/>
              </w:rPr>
            </w:pPr>
            <w:r>
              <w:rPr>
                <w:b/>
                <w:sz w:val="20"/>
              </w:rPr>
              <w:t>Total</w:t>
            </w:r>
          </w:p>
        </w:tc>
        <w:tc>
          <w:tcPr>
            <w:tcW w:w="2925" w:type="dxa"/>
          </w:tcPr>
          <w:p w14:paraId="5AD0F425" w14:textId="77777777" w:rsidR="00BA7016" w:rsidRPr="004D15EC" w:rsidRDefault="00BA7016" w:rsidP="00BF268F">
            <w:pPr>
              <w:keepNext/>
              <w:keepLines/>
              <w:jc w:val="right"/>
              <w:rPr>
                <w:b/>
                <w:sz w:val="20"/>
                <w:szCs w:val="20"/>
              </w:rPr>
            </w:pPr>
            <w:r>
              <w:rPr>
                <w:b/>
                <w:sz w:val="20"/>
              </w:rPr>
              <w:t>358 401</w:t>
            </w:r>
          </w:p>
        </w:tc>
        <w:tc>
          <w:tcPr>
            <w:tcW w:w="2925" w:type="dxa"/>
          </w:tcPr>
          <w:p w14:paraId="1D332827" w14:textId="77777777" w:rsidR="00BA7016" w:rsidRPr="004D15EC" w:rsidRDefault="00BA7016" w:rsidP="00BF268F">
            <w:pPr>
              <w:keepNext/>
              <w:keepLines/>
              <w:jc w:val="right"/>
              <w:rPr>
                <w:b/>
                <w:sz w:val="20"/>
                <w:szCs w:val="20"/>
              </w:rPr>
            </w:pPr>
            <w:r>
              <w:rPr>
                <w:b/>
                <w:sz w:val="20"/>
              </w:rPr>
              <w:t>106 600</w:t>
            </w:r>
          </w:p>
        </w:tc>
      </w:tr>
    </w:tbl>
    <w:p w14:paraId="3ECB695C" w14:textId="77777777" w:rsidR="00BA7016" w:rsidRPr="004D15EC" w:rsidRDefault="00BA7016" w:rsidP="00BA7016"/>
    <w:p w14:paraId="1C95BD8C" w14:textId="77777777" w:rsidR="00BA7016" w:rsidRPr="004D15EC" w:rsidRDefault="00BA7016" w:rsidP="00BA7016">
      <w:pPr>
        <w:keepNext/>
        <w:suppressAutoHyphens/>
        <w:spacing w:after="240"/>
        <w:rPr>
          <w:i/>
        </w:rPr>
      </w:pPr>
      <w:r>
        <w:rPr>
          <w:i/>
        </w:rPr>
        <w:t>Mise en œuvre de la politique d’égalité des sexes</w:t>
      </w:r>
    </w:p>
    <w:p w14:paraId="37957682" w14:textId="1A7F7C73" w:rsidR="00BA7016" w:rsidRPr="004D15EC" w:rsidRDefault="00BA7016" w:rsidP="00BA7016">
      <w:pPr>
        <w:pStyle w:val="Heading1"/>
        <w:rPr>
          <w:u w:val="single"/>
        </w:rPr>
      </w:pPr>
      <w:r>
        <w:t xml:space="preserve">Une part importante de la stratégie du Viet Nam en matière de KIP consiste à poursuivre les efforts pour intégrer autant que possible l’égalité des sexes, sachant que l’industrie et les secteurs concernés par le projet sont traditionnellement caractérisés par une faible représentation féminine. Cela vaut notamment pour les techniciens du secteur de l’entretien. En revanche, l’équilibre entre les sexes se </w:t>
      </w:r>
      <w:r>
        <w:lastRenderedPageBreak/>
        <w:t>retrouve plus souvent dans la propriété des petites et moyennes entreprises et dans les bureaux de gestion. Pour suivre la représentation entre hommes et femmes dans la mise en œuvre, le KIP reprendra l’outil utilisé dans le cadre du PGEH par l’UGP afin de suivre la participation des femmes à toutes les activités et de fournir des données d’analyse ventilée par sexe. Dans le secteur de l’entretien, la formation d’instructrices sera encouragée. Les supports de sensibilisation du public portant sur les phases d’élimination des HCFC de réduction progressive des HFC et sur les obligations du Viet Nam décriront les actions que doivent entreprendre la société et l’industrie pour une approche d’équilibre entre les sexes.</w:t>
      </w:r>
    </w:p>
    <w:p w14:paraId="7BF01A1C" w14:textId="77777777" w:rsidR="00BA7016" w:rsidRPr="004D15EC" w:rsidRDefault="00BA7016" w:rsidP="00BA7016">
      <w:pPr>
        <w:pStyle w:val="Heading1"/>
        <w:keepNext/>
        <w:numPr>
          <w:ilvl w:val="0"/>
          <w:numId w:val="0"/>
        </w:numPr>
        <w:suppressAutoHyphens/>
        <w:rPr>
          <w:u w:val="single"/>
        </w:rPr>
      </w:pPr>
      <w:r>
        <w:rPr>
          <w:u w:val="single"/>
        </w:rPr>
        <w:t>Coût total de la phase I du plan de mise en œuvre de la réduction des HFC au titre de l’Amendement de Kigali</w:t>
      </w:r>
    </w:p>
    <w:p w14:paraId="4526AFEA" w14:textId="27D60FDC" w:rsidR="00BA7016" w:rsidRPr="004D15EC" w:rsidRDefault="00BA7016" w:rsidP="00BA7016">
      <w:pPr>
        <w:numPr>
          <w:ilvl w:val="0"/>
          <w:numId w:val="1"/>
        </w:numPr>
        <w:spacing w:after="240"/>
        <w:outlineLvl w:val="0"/>
      </w:pPr>
      <w:r>
        <w:t>Le budget de la phase I a été fixé à 5 115 011 $ US. Le coût des activités dans le secteur de l’entretien des systèmes de réfrigération est établi conformément à la décision 92/37. En l’absence de lignes directrices sur le financement des coûts, le financement demandé pour les activités de fabrication, d’installation et d’assemblage sur site correspond à la meilleure estimation disponible pour chaque activité, en prenant en considération l’expérience du Viet Nam pour ce qui est de la mise en œuvre d’activités similaires.</w:t>
      </w:r>
    </w:p>
    <w:p w14:paraId="783774B4" w14:textId="63A2A82D" w:rsidR="00BA7016" w:rsidRPr="004D15EC" w:rsidRDefault="00BA7016" w:rsidP="00BA7016">
      <w:pPr>
        <w:numPr>
          <w:ilvl w:val="0"/>
          <w:numId w:val="1"/>
        </w:numPr>
        <w:spacing w:after="240"/>
        <w:outlineLvl w:val="0"/>
      </w:pPr>
      <w:bookmarkStart w:id="28" w:name="_Hlk118631498"/>
      <w:r>
        <w:t>Les activités, l’élimination et les coûts proposés au titre de la phase I du KIP sont résumés dans le tableau 11.</w:t>
      </w:r>
    </w:p>
    <w:bookmarkEnd w:id="28"/>
    <w:p w14:paraId="02850F49" w14:textId="2224E901" w:rsidR="00BA7016" w:rsidRPr="004D15EC" w:rsidRDefault="00BA7016" w:rsidP="00BA7016">
      <w:pPr>
        <w:keepNext/>
        <w:suppressAutoHyphens/>
        <w:rPr>
          <w:iCs/>
          <w:u w:val="single"/>
        </w:rPr>
      </w:pPr>
      <w:r>
        <w:rPr>
          <w:b/>
        </w:rPr>
        <w:t>Tableau 11. Phase I du KIP pour le Viet Nam, comme présenté</w:t>
      </w:r>
    </w:p>
    <w:tbl>
      <w:tblPr>
        <w:tblW w:w="9445" w:type="dxa"/>
        <w:tblLook w:val="04A0" w:firstRow="1" w:lastRow="0" w:firstColumn="1" w:lastColumn="0" w:noHBand="0" w:noVBand="1"/>
      </w:tblPr>
      <w:tblGrid>
        <w:gridCol w:w="2245"/>
        <w:gridCol w:w="818"/>
        <w:gridCol w:w="1177"/>
        <w:gridCol w:w="1443"/>
        <w:gridCol w:w="1167"/>
        <w:gridCol w:w="1350"/>
        <w:gridCol w:w="1350"/>
      </w:tblGrid>
      <w:tr w:rsidR="00BA7016" w:rsidRPr="004D15EC" w14:paraId="2F31BA1D" w14:textId="77777777" w:rsidTr="00DE5AE8">
        <w:trPr>
          <w:tblHeader/>
        </w:trPr>
        <w:tc>
          <w:tcPr>
            <w:tcW w:w="22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A81A98" w14:textId="77777777" w:rsidR="00BA7016" w:rsidRPr="004D15EC" w:rsidRDefault="00BA7016" w:rsidP="00BF268F">
            <w:pPr>
              <w:jc w:val="center"/>
              <w:rPr>
                <w:b/>
                <w:bCs/>
                <w:color w:val="000000"/>
                <w:sz w:val="19"/>
                <w:szCs w:val="19"/>
              </w:rPr>
            </w:pPr>
            <w:r>
              <w:rPr>
                <w:b/>
                <w:color w:val="000000"/>
                <w:sz w:val="19"/>
              </w:rPr>
              <w:t>Secteur</w:t>
            </w:r>
          </w:p>
        </w:tc>
        <w:tc>
          <w:tcPr>
            <w:tcW w:w="818" w:type="dxa"/>
            <w:tcBorders>
              <w:top w:val="single" w:sz="4" w:space="0" w:color="auto"/>
              <w:left w:val="nil"/>
              <w:bottom w:val="single" w:sz="4" w:space="0" w:color="auto"/>
              <w:right w:val="single" w:sz="4" w:space="0" w:color="auto"/>
            </w:tcBorders>
            <w:shd w:val="clear" w:color="auto" w:fill="auto"/>
            <w:noWrap/>
            <w:vAlign w:val="center"/>
            <w:hideMark/>
          </w:tcPr>
          <w:p w14:paraId="5D11001A" w14:textId="77777777" w:rsidR="00BA7016" w:rsidRPr="004D15EC" w:rsidRDefault="00BA7016" w:rsidP="00BF268F">
            <w:pPr>
              <w:jc w:val="center"/>
              <w:rPr>
                <w:b/>
                <w:bCs/>
                <w:color w:val="000000"/>
                <w:sz w:val="19"/>
                <w:szCs w:val="19"/>
              </w:rPr>
            </w:pPr>
            <w:r>
              <w:rPr>
                <w:b/>
                <w:color w:val="000000"/>
                <w:sz w:val="19"/>
              </w:rPr>
              <w:t>Agence</w:t>
            </w:r>
          </w:p>
        </w:tc>
        <w:tc>
          <w:tcPr>
            <w:tcW w:w="1072" w:type="dxa"/>
            <w:tcBorders>
              <w:top w:val="single" w:sz="4" w:space="0" w:color="auto"/>
              <w:left w:val="nil"/>
              <w:bottom w:val="single" w:sz="4" w:space="0" w:color="auto"/>
              <w:right w:val="single" w:sz="4" w:space="0" w:color="auto"/>
            </w:tcBorders>
            <w:shd w:val="clear" w:color="auto" w:fill="auto"/>
            <w:vAlign w:val="center"/>
            <w:hideMark/>
          </w:tcPr>
          <w:p w14:paraId="703DCFD7" w14:textId="77777777" w:rsidR="00BA7016" w:rsidRPr="004D15EC" w:rsidRDefault="00BA7016" w:rsidP="00BF268F">
            <w:pPr>
              <w:jc w:val="center"/>
              <w:rPr>
                <w:b/>
                <w:bCs/>
                <w:color w:val="000000"/>
                <w:sz w:val="19"/>
                <w:szCs w:val="19"/>
              </w:rPr>
            </w:pPr>
            <w:r>
              <w:rPr>
                <w:b/>
                <w:color w:val="000000"/>
                <w:sz w:val="19"/>
              </w:rPr>
              <w:t>Élimination (tm)</w:t>
            </w:r>
          </w:p>
        </w:tc>
        <w:tc>
          <w:tcPr>
            <w:tcW w:w="1443" w:type="dxa"/>
            <w:tcBorders>
              <w:top w:val="single" w:sz="4" w:space="0" w:color="auto"/>
              <w:left w:val="nil"/>
              <w:bottom w:val="single" w:sz="4" w:space="0" w:color="auto"/>
              <w:right w:val="single" w:sz="4" w:space="0" w:color="auto"/>
            </w:tcBorders>
            <w:shd w:val="clear" w:color="auto" w:fill="auto"/>
            <w:vAlign w:val="center"/>
            <w:hideMark/>
          </w:tcPr>
          <w:p w14:paraId="0E5B689D" w14:textId="77777777" w:rsidR="00BA7016" w:rsidRPr="004D15EC" w:rsidRDefault="00BA7016" w:rsidP="00BF268F">
            <w:pPr>
              <w:ind w:left="-74" w:right="-30"/>
              <w:jc w:val="center"/>
              <w:rPr>
                <w:b/>
                <w:bCs/>
                <w:color w:val="000000"/>
                <w:sz w:val="19"/>
                <w:szCs w:val="19"/>
              </w:rPr>
            </w:pPr>
            <w:r>
              <w:rPr>
                <w:b/>
                <w:sz w:val="19"/>
              </w:rPr>
              <w:t>Élimination (tonnes éq. CO</w:t>
            </w:r>
            <w:r>
              <w:rPr>
                <w:b/>
                <w:sz w:val="19"/>
                <w:vertAlign w:val="subscript"/>
              </w:rPr>
              <w:t>2</w:t>
            </w:r>
            <w:r>
              <w:rPr>
                <w:b/>
                <w:sz w:val="19"/>
              </w:rPr>
              <w:t>)</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14:paraId="63C90C1A" w14:textId="77777777" w:rsidR="00BA7016" w:rsidRPr="004D15EC" w:rsidRDefault="00BA7016" w:rsidP="00BF268F">
            <w:pPr>
              <w:jc w:val="center"/>
              <w:rPr>
                <w:b/>
                <w:bCs/>
                <w:color w:val="000000"/>
                <w:sz w:val="19"/>
                <w:szCs w:val="19"/>
              </w:rPr>
            </w:pPr>
            <w:r>
              <w:rPr>
                <w:b/>
                <w:color w:val="000000"/>
                <w:sz w:val="19"/>
              </w:rPr>
              <w:t>Coût ($ US)</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32E21CB6" w14:textId="77777777" w:rsidR="00BA7016" w:rsidRPr="004D15EC" w:rsidRDefault="00BA7016" w:rsidP="00BF268F">
            <w:pPr>
              <w:jc w:val="center"/>
              <w:rPr>
                <w:b/>
                <w:bCs/>
                <w:color w:val="000000"/>
                <w:sz w:val="19"/>
                <w:szCs w:val="19"/>
              </w:rPr>
            </w:pPr>
            <w:r>
              <w:rPr>
                <w:b/>
                <w:color w:val="000000"/>
                <w:sz w:val="19"/>
              </w:rPr>
              <w:t>Subvention demandée ($ US)</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27742EBC" w14:textId="77777777" w:rsidR="00BA7016" w:rsidRPr="004D15EC" w:rsidRDefault="00BA7016" w:rsidP="00BF268F">
            <w:pPr>
              <w:jc w:val="center"/>
              <w:rPr>
                <w:b/>
                <w:bCs/>
                <w:color w:val="000000"/>
                <w:sz w:val="19"/>
                <w:szCs w:val="19"/>
              </w:rPr>
            </w:pPr>
            <w:r>
              <w:rPr>
                <w:b/>
                <w:color w:val="000000"/>
                <w:sz w:val="19"/>
              </w:rPr>
              <w:t>Rapport coût-efficacité</w:t>
            </w:r>
            <w:r>
              <w:rPr>
                <w:b/>
                <w:color w:val="000000"/>
                <w:sz w:val="19"/>
              </w:rPr>
              <w:br/>
              <w:t>($ US/kg)</w:t>
            </w:r>
          </w:p>
        </w:tc>
      </w:tr>
      <w:tr w:rsidR="00BA7016" w:rsidRPr="004D15EC" w14:paraId="0776F04F" w14:textId="77777777" w:rsidTr="00BF268F">
        <w:trPr>
          <w:trHeight w:val="276"/>
        </w:trPr>
        <w:tc>
          <w:tcPr>
            <w:tcW w:w="9445"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1BDBFE1" w14:textId="77777777" w:rsidR="00BA7016" w:rsidRPr="004D15EC" w:rsidRDefault="00BA7016" w:rsidP="00BF268F">
            <w:pPr>
              <w:jc w:val="center"/>
              <w:rPr>
                <w:color w:val="000000"/>
                <w:sz w:val="19"/>
                <w:szCs w:val="19"/>
              </w:rPr>
            </w:pPr>
            <w:r>
              <w:rPr>
                <w:color w:val="000000"/>
                <w:sz w:val="19"/>
              </w:rPr>
              <w:t>Composante investissement</w:t>
            </w:r>
          </w:p>
        </w:tc>
      </w:tr>
      <w:tr w:rsidR="00BA7016" w:rsidRPr="004D15EC" w14:paraId="04FC4B08" w14:textId="77777777" w:rsidTr="00BF268F">
        <w:trPr>
          <w:trHeight w:val="276"/>
        </w:trPr>
        <w:tc>
          <w:tcPr>
            <w:tcW w:w="2245" w:type="dxa"/>
            <w:tcBorders>
              <w:top w:val="nil"/>
              <w:left w:val="single" w:sz="4" w:space="0" w:color="auto"/>
              <w:bottom w:val="single" w:sz="4" w:space="0" w:color="auto"/>
              <w:right w:val="single" w:sz="4" w:space="0" w:color="auto"/>
            </w:tcBorders>
            <w:shd w:val="clear" w:color="auto" w:fill="auto"/>
            <w:noWrap/>
            <w:hideMark/>
          </w:tcPr>
          <w:p w14:paraId="78EDCACE" w14:textId="77777777" w:rsidR="00BA7016" w:rsidRPr="004D15EC" w:rsidRDefault="00BA7016" w:rsidP="00BF268F">
            <w:pPr>
              <w:jc w:val="left"/>
              <w:rPr>
                <w:color w:val="000000"/>
                <w:sz w:val="19"/>
                <w:szCs w:val="19"/>
              </w:rPr>
            </w:pPr>
            <w:r>
              <w:rPr>
                <w:color w:val="000000"/>
                <w:sz w:val="19"/>
              </w:rPr>
              <w:t>Reconversion de la réfrigération industrielle à l’ammoniaque</w:t>
            </w:r>
          </w:p>
        </w:tc>
        <w:tc>
          <w:tcPr>
            <w:tcW w:w="818" w:type="dxa"/>
            <w:tcBorders>
              <w:top w:val="nil"/>
              <w:left w:val="nil"/>
              <w:bottom w:val="single" w:sz="4" w:space="0" w:color="auto"/>
              <w:right w:val="single" w:sz="4" w:space="0" w:color="auto"/>
            </w:tcBorders>
            <w:shd w:val="clear" w:color="auto" w:fill="auto"/>
            <w:noWrap/>
            <w:hideMark/>
          </w:tcPr>
          <w:p w14:paraId="558A454F" w14:textId="77777777" w:rsidR="00BA7016" w:rsidRPr="004D15EC" w:rsidRDefault="00BA7016" w:rsidP="00BF268F">
            <w:pPr>
              <w:jc w:val="center"/>
              <w:rPr>
                <w:color w:val="000000"/>
                <w:sz w:val="19"/>
                <w:szCs w:val="19"/>
              </w:rPr>
            </w:pPr>
            <w:r>
              <w:rPr>
                <w:color w:val="000000"/>
                <w:sz w:val="19"/>
              </w:rPr>
              <w:t>BM</w:t>
            </w:r>
          </w:p>
        </w:tc>
        <w:tc>
          <w:tcPr>
            <w:tcW w:w="1072" w:type="dxa"/>
            <w:tcBorders>
              <w:top w:val="nil"/>
              <w:left w:val="nil"/>
              <w:bottom w:val="single" w:sz="4" w:space="0" w:color="auto"/>
              <w:right w:val="single" w:sz="4" w:space="0" w:color="auto"/>
            </w:tcBorders>
            <w:shd w:val="clear" w:color="auto" w:fill="auto"/>
            <w:noWrap/>
            <w:hideMark/>
          </w:tcPr>
          <w:p w14:paraId="3491C6EF" w14:textId="77777777" w:rsidR="00BA7016" w:rsidRPr="004D15EC" w:rsidRDefault="00BA7016" w:rsidP="00BF268F">
            <w:pPr>
              <w:jc w:val="right"/>
              <w:rPr>
                <w:color w:val="000000"/>
                <w:sz w:val="19"/>
                <w:szCs w:val="19"/>
              </w:rPr>
            </w:pPr>
            <w:r>
              <w:rPr>
                <w:color w:val="000000"/>
                <w:sz w:val="19"/>
              </w:rPr>
              <w:t>35,06</w:t>
            </w:r>
          </w:p>
        </w:tc>
        <w:tc>
          <w:tcPr>
            <w:tcW w:w="1443" w:type="dxa"/>
            <w:tcBorders>
              <w:top w:val="nil"/>
              <w:left w:val="nil"/>
              <w:bottom w:val="single" w:sz="4" w:space="0" w:color="auto"/>
              <w:right w:val="single" w:sz="4" w:space="0" w:color="auto"/>
            </w:tcBorders>
            <w:shd w:val="clear" w:color="auto" w:fill="auto"/>
            <w:noWrap/>
            <w:hideMark/>
          </w:tcPr>
          <w:p w14:paraId="5789937E" w14:textId="77777777" w:rsidR="00BA7016" w:rsidRPr="004D15EC" w:rsidRDefault="00BA7016" w:rsidP="00BF268F">
            <w:pPr>
              <w:jc w:val="right"/>
              <w:rPr>
                <w:color w:val="000000"/>
                <w:sz w:val="19"/>
                <w:szCs w:val="19"/>
              </w:rPr>
            </w:pPr>
            <w:r>
              <w:rPr>
                <w:color w:val="000000"/>
                <w:sz w:val="19"/>
              </w:rPr>
              <w:t>137 889</w:t>
            </w:r>
          </w:p>
        </w:tc>
        <w:tc>
          <w:tcPr>
            <w:tcW w:w="1167" w:type="dxa"/>
            <w:tcBorders>
              <w:top w:val="nil"/>
              <w:left w:val="nil"/>
              <w:bottom w:val="single" w:sz="4" w:space="0" w:color="auto"/>
              <w:right w:val="single" w:sz="4" w:space="0" w:color="auto"/>
            </w:tcBorders>
            <w:shd w:val="clear" w:color="auto" w:fill="auto"/>
            <w:noWrap/>
            <w:hideMark/>
          </w:tcPr>
          <w:p w14:paraId="53EC2C5A" w14:textId="77777777" w:rsidR="00BA7016" w:rsidRPr="004D15EC" w:rsidRDefault="00BA7016" w:rsidP="00BF268F">
            <w:pPr>
              <w:jc w:val="right"/>
              <w:rPr>
                <w:color w:val="000000"/>
                <w:sz w:val="19"/>
                <w:szCs w:val="19"/>
              </w:rPr>
            </w:pPr>
            <w:r>
              <w:rPr>
                <w:color w:val="000000"/>
                <w:sz w:val="19"/>
              </w:rPr>
              <w:t>701 922</w:t>
            </w:r>
          </w:p>
        </w:tc>
        <w:tc>
          <w:tcPr>
            <w:tcW w:w="1350" w:type="dxa"/>
            <w:tcBorders>
              <w:top w:val="nil"/>
              <w:left w:val="nil"/>
              <w:bottom w:val="single" w:sz="4" w:space="0" w:color="auto"/>
              <w:right w:val="single" w:sz="4" w:space="0" w:color="auto"/>
            </w:tcBorders>
            <w:shd w:val="clear" w:color="auto" w:fill="auto"/>
            <w:noWrap/>
            <w:hideMark/>
          </w:tcPr>
          <w:p w14:paraId="266E61E6" w14:textId="77777777" w:rsidR="00BA7016" w:rsidRPr="004D15EC" w:rsidRDefault="00BA7016" w:rsidP="00BF268F">
            <w:pPr>
              <w:jc w:val="right"/>
              <w:rPr>
                <w:color w:val="000000"/>
                <w:sz w:val="19"/>
                <w:szCs w:val="19"/>
              </w:rPr>
            </w:pPr>
            <w:r>
              <w:rPr>
                <w:color w:val="000000"/>
                <w:sz w:val="19"/>
              </w:rPr>
              <w:t>659 010</w:t>
            </w:r>
          </w:p>
        </w:tc>
        <w:tc>
          <w:tcPr>
            <w:tcW w:w="1350" w:type="dxa"/>
            <w:tcBorders>
              <w:top w:val="nil"/>
              <w:left w:val="nil"/>
              <w:bottom w:val="single" w:sz="4" w:space="0" w:color="auto"/>
              <w:right w:val="single" w:sz="4" w:space="0" w:color="auto"/>
            </w:tcBorders>
            <w:shd w:val="clear" w:color="auto" w:fill="auto"/>
            <w:noWrap/>
            <w:hideMark/>
          </w:tcPr>
          <w:p w14:paraId="73AE68ED" w14:textId="77777777" w:rsidR="00BA7016" w:rsidRPr="004D15EC" w:rsidRDefault="00BA7016" w:rsidP="00BF268F">
            <w:pPr>
              <w:jc w:val="right"/>
              <w:rPr>
                <w:color w:val="000000"/>
                <w:sz w:val="19"/>
                <w:szCs w:val="19"/>
              </w:rPr>
            </w:pPr>
            <w:r>
              <w:rPr>
                <w:color w:val="000000"/>
                <w:sz w:val="19"/>
              </w:rPr>
              <w:t>18,80</w:t>
            </w:r>
          </w:p>
        </w:tc>
      </w:tr>
      <w:tr w:rsidR="00BA7016" w:rsidRPr="004D15EC" w14:paraId="42D0D022" w14:textId="77777777" w:rsidTr="00BF268F">
        <w:trPr>
          <w:trHeight w:val="276"/>
        </w:trPr>
        <w:tc>
          <w:tcPr>
            <w:tcW w:w="2245" w:type="dxa"/>
            <w:tcBorders>
              <w:top w:val="nil"/>
              <w:left w:val="single" w:sz="4" w:space="0" w:color="auto"/>
              <w:bottom w:val="single" w:sz="4" w:space="0" w:color="auto"/>
              <w:right w:val="single" w:sz="4" w:space="0" w:color="auto"/>
            </w:tcBorders>
            <w:shd w:val="clear" w:color="auto" w:fill="auto"/>
            <w:noWrap/>
            <w:hideMark/>
          </w:tcPr>
          <w:p w14:paraId="5DD719FE" w14:textId="77777777" w:rsidR="00BA7016" w:rsidRPr="004D15EC" w:rsidRDefault="00BA7016" w:rsidP="00BF268F">
            <w:pPr>
              <w:jc w:val="left"/>
              <w:rPr>
                <w:color w:val="000000"/>
                <w:sz w:val="19"/>
                <w:szCs w:val="19"/>
              </w:rPr>
            </w:pPr>
            <w:r>
              <w:rPr>
                <w:color w:val="000000"/>
                <w:sz w:val="19"/>
              </w:rPr>
              <w:t>Reconversion des climatiseurs ferroviaires embarqués au R-454C</w:t>
            </w:r>
          </w:p>
        </w:tc>
        <w:tc>
          <w:tcPr>
            <w:tcW w:w="818" w:type="dxa"/>
            <w:tcBorders>
              <w:top w:val="nil"/>
              <w:left w:val="nil"/>
              <w:bottom w:val="single" w:sz="4" w:space="0" w:color="auto"/>
              <w:right w:val="single" w:sz="4" w:space="0" w:color="auto"/>
            </w:tcBorders>
            <w:shd w:val="clear" w:color="auto" w:fill="auto"/>
            <w:noWrap/>
            <w:hideMark/>
          </w:tcPr>
          <w:p w14:paraId="200D05EF" w14:textId="77777777" w:rsidR="00BA7016" w:rsidRPr="004D15EC" w:rsidRDefault="00BA7016" w:rsidP="00BF268F">
            <w:pPr>
              <w:jc w:val="center"/>
              <w:rPr>
                <w:color w:val="000000"/>
                <w:sz w:val="19"/>
                <w:szCs w:val="19"/>
              </w:rPr>
            </w:pPr>
            <w:r>
              <w:rPr>
                <w:color w:val="000000"/>
                <w:sz w:val="19"/>
              </w:rPr>
              <w:t>BM</w:t>
            </w:r>
          </w:p>
        </w:tc>
        <w:tc>
          <w:tcPr>
            <w:tcW w:w="1072" w:type="dxa"/>
            <w:tcBorders>
              <w:top w:val="nil"/>
              <w:left w:val="nil"/>
              <w:bottom w:val="single" w:sz="4" w:space="0" w:color="auto"/>
              <w:right w:val="single" w:sz="4" w:space="0" w:color="auto"/>
            </w:tcBorders>
            <w:shd w:val="clear" w:color="auto" w:fill="auto"/>
            <w:noWrap/>
            <w:hideMark/>
          </w:tcPr>
          <w:p w14:paraId="2EA96171" w14:textId="77777777" w:rsidR="00BA7016" w:rsidRPr="004D15EC" w:rsidRDefault="00BA7016" w:rsidP="00BF268F">
            <w:pPr>
              <w:jc w:val="right"/>
              <w:rPr>
                <w:color w:val="000000"/>
                <w:sz w:val="19"/>
                <w:szCs w:val="19"/>
              </w:rPr>
            </w:pPr>
            <w:r>
              <w:rPr>
                <w:color w:val="000000"/>
                <w:sz w:val="19"/>
              </w:rPr>
              <w:t>12,00</w:t>
            </w:r>
          </w:p>
        </w:tc>
        <w:tc>
          <w:tcPr>
            <w:tcW w:w="1443" w:type="dxa"/>
            <w:tcBorders>
              <w:top w:val="nil"/>
              <w:left w:val="nil"/>
              <w:bottom w:val="single" w:sz="4" w:space="0" w:color="auto"/>
              <w:right w:val="single" w:sz="4" w:space="0" w:color="auto"/>
            </w:tcBorders>
            <w:shd w:val="clear" w:color="auto" w:fill="auto"/>
            <w:noWrap/>
            <w:hideMark/>
          </w:tcPr>
          <w:p w14:paraId="330BE7B2" w14:textId="77777777" w:rsidR="00BA7016" w:rsidRPr="004D15EC" w:rsidRDefault="00BA7016" w:rsidP="00BF268F">
            <w:pPr>
              <w:jc w:val="right"/>
              <w:rPr>
                <w:color w:val="000000"/>
                <w:sz w:val="19"/>
                <w:szCs w:val="19"/>
              </w:rPr>
            </w:pPr>
            <w:r>
              <w:rPr>
                <w:color w:val="000000"/>
                <w:sz w:val="19"/>
              </w:rPr>
              <w:t>21 286</w:t>
            </w:r>
          </w:p>
        </w:tc>
        <w:tc>
          <w:tcPr>
            <w:tcW w:w="1167" w:type="dxa"/>
            <w:tcBorders>
              <w:top w:val="nil"/>
              <w:left w:val="nil"/>
              <w:bottom w:val="single" w:sz="4" w:space="0" w:color="auto"/>
              <w:right w:val="single" w:sz="4" w:space="0" w:color="auto"/>
            </w:tcBorders>
            <w:shd w:val="clear" w:color="auto" w:fill="auto"/>
            <w:noWrap/>
            <w:hideMark/>
          </w:tcPr>
          <w:p w14:paraId="6AC4619E" w14:textId="77777777" w:rsidR="00BA7016" w:rsidRPr="004D15EC" w:rsidRDefault="00BA7016" w:rsidP="00BF268F">
            <w:pPr>
              <w:jc w:val="right"/>
              <w:rPr>
                <w:color w:val="000000"/>
                <w:sz w:val="19"/>
                <w:szCs w:val="19"/>
              </w:rPr>
            </w:pPr>
            <w:r>
              <w:rPr>
                <w:color w:val="000000"/>
                <w:sz w:val="19"/>
              </w:rPr>
              <w:t>295 000</w:t>
            </w:r>
          </w:p>
        </w:tc>
        <w:tc>
          <w:tcPr>
            <w:tcW w:w="1350" w:type="dxa"/>
            <w:tcBorders>
              <w:top w:val="nil"/>
              <w:left w:val="nil"/>
              <w:bottom w:val="single" w:sz="4" w:space="0" w:color="auto"/>
              <w:right w:val="single" w:sz="4" w:space="0" w:color="auto"/>
            </w:tcBorders>
            <w:shd w:val="clear" w:color="auto" w:fill="auto"/>
            <w:noWrap/>
            <w:hideMark/>
          </w:tcPr>
          <w:p w14:paraId="0AE1CEF5" w14:textId="77777777" w:rsidR="00BA7016" w:rsidRPr="004D15EC" w:rsidRDefault="00BA7016" w:rsidP="00BF268F">
            <w:pPr>
              <w:jc w:val="right"/>
              <w:rPr>
                <w:color w:val="000000"/>
                <w:sz w:val="19"/>
                <w:szCs w:val="19"/>
              </w:rPr>
            </w:pPr>
            <w:r>
              <w:rPr>
                <w:color w:val="000000"/>
                <w:sz w:val="19"/>
              </w:rPr>
              <w:t>275 000</w:t>
            </w:r>
          </w:p>
        </w:tc>
        <w:tc>
          <w:tcPr>
            <w:tcW w:w="1350" w:type="dxa"/>
            <w:tcBorders>
              <w:top w:val="nil"/>
              <w:left w:val="nil"/>
              <w:bottom w:val="single" w:sz="4" w:space="0" w:color="auto"/>
              <w:right w:val="single" w:sz="4" w:space="0" w:color="auto"/>
            </w:tcBorders>
            <w:shd w:val="clear" w:color="auto" w:fill="auto"/>
            <w:noWrap/>
            <w:hideMark/>
          </w:tcPr>
          <w:p w14:paraId="13CD3757" w14:textId="77777777" w:rsidR="00BA7016" w:rsidRPr="004D15EC" w:rsidRDefault="00BA7016" w:rsidP="00BF268F">
            <w:pPr>
              <w:jc w:val="right"/>
              <w:rPr>
                <w:color w:val="000000"/>
                <w:sz w:val="19"/>
                <w:szCs w:val="19"/>
              </w:rPr>
            </w:pPr>
            <w:r>
              <w:rPr>
                <w:color w:val="000000"/>
                <w:sz w:val="19"/>
              </w:rPr>
              <w:t>22,92</w:t>
            </w:r>
          </w:p>
        </w:tc>
      </w:tr>
      <w:tr w:rsidR="00BA7016" w:rsidRPr="004D15EC" w14:paraId="6A925D43" w14:textId="77777777" w:rsidTr="00BF268F">
        <w:trPr>
          <w:trHeight w:val="276"/>
        </w:trPr>
        <w:tc>
          <w:tcPr>
            <w:tcW w:w="9445"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FCD85C9" w14:textId="0EF6BE5C" w:rsidR="00BA7016" w:rsidRPr="004D15EC" w:rsidRDefault="00BA7016" w:rsidP="00EE5CDF">
            <w:pPr>
              <w:jc w:val="center"/>
              <w:rPr>
                <w:color w:val="000000"/>
                <w:sz w:val="19"/>
                <w:szCs w:val="19"/>
              </w:rPr>
            </w:pPr>
            <w:r>
              <w:rPr>
                <w:color w:val="000000"/>
                <w:sz w:val="19"/>
              </w:rPr>
              <w:t xml:space="preserve">Activités </w:t>
            </w:r>
            <w:r w:rsidR="00EE5CDF">
              <w:rPr>
                <w:color w:val="000000"/>
                <w:sz w:val="19"/>
              </w:rPr>
              <w:t>autres que</w:t>
            </w:r>
            <w:r>
              <w:rPr>
                <w:color w:val="000000"/>
                <w:sz w:val="19"/>
              </w:rPr>
              <w:t xml:space="preserve"> d’investissements</w:t>
            </w:r>
          </w:p>
        </w:tc>
      </w:tr>
      <w:tr w:rsidR="00BA7016" w:rsidRPr="004D15EC" w14:paraId="3D030092" w14:textId="77777777" w:rsidTr="00BF268F">
        <w:trPr>
          <w:trHeight w:val="276"/>
        </w:trPr>
        <w:tc>
          <w:tcPr>
            <w:tcW w:w="2245" w:type="dxa"/>
            <w:tcBorders>
              <w:top w:val="nil"/>
              <w:left w:val="single" w:sz="4" w:space="0" w:color="auto"/>
              <w:bottom w:val="single" w:sz="4" w:space="0" w:color="auto"/>
              <w:right w:val="single" w:sz="4" w:space="0" w:color="auto"/>
            </w:tcBorders>
            <w:shd w:val="clear" w:color="auto" w:fill="auto"/>
            <w:noWrap/>
            <w:hideMark/>
          </w:tcPr>
          <w:p w14:paraId="0C10CD1A" w14:textId="77777777" w:rsidR="00BA7016" w:rsidRPr="004D15EC" w:rsidRDefault="00BA7016" w:rsidP="00BF268F">
            <w:pPr>
              <w:jc w:val="left"/>
              <w:rPr>
                <w:color w:val="000000"/>
                <w:sz w:val="19"/>
                <w:szCs w:val="19"/>
              </w:rPr>
            </w:pPr>
            <w:r>
              <w:rPr>
                <w:color w:val="000000"/>
                <w:sz w:val="19"/>
              </w:rPr>
              <w:t xml:space="preserve">Entretien des climatiseurs embarqués (formation et évaluation) </w:t>
            </w:r>
          </w:p>
        </w:tc>
        <w:tc>
          <w:tcPr>
            <w:tcW w:w="818" w:type="dxa"/>
            <w:tcBorders>
              <w:top w:val="nil"/>
              <w:left w:val="nil"/>
              <w:bottom w:val="single" w:sz="4" w:space="0" w:color="auto"/>
              <w:right w:val="single" w:sz="4" w:space="0" w:color="auto"/>
            </w:tcBorders>
            <w:shd w:val="clear" w:color="auto" w:fill="auto"/>
            <w:noWrap/>
            <w:hideMark/>
          </w:tcPr>
          <w:p w14:paraId="7B991849" w14:textId="77777777" w:rsidR="00BA7016" w:rsidRPr="004D15EC" w:rsidRDefault="00BA7016" w:rsidP="00BF268F">
            <w:pPr>
              <w:jc w:val="center"/>
              <w:rPr>
                <w:color w:val="000000"/>
                <w:sz w:val="19"/>
                <w:szCs w:val="19"/>
              </w:rPr>
            </w:pPr>
            <w:r>
              <w:rPr>
                <w:color w:val="000000"/>
                <w:sz w:val="19"/>
              </w:rPr>
              <w:t>PNUE</w:t>
            </w:r>
          </w:p>
        </w:tc>
        <w:tc>
          <w:tcPr>
            <w:tcW w:w="1072" w:type="dxa"/>
            <w:tcBorders>
              <w:top w:val="nil"/>
              <w:left w:val="nil"/>
              <w:bottom w:val="single" w:sz="4" w:space="0" w:color="auto"/>
              <w:right w:val="single" w:sz="4" w:space="0" w:color="auto"/>
            </w:tcBorders>
            <w:shd w:val="clear" w:color="auto" w:fill="auto"/>
            <w:noWrap/>
            <w:hideMark/>
          </w:tcPr>
          <w:p w14:paraId="3B45B16A" w14:textId="77777777" w:rsidR="00BA7016" w:rsidRPr="004D15EC" w:rsidRDefault="00BA7016" w:rsidP="00BF268F">
            <w:pPr>
              <w:jc w:val="right"/>
              <w:rPr>
                <w:color w:val="000000"/>
                <w:sz w:val="19"/>
                <w:szCs w:val="19"/>
              </w:rPr>
            </w:pPr>
            <w:r>
              <w:rPr>
                <w:color w:val="000000"/>
                <w:sz w:val="19"/>
              </w:rPr>
              <w:t>140,78</w:t>
            </w:r>
          </w:p>
        </w:tc>
        <w:tc>
          <w:tcPr>
            <w:tcW w:w="1443" w:type="dxa"/>
            <w:tcBorders>
              <w:top w:val="nil"/>
              <w:left w:val="nil"/>
              <w:bottom w:val="single" w:sz="4" w:space="0" w:color="auto"/>
              <w:right w:val="single" w:sz="4" w:space="0" w:color="auto"/>
            </w:tcBorders>
            <w:shd w:val="clear" w:color="auto" w:fill="auto"/>
            <w:noWrap/>
            <w:hideMark/>
          </w:tcPr>
          <w:p w14:paraId="7BB403F3" w14:textId="77777777" w:rsidR="00BA7016" w:rsidRPr="004D15EC" w:rsidRDefault="00BA7016" w:rsidP="00BF268F">
            <w:pPr>
              <w:jc w:val="right"/>
              <w:rPr>
                <w:color w:val="000000"/>
                <w:sz w:val="19"/>
                <w:szCs w:val="19"/>
              </w:rPr>
            </w:pPr>
            <w:r>
              <w:rPr>
                <w:color w:val="000000"/>
                <w:sz w:val="19"/>
              </w:rPr>
              <w:t>201 322</w:t>
            </w:r>
          </w:p>
        </w:tc>
        <w:tc>
          <w:tcPr>
            <w:tcW w:w="1167" w:type="dxa"/>
            <w:tcBorders>
              <w:top w:val="nil"/>
              <w:left w:val="nil"/>
              <w:bottom w:val="single" w:sz="4" w:space="0" w:color="auto"/>
              <w:right w:val="single" w:sz="4" w:space="0" w:color="auto"/>
            </w:tcBorders>
            <w:shd w:val="clear" w:color="auto" w:fill="auto"/>
            <w:noWrap/>
            <w:hideMark/>
          </w:tcPr>
          <w:p w14:paraId="44087651" w14:textId="77777777" w:rsidR="00BA7016" w:rsidRPr="004D15EC" w:rsidRDefault="00BA7016" w:rsidP="00BF268F">
            <w:pPr>
              <w:jc w:val="right"/>
              <w:rPr>
                <w:color w:val="000000"/>
                <w:sz w:val="19"/>
                <w:szCs w:val="19"/>
              </w:rPr>
            </w:pPr>
            <w:r>
              <w:rPr>
                <w:color w:val="000000"/>
                <w:sz w:val="19"/>
              </w:rPr>
              <w:t>718 000</w:t>
            </w:r>
          </w:p>
        </w:tc>
        <w:tc>
          <w:tcPr>
            <w:tcW w:w="1350" w:type="dxa"/>
            <w:tcBorders>
              <w:top w:val="nil"/>
              <w:left w:val="nil"/>
              <w:bottom w:val="single" w:sz="4" w:space="0" w:color="auto"/>
              <w:right w:val="single" w:sz="4" w:space="0" w:color="auto"/>
            </w:tcBorders>
            <w:shd w:val="clear" w:color="auto" w:fill="auto"/>
            <w:noWrap/>
            <w:hideMark/>
          </w:tcPr>
          <w:p w14:paraId="13AFD0C7" w14:textId="77777777" w:rsidR="00BA7016" w:rsidRPr="004D15EC" w:rsidRDefault="00BA7016" w:rsidP="00BF268F">
            <w:pPr>
              <w:jc w:val="right"/>
              <w:rPr>
                <w:color w:val="000000"/>
                <w:sz w:val="19"/>
                <w:szCs w:val="19"/>
              </w:rPr>
            </w:pPr>
            <w:r>
              <w:rPr>
                <w:color w:val="000000"/>
                <w:sz w:val="19"/>
              </w:rPr>
              <w:t>718 000</w:t>
            </w:r>
          </w:p>
        </w:tc>
        <w:tc>
          <w:tcPr>
            <w:tcW w:w="1350" w:type="dxa"/>
            <w:tcBorders>
              <w:top w:val="nil"/>
              <w:left w:val="nil"/>
              <w:bottom w:val="single" w:sz="4" w:space="0" w:color="auto"/>
              <w:right w:val="single" w:sz="4" w:space="0" w:color="auto"/>
            </w:tcBorders>
            <w:shd w:val="clear" w:color="auto" w:fill="auto"/>
            <w:noWrap/>
            <w:hideMark/>
          </w:tcPr>
          <w:p w14:paraId="5AE9237B" w14:textId="77777777" w:rsidR="00BA7016" w:rsidRPr="004D15EC" w:rsidRDefault="00BA7016" w:rsidP="00BF268F">
            <w:pPr>
              <w:jc w:val="right"/>
              <w:rPr>
                <w:color w:val="000000"/>
                <w:sz w:val="19"/>
                <w:szCs w:val="19"/>
              </w:rPr>
            </w:pPr>
            <w:r>
              <w:rPr>
                <w:color w:val="000000"/>
                <w:sz w:val="19"/>
              </w:rPr>
              <w:t>5,10</w:t>
            </w:r>
          </w:p>
        </w:tc>
      </w:tr>
      <w:tr w:rsidR="00BA7016" w:rsidRPr="004D15EC" w14:paraId="3C7D6912" w14:textId="77777777" w:rsidTr="00BF268F">
        <w:trPr>
          <w:trHeight w:val="276"/>
        </w:trPr>
        <w:tc>
          <w:tcPr>
            <w:tcW w:w="2245" w:type="dxa"/>
            <w:tcBorders>
              <w:top w:val="nil"/>
              <w:left w:val="single" w:sz="4" w:space="0" w:color="auto"/>
              <w:bottom w:val="single" w:sz="4" w:space="0" w:color="auto"/>
              <w:right w:val="single" w:sz="4" w:space="0" w:color="auto"/>
            </w:tcBorders>
            <w:shd w:val="clear" w:color="auto" w:fill="auto"/>
            <w:noWrap/>
          </w:tcPr>
          <w:p w14:paraId="3739C78B" w14:textId="77777777" w:rsidR="00BA7016" w:rsidRPr="004D15EC" w:rsidRDefault="00BA7016" w:rsidP="00BF268F">
            <w:pPr>
              <w:jc w:val="left"/>
              <w:rPr>
                <w:color w:val="000000"/>
                <w:sz w:val="19"/>
                <w:szCs w:val="19"/>
              </w:rPr>
            </w:pPr>
            <w:r>
              <w:rPr>
                <w:color w:val="000000"/>
                <w:sz w:val="19"/>
              </w:rPr>
              <w:t>Entretien des climatiseurs embarqués (achat d’équipements)</w:t>
            </w:r>
          </w:p>
        </w:tc>
        <w:tc>
          <w:tcPr>
            <w:tcW w:w="818" w:type="dxa"/>
            <w:tcBorders>
              <w:top w:val="nil"/>
              <w:left w:val="nil"/>
              <w:bottom w:val="single" w:sz="4" w:space="0" w:color="auto"/>
              <w:right w:val="single" w:sz="4" w:space="0" w:color="auto"/>
            </w:tcBorders>
            <w:shd w:val="clear" w:color="auto" w:fill="auto"/>
            <w:noWrap/>
          </w:tcPr>
          <w:p w14:paraId="3EA8E58E" w14:textId="77777777" w:rsidR="00BA7016" w:rsidRPr="004D15EC" w:rsidRDefault="00BA7016" w:rsidP="00BF268F">
            <w:pPr>
              <w:jc w:val="center"/>
              <w:rPr>
                <w:color w:val="000000"/>
                <w:sz w:val="19"/>
                <w:szCs w:val="19"/>
              </w:rPr>
            </w:pPr>
            <w:r>
              <w:rPr>
                <w:color w:val="000000"/>
                <w:sz w:val="19"/>
              </w:rPr>
              <w:t>BM</w:t>
            </w:r>
          </w:p>
        </w:tc>
        <w:tc>
          <w:tcPr>
            <w:tcW w:w="1072" w:type="dxa"/>
            <w:tcBorders>
              <w:top w:val="nil"/>
              <w:left w:val="nil"/>
              <w:bottom w:val="single" w:sz="4" w:space="0" w:color="auto"/>
              <w:right w:val="single" w:sz="4" w:space="0" w:color="auto"/>
            </w:tcBorders>
            <w:shd w:val="clear" w:color="auto" w:fill="auto"/>
            <w:noWrap/>
          </w:tcPr>
          <w:p w14:paraId="707B4C0E" w14:textId="77777777" w:rsidR="00BA7016" w:rsidRPr="004D15EC" w:rsidRDefault="00BA7016" w:rsidP="00BF268F">
            <w:pPr>
              <w:jc w:val="right"/>
              <w:rPr>
                <w:color w:val="000000"/>
                <w:sz w:val="19"/>
                <w:szCs w:val="19"/>
              </w:rPr>
            </w:pPr>
            <w:r>
              <w:rPr>
                <w:color w:val="000000"/>
                <w:sz w:val="19"/>
              </w:rPr>
              <w:t>341,18</w:t>
            </w:r>
          </w:p>
        </w:tc>
        <w:tc>
          <w:tcPr>
            <w:tcW w:w="1443" w:type="dxa"/>
            <w:tcBorders>
              <w:top w:val="nil"/>
              <w:left w:val="nil"/>
              <w:bottom w:val="single" w:sz="4" w:space="0" w:color="auto"/>
              <w:right w:val="single" w:sz="4" w:space="0" w:color="auto"/>
            </w:tcBorders>
            <w:shd w:val="clear" w:color="auto" w:fill="auto"/>
            <w:noWrap/>
          </w:tcPr>
          <w:p w14:paraId="45219C43" w14:textId="77777777" w:rsidR="00BA7016" w:rsidRPr="004D15EC" w:rsidRDefault="00BA7016" w:rsidP="00BF268F">
            <w:pPr>
              <w:jc w:val="right"/>
              <w:rPr>
                <w:color w:val="000000"/>
                <w:sz w:val="19"/>
                <w:szCs w:val="19"/>
              </w:rPr>
            </w:pPr>
            <w:r>
              <w:rPr>
                <w:color w:val="000000"/>
                <w:sz w:val="19"/>
              </w:rPr>
              <w:t>487 882</w:t>
            </w:r>
          </w:p>
        </w:tc>
        <w:tc>
          <w:tcPr>
            <w:tcW w:w="1167" w:type="dxa"/>
            <w:tcBorders>
              <w:top w:val="nil"/>
              <w:left w:val="nil"/>
              <w:bottom w:val="single" w:sz="4" w:space="0" w:color="auto"/>
              <w:right w:val="single" w:sz="4" w:space="0" w:color="auto"/>
            </w:tcBorders>
            <w:shd w:val="clear" w:color="auto" w:fill="auto"/>
            <w:noWrap/>
          </w:tcPr>
          <w:p w14:paraId="357494D3" w14:textId="77777777" w:rsidR="00BA7016" w:rsidRPr="004D15EC" w:rsidRDefault="00BA7016" w:rsidP="00BF268F">
            <w:pPr>
              <w:jc w:val="right"/>
              <w:rPr>
                <w:color w:val="000000"/>
                <w:sz w:val="19"/>
                <w:szCs w:val="19"/>
              </w:rPr>
            </w:pPr>
            <w:r>
              <w:rPr>
                <w:color w:val="000000"/>
                <w:sz w:val="19"/>
              </w:rPr>
              <w:t>1 740 000</w:t>
            </w:r>
          </w:p>
        </w:tc>
        <w:tc>
          <w:tcPr>
            <w:tcW w:w="1350" w:type="dxa"/>
            <w:tcBorders>
              <w:top w:val="nil"/>
              <w:left w:val="nil"/>
              <w:bottom w:val="single" w:sz="4" w:space="0" w:color="auto"/>
              <w:right w:val="single" w:sz="4" w:space="0" w:color="auto"/>
            </w:tcBorders>
            <w:shd w:val="clear" w:color="auto" w:fill="auto"/>
            <w:noWrap/>
          </w:tcPr>
          <w:p w14:paraId="547E3E5D" w14:textId="77777777" w:rsidR="00BA7016" w:rsidRPr="004D15EC" w:rsidRDefault="00BA7016" w:rsidP="00BF268F">
            <w:pPr>
              <w:jc w:val="right"/>
              <w:rPr>
                <w:color w:val="000000"/>
                <w:sz w:val="19"/>
                <w:szCs w:val="19"/>
              </w:rPr>
            </w:pPr>
            <w:r>
              <w:rPr>
                <w:color w:val="000000"/>
                <w:sz w:val="19"/>
              </w:rPr>
              <w:t>1 740 000</w:t>
            </w:r>
          </w:p>
        </w:tc>
        <w:tc>
          <w:tcPr>
            <w:tcW w:w="1350" w:type="dxa"/>
            <w:tcBorders>
              <w:top w:val="nil"/>
              <w:left w:val="nil"/>
              <w:bottom w:val="single" w:sz="4" w:space="0" w:color="auto"/>
              <w:right w:val="single" w:sz="4" w:space="0" w:color="auto"/>
            </w:tcBorders>
            <w:shd w:val="clear" w:color="auto" w:fill="auto"/>
            <w:noWrap/>
          </w:tcPr>
          <w:p w14:paraId="0A2B5C37" w14:textId="77777777" w:rsidR="00BA7016" w:rsidRPr="004D15EC" w:rsidRDefault="00BA7016" w:rsidP="00BF268F">
            <w:pPr>
              <w:jc w:val="right"/>
              <w:rPr>
                <w:color w:val="000000"/>
                <w:sz w:val="19"/>
                <w:szCs w:val="19"/>
              </w:rPr>
            </w:pPr>
            <w:r>
              <w:rPr>
                <w:color w:val="000000"/>
                <w:sz w:val="19"/>
              </w:rPr>
              <w:t>5,10</w:t>
            </w:r>
          </w:p>
        </w:tc>
      </w:tr>
      <w:tr w:rsidR="00BA7016" w:rsidRPr="004D15EC" w14:paraId="2F47C5D1" w14:textId="77777777" w:rsidTr="00BF268F">
        <w:trPr>
          <w:trHeight w:val="276"/>
        </w:trPr>
        <w:tc>
          <w:tcPr>
            <w:tcW w:w="2245" w:type="dxa"/>
            <w:tcBorders>
              <w:top w:val="nil"/>
              <w:left w:val="single" w:sz="4" w:space="0" w:color="auto"/>
              <w:bottom w:val="single" w:sz="4" w:space="0" w:color="auto"/>
              <w:right w:val="single" w:sz="4" w:space="0" w:color="auto"/>
            </w:tcBorders>
            <w:shd w:val="clear" w:color="auto" w:fill="auto"/>
            <w:noWrap/>
            <w:hideMark/>
          </w:tcPr>
          <w:p w14:paraId="3234AF22" w14:textId="77777777" w:rsidR="00BA7016" w:rsidRPr="004D15EC" w:rsidRDefault="00BA7016" w:rsidP="00BF268F">
            <w:pPr>
              <w:jc w:val="left"/>
              <w:rPr>
                <w:color w:val="000000"/>
                <w:sz w:val="19"/>
                <w:szCs w:val="19"/>
              </w:rPr>
            </w:pPr>
            <w:r>
              <w:rPr>
                <w:color w:val="000000"/>
                <w:sz w:val="19"/>
              </w:rPr>
              <w:t>Entretien des réfrigérateurs et climatiseurs et sensibilisation</w:t>
            </w:r>
          </w:p>
        </w:tc>
        <w:tc>
          <w:tcPr>
            <w:tcW w:w="818" w:type="dxa"/>
            <w:tcBorders>
              <w:top w:val="nil"/>
              <w:left w:val="nil"/>
              <w:bottom w:val="single" w:sz="4" w:space="0" w:color="auto"/>
              <w:right w:val="single" w:sz="4" w:space="0" w:color="auto"/>
            </w:tcBorders>
            <w:shd w:val="clear" w:color="auto" w:fill="auto"/>
            <w:noWrap/>
            <w:hideMark/>
          </w:tcPr>
          <w:p w14:paraId="2A2F6BCB" w14:textId="77777777" w:rsidR="00BA7016" w:rsidRPr="004D15EC" w:rsidRDefault="00BA7016" w:rsidP="00BF268F">
            <w:pPr>
              <w:jc w:val="center"/>
              <w:rPr>
                <w:color w:val="000000"/>
                <w:sz w:val="19"/>
                <w:szCs w:val="19"/>
              </w:rPr>
            </w:pPr>
            <w:r>
              <w:rPr>
                <w:color w:val="000000"/>
                <w:sz w:val="19"/>
              </w:rPr>
              <w:t>PNUE</w:t>
            </w:r>
          </w:p>
        </w:tc>
        <w:tc>
          <w:tcPr>
            <w:tcW w:w="1072" w:type="dxa"/>
            <w:tcBorders>
              <w:top w:val="nil"/>
              <w:left w:val="nil"/>
              <w:bottom w:val="single" w:sz="4" w:space="0" w:color="auto"/>
              <w:right w:val="single" w:sz="4" w:space="0" w:color="auto"/>
            </w:tcBorders>
            <w:shd w:val="clear" w:color="auto" w:fill="auto"/>
            <w:noWrap/>
            <w:hideMark/>
          </w:tcPr>
          <w:p w14:paraId="78470650" w14:textId="77777777" w:rsidR="00BA7016" w:rsidRPr="004D15EC" w:rsidRDefault="00BA7016" w:rsidP="00BF268F">
            <w:pPr>
              <w:jc w:val="right"/>
              <w:rPr>
                <w:color w:val="000000"/>
                <w:sz w:val="19"/>
                <w:szCs w:val="19"/>
              </w:rPr>
            </w:pPr>
            <w:r>
              <w:rPr>
                <w:color w:val="000000"/>
                <w:sz w:val="19"/>
              </w:rPr>
              <w:t>68,24</w:t>
            </w:r>
          </w:p>
        </w:tc>
        <w:tc>
          <w:tcPr>
            <w:tcW w:w="1443" w:type="dxa"/>
            <w:tcBorders>
              <w:top w:val="nil"/>
              <w:left w:val="nil"/>
              <w:bottom w:val="single" w:sz="4" w:space="0" w:color="auto"/>
              <w:right w:val="single" w:sz="4" w:space="0" w:color="auto"/>
            </w:tcBorders>
            <w:shd w:val="clear" w:color="auto" w:fill="auto"/>
            <w:noWrap/>
            <w:hideMark/>
          </w:tcPr>
          <w:p w14:paraId="57CA1469" w14:textId="77777777" w:rsidR="00BA7016" w:rsidRPr="004D15EC" w:rsidRDefault="00BA7016" w:rsidP="00BF268F">
            <w:pPr>
              <w:jc w:val="right"/>
              <w:rPr>
                <w:color w:val="000000"/>
                <w:sz w:val="19"/>
                <w:szCs w:val="19"/>
              </w:rPr>
            </w:pPr>
            <w:r>
              <w:rPr>
                <w:color w:val="000000"/>
                <w:sz w:val="19"/>
              </w:rPr>
              <w:t>241 134</w:t>
            </w:r>
          </w:p>
        </w:tc>
        <w:tc>
          <w:tcPr>
            <w:tcW w:w="1167" w:type="dxa"/>
            <w:tcBorders>
              <w:top w:val="nil"/>
              <w:left w:val="nil"/>
              <w:bottom w:val="single" w:sz="4" w:space="0" w:color="auto"/>
              <w:right w:val="single" w:sz="4" w:space="0" w:color="auto"/>
            </w:tcBorders>
            <w:shd w:val="clear" w:color="auto" w:fill="auto"/>
            <w:noWrap/>
            <w:hideMark/>
          </w:tcPr>
          <w:p w14:paraId="7E7DE8F7" w14:textId="77777777" w:rsidR="00BA7016" w:rsidRPr="004D15EC" w:rsidRDefault="00BA7016" w:rsidP="00BF268F">
            <w:pPr>
              <w:jc w:val="right"/>
              <w:rPr>
                <w:color w:val="000000"/>
                <w:sz w:val="19"/>
                <w:szCs w:val="19"/>
              </w:rPr>
            </w:pPr>
            <w:r>
              <w:rPr>
                <w:color w:val="000000"/>
                <w:sz w:val="19"/>
              </w:rPr>
              <w:t>348 000</w:t>
            </w:r>
          </w:p>
        </w:tc>
        <w:tc>
          <w:tcPr>
            <w:tcW w:w="1350" w:type="dxa"/>
            <w:tcBorders>
              <w:top w:val="nil"/>
              <w:left w:val="nil"/>
              <w:bottom w:val="single" w:sz="4" w:space="0" w:color="auto"/>
              <w:right w:val="single" w:sz="4" w:space="0" w:color="auto"/>
            </w:tcBorders>
            <w:shd w:val="clear" w:color="auto" w:fill="auto"/>
            <w:noWrap/>
            <w:hideMark/>
          </w:tcPr>
          <w:p w14:paraId="3F5F505B" w14:textId="77777777" w:rsidR="00BA7016" w:rsidRPr="004D15EC" w:rsidRDefault="00BA7016" w:rsidP="00BF268F">
            <w:pPr>
              <w:jc w:val="right"/>
              <w:rPr>
                <w:color w:val="000000"/>
                <w:sz w:val="19"/>
                <w:szCs w:val="19"/>
              </w:rPr>
            </w:pPr>
            <w:r>
              <w:rPr>
                <w:color w:val="000000"/>
                <w:sz w:val="19"/>
              </w:rPr>
              <w:t>348 000</w:t>
            </w:r>
          </w:p>
        </w:tc>
        <w:tc>
          <w:tcPr>
            <w:tcW w:w="1350" w:type="dxa"/>
            <w:tcBorders>
              <w:top w:val="nil"/>
              <w:left w:val="nil"/>
              <w:bottom w:val="single" w:sz="4" w:space="0" w:color="auto"/>
              <w:right w:val="single" w:sz="4" w:space="0" w:color="auto"/>
            </w:tcBorders>
            <w:shd w:val="clear" w:color="auto" w:fill="auto"/>
            <w:noWrap/>
            <w:hideMark/>
          </w:tcPr>
          <w:p w14:paraId="469A7A04" w14:textId="77777777" w:rsidR="00BA7016" w:rsidRPr="004D15EC" w:rsidRDefault="00BA7016" w:rsidP="00BF268F">
            <w:pPr>
              <w:jc w:val="right"/>
              <w:rPr>
                <w:color w:val="000000"/>
                <w:sz w:val="19"/>
                <w:szCs w:val="19"/>
              </w:rPr>
            </w:pPr>
            <w:r>
              <w:rPr>
                <w:color w:val="000000"/>
                <w:sz w:val="19"/>
              </w:rPr>
              <w:t>5,10</w:t>
            </w:r>
          </w:p>
        </w:tc>
      </w:tr>
      <w:tr w:rsidR="00BA7016" w:rsidRPr="004D15EC" w14:paraId="0F42692E" w14:textId="77777777" w:rsidTr="00BF268F">
        <w:trPr>
          <w:trHeight w:val="276"/>
        </w:trPr>
        <w:tc>
          <w:tcPr>
            <w:tcW w:w="2245" w:type="dxa"/>
            <w:tcBorders>
              <w:top w:val="nil"/>
              <w:left w:val="single" w:sz="4" w:space="0" w:color="auto"/>
              <w:bottom w:val="single" w:sz="4" w:space="0" w:color="auto"/>
              <w:right w:val="single" w:sz="4" w:space="0" w:color="auto"/>
            </w:tcBorders>
            <w:shd w:val="clear" w:color="auto" w:fill="auto"/>
            <w:noWrap/>
            <w:hideMark/>
          </w:tcPr>
          <w:p w14:paraId="6F7CBF03" w14:textId="77777777" w:rsidR="00BA7016" w:rsidRPr="004D15EC" w:rsidRDefault="00BA7016" w:rsidP="00BF268F">
            <w:pPr>
              <w:jc w:val="left"/>
              <w:rPr>
                <w:color w:val="000000"/>
                <w:sz w:val="19"/>
                <w:szCs w:val="19"/>
              </w:rPr>
            </w:pPr>
            <w:r>
              <w:rPr>
                <w:color w:val="000000"/>
                <w:sz w:val="19"/>
              </w:rPr>
              <w:t>Assistance réglementaire, politique et technique</w:t>
            </w:r>
          </w:p>
        </w:tc>
        <w:tc>
          <w:tcPr>
            <w:tcW w:w="818" w:type="dxa"/>
            <w:tcBorders>
              <w:top w:val="nil"/>
              <w:left w:val="nil"/>
              <w:bottom w:val="single" w:sz="4" w:space="0" w:color="auto"/>
              <w:right w:val="single" w:sz="4" w:space="0" w:color="auto"/>
            </w:tcBorders>
            <w:shd w:val="clear" w:color="auto" w:fill="auto"/>
            <w:noWrap/>
            <w:hideMark/>
          </w:tcPr>
          <w:p w14:paraId="1FB8B8FF" w14:textId="77777777" w:rsidR="00BA7016" w:rsidRPr="004D15EC" w:rsidRDefault="00BA7016" w:rsidP="00BF268F">
            <w:pPr>
              <w:jc w:val="center"/>
              <w:rPr>
                <w:color w:val="000000"/>
                <w:sz w:val="19"/>
                <w:szCs w:val="19"/>
              </w:rPr>
            </w:pPr>
            <w:r>
              <w:rPr>
                <w:color w:val="000000"/>
                <w:sz w:val="19"/>
              </w:rPr>
              <w:t>BM</w:t>
            </w:r>
          </w:p>
        </w:tc>
        <w:tc>
          <w:tcPr>
            <w:tcW w:w="1072" w:type="dxa"/>
            <w:tcBorders>
              <w:top w:val="nil"/>
              <w:left w:val="nil"/>
              <w:bottom w:val="single" w:sz="4" w:space="0" w:color="auto"/>
              <w:right w:val="single" w:sz="4" w:space="0" w:color="auto"/>
            </w:tcBorders>
            <w:shd w:val="clear" w:color="auto" w:fill="auto"/>
            <w:noWrap/>
          </w:tcPr>
          <w:p w14:paraId="0C9DDF7D" w14:textId="77777777" w:rsidR="00BA7016" w:rsidRPr="004D15EC" w:rsidRDefault="00BA7016" w:rsidP="00BF268F">
            <w:pPr>
              <w:jc w:val="right"/>
              <w:rPr>
                <w:color w:val="000000"/>
                <w:sz w:val="19"/>
                <w:szCs w:val="19"/>
              </w:rPr>
            </w:pPr>
            <w:r>
              <w:rPr>
                <w:color w:val="000000"/>
                <w:sz w:val="19"/>
              </w:rPr>
              <w:t>167,90</w:t>
            </w:r>
          </w:p>
        </w:tc>
        <w:tc>
          <w:tcPr>
            <w:tcW w:w="1443" w:type="dxa"/>
            <w:tcBorders>
              <w:top w:val="nil"/>
              <w:left w:val="nil"/>
              <w:bottom w:val="single" w:sz="4" w:space="0" w:color="auto"/>
              <w:right w:val="single" w:sz="4" w:space="0" w:color="auto"/>
            </w:tcBorders>
            <w:shd w:val="clear" w:color="auto" w:fill="auto"/>
            <w:noWrap/>
          </w:tcPr>
          <w:p w14:paraId="1F937183" w14:textId="77777777" w:rsidR="00BA7016" w:rsidRPr="004D15EC" w:rsidRDefault="00BA7016" w:rsidP="00BF268F">
            <w:pPr>
              <w:jc w:val="right"/>
              <w:rPr>
                <w:color w:val="000000"/>
                <w:sz w:val="19"/>
                <w:szCs w:val="19"/>
              </w:rPr>
            </w:pPr>
            <w:r>
              <w:rPr>
                <w:color w:val="000000"/>
                <w:sz w:val="19"/>
              </w:rPr>
              <w:t>309 622</w:t>
            </w:r>
          </w:p>
        </w:tc>
        <w:tc>
          <w:tcPr>
            <w:tcW w:w="1167" w:type="dxa"/>
            <w:tcBorders>
              <w:top w:val="nil"/>
              <w:left w:val="nil"/>
              <w:bottom w:val="single" w:sz="4" w:space="0" w:color="auto"/>
              <w:right w:val="single" w:sz="4" w:space="0" w:color="auto"/>
            </w:tcBorders>
            <w:shd w:val="clear" w:color="auto" w:fill="auto"/>
            <w:noWrap/>
            <w:hideMark/>
          </w:tcPr>
          <w:p w14:paraId="767683C8" w14:textId="77777777" w:rsidR="00BA7016" w:rsidRPr="004D15EC" w:rsidRDefault="00BA7016" w:rsidP="00BF268F">
            <w:pPr>
              <w:jc w:val="right"/>
              <w:rPr>
                <w:color w:val="000000"/>
                <w:sz w:val="19"/>
                <w:szCs w:val="19"/>
              </w:rPr>
            </w:pPr>
            <w:r>
              <w:rPr>
                <w:color w:val="000000"/>
                <w:sz w:val="19"/>
              </w:rPr>
              <w:t>910 000</w:t>
            </w:r>
          </w:p>
        </w:tc>
        <w:tc>
          <w:tcPr>
            <w:tcW w:w="1350" w:type="dxa"/>
            <w:tcBorders>
              <w:top w:val="nil"/>
              <w:left w:val="nil"/>
              <w:bottom w:val="single" w:sz="4" w:space="0" w:color="auto"/>
              <w:right w:val="single" w:sz="4" w:space="0" w:color="auto"/>
            </w:tcBorders>
            <w:shd w:val="clear" w:color="auto" w:fill="auto"/>
            <w:noWrap/>
            <w:hideMark/>
          </w:tcPr>
          <w:p w14:paraId="3BAA7DA7" w14:textId="77777777" w:rsidR="00BA7016" w:rsidRPr="004D15EC" w:rsidRDefault="00BA7016" w:rsidP="00BF268F">
            <w:pPr>
              <w:jc w:val="right"/>
              <w:rPr>
                <w:color w:val="000000"/>
                <w:sz w:val="19"/>
                <w:szCs w:val="19"/>
              </w:rPr>
            </w:pPr>
            <w:r>
              <w:rPr>
                <w:color w:val="000000"/>
                <w:sz w:val="19"/>
              </w:rPr>
              <w:t>910 000</w:t>
            </w:r>
          </w:p>
        </w:tc>
        <w:tc>
          <w:tcPr>
            <w:tcW w:w="1350" w:type="dxa"/>
            <w:tcBorders>
              <w:top w:val="nil"/>
              <w:left w:val="nil"/>
              <w:bottom w:val="single" w:sz="4" w:space="0" w:color="auto"/>
              <w:right w:val="single" w:sz="4" w:space="0" w:color="auto"/>
            </w:tcBorders>
            <w:shd w:val="clear" w:color="auto" w:fill="auto"/>
            <w:noWrap/>
            <w:hideMark/>
          </w:tcPr>
          <w:p w14:paraId="16A33C06" w14:textId="77777777" w:rsidR="00BA7016" w:rsidRPr="004D15EC" w:rsidRDefault="00BA7016" w:rsidP="00BF268F">
            <w:pPr>
              <w:jc w:val="right"/>
              <w:rPr>
                <w:color w:val="000000"/>
                <w:sz w:val="19"/>
                <w:szCs w:val="19"/>
                <w:highlight w:val="green"/>
              </w:rPr>
            </w:pPr>
            <w:r>
              <w:rPr>
                <w:color w:val="000000"/>
                <w:sz w:val="19"/>
              </w:rPr>
              <w:t>5,42</w:t>
            </w:r>
          </w:p>
        </w:tc>
      </w:tr>
      <w:tr w:rsidR="00BA7016" w:rsidRPr="004D15EC" w14:paraId="27EAE9DD" w14:textId="77777777" w:rsidTr="00BF268F">
        <w:trPr>
          <w:trHeight w:val="276"/>
        </w:trPr>
        <w:tc>
          <w:tcPr>
            <w:tcW w:w="2245" w:type="dxa"/>
            <w:vMerge w:val="restart"/>
            <w:tcBorders>
              <w:top w:val="nil"/>
              <w:left w:val="single" w:sz="4" w:space="0" w:color="auto"/>
              <w:bottom w:val="single" w:sz="4" w:space="0" w:color="000000"/>
              <w:right w:val="single" w:sz="4" w:space="0" w:color="auto"/>
            </w:tcBorders>
            <w:shd w:val="clear" w:color="auto" w:fill="auto"/>
            <w:noWrap/>
            <w:hideMark/>
          </w:tcPr>
          <w:p w14:paraId="01C9C9A1" w14:textId="77777777" w:rsidR="00BA7016" w:rsidRPr="004D15EC" w:rsidRDefault="00BA7016" w:rsidP="00BF268F">
            <w:pPr>
              <w:jc w:val="left"/>
              <w:rPr>
                <w:color w:val="000000"/>
                <w:sz w:val="19"/>
                <w:szCs w:val="19"/>
              </w:rPr>
            </w:pPr>
            <w:r>
              <w:rPr>
                <w:color w:val="000000"/>
                <w:sz w:val="19"/>
              </w:rPr>
              <w:t>UGP</w:t>
            </w:r>
          </w:p>
        </w:tc>
        <w:tc>
          <w:tcPr>
            <w:tcW w:w="818" w:type="dxa"/>
            <w:tcBorders>
              <w:top w:val="nil"/>
              <w:left w:val="nil"/>
              <w:bottom w:val="single" w:sz="4" w:space="0" w:color="auto"/>
              <w:right w:val="single" w:sz="4" w:space="0" w:color="auto"/>
            </w:tcBorders>
            <w:shd w:val="clear" w:color="auto" w:fill="auto"/>
            <w:noWrap/>
            <w:hideMark/>
          </w:tcPr>
          <w:p w14:paraId="3548D6A4" w14:textId="77777777" w:rsidR="00BA7016" w:rsidRPr="004D15EC" w:rsidRDefault="00BA7016" w:rsidP="00BF268F">
            <w:pPr>
              <w:jc w:val="center"/>
              <w:rPr>
                <w:color w:val="000000"/>
                <w:sz w:val="19"/>
                <w:szCs w:val="19"/>
              </w:rPr>
            </w:pPr>
            <w:r>
              <w:rPr>
                <w:color w:val="000000"/>
                <w:sz w:val="19"/>
              </w:rPr>
              <w:t>BM</w:t>
            </w:r>
          </w:p>
        </w:tc>
        <w:tc>
          <w:tcPr>
            <w:tcW w:w="1072" w:type="dxa"/>
            <w:tcBorders>
              <w:top w:val="nil"/>
              <w:left w:val="nil"/>
              <w:bottom w:val="single" w:sz="4" w:space="0" w:color="auto"/>
              <w:right w:val="single" w:sz="4" w:space="0" w:color="auto"/>
            </w:tcBorders>
            <w:shd w:val="clear" w:color="auto" w:fill="auto"/>
            <w:noWrap/>
            <w:hideMark/>
          </w:tcPr>
          <w:p w14:paraId="465F316A" w14:textId="77777777" w:rsidR="00BA7016" w:rsidRPr="004D15EC" w:rsidRDefault="00BA7016" w:rsidP="00BF268F">
            <w:pPr>
              <w:jc w:val="right"/>
              <w:rPr>
                <w:color w:val="000000"/>
                <w:sz w:val="19"/>
                <w:szCs w:val="19"/>
              </w:rPr>
            </w:pPr>
            <w:r>
              <w:rPr>
                <w:color w:val="000000"/>
                <w:sz w:val="19"/>
              </w:rPr>
              <w:t>0</w:t>
            </w:r>
          </w:p>
        </w:tc>
        <w:tc>
          <w:tcPr>
            <w:tcW w:w="1443" w:type="dxa"/>
            <w:tcBorders>
              <w:top w:val="nil"/>
              <w:left w:val="nil"/>
              <w:bottom w:val="single" w:sz="4" w:space="0" w:color="auto"/>
              <w:right w:val="single" w:sz="4" w:space="0" w:color="auto"/>
            </w:tcBorders>
            <w:shd w:val="clear" w:color="auto" w:fill="auto"/>
            <w:noWrap/>
            <w:hideMark/>
          </w:tcPr>
          <w:p w14:paraId="4CF78633" w14:textId="77777777" w:rsidR="00BA7016" w:rsidRPr="004D15EC" w:rsidRDefault="00BA7016" w:rsidP="00BF268F">
            <w:pPr>
              <w:jc w:val="right"/>
              <w:rPr>
                <w:color w:val="000000"/>
                <w:sz w:val="19"/>
                <w:szCs w:val="19"/>
              </w:rPr>
            </w:pPr>
            <w:r>
              <w:rPr>
                <w:color w:val="000000"/>
                <w:sz w:val="19"/>
              </w:rPr>
              <w:t>0</w:t>
            </w:r>
          </w:p>
        </w:tc>
        <w:tc>
          <w:tcPr>
            <w:tcW w:w="1167" w:type="dxa"/>
            <w:tcBorders>
              <w:top w:val="nil"/>
              <w:left w:val="nil"/>
              <w:bottom w:val="single" w:sz="4" w:space="0" w:color="auto"/>
              <w:right w:val="single" w:sz="4" w:space="0" w:color="auto"/>
            </w:tcBorders>
            <w:shd w:val="clear" w:color="auto" w:fill="auto"/>
            <w:noWrap/>
            <w:hideMark/>
          </w:tcPr>
          <w:p w14:paraId="4EE4326F" w14:textId="77777777" w:rsidR="00BA7016" w:rsidRPr="004D15EC" w:rsidRDefault="00BA7016" w:rsidP="00BF268F">
            <w:pPr>
              <w:jc w:val="right"/>
              <w:rPr>
                <w:color w:val="000000"/>
                <w:sz w:val="19"/>
                <w:szCs w:val="19"/>
              </w:rPr>
            </w:pPr>
            <w:r>
              <w:rPr>
                <w:color w:val="000000"/>
                <w:sz w:val="19"/>
              </w:rPr>
              <w:t>358 401</w:t>
            </w:r>
          </w:p>
        </w:tc>
        <w:tc>
          <w:tcPr>
            <w:tcW w:w="1350" w:type="dxa"/>
            <w:tcBorders>
              <w:top w:val="nil"/>
              <w:left w:val="nil"/>
              <w:bottom w:val="single" w:sz="4" w:space="0" w:color="auto"/>
              <w:right w:val="single" w:sz="4" w:space="0" w:color="auto"/>
            </w:tcBorders>
            <w:shd w:val="clear" w:color="auto" w:fill="auto"/>
            <w:noWrap/>
            <w:hideMark/>
          </w:tcPr>
          <w:p w14:paraId="236FB959" w14:textId="77777777" w:rsidR="00BA7016" w:rsidRPr="004D15EC" w:rsidRDefault="00BA7016" w:rsidP="00BF268F">
            <w:pPr>
              <w:jc w:val="right"/>
              <w:rPr>
                <w:color w:val="000000"/>
                <w:sz w:val="19"/>
                <w:szCs w:val="19"/>
              </w:rPr>
            </w:pPr>
            <w:r>
              <w:rPr>
                <w:color w:val="000000"/>
                <w:sz w:val="19"/>
              </w:rPr>
              <w:t>358 401</w:t>
            </w:r>
          </w:p>
        </w:tc>
        <w:tc>
          <w:tcPr>
            <w:tcW w:w="1350" w:type="dxa"/>
            <w:tcBorders>
              <w:top w:val="nil"/>
              <w:left w:val="nil"/>
              <w:bottom w:val="single" w:sz="4" w:space="0" w:color="auto"/>
              <w:right w:val="single" w:sz="4" w:space="0" w:color="auto"/>
            </w:tcBorders>
            <w:shd w:val="clear" w:color="auto" w:fill="auto"/>
            <w:noWrap/>
            <w:hideMark/>
          </w:tcPr>
          <w:p w14:paraId="102649D3" w14:textId="77777777" w:rsidR="00BA7016" w:rsidRPr="004D15EC" w:rsidRDefault="00BA7016" w:rsidP="00BF268F">
            <w:pPr>
              <w:jc w:val="right"/>
              <w:rPr>
                <w:color w:val="000000"/>
                <w:sz w:val="19"/>
                <w:szCs w:val="19"/>
              </w:rPr>
            </w:pPr>
            <w:r>
              <w:rPr>
                <w:color w:val="000000"/>
                <w:sz w:val="19"/>
              </w:rPr>
              <w:t>s.o.</w:t>
            </w:r>
          </w:p>
        </w:tc>
      </w:tr>
      <w:tr w:rsidR="00BA7016" w:rsidRPr="004D15EC" w14:paraId="0AD7AB8C" w14:textId="77777777" w:rsidTr="00BF268F">
        <w:trPr>
          <w:trHeight w:val="276"/>
        </w:trPr>
        <w:tc>
          <w:tcPr>
            <w:tcW w:w="2245" w:type="dxa"/>
            <w:vMerge/>
            <w:tcBorders>
              <w:top w:val="nil"/>
              <w:left w:val="single" w:sz="4" w:space="0" w:color="auto"/>
              <w:bottom w:val="single" w:sz="4" w:space="0" w:color="000000"/>
              <w:right w:val="single" w:sz="4" w:space="0" w:color="auto"/>
            </w:tcBorders>
            <w:vAlign w:val="center"/>
            <w:hideMark/>
          </w:tcPr>
          <w:p w14:paraId="7A1A7E53" w14:textId="77777777" w:rsidR="00BA7016" w:rsidRPr="004D15EC" w:rsidRDefault="00BA7016" w:rsidP="00BF268F">
            <w:pPr>
              <w:jc w:val="left"/>
              <w:rPr>
                <w:color w:val="000000"/>
                <w:sz w:val="19"/>
                <w:szCs w:val="19"/>
                <w:lang w:eastAsia="en-CA"/>
              </w:rPr>
            </w:pPr>
          </w:p>
        </w:tc>
        <w:tc>
          <w:tcPr>
            <w:tcW w:w="818" w:type="dxa"/>
            <w:tcBorders>
              <w:top w:val="nil"/>
              <w:left w:val="nil"/>
              <w:bottom w:val="single" w:sz="4" w:space="0" w:color="auto"/>
              <w:right w:val="single" w:sz="4" w:space="0" w:color="auto"/>
            </w:tcBorders>
            <w:shd w:val="clear" w:color="auto" w:fill="auto"/>
            <w:noWrap/>
            <w:hideMark/>
          </w:tcPr>
          <w:p w14:paraId="656D3B73" w14:textId="77777777" w:rsidR="00BA7016" w:rsidRPr="004D15EC" w:rsidRDefault="00BA7016" w:rsidP="00BF268F">
            <w:pPr>
              <w:jc w:val="center"/>
              <w:rPr>
                <w:color w:val="000000"/>
                <w:sz w:val="19"/>
                <w:szCs w:val="19"/>
              </w:rPr>
            </w:pPr>
            <w:r>
              <w:rPr>
                <w:color w:val="000000"/>
                <w:sz w:val="19"/>
              </w:rPr>
              <w:t>PNUE</w:t>
            </w:r>
          </w:p>
        </w:tc>
        <w:tc>
          <w:tcPr>
            <w:tcW w:w="1072" w:type="dxa"/>
            <w:tcBorders>
              <w:top w:val="nil"/>
              <w:left w:val="nil"/>
              <w:bottom w:val="single" w:sz="4" w:space="0" w:color="auto"/>
              <w:right w:val="single" w:sz="4" w:space="0" w:color="auto"/>
            </w:tcBorders>
            <w:shd w:val="clear" w:color="auto" w:fill="auto"/>
            <w:noWrap/>
            <w:hideMark/>
          </w:tcPr>
          <w:p w14:paraId="2A8E8A03" w14:textId="77777777" w:rsidR="00BA7016" w:rsidRPr="004D15EC" w:rsidRDefault="00BA7016" w:rsidP="00BF268F">
            <w:pPr>
              <w:jc w:val="right"/>
              <w:rPr>
                <w:color w:val="000000"/>
                <w:sz w:val="19"/>
                <w:szCs w:val="19"/>
              </w:rPr>
            </w:pPr>
            <w:r>
              <w:rPr>
                <w:color w:val="000000"/>
                <w:sz w:val="19"/>
              </w:rPr>
              <w:t>0</w:t>
            </w:r>
          </w:p>
        </w:tc>
        <w:tc>
          <w:tcPr>
            <w:tcW w:w="1443" w:type="dxa"/>
            <w:tcBorders>
              <w:top w:val="nil"/>
              <w:left w:val="nil"/>
              <w:bottom w:val="single" w:sz="4" w:space="0" w:color="auto"/>
              <w:right w:val="single" w:sz="4" w:space="0" w:color="auto"/>
            </w:tcBorders>
            <w:shd w:val="clear" w:color="auto" w:fill="auto"/>
            <w:noWrap/>
            <w:hideMark/>
          </w:tcPr>
          <w:p w14:paraId="395169C2" w14:textId="77777777" w:rsidR="00BA7016" w:rsidRPr="004D15EC" w:rsidRDefault="00BA7016" w:rsidP="00BF268F">
            <w:pPr>
              <w:jc w:val="right"/>
              <w:rPr>
                <w:color w:val="000000"/>
                <w:sz w:val="19"/>
                <w:szCs w:val="19"/>
              </w:rPr>
            </w:pPr>
            <w:r>
              <w:rPr>
                <w:color w:val="000000"/>
                <w:sz w:val="19"/>
              </w:rPr>
              <w:t>0</w:t>
            </w:r>
          </w:p>
        </w:tc>
        <w:tc>
          <w:tcPr>
            <w:tcW w:w="1167" w:type="dxa"/>
            <w:tcBorders>
              <w:top w:val="nil"/>
              <w:left w:val="nil"/>
              <w:bottom w:val="single" w:sz="4" w:space="0" w:color="auto"/>
              <w:right w:val="single" w:sz="4" w:space="0" w:color="auto"/>
            </w:tcBorders>
            <w:shd w:val="clear" w:color="auto" w:fill="auto"/>
            <w:noWrap/>
            <w:hideMark/>
          </w:tcPr>
          <w:p w14:paraId="03531B0F" w14:textId="77777777" w:rsidR="00BA7016" w:rsidRPr="004D15EC" w:rsidRDefault="00BA7016" w:rsidP="00BF268F">
            <w:pPr>
              <w:jc w:val="right"/>
              <w:rPr>
                <w:color w:val="000000"/>
                <w:sz w:val="19"/>
                <w:szCs w:val="19"/>
              </w:rPr>
            </w:pPr>
            <w:r>
              <w:rPr>
                <w:color w:val="000000"/>
                <w:sz w:val="19"/>
              </w:rPr>
              <w:t>106 600</w:t>
            </w:r>
          </w:p>
        </w:tc>
        <w:tc>
          <w:tcPr>
            <w:tcW w:w="1350" w:type="dxa"/>
            <w:tcBorders>
              <w:top w:val="nil"/>
              <w:left w:val="nil"/>
              <w:bottom w:val="single" w:sz="4" w:space="0" w:color="auto"/>
              <w:right w:val="single" w:sz="4" w:space="0" w:color="auto"/>
            </w:tcBorders>
            <w:shd w:val="clear" w:color="auto" w:fill="auto"/>
            <w:noWrap/>
            <w:hideMark/>
          </w:tcPr>
          <w:p w14:paraId="2641D14A" w14:textId="77777777" w:rsidR="00BA7016" w:rsidRPr="004D15EC" w:rsidRDefault="00BA7016" w:rsidP="00BF268F">
            <w:pPr>
              <w:jc w:val="right"/>
              <w:rPr>
                <w:color w:val="000000"/>
                <w:sz w:val="19"/>
                <w:szCs w:val="19"/>
              </w:rPr>
            </w:pPr>
            <w:r>
              <w:rPr>
                <w:color w:val="000000"/>
                <w:sz w:val="19"/>
              </w:rPr>
              <w:t>106 600</w:t>
            </w:r>
          </w:p>
        </w:tc>
        <w:tc>
          <w:tcPr>
            <w:tcW w:w="1350" w:type="dxa"/>
            <w:tcBorders>
              <w:top w:val="nil"/>
              <w:left w:val="nil"/>
              <w:bottom w:val="single" w:sz="4" w:space="0" w:color="auto"/>
              <w:right w:val="single" w:sz="4" w:space="0" w:color="auto"/>
            </w:tcBorders>
            <w:shd w:val="clear" w:color="auto" w:fill="auto"/>
            <w:noWrap/>
            <w:hideMark/>
          </w:tcPr>
          <w:p w14:paraId="4606B843" w14:textId="77777777" w:rsidR="00BA7016" w:rsidRPr="004D15EC" w:rsidRDefault="00BA7016" w:rsidP="00BF268F">
            <w:pPr>
              <w:jc w:val="right"/>
              <w:rPr>
                <w:color w:val="000000"/>
                <w:sz w:val="19"/>
                <w:szCs w:val="19"/>
              </w:rPr>
            </w:pPr>
            <w:r>
              <w:rPr>
                <w:color w:val="000000"/>
                <w:sz w:val="19"/>
              </w:rPr>
              <w:t>s.o.</w:t>
            </w:r>
          </w:p>
        </w:tc>
      </w:tr>
      <w:tr w:rsidR="00BA7016" w:rsidRPr="004D15EC" w14:paraId="15806055" w14:textId="77777777" w:rsidTr="00BF268F">
        <w:trPr>
          <w:trHeight w:val="276"/>
        </w:trPr>
        <w:tc>
          <w:tcPr>
            <w:tcW w:w="2245" w:type="dxa"/>
            <w:tcBorders>
              <w:top w:val="nil"/>
              <w:left w:val="single" w:sz="4" w:space="0" w:color="auto"/>
              <w:bottom w:val="single" w:sz="4" w:space="0" w:color="auto"/>
              <w:right w:val="single" w:sz="4" w:space="0" w:color="auto"/>
            </w:tcBorders>
            <w:shd w:val="clear" w:color="auto" w:fill="auto"/>
            <w:noWrap/>
            <w:hideMark/>
          </w:tcPr>
          <w:p w14:paraId="0EDCDF19" w14:textId="77777777" w:rsidR="00BA7016" w:rsidRPr="004D15EC" w:rsidRDefault="00BA7016" w:rsidP="00BF268F">
            <w:pPr>
              <w:jc w:val="left"/>
              <w:rPr>
                <w:b/>
                <w:bCs/>
                <w:color w:val="000000"/>
                <w:sz w:val="19"/>
                <w:szCs w:val="19"/>
              </w:rPr>
            </w:pPr>
            <w:r>
              <w:rPr>
                <w:b/>
                <w:color w:val="000000"/>
                <w:sz w:val="19"/>
              </w:rPr>
              <w:t>Total</w:t>
            </w:r>
          </w:p>
        </w:tc>
        <w:tc>
          <w:tcPr>
            <w:tcW w:w="818" w:type="dxa"/>
            <w:tcBorders>
              <w:top w:val="nil"/>
              <w:left w:val="nil"/>
              <w:bottom w:val="single" w:sz="4" w:space="0" w:color="auto"/>
              <w:right w:val="single" w:sz="4" w:space="0" w:color="auto"/>
            </w:tcBorders>
            <w:shd w:val="clear" w:color="auto" w:fill="auto"/>
            <w:noWrap/>
            <w:vAlign w:val="center"/>
            <w:hideMark/>
          </w:tcPr>
          <w:p w14:paraId="4A676F43" w14:textId="77777777" w:rsidR="00BA7016" w:rsidRPr="004D15EC" w:rsidRDefault="00BA7016" w:rsidP="00BF268F">
            <w:pPr>
              <w:jc w:val="left"/>
              <w:rPr>
                <w:b/>
                <w:bCs/>
                <w:color w:val="000000"/>
                <w:sz w:val="19"/>
                <w:szCs w:val="19"/>
              </w:rPr>
            </w:pPr>
            <w:r>
              <w:rPr>
                <w:b/>
                <w:color w:val="000000"/>
                <w:sz w:val="19"/>
              </w:rPr>
              <w:t> </w:t>
            </w:r>
          </w:p>
        </w:tc>
        <w:tc>
          <w:tcPr>
            <w:tcW w:w="1072" w:type="dxa"/>
            <w:tcBorders>
              <w:top w:val="nil"/>
              <w:left w:val="nil"/>
              <w:bottom w:val="single" w:sz="4" w:space="0" w:color="auto"/>
              <w:right w:val="single" w:sz="4" w:space="0" w:color="auto"/>
            </w:tcBorders>
            <w:shd w:val="clear" w:color="auto" w:fill="auto"/>
            <w:noWrap/>
            <w:hideMark/>
          </w:tcPr>
          <w:p w14:paraId="7D244B7B" w14:textId="77777777" w:rsidR="00BA7016" w:rsidRPr="004D15EC" w:rsidRDefault="00BA7016" w:rsidP="00BF268F">
            <w:pPr>
              <w:jc w:val="right"/>
              <w:rPr>
                <w:b/>
                <w:bCs/>
                <w:color w:val="000000"/>
                <w:sz w:val="19"/>
                <w:szCs w:val="19"/>
              </w:rPr>
            </w:pPr>
            <w:r>
              <w:rPr>
                <w:b/>
                <w:color w:val="000000"/>
                <w:sz w:val="19"/>
              </w:rPr>
              <w:t>765,16</w:t>
            </w:r>
          </w:p>
        </w:tc>
        <w:tc>
          <w:tcPr>
            <w:tcW w:w="1443" w:type="dxa"/>
            <w:tcBorders>
              <w:top w:val="nil"/>
              <w:left w:val="nil"/>
              <w:bottom w:val="single" w:sz="4" w:space="0" w:color="auto"/>
              <w:right w:val="single" w:sz="4" w:space="0" w:color="auto"/>
            </w:tcBorders>
            <w:shd w:val="clear" w:color="auto" w:fill="auto"/>
            <w:noWrap/>
            <w:hideMark/>
          </w:tcPr>
          <w:p w14:paraId="7470AE55" w14:textId="77777777" w:rsidR="00BA7016" w:rsidRPr="004D15EC" w:rsidRDefault="00BA7016" w:rsidP="00BF268F">
            <w:pPr>
              <w:jc w:val="right"/>
              <w:rPr>
                <w:b/>
                <w:bCs/>
                <w:color w:val="000000"/>
                <w:sz w:val="19"/>
                <w:szCs w:val="19"/>
              </w:rPr>
            </w:pPr>
            <w:r>
              <w:rPr>
                <w:b/>
                <w:color w:val="000000"/>
                <w:sz w:val="19"/>
              </w:rPr>
              <w:t>1 399 135</w:t>
            </w:r>
          </w:p>
        </w:tc>
        <w:tc>
          <w:tcPr>
            <w:tcW w:w="1167" w:type="dxa"/>
            <w:tcBorders>
              <w:top w:val="nil"/>
              <w:left w:val="nil"/>
              <w:bottom w:val="single" w:sz="4" w:space="0" w:color="auto"/>
              <w:right w:val="single" w:sz="4" w:space="0" w:color="auto"/>
            </w:tcBorders>
            <w:shd w:val="clear" w:color="auto" w:fill="auto"/>
            <w:noWrap/>
            <w:hideMark/>
          </w:tcPr>
          <w:p w14:paraId="21DCEE70" w14:textId="77777777" w:rsidR="00BA7016" w:rsidRPr="004D15EC" w:rsidRDefault="00BA7016" w:rsidP="00BF268F">
            <w:pPr>
              <w:jc w:val="right"/>
              <w:rPr>
                <w:b/>
                <w:bCs/>
                <w:color w:val="000000"/>
                <w:sz w:val="19"/>
                <w:szCs w:val="19"/>
              </w:rPr>
            </w:pPr>
            <w:r>
              <w:rPr>
                <w:b/>
                <w:color w:val="000000"/>
                <w:sz w:val="19"/>
              </w:rPr>
              <w:t>5 177 923</w:t>
            </w:r>
          </w:p>
        </w:tc>
        <w:tc>
          <w:tcPr>
            <w:tcW w:w="1350" w:type="dxa"/>
            <w:tcBorders>
              <w:top w:val="nil"/>
              <w:left w:val="nil"/>
              <w:bottom w:val="single" w:sz="4" w:space="0" w:color="auto"/>
              <w:right w:val="single" w:sz="4" w:space="0" w:color="auto"/>
            </w:tcBorders>
            <w:shd w:val="clear" w:color="auto" w:fill="auto"/>
            <w:noWrap/>
            <w:hideMark/>
          </w:tcPr>
          <w:p w14:paraId="33B40665" w14:textId="77777777" w:rsidR="00BA7016" w:rsidRPr="004D15EC" w:rsidRDefault="00BA7016" w:rsidP="00BF268F">
            <w:pPr>
              <w:jc w:val="right"/>
              <w:rPr>
                <w:b/>
                <w:bCs/>
                <w:color w:val="000000"/>
                <w:sz w:val="19"/>
                <w:szCs w:val="19"/>
              </w:rPr>
            </w:pPr>
            <w:r>
              <w:rPr>
                <w:b/>
                <w:color w:val="000000"/>
                <w:sz w:val="19"/>
              </w:rPr>
              <w:t>5 115 011</w:t>
            </w:r>
          </w:p>
        </w:tc>
        <w:tc>
          <w:tcPr>
            <w:tcW w:w="1350" w:type="dxa"/>
            <w:tcBorders>
              <w:top w:val="nil"/>
              <w:left w:val="nil"/>
              <w:bottom w:val="single" w:sz="4" w:space="0" w:color="auto"/>
              <w:right w:val="single" w:sz="4" w:space="0" w:color="auto"/>
            </w:tcBorders>
            <w:shd w:val="clear" w:color="auto" w:fill="auto"/>
            <w:noWrap/>
            <w:hideMark/>
          </w:tcPr>
          <w:p w14:paraId="1C662404" w14:textId="77777777" w:rsidR="00BA7016" w:rsidRPr="004D15EC" w:rsidRDefault="00BA7016" w:rsidP="00BF268F">
            <w:pPr>
              <w:jc w:val="right"/>
              <w:rPr>
                <w:b/>
                <w:bCs/>
                <w:color w:val="000000"/>
                <w:sz w:val="19"/>
                <w:szCs w:val="19"/>
              </w:rPr>
            </w:pPr>
            <w:r>
              <w:rPr>
                <w:b/>
                <w:color w:val="000000"/>
                <w:sz w:val="19"/>
              </w:rPr>
              <w:t>6,68</w:t>
            </w:r>
          </w:p>
        </w:tc>
      </w:tr>
    </w:tbl>
    <w:p w14:paraId="78FC5D2A" w14:textId="77777777" w:rsidR="00BA7016" w:rsidRPr="004D15EC" w:rsidRDefault="00BA7016" w:rsidP="00BA7016">
      <w:pPr>
        <w:keepNext/>
        <w:suppressAutoHyphens/>
        <w:spacing w:before="240" w:after="240"/>
        <w:rPr>
          <w:iCs/>
          <w:u w:val="single"/>
        </w:rPr>
      </w:pPr>
      <w:r>
        <w:rPr>
          <w:u w:val="single"/>
        </w:rPr>
        <w:t>Coordination des activités dans le secteur de l’entretien dans le cadre des plans d’élimination et de réduction progressive des HCFC</w:t>
      </w:r>
    </w:p>
    <w:p w14:paraId="048F0E9F" w14:textId="5A2B3AB8" w:rsidR="00BA7016" w:rsidRPr="004D15EC" w:rsidRDefault="00BA7016" w:rsidP="00BA7016">
      <w:pPr>
        <w:pStyle w:val="Heading1"/>
      </w:pPr>
      <w:r>
        <w:t xml:space="preserve">Le secteur de l’entretien est une composante essentielle du KIP et du PGEH. La phase III du plan de gestion du projet se concentre sur l’entretien des climatiseurs résidentiels, tandis que le KIP se </w:t>
      </w:r>
      <w:r>
        <w:lastRenderedPageBreak/>
        <w:t>focalisera sur l’entretien des climatiseurs embarqués, commerciaux et les systèmes de réfrigération. L’aide apportée par ces deux projets s’inscrit dans le cadre d’une stratégie globale visant à renforcer le secteur de l’entretien du pays. En outre, la phase III du PGEH comprend des activités visant à renforcer les douanes, notamment la formation des agents des douanes, les techniques d’inspection, l’utilisation des identificateurs de frigorigènes,</w:t>
      </w:r>
      <w:r w:rsidRPr="004D15EC">
        <w:rPr>
          <w:rStyle w:val="FootnoteReference"/>
        </w:rPr>
        <w:footnoteReference w:id="22"/>
      </w:r>
      <w:r>
        <w:t xml:space="preserve"> l’établissement de profils de risque, la manipulation en toute sécurité des bouteilles de récupération de frigorigènes, les codes du système harmonisé (SH), l’établissement des rapports et les déclarations, le traitement des envois non autorisés et l’accès aux informations en vue de les recouper. Ces activités renforceront la surveillance, l’établissement des rapports et le contrôle des importations et des exportations de HCFC et de HFC. Le KIP complétera ces activités en se concentrant sur le renforcement du système de quotas et comprendra des activités d’assistance technique axées sur les secteurs et les applications qui consomment principalement des HFC.</w:t>
      </w:r>
    </w:p>
    <w:p w14:paraId="7F308EB3" w14:textId="17841920" w:rsidR="00BA7016" w:rsidRPr="004D15EC" w:rsidRDefault="00BA7016" w:rsidP="00BA7016">
      <w:pPr>
        <w:numPr>
          <w:ilvl w:val="0"/>
          <w:numId w:val="1"/>
        </w:numPr>
        <w:spacing w:after="240"/>
        <w:outlineLvl w:val="0"/>
      </w:pPr>
      <w:r>
        <w:t>La phase I du KIP sera mise en œuvre en trois tranches. Le calendrier des engagements relatifs à la réduction progressive des HFC et à l’élimination des HCFC ainsi que des tranches du KIP et du PGEH, est présenté à l’Annexe III du présent document.</w:t>
      </w:r>
    </w:p>
    <w:p w14:paraId="04DF57ED" w14:textId="77777777" w:rsidR="00BA7016" w:rsidRPr="004D15EC" w:rsidRDefault="00BA7016" w:rsidP="00BA7016">
      <w:pPr>
        <w:keepNext/>
        <w:suppressAutoHyphens/>
        <w:spacing w:after="240"/>
        <w:outlineLvl w:val="0"/>
        <w:rPr>
          <w:u w:val="single"/>
        </w:rPr>
      </w:pPr>
      <w:r>
        <w:rPr>
          <w:u w:val="single"/>
        </w:rPr>
        <w:t>Plan de mise en œuvre de la première tranche de la phase I du plan de mise en œuvre de la réduction des HFC au titre de l’Amendement de Kigali</w:t>
      </w:r>
    </w:p>
    <w:p w14:paraId="073CCBFC" w14:textId="77777777" w:rsidR="00BA7016" w:rsidRPr="004D15EC" w:rsidRDefault="00BA7016" w:rsidP="00BA7016">
      <w:pPr>
        <w:pStyle w:val="Heading1"/>
      </w:pPr>
      <w:r>
        <w:t>La première tranche de financement de la phase I du KIP, d’un montant total de 2 043 342 $ US, sera mise en œuvre entre janvier 2024 et décembre 2026 et comprendra les activités suivantes :</w:t>
      </w:r>
    </w:p>
    <w:p w14:paraId="426A2E74" w14:textId="77777777" w:rsidR="00BA7016" w:rsidRPr="004D15EC" w:rsidRDefault="00BA7016" w:rsidP="00BA7016">
      <w:pPr>
        <w:pStyle w:val="Heading2"/>
        <w:numPr>
          <w:ilvl w:val="1"/>
          <w:numId w:val="1"/>
        </w:numPr>
      </w:pPr>
      <w:r>
        <w:t>Sous-projets d’investissement : Deux versements à Quang Thang pour le développement de systèmes de réfrigération industrielle à base d’ammoniaque (234 220 $ US) et de climatiseurs embarqués fonctionnant au R-454C (55 000 $ US) (Banque mondiale) ;</w:t>
      </w:r>
    </w:p>
    <w:p w14:paraId="7E8502E9" w14:textId="77777777" w:rsidR="00BA7016" w:rsidRPr="004D15EC" w:rsidRDefault="00BA7016" w:rsidP="00BA7016">
      <w:pPr>
        <w:pStyle w:val="Heading2"/>
        <w:numPr>
          <w:ilvl w:val="1"/>
          <w:numId w:val="1"/>
        </w:numPr>
      </w:pPr>
      <w:r>
        <w:t>Politique et réglementation régissant l’importation et la consommation de HFC : Développement d’un mode opératoire normalisé et d’un système en ligne en vue de faciliter la demande et le traitement des quotas (Banque mondiale) (50 000 $ US) .;</w:t>
      </w:r>
    </w:p>
    <w:p w14:paraId="4FCD9EA1" w14:textId="77777777" w:rsidR="00BA7016" w:rsidRPr="004D15EC" w:rsidRDefault="00BA7016" w:rsidP="00BA7016">
      <w:pPr>
        <w:pStyle w:val="Heading2"/>
        <w:numPr>
          <w:ilvl w:val="1"/>
          <w:numId w:val="1"/>
        </w:numPr>
      </w:pPr>
      <w:r>
        <w:t>Renforcement des secteurs de l’entretien des systèmes de réfrigération et de climatisation par la formation, l’évaluation et l’assistance sur l’équipement (Banque mondiale et PNUE) (1 417 507 $ US), ce qui inclut :</w:t>
      </w:r>
    </w:p>
    <w:p w14:paraId="1E4B553E" w14:textId="4FA1C08D" w:rsidR="00BA7016" w:rsidRPr="004D15EC" w:rsidRDefault="00BA7016" w:rsidP="00BA7016">
      <w:pPr>
        <w:pStyle w:val="Heading3"/>
        <w:numPr>
          <w:ilvl w:val="2"/>
          <w:numId w:val="1"/>
        </w:numPr>
      </w:pPr>
      <w:r>
        <w:t xml:space="preserve">Formation et évaluation de l’entretien des climatiseurs embarqués : </w:t>
      </w:r>
      <w:r w:rsidR="00673D23">
        <w:t>d</w:t>
      </w:r>
      <w:r>
        <w:t>éveloppement de modules de formation standardisés en entretien des climatiseurs embarqués et organisation d’un atelier de formation des formateurs ; développement d’une norme d’évaluation applicable à la certification des bonnes pratiques d’entretien des climatiseurs embarqués et organisation d’un atelier de formation à l’évaluation ; révision des normes professionnelles et du programme de formation afin d’inclure les bonnes pratiques d’entretien des climatiseurs embarqués ; et formation, évaluation et certification d’environ 450 techniciens sur les bonnes pratiques d’entretien des climatiseurs embarqués (PNUE) (238 000 $ US) ;</w:t>
      </w:r>
    </w:p>
    <w:p w14:paraId="4B11DB54" w14:textId="33B9775B" w:rsidR="00BA7016" w:rsidRPr="004D15EC" w:rsidRDefault="00BA7016" w:rsidP="00BA7016">
      <w:pPr>
        <w:pStyle w:val="Heading3"/>
        <w:numPr>
          <w:ilvl w:val="2"/>
          <w:numId w:val="1"/>
        </w:numPr>
      </w:pPr>
      <w:r>
        <w:t xml:space="preserve">Acquisition d’équipements d’entretien de climatiseurs embarqués : </w:t>
      </w:r>
      <w:r w:rsidR="00673D23">
        <w:t>a</w:t>
      </w:r>
      <w:r>
        <w:t xml:space="preserve">cquisition de </w:t>
      </w:r>
      <w:r w:rsidR="00673D23">
        <w:t xml:space="preserve">panoplies </w:t>
      </w:r>
      <w:r>
        <w:t>de formation aux climatiseurs embarqués pour les centres de formation, les centres d’évaluation, et lancement de l’acquisition d’outils destinés à soutenir les techniciens en entretien (Banque mondiale) (984 000 $ US) ;</w:t>
      </w:r>
    </w:p>
    <w:p w14:paraId="0717FB03" w14:textId="6D24A1A4" w:rsidR="00BA7016" w:rsidRPr="004D15EC" w:rsidRDefault="00BA7016" w:rsidP="00BA7016">
      <w:pPr>
        <w:pStyle w:val="Heading3"/>
        <w:widowControl/>
        <w:numPr>
          <w:ilvl w:val="2"/>
          <w:numId w:val="1"/>
        </w:numPr>
      </w:pPr>
      <w:r>
        <w:lastRenderedPageBreak/>
        <w:t xml:space="preserve">Entretien des systèmes de réfrigération et des climatiseurs à usage commercial : </w:t>
      </w:r>
      <w:r w:rsidR="00673D23">
        <w:t>l</w:t>
      </w:r>
      <w:r>
        <w:t>ancement du développement de modules de formation et d’évaluation normalisés pour les climatiseurs commerciaux, les refroidisseurs et les systèmes de réfrigération à usage commercial et industriel (40 000 $ US) (PNUE) ;</w:t>
      </w:r>
    </w:p>
    <w:p w14:paraId="3E055F3B" w14:textId="315A0AA3" w:rsidR="00BA7016" w:rsidRPr="004D15EC" w:rsidRDefault="00BA7016" w:rsidP="00BA7016">
      <w:pPr>
        <w:pStyle w:val="Heading3"/>
        <w:widowControl/>
        <w:numPr>
          <w:ilvl w:val="2"/>
          <w:numId w:val="1"/>
        </w:numPr>
      </w:pPr>
      <w:r>
        <w:t>Gestion de la formation et de la certification</w:t>
      </w:r>
      <w:r w:rsidR="00673D23">
        <w:t> : c</w:t>
      </w:r>
      <w:r>
        <w:t>réation d’une plateforme en ligne centralisée pour gérer et diffuser les informations sur la formation et la certification en améliorant et en élargissant le site Web de formation en réfrigération et climatisation développé dans le cadre de la phase II du PGEH (PNUE) (50 000 $ US) ;</w:t>
      </w:r>
    </w:p>
    <w:p w14:paraId="6F233CA9" w14:textId="6656E501" w:rsidR="00BA7016" w:rsidRPr="004D15EC" w:rsidRDefault="00BA7016" w:rsidP="00BA7016">
      <w:pPr>
        <w:pStyle w:val="Heading3"/>
        <w:widowControl/>
        <w:numPr>
          <w:ilvl w:val="2"/>
          <w:numId w:val="1"/>
        </w:numPr>
      </w:pPr>
      <w:r>
        <w:t xml:space="preserve">Ateliers sur la conformité et sensibilisation des parties prenantes : </w:t>
      </w:r>
      <w:r w:rsidR="00673D23">
        <w:t>t</w:t>
      </w:r>
      <w:r>
        <w:t>rois ateliers visant à s’assurer que les exigences en matière de certification des techniciens sont conformes aux réglementations sur les substances réglementées, et consultations des parties prenantes dans le secteur de l’entretien (PNUE) (105 507 $ US) ;</w:t>
      </w:r>
    </w:p>
    <w:p w14:paraId="35DB249E" w14:textId="37DFC734" w:rsidR="00BA7016" w:rsidRPr="004D15EC" w:rsidRDefault="00BA7016" w:rsidP="00BA7016">
      <w:pPr>
        <w:pStyle w:val="Heading2"/>
        <w:numPr>
          <w:ilvl w:val="1"/>
          <w:numId w:val="1"/>
        </w:numPr>
      </w:pPr>
      <w:r>
        <w:t>Assistance technique comprenant une étude évaluant les implications du marché, les coûts et les avantages des technologies de remplacement dans le secteur de la lutte contre l</w:t>
      </w:r>
      <w:r w:rsidR="00673D23">
        <w:t>’</w:t>
      </w:r>
      <w:r>
        <w:t xml:space="preserve">incendie (50 000 $ US), des activités de sensibilisation dans le domaine de la lutte contre </w:t>
      </w:r>
      <w:r w:rsidR="00673D23">
        <w:t>l’</w:t>
      </w:r>
      <w:r>
        <w:t>incendie, des systèmes ferroviaires et des grands complexes d’appartements (71 817 $ US), et étude de marché relative à la climatisation résidentielle et aux normes NMPE (10 000 $ US) (Banque mondiale) ; et</w:t>
      </w:r>
    </w:p>
    <w:p w14:paraId="331899BD" w14:textId="1EE9E205" w:rsidR="00BA7016" w:rsidRPr="004D15EC" w:rsidRDefault="00BA7016" w:rsidP="00BA7016">
      <w:pPr>
        <w:pStyle w:val="Heading2"/>
        <w:numPr>
          <w:ilvl w:val="1"/>
          <w:numId w:val="1"/>
        </w:numPr>
      </w:pPr>
      <w:r>
        <w:t>Gestion de projet comprenant la mise en œuvre, l’établissement de rapports et la vérification de la consommation sur la période 202</w:t>
      </w:r>
      <w:r w:rsidR="009F2D18">
        <w:t>4–2</w:t>
      </w:r>
      <w:r>
        <w:t xml:space="preserve">025, </w:t>
      </w:r>
      <w:r w:rsidR="00673D23">
        <w:t xml:space="preserve">présentant </w:t>
      </w:r>
      <w:r>
        <w:t>la répartition suivante : personnel et consultants (105 265 $ US) ; déplacements (4 500 $ US) ; réunions et ateliers (2 533 $ US) ; frais de fonctionnement (37 500 $ US) ; et vérification de la consommation (5 000 $ US) (Banque mondiale et PNUE).</w:t>
      </w:r>
    </w:p>
    <w:p w14:paraId="51CEC76B" w14:textId="77777777" w:rsidR="00BA7016" w:rsidRPr="004D15EC" w:rsidRDefault="00BA7016" w:rsidP="00BA7016">
      <w:pPr>
        <w:widowControl w:val="0"/>
        <w:spacing w:before="360" w:after="240"/>
        <w:jc w:val="center"/>
        <w:rPr>
          <w:b/>
        </w:rPr>
      </w:pPr>
      <w:r>
        <w:rPr>
          <w:b/>
        </w:rPr>
        <w:t>OBSERVATIONS ET RECOMMANDATIONS DU SECRÉTARIAT</w:t>
      </w:r>
    </w:p>
    <w:p w14:paraId="04C532F6" w14:textId="77777777" w:rsidR="00BA7016" w:rsidRPr="004D15EC" w:rsidRDefault="00BA7016" w:rsidP="00BA7016">
      <w:pPr>
        <w:widowControl w:val="0"/>
        <w:spacing w:after="240"/>
        <w:rPr>
          <w:b/>
        </w:rPr>
      </w:pPr>
      <w:r>
        <w:rPr>
          <w:b/>
        </w:rPr>
        <w:t>OBSERVATIONS</w:t>
      </w:r>
    </w:p>
    <w:p w14:paraId="1C40A7BD" w14:textId="1128D4A9" w:rsidR="00BA7016" w:rsidRPr="004D15EC" w:rsidRDefault="00BA7016" w:rsidP="00BA7016">
      <w:pPr>
        <w:pStyle w:val="Heading1"/>
      </w:pPr>
      <w:r>
        <w:t>Le Secrétariat a examiné la phase I du KIP pour le Viet Nam à la lumière des politiques et lignes directrices existantes du Fonds multilatéral, y compris des décisions 91/38</w:t>
      </w:r>
      <w:r w:rsidRPr="004D15EC">
        <w:rPr>
          <w:rStyle w:val="FootnoteReference"/>
        </w:rPr>
        <w:footnoteReference w:id="23"/>
      </w:r>
      <w:r>
        <w:t xml:space="preserve"> et 92/37,</w:t>
      </w:r>
      <w:r w:rsidRPr="004D15EC">
        <w:rPr>
          <w:rStyle w:val="FootnoteReference"/>
        </w:rPr>
        <w:footnoteReference w:id="24"/>
      </w:r>
      <w:r>
        <w:t xml:space="preserve"> des phases II and II du PGEH et du plan d’activités du Fonds multilatéral pour la période 202</w:t>
      </w:r>
      <w:r w:rsidR="009F2D18">
        <w:t>3–2</w:t>
      </w:r>
      <w:r>
        <w:t>025.</w:t>
      </w:r>
    </w:p>
    <w:p w14:paraId="776FC31E" w14:textId="77777777" w:rsidR="00BA7016" w:rsidRPr="004D15EC" w:rsidRDefault="00BA7016" w:rsidP="00BA7016">
      <w:pPr>
        <w:pStyle w:val="Heading1"/>
        <w:numPr>
          <w:ilvl w:val="0"/>
          <w:numId w:val="0"/>
        </w:numPr>
        <w:rPr>
          <w:highlight w:val="magenta"/>
        </w:rPr>
      </w:pPr>
      <w:r>
        <w:rPr>
          <w:u w:val="single"/>
        </w:rPr>
        <w:t>Stratégie globale</w:t>
      </w:r>
    </w:p>
    <w:p w14:paraId="159D3E5A" w14:textId="77777777" w:rsidR="00BA7016" w:rsidRPr="004D15EC" w:rsidRDefault="00BA7016" w:rsidP="00CE4F01">
      <w:pPr>
        <w:spacing w:after="120"/>
        <w:rPr>
          <w:i/>
          <w:iCs/>
        </w:rPr>
      </w:pPr>
      <w:r>
        <w:rPr>
          <w:i/>
        </w:rPr>
        <w:t>Exportations vers des pays non visés à l’article 5 et propriété d’entreprises de fabrication ne relevant pas de l’article 5</w:t>
      </w:r>
    </w:p>
    <w:p w14:paraId="2928F9B1" w14:textId="77777777" w:rsidR="00BA7016" w:rsidRPr="004D15EC" w:rsidRDefault="00BA7016" w:rsidP="00BA7016">
      <w:pPr>
        <w:pStyle w:val="Heading1"/>
      </w:pPr>
      <w:r>
        <w:t xml:space="preserve">Sur la base des informations limitées à disposition, il semble que deux constructeurs automobiles aient exporté quelques milliers de véhicules vers des pays non visés à l’article 5 en 2022 ; il n’est pas établi clairement si les climatiseurs embarqués de ces véhicules fonctionnent au HFC-134a. Il n’existe </w:t>
      </w:r>
      <w:r>
        <w:lastRenderedPageBreak/>
        <w:t>aucune preuve d’autres exportations éventuelles d’équipements de réfrigération et de climatisation à base de HFC vers des pays non visés à l’article 5. Si certaines entreprises de fabrication de réfrigérateurs et de climatiseurs dans le pays sont détenues par des propriétaires non visés à l’article 5, aucun détail supplémentaire n’était disponible. La Banque mondiale fournira ces informations au moment de la présentation des projets de reconversion pour les sous-secteurs dans lesquels ces entreprises fabriquent.</w:t>
      </w:r>
    </w:p>
    <w:p w14:paraId="23FFBD9D" w14:textId="47788FD7" w:rsidR="00BA7016" w:rsidRPr="004D15EC" w:rsidRDefault="00BA7016" w:rsidP="00CE4F01">
      <w:pPr>
        <w:spacing w:after="120"/>
        <w:rPr>
          <w:i/>
          <w:iCs/>
        </w:rPr>
      </w:pPr>
      <w:r>
        <w:rPr>
          <w:i/>
        </w:rPr>
        <w:t>Point de départ des réductions globales de la consommation de HFC</w:t>
      </w:r>
    </w:p>
    <w:p w14:paraId="718C9878" w14:textId="3A1C5B71" w:rsidR="00BA7016" w:rsidRPr="004D15EC" w:rsidRDefault="00BA7016" w:rsidP="00BA7016">
      <w:pPr>
        <w:pStyle w:val="Heading1"/>
      </w:pPr>
      <w:r>
        <w:t>La valeur de référence établie pour la consommation de HFC au Viet Nam est de 13 991 360 tonnes éq. CO</w:t>
      </w:r>
      <w:r>
        <w:rPr>
          <w:vertAlign w:val="subscript"/>
        </w:rPr>
        <w:t>2</w:t>
      </w:r>
      <w:r>
        <w:t>, comme le montre le tableau 7 ci-dessus. La méthode de calcul du point de départ des réductions globales de la consommation de HFC est encore en cours de discussion. Le Secrétariat note que le point de départ sera établi une fois que le Comité exécutif aura approuvé la méthodologie susmentionnée.</w:t>
      </w:r>
    </w:p>
    <w:p w14:paraId="39C225A3" w14:textId="77777777" w:rsidR="00BA7016" w:rsidRPr="004D15EC" w:rsidRDefault="00BA7016" w:rsidP="00BA7016">
      <w:pPr>
        <w:keepNext/>
        <w:keepLines/>
        <w:spacing w:after="240"/>
        <w:rPr>
          <w:u w:val="single"/>
        </w:rPr>
      </w:pPr>
      <w:r>
        <w:rPr>
          <w:u w:val="single"/>
        </w:rPr>
        <w:t>Cadres politiques, réglementaires et institutionnels</w:t>
      </w:r>
    </w:p>
    <w:p w14:paraId="682AA35F" w14:textId="77777777" w:rsidR="00BA7016" w:rsidRPr="004D15EC" w:rsidRDefault="00BA7016" w:rsidP="00BA7016">
      <w:pPr>
        <w:keepNext/>
        <w:suppressAutoHyphens/>
        <w:spacing w:after="240"/>
        <w:rPr>
          <w:i/>
          <w:iCs/>
        </w:rPr>
      </w:pPr>
      <w:r>
        <w:rPr>
          <w:i/>
        </w:rPr>
        <w:t>Système d’octroi de licences et de quotas pour les HFC</w:t>
      </w:r>
    </w:p>
    <w:p w14:paraId="46CA6674" w14:textId="77777777" w:rsidR="00BA7016" w:rsidRPr="004D15EC" w:rsidRDefault="00BA7016" w:rsidP="00BA7016">
      <w:pPr>
        <w:pStyle w:val="Heading1"/>
      </w:pPr>
      <w:r>
        <w:t>La décision 87/50(g) demande aux agences bilatérales et d’exécution, lors de la soumission de la phase I des KIP, d’inclure la confirmation que le pays dispose d’un système national établi et applicable d’octroi de permis et de quotas pour le contrôle des importations/exportations de HFC, conformément à la décision 63/17. La Banque mondiale a confirmé que le Gouvernement disposait d’un tel système.</w:t>
      </w:r>
    </w:p>
    <w:p w14:paraId="5DC93C0B" w14:textId="0B02F4A3" w:rsidR="00BA7016" w:rsidRPr="004D15EC" w:rsidRDefault="00BA7016" w:rsidP="00BA7016">
      <w:pPr>
        <w:pStyle w:val="Heading1"/>
      </w:pPr>
      <w:r>
        <w:t>Le Viet Nam a choisi de mettre en place un système de quotas dans lequel l’allocation initiale ne dépassera pas 80 % de l’objectif du pays ; ce quota initial sera alloué aux importateurs en fonction de leurs importations moyennes enregistrées au cours des trois années précédentes. Les quotas seront exprimés en tonnes éq. CO</w:t>
      </w:r>
      <w:r>
        <w:rPr>
          <w:vertAlign w:val="subscript"/>
        </w:rPr>
        <w:t>2</w:t>
      </w:r>
      <w:r>
        <w:t>, ce qui donnera aux importateurs la possibilité d’importer les substances requises tant qu’ils ne dépassent pas le quota qui leur a été attribué, et les incitera à importer des HFC à faible PRP. Les 20 % restants de l’objectif national seront alloués aux organisations qui importent des HFC à faible PRP,</w:t>
      </w:r>
      <w:r w:rsidRPr="004D15EC">
        <w:rPr>
          <w:rStyle w:val="FootnoteReference"/>
        </w:rPr>
        <w:footnoteReference w:id="25"/>
      </w:r>
      <w:r>
        <w:t xml:space="preserve"> aux nouveaux importateurs et aux entités ayant une demande supplémentaire, au prorata de l’historique de consommation enregistrés sur les trois années précédentes.</w:t>
      </w:r>
    </w:p>
    <w:p w14:paraId="0C114BEA" w14:textId="77777777" w:rsidR="00BA7016" w:rsidRPr="004D15EC" w:rsidRDefault="00BA7016" w:rsidP="00BA7016">
      <w:pPr>
        <w:widowControl w:val="0"/>
        <w:spacing w:after="240"/>
      </w:pPr>
      <w:r>
        <w:rPr>
          <w:u w:val="single"/>
        </w:rPr>
        <w:t xml:space="preserve">Questions techniques et liées aux coûts </w:t>
      </w:r>
    </w:p>
    <w:p w14:paraId="0E9A024A" w14:textId="77777777" w:rsidR="00BA7016" w:rsidRPr="004D15EC" w:rsidRDefault="00BA7016" w:rsidP="00CE4F01">
      <w:pPr>
        <w:spacing w:after="120"/>
        <w:rPr>
          <w:i/>
          <w:iCs/>
        </w:rPr>
      </w:pPr>
      <w:r>
        <w:rPr>
          <w:i/>
        </w:rPr>
        <w:t>Sous-projet d’investissement dans le secteur de la réfrigération industrielle</w:t>
      </w:r>
    </w:p>
    <w:p w14:paraId="227136FC" w14:textId="70012B99" w:rsidR="00BA7016" w:rsidRPr="004D15EC" w:rsidRDefault="00BA7016" w:rsidP="00BA7016">
      <w:pPr>
        <w:pStyle w:val="Heading1"/>
      </w:pPr>
      <w:r>
        <w:t>La proposition de reconversion à l’ammoniaque des systèmes de réfrigération à usage industriel de 100 kW ou plus est bien conçue et innovante, car elle combine une reconversion chez un fabricant de composants, une assistance aux entrepreneurs qui assemblent ces composants et une incitation pour les utilisateurs finaux, conformément aux conclusions figurant dans le document</w:t>
      </w:r>
      <w:r w:rsidR="00673D23">
        <w:t xml:space="preserve"> paru sous la cote</w:t>
      </w:r>
      <w:r>
        <w:t xml:space="preserve"> UNEP/OzL.Pro/ExCom/92/49, y compris le fait que l’assistance au sous-secteur de l’assemblage et de l’installation sur site doit être fournie conjointement avec les autres activités prévues au titre des KIP, et que les stratégies qui s’adressent aux entreprises dans le sous-secteur de l’installation et de l’assemblage sur site ainsi qu’aux principaux utilisateurs finaux doivent fournir des opportunités de faciliter l’adoption de solutions de remplacement à faible PRP.</w:t>
      </w:r>
    </w:p>
    <w:p w14:paraId="6C5729C6" w14:textId="1BA6BF77" w:rsidR="00BA7016" w:rsidRPr="004D15EC" w:rsidRDefault="00BA7016" w:rsidP="00BA7016">
      <w:pPr>
        <w:pStyle w:val="Heading1"/>
      </w:pPr>
      <w:r>
        <w:t xml:space="preserve">Compte tenu de ces éléments, le Secrétariat et la Banque mondiale ont </w:t>
      </w:r>
      <w:r w:rsidR="00673D23">
        <w:t xml:space="preserve">mené </w:t>
      </w:r>
      <w:r>
        <w:t xml:space="preserve">des discussions </w:t>
      </w:r>
      <w:r w:rsidR="00673D23">
        <w:t xml:space="preserve">fouillées </w:t>
      </w:r>
      <w:r>
        <w:t xml:space="preserve">sur les coûts proposés pour le sous-projet. La Banque mondiale a précisé que Quang Thang souhaitait avoir la possibilité d’utiliser à la fois des ailettes en alliage d’acier et en alliage d’aluminium. Comme ces alliages d’acier sont plus durs que le cuivre de base, la machine de presse à ailettes est </w:t>
      </w:r>
      <w:r>
        <w:lastRenderedPageBreak/>
        <w:t>incrémentale. Prenant note du fait que les coûts d’équipement proposés reposaient sur le devis d’un fournisseur, ces coûts ont été acceptés, étant entendu qu’aucun imprévu ne serait demandé. Le Secrétariat n’a pas évalué les coûts des travaux de génie civil et d’électricité car ceux-ci seront cofinancés par Quang Thang. En outre, les coûts des EPI pour les entrepreneurs ont été ajustés compte tenu de la mise à disposition de lunettes de sécurité, de gants et d’un masque de protection respiratoire contre l’ammoniaque, ce qui a donné lieu à un accord sur les coûts de 1 430 $ US pour les EPI et de 339 530 $ US pour les surcoûts d’investissement.</w:t>
      </w:r>
    </w:p>
    <w:p w14:paraId="66EA9507" w14:textId="339CAD26" w:rsidR="00BA7016" w:rsidRPr="004D15EC" w:rsidRDefault="00BA7016" w:rsidP="00BA7016">
      <w:pPr>
        <w:pStyle w:val="Heading1"/>
      </w:pPr>
      <w:r>
        <w:t xml:space="preserve">Le financement demandé pour la composante d’encouragement des utilisateurs finaux du sous-projet a été estimé en se fondant sur la différence de coût entre un système à base de HFC et un système à base d’ammoniaque, un facteur incertain. En outre, le Comité exécutif n’a pas tenu compte des surcoûts d’exploitation dans le contexte des fabricants de composants ; une évaluation de ces surcoûts d’exploitation devrait tenir compte à la fois des coûts supplémentaires associés aux dispositifs de sécurité requis par l’équipement reconverti, les économies réalisées grâce à l’utilisation de tubes en acier et d’ailettes en aluminium ou en acier (par rapport aux tubes et ailettes en cuivre), et du </w:t>
      </w:r>
      <w:r w:rsidR="00673D23">
        <w:t>moindre coût</w:t>
      </w:r>
      <w:r>
        <w:t xml:space="preserve"> de l’ammoniaque par rapport à celui des frigorigènes à base de HFC. En outre, les systèmes d’encouragement des utilisateurs finaux sont pris en compte dans le secteur de l’entretien dans d’autres pays visés à l’article 5, et il a donc été convenu qu’il en irait de même pour le Viet Nam. Il a donc été convenu d’associer les réductions pour la composante d’encouragement des utilisateurs finaux du sous-projet à la méthodologie utilisée par le Secrétariat pour le secteur de l’entretien, ce qui se traduit par des réductions supplémentaires provenant de la consommation restante de HFC du pays, à savoir 96 656 tonnes éq. CO</w:t>
      </w:r>
      <w:r>
        <w:rPr>
          <w:vertAlign w:val="subscript"/>
        </w:rPr>
        <w:t>2</w:t>
      </w:r>
      <w:r>
        <w:t xml:space="preserve"> (53,92 tm).</w:t>
      </w:r>
    </w:p>
    <w:p w14:paraId="5064105F" w14:textId="77777777" w:rsidR="00BA7016" w:rsidRPr="004D15EC" w:rsidRDefault="00BA7016" w:rsidP="00CE4F01">
      <w:pPr>
        <w:spacing w:after="120"/>
        <w:rPr>
          <w:i/>
          <w:iCs/>
        </w:rPr>
      </w:pPr>
      <w:r>
        <w:rPr>
          <w:i/>
        </w:rPr>
        <w:t>Sous-projet d’investissement dans des systèmes de climatisation pour les trains</w:t>
      </w:r>
    </w:p>
    <w:p w14:paraId="6AF155B2" w14:textId="5E86A8E0" w:rsidR="00BA7016" w:rsidRPr="004D15EC" w:rsidRDefault="00BA7016" w:rsidP="00BA7016">
      <w:pPr>
        <w:pStyle w:val="Heading1"/>
      </w:pPr>
      <w:r>
        <w:t>Le recours au R-454C dans les climatiseurs embarqués pour les trains étant une nouveauté au Viet Nam, VNR hésitait à s’engager dans cette technologie jusqu’à ce que les efficacités des dix appareils à fabriquer soient évaluées. D’autres discussions avec les fabricants de composants et les fournisseurs de frigorigènes ont renforcé la sélection du R-454C pour le sous-projet. Dans le cas peu probable où VNR déterminerait que le système de climatisation embarquée fonctionnant au R-454C ne peut satisfaire aux caractéristiques techniques d’efficacité, le Gouvernement s’est engagé à explorer d’autres solutions à faible PRP, à soumettre un rapport annuel sur les progrès réalisés dans l’identification d’une solution de remplacement appropriée, et à ce que la Banque mondiale soumette à l’examen du Comité exécutif une demande de changement de technologie une fois qu’une technologie appropriée aura été trouvée. En outre, Quang Thang devrait chercher à garantir que les climatiseurs embarqués fonctionnant à partir d’un frigorigène de remplacement soient au moins aussi économes en énergie que les systèmes basés sur le R-454C.</w:t>
      </w:r>
    </w:p>
    <w:p w14:paraId="477188D9" w14:textId="6F098E56" w:rsidR="00BA7016" w:rsidRPr="004D15EC" w:rsidRDefault="00BA7016" w:rsidP="00BA7016">
      <w:pPr>
        <w:pStyle w:val="Heading1"/>
      </w:pPr>
      <w:r>
        <w:t>Comme la plupart des coûts du projet étaient liés à la fabrication de 10 climatiseurs embarqués, et donc difficiles à évaluer et exposés au contrôle de l’entreprise, il a été convenu de ne pas inclure d’imprévus, ce qui s’est traduit par des coûts convenus se montant à 250 000 $ US.</w:t>
      </w:r>
    </w:p>
    <w:p w14:paraId="699BB7FC" w14:textId="72FC70BF" w:rsidR="00BA7016" w:rsidRPr="004D15EC" w:rsidRDefault="00BA7016" w:rsidP="00BA7016">
      <w:pPr>
        <w:rPr>
          <w:i/>
          <w:iCs/>
        </w:rPr>
      </w:pPr>
      <w:r>
        <w:rPr>
          <w:i/>
        </w:rPr>
        <w:t xml:space="preserve">Activités </w:t>
      </w:r>
      <w:r w:rsidR="00673D23">
        <w:rPr>
          <w:i/>
        </w:rPr>
        <w:t>autres que</w:t>
      </w:r>
      <w:r>
        <w:rPr>
          <w:i/>
        </w:rPr>
        <w:t xml:space="preserve"> d’investissement</w:t>
      </w:r>
    </w:p>
    <w:p w14:paraId="15EE1F82" w14:textId="77777777" w:rsidR="00BA7016" w:rsidRPr="004D15EC" w:rsidRDefault="00BA7016" w:rsidP="00BA7016">
      <w:pPr>
        <w:pStyle w:val="Heading1"/>
        <w:spacing w:before="240"/>
      </w:pPr>
      <w:r>
        <w:t>Le Secrétariat et la Banque mondiale ont discuté de manière détaillée des activités et des coûts, ce qui a abouti aux ajustements suivants :</w:t>
      </w:r>
    </w:p>
    <w:p w14:paraId="6B3B7359" w14:textId="70DF9BCA" w:rsidR="00BA7016" w:rsidRPr="004D15EC" w:rsidRDefault="00BA7016" w:rsidP="00BA7016">
      <w:pPr>
        <w:pStyle w:val="Heading2"/>
        <w:numPr>
          <w:ilvl w:val="1"/>
          <w:numId w:val="1"/>
        </w:numPr>
      </w:pPr>
      <w:r w:rsidRPr="004D31B5">
        <w:rPr>
          <w:i/>
        </w:rPr>
        <w:t>Entretien des systèmes de climatisation embarquée</w:t>
      </w:r>
      <w:r w:rsidR="00673D23" w:rsidRPr="004D31B5">
        <w:rPr>
          <w:i/>
        </w:rPr>
        <w:t> :</w:t>
      </w:r>
      <w:r>
        <w:t xml:space="preserve"> Prenant note du grand nombre de formations et d’évaluations prévues pour les techniciens en climatiseurs embarqués, de la rationalisation des coûts associés ayant abouti à des coûts convenus de 650 800 $ US pour l’entretien et l’évaluation des climatiseurs embarqués, les coûts associés à l’équipement d’entretien des climatiseurs ont été ajustés en fonction du prix d’une machine capable de récupérer et de recycler à la fois le HFC-134a et le HFO-1234yf, ce qui a permis de parvenir à des coûts convenus de 1 632 200 $ US pour l’acquisition des </w:t>
      </w:r>
      <w:r>
        <w:lastRenderedPageBreak/>
        <w:t>équipements destinés aux climatiseurs embarqués ;</w:t>
      </w:r>
    </w:p>
    <w:p w14:paraId="62C51537" w14:textId="2ED143FF" w:rsidR="00BA7016" w:rsidRPr="004D15EC" w:rsidRDefault="00BA7016" w:rsidP="00BA7016">
      <w:pPr>
        <w:pStyle w:val="Heading2"/>
        <w:numPr>
          <w:ilvl w:val="1"/>
          <w:numId w:val="1"/>
        </w:numPr>
      </w:pPr>
      <w:r>
        <w:rPr>
          <w:i/>
          <w:iCs/>
        </w:rPr>
        <w:t xml:space="preserve">Entretien des réfrigérateurs et climatiseurs </w:t>
      </w:r>
      <w:r>
        <w:rPr>
          <w:i/>
        </w:rPr>
        <w:t>et sensibilisation </w:t>
      </w:r>
      <w:r>
        <w:t xml:space="preserve">: Rationalisation </w:t>
      </w:r>
      <w:r w:rsidR="00673D23">
        <w:t xml:space="preserve">du coût de </w:t>
      </w:r>
      <w:r>
        <w:t xml:space="preserve">développement des modules de formation et d’évaluation compte tenu des possibilités </w:t>
      </w:r>
      <w:r w:rsidR="00673D23">
        <w:t>de mutualiser les services de</w:t>
      </w:r>
      <w:r>
        <w:t xml:space="preserve"> consultant et </w:t>
      </w:r>
      <w:r w:rsidR="00673D23">
        <w:t>l</w:t>
      </w:r>
      <w:r>
        <w:t>es données</w:t>
      </w:r>
      <w:r w:rsidR="00673D23">
        <w:t xml:space="preserve"> ; </w:t>
      </w:r>
      <w:r>
        <w:t xml:space="preserve"> </w:t>
      </w:r>
      <w:r w:rsidR="00673D23">
        <w:t xml:space="preserve">de même </w:t>
      </w:r>
      <w:r>
        <w:t>s’agissant de la sensibilisation des parties prenantes et des ateliers</w:t>
      </w:r>
      <w:r w:rsidR="00673D23">
        <w:t xml:space="preserve">, </w:t>
      </w:r>
      <w:r>
        <w:t xml:space="preserve">compte tenu des synergies et des chevauchements </w:t>
      </w:r>
      <w:r w:rsidR="00673D23">
        <w:t xml:space="preserve">possibles avec </w:t>
      </w:r>
      <w:r>
        <w:t xml:space="preserve">les activités menées dans le cadre </w:t>
      </w:r>
      <w:r w:rsidR="00673D23">
        <w:t>des</w:t>
      </w:r>
      <w:r>
        <w:t xml:space="preserve"> composante</w:t>
      </w:r>
      <w:r w:rsidR="00673D23">
        <w:t>s portant sur les politiques publiques</w:t>
      </w:r>
      <w:r>
        <w:t xml:space="preserve"> et </w:t>
      </w:r>
      <w:r w:rsidR="00673D23">
        <w:t>sur l’</w:t>
      </w:r>
      <w:r>
        <w:t>assistance technique</w:t>
      </w:r>
      <w:r w:rsidR="00673D23">
        <w:t>. Les</w:t>
      </w:r>
      <w:r>
        <w:t xml:space="preserve"> coûts convenus </w:t>
      </w:r>
      <w:r w:rsidR="00673D23">
        <w:t>sont ainsi ramenés à</w:t>
      </w:r>
      <w:r>
        <w:t xml:space="preserve"> 311 000 $ US pour l’entretien des systèmes de réfrigération et de climatisation et la sensibilisation ; et</w:t>
      </w:r>
    </w:p>
    <w:p w14:paraId="3DCBD0CC" w14:textId="0005AF37" w:rsidR="00BA7016" w:rsidRPr="004D15EC" w:rsidRDefault="00BA7016" w:rsidP="00BA7016">
      <w:pPr>
        <w:pStyle w:val="Heading2"/>
        <w:numPr>
          <w:ilvl w:val="1"/>
          <w:numId w:val="1"/>
        </w:numPr>
      </w:pPr>
      <w:r>
        <w:rPr>
          <w:i/>
        </w:rPr>
        <w:t>Assistance réglementaire, politique et technique</w:t>
      </w:r>
      <w:r>
        <w:t xml:space="preserve"> : Ajustements des coûts de formation destinée aux autorités de </w:t>
      </w:r>
      <w:r w:rsidR="00673D23">
        <w:t xml:space="preserve">lutte </w:t>
      </w:r>
      <w:r>
        <w:t>contre l</w:t>
      </w:r>
      <w:r w:rsidR="00673D23">
        <w:t>’</w:t>
      </w:r>
      <w:r>
        <w:t>incendie et à l’industrie portant sur les solutions de remplacement à faible PRP (sur la base du coût d’un expert et des coûts des ateliers) ; réduction du nombre de voyages d’étude ; études visant à soutenir les interdictions, en sachant qu’il n’y a qu’un seul fabricant de climatiseurs embarqués fonctionnant au R-407 ; étude liée aux transports publics ; et suppression de l’activité liée à l’efficacité énergétique dans le secteur de la climatisation résidentielle, car elle n’était pas admissible dans le cadre du KIP, résultant en des coûts convenus de 770 000 $ US pour l’assistance réglementaire, politique et technique.</w:t>
      </w:r>
    </w:p>
    <w:p w14:paraId="4F15F893" w14:textId="7563DB9B" w:rsidR="00BA7016" w:rsidRPr="004D15EC" w:rsidRDefault="00BA7016" w:rsidP="00BA7016">
      <w:pPr>
        <w:pStyle w:val="Heading1"/>
        <w:spacing w:before="240"/>
      </w:pPr>
      <w:r>
        <w:t>À la 92</w:t>
      </w:r>
      <w:r>
        <w:rPr>
          <w:vertAlign w:val="superscript"/>
        </w:rPr>
        <w:t>e</w:t>
      </w:r>
      <w:r>
        <w:t xml:space="preserve"> réunion, le Comité exécutif a convenu d’un financement à hauteur de 5,10 $ US/kg pour les pays dont la consommation dépasse les 360 tonnes (décision 92/37(b)(iii)). Afin de calculer les réductions résultant de la consommation restante de HFC du pays pouvant bénéficier d’un financement au titre des activités susmentionnées </w:t>
      </w:r>
      <w:r w:rsidR="00EE5CDF">
        <w:t>autres que d’investissement</w:t>
      </w:r>
      <w:r>
        <w:t>, le Secrétariat a utilisé la méthode de reconversion des montants en $ US/kg en $Us/tonnes éq. CO</w:t>
      </w:r>
      <w:r>
        <w:rPr>
          <w:vertAlign w:val="subscript"/>
        </w:rPr>
        <w:t>2</w:t>
      </w:r>
      <w:r>
        <w:t xml:space="preserve"> dans le secteur de l’entretien, décrite à l’Annexe I du document 92/46.</w:t>
      </w:r>
      <w:r w:rsidRPr="004D15EC">
        <w:rPr>
          <w:rStyle w:val="FootnoteReference"/>
        </w:rPr>
        <w:footnoteReference w:id="26"/>
      </w:r>
      <w:r>
        <w:t xml:space="preserve"> La consommation moyenne de HFC dans le secteur de l’entretien au Viet Nam au cours des années de référence était de 3 973,25 tm, soit 7 122 171 tonnes éq. CO</w:t>
      </w:r>
      <w:r>
        <w:rPr>
          <w:vertAlign w:val="subscript"/>
        </w:rPr>
        <w:t>2</w:t>
      </w:r>
      <w:r>
        <w:t>, ce qui se traduit par un rapport coût</w:t>
      </w:r>
      <w:r w:rsidR="00673D23">
        <w:t>-</w:t>
      </w:r>
      <w:r>
        <w:t>efficacité dans le secteur de l’entretien pour le Viet Nam de 2,85 $ US tonnes éq. CO</w:t>
      </w:r>
      <w:r>
        <w:rPr>
          <w:vertAlign w:val="subscript"/>
        </w:rPr>
        <w:t>2</w:t>
      </w:r>
      <w:r>
        <w:t>.</w:t>
      </w:r>
    </w:p>
    <w:p w14:paraId="18EE10C6" w14:textId="72C06D56" w:rsidR="00BA7016" w:rsidRPr="004D15EC" w:rsidRDefault="00EE5CDF" w:rsidP="00BA7016">
      <w:pPr>
        <w:pStyle w:val="Heading1"/>
      </w:pPr>
      <w:r>
        <w:t>De manière analogue à</w:t>
      </w:r>
      <w:r w:rsidR="00F76FD9">
        <w:t xml:space="preserve"> ce qui s’est fait dans</w:t>
      </w:r>
      <w:r w:rsidR="00673D23">
        <w:t xml:space="preserve"> d’</w:t>
      </w:r>
      <w:r w:rsidR="00BA7016">
        <w:t>autres projets, les coûts de l’UGP ont été fixés à 422 833 $ US. Le financement de la première tranche a été ajusté à 2 019 488 $ US sur la base des coûts révisés de l’UGP et de la suppression de l’activité liée à l’efficacité énergétique dans le secteur de la climatisation résidentielle.</w:t>
      </w:r>
    </w:p>
    <w:p w14:paraId="00062897" w14:textId="0DD4D9F2" w:rsidR="00BA7016" w:rsidRPr="004D15EC" w:rsidRDefault="00BA7016" w:rsidP="00BA7016">
      <w:pPr>
        <w:pStyle w:val="Heading1"/>
      </w:pPr>
      <w:r>
        <w:t xml:space="preserve">Le tableau 12 récapitule les coûts convenus et les réductions associées provenant de la consommation restante de HFC du pays admissible au financement au titre de la phase I du KIP pour le Viet Nam. </w:t>
      </w:r>
    </w:p>
    <w:p w14:paraId="074FE63A" w14:textId="6FE7FEF0" w:rsidR="00BA7016" w:rsidRPr="004D15EC" w:rsidRDefault="00BA7016" w:rsidP="00CE4F01">
      <w:pPr>
        <w:keepNext/>
        <w:suppressAutoHyphens/>
        <w:ind w:left="-113"/>
        <w:rPr>
          <w:b/>
          <w:bCs/>
        </w:rPr>
      </w:pPr>
      <w:r>
        <w:rPr>
          <w:b/>
        </w:rPr>
        <w:t>Tableau 12. Coût convenu des activités à mettre en œuvre au titre de la phase I du KIP pour le Viet Nam</w:t>
      </w:r>
    </w:p>
    <w:tbl>
      <w:tblPr>
        <w:tblW w:w="5000" w:type="pct"/>
        <w:tblLayout w:type="fixed"/>
        <w:tblLook w:val="04A0" w:firstRow="1" w:lastRow="0" w:firstColumn="1" w:lastColumn="0" w:noHBand="0" w:noVBand="1"/>
      </w:tblPr>
      <w:tblGrid>
        <w:gridCol w:w="3405"/>
        <w:gridCol w:w="1013"/>
        <w:gridCol w:w="1182"/>
        <w:gridCol w:w="1580"/>
        <w:gridCol w:w="1201"/>
        <w:gridCol w:w="1195"/>
      </w:tblGrid>
      <w:tr w:rsidR="00BA7016" w:rsidRPr="004D15EC" w14:paraId="4635BF0A" w14:textId="77777777" w:rsidTr="00BF268F">
        <w:trPr>
          <w:trHeight w:val="828"/>
        </w:trPr>
        <w:tc>
          <w:tcPr>
            <w:tcW w:w="17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3FE97C" w14:textId="77777777" w:rsidR="00BA7016" w:rsidRPr="004D15EC" w:rsidRDefault="00BA7016" w:rsidP="00BF268F">
            <w:pPr>
              <w:jc w:val="center"/>
              <w:rPr>
                <w:b/>
                <w:bCs/>
                <w:color w:val="000000"/>
                <w:sz w:val="20"/>
                <w:szCs w:val="20"/>
              </w:rPr>
            </w:pPr>
            <w:r>
              <w:rPr>
                <w:b/>
                <w:color w:val="000000"/>
                <w:sz w:val="20"/>
              </w:rPr>
              <w:t>Secteur</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71ECF3D5" w14:textId="77777777" w:rsidR="00BA7016" w:rsidRPr="004D15EC" w:rsidRDefault="00BA7016" w:rsidP="00BF268F">
            <w:pPr>
              <w:jc w:val="center"/>
              <w:rPr>
                <w:b/>
                <w:bCs/>
                <w:color w:val="000000"/>
                <w:sz w:val="20"/>
                <w:szCs w:val="20"/>
              </w:rPr>
            </w:pPr>
            <w:r>
              <w:rPr>
                <w:b/>
                <w:color w:val="000000"/>
                <w:sz w:val="20"/>
              </w:rPr>
              <w:t>Agence</w:t>
            </w:r>
          </w:p>
        </w:tc>
        <w:tc>
          <w:tcPr>
            <w:tcW w:w="617" w:type="pct"/>
            <w:tcBorders>
              <w:top w:val="single" w:sz="4" w:space="0" w:color="auto"/>
              <w:left w:val="nil"/>
              <w:bottom w:val="single" w:sz="4" w:space="0" w:color="auto"/>
              <w:right w:val="single" w:sz="4" w:space="0" w:color="auto"/>
            </w:tcBorders>
            <w:shd w:val="clear" w:color="auto" w:fill="auto"/>
            <w:vAlign w:val="center"/>
            <w:hideMark/>
          </w:tcPr>
          <w:p w14:paraId="2A532C70" w14:textId="77777777" w:rsidR="00BA7016" w:rsidRPr="004D15EC" w:rsidRDefault="00BA7016" w:rsidP="00BF268F">
            <w:pPr>
              <w:jc w:val="center"/>
              <w:rPr>
                <w:b/>
                <w:bCs/>
                <w:color w:val="000000"/>
                <w:sz w:val="20"/>
                <w:szCs w:val="20"/>
              </w:rPr>
            </w:pPr>
            <w:r>
              <w:rPr>
                <w:b/>
                <w:color w:val="000000"/>
                <w:sz w:val="20"/>
              </w:rPr>
              <w:t>Élimination (tm)</w:t>
            </w:r>
          </w:p>
        </w:tc>
        <w:tc>
          <w:tcPr>
            <w:tcW w:w="825" w:type="pct"/>
            <w:tcBorders>
              <w:top w:val="single" w:sz="4" w:space="0" w:color="auto"/>
              <w:left w:val="nil"/>
              <w:bottom w:val="single" w:sz="4" w:space="0" w:color="auto"/>
              <w:right w:val="single" w:sz="4" w:space="0" w:color="auto"/>
            </w:tcBorders>
            <w:shd w:val="clear" w:color="auto" w:fill="auto"/>
            <w:vAlign w:val="center"/>
            <w:hideMark/>
          </w:tcPr>
          <w:p w14:paraId="53DC9A7B" w14:textId="77777777" w:rsidR="00BA7016" w:rsidRPr="004D15EC" w:rsidRDefault="00BA7016" w:rsidP="00BF268F">
            <w:pPr>
              <w:ind w:left="-104" w:right="-75"/>
              <w:jc w:val="center"/>
              <w:rPr>
                <w:b/>
                <w:bCs/>
                <w:color w:val="000000"/>
                <w:sz w:val="20"/>
                <w:szCs w:val="20"/>
              </w:rPr>
            </w:pPr>
            <w:r>
              <w:rPr>
                <w:b/>
                <w:color w:val="000000"/>
                <w:sz w:val="20"/>
              </w:rPr>
              <w:t>Élimination (tonnes éq. CO</w:t>
            </w:r>
            <w:r>
              <w:rPr>
                <w:b/>
                <w:color w:val="000000"/>
                <w:sz w:val="20"/>
                <w:vertAlign w:val="subscript"/>
              </w:rPr>
              <w:t>2</w:t>
            </w:r>
            <w:r>
              <w:rPr>
                <w:b/>
                <w:color w:val="000000"/>
                <w:sz w:val="20"/>
              </w:rPr>
              <w:t>)</w:t>
            </w:r>
          </w:p>
        </w:tc>
        <w:tc>
          <w:tcPr>
            <w:tcW w:w="627" w:type="pct"/>
            <w:tcBorders>
              <w:top w:val="single" w:sz="4" w:space="0" w:color="auto"/>
              <w:left w:val="nil"/>
              <w:bottom w:val="single" w:sz="4" w:space="0" w:color="auto"/>
              <w:right w:val="single" w:sz="4" w:space="0" w:color="auto"/>
            </w:tcBorders>
            <w:shd w:val="clear" w:color="auto" w:fill="auto"/>
            <w:vAlign w:val="center"/>
            <w:hideMark/>
          </w:tcPr>
          <w:p w14:paraId="511F39B3" w14:textId="77777777" w:rsidR="00BA7016" w:rsidRPr="004D15EC" w:rsidRDefault="00BA7016" w:rsidP="00BF268F">
            <w:pPr>
              <w:jc w:val="center"/>
              <w:rPr>
                <w:b/>
                <w:bCs/>
                <w:color w:val="000000"/>
                <w:sz w:val="20"/>
                <w:szCs w:val="20"/>
              </w:rPr>
            </w:pPr>
            <w:r>
              <w:rPr>
                <w:b/>
                <w:color w:val="000000"/>
                <w:sz w:val="20"/>
              </w:rPr>
              <w:t xml:space="preserve">Coût </w:t>
            </w:r>
          </w:p>
          <w:p w14:paraId="35F559C6" w14:textId="77777777" w:rsidR="00BA7016" w:rsidRPr="004D15EC" w:rsidRDefault="00BA7016" w:rsidP="00BF268F">
            <w:pPr>
              <w:jc w:val="center"/>
              <w:rPr>
                <w:b/>
                <w:bCs/>
                <w:color w:val="000000"/>
                <w:sz w:val="20"/>
                <w:szCs w:val="20"/>
              </w:rPr>
            </w:pPr>
            <w:r>
              <w:rPr>
                <w:b/>
                <w:color w:val="000000"/>
                <w:sz w:val="20"/>
              </w:rPr>
              <w:t>($ US)</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2081E14A" w14:textId="77777777" w:rsidR="00BA7016" w:rsidRPr="004D15EC" w:rsidRDefault="00BA7016" w:rsidP="00BF268F">
            <w:pPr>
              <w:ind w:right="-29"/>
              <w:jc w:val="center"/>
              <w:rPr>
                <w:b/>
                <w:bCs/>
                <w:color w:val="000000"/>
                <w:sz w:val="20"/>
                <w:szCs w:val="20"/>
              </w:rPr>
            </w:pPr>
            <w:r>
              <w:rPr>
                <w:b/>
                <w:color w:val="000000"/>
                <w:sz w:val="20"/>
              </w:rPr>
              <w:t>Rapport coût-efficacité</w:t>
            </w:r>
          </w:p>
          <w:p w14:paraId="31AC9DFD" w14:textId="77777777" w:rsidR="00BA7016" w:rsidRPr="004D15EC" w:rsidRDefault="00BA7016" w:rsidP="00BF268F">
            <w:pPr>
              <w:ind w:left="-14" w:right="-29"/>
              <w:jc w:val="center"/>
              <w:rPr>
                <w:b/>
                <w:bCs/>
                <w:color w:val="000000"/>
                <w:sz w:val="20"/>
                <w:szCs w:val="20"/>
              </w:rPr>
            </w:pPr>
            <w:r>
              <w:rPr>
                <w:b/>
                <w:color w:val="000000"/>
                <w:sz w:val="20"/>
              </w:rPr>
              <w:t>($ US/kg)</w:t>
            </w:r>
          </w:p>
        </w:tc>
      </w:tr>
      <w:tr w:rsidR="00BA7016" w:rsidRPr="004D15EC" w14:paraId="5D265DA2" w14:textId="77777777" w:rsidTr="00BF268F">
        <w:trPr>
          <w:trHeight w:val="276"/>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EEAB17" w14:textId="77777777" w:rsidR="00BA7016" w:rsidRPr="004D15EC" w:rsidRDefault="00BA7016" w:rsidP="00BF268F">
            <w:pPr>
              <w:jc w:val="center"/>
              <w:rPr>
                <w:color w:val="000000"/>
                <w:sz w:val="20"/>
                <w:szCs w:val="20"/>
              </w:rPr>
            </w:pPr>
            <w:r>
              <w:rPr>
                <w:color w:val="000000"/>
                <w:sz w:val="20"/>
              </w:rPr>
              <w:t>Composante investissement</w:t>
            </w:r>
          </w:p>
        </w:tc>
      </w:tr>
      <w:tr w:rsidR="00BA7016" w:rsidRPr="004D15EC" w14:paraId="6216236D" w14:textId="77777777" w:rsidTr="00BF268F">
        <w:trPr>
          <w:trHeight w:val="288"/>
        </w:trPr>
        <w:tc>
          <w:tcPr>
            <w:tcW w:w="1778" w:type="pct"/>
            <w:tcBorders>
              <w:top w:val="nil"/>
              <w:left w:val="single" w:sz="4" w:space="0" w:color="auto"/>
              <w:bottom w:val="single" w:sz="4" w:space="0" w:color="auto"/>
              <w:right w:val="single" w:sz="4" w:space="0" w:color="auto"/>
            </w:tcBorders>
            <w:shd w:val="clear" w:color="auto" w:fill="auto"/>
            <w:noWrap/>
            <w:vAlign w:val="center"/>
            <w:hideMark/>
          </w:tcPr>
          <w:p w14:paraId="23E2E63F" w14:textId="77777777" w:rsidR="00BA7016" w:rsidRPr="004D15EC" w:rsidRDefault="00BA7016" w:rsidP="00BF268F">
            <w:pPr>
              <w:jc w:val="left"/>
              <w:rPr>
                <w:color w:val="000000"/>
                <w:sz w:val="20"/>
                <w:szCs w:val="20"/>
              </w:rPr>
            </w:pPr>
            <w:r>
              <w:rPr>
                <w:color w:val="000000"/>
                <w:sz w:val="20"/>
              </w:rPr>
              <w:t>Reconversion de la réfrigération industrielle à l’ammoniaque</w:t>
            </w:r>
          </w:p>
        </w:tc>
        <w:tc>
          <w:tcPr>
            <w:tcW w:w="529" w:type="pct"/>
            <w:tcBorders>
              <w:top w:val="nil"/>
              <w:left w:val="nil"/>
              <w:bottom w:val="single" w:sz="4" w:space="0" w:color="auto"/>
              <w:right w:val="single" w:sz="4" w:space="0" w:color="auto"/>
            </w:tcBorders>
            <w:shd w:val="clear" w:color="auto" w:fill="auto"/>
            <w:noWrap/>
            <w:vAlign w:val="center"/>
            <w:hideMark/>
          </w:tcPr>
          <w:p w14:paraId="52A7C2EC" w14:textId="77777777" w:rsidR="00BA7016" w:rsidRPr="004D15EC" w:rsidRDefault="00BA7016" w:rsidP="00BF268F">
            <w:pPr>
              <w:jc w:val="center"/>
              <w:rPr>
                <w:color w:val="000000"/>
                <w:sz w:val="20"/>
                <w:szCs w:val="20"/>
              </w:rPr>
            </w:pPr>
            <w:r>
              <w:rPr>
                <w:color w:val="000000"/>
                <w:sz w:val="20"/>
              </w:rPr>
              <w:t>BM</w:t>
            </w:r>
          </w:p>
        </w:tc>
        <w:tc>
          <w:tcPr>
            <w:tcW w:w="617" w:type="pct"/>
            <w:tcBorders>
              <w:top w:val="nil"/>
              <w:left w:val="nil"/>
              <w:bottom w:val="single" w:sz="4" w:space="0" w:color="auto"/>
              <w:right w:val="single" w:sz="4" w:space="0" w:color="auto"/>
            </w:tcBorders>
            <w:shd w:val="clear" w:color="auto" w:fill="auto"/>
            <w:noWrap/>
            <w:vAlign w:val="center"/>
            <w:hideMark/>
          </w:tcPr>
          <w:p w14:paraId="08EDAEE1" w14:textId="77777777" w:rsidR="00BA7016" w:rsidRPr="004D15EC" w:rsidRDefault="00BA7016" w:rsidP="00BF268F">
            <w:pPr>
              <w:jc w:val="right"/>
              <w:rPr>
                <w:color w:val="000000"/>
                <w:sz w:val="20"/>
                <w:szCs w:val="20"/>
              </w:rPr>
            </w:pPr>
            <w:r>
              <w:rPr>
                <w:color w:val="000000"/>
                <w:sz w:val="20"/>
              </w:rPr>
              <w:t xml:space="preserve"> 35,06 </w:t>
            </w:r>
          </w:p>
        </w:tc>
        <w:tc>
          <w:tcPr>
            <w:tcW w:w="825" w:type="pct"/>
            <w:tcBorders>
              <w:top w:val="nil"/>
              <w:left w:val="nil"/>
              <w:bottom w:val="single" w:sz="4" w:space="0" w:color="auto"/>
              <w:right w:val="single" w:sz="4" w:space="0" w:color="auto"/>
            </w:tcBorders>
            <w:shd w:val="clear" w:color="auto" w:fill="auto"/>
            <w:noWrap/>
            <w:vAlign w:val="center"/>
            <w:hideMark/>
          </w:tcPr>
          <w:p w14:paraId="215AAABB" w14:textId="77777777" w:rsidR="00BA7016" w:rsidRPr="004D15EC" w:rsidRDefault="00BA7016" w:rsidP="00BF268F">
            <w:pPr>
              <w:jc w:val="right"/>
              <w:rPr>
                <w:color w:val="000000"/>
                <w:sz w:val="20"/>
                <w:szCs w:val="20"/>
              </w:rPr>
            </w:pPr>
            <w:r>
              <w:rPr>
                <w:color w:val="000000"/>
                <w:sz w:val="20"/>
              </w:rPr>
              <w:t xml:space="preserve">137 888 </w:t>
            </w:r>
          </w:p>
        </w:tc>
        <w:tc>
          <w:tcPr>
            <w:tcW w:w="627" w:type="pct"/>
            <w:tcBorders>
              <w:top w:val="nil"/>
              <w:left w:val="nil"/>
              <w:bottom w:val="single" w:sz="4" w:space="0" w:color="auto"/>
              <w:right w:val="single" w:sz="4" w:space="0" w:color="auto"/>
            </w:tcBorders>
            <w:shd w:val="clear" w:color="auto" w:fill="auto"/>
            <w:noWrap/>
            <w:vAlign w:val="center"/>
            <w:hideMark/>
          </w:tcPr>
          <w:p w14:paraId="2E549C3B" w14:textId="77777777" w:rsidR="00BA7016" w:rsidRPr="004D15EC" w:rsidRDefault="00BA7016" w:rsidP="00BF268F">
            <w:pPr>
              <w:jc w:val="right"/>
              <w:rPr>
                <w:color w:val="000000"/>
                <w:sz w:val="20"/>
                <w:szCs w:val="20"/>
              </w:rPr>
            </w:pPr>
            <w:r>
              <w:rPr>
                <w:color w:val="000000"/>
                <w:sz w:val="20"/>
              </w:rPr>
              <w:t xml:space="preserve">339 530 </w:t>
            </w:r>
          </w:p>
        </w:tc>
        <w:tc>
          <w:tcPr>
            <w:tcW w:w="625" w:type="pct"/>
            <w:tcBorders>
              <w:top w:val="nil"/>
              <w:left w:val="nil"/>
              <w:bottom w:val="single" w:sz="4" w:space="0" w:color="auto"/>
              <w:right w:val="single" w:sz="4" w:space="0" w:color="auto"/>
            </w:tcBorders>
            <w:shd w:val="clear" w:color="auto" w:fill="auto"/>
            <w:noWrap/>
            <w:vAlign w:val="center"/>
            <w:hideMark/>
          </w:tcPr>
          <w:p w14:paraId="7EFA442B" w14:textId="77777777" w:rsidR="00BA7016" w:rsidRPr="004D15EC" w:rsidRDefault="00BA7016" w:rsidP="00BF268F">
            <w:pPr>
              <w:jc w:val="right"/>
              <w:rPr>
                <w:color w:val="000000"/>
                <w:sz w:val="20"/>
                <w:szCs w:val="20"/>
              </w:rPr>
            </w:pPr>
            <w:r>
              <w:rPr>
                <w:color w:val="000000"/>
                <w:sz w:val="20"/>
              </w:rPr>
              <w:t xml:space="preserve"> 9,68 </w:t>
            </w:r>
          </w:p>
        </w:tc>
      </w:tr>
      <w:tr w:rsidR="00BA7016" w:rsidRPr="004D15EC" w14:paraId="090C8755" w14:textId="77777777" w:rsidTr="00BF268F">
        <w:trPr>
          <w:trHeight w:val="288"/>
        </w:trPr>
        <w:tc>
          <w:tcPr>
            <w:tcW w:w="1778" w:type="pct"/>
            <w:tcBorders>
              <w:top w:val="nil"/>
              <w:left w:val="single" w:sz="4" w:space="0" w:color="auto"/>
              <w:bottom w:val="single" w:sz="4" w:space="0" w:color="auto"/>
              <w:right w:val="single" w:sz="4" w:space="0" w:color="auto"/>
            </w:tcBorders>
            <w:shd w:val="clear" w:color="auto" w:fill="auto"/>
            <w:noWrap/>
            <w:vAlign w:val="center"/>
            <w:hideMark/>
          </w:tcPr>
          <w:p w14:paraId="0659E58B" w14:textId="77777777" w:rsidR="00BA7016" w:rsidRPr="004D15EC" w:rsidRDefault="00BA7016" w:rsidP="00BF268F">
            <w:pPr>
              <w:jc w:val="left"/>
              <w:rPr>
                <w:color w:val="000000"/>
                <w:sz w:val="20"/>
                <w:szCs w:val="20"/>
              </w:rPr>
            </w:pPr>
            <w:r>
              <w:rPr>
                <w:color w:val="000000"/>
                <w:sz w:val="20"/>
              </w:rPr>
              <w:lastRenderedPageBreak/>
              <w:t>Encouragement des utilisateurs finaux pour les systèmes de réfrigération à usage industriel à base d’ammoniaque</w:t>
            </w:r>
          </w:p>
        </w:tc>
        <w:tc>
          <w:tcPr>
            <w:tcW w:w="529" w:type="pct"/>
            <w:tcBorders>
              <w:top w:val="nil"/>
              <w:left w:val="nil"/>
              <w:bottom w:val="single" w:sz="4" w:space="0" w:color="auto"/>
              <w:right w:val="single" w:sz="4" w:space="0" w:color="auto"/>
            </w:tcBorders>
            <w:shd w:val="clear" w:color="auto" w:fill="auto"/>
            <w:noWrap/>
            <w:vAlign w:val="center"/>
            <w:hideMark/>
          </w:tcPr>
          <w:p w14:paraId="41C7A9E9" w14:textId="77777777" w:rsidR="00BA7016" w:rsidRPr="004D15EC" w:rsidRDefault="00BA7016" w:rsidP="00BF268F">
            <w:pPr>
              <w:jc w:val="center"/>
              <w:rPr>
                <w:color w:val="000000"/>
                <w:sz w:val="20"/>
                <w:szCs w:val="20"/>
              </w:rPr>
            </w:pPr>
            <w:r>
              <w:rPr>
                <w:color w:val="000000"/>
                <w:sz w:val="20"/>
              </w:rPr>
              <w:t>BM</w:t>
            </w:r>
          </w:p>
        </w:tc>
        <w:tc>
          <w:tcPr>
            <w:tcW w:w="617" w:type="pct"/>
            <w:tcBorders>
              <w:top w:val="nil"/>
              <w:left w:val="nil"/>
              <w:bottom w:val="single" w:sz="4" w:space="0" w:color="auto"/>
              <w:right w:val="single" w:sz="4" w:space="0" w:color="auto"/>
            </w:tcBorders>
            <w:shd w:val="clear" w:color="auto" w:fill="auto"/>
            <w:noWrap/>
            <w:vAlign w:val="center"/>
            <w:hideMark/>
          </w:tcPr>
          <w:p w14:paraId="23CE3420" w14:textId="77777777" w:rsidR="00BA7016" w:rsidRPr="004D15EC" w:rsidRDefault="00BA7016" w:rsidP="00BF268F">
            <w:pPr>
              <w:jc w:val="right"/>
              <w:rPr>
                <w:color w:val="000000"/>
                <w:sz w:val="20"/>
                <w:szCs w:val="20"/>
              </w:rPr>
            </w:pPr>
            <w:r>
              <w:rPr>
                <w:color w:val="000000"/>
                <w:sz w:val="20"/>
              </w:rPr>
              <w:t xml:space="preserve"> 53,92 </w:t>
            </w:r>
          </w:p>
        </w:tc>
        <w:tc>
          <w:tcPr>
            <w:tcW w:w="825" w:type="pct"/>
            <w:tcBorders>
              <w:top w:val="nil"/>
              <w:left w:val="nil"/>
              <w:bottom w:val="single" w:sz="4" w:space="0" w:color="auto"/>
              <w:right w:val="single" w:sz="4" w:space="0" w:color="auto"/>
            </w:tcBorders>
            <w:shd w:val="clear" w:color="auto" w:fill="auto"/>
            <w:noWrap/>
            <w:vAlign w:val="center"/>
            <w:hideMark/>
          </w:tcPr>
          <w:p w14:paraId="38B2795B" w14:textId="77777777" w:rsidR="00BA7016" w:rsidRPr="004D15EC" w:rsidRDefault="00BA7016" w:rsidP="00BF268F">
            <w:pPr>
              <w:jc w:val="right"/>
              <w:rPr>
                <w:color w:val="000000"/>
                <w:sz w:val="20"/>
                <w:szCs w:val="20"/>
              </w:rPr>
            </w:pPr>
            <w:r>
              <w:rPr>
                <w:color w:val="000000"/>
                <w:sz w:val="20"/>
              </w:rPr>
              <w:t xml:space="preserve">96 656 </w:t>
            </w:r>
          </w:p>
        </w:tc>
        <w:tc>
          <w:tcPr>
            <w:tcW w:w="627" w:type="pct"/>
            <w:tcBorders>
              <w:top w:val="nil"/>
              <w:left w:val="nil"/>
              <w:bottom w:val="single" w:sz="4" w:space="0" w:color="auto"/>
              <w:right w:val="single" w:sz="4" w:space="0" w:color="auto"/>
            </w:tcBorders>
            <w:shd w:val="clear" w:color="auto" w:fill="auto"/>
            <w:noWrap/>
            <w:vAlign w:val="center"/>
            <w:hideMark/>
          </w:tcPr>
          <w:p w14:paraId="31E667B5" w14:textId="77777777" w:rsidR="00BA7016" w:rsidRPr="004D15EC" w:rsidRDefault="00BA7016" w:rsidP="00BF268F">
            <w:pPr>
              <w:jc w:val="right"/>
              <w:rPr>
                <w:color w:val="000000"/>
                <w:sz w:val="20"/>
                <w:szCs w:val="20"/>
              </w:rPr>
            </w:pPr>
            <w:r>
              <w:rPr>
                <w:color w:val="000000"/>
                <w:sz w:val="20"/>
              </w:rPr>
              <w:t xml:space="preserve">275 000 </w:t>
            </w:r>
          </w:p>
        </w:tc>
        <w:tc>
          <w:tcPr>
            <w:tcW w:w="625" w:type="pct"/>
            <w:tcBorders>
              <w:top w:val="nil"/>
              <w:left w:val="nil"/>
              <w:bottom w:val="single" w:sz="4" w:space="0" w:color="auto"/>
              <w:right w:val="single" w:sz="4" w:space="0" w:color="auto"/>
            </w:tcBorders>
            <w:shd w:val="clear" w:color="auto" w:fill="auto"/>
            <w:noWrap/>
            <w:vAlign w:val="center"/>
            <w:hideMark/>
          </w:tcPr>
          <w:p w14:paraId="6F2567D0" w14:textId="77777777" w:rsidR="00BA7016" w:rsidRPr="004D15EC" w:rsidRDefault="00BA7016" w:rsidP="00BF268F">
            <w:pPr>
              <w:jc w:val="right"/>
              <w:rPr>
                <w:color w:val="000000"/>
                <w:sz w:val="20"/>
                <w:szCs w:val="20"/>
              </w:rPr>
            </w:pPr>
            <w:r>
              <w:rPr>
                <w:color w:val="000000"/>
                <w:sz w:val="20"/>
              </w:rPr>
              <w:t xml:space="preserve"> 5,10 </w:t>
            </w:r>
          </w:p>
        </w:tc>
      </w:tr>
      <w:tr w:rsidR="00BA7016" w:rsidRPr="004D15EC" w14:paraId="54F6A17A" w14:textId="77777777" w:rsidTr="00BF268F">
        <w:trPr>
          <w:trHeight w:val="276"/>
        </w:trPr>
        <w:tc>
          <w:tcPr>
            <w:tcW w:w="1778" w:type="pct"/>
            <w:tcBorders>
              <w:top w:val="nil"/>
              <w:left w:val="single" w:sz="4" w:space="0" w:color="auto"/>
              <w:bottom w:val="single" w:sz="4" w:space="0" w:color="auto"/>
              <w:right w:val="single" w:sz="4" w:space="0" w:color="auto"/>
            </w:tcBorders>
            <w:shd w:val="clear" w:color="auto" w:fill="auto"/>
            <w:noWrap/>
            <w:vAlign w:val="center"/>
            <w:hideMark/>
          </w:tcPr>
          <w:p w14:paraId="40B08997" w14:textId="77777777" w:rsidR="00BA7016" w:rsidRPr="004D15EC" w:rsidRDefault="00BA7016" w:rsidP="00BF268F">
            <w:pPr>
              <w:jc w:val="left"/>
              <w:rPr>
                <w:color w:val="000000"/>
                <w:sz w:val="20"/>
                <w:szCs w:val="20"/>
              </w:rPr>
            </w:pPr>
            <w:r>
              <w:rPr>
                <w:color w:val="000000"/>
                <w:sz w:val="20"/>
              </w:rPr>
              <w:t>Reconversion des climatiseurs ferroviaires embarqués au R-454C</w:t>
            </w:r>
          </w:p>
        </w:tc>
        <w:tc>
          <w:tcPr>
            <w:tcW w:w="529" w:type="pct"/>
            <w:tcBorders>
              <w:top w:val="nil"/>
              <w:left w:val="nil"/>
              <w:bottom w:val="single" w:sz="4" w:space="0" w:color="auto"/>
              <w:right w:val="single" w:sz="4" w:space="0" w:color="auto"/>
            </w:tcBorders>
            <w:shd w:val="clear" w:color="auto" w:fill="auto"/>
            <w:noWrap/>
            <w:vAlign w:val="center"/>
            <w:hideMark/>
          </w:tcPr>
          <w:p w14:paraId="4F9B4B28" w14:textId="77777777" w:rsidR="00BA7016" w:rsidRPr="004D15EC" w:rsidRDefault="00BA7016" w:rsidP="00BF268F">
            <w:pPr>
              <w:jc w:val="center"/>
              <w:rPr>
                <w:color w:val="000000"/>
                <w:sz w:val="20"/>
                <w:szCs w:val="20"/>
              </w:rPr>
            </w:pPr>
            <w:r>
              <w:rPr>
                <w:color w:val="000000"/>
                <w:sz w:val="20"/>
              </w:rPr>
              <w:t>BM</w:t>
            </w:r>
          </w:p>
        </w:tc>
        <w:tc>
          <w:tcPr>
            <w:tcW w:w="617" w:type="pct"/>
            <w:tcBorders>
              <w:top w:val="nil"/>
              <w:left w:val="nil"/>
              <w:bottom w:val="single" w:sz="4" w:space="0" w:color="auto"/>
              <w:right w:val="single" w:sz="4" w:space="0" w:color="auto"/>
            </w:tcBorders>
            <w:shd w:val="clear" w:color="auto" w:fill="auto"/>
            <w:noWrap/>
            <w:vAlign w:val="center"/>
            <w:hideMark/>
          </w:tcPr>
          <w:p w14:paraId="139F2D8D" w14:textId="77777777" w:rsidR="00BA7016" w:rsidRPr="004D15EC" w:rsidRDefault="00BA7016" w:rsidP="00BF268F">
            <w:pPr>
              <w:jc w:val="right"/>
              <w:rPr>
                <w:color w:val="000000"/>
                <w:sz w:val="20"/>
                <w:szCs w:val="20"/>
              </w:rPr>
            </w:pPr>
            <w:r>
              <w:rPr>
                <w:color w:val="000000"/>
                <w:sz w:val="20"/>
              </w:rPr>
              <w:t xml:space="preserve"> 12,00 </w:t>
            </w:r>
          </w:p>
        </w:tc>
        <w:tc>
          <w:tcPr>
            <w:tcW w:w="825" w:type="pct"/>
            <w:tcBorders>
              <w:top w:val="nil"/>
              <w:left w:val="nil"/>
              <w:bottom w:val="single" w:sz="4" w:space="0" w:color="auto"/>
              <w:right w:val="single" w:sz="4" w:space="0" w:color="auto"/>
            </w:tcBorders>
            <w:shd w:val="clear" w:color="auto" w:fill="auto"/>
            <w:noWrap/>
            <w:vAlign w:val="center"/>
            <w:hideMark/>
          </w:tcPr>
          <w:p w14:paraId="5CA342E7" w14:textId="77777777" w:rsidR="00BA7016" w:rsidRPr="004D15EC" w:rsidRDefault="00BA7016" w:rsidP="00BF268F">
            <w:pPr>
              <w:jc w:val="right"/>
              <w:rPr>
                <w:color w:val="000000"/>
                <w:sz w:val="20"/>
                <w:szCs w:val="20"/>
              </w:rPr>
            </w:pPr>
            <w:r>
              <w:rPr>
                <w:color w:val="000000"/>
                <w:sz w:val="20"/>
              </w:rPr>
              <w:t xml:space="preserve">21 286 </w:t>
            </w:r>
          </w:p>
        </w:tc>
        <w:tc>
          <w:tcPr>
            <w:tcW w:w="627" w:type="pct"/>
            <w:tcBorders>
              <w:top w:val="nil"/>
              <w:left w:val="nil"/>
              <w:bottom w:val="single" w:sz="4" w:space="0" w:color="auto"/>
              <w:right w:val="single" w:sz="4" w:space="0" w:color="auto"/>
            </w:tcBorders>
            <w:shd w:val="clear" w:color="auto" w:fill="auto"/>
            <w:noWrap/>
            <w:vAlign w:val="center"/>
            <w:hideMark/>
          </w:tcPr>
          <w:p w14:paraId="7E4A7919" w14:textId="77777777" w:rsidR="00BA7016" w:rsidRPr="004D15EC" w:rsidRDefault="00BA7016" w:rsidP="00BF268F">
            <w:pPr>
              <w:jc w:val="right"/>
              <w:rPr>
                <w:color w:val="000000"/>
                <w:sz w:val="20"/>
                <w:szCs w:val="20"/>
              </w:rPr>
            </w:pPr>
            <w:r>
              <w:rPr>
                <w:color w:val="000000"/>
                <w:sz w:val="20"/>
              </w:rPr>
              <w:t xml:space="preserve">250 000 </w:t>
            </w:r>
          </w:p>
        </w:tc>
        <w:tc>
          <w:tcPr>
            <w:tcW w:w="625" w:type="pct"/>
            <w:tcBorders>
              <w:top w:val="nil"/>
              <w:left w:val="nil"/>
              <w:bottom w:val="single" w:sz="4" w:space="0" w:color="auto"/>
              <w:right w:val="single" w:sz="4" w:space="0" w:color="auto"/>
            </w:tcBorders>
            <w:shd w:val="clear" w:color="auto" w:fill="auto"/>
            <w:noWrap/>
            <w:vAlign w:val="center"/>
            <w:hideMark/>
          </w:tcPr>
          <w:p w14:paraId="0A14A47A" w14:textId="77777777" w:rsidR="00BA7016" w:rsidRPr="004D15EC" w:rsidRDefault="00BA7016" w:rsidP="00BF268F">
            <w:pPr>
              <w:jc w:val="right"/>
              <w:rPr>
                <w:color w:val="000000"/>
                <w:sz w:val="20"/>
                <w:szCs w:val="20"/>
              </w:rPr>
            </w:pPr>
            <w:r>
              <w:rPr>
                <w:color w:val="000000"/>
                <w:sz w:val="20"/>
              </w:rPr>
              <w:t xml:space="preserve"> 20,83 </w:t>
            </w:r>
          </w:p>
        </w:tc>
      </w:tr>
      <w:tr w:rsidR="00BA7016" w:rsidRPr="004D15EC" w14:paraId="01B2AE3F" w14:textId="77777777" w:rsidTr="00BF268F">
        <w:trPr>
          <w:trHeight w:val="276"/>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9DB843" w14:textId="30F72769" w:rsidR="00BA7016" w:rsidRPr="004D15EC" w:rsidRDefault="00BA7016" w:rsidP="00673D23">
            <w:pPr>
              <w:jc w:val="center"/>
              <w:rPr>
                <w:color w:val="000000"/>
                <w:sz w:val="20"/>
                <w:szCs w:val="20"/>
              </w:rPr>
            </w:pPr>
            <w:r>
              <w:rPr>
                <w:color w:val="000000"/>
                <w:sz w:val="20"/>
              </w:rPr>
              <w:t xml:space="preserve">Activités </w:t>
            </w:r>
            <w:r w:rsidR="00673D23">
              <w:rPr>
                <w:color w:val="000000"/>
                <w:sz w:val="20"/>
              </w:rPr>
              <w:t>autres que</w:t>
            </w:r>
            <w:r>
              <w:rPr>
                <w:color w:val="000000"/>
                <w:sz w:val="20"/>
              </w:rPr>
              <w:t xml:space="preserve"> d’investissement</w:t>
            </w:r>
          </w:p>
        </w:tc>
      </w:tr>
      <w:tr w:rsidR="00BA7016" w:rsidRPr="004D15EC" w14:paraId="042A71EB" w14:textId="77777777" w:rsidTr="00BF268F">
        <w:trPr>
          <w:trHeight w:val="276"/>
        </w:trPr>
        <w:tc>
          <w:tcPr>
            <w:tcW w:w="1778" w:type="pct"/>
            <w:tcBorders>
              <w:top w:val="nil"/>
              <w:left w:val="single" w:sz="4" w:space="0" w:color="auto"/>
              <w:bottom w:val="single" w:sz="4" w:space="0" w:color="auto"/>
              <w:right w:val="single" w:sz="4" w:space="0" w:color="auto"/>
            </w:tcBorders>
            <w:shd w:val="clear" w:color="auto" w:fill="auto"/>
            <w:noWrap/>
            <w:vAlign w:val="center"/>
            <w:hideMark/>
          </w:tcPr>
          <w:p w14:paraId="3ED35A70" w14:textId="77777777" w:rsidR="00BA7016" w:rsidRPr="004D15EC" w:rsidRDefault="00BA7016" w:rsidP="00BF268F">
            <w:pPr>
              <w:jc w:val="left"/>
              <w:rPr>
                <w:color w:val="000000"/>
                <w:sz w:val="20"/>
                <w:szCs w:val="20"/>
              </w:rPr>
            </w:pPr>
            <w:r>
              <w:rPr>
                <w:color w:val="000000"/>
                <w:sz w:val="20"/>
              </w:rPr>
              <w:t xml:space="preserve">Entretien des climatiseurs embarqués (formation et évaluation) </w:t>
            </w:r>
          </w:p>
        </w:tc>
        <w:tc>
          <w:tcPr>
            <w:tcW w:w="529" w:type="pct"/>
            <w:tcBorders>
              <w:top w:val="nil"/>
              <w:left w:val="nil"/>
              <w:bottom w:val="single" w:sz="4" w:space="0" w:color="auto"/>
              <w:right w:val="single" w:sz="4" w:space="0" w:color="auto"/>
            </w:tcBorders>
            <w:shd w:val="clear" w:color="auto" w:fill="auto"/>
            <w:noWrap/>
            <w:vAlign w:val="center"/>
            <w:hideMark/>
          </w:tcPr>
          <w:p w14:paraId="4D415354" w14:textId="77777777" w:rsidR="00BA7016" w:rsidRPr="004D15EC" w:rsidRDefault="00BA7016" w:rsidP="00BF268F">
            <w:pPr>
              <w:jc w:val="center"/>
              <w:rPr>
                <w:color w:val="000000"/>
                <w:sz w:val="20"/>
                <w:szCs w:val="20"/>
              </w:rPr>
            </w:pPr>
            <w:r>
              <w:rPr>
                <w:color w:val="000000"/>
                <w:sz w:val="20"/>
              </w:rPr>
              <w:t>PNUE</w:t>
            </w:r>
          </w:p>
        </w:tc>
        <w:tc>
          <w:tcPr>
            <w:tcW w:w="617" w:type="pct"/>
            <w:tcBorders>
              <w:top w:val="nil"/>
              <w:left w:val="nil"/>
              <w:bottom w:val="single" w:sz="4" w:space="0" w:color="auto"/>
              <w:right w:val="single" w:sz="4" w:space="0" w:color="auto"/>
            </w:tcBorders>
            <w:shd w:val="clear" w:color="auto" w:fill="auto"/>
            <w:noWrap/>
            <w:vAlign w:val="center"/>
            <w:hideMark/>
          </w:tcPr>
          <w:p w14:paraId="5E26A9C9" w14:textId="77777777" w:rsidR="00BA7016" w:rsidRPr="004D15EC" w:rsidRDefault="00BA7016" w:rsidP="00BF268F">
            <w:pPr>
              <w:jc w:val="right"/>
              <w:rPr>
                <w:color w:val="000000"/>
                <w:sz w:val="20"/>
                <w:szCs w:val="20"/>
              </w:rPr>
            </w:pPr>
            <w:r>
              <w:rPr>
                <w:color w:val="000000"/>
                <w:sz w:val="20"/>
              </w:rPr>
              <w:t xml:space="preserve"> 127,61 </w:t>
            </w:r>
          </w:p>
        </w:tc>
        <w:tc>
          <w:tcPr>
            <w:tcW w:w="825" w:type="pct"/>
            <w:tcBorders>
              <w:top w:val="nil"/>
              <w:left w:val="nil"/>
              <w:bottom w:val="single" w:sz="4" w:space="0" w:color="auto"/>
              <w:right w:val="single" w:sz="4" w:space="0" w:color="auto"/>
            </w:tcBorders>
            <w:shd w:val="clear" w:color="auto" w:fill="auto"/>
            <w:noWrap/>
            <w:vAlign w:val="center"/>
            <w:hideMark/>
          </w:tcPr>
          <w:p w14:paraId="0C4C6FEB" w14:textId="77777777" w:rsidR="00BA7016" w:rsidRPr="004D15EC" w:rsidRDefault="00BA7016" w:rsidP="00BF268F">
            <w:pPr>
              <w:jc w:val="right"/>
              <w:rPr>
                <w:color w:val="000000"/>
                <w:sz w:val="20"/>
                <w:szCs w:val="20"/>
              </w:rPr>
            </w:pPr>
            <w:r>
              <w:rPr>
                <w:color w:val="000000"/>
                <w:sz w:val="20"/>
              </w:rPr>
              <w:t xml:space="preserve">228 741 </w:t>
            </w:r>
          </w:p>
        </w:tc>
        <w:tc>
          <w:tcPr>
            <w:tcW w:w="627" w:type="pct"/>
            <w:tcBorders>
              <w:top w:val="nil"/>
              <w:left w:val="nil"/>
              <w:bottom w:val="single" w:sz="4" w:space="0" w:color="auto"/>
              <w:right w:val="single" w:sz="4" w:space="0" w:color="auto"/>
            </w:tcBorders>
            <w:shd w:val="clear" w:color="auto" w:fill="auto"/>
            <w:noWrap/>
            <w:vAlign w:val="center"/>
            <w:hideMark/>
          </w:tcPr>
          <w:p w14:paraId="6B6E536D" w14:textId="77777777" w:rsidR="00BA7016" w:rsidRPr="004D15EC" w:rsidRDefault="00BA7016" w:rsidP="00BF268F">
            <w:pPr>
              <w:jc w:val="right"/>
              <w:rPr>
                <w:color w:val="000000"/>
                <w:sz w:val="20"/>
                <w:szCs w:val="20"/>
              </w:rPr>
            </w:pPr>
            <w:r>
              <w:rPr>
                <w:color w:val="000000"/>
                <w:sz w:val="20"/>
              </w:rPr>
              <w:t xml:space="preserve">650 800 </w:t>
            </w:r>
          </w:p>
        </w:tc>
        <w:tc>
          <w:tcPr>
            <w:tcW w:w="625" w:type="pct"/>
            <w:tcBorders>
              <w:top w:val="nil"/>
              <w:left w:val="nil"/>
              <w:bottom w:val="single" w:sz="4" w:space="0" w:color="auto"/>
              <w:right w:val="single" w:sz="4" w:space="0" w:color="auto"/>
            </w:tcBorders>
            <w:shd w:val="clear" w:color="auto" w:fill="auto"/>
            <w:noWrap/>
            <w:vAlign w:val="center"/>
            <w:hideMark/>
          </w:tcPr>
          <w:p w14:paraId="02835A43" w14:textId="77777777" w:rsidR="00BA7016" w:rsidRPr="004D15EC" w:rsidRDefault="00BA7016" w:rsidP="00BF268F">
            <w:pPr>
              <w:jc w:val="right"/>
              <w:rPr>
                <w:color w:val="000000"/>
                <w:sz w:val="20"/>
                <w:szCs w:val="20"/>
              </w:rPr>
            </w:pPr>
            <w:r>
              <w:rPr>
                <w:color w:val="000000"/>
                <w:sz w:val="20"/>
              </w:rPr>
              <w:t xml:space="preserve"> 5,10 </w:t>
            </w:r>
          </w:p>
        </w:tc>
      </w:tr>
      <w:tr w:rsidR="00BA7016" w:rsidRPr="004D15EC" w14:paraId="5D93DD8E" w14:textId="77777777" w:rsidTr="00BF268F">
        <w:trPr>
          <w:trHeight w:val="276"/>
        </w:trPr>
        <w:tc>
          <w:tcPr>
            <w:tcW w:w="1778" w:type="pct"/>
            <w:tcBorders>
              <w:top w:val="nil"/>
              <w:left w:val="single" w:sz="4" w:space="0" w:color="auto"/>
              <w:bottom w:val="single" w:sz="4" w:space="0" w:color="auto"/>
              <w:right w:val="single" w:sz="4" w:space="0" w:color="auto"/>
            </w:tcBorders>
            <w:shd w:val="clear" w:color="auto" w:fill="auto"/>
            <w:noWrap/>
            <w:vAlign w:val="center"/>
            <w:hideMark/>
          </w:tcPr>
          <w:p w14:paraId="6B60F2FA" w14:textId="77777777" w:rsidR="00BA7016" w:rsidRPr="004D15EC" w:rsidRDefault="00BA7016" w:rsidP="00BF268F">
            <w:pPr>
              <w:jc w:val="left"/>
              <w:rPr>
                <w:color w:val="000000"/>
                <w:sz w:val="20"/>
                <w:szCs w:val="20"/>
              </w:rPr>
            </w:pPr>
            <w:r>
              <w:rPr>
                <w:color w:val="000000"/>
                <w:sz w:val="20"/>
              </w:rPr>
              <w:t>Entretien des climatiseurs embarqués (achat d’équipements)</w:t>
            </w:r>
          </w:p>
        </w:tc>
        <w:tc>
          <w:tcPr>
            <w:tcW w:w="529" w:type="pct"/>
            <w:tcBorders>
              <w:top w:val="nil"/>
              <w:left w:val="nil"/>
              <w:bottom w:val="single" w:sz="4" w:space="0" w:color="auto"/>
              <w:right w:val="single" w:sz="4" w:space="0" w:color="auto"/>
            </w:tcBorders>
            <w:shd w:val="clear" w:color="auto" w:fill="auto"/>
            <w:noWrap/>
            <w:vAlign w:val="center"/>
            <w:hideMark/>
          </w:tcPr>
          <w:p w14:paraId="015650E8" w14:textId="77777777" w:rsidR="00BA7016" w:rsidRPr="004D15EC" w:rsidRDefault="00BA7016" w:rsidP="00BF268F">
            <w:pPr>
              <w:jc w:val="center"/>
              <w:rPr>
                <w:color w:val="000000"/>
                <w:sz w:val="20"/>
                <w:szCs w:val="20"/>
              </w:rPr>
            </w:pPr>
            <w:r>
              <w:rPr>
                <w:color w:val="000000"/>
                <w:sz w:val="20"/>
              </w:rPr>
              <w:t>BM</w:t>
            </w:r>
          </w:p>
        </w:tc>
        <w:tc>
          <w:tcPr>
            <w:tcW w:w="617" w:type="pct"/>
            <w:tcBorders>
              <w:top w:val="nil"/>
              <w:left w:val="nil"/>
              <w:bottom w:val="single" w:sz="4" w:space="0" w:color="auto"/>
              <w:right w:val="single" w:sz="4" w:space="0" w:color="auto"/>
            </w:tcBorders>
            <w:shd w:val="clear" w:color="auto" w:fill="auto"/>
            <w:noWrap/>
            <w:vAlign w:val="center"/>
            <w:hideMark/>
          </w:tcPr>
          <w:p w14:paraId="676A94CB" w14:textId="77777777" w:rsidR="00BA7016" w:rsidRPr="004D15EC" w:rsidRDefault="00BA7016" w:rsidP="00BF268F">
            <w:pPr>
              <w:jc w:val="right"/>
              <w:rPr>
                <w:color w:val="000000"/>
                <w:sz w:val="20"/>
                <w:szCs w:val="20"/>
              </w:rPr>
            </w:pPr>
            <w:r>
              <w:rPr>
                <w:color w:val="000000"/>
                <w:sz w:val="20"/>
              </w:rPr>
              <w:t xml:space="preserve"> 320,00 </w:t>
            </w:r>
          </w:p>
        </w:tc>
        <w:tc>
          <w:tcPr>
            <w:tcW w:w="825" w:type="pct"/>
            <w:tcBorders>
              <w:top w:val="nil"/>
              <w:left w:val="nil"/>
              <w:bottom w:val="single" w:sz="4" w:space="0" w:color="auto"/>
              <w:right w:val="single" w:sz="4" w:space="0" w:color="auto"/>
            </w:tcBorders>
            <w:shd w:val="clear" w:color="auto" w:fill="auto"/>
            <w:noWrap/>
            <w:vAlign w:val="center"/>
            <w:hideMark/>
          </w:tcPr>
          <w:p w14:paraId="7EDB18A5" w14:textId="77777777" w:rsidR="00BA7016" w:rsidRPr="004D15EC" w:rsidRDefault="00BA7016" w:rsidP="00BF268F">
            <w:pPr>
              <w:jc w:val="right"/>
              <w:rPr>
                <w:color w:val="000000"/>
                <w:sz w:val="20"/>
                <w:szCs w:val="20"/>
              </w:rPr>
            </w:pPr>
            <w:r>
              <w:rPr>
                <w:color w:val="000000"/>
                <w:sz w:val="20"/>
              </w:rPr>
              <w:t xml:space="preserve">573 610 </w:t>
            </w:r>
          </w:p>
        </w:tc>
        <w:tc>
          <w:tcPr>
            <w:tcW w:w="627" w:type="pct"/>
            <w:tcBorders>
              <w:top w:val="nil"/>
              <w:left w:val="nil"/>
              <w:bottom w:val="single" w:sz="4" w:space="0" w:color="auto"/>
              <w:right w:val="single" w:sz="4" w:space="0" w:color="auto"/>
            </w:tcBorders>
            <w:shd w:val="clear" w:color="auto" w:fill="auto"/>
            <w:noWrap/>
            <w:vAlign w:val="center"/>
            <w:hideMark/>
          </w:tcPr>
          <w:p w14:paraId="364D62A2" w14:textId="77777777" w:rsidR="00BA7016" w:rsidRPr="004D15EC" w:rsidRDefault="00BA7016" w:rsidP="00BF268F">
            <w:pPr>
              <w:jc w:val="right"/>
              <w:rPr>
                <w:color w:val="000000"/>
                <w:sz w:val="20"/>
                <w:szCs w:val="20"/>
              </w:rPr>
            </w:pPr>
            <w:r>
              <w:rPr>
                <w:color w:val="000000"/>
                <w:sz w:val="20"/>
              </w:rPr>
              <w:t xml:space="preserve">1 632 000 </w:t>
            </w:r>
          </w:p>
        </w:tc>
        <w:tc>
          <w:tcPr>
            <w:tcW w:w="625" w:type="pct"/>
            <w:tcBorders>
              <w:top w:val="nil"/>
              <w:left w:val="nil"/>
              <w:bottom w:val="single" w:sz="4" w:space="0" w:color="auto"/>
              <w:right w:val="single" w:sz="4" w:space="0" w:color="auto"/>
            </w:tcBorders>
            <w:shd w:val="clear" w:color="auto" w:fill="auto"/>
            <w:noWrap/>
            <w:vAlign w:val="center"/>
            <w:hideMark/>
          </w:tcPr>
          <w:p w14:paraId="51CDC1E2" w14:textId="77777777" w:rsidR="00BA7016" w:rsidRPr="004D15EC" w:rsidRDefault="00BA7016" w:rsidP="00BF268F">
            <w:pPr>
              <w:jc w:val="right"/>
              <w:rPr>
                <w:color w:val="000000"/>
                <w:sz w:val="20"/>
                <w:szCs w:val="20"/>
              </w:rPr>
            </w:pPr>
            <w:r>
              <w:rPr>
                <w:color w:val="000000"/>
                <w:sz w:val="20"/>
              </w:rPr>
              <w:t xml:space="preserve"> 5,10 </w:t>
            </w:r>
          </w:p>
        </w:tc>
      </w:tr>
      <w:tr w:rsidR="00BA7016" w:rsidRPr="004D15EC" w14:paraId="4BDE861E" w14:textId="77777777" w:rsidTr="00BF268F">
        <w:trPr>
          <w:trHeight w:val="276"/>
        </w:trPr>
        <w:tc>
          <w:tcPr>
            <w:tcW w:w="1778" w:type="pct"/>
            <w:tcBorders>
              <w:top w:val="nil"/>
              <w:left w:val="single" w:sz="4" w:space="0" w:color="auto"/>
              <w:bottom w:val="single" w:sz="4" w:space="0" w:color="auto"/>
              <w:right w:val="single" w:sz="4" w:space="0" w:color="auto"/>
            </w:tcBorders>
            <w:shd w:val="clear" w:color="auto" w:fill="auto"/>
            <w:noWrap/>
            <w:vAlign w:val="center"/>
            <w:hideMark/>
          </w:tcPr>
          <w:p w14:paraId="0CA7845B" w14:textId="77777777" w:rsidR="00BA7016" w:rsidRPr="004D15EC" w:rsidRDefault="00BA7016" w:rsidP="00BF268F">
            <w:pPr>
              <w:jc w:val="left"/>
              <w:rPr>
                <w:color w:val="000000"/>
                <w:sz w:val="20"/>
                <w:szCs w:val="20"/>
              </w:rPr>
            </w:pPr>
            <w:r>
              <w:rPr>
                <w:color w:val="000000"/>
                <w:sz w:val="20"/>
              </w:rPr>
              <w:t>Entretien des réfrigérateurs et climatiseurs et sensibilisation</w:t>
            </w:r>
          </w:p>
        </w:tc>
        <w:tc>
          <w:tcPr>
            <w:tcW w:w="529" w:type="pct"/>
            <w:tcBorders>
              <w:top w:val="nil"/>
              <w:left w:val="nil"/>
              <w:bottom w:val="single" w:sz="4" w:space="0" w:color="auto"/>
              <w:right w:val="single" w:sz="4" w:space="0" w:color="auto"/>
            </w:tcBorders>
            <w:shd w:val="clear" w:color="auto" w:fill="auto"/>
            <w:noWrap/>
            <w:vAlign w:val="center"/>
            <w:hideMark/>
          </w:tcPr>
          <w:p w14:paraId="118D3C87" w14:textId="77777777" w:rsidR="00BA7016" w:rsidRPr="004D15EC" w:rsidRDefault="00BA7016" w:rsidP="00BF268F">
            <w:pPr>
              <w:jc w:val="center"/>
              <w:rPr>
                <w:color w:val="000000"/>
                <w:sz w:val="20"/>
                <w:szCs w:val="20"/>
              </w:rPr>
            </w:pPr>
            <w:r>
              <w:rPr>
                <w:color w:val="000000"/>
                <w:sz w:val="20"/>
              </w:rPr>
              <w:t>PNUE</w:t>
            </w:r>
          </w:p>
        </w:tc>
        <w:tc>
          <w:tcPr>
            <w:tcW w:w="617" w:type="pct"/>
            <w:tcBorders>
              <w:top w:val="nil"/>
              <w:left w:val="nil"/>
              <w:bottom w:val="single" w:sz="4" w:space="0" w:color="auto"/>
              <w:right w:val="single" w:sz="4" w:space="0" w:color="auto"/>
            </w:tcBorders>
            <w:shd w:val="clear" w:color="auto" w:fill="auto"/>
            <w:noWrap/>
            <w:vAlign w:val="center"/>
            <w:hideMark/>
          </w:tcPr>
          <w:p w14:paraId="7257B39F" w14:textId="77777777" w:rsidR="00BA7016" w:rsidRPr="004D15EC" w:rsidRDefault="00BA7016" w:rsidP="00BF268F">
            <w:pPr>
              <w:jc w:val="right"/>
              <w:rPr>
                <w:color w:val="000000"/>
                <w:sz w:val="20"/>
                <w:szCs w:val="20"/>
              </w:rPr>
            </w:pPr>
            <w:r>
              <w:rPr>
                <w:color w:val="000000"/>
                <w:sz w:val="20"/>
              </w:rPr>
              <w:t xml:space="preserve"> 60,98 </w:t>
            </w:r>
          </w:p>
        </w:tc>
        <w:tc>
          <w:tcPr>
            <w:tcW w:w="825" w:type="pct"/>
            <w:tcBorders>
              <w:top w:val="nil"/>
              <w:left w:val="nil"/>
              <w:bottom w:val="single" w:sz="4" w:space="0" w:color="auto"/>
              <w:right w:val="single" w:sz="4" w:space="0" w:color="auto"/>
            </w:tcBorders>
            <w:shd w:val="clear" w:color="auto" w:fill="auto"/>
            <w:noWrap/>
            <w:vAlign w:val="center"/>
            <w:hideMark/>
          </w:tcPr>
          <w:p w14:paraId="2992DDE3" w14:textId="77777777" w:rsidR="00BA7016" w:rsidRPr="004D15EC" w:rsidRDefault="00BA7016" w:rsidP="00BF268F">
            <w:pPr>
              <w:jc w:val="right"/>
              <w:rPr>
                <w:color w:val="000000"/>
                <w:sz w:val="20"/>
                <w:szCs w:val="20"/>
              </w:rPr>
            </w:pPr>
            <w:r>
              <w:rPr>
                <w:color w:val="000000"/>
                <w:sz w:val="20"/>
              </w:rPr>
              <w:t xml:space="preserve"> 109 309 </w:t>
            </w:r>
          </w:p>
        </w:tc>
        <w:tc>
          <w:tcPr>
            <w:tcW w:w="627" w:type="pct"/>
            <w:tcBorders>
              <w:top w:val="nil"/>
              <w:left w:val="nil"/>
              <w:bottom w:val="single" w:sz="4" w:space="0" w:color="auto"/>
              <w:right w:val="single" w:sz="4" w:space="0" w:color="auto"/>
            </w:tcBorders>
            <w:shd w:val="clear" w:color="auto" w:fill="auto"/>
            <w:noWrap/>
            <w:vAlign w:val="center"/>
            <w:hideMark/>
          </w:tcPr>
          <w:p w14:paraId="02572283" w14:textId="77777777" w:rsidR="00BA7016" w:rsidRPr="004D15EC" w:rsidRDefault="00BA7016" w:rsidP="00BF268F">
            <w:pPr>
              <w:jc w:val="right"/>
              <w:rPr>
                <w:color w:val="000000"/>
                <w:sz w:val="20"/>
                <w:szCs w:val="20"/>
              </w:rPr>
            </w:pPr>
            <w:r>
              <w:rPr>
                <w:color w:val="000000"/>
                <w:sz w:val="20"/>
              </w:rPr>
              <w:t xml:space="preserve">311 000 </w:t>
            </w:r>
          </w:p>
        </w:tc>
        <w:tc>
          <w:tcPr>
            <w:tcW w:w="625" w:type="pct"/>
            <w:tcBorders>
              <w:top w:val="nil"/>
              <w:left w:val="nil"/>
              <w:bottom w:val="single" w:sz="4" w:space="0" w:color="auto"/>
              <w:right w:val="single" w:sz="4" w:space="0" w:color="auto"/>
            </w:tcBorders>
            <w:shd w:val="clear" w:color="auto" w:fill="auto"/>
            <w:noWrap/>
            <w:vAlign w:val="center"/>
            <w:hideMark/>
          </w:tcPr>
          <w:p w14:paraId="63D3B548" w14:textId="77777777" w:rsidR="00BA7016" w:rsidRPr="004D15EC" w:rsidRDefault="00BA7016" w:rsidP="00BF268F">
            <w:pPr>
              <w:jc w:val="right"/>
              <w:rPr>
                <w:color w:val="000000"/>
                <w:sz w:val="20"/>
                <w:szCs w:val="20"/>
              </w:rPr>
            </w:pPr>
            <w:r>
              <w:rPr>
                <w:color w:val="000000"/>
                <w:sz w:val="20"/>
              </w:rPr>
              <w:t xml:space="preserve"> 5,10 </w:t>
            </w:r>
          </w:p>
        </w:tc>
      </w:tr>
      <w:tr w:rsidR="00BA7016" w:rsidRPr="004D15EC" w14:paraId="3DCF06A0" w14:textId="77777777" w:rsidTr="00BF268F">
        <w:trPr>
          <w:trHeight w:val="276"/>
        </w:trPr>
        <w:tc>
          <w:tcPr>
            <w:tcW w:w="1778" w:type="pct"/>
            <w:tcBorders>
              <w:top w:val="nil"/>
              <w:left w:val="single" w:sz="4" w:space="0" w:color="auto"/>
              <w:bottom w:val="single" w:sz="4" w:space="0" w:color="auto"/>
              <w:right w:val="single" w:sz="4" w:space="0" w:color="auto"/>
            </w:tcBorders>
            <w:shd w:val="clear" w:color="auto" w:fill="auto"/>
            <w:noWrap/>
            <w:vAlign w:val="center"/>
            <w:hideMark/>
          </w:tcPr>
          <w:p w14:paraId="32CBFA27" w14:textId="77777777" w:rsidR="00BA7016" w:rsidRPr="004D15EC" w:rsidRDefault="00BA7016" w:rsidP="00BF268F">
            <w:pPr>
              <w:jc w:val="left"/>
              <w:rPr>
                <w:color w:val="000000"/>
                <w:sz w:val="20"/>
                <w:szCs w:val="20"/>
              </w:rPr>
            </w:pPr>
            <w:r>
              <w:rPr>
                <w:color w:val="000000"/>
                <w:sz w:val="20"/>
              </w:rPr>
              <w:t>Assistance réglementaire, politique et technique</w:t>
            </w:r>
          </w:p>
        </w:tc>
        <w:tc>
          <w:tcPr>
            <w:tcW w:w="529" w:type="pct"/>
            <w:tcBorders>
              <w:top w:val="nil"/>
              <w:left w:val="nil"/>
              <w:bottom w:val="single" w:sz="4" w:space="0" w:color="auto"/>
              <w:right w:val="single" w:sz="4" w:space="0" w:color="auto"/>
            </w:tcBorders>
            <w:shd w:val="clear" w:color="auto" w:fill="auto"/>
            <w:noWrap/>
            <w:vAlign w:val="center"/>
            <w:hideMark/>
          </w:tcPr>
          <w:p w14:paraId="5648680F" w14:textId="77777777" w:rsidR="00BA7016" w:rsidRPr="004D15EC" w:rsidRDefault="00BA7016" w:rsidP="00BF268F">
            <w:pPr>
              <w:jc w:val="center"/>
              <w:rPr>
                <w:color w:val="000000"/>
                <w:sz w:val="20"/>
                <w:szCs w:val="20"/>
              </w:rPr>
            </w:pPr>
            <w:r>
              <w:rPr>
                <w:color w:val="000000"/>
                <w:sz w:val="20"/>
              </w:rPr>
              <w:t>BM</w:t>
            </w:r>
          </w:p>
        </w:tc>
        <w:tc>
          <w:tcPr>
            <w:tcW w:w="617" w:type="pct"/>
            <w:tcBorders>
              <w:top w:val="nil"/>
              <w:left w:val="nil"/>
              <w:bottom w:val="single" w:sz="4" w:space="0" w:color="auto"/>
              <w:right w:val="single" w:sz="4" w:space="0" w:color="auto"/>
            </w:tcBorders>
            <w:shd w:val="clear" w:color="auto" w:fill="auto"/>
            <w:noWrap/>
            <w:vAlign w:val="center"/>
            <w:hideMark/>
          </w:tcPr>
          <w:p w14:paraId="32CCE2A3" w14:textId="77777777" w:rsidR="00BA7016" w:rsidRPr="004D15EC" w:rsidRDefault="00BA7016" w:rsidP="00BF268F">
            <w:pPr>
              <w:jc w:val="right"/>
              <w:rPr>
                <w:color w:val="000000"/>
                <w:sz w:val="20"/>
                <w:szCs w:val="20"/>
              </w:rPr>
            </w:pPr>
            <w:r>
              <w:rPr>
                <w:color w:val="000000"/>
                <w:sz w:val="20"/>
              </w:rPr>
              <w:t xml:space="preserve"> 150,98 </w:t>
            </w:r>
          </w:p>
        </w:tc>
        <w:tc>
          <w:tcPr>
            <w:tcW w:w="825" w:type="pct"/>
            <w:tcBorders>
              <w:top w:val="nil"/>
              <w:left w:val="nil"/>
              <w:bottom w:val="single" w:sz="4" w:space="0" w:color="auto"/>
              <w:right w:val="single" w:sz="4" w:space="0" w:color="auto"/>
            </w:tcBorders>
            <w:shd w:val="clear" w:color="auto" w:fill="auto"/>
            <w:noWrap/>
            <w:vAlign w:val="center"/>
            <w:hideMark/>
          </w:tcPr>
          <w:p w14:paraId="791F6339" w14:textId="77777777" w:rsidR="00BA7016" w:rsidRPr="004D15EC" w:rsidRDefault="00BA7016" w:rsidP="00BF268F">
            <w:pPr>
              <w:jc w:val="right"/>
              <w:rPr>
                <w:color w:val="000000"/>
                <w:sz w:val="20"/>
                <w:szCs w:val="20"/>
              </w:rPr>
            </w:pPr>
            <w:r>
              <w:rPr>
                <w:color w:val="000000"/>
                <w:sz w:val="20"/>
              </w:rPr>
              <w:t xml:space="preserve">270 637 </w:t>
            </w:r>
          </w:p>
        </w:tc>
        <w:tc>
          <w:tcPr>
            <w:tcW w:w="627" w:type="pct"/>
            <w:tcBorders>
              <w:top w:val="nil"/>
              <w:left w:val="nil"/>
              <w:bottom w:val="single" w:sz="4" w:space="0" w:color="auto"/>
              <w:right w:val="single" w:sz="4" w:space="0" w:color="auto"/>
            </w:tcBorders>
            <w:shd w:val="clear" w:color="auto" w:fill="auto"/>
            <w:noWrap/>
            <w:vAlign w:val="center"/>
            <w:hideMark/>
          </w:tcPr>
          <w:p w14:paraId="442E8402" w14:textId="77777777" w:rsidR="00BA7016" w:rsidRPr="004D15EC" w:rsidRDefault="00BA7016" w:rsidP="00BF268F">
            <w:pPr>
              <w:jc w:val="right"/>
              <w:rPr>
                <w:color w:val="000000"/>
                <w:sz w:val="20"/>
                <w:szCs w:val="20"/>
              </w:rPr>
            </w:pPr>
            <w:r>
              <w:rPr>
                <w:color w:val="000000"/>
                <w:sz w:val="20"/>
              </w:rPr>
              <w:t xml:space="preserve">770 000 </w:t>
            </w:r>
          </w:p>
        </w:tc>
        <w:tc>
          <w:tcPr>
            <w:tcW w:w="625" w:type="pct"/>
            <w:tcBorders>
              <w:top w:val="nil"/>
              <w:left w:val="nil"/>
              <w:bottom w:val="single" w:sz="4" w:space="0" w:color="auto"/>
              <w:right w:val="single" w:sz="4" w:space="0" w:color="auto"/>
            </w:tcBorders>
            <w:shd w:val="clear" w:color="auto" w:fill="auto"/>
            <w:noWrap/>
            <w:vAlign w:val="center"/>
            <w:hideMark/>
          </w:tcPr>
          <w:p w14:paraId="478B15C5" w14:textId="77777777" w:rsidR="00BA7016" w:rsidRPr="004D15EC" w:rsidRDefault="00BA7016" w:rsidP="00BF268F">
            <w:pPr>
              <w:jc w:val="right"/>
              <w:rPr>
                <w:color w:val="000000"/>
                <w:sz w:val="20"/>
                <w:szCs w:val="20"/>
              </w:rPr>
            </w:pPr>
            <w:r>
              <w:rPr>
                <w:color w:val="000000"/>
                <w:sz w:val="20"/>
              </w:rPr>
              <w:t xml:space="preserve"> 5,10 </w:t>
            </w:r>
          </w:p>
        </w:tc>
      </w:tr>
      <w:tr w:rsidR="00BA7016" w:rsidRPr="004D15EC" w14:paraId="7F205E8D" w14:textId="77777777" w:rsidTr="00BF268F">
        <w:trPr>
          <w:trHeight w:val="276"/>
        </w:trPr>
        <w:tc>
          <w:tcPr>
            <w:tcW w:w="177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A3DFCB8" w14:textId="77777777" w:rsidR="00BA7016" w:rsidRPr="004D15EC" w:rsidRDefault="00BA7016" w:rsidP="00BF268F">
            <w:pPr>
              <w:jc w:val="left"/>
              <w:rPr>
                <w:color w:val="000000"/>
                <w:sz w:val="20"/>
                <w:szCs w:val="20"/>
              </w:rPr>
            </w:pPr>
            <w:r>
              <w:rPr>
                <w:color w:val="000000"/>
                <w:sz w:val="20"/>
              </w:rPr>
              <w:t>UGP</w:t>
            </w:r>
          </w:p>
        </w:tc>
        <w:tc>
          <w:tcPr>
            <w:tcW w:w="529" w:type="pct"/>
            <w:tcBorders>
              <w:top w:val="nil"/>
              <w:left w:val="nil"/>
              <w:bottom w:val="single" w:sz="4" w:space="0" w:color="auto"/>
              <w:right w:val="single" w:sz="4" w:space="0" w:color="auto"/>
            </w:tcBorders>
            <w:shd w:val="clear" w:color="auto" w:fill="auto"/>
            <w:noWrap/>
            <w:vAlign w:val="center"/>
            <w:hideMark/>
          </w:tcPr>
          <w:p w14:paraId="4714FB74" w14:textId="77777777" w:rsidR="00BA7016" w:rsidRPr="004D15EC" w:rsidRDefault="00BA7016" w:rsidP="00BF268F">
            <w:pPr>
              <w:jc w:val="center"/>
              <w:rPr>
                <w:color w:val="000000"/>
                <w:sz w:val="20"/>
                <w:szCs w:val="20"/>
              </w:rPr>
            </w:pPr>
            <w:r>
              <w:rPr>
                <w:color w:val="000000"/>
                <w:sz w:val="20"/>
              </w:rPr>
              <w:t>BM</w:t>
            </w:r>
          </w:p>
        </w:tc>
        <w:tc>
          <w:tcPr>
            <w:tcW w:w="617" w:type="pct"/>
            <w:tcBorders>
              <w:top w:val="nil"/>
              <w:left w:val="nil"/>
              <w:bottom w:val="single" w:sz="4" w:space="0" w:color="auto"/>
              <w:right w:val="single" w:sz="4" w:space="0" w:color="auto"/>
            </w:tcBorders>
            <w:shd w:val="clear" w:color="auto" w:fill="auto"/>
            <w:noWrap/>
            <w:vAlign w:val="center"/>
            <w:hideMark/>
          </w:tcPr>
          <w:p w14:paraId="0AFF7E77" w14:textId="77777777" w:rsidR="00BA7016" w:rsidRPr="004D15EC" w:rsidRDefault="00BA7016" w:rsidP="00BF268F">
            <w:pPr>
              <w:jc w:val="right"/>
              <w:rPr>
                <w:color w:val="000000"/>
                <w:sz w:val="20"/>
                <w:szCs w:val="20"/>
              </w:rPr>
            </w:pPr>
            <w:r>
              <w:rPr>
                <w:color w:val="000000"/>
                <w:sz w:val="20"/>
              </w:rPr>
              <w:t xml:space="preserve"> 0 </w:t>
            </w:r>
          </w:p>
        </w:tc>
        <w:tc>
          <w:tcPr>
            <w:tcW w:w="825" w:type="pct"/>
            <w:tcBorders>
              <w:top w:val="nil"/>
              <w:left w:val="nil"/>
              <w:bottom w:val="single" w:sz="4" w:space="0" w:color="auto"/>
              <w:right w:val="single" w:sz="4" w:space="0" w:color="auto"/>
            </w:tcBorders>
            <w:shd w:val="clear" w:color="auto" w:fill="auto"/>
            <w:noWrap/>
            <w:vAlign w:val="center"/>
            <w:hideMark/>
          </w:tcPr>
          <w:p w14:paraId="06A34F3C" w14:textId="77777777" w:rsidR="00BA7016" w:rsidRPr="004D15EC" w:rsidRDefault="00BA7016" w:rsidP="00BF268F">
            <w:pPr>
              <w:jc w:val="right"/>
              <w:rPr>
                <w:color w:val="000000"/>
                <w:sz w:val="20"/>
                <w:szCs w:val="20"/>
              </w:rPr>
            </w:pPr>
            <w:r>
              <w:rPr>
                <w:color w:val="000000"/>
                <w:sz w:val="20"/>
              </w:rPr>
              <w:t xml:space="preserve">0 </w:t>
            </w:r>
          </w:p>
        </w:tc>
        <w:tc>
          <w:tcPr>
            <w:tcW w:w="627" w:type="pct"/>
            <w:tcBorders>
              <w:top w:val="nil"/>
              <w:left w:val="nil"/>
              <w:bottom w:val="single" w:sz="4" w:space="0" w:color="auto"/>
              <w:right w:val="single" w:sz="4" w:space="0" w:color="auto"/>
            </w:tcBorders>
            <w:shd w:val="clear" w:color="auto" w:fill="auto"/>
            <w:noWrap/>
            <w:vAlign w:val="center"/>
            <w:hideMark/>
          </w:tcPr>
          <w:p w14:paraId="42236685" w14:textId="77777777" w:rsidR="00BA7016" w:rsidRPr="004D15EC" w:rsidRDefault="00BA7016" w:rsidP="00BF268F">
            <w:pPr>
              <w:jc w:val="right"/>
              <w:rPr>
                <w:color w:val="000000"/>
                <w:sz w:val="20"/>
                <w:szCs w:val="20"/>
              </w:rPr>
            </w:pPr>
            <w:r>
              <w:rPr>
                <w:color w:val="000000"/>
                <w:sz w:val="20"/>
              </w:rPr>
              <w:t xml:space="preserve">326 653 </w:t>
            </w:r>
          </w:p>
        </w:tc>
        <w:tc>
          <w:tcPr>
            <w:tcW w:w="625" w:type="pct"/>
            <w:tcBorders>
              <w:top w:val="nil"/>
              <w:left w:val="nil"/>
              <w:bottom w:val="single" w:sz="4" w:space="0" w:color="auto"/>
              <w:right w:val="single" w:sz="4" w:space="0" w:color="auto"/>
            </w:tcBorders>
            <w:shd w:val="clear" w:color="auto" w:fill="auto"/>
            <w:noWrap/>
            <w:vAlign w:val="center"/>
            <w:hideMark/>
          </w:tcPr>
          <w:p w14:paraId="6320DF38" w14:textId="77777777" w:rsidR="00BA7016" w:rsidRPr="004D15EC" w:rsidRDefault="00BA7016" w:rsidP="00BF268F">
            <w:pPr>
              <w:jc w:val="right"/>
              <w:rPr>
                <w:color w:val="000000"/>
                <w:sz w:val="20"/>
                <w:szCs w:val="20"/>
              </w:rPr>
            </w:pPr>
            <w:r>
              <w:rPr>
                <w:color w:val="000000"/>
                <w:sz w:val="20"/>
              </w:rPr>
              <w:t xml:space="preserve"> s.o. </w:t>
            </w:r>
          </w:p>
        </w:tc>
      </w:tr>
      <w:tr w:rsidR="00BA7016" w:rsidRPr="004D15EC" w14:paraId="4946C0D2" w14:textId="77777777" w:rsidTr="00BF268F">
        <w:trPr>
          <w:trHeight w:val="276"/>
        </w:trPr>
        <w:tc>
          <w:tcPr>
            <w:tcW w:w="1778" w:type="pct"/>
            <w:vMerge/>
            <w:tcBorders>
              <w:top w:val="nil"/>
              <w:left w:val="single" w:sz="4" w:space="0" w:color="auto"/>
              <w:bottom w:val="single" w:sz="4" w:space="0" w:color="auto"/>
              <w:right w:val="single" w:sz="4" w:space="0" w:color="auto"/>
            </w:tcBorders>
            <w:vAlign w:val="center"/>
            <w:hideMark/>
          </w:tcPr>
          <w:p w14:paraId="17D8470E" w14:textId="77777777" w:rsidR="00BA7016" w:rsidRPr="004D15EC" w:rsidRDefault="00BA7016" w:rsidP="00BF268F">
            <w:pPr>
              <w:jc w:val="left"/>
              <w:rPr>
                <w:color w:val="000000"/>
                <w:sz w:val="20"/>
                <w:szCs w:val="20"/>
                <w:lang w:eastAsia="en-CA"/>
              </w:rPr>
            </w:pPr>
          </w:p>
        </w:tc>
        <w:tc>
          <w:tcPr>
            <w:tcW w:w="529" w:type="pct"/>
            <w:tcBorders>
              <w:top w:val="nil"/>
              <w:left w:val="nil"/>
              <w:bottom w:val="single" w:sz="4" w:space="0" w:color="auto"/>
              <w:right w:val="single" w:sz="4" w:space="0" w:color="auto"/>
            </w:tcBorders>
            <w:shd w:val="clear" w:color="auto" w:fill="auto"/>
            <w:noWrap/>
            <w:vAlign w:val="center"/>
            <w:hideMark/>
          </w:tcPr>
          <w:p w14:paraId="5F2A9310" w14:textId="77777777" w:rsidR="00BA7016" w:rsidRPr="004D15EC" w:rsidRDefault="00BA7016" w:rsidP="00BF268F">
            <w:pPr>
              <w:jc w:val="center"/>
              <w:rPr>
                <w:color w:val="000000"/>
                <w:sz w:val="20"/>
                <w:szCs w:val="20"/>
              </w:rPr>
            </w:pPr>
            <w:r>
              <w:rPr>
                <w:color w:val="000000"/>
                <w:sz w:val="20"/>
              </w:rPr>
              <w:t>PNUE</w:t>
            </w:r>
          </w:p>
        </w:tc>
        <w:tc>
          <w:tcPr>
            <w:tcW w:w="617" w:type="pct"/>
            <w:tcBorders>
              <w:top w:val="nil"/>
              <w:left w:val="nil"/>
              <w:bottom w:val="single" w:sz="4" w:space="0" w:color="auto"/>
              <w:right w:val="single" w:sz="4" w:space="0" w:color="auto"/>
            </w:tcBorders>
            <w:shd w:val="clear" w:color="auto" w:fill="auto"/>
            <w:noWrap/>
            <w:vAlign w:val="center"/>
            <w:hideMark/>
          </w:tcPr>
          <w:p w14:paraId="7F58C8BE" w14:textId="77777777" w:rsidR="00BA7016" w:rsidRPr="004D15EC" w:rsidRDefault="00BA7016" w:rsidP="00BF268F">
            <w:pPr>
              <w:jc w:val="right"/>
              <w:rPr>
                <w:color w:val="000000"/>
                <w:sz w:val="20"/>
                <w:szCs w:val="20"/>
              </w:rPr>
            </w:pPr>
            <w:r>
              <w:rPr>
                <w:color w:val="000000"/>
                <w:sz w:val="20"/>
              </w:rPr>
              <w:t>0</w:t>
            </w:r>
          </w:p>
        </w:tc>
        <w:tc>
          <w:tcPr>
            <w:tcW w:w="825" w:type="pct"/>
            <w:tcBorders>
              <w:top w:val="nil"/>
              <w:left w:val="nil"/>
              <w:bottom w:val="single" w:sz="4" w:space="0" w:color="auto"/>
              <w:right w:val="single" w:sz="4" w:space="0" w:color="auto"/>
            </w:tcBorders>
            <w:shd w:val="clear" w:color="auto" w:fill="auto"/>
            <w:noWrap/>
            <w:vAlign w:val="center"/>
            <w:hideMark/>
          </w:tcPr>
          <w:p w14:paraId="0C1A0B80" w14:textId="77777777" w:rsidR="00BA7016" w:rsidRPr="004D15EC" w:rsidRDefault="00BA7016" w:rsidP="00BF268F">
            <w:pPr>
              <w:jc w:val="right"/>
              <w:rPr>
                <w:color w:val="000000"/>
                <w:sz w:val="20"/>
                <w:szCs w:val="20"/>
              </w:rPr>
            </w:pPr>
            <w:r>
              <w:rPr>
                <w:color w:val="000000"/>
                <w:sz w:val="20"/>
              </w:rPr>
              <w:t>0</w:t>
            </w:r>
          </w:p>
        </w:tc>
        <w:tc>
          <w:tcPr>
            <w:tcW w:w="627" w:type="pct"/>
            <w:tcBorders>
              <w:top w:val="nil"/>
              <w:left w:val="nil"/>
              <w:bottom w:val="single" w:sz="4" w:space="0" w:color="auto"/>
              <w:right w:val="single" w:sz="4" w:space="0" w:color="auto"/>
            </w:tcBorders>
            <w:shd w:val="clear" w:color="auto" w:fill="auto"/>
            <w:noWrap/>
            <w:vAlign w:val="center"/>
            <w:hideMark/>
          </w:tcPr>
          <w:p w14:paraId="5E37E552" w14:textId="77777777" w:rsidR="00BA7016" w:rsidRPr="004D15EC" w:rsidRDefault="00BA7016" w:rsidP="00BF268F">
            <w:pPr>
              <w:jc w:val="right"/>
              <w:rPr>
                <w:color w:val="000000"/>
                <w:sz w:val="20"/>
                <w:szCs w:val="20"/>
              </w:rPr>
            </w:pPr>
            <w:r>
              <w:rPr>
                <w:color w:val="000000"/>
                <w:sz w:val="20"/>
              </w:rPr>
              <w:t xml:space="preserve"> 96 180 </w:t>
            </w:r>
          </w:p>
        </w:tc>
        <w:tc>
          <w:tcPr>
            <w:tcW w:w="625" w:type="pct"/>
            <w:tcBorders>
              <w:top w:val="nil"/>
              <w:left w:val="nil"/>
              <w:bottom w:val="single" w:sz="4" w:space="0" w:color="auto"/>
              <w:right w:val="single" w:sz="4" w:space="0" w:color="auto"/>
            </w:tcBorders>
            <w:shd w:val="clear" w:color="auto" w:fill="auto"/>
            <w:noWrap/>
            <w:vAlign w:val="center"/>
            <w:hideMark/>
          </w:tcPr>
          <w:p w14:paraId="216560FE" w14:textId="77777777" w:rsidR="00BA7016" w:rsidRPr="004D15EC" w:rsidRDefault="00BA7016" w:rsidP="00BF268F">
            <w:pPr>
              <w:jc w:val="right"/>
              <w:rPr>
                <w:color w:val="000000"/>
                <w:sz w:val="20"/>
                <w:szCs w:val="20"/>
              </w:rPr>
            </w:pPr>
            <w:r>
              <w:rPr>
                <w:color w:val="000000"/>
                <w:sz w:val="20"/>
              </w:rPr>
              <w:t xml:space="preserve"> s.o. </w:t>
            </w:r>
          </w:p>
        </w:tc>
      </w:tr>
      <w:tr w:rsidR="00BA7016" w:rsidRPr="004D15EC" w14:paraId="7B4C5C35" w14:textId="77777777" w:rsidTr="00BF268F">
        <w:trPr>
          <w:trHeight w:val="276"/>
        </w:trPr>
        <w:tc>
          <w:tcPr>
            <w:tcW w:w="1778" w:type="pct"/>
            <w:tcBorders>
              <w:top w:val="nil"/>
              <w:left w:val="single" w:sz="4" w:space="0" w:color="auto"/>
              <w:bottom w:val="single" w:sz="4" w:space="0" w:color="auto"/>
              <w:right w:val="single" w:sz="4" w:space="0" w:color="auto"/>
            </w:tcBorders>
            <w:shd w:val="clear" w:color="auto" w:fill="auto"/>
            <w:noWrap/>
            <w:vAlign w:val="center"/>
            <w:hideMark/>
          </w:tcPr>
          <w:p w14:paraId="3A601C3E" w14:textId="77777777" w:rsidR="00BA7016" w:rsidRPr="004D15EC" w:rsidRDefault="00BA7016" w:rsidP="00BF268F">
            <w:pPr>
              <w:jc w:val="left"/>
              <w:rPr>
                <w:b/>
                <w:bCs/>
                <w:color w:val="000000"/>
                <w:sz w:val="20"/>
                <w:szCs w:val="20"/>
              </w:rPr>
            </w:pPr>
            <w:r>
              <w:rPr>
                <w:b/>
                <w:color w:val="000000"/>
                <w:sz w:val="20"/>
              </w:rPr>
              <w:t>Total</w:t>
            </w:r>
          </w:p>
        </w:tc>
        <w:tc>
          <w:tcPr>
            <w:tcW w:w="529" w:type="pct"/>
            <w:tcBorders>
              <w:top w:val="nil"/>
              <w:left w:val="nil"/>
              <w:bottom w:val="single" w:sz="4" w:space="0" w:color="auto"/>
              <w:right w:val="single" w:sz="4" w:space="0" w:color="auto"/>
            </w:tcBorders>
            <w:shd w:val="clear" w:color="auto" w:fill="auto"/>
            <w:noWrap/>
            <w:vAlign w:val="center"/>
            <w:hideMark/>
          </w:tcPr>
          <w:p w14:paraId="14285C34" w14:textId="77777777" w:rsidR="00BA7016" w:rsidRPr="004D15EC" w:rsidRDefault="00BA7016" w:rsidP="00BF268F">
            <w:pPr>
              <w:jc w:val="left"/>
              <w:rPr>
                <w:b/>
                <w:bCs/>
                <w:color w:val="000000"/>
                <w:sz w:val="20"/>
                <w:szCs w:val="20"/>
              </w:rPr>
            </w:pPr>
            <w:r>
              <w:rPr>
                <w:b/>
                <w:color w:val="000000"/>
                <w:sz w:val="20"/>
              </w:rPr>
              <w:t> </w:t>
            </w:r>
          </w:p>
        </w:tc>
        <w:tc>
          <w:tcPr>
            <w:tcW w:w="617" w:type="pct"/>
            <w:tcBorders>
              <w:top w:val="nil"/>
              <w:left w:val="nil"/>
              <w:bottom w:val="single" w:sz="4" w:space="0" w:color="auto"/>
              <w:right w:val="single" w:sz="4" w:space="0" w:color="auto"/>
            </w:tcBorders>
            <w:shd w:val="clear" w:color="auto" w:fill="auto"/>
            <w:noWrap/>
            <w:vAlign w:val="center"/>
            <w:hideMark/>
          </w:tcPr>
          <w:p w14:paraId="6B65FD05" w14:textId="77777777" w:rsidR="00BA7016" w:rsidRPr="004D15EC" w:rsidRDefault="00BA7016" w:rsidP="00BF268F">
            <w:pPr>
              <w:jc w:val="right"/>
              <w:rPr>
                <w:b/>
                <w:bCs/>
                <w:color w:val="000000"/>
                <w:sz w:val="20"/>
                <w:szCs w:val="20"/>
              </w:rPr>
            </w:pPr>
            <w:r>
              <w:rPr>
                <w:b/>
                <w:color w:val="000000"/>
                <w:sz w:val="20"/>
              </w:rPr>
              <w:t xml:space="preserve"> 760,55 </w:t>
            </w:r>
          </w:p>
        </w:tc>
        <w:tc>
          <w:tcPr>
            <w:tcW w:w="825" w:type="pct"/>
            <w:tcBorders>
              <w:top w:val="nil"/>
              <w:left w:val="nil"/>
              <w:bottom w:val="single" w:sz="4" w:space="0" w:color="auto"/>
              <w:right w:val="single" w:sz="4" w:space="0" w:color="auto"/>
            </w:tcBorders>
            <w:shd w:val="clear" w:color="auto" w:fill="auto"/>
            <w:noWrap/>
            <w:vAlign w:val="center"/>
            <w:hideMark/>
          </w:tcPr>
          <w:p w14:paraId="42A8A99E" w14:textId="77777777" w:rsidR="00BA7016" w:rsidRPr="004D15EC" w:rsidRDefault="00BA7016" w:rsidP="00BF268F">
            <w:pPr>
              <w:jc w:val="right"/>
              <w:rPr>
                <w:b/>
                <w:bCs/>
                <w:color w:val="000000"/>
                <w:sz w:val="20"/>
                <w:szCs w:val="20"/>
              </w:rPr>
            </w:pPr>
            <w:r>
              <w:rPr>
                <w:b/>
                <w:color w:val="000000"/>
                <w:sz w:val="20"/>
              </w:rPr>
              <w:t xml:space="preserve">1 438 128 </w:t>
            </w:r>
          </w:p>
        </w:tc>
        <w:tc>
          <w:tcPr>
            <w:tcW w:w="627" w:type="pct"/>
            <w:tcBorders>
              <w:top w:val="nil"/>
              <w:left w:val="nil"/>
              <w:bottom w:val="single" w:sz="4" w:space="0" w:color="auto"/>
              <w:right w:val="single" w:sz="4" w:space="0" w:color="auto"/>
            </w:tcBorders>
            <w:shd w:val="clear" w:color="auto" w:fill="auto"/>
            <w:noWrap/>
            <w:vAlign w:val="center"/>
            <w:hideMark/>
          </w:tcPr>
          <w:p w14:paraId="5B7FF587" w14:textId="77777777" w:rsidR="00BA7016" w:rsidRPr="004D15EC" w:rsidRDefault="00BA7016" w:rsidP="00BF268F">
            <w:pPr>
              <w:jc w:val="right"/>
              <w:rPr>
                <w:b/>
                <w:bCs/>
                <w:color w:val="000000"/>
                <w:sz w:val="20"/>
                <w:szCs w:val="20"/>
              </w:rPr>
            </w:pPr>
            <w:r>
              <w:rPr>
                <w:b/>
                <w:color w:val="000000"/>
                <w:sz w:val="20"/>
              </w:rPr>
              <w:t xml:space="preserve">4 651 163 </w:t>
            </w:r>
          </w:p>
        </w:tc>
        <w:tc>
          <w:tcPr>
            <w:tcW w:w="625" w:type="pct"/>
            <w:tcBorders>
              <w:top w:val="nil"/>
              <w:left w:val="nil"/>
              <w:bottom w:val="single" w:sz="4" w:space="0" w:color="auto"/>
              <w:right w:val="single" w:sz="4" w:space="0" w:color="auto"/>
            </w:tcBorders>
            <w:shd w:val="clear" w:color="auto" w:fill="auto"/>
            <w:noWrap/>
            <w:vAlign w:val="center"/>
            <w:hideMark/>
          </w:tcPr>
          <w:p w14:paraId="56FB21CB" w14:textId="77777777" w:rsidR="00BA7016" w:rsidRPr="004D15EC" w:rsidRDefault="00BA7016" w:rsidP="00BF268F">
            <w:pPr>
              <w:jc w:val="right"/>
              <w:rPr>
                <w:b/>
                <w:bCs/>
                <w:color w:val="000000"/>
                <w:sz w:val="20"/>
                <w:szCs w:val="20"/>
              </w:rPr>
            </w:pPr>
            <w:r>
              <w:rPr>
                <w:b/>
                <w:color w:val="000000"/>
                <w:sz w:val="20"/>
              </w:rPr>
              <w:t xml:space="preserve"> 6,12 </w:t>
            </w:r>
          </w:p>
        </w:tc>
      </w:tr>
    </w:tbl>
    <w:p w14:paraId="3B7A59EF" w14:textId="74ADCB7A" w:rsidR="00BA7016" w:rsidRPr="004D15EC" w:rsidRDefault="00BA7016" w:rsidP="00BA7016">
      <w:pPr>
        <w:keepNext/>
        <w:spacing w:before="240" w:after="240"/>
      </w:pPr>
      <w:r>
        <w:rPr>
          <w:u w:val="single"/>
        </w:rPr>
        <w:t>Conséquences sur le climat</w:t>
      </w:r>
    </w:p>
    <w:p w14:paraId="5FD90941" w14:textId="4A63FE28" w:rsidR="00BA7016" w:rsidRPr="004D15EC" w:rsidRDefault="00BA7016" w:rsidP="00BA7016">
      <w:pPr>
        <w:pStyle w:val="Heading1"/>
      </w:pPr>
      <w:r>
        <w:t>Le Secrétariat est en train de mettre à jour l’indicateur des conséquences sur le climat du Fonds multilatéral. Cette révision n’étant pas encore achevée, le Secrétariat présente les réductions annuelles de tonnes éq. CO</w:t>
      </w:r>
      <w:r>
        <w:rPr>
          <w:vertAlign w:val="subscript"/>
        </w:rPr>
        <w:t xml:space="preserve">2 </w:t>
      </w:r>
      <w:r>
        <w:t>associées aux reconversions dans le secteur de la fabrication des systèmes de réfrigération et de climatisation dans le tableau 13. Le Secrétariat n’a pas estimé les bénéfices climatiques associés aux bénéfices de l’efficacité énergétique dans ce calcul.</w:t>
      </w:r>
    </w:p>
    <w:p w14:paraId="2444DDE1" w14:textId="26FC207C" w:rsidR="00BA7016" w:rsidRPr="004D15EC" w:rsidRDefault="00BA7016" w:rsidP="00CE4F01">
      <w:pPr>
        <w:ind w:left="-113"/>
      </w:pPr>
      <w:r>
        <w:rPr>
          <w:b/>
        </w:rPr>
        <w:t>Tableau 13. Réduction annuelle des tonnes éq. CO</w:t>
      </w:r>
      <w:r>
        <w:rPr>
          <w:b/>
          <w:vertAlign w:val="subscript"/>
        </w:rPr>
        <w:t>2</w:t>
      </w:r>
      <w:r>
        <w:rPr>
          <w:b/>
        </w:rPr>
        <w:t xml:space="preserve"> dans les activités d’investissement du secteur du froid</w:t>
      </w:r>
    </w:p>
    <w:tbl>
      <w:tblPr>
        <w:tblStyle w:val="TableGrid"/>
        <w:tblW w:w="0" w:type="auto"/>
        <w:tblLook w:val="04A0" w:firstRow="1" w:lastRow="0" w:firstColumn="1" w:lastColumn="0" w:noHBand="0" w:noVBand="1"/>
      </w:tblPr>
      <w:tblGrid>
        <w:gridCol w:w="2245"/>
        <w:gridCol w:w="1350"/>
        <w:gridCol w:w="1350"/>
        <w:gridCol w:w="1350"/>
        <w:gridCol w:w="1350"/>
        <w:gridCol w:w="1705"/>
      </w:tblGrid>
      <w:tr w:rsidR="00BA7016" w:rsidRPr="004D15EC" w14:paraId="63B020CA" w14:textId="77777777" w:rsidTr="00BF268F">
        <w:tc>
          <w:tcPr>
            <w:tcW w:w="2245" w:type="dxa"/>
            <w:vMerge w:val="restart"/>
            <w:vAlign w:val="center"/>
          </w:tcPr>
          <w:p w14:paraId="0100BD5C" w14:textId="77777777" w:rsidR="00BA7016" w:rsidRPr="004D15EC" w:rsidRDefault="00BA7016" w:rsidP="00BF268F">
            <w:pPr>
              <w:jc w:val="center"/>
              <w:rPr>
                <w:b/>
                <w:bCs/>
                <w:sz w:val="20"/>
                <w:szCs w:val="20"/>
              </w:rPr>
            </w:pPr>
            <w:r>
              <w:rPr>
                <w:b/>
                <w:sz w:val="20"/>
              </w:rPr>
              <w:t>Sous-secteur</w:t>
            </w:r>
          </w:p>
        </w:tc>
        <w:tc>
          <w:tcPr>
            <w:tcW w:w="2700" w:type="dxa"/>
            <w:gridSpan w:val="2"/>
            <w:vAlign w:val="center"/>
          </w:tcPr>
          <w:p w14:paraId="146D23E1" w14:textId="77777777" w:rsidR="00BA7016" w:rsidRPr="004D15EC" w:rsidRDefault="00BA7016" w:rsidP="00BF268F">
            <w:pPr>
              <w:jc w:val="center"/>
              <w:rPr>
                <w:b/>
                <w:bCs/>
                <w:sz w:val="20"/>
                <w:szCs w:val="20"/>
              </w:rPr>
            </w:pPr>
            <w:r>
              <w:rPr>
                <w:b/>
                <w:sz w:val="20"/>
              </w:rPr>
              <w:t>Consommation de HFC</w:t>
            </w:r>
          </w:p>
        </w:tc>
        <w:tc>
          <w:tcPr>
            <w:tcW w:w="2700" w:type="dxa"/>
            <w:gridSpan w:val="2"/>
            <w:vAlign w:val="center"/>
          </w:tcPr>
          <w:p w14:paraId="3A061DB8" w14:textId="77777777" w:rsidR="00BA7016" w:rsidRPr="004D15EC" w:rsidRDefault="00BA7016" w:rsidP="00BF268F">
            <w:pPr>
              <w:jc w:val="center"/>
              <w:rPr>
                <w:b/>
                <w:bCs/>
                <w:sz w:val="20"/>
                <w:szCs w:val="20"/>
              </w:rPr>
            </w:pPr>
            <w:r>
              <w:rPr>
                <w:b/>
                <w:sz w:val="20"/>
              </w:rPr>
              <w:t>Consommation des solutions de remplacement</w:t>
            </w:r>
          </w:p>
        </w:tc>
        <w:tc>
          <w:tcPr>
            <w:tcW w:w="1705" w:type="dxa"/>
            <w:vMerge w:val="restart"/>
            <w:vAlign w:val="center"/>
          </w:tcPr>
          <w:p w14:paraId="17AEFCEB" w14:textId="77777777" w:rsidR="00BA7016" w:rsidRPr="004D15EC" w:rsidRDefault="00BA7016" w:rsidP="00BF268F">
            <w:pPr>
              <w:jc w:val="center"/>
              <w:rPr>
                <w:b/>
                <w:bCs/>
                <w:sz w:val="20"/>
                <w:szCs w:val="20"/>
              </w:rPr>
            </w:pPr>
            <w:r>
              <w:rPr>
                <w:b/>
                <w:sz w:val="20"/>
              </w:rPr>
              <w:t xml:space="preserve">Réduction </w:t>
            </w:r>
          </w:p>
          <w:p w14:paraId="2F296FBB" w14:textId="77777777" w:rsidR="00BA7016" w:rsidRPr="004D15EC" w:rsidRDefault="00BA7016" w:rsidP="00BF268F">
            <w:pPr>
              <w:jc w:val="center"/>
              <w:rPr>
                <w:b/>
                <w:bCs/>
                <w:sz w:val="20"/>
                <w:szCs w:val="20"/>
              </w:rPr>
            </w:pPr>
            <w:r>
              <w:rPr>
                <w:b/>
                <w:sz w:val="20"/>
              </w:rPr>
              <w:t>(Tonnes éq. CO</w:t>
            </w:r>
            <w:r>
              <w:rPr>
                <w:b/>
                <w:sz w:val="20"/>
                <w:vertAlign w:val="subscript"/>
              </w:rPr>
              <w:t>2</w:t>
            </w:r>
            <w:r>
              <w:rPr>
                <w:b/>
                <w:sz w:val="20"/>
              </w:rPr>
              <w:t>)</w:t>
            </w:r>
          </w:p>
        </w:tc>
      </w:tr>
      <w:tr w:rsidR="00BA7016" w:rsidRPr="004D15EC" w14:paraId="28010B58" w14:textId="77777777" w:rsidTr="00BF268F">
        <w:tc>
          <w:tcPr>
            <w:tcW w:w="2245" w:type="dxa"/>
            <w:vMerge/>
          </w:tcPr>
          <w:p w14:paraId="76E6C6A3" w14:textId="77777777" w:rsidR="00BA7016" w:rsidRPr="004D15EC" w:rsidRDefault="00BA7016" w:rsidP="00BF268F">
            <w:pPr>
              <w:rPr>
                <w:b/>
                <w:bCs/>
                <w:sz w:val="20"/>
                <w:szCs w:val="20"/>
              </w:rPr>
            </w:pPr>
          </w:p>
        </w:tc>
        <w:tc>
          <w:tcPr>
            <w:tcW w:w="1350" w:type="dxa"/>
            <w:vAlign w:val="center"/>
          </w:tcPr>
          <w:p w14:paraId="0E5F5294" w14:textId="77777777" w:rsidR="00BA7016" w:rsidRPr="004D15EC" w:rsidRDefault="00BA7016" w:rsidP="00BF268F">
            <w:pPr>
              <w:jc w:val="center"/>
              <w:rPr>
                <w:b/>
                <w:bCs/>
                <w:sz w:val="20"/>
                <w:szCs w:val="20"/>
              </w:rPr>
            </w:pPr>
            <w:r>
              <w:rPr>
                <w:b/>
                <w:sz w:val="20"/>
              </w:rPr>
              <w:t>tm</w:t>
            </w:r>
          </w:p>
        </w:tc>
        <w:tc>
          <w:tcPr>
            <w:tcW w:w="1350" w:type="dxa"/>
            <w:vAlign w:val="center"/>
          </w:tcPr>
          <w:p w14:paraId="79EFB8E0" w14:textId="77777777" w:rsidR="00BA7016" w:rsidRPr="004D15EC" w:rsidRDefault="00BA7016" w:rsidP="00BF268F">
            <w:pPr>
              <w:jc w:val="center"/>
              <w:rPr>
                <w:b/>
                <w:bCs/>
                <w:sz w:val="20"/>
                <w:szCs w:val="20"/>
              </w:rPr>
            </w:pPr>
            <w:r>
              <w:rPr>
                <w:b/>
                <w:sz w:val="20"/>
              </w:rPr>
              <w:t>Tonnes éq. CO</w:t>
            </w:r>
            <w:r>
              <w:rPr>
                <w:b/>
                <w:sz w:val="20"/>
                <w:vertAlign w:val="subscript"/>
              </w:rPr>
              <w:t>2</w:t>
            </w:r>
          </w:p>
        </w:tc>
        <w:tc>
          <w:tcPr>
            <w:tcW w:w="1350" w:type="dxa"/>
            <w:vAlign w:val="center"/>
          </w:tcPr>
          <w:p w14:paraId="7C9463A8" w14:textId="77777777" w:rsidR="00BA7016" w:rsidRPr="004D15EC" w:rsidRDefault="00BA7016" w:rsidP="00BF268F">
            <w:pPr>
              <w:jc w:val="center"/>
              <w:rPr>
                <w:b/>
                <w:bCs/>
                <w:sz w:val="20"/>
                <w:szCs w:val="20"/>
              </w:rPr>
            </w:pPr>
            <w:r>
              <w:rPr>
                <w:b/>
                <w:sz w:val="20"/>
              </w:rPr>
              <w:t>tm</w:t>
            </w:r>
          </w:p>
        </w:tc>
        <w:tc>
          <w:tcPr>
            <w:tcW w:w="1350" w:type="dxa"/>
            <w:vAlign w:val="center"/>
          </w:tcPr>
          <w:p w14:paraId="63C00EA7" w14:textId="77777777" w:rsidR="00BA7016" w:rsidRPr="004D15EC" w:rsidRDefault="00BA7016" w:rsidP="00BF268F">
            <w:pPr>
              <w:jc w:val="center"/>
              <w:rPr>
                <w:b/>
                <w:bCs/>
                <w:sz w:val="20"/>
                <w:szCs w:val="20"/>
              </w:rPr>
            </w:pPr>
            <w:r>
              <w:rPr>
                <w:b/>
                <w:sz w:val="20"/>
              </w:rPr>
              <w:t>Tonnes éq. CO2</w:t>
            </w:r>
          </w:p>
        </w:tc>
        <w:tc>
          <w:tcPr>
            <w:tcW w:w="1705" w:type="dxa"/>
            <w:vMerge/>
            <w:vAlign w:val="center"/>
          </w:tcPr>
          <w:p w14:paraId="59FF08CA" w14:textId="77777777" w:rsidR="00BA7016" w:rsidRPr="004D15EC" w:rsidRDefault="00BA7016" w:rsidP="00BF268F">
            <w:pPr>
              <w:jc w:val="center"/>
              <w:rPr>
                <w:b/>
                <w:bCs/>
                <w:sz w:val="20"/>
                <w:szCs w:val="20"/>
              </w:rPr>
            </w:pPr>
          </w:p>
        </w:tc>
      </w:tr>
      <w:tr w:rsidR="00BA7016" w:rsidRPr="004D15EC" w14:paraId="512162B9" w14:textId="77777777" w:rsidTr="00BF268F">
        <w:tc>
          <w:tcPr>
            <w:tcW w:w="2245" w:type="dxa"/>
            <w:vAlign w:val="center"/>
          </w:tcPr>
          <w:p w14:paraId="4B1D0044" w14:textId="77777777" w:rsidR="00BA7016" w:rsidRPr="004D15EC" w:rsidRDefault="00BA7016" w:rsidP="00BF268F">
            <w:pPr>
              <w:rPr>
                <w:sz w:val="20"/>
                <w:szCs w:val="20"/>
              </w:rPr>
            </w:pPr>
            <w:r>
              <w:rPr>
                <w:color w:val="000000"/>
                <w:sz w:val="20"/>
              </w:rPr>
              <w:t>Réfrigération à usage industriel</w:t>
            </w:r>
          </w:p>
        </w:tc>
        <w:tc>
          <w:tcPr>
            <w:tcW w:w="1350" w:type="dxa"/>
            <w:shd w:val="clear" w:color="auto" w:fill="auto"/>
            <w:vAlign w:val="center"/>
          </w:tcPr>
          <w:p w14:paraId="32A00D9E" w14:textId="77777777" w:rsidR="00BA7016" w:rsidRPr="004D15EC" w:rsidRDefault="00BA7016" w:rsidP="00BF268F">
            <w:pPr>
              <w:jc w:val="right"/>
              <w:rPr>
                <w:sz w:val="20"/>
                <w:szCs w:val="20"/>
              </w:rPr>
            </w:pPr>
            <w:r>
              <w:rPr>
                <w:color w:val="000000"/>
                <w:sz w:val="20"/>
              </w:rPr>
              <w:t>35,06</w:t>
            </w:r>
          </w:p>
        </w:tc>
        <w:tc>
          <w:tcPr>
            <w:tcW w:w="1350" w:type="dxa"/>
            <w:shd w:val="clear" w:color="auto" w:fill="auto"/>
            <w:vAlign w:val="center"/>
          </w:tcPr>
          <w:p w14:paraId="413722DE" w14:textId="77777777" w:rsidR="00BA7016" w:rsidRPr="004D15EC" w:rsidRDefault="00BA7016" w:rsidP="00BF268F">
            <w:pPr>
              <w:jc w:val="right"/>
              <w:rPr>
                <w:sz w:val="20"/>
                <w:szCs w:val="20"/>
              </w:rPr>
            </w:pPr>
            <w:r>
              <w:rPr>
                <w:color w:val="000000"/>
                <w:sz w:val="20"/>
              </w:rPr>
              <w:t>137 888</w:t>
            </w:r>
          </w:p>
        </w:tc>
        <w:tc>
          <w:tcPr>
            <w:tcW w:w="1350" w:type="dxa"/>
            <w:shd w:val="clear" w:color="auto" w:fill="auto"/>
            <w:vAlign w:val="center"/>
          </w:tcPr>
          <w:p w14:paraId="7B416886" w14:textId="77777777" w:rsidR="00BA7016" w:rsidRPr="004D15EC" w:rsidRDefault="00BA7016" w:rsidP="00BF268F">
            <w:pPr>
              <w:jc w:val="right"/>
              <w:rPr>
                <w:sz w:val="20"/>
                <w:szCs w:val="20"/>
              </w:rPr>
            </w:pPr>
            <w:r>
              <w:rPr>
                <w:color w:val="000000"/>
                <w:sz w:val="20"/>
              </w:rPr>
              <w:t>35,06</w:t>
            </w:r>
          </w:p>
        </w:tc>
        <w:tc>
          <w:tcPr>
            <w:tcW w:w="1350" w:type="dxa"/>
            <w:shd w:val="clear" w:color="auto" w:fill="auto"/>
            <w:vAlign w:val="center"/>
          </w:tcPr>
          <w:p w14:paraId="1753E0A2" w14:textId="77777777" w:rsidR="00BA7016" w:rsidRPr="004D15EC" w:rsidRDefault="00BA7016" w:rsidP="00BF268F">
            <w:pPr>
              <w:jc w:val="right"/>
              <w:rPr>
                <w:sz w:val="20"/>
                <w:szCs w:val="20"/>
              </w:rPr>
            </w:pPr>
            <w:r>
              <w:rPr>
                <w:color w:val="000000"/>
                <w:sz w:val="20"/>
              </w:rPr>
              <w:t>0</w:t>
            </w:r>
          </w:p>
        </w:tc>
        <w:tc>
          <w:tcPr>
            <w:tcW w:w="1705" w:type="dxa"/>
            <w:shd w:val="clear" w:color="auto" w:fill="auto"/>
            <w:vAlign w:val="center"/>
          </w:tcPr>
          <w:p w14:paraId="07DD5563" w14:textId="77777777" w:rsidR="00BA7016" w:rsidRPr="004D15EC" w:rsidRDefault="00BA7016" w:rsidP="00BF268F">
            <w:pPr>
              <w:jc w:val="right"/>
              <w:rPr>
                <w:sz w:val="20"/>
                <w:szCs w:val="20"/>
              </w:rPr>
            </w:pPr>
            <w:r>
              <w:rPr>
                <w:color w:val="000000"/>
                <w:sz w:val="20"/>
              </w:rPr>
              <w:t>137 888</w:t>
            </w:r>
          </w:p>
        </w:tc>
      </w:tr>
      <w:tr w:rsidR="00BA7016" w:rsidRPr="004D15EC" w14:paraId="730484DF" w14:textId="77777777" w:rsidTr="00BF268F">
        <w:tc>
          <w:tcPr>
            <w:tcW w:w="2245" w:type="dxa"/>
            <w:vAlign w:val="center"/>
          </w:tcPr>
          <w:p w14:paraId="08D5300C" w14:textId="77777777" w:rsidR="00BA7016" w:rsidRPr="004D15EC" w:rsidRDefault="00BA7016" w:rsidP="00BF268F">
            <w:pPr>
              <w:rPr>
                <w:sz w:val="20"/>
                <w:szCs w:val="20"/>
              </w:rPr>
            </w:pPr>
            <w:r>
              <w:rPr>
                <w:color w:val="000000"/>
                <w:sz w:val="20"/>
              </w:rPr>
              <w:t>Trains avec climatiseurs embarqués</w:t>
            </w:r>
          </w:p>
        </w:tc>
        <w:tc>
          <w:tcPr>
            <w:tcW w:w="1350" w:type="dxa"/>
            <w:shd w:val="clear" w:color="auto" w:fill="auto"/>
            <w:vAlign w:val="center"/>
          </w:tcPr>
          <w:p w14:paraId="75A0F1DB" w14:textId="77777777" w:rsidR="00BA7016" w:rsidRPr="004D15EC" w:rsidRDefault="00BA7016" w:rsidP="00BF268F">
            <w:pPr>
              <w:jc w:val="right"/>
              <w:rPr>
                <w:sz w:val="20"/>
                <w:szCs w:val="20"/>
              </w:rPr>
            </w:pPr>
            <w:r>
              <w:rPr>
                <w:color w:val="000000"/>
                <w:sz w:val="20"/>
              </w:rPr>
              <w:t>12,00</w:t>
            </w:r>
          </w:p>
        </w:tc>
        <w:tc>
          <w:tcPr>
            <w:tcW w:w="1350" w:type="dxa"/>
            <w:shd w:val="clear" w:color="auto" w:fill="auto"/>
            <w:vAlign w:val="center"/>
          </w:tcPr>
          <w:p w14:paraId="3A6B52EC" w14:textId="77777777" w:rsidR="00BA7016" w:rsidRPr="004D15EC" w:rsidRDefault="00BA7016" w:rsidP="00BF268F">
            <w:pPr>
              <w:jc w:val="right"/>
              <w:rPr>
                <w:sz w:val="20"/>
                <w:szCs w:val="20"/>
              </w:rPr>
            </w:pPr>
            <w:r>
              <w:rPr>
                <w:color w:val="000000"/>
                <w:sz w:val="20"/>
              </w:rPr>
              <w:t>21 286</w:t>
            </w:r>
          </w:p>
        </w:tc>
        <w:tc>
          <w:tcPr>
            <w:tcW w:w="1350" w:type="dxa"/>
            <w:shd w:val="clear" w:color="auto" w:fill="auto"/>
            <w:vAlign w:val="center"/>
          </w:tcPr>
          <w:p w14:paraId="42590505" w14:textId="77777777" w:rsidR="00BA7016" w:rsidRPr="004D15EC" w:rsidRDefault="00BA7016" w:rsidP="00BF268F">
            <w:pPr>
              <w:jc w:val="right"/>
              <w:rPr>
                <w:sz w:val="20"/>
                <w:szCs w:val="20"/>
              </w:rPr>
            </w:pPr>
            <w:r>
              <w:rPr>
                <w:color w:val="000000"/>
                <w:sz w:val="20"/>
              </w:rPr>
              <w:t>12,00</w:t>
            </w:r>
          </w:p>
        </w:tc>
        <w:tc>
          <w:tcPr>
            <w:tcW w:w="1350" w:type="dxa"/>
            <w:shd w:val="clear" w:color="auto" w:fill="auto"/>
            <w:vAlign w:val="center"/>
          </w:tcPr>
          <w:p w14:paraId="6C22701F" w14:textId="77777777" w:rsidR="00BA7016" w:rsidRPr="004D15EC" w:rsidRDefault="00BA7016" w:rsidP="00BF268F">
            <w:pPr>
              <w:jc w:val="right"/>
              <w:rPr>
                <w:sz w:val="20"/>
                <w:szCs w:val="20"/>
              </w:rPr>
            </w:pPr>
            <w:r>
              <w:rPr>
                <w:color w:val="000000"/>
                <w:sz w:val="20"/>
              </w:rPr>
              <w:t>1 751</w:t>
            </w:r>
          </w:p>
        </w:tc>
        <w:tc>
          <w:tcPr>
            <w:tcW w:w="1705" w:type="dxa"/>
            <w:shd w:val="clear" w:color="auto" w:fill="auto"/>
            <w:vAlign w:val="center"/>
          </w:tcPr>
          <w:p w14:paraId="00345744" w14:textId="77777777" w:rsidR="00BA7016" w:rsidRPr="004D15EC" w:rsidRDefault="00BA7016" w:rsidP="00BF268F">
            <w:pPr>
              <w:jc w:val="right"/>
              <w:rPr>
                <w:sz w:val="20"/>
                <w:szCs w:val="20"/>
              </w:rPr>
            </w:pPr>
            <w:r>
              <w:rPr>
                <w:color w:val="000000"/>
                <w:sz w:val="20"/>
              </w:rPr>
              <w:t>19 535</w:t>
            </w:r>
          </w:p>
        </w:tc>
      </w:tr>
      <w:tr w:rsidR="00BA7016" w:rsidRPr="004D15EC" w14:paraId="36E7525F" w14:textId="77777777" w:rsidTr="00BF268F">
        <w:tc>
          <w:tcPr>
            <w:tcW w:w="2245" w:type="dxa"/>
            <w:vAlign w:val="center"/>
          </w:tcPr>
          <w:p w14:paraId="0F6A4F8F" w14:textId="77777777" w:rsidR="00BA7016" w:rsidRPr="004D15EC" w:rsidRDefault="00BA7016" w:rsidP="00BF268F">
            <w:pPr>
              <w:rPr>
                <w:b/>
                <w:bCs/>
                <w:sz w:val="20"/>
                <w:szCs w:val="20"/>
              </w:rPr>
            </w:pPr>
            <w:r>
              <w:rPr>
                <w:b/>
                <w:color w:val="000000"/>
                <w:sz w:val="20"/>
              </w:rPr>
              <w:t>Total</w:t>
            </w:r>
          </w:p>
        </w:tc>
        <w:tc>
          <w:tcPr>
            <w:tcW w:w="1350" w:type="dxa"/>
            <w:shd w:val="clear" w:color="auto" w:fill="auto"/>
            <w:vAlign w:val="center"/>
          </w:tcPr>
          <w:p w14:paraId="7C7ADC10" w14:textId="77777777" w:rsidR="00BA7016" w:rsidRPr="004D15EC" w:rsidRDefault="00BA7016" w:rsidP="00BF268F">
            <w:pPr>
              <w:jc w:val="right"/>
              <w:rPr>
                <w:b/>
                <w:bCs/>
                <w:sz w:val="20"/>
                <w:szCs w:val="20"/>
              </w:rPr>
            </w:pPr>
            <w:r>
              <w:rPr>
                <w:b/>
                <w:color w:val="000000"/>
                <w:sz w:val="20"/>
              </w:rPr>
              <w:t>47,06</w:t>
            </w:r>
          </w:p>
        </w:tc>
        <w:tc>
          <w:tcPr>
            <w:tcW w:w="1350" w:type="dxa"/>
            <w:shd w:val="clear" w:color="auto" w:fill="auto"/>
            <w:vAlign w:val="center"/>
          </w:tcPr>
          <w:p w14:paraId="10595E15" w14:textId="77777777" w:rsidR="00BA7016" w:rsidRPr="004D15EC" w:rsidRDefault="00BA7016" w:rsidP="00BF268F">
            <w:pPr>
              <w:jc w:val="right"/>
              <w:rPr>
                <w:b/>
                <w:bCs/>
                <w:sz w:val="20"/>
                <w:szCs w:val="20"/>
              </w:rPr>
            </w:pPr>
            <w:r>
              <w:rPr>
                <w:b/>
                <w:color w:val="000000"/>
                <w:sz w:val="20"/>
              </w:rPr>
              <w:t>159 174</w:t>
            </w:r>
          </w:p>
        </w:tc>
        <w:tc>
          <w:tcPr>
            <w:tcW w:w="1350" w:type="dxa"/>
            <w:shd w:val="clear" w:color="auto" w:fill="auto"/>
            <w:vAlign w:val="center"/>
          </w:tcPr>
          <w:p w14:paraId="4F7B004E" w14:textId="77777777" w:rsidR="00BA7016" w:rsidRPr="004D15EC" w:rsidRDefault="00BA7016" w:rsidP="00BF268F">
            <w:pPr>
              <w:jc w:val="right"/>
              <w:rPr>
                <w:b/>
                <w:bCs/>
                <w:sz w:val="20"/>
                <w:szCs w:val="20"/>
              </w:rPr>
            </w:pPr>
            <w:r>
              <w:rPr>
                <w:b/>
                <w:color w:val="000000"/>
                <w:sz w:val="20"/>
              </w:rPr>
              <w:t>47,06</w:t>
            </w:r>
          </w:p>
        </w:tc>
        <w:tc>
          <w:tcPr>
            <w:tcW w:w="1350" w:type="dxa"/>
            <w:shd w:val="clear" w:color="auto" w:fill="auto"/>
            <w:vAlign w:val="center"/>
          </w:tcPr>
          <w:p w14:paraId="3CC77E69" w14:textId="77777777" w:rsidR="00BA7016" w:rsidRPr="004D15EC" w:rsidRDefault="00BA7016" w:rsidP="00BF268F">
            <w:pPr>
              <w:jc w:val="right"/>
              <w:rPr>
                <w:b/>
                <w:bCs/>
                <w:sz w:val="20"/>
                <w:szCs w:val="20"/>
              </w:rPr>
            </w:pPr>
            <w:r>
              <w:rPr>
                <w:b/>
                <w:color w:val="000000"/>
                <w:sz w:val="20"/>
              </w:rPr>
              <w:t>1 751</w:t>
            </w:r>
          </w:p>
        </w:tc>
        <w:tc>
          <w:tcPr>
            <w:tcW w:w="1705" w:type="dxa"/>
            <w:shd w:val="clear" w:color="auto" w:fill="auto"/>
            <w:vAlign w:val="center"/>
          </w:tcPr>
          <w:p w14:paraId="4C496653" w14:textId="77777777" w:rsidR="00BA7016" w:rsidRPr="004D15EC" w:rsidRDefault="00BA7016" w:rsidP="00BF268F">
            <w:pPr>
              <w:jc w:val="right"/>
              <w:rPr>
                <w:b/>
                <w:bCs/>
                <w:sz w:val="20"/>
                <w:szCs w:val="20"/>
              </w:rPr>
            </w:pPr>
            <w:r>
              <w:rPr>
                <w:b/>
                <w:color w:val="000000"/>
                <w:sz w:val="20"/>
              </w:rPr>
              <w:t>157 423</w:t>
            </w:r>
          </w:p>
        </w:tc>
      </w:tr>
    </w:tbl>
    <w:p w14:paraId="634FE6A5" w14:textId="77777777" w:rsidR="00BA7016" w:rsidRPr="004D15EC" w:rsidRDefault="00BA7016" w:rsidP="00BA7016">
      <w:pPr>
        <w:pStyle w:val="Heading1"/>
        <w:spacing w:before="240"/>
      </w:pPr>
      <w:r>
        <w:t>Les activités proposées, notamment les efforts visant à promouvoir les solutions de remplacement à faible PRP, le renforcement de l’infrastructure de récupération et de recyclage des frigorigènes et la mise à disposition pour les techniciens d’outils, de formations et de certifications sur les bonnes pratiques d’entretien, indiquent que la mise en œuvre de la phase I du KIP réduira les émissions de frigorigènes dans l’atmosphère, ce qui aura des effets bénéfiques sur le climat. Un calcul des conséquences sur le climat des activités du KIP indique que d’ici 2029, le Viet Nam aura réduit ses émissions d’environ 1 399 136 tonnes éq. CO</w:t>
      </w:r>
      <w:r>
        <w:rPr>
          <w:vertAlign w:val="subscript"/>
        </w:rPr>
        <w:t>2</w:t>
      </w:r>
      <w:r>
        <w:t xml:space="preserve"> de HFC, ce qui correspond à la différence entre la consommation de référence de HFC et l’objectif à atteindre d’ici 2029.</w:t>
      </w:r>
    </w:p>
    <w:p w14:paraId="0B502382" w14:textId="77777777" w:rsidR="00BA7016" w:rsidRPr="004D15EC" w:rsidRDefault="00BA7016" w:rsidP="00BA7016">
      <w:pPr>
        <w:pStyle w:val="Heading1"/>
        <w:keepNext/>
        <w:numPr>
          <w:ilvl w:val="0"/>
          <w:numId w:val="0"/>
        </w:numPr>
        <w:rPr>
          <w:u w:val="single"/>
        </w:rPr>
      </w:pPr>
      <w:r>
        <w:rPr>
          <w:u w:val="single"/>
        </w:rPr>
        <w:t>Durabilité de la réduction progressive des HFC et évaluation des risques</w:t>
      </w:r>
    </w:p>
    <w:p w14:paraId="1C6EE45B" w14:textId="791A21AA" w:rsidR="00BA7016" w:rsidRPr="004D15EC" w:rsidRDefault="00BA7016" w:rsidP="00BA7016">
      <w:pPr>
        <w:pStyle w:val="Heading1"/>
      </w:pPr>
      <w:r>
        <w:t xml:space="preserve">Alors que l’élimination du R-407C dans le secteur des climatiseurs embarqués sera assurée par une interdiction, la durabilité de la reconversion des systèmes de réfrigération industrielle sera remise en question par le fait que d’autres fabricants de composants peuvent continuer à fabriquer des échangeurs de chaleur à base de HFC pour ces systèmes, et que Quang Thang continuera à fabriquer des échangeurs de chaleur à base de HFC pour les systèmes d’une capacité inférieure à 100 kW. En outre, les </w:t>
      </w:r>
      <w:r>
        <w:lastRenderedPageBreak/>
        <w:t>entrepreneurs devraient recevoir un niveau de financement spécifique pour encourager les systèmes à base d’ammoniaque. Par conséquent, le Secrétariat a cherché à mieux comprendre comment la durabilité de la reconversion serait assurée après que chaque entrepreneur ait utilisé le financement alloué pour subventionner le coût d’un nouveau système à base d’ammoniaque.</w:t>
      </w:r>
    </w:p>
    <w:p w14:paraId="653B3E63" w14:textId="7A8A6E7D" w:rsidR="00BA7016" w:rsidRPr="004D15EC" w:rsidRDefault="00BA7016" w:rsidP="00BA7016">
      <w:pPr>
        <w:pStyle w:val="Heading1"/>
      </w:pPr>
      <w:r>
        <w:t>Dans le pays, les grands systèmes de réfrigération industrielle d’une capacité de plus de 1 000 kW utilisent principalement de l’ammoniaque. Par conséquent, il existe déjà une expérience de travail avec ces systèmes. Le sous-projet cible l’installation de systèmes de taille moyenne d’une capacité de refroidissement comprise entre 100 et 1 000 kW. Le Secrétariat estime qu’il est peu probable qu’un utilisateur final choisisse d’installer deux petits systèmes à base de HFC plutôt qu’un système moyen à base d’ammoniaque, car le coût d’installation et d’exploitation de deux systèmes est probablement plus élevé. Par rapport aux systèmes fonctionnant aux HFC, l’un des principaux avantages des systèmes à base d’ammoniaque est leur plus grande efficacité énergétique. Il a été convenu que l’UGP s’efforcerait de saisir la consommation d’énergie de référence des utilisateurs finaux des réfrigérateurs industriels fonctionnant aux HFC lors de l’évaluation des sous-projets, et de travailler avec la Banque mondiale sur les mécanismes possibles de suivi de la consommation d’énergie des équipements à base d’ammoniaque installés ; l’UGP devrait mettre en évidence ces avantages en termes d’efficacité énergétique dans les activités de sensibilisation qui ciblent le secteur. De plus, pour assurer le fonctionnement continu et efficace de l’équipement, Quang Thang a accepté d’offrir une garantie prolongée pour ses composants à base d’ammoniaque, et les entrepreneurs pourraient également être en mesure d’offrir une garantie prolongée similaire.</w:t>
      </w:r>
    </w:p>
    <w:p w14:paraId="2CD5592C" w14:textId="05133FA8" w:rsidR="00BA7016" w:rsidRPr="004D15EC" w:rsidRDefault="00BA7016" w:rsidP="00BA7016">
      <w:pPr>
        <w:pStyle w:val="Heading1"/>
        <w:rPr>
          <w:iCs/>
        </w:rPr>
      </w:pPr>
      <w:r>
        <w:t>La mise en œuvre par le Gouvernement d’interdictions portant sur l’utilisation du HFC-23 dans les nouvelles installations de systèmes de lutte contre les incendies d’ici le 1</w:t>
      </w:r>
      <w:r>
        <w:rPr>
          <w:vertAlign w:val="superscript"/>
        </w:rPr>
        <w:t>er</w:t>
      </w:r>
      <w:r>
        <w:t> janvier 2025 ; sur la fabrication ou l’importation de systèmes de réfrigération autonomes à usage commercial et domestique utilisant des HFC d’ici le 1</w:t>
      </w:r>
      <w:r w:rsidRPr="002A2837">
        <w:rPr>
          <w:vertAlign w:val="superscript"/>
        </w:rPr>
        <w:t>er</w:t>
      </w:r>
      <w:r w:rsidR="002A2837">
        <w:t> </w:t>
      </w:r>
      <w:r>
        <w:t>janvier 2029 ; sur la fabrication ou l’importation de climatiseurs embarqués utilisant du R-407C d’ici le 1</w:t>
      </w:r>
      <w:r>
        <w:rPr>
          <w:vertAlign w:val="superscript"/>
        </w:rPr>
        <w:t>er</w:t>
      </w:r>
      <w:r>
        <w:t> janvier 2029 ; et sur la fabrication ou l’importation de climatiseurs individuels et de pompes à chaleur de moins de 60 000 BTU/h utilisant du R-410A et du R-417A d’ici le 1</w:t>
      </w:r>
      <w:r>
        <w:rPr>
          <w:vertAlign w:val="superscript"/>
        </w:rPr>
        <w:t>er</w:t>
      </w:r>
      <w:r>
        <w:t> janvier 2029, renforcera la viabilité de la réduction progressive. Cette durabilité sera encore renforcée par la mise en œuvre des seuils de PRP spécifiques prévus pour les applications, notamment dans les secteurs de la lutte contre les incendies, des pompes à chaleur et des climatiseurs, des grands climatiseurs et des refroidisseurs, de la réfrigération à usage commercial et industriel, et des climatiseurs embarqués. La Banque mondiale a confirmé que les entreprises fabriquant des équipements de réfrigération domestiques et autonomes à base de HFC ont décidé de passer au R</w:t>
      </w:r>
      <w:r>
        <w:noBreakHyphen/>
        <w:t>600a et au R-290 d’ici au 1</w:t>
      </w:r>
      <w:r>
        <w:rPr>
          <w:vertAlign w:val="superscript"/>
        </w:rPr>
        <w:t>er</w:t>
      </w:r>
      <w:r>
        <w:t> janvier 2029 sans l’aide du Fonds multilatéral.</w:t>
      </w:r>
    </w:p>
    <w:p w14:paraId="0FCAB478" w14:textId="14AFA27E" w:rsidR="00BA7016" w:rsidRPr="004D15EC" w:rsidRDefault="00BA7016" w:rsidP="00BA7016">
      <w:pPr>
        <w:pStyle w:val="Heading1"/>
      </w:pPr>
      <w:r>
        <w:t xml:space="preserve">L’un des risques </w:t>
      </w:r>
      <w:r w:rsidR="00BB4ACC">
        <w:t xml:space="preserve">répertoriés </w:t>
      </w:r>
      <w:r>
        <w:t>dans la présentation est l’augmentation possible de la consommation de certains HFC. En effet, le Secrétariat considère qu’il est probable que la consommation en tonnes métriques de certains HFC, tels que le HFC-32, augmente. Le Secrétariat estime que ce risque sera atténué par la stratégie globale élaborée par le Gouvernement, y compris la mise en œuvre d’un système d’attribution de quotas bien conçu et innovant, les interdictions prévues et les seuils de PRP pour certaines applications, et la concentration sur les HFC ayant le PRP le plus élevé et pour lesquels des solutions de remplacement à faible PRP sont disponibles.</w:t>
      </w:r>
    </w:p>
    <w:p w14:paraId="6E7A1E02" w14:textId="6B5EC53B" w:rsidR="00BA7016" w:rsidRPr="004D15EC" w:rsidRDefault="00BA7016" w:rsidP="00BA7016">
      <w:pPr>
        <w:pStyle w:val="Heading1"/>
      </w:pPr>
      <w:r>
        <w:t xml:space="preserve">Comme indiqué à l’alinéa 37 du présent document, pour atténuer le risque lié à un retard dans la </w:t>
      </w:r>
      <w:r w:rsidR="00BB4ACC">
        <w:t>dernière main à</w:t>
      </w:r>
      <w:r>
        <w:t xml:space="preserve"> l’accord de subvention entre la Banque mondiale et le Gouvernement, un seul accord de subvention sera utilisé pour la phase III du PGEH et le KIP. La documentation relative à cet accord était déjà en cours de préparation par un consultant, de sorte qu’une fois les projets approuvés par le Comité exécutif, l’accord pourra être finalisé et signé dans les plus brefs délais.</w:t>
      </w:r>
    </w:p>
    <w:p w14:paraId="5DDE1854" w14:textId="2BBDBBCE" w:rsidR="00BA7016" w:rsidRPr="004D15EC" w:rsidRDefault="00BA7016" w:rsidP="00BA7016">
      <w:pPr>
        <w:keepNext/>
        <w:widowControl w:val="0"/>
        <w:spacing w:after="240"/>
        <w:outlineLvl w:val="0"/>
        <w:rPr>
          <w:bCs/>
          <w:u w:val="single"/>
        </w:rPr>
      </w:pPr>
      <w:r>
        <w:rPr>
          <w:u w:val="single"/>
        </w:rPr>
        <w:lastRenderedPageBreak/>
        <w:t>Plan d’activités du Fonds multilatéral pour la période 202</w:t>
      </w:r>
      <w:r w:rsidR="009F2D18">
        <w:rPr>
          <w:u w:val="single"/>
        </w:rPr>
        <w:t>3–2</w:t>
      </w:r>
      <w:r>
        <w:rPr>
          <w:u w:val="single"/>
        </w:rPr>
        <w:t>025</w:t>
      </w:r>
    </w:p>
    <w:p w14:paraId="2C58340C" w14:textId="0FEA8B59" w:rsidR="00BA7016" w:rsidRPr="004D15EC" w:rsidRDefault="00BA7016" w:rsidP="00BA7016">
      <w:pPr>
        <w:pStyle w:val="Heading1"/>
      </w:pPr>
      <w:r>
        <w:t>La Banque mondiale et le PNUE demandent 4 651 163 $ US plus les coûts d’appui d’agence pour la mise en œuvre de la phase I du KIP pour le Viet Nam. La valeur totale demandée de 2 183 683 $ US, incluant les coûts d’appui d’agence, pour la période de 2023 à 2025, est supérieure de 197 154 $ US au montant figurant dans le plan d’activités.</w:t>
      </w:r>
    </w:p>
    <w:p w14:paraId="4ED1688E" w14:textId="28DA9432" w:rsidR="00BA7016" w:rsidRPr="004D15EC" w:rsidRDefault="00BA7016" w:rsidP="00BA7016">
      <w:pPr>
        <w:keepNext/>
        <w:spacing w:after="240"/>
        <w:outlineLvl w:val="0"/>
        <w:rPr>
          <w:bCs/>
          <w:u w:val="single"/>
        </w:rPr>
      </w:pPr>
      <w:r>
        <w:rPr>
          <w:u w:val="single"/>
        </w:rPr>
        <w:t>Projet d’accord</w:t>
      </w:r>
    </w:p>
    <w:p w14:paraId="52A4F244" w14:textId="64740B24" w:rsidR="00BA7016" w:rsidRPr="004D15EC" w:rsidRDefault="00BA7016" w:rsidP="00BA7016">
      <w:pPr>
        <w:pStyle w:val="Heading1"/>
      </w:pPr>
      <w:r>
        <w:t>Le projet d’accord entre le Gouvernement du Viet Nam et le Comité exécutif pour la phase I du KIP n’a pas été préparé car le modèle d’accord est encore examiné par le Comité exécutif.</w:t>
      </w:r>
    </w:p>
    <w:p w14:paraId="1CEEFD03" w14:textId="52DC6122" w:rsidR="00BA7016" w:rsidRPr="004D15EC" w:rsidRDefault="00BA7016" w:rsidP="00BA7016">
      <w:pPr>
        <w:pStyle w:val="Heading1"/>
      </w:pPr>
      <w:r>
        <w:t>Si le Comité exécutif le souhaite, les fonds pour la phase I du KIP pour le Viet Nam pourraient être approuvés en principe, et les fonds pour la première tranche pourraient être approuvés à condition que l’Accord soit préparé et présenté lors d’une prochaine réunion, avant la proposition de la deuxième tranche, et une fois que le modèle d’accord aura été approuvé.</w:t>
      </w:r>
    </w:p>
    <w:p w14:paraId="176D1B8F" w14:textId="6B873542" w:rsidR="00BA7016" w:rsidRPr="004D15EC" w:rsidRDefault="00BA7016" w:rsidP="00BA7016">
      <w:pPr>
        <w:pStyle w:val="Heading1"/>
        <w:keepNext/>
        <w:keepLines/>
        <w:numPr>
          <w:ilvl w:val="0"/>
          <w:numId w:val="0"/>
        </w:numPr>
        <w:autoSpaceDE w:val="0"/>
        <w:autoSpaceDN w:val="0"/>
        <w:adjustRightInd w:val="0"/>
        <w:spacing w:before="360"/>
      </w:pPr>
      <w:r>
        <w:rPr>
          <w:b/>
        </w:rPr>
        <w:t>RECOMMANDATION</w:t>
      </w:r>
    </w:p>
    <w:p w14:paraId="4FC6EAA8" w14:textId="77777777" w:rsidR="00BA7016" w:rsidRPr="004D15EC" w:rsidRDefault="00BA7016" w:rsidP="00BA7016">
      <w:pPr>
        <w:pStyle w:val="Heading1"/>
        <w:rPr>
          <w:u w:val="single"/>
        </w:rPr>
      </w:pPr>
      <w:r>
        <w:t>Le Comité exécutif pourrait envisager :</w:t>
      </w:r>
    </w:p>
    <w:p w14:paraId="1D25013B" w14:textId="3D1311FF" w:rsidR="00BA7016" w:rsidRPr="004D15EC" w:rsidRDefault="00BA7016" w:rsidP="00BA7016">
      <w:pPr>
        <w:pStyle w:val="Heading2"/>
        <w:numPr>
          <w:ilvl w:val="1"/>
          <w:numId w:val="1"/>
        </w:numPr>
      </w:pPr>
      <w:r>
        <w:t xml:space="preserve">D’approuver, en principe, la phase I du plan de mise en œuvre de la réduction des HFC au titre de l’Amendement de Kigali </w:t>
      </w:r>
      <w:r w:rsidRPr="00EE5CDF">
        <w:t>pour le Viet Nam pour la période 202</w:t>
      </w:r>
      <w:r w:rsidR="009F2D18" w:rsidRPr="00EE5CDF">
        <w:t>3–2</w:t>
      </w:r>
      <w:r w:rsidRPr="00EE5CDF">
        <w:t xml:space="preserve">029, en vue de réduire la consommation de HFC de 10 % par rapport à la valeur de référence du pays en 2029, pour un montant de 391 200 $US, comprenant 260 000 $US, plus des coûts d’appui de 18 200 $US pour </w:t>
      </w:r>
      <w:r w:rsidR="00BB4ACC" w:rsidRPr="00EE5CDF">
        <w:t>la Banque mondiale</w:t>
      </w:r>
      <w:r w:rsidRPr="00EE5CDF">
        <w:t>, et de 100 000 $US, plus des coûts d’appui de 13 000 $US pour le PNUE, comme indiqué</w:t>
      </w:r>
      <w:r>
        <w:t xml:space="preserve"> dans le calendrier figurant à l’Annexe III du présent document ;</w:t>
      </w:r>
    </w:p>
    <w:p w14:paraId="2FACF1E0" w14:textId="77777777" w:rsidR="00BA7016" w:rsidRPr="004D15EC" w:rsidRDefault="00BA7016" w:rsidP="00BA7016">
      <w:pPr>
        <w:pStyle w:val="Heading2"/>
        <w:keepNext/>
        <w:widowControl/>
        <w:numPr>
          <w:ilvl w:val="1"/>
          <w:numId w:val="1"/>
        </w:numPr>
      </w:pPr>
      <w:r>
        <w:t>De prendre note :</w:t>
      </w:r>
    </w:p>
    <w:p w14:paraId="18C7F61E" w14:textId="77777777" w:rsidR="00BA7016" w:rsidRPr="004D15EC" w:rsidRDefault="00BA7016" w:rsidP="00BA7016">
      <w:pPr>
        <w:pStyle w:val="Heading3"/>
        <w:numPr>
          <w:ilvl w:val="2"/>
          <w:numId w:val="1"/>
        </w:numPr>
      </w:pPr>
      <w:r>
        <w:t>Du fait que le Gouvernement du Viet Nam établira son point de départ pour des réductions globales durables de la consommation de HFC sur la base des orientations fournies par le Comité exécutif ;</w:t>
      </w:r>
    </w:p>
    <w:p w14:paraId="4A39AB46" w14:textId="1FA64891" w:rsidR="00BA7016" w:rsidRPr="004D15EC" w:rsidRDefault="00BA7016" w:rsidP="00BA7016">
      <w:pPr>
        <w:pStyle w:val="Heading3"/>
        <w:widowControl/>
        <w:numPr>
          <w:ilvl w:val="2"/>
          <w:numId w:val="1"/>
        </w:numPr>
      </w:pPr>
      <w:r>
        <w:t>Du fait qu’une fois que le Comité exécutif aura approuvé les lignes directrices relatives aux coûts de la réduction progressive des HFC, les réductions de la consommation restante de HFC du pays admissible au financement seront déterminées conformément à ces lignes directrices ;</w:t>
      </w:r>
    </w:p>
    <w:p w14:paraId="216C761F" w14:textId="77777777" w:rsidR="00BA7016" w:rsidRPr="004D15EC" w:rsidRDefault="00BA7016" w:rsidP="00BA7016">
      <w:pPr>
        <w:pStyle w:val="Heading3"/>
        <w:numPr>
          <w:ilvl w:val="2"/>
          <w:numId w:val="1"/>
        </w:numPr>
      </w:pPr>
      <w:r>
        <w:t>Du fait que les réductions de la consommation restante de HFC du pays admissible au financement visé au point b) ii) ci-dessus seront déduites du point de départ visé au point b) i) ;</w:t>
      </w:r>
    </w:p>
    <w:p w14:paraId="58FC46FF" w14:textId="493AAFDA" w:rsidR="00BA7016" w:rsidRPr="004D15EC" w:rsidRDefault="00645BB6" w:rsidP="00BA7016">
      <w:pPr>
        <w:pStyle w:val="Heading3"/>
        <w:numPr>
          <w:ilvl w:val="2"/>
          <w:numId w:val="1"/>
        </w:numPr>
      </w:pPr>
      <w:r>
        <w:t xml:space="preserve">De </w:t>
      </w:r>
      <w:r w:rsidR="00BA7016">
        <w:t>l’engagement du Gouvernement du Viet Nam à interdire l’utilisation du HFC</w:t>
      </w:r>
      <w:r w:rsidR="00BA7016">
        <w:noBreakHyphen/>
        <w:t>23 dans les nouvelles installations de systèmes de lutte contre les incendies d’ici le 1</w:t>
      </w:r>
      <w:r w:rsidR="00BA7016">
        <w:rPr>
          <w:vertAlign w:val="superscript"/>
        </w:rPr>
        <w:t>er</w:t>
      </w:r>
      <w:r w:rsidR="00BB4ACC">
        <w:t xml:space="preserve"> </w:t>
      </w:r>
      <w:r w:rsidR="00BA7016">
        <w:t>janvier 2025 ; la fabrication et l’importation de systèmes de réfrigération autonomes à usage commercial et domestique utilisant des HFC d’ici le 1</w:t>
      </w:r>
      <w:r w:rsidR="00BA7016">
        <w:rPr>
          <w:vertAlign w:val="superscript"/>
        </w:rPr>
        <w:t>er</w:t>
      </w:r>
      <w:r w:rsidR="00BB4ACC">
        <w:t xml:space="preserve"> </w:t>
      </w:r>
      <w:r w:rsidR="00BA7016">
        <w:t>janvier 2029 ; la fabrication et l’importation de systèmes de climatisation mobiles utilisant le R-407C d’ici le 1</w:t>
      </w:r>
      <w:r w:rsidR="00BA7016">
        <w:rPr>
          <w:vertAlign w:val="superscript"/>
        </w:rPr>
        <w:t>er</w:t>
      </w:r>
      <w:r w:rsidR="00BB4ACC">
        <w:t xml:space="preserve"> </w:t>
      </w:r>
      <w:r w:rsidR="00BA7016">
        <w:t>janvier 2029 ; et la fabrication et l’importation de climatiseurs résidentiels et de pompes à chaleur de moins de 60 000 BTU/h utilisant du R-410A et du R-417A d’ici le 1</w:t>
      </w:r>
      <w:r w:rsidR="00BA7016">
        <w:rPr>
          <w:vertAlign w:val="superscript"/>
        </w:rPr>
        <w:t>er</w:t>
      </w:r>
      <w:r w:rsidR="00BB4ACC">
        <w:t> </w:t>
      </w:r>
      <w:r w:rsidR="00BA7016">
        <w:t>janvier 2029 ;</w:t>
      </w:r>
    </w:p>
    <w:p w14:paraId="613C8644" w14:textId="77777777" w:rsidR="00BA7016" w:rsidRPr="00A114BC" w:rsidRDefault="00BA7016" w:rsidP="00BA7016">
      <w:pPr>
        <w:pStyle w:val="Heading3"/>
        <w:numPr>
          <w:ilvl w:val="2"/>
          <w:numId w:val="1"/>
        </w:numPr>
      </w:pPr>
      <w:r>
        <w:lastRenderedPageBreak/>
        <w:t>Du fait qu’à l’achèvement du projet destiné aux utilisateurs finaux prévu dans la phase I du KIP, la Banque mondiale présentera un rapport final sur la mise en œuvre du projet, y compris sur l’élimination des HFC, et éventuellement, les gains d’efficacité énergétique réalisés, conformément à la décision 92/36(g) ;</w:t>
      </w:r>
    </w:p>
    <w:p w14:paraId="69F7D28A" w14:textId="21F34290" w:rsidR="00BA7016" w:rsidRPr="004D15EC" w:rsidRDefault="00BA7016" w:rsidP="00BA7016">
      <w:pPr>
        <w:keepNext/>
        <w:numPr>
          <w:ilvl w:val="1"/>
          <w:numId w:val="1"/>
        </w:numPr>
        <w:spacing w:after="240"/>
        <w:outlineLvl w:val="1"/>
      </w:pPr>
      <w:r>
        <w:t xml:space="preserve">D’approuver la première tranche de la phase I du KIP pour le Viet Nam, et le plan de mise en œuvre de la tranche correspondante, au montant de 2 183 683 $ US, </w:t>
      </w:r>
      <w:r w:rsidR="00BB4ACC">
        <w:t xml:space="preserve">soit </w:t>
      </w:r>
      <w:r>
        <w:t>1 557 792 $ US, plus des coûts d’appui d’agence de 109 045 $ US pour la Banque mondiale, et 461 696 $ US, plus des coûts d’appui d’agence de 55 150 $ US pour le PNUE ; et</w:t>
      </w:r>
    </w:p>
    <w:p w14:paraId="6354F14A" w14:textId="77777777" w:rsidR="00BA7016" w:rsidRPr="004D15EC" w:rsidRDefault="00BA7016" w:rsidP="00BA7016">
      <w:pPr>
        <w:keepNext/>
        <w:numPr>
          <w:ilvl w:val="1"/>
          <w:numId w:val="1"/>
        </w:numPr>
        <w:spacing w:after="240"/>
        <w:outlineLvl w:val="1"/>
      </w:pPr>
      <w:r>
        <w:t>De demander au Gouvernement du Viet Nam, à la Banque mondiale, au PNUE et au Secrétariat de finaliser le projet d’accord entre le Gouvernement du Viet Nam et le Comité exécutif pour la réduction de la consommation de HFC, y compris les informations contenues dans l’Annexe visée à l’alinéa (a) ci-dessus, et de le soumettre à une prochaine réunion une fois que le modèle d’accord du KIP aura été approuvé par le Comité exécutif.</w:t>
      </w:r>
    </w:p>
    <w:p w14:paraId="4CB99912" w14:textId="77777777" w:rsidR="00BA7016" w:rsidRPr="004D15EC" w:rsidRDefault="00BA7016" w:rsidP="00BA7016"/>
    <w:p w14:paraId="3B63EEB3" w14:textId="77777777" w:rsidR="00C9168F" w:rsidRDefault="00C9168F" w:rsidP="00636FF8">
      <w:pPr>
        <w:widowControl w:val="0"/>
        <w:spacing w:after="240"/>
        <w:jc w:val="center"/>
        <w:rPr>
          <w:b/>
          <w:bCs/>
        </w:rPr>
      </w:pPr>
    </w:p>
    <w:p w14:paraId="570927C9" w14:textId="77777777" w:rsidR="00553706" w:rsidRDefault="00553706" w:rsidP="00636FF8">
      <w:pPr>
        <w:widowControl w:val="0"/>
        <w:spacing w:after="240"/>
        <w:jc w:val="center"/>
        <w:rPr>
          <w:b/>
          <w:bCs/>
        </w:rPr>
      </w:pPr>
    </w:p>
    <w:p w14:paraId="2D14C0E8" w14:textId="127651F6" w:rsidR="00553706" w:rsidRDefault="00284963" w:rsidP="00636FF8">
      <w:pPr>
        <w:widowControl w:val="0"/>
        <w:spacing w:after="240"/>
        <w:jc w:val="center"/>
        <w:rPr>
          <w:b/>
          <w:bCs/>
        </w:rPr>
        <w:sectPr w:rsidR="00553706" w:rsidSect="001632EC">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cols w:space="720"/>
          <w:docGrid w:linePitch="299"/>
        </w:sectPr>
      </w:pPr>
      <w:r w:rsidRPr="00EC3488">
        <w:rPr>
          <w:b/>
        </w:rPr>
        <w:t xml:space="preserve"> </w:t>
      </w:r>
    </w:p>
    <w:p w14:paraId="641D5A89" w14:textId="00683BEC" w:rsidR="00E34926" w:rsidRPr="00553706" w:rsidRDefault="00E34926" w:rsidP="00E34926">
      <w:pPr>
        <w:widowControl w:val="0"/>
        <w:spacing w:after="240"/>
        <w:jc w:val="center"/>
        <w:rPr>
          <w:b/>
          <w:bCs/>
        </w:rPr>
      </w:pPr>
      <w:r>
        <w:rPr>
          <w:b/>
          <w:bCs/>
        </w:rPr>
        <w:lastRenderedPageBreak/>
        <w:tab/>
      </w:r>
      <w:r w:rsidRPr="00553706">
        <w:rPr>
          <w:b/>
          <w:bCs/>
        </w:rPr>
        <w:t>Annexe I</w:t>
      </w:r>
    </w:p>
    <w:p w14:paraId="2040D329" w14:textId="02D0B000" w:rsidR="00553706" w:rsidRPr="00553706" w:rsidRDefault="00D2640E" w:rsidP="00553706">
      <w:pPr>
        <w:pStyle w:val="paragraph"/>
        <w:spacing w:before="0" w:beforeAutospacing="0" w:after="0" w:afterAutospacing="0"/>
        <w:jc w:val="center"/>
        <w:textAlignment w:val="baseline"/>
        <w:rPr>
          <w:rFonts w:ascii="Segoe UI" w:hAnsi="Segoe UI" w:cs="Segoe UI"/>
          <w:sz w:val="18"/>
          <w:szCs w:val="18"/>
          <w:lang w:val="fr-FR"/>
        </w:rPr>
      </w:pPr>
      <w:r>
        <w:rPr>
          <w:rStyle w:val="normaltextrun"/>
          <w:b/>
          <w:bCs/>
          <w:sz w:val="22"/>
          <w:szCs w:val="22"/>
          <w:lang w:val="fr-FR"/>
        </w:rPr>
        <w:t>PROJET D’</w:t>
      </w:r>
      <w:r w:rsidR="00553706">
        <w:rPr>
          <w:rStyle w:val="normaltextrun"/>
          <w:b/>
          <w:bCs/>
          <w:sz w:val="22"/>
          <w:szCs w:val="22"/>
          <w:lang w:val="fr-FR"/>
        </w:rPr>
        <w:t>ACCORD ENTRE LE GOUVERNEMENT DU VIET NAM ET LE COMITÉ EXÉCUTIF DU FONDS MULTILATÉRAL POUR LA RÉDUCTION DE </w:t>
      </w:r>
      <w:r w:rsidR="00553706" w:rsidRPr="00553706">
        <w:rPr>
          <w:rStyle w:val="eop"/>
          <w:sz w:val="22"/>
          <w:szCs w:val="22"/>
          <w:lang w:val="fr-FR"/>
        </w:rPr>
        <w:t> </w:t>
      </w:r>
    </w:p>
    <w:p w14:paraId="71F18F1A" w14:textId="77777777" w:rsidR="00553706" w:rsidRPr="00553706" w:rsidRDefault="00553706" w:rsidP="00553706">
      <w:pPr>
        <w:pStyle w:val="paragraph"/>
        <w:spacing w:before="0" w:beforeAutospacing="0" w:after="0" w:afterAutospacing="0"/>
        <w:jc w:val="center"/>
        <w:textAlignment w:val="baseline"/>
        <w:rPr>
          <w:rFonts w:ascii="Segoe UI" w:hAnsi="Segoe UI" w:cs="Segoe UI"/>
          <w:sz w:val="18"/>
          <w:szCs w:val="18"/>
          <w:lang w:val="fr-FR"/>
        </w:rPr>
      </w:pPr>
      <w:r>
        <w:rPr>
          <w:rStyle w:val="normaltextrun"/>
          <w:b/>
          <w:bCs/>
          <w:sz w:val="22"/>
          <w:szCs w:val="22"/>
          <w:lang w:val="fr-FR"/>
        </w:rPr>
        <w:t>LA CONSOMMATION DES HYDROCHLOROFLUOROCARBURES CONFORMÉMENT À</w:t>
      </w:r>
      <w:r w:rsidRPr="00553706">
        <w:rPr>
          <w:rStyle w:val="eop"/>
          <w:sz w:val="22"/>
          <w:szCs w:val="22"/>
          <w:lang w:val="fr-FR"/>
        </w:rPr>
        <w:t> </w:t>
      </w:r>
    </w:p>
    <w:p w14:paraId="5B0BD606" w14:textId="77777777" w:rsidR="00553706" w:rsidRPr="00553706" w:rsidRDefault="00553706" w:rsidP="00CE4F01">
      <w:pPr>
        <w:pStyle w:val="paragraph"/>
        <w:spacing w:before="0" w:beforeAutospacing="0" w:after="240" w:afterAutospacing="0"/>
        <w:jc w:val="center"/>
        <w:textAlignment w:val="baseline"/>
        <w:rPr>
          <w:rFonts w:ascii="Segoe UI" w:hAnsi="Segoe UI" w:cs="Segoe UI"/>
          <w:sz w:val="18"/>
          <w:szCs w:val="18"/>
          <w:lang w:val="fr-FR"/>
        </w:rPr>
      </w:pPr>
      <w:r>
        <w:rPr>
          <w:rStyle w:val="normaltextrun"/>
          <w:b/>
          <w:bCs/>
          <w:sz w:val="22"/>
          <w:szCs w:val="22"/>
          <w:lang w:val="fr-FR"/>
        </w:rPr>
        <w:t>LA TROISIÈME PHASE DU PLAN DE GESTION DE L'ÉLIMINATION DES HCFC</w:t>
      </w:r>
    </w:p>
    <w:p w14:paraId="525872DA" w14:textId="77777777" w:rsidR="00395C0F" w:rsidRPr="003B4169" w:rsidRDefault="00395C0F" w:rsidP="00CE4F01">
      <w:pPr>
        <w:spacing w:after="240"/>
        <w:jc w:val="left"/>
        <w:rPr>
          <w:b/>
          <w:lang w:val="fr-CA"/>
        </w:rPr>
      </w:pPr>
      <w:r w:rsidRPr="003B4169">
        <w:rPr>
          <w:b/>
          <w:lang w:val="fr-CA"/>
        </w:rPr>
        <w:t>Objet</w:t>
      </w:r>
    </w:p>
    <w:p w14:paraId="3E63F8C5" w14:textId="263A8019" w:rsidR="00395C0F" w:rsidRPr="003B4169" w:rsidRDefault="00395C0F" w:rsidP="00395C0F">
      <w:pPr>
        <w:pStyle w:val="Heading1"/>
        <w:numPr>
          <w:ilvl w:val="0"/>
          <w:numId w:val="18"/>
        </w:numPr>
      </w:pPr>
      <w:r w:rsidRPr="003B4169">
        <w:t xml:space="preserve">Le présent Accord représente l’entente </w:t>
      </w:r>
      <w:r>
        <w:t xml:space="preserve">conclue entre le gouvernement </w:t>
      </w:r>
      <w:r w:rsidR="00D2640E">
        <w:t>du Viet Nam</w:t>
      </w:r>
      <w:r w:rsidRPr="003B4169">
        <w:t xml:space="preserve"> (le « Pays ») et le Comité exécutif concernant la réduction de l’usage réglementé des substances appauvrissant la couche d’ozone (SAO) indiquées à l’appendice 1-A (les « Substances ») à un niveau durable de </w:t>
      </w:r>
      <w:r>
        <w:t>zéro</w:t>
      </w:r>
      <w:r w:rsidRPr="003B4169">
        <w:t> tonnes PAO d’ici au 1</w:t>
      </w:r>
      <w:r w:rsidRPr="00395C0F">
        <w:rPr>
          <w:vertAlign w:val="superscript"/>
        </w:rPr>
        <w:t>er</w:t>
      </w:r>
      <w:r>
        <w:t> janvier 203</w:t>
      </w:r>
      <w:r w:rsidRPr="003B4169">
        <w:t>0, conformément au calendrier de réduction du Protocole Montréal.</w:t>
      </w:r>
    </w:p>
    <w:p w14:paraId="1C4B6B92" w14:textId="77777777" w:rsidR="00395C0F" w:rsidRPr="003B4169" w:rsidRDefault="00395C0F" w:rsidP="00395C0F">
      <w:pPr>
        <w:pStyle w:val="Heading1"/>
      </w:pPr>
      <w:r w:rsidRPr="003B4169">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aux lignes 4.1.3, 4.2.3, 4.3.3 et 4.4.3 (consommation restante admissible au financement).</w:t>
      </w:r>
    </w:p>
    <w:p w14:paraId="146A76E4" w14:textId="77777777" w:rsidR="00395C0F" w:rsidRPr="003B4169" w:rsidRDefault="00395C0F" w:rsidP="00395C0F">
      <w:pPr>
        <w:pStyle w:val="Heading1"/>
      </w:pPr>
      <w:r w:rsidRPr="003B4169">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535FBACE" w14:textId="09FA7C43" w:rsidR="00395C0F" w:rsidRPr="003B4169" w:rsidRDefault="00395C0F" w:rsidP="00395C0F">
      <w:pPr>
        <w:pStyle w:val="Heading1"/>
      </w:pPr>
      <w:r w:rsidRPr="003B4169">
        <w:t xml:space="preserve">Le Pays accepte de mettre en œuvre cet Accord conformément à la </w:t>
      </w:r>
      <w:r w:rsidR="00D2640E">
        <w:t>trois</w:t>
      </w:r>
      <w:r w:rsidRPr="003B4169">
        <w:t xml:space="preserve">ième phase du plan de gestion de l'élimination des </w:t>
      </w:r>
      <w:r w:rsidR="00712A0A" w:rsidRPr="003B4169">
        <w:t>HCFC approuvé</w:t>
      </w:r>
      <w:r w:rsidRPr="003B4169">
        <w:t xml:space="preserve">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1A8E5099" w14:textId="77777777" w:rsidR="00395C0F" w:rsidRPr="003B4169" w:rsidRDefault="00395C0F" w:rsidP="00CE4F01">
      <w:pPr>
        <w:spacing w:after="240"/>
        <w:rPr>
          <w:b/>
          <w:lang w:eastAsia="en-CA"/>
        </w:rPr>
      </w:pPr>
      <w:r w:rsidRPr="003B4169">
        <w:rPr>
          <w:b/>
          <w:lang w:eastAsia="en-CA"/>
        </w:rPr>
        <w:t>Conditions de décaissement des sommes</w:t>
      </w:r>
    </w:p>
    <w:p w14:paraId="5C7C9511" w14:textId="77777777" w:rsidR="00395C0F" w:rsidRPr="003B4169" w:rsidRDefault="00395C0F" w:rsidP="00395C0F">
      <w:pPr>
        <w:pStyle w:val="Heading1"/>
      </w:pPr>
      <w:r w:rsidRPr="003B4169">
        <w:t>Le Comité exécutif n’accordera le financement prévu au calendrier de financement approuvé que lorsque le Pays aura satisfait aux conditions suivantes au moins huit semaines avant la réunion du Comité exécutif indiquée dans le calendrier de financement approuvé</w:t>
      </w:r>
      <w:r>
        <w:t xml:space="preserve"> </w:t>
      </w:r>
      <w:r w:rsidRPr="003B4169">
        <w:t>:</w:t>
      </w:r>
    </w:p>
    <w:p w14:paraId="326F9900" w14:textId="77777777" w:rsidR="00395C0F" w:rsidRPr="003B4169" w:rsidRDefault="00395C0F" w:rsidP="00395C0F">
      <w:pPr>
        <w:pStyle w:val="Heading2"/>
        <w:numPr>
          <w:ilvl w:val="1"/>
          <w:numId w:val="1"/>
        </w:numPr>
      </w:pPr>
      <w:r w:rsidRPr="003B4169">
        <w:t>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w:t>
      </w:r>
      <w:r>
        <w:t xml:space="preserve"> </w:t>
      </w:r>
      <w:r w:rsidRPr="003B4169">
        <w:t xml:space="preserve">; </w:t>
      </w:r>
    </w:p>
    <w:p w14:paraId="7E4D5715" w14:textId="77777777" w:rsidR="00395C0F" w:rsidRDefault="00395C0F" w:rsidP="00395C0F">
      <w:pPr>
        <w:pStyle w:val="Heading2"/>
        <w:numPr>
          <w:ilvl w:val="1"/>
          <w:numId w:val="1"/>
        </w:numPr>
      </w:pPr>
      <w:r w:rsidRPr="003B4169">
        <w:t>Le respect de ces objectifs a été vérifié de manière indépendante pour toutes les années concernées, à moins que le Comité exécutif n’ait décidé que cette vérification n’était pas nécessaire</w:t>
      </w:r>
      <w:r>
        <w:t xml:space="preserve"> </w:t>
      </w:r>
      <w:r w:rsidRPr="003B4169">
        <w:t>;</w:t>
      </w:r>
    </w:p>
    <w:p w14:paraId="7812C8C5" w14:textId="77777777" w:rsidR="00395C0F" w:rsidRPr="003B4169" w:rsidRDefault="00395C0F" w:rsidP="00395C0F">
      <w:pPr>
        <w:pStyle w:val="Heading2"/>
        <w:keepNext/>
        <w:keepLines/>
        <w:numPr>
          <w:ilvl w:val="1"/>
          <w:numId w:val="1"/>
        </w:numPr>
      </w:pPr>
      <w:r w:rsidRPr="003B4169">
        <w:lastRenderedPageBreak/>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w:t>
      </w:r>
      <w:r>
        <w:t xml:space="preserve"> </w:t>
      </w:r>
      <w:r w:rsidRPr="003B4169">
        <w:t>; et</w:t>
      </w:r>
    </w:p>
    <w:p w14:paraId="03AD2F6C" w14:textId="77777777" w:rsidR="00395C0F" w:rsidRPr="003B4169" w:rsidRDefault="00395C0F" w:rsidP="00395C0F">
      <w:pPr>
        <w:pStyle w:val="Heading2"/>
        <w:keepNext/>
        <w:keepLines/>
        <w:numPr>
          <w:ilvl w:val="1"/>
          <w:numId w:val="1"/>
        </w:numPr>
      </w:pPr>
      <w:r w:rsidRPr="003B4169">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2600ED78" w14:textId="77777777" w:rsidR="00395C0F" w:rsidRPr="003B4169" w:rsidRDefault="00395C0F" w:rsidP="00CE4F01">
      <w:pPr>
        <w:spacing w:after="240"/>
        <w:rPr>
          <w:b/>
          <w:lang w:eastAsia="en-CA"/>
        </w:rPr>
      </w:pPr>
      <w:r w:rsidRPr="003B4169">
        <w:rPr>
          <w:b/>
          <w:lang w:eastAsia="en-CA"/>
        </w:rPr>
        <w:t>Suivi</w:t>
      </w:r>
    </w:p>
    <w:p w14:paraId="608556CC" w14:textId="77777777" w:rsidR="00395C0F" w:rsidRPr="003B4169" w:rsidRDefault="00395C0F" w:rsidP="00395C0F">
      <w:pPr>
        <w:pStyle w:val="Heading1"/>
      </w:pPr>
      <w:r w:rsidRPr="003B4169">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765FC1D9" w14:textId="77777777" w:rsidR="00395C0F" w:rsidRPr="003B4169" w:rsidRDefault="00395C0F" w:rsidP="00CE4F01">
      <w:pPr>
        <w:spacing w:after="240"/>
        <w:rPr>
          <w:b/>
          <w:lang w:eastAsia="en-CA"/>
        </w:rPr>
      </w:pPr>
      <w:r w:rsidRPr="003B4169">
        <w:rPr>
          <w:b/>
          <w:lang w:eastAsia="en-CA"/>
        </w:rPr>
        <w:t>Souplesse dans la réaffectation des sommes</w:t>
      </w:r>
    </w:p>
    <w:p w14:paraId="5C7456DD" w14:textId="77777777" w:rsidR="00395C0F" w:rsidRPr="003B4169" w:rsidRDefault="00395C0F" w:rsidP="00395C0F">
      <w:pPr>
        <w:pStyle w:val="Heading1"/>
      </w:pPr>
      <w:r w:rsidRPr="003B4169">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763535E5" w14:textId="77777777" w:rsidR="00395C0F" w:rsidRPr="003B4169" w:rsidRDefault="00395C0F" w:rsidP="00395C0F">
      <w:pPr>
        <w:pStyle w:val="Heading2"/>
        <w:numPr>
          <w:ilvl w:val="1"/>
          <w:numId w:val="1"/>
        </w:numPr>
        <w:rPr>
          <w:lang w:val="fr-CA"/>
        </w:rPr>
      </w:pPr>
      <w:r w:rsidRPr="003B4169">
        <w:t>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Une réaffectation est dite importante lorsqu’elle vise</w:t>
      </w:r>
      <w:r>
        <w:t xml:space="preserve"> </w:t>
      </w:r>
      <w:r w:rsidRPr="003B4169">
        <w:t>:</w:t>
      </w:r>
    </w:p>
    <w:p w14:paraId="72619BAF" w14:textId="2602BFC2" w:rsidR="00395C0F" w:rsidRPr="003B4169" w:rsidRDefault="00395C0F" w:rsidP="00395C0F">
      <w:pPr>
        <w:pStyle w:val="Heading3"/>
        <w:numPr>
          <w:ilvl w:val="2"/>
          <w:numId w:val="1"/>
        </w:numPr>
      </w:pPr>
      <w:r w:rsidRPr="003B4169">
        <w:rPr>
          <w:lang w:val="fr-CA"/>
        </w:rPr>
        <w:t>D</w:t>
      </w:r>
      <w:r w:rsidRPr="003B4169">
        <w:t>es enjeux qui pourraient concerner les règles et politiques du Fonds multilatéral</w:t>
      </w:r>
      <w:r>
        <w:t> </w:t>
      </w:r>
      <w:r w:rsidRPr="003B4169">
        <w:t>;</w:t>
      </w:r>
    </w:p>
    <w:p w14:paraId="259E6E67" w14:textId="52832F8C" w:rsidR="00395C0F" w:rsidRPr="003B4169" w:rsidRDefault="00395C0F" w:rsidP="00395C0F">
      <w:pPr>
        <w:pStyle w:val="Heading3"/>
        <w:numPr>
          <w:ilvl w:val="2"/>
          <w:numId w:val="1"/>
        </w:numPr>
      </w:pPr>
      <w:r w:rsidRPr="003B4169">
        <w:t>Des changements qui pourraient modifier une clause quelconque du présent Accord</w:t>
      </w:r>
      <w:r>
        <w:t xml:space="preserve"> </w:t>
      </w:r>
      <w:r w:rsidRPr="003B4169">
        <w:t>;</w:t>
      </w:r>
    </w:p>
    <w:p w14:paraId="49FE3990" w14:textId="77777777" w:rsidR="00395C0F" w:rsidRPr="003B4169" w:rsidRDefault="00395C0F" w:rsidP="00395C0F">
      <w:pPr>
        <w:pStyle w:val="Heading3"/>
        <w:numPr>
          <w:ilvl w:val="2"/>
          <w:numId w:val="1"/>
        </w:numPr>
      </w:pPr>
      <w:r w:rsidRPr="003B4169">
        <w:t>Des changements dans les montants annuels de financement alloués aux agences bilatérales individuelles ou d’exécution pour les différentes tranches</w:t>
      </w:r>
      <w:r>
        <w:t xml:space="preserve"> </w:t>
      </w:r>
      <w:r w:rsidRPr="003B4169">
        <w:t>; et</w:t>
      </w:r>
    </w:p>
    <w:p w14:paraId="38F3227A" w14:textId="77777777" w:rsidR="00395C0F" w:rsidRPr="003B4169" w:rsidRDefault="00395C0F" w:rsidP="00395C0F">
      <w:pPr>
        <w:pStyle w:val="Heading3"/>
        <w:numPr>
          <w:ilvl w:val="2"/>
          <w:numId w:val="1"/>
        </w:numPr>
      </w:pPr>
      <w:r w:rsidRPr="003B4169">
        <w:t>La fourniture de fonds pour des activités qui ne sont pas incluses dans le plan de mise en œuvre annuel de la tranche courant endossé ou bien le retrait d’une activité du plan annuel de mise en œuvre de la tranche, représentant un coût supérieur à 30</w:t>
      </w:r>
      <w:r>
        <w:t> </w:t>
      </w:r>
      <w:r w:rsidRPr="003B4169">
        <w:t>pour cent du coût total de la dernière tranche approuvée</w:t>
      </w:r>
      <w:r>
        <w:t xml:space="preserve"> </w:t>
      </w:r>
      <w:r w:rsidRPr="003B4169">
        <w:t>;</w:t>
      </w:r>
    </w:p>
    <w:p w14:paraId="627E8201" w14:textId="77777777" w:rsidR="00395C0F" w:rsidRPr="003B4169" w:rsidRDefault="00395C0F" w:rsidP="00395C0F">
      <w:pPr>
        <w:pStyle w:val="Heading3"/>
        <w:numPr>
          <w:ilvl w:val="2"/>
          <w:numId w:val="1"/>
        </w:numPr>
      </w:pPr>
      <w:r w:rsidRPr="003B4169">
        <w:t xml:space="preserve">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w:t>
      </w:r>
      <w:r w:rsidRPr="003B4169">
        <w:lastRenderedPageBreak/>
        <w:t>économies possibles de coûts différentiels liées au changement de technologie réduiraient en conséquence le finance</w:t>
      </w:r>
      <w:r>
        <w:t>ment global prévu à cet Accord ;</w:t>
      </w:r>
    </w:p>
    <w:p w14:paraId="2A4E387B" w14:textId="77777777" w:rsidR="00395C0F" w:rsidRDefault="00395C0F" w:rsidP="00395C0F">
      <w:pPr>
        <w:pStyle w:val="Heading2"/>
        <w:numPr>
          <w:ilvl w:val="1"/>
          <w:numId w:val="1"/>
        </w:numPr>
      </w:pPr>
      <w:r w:rsidRPr="003B4169">
        <w:t>Les réaffectations qui ne sont pas classées comme changements importants peuvent être intégrées au plan annuel de mise en œuvre de la tranche approuvée, en cours d’application à ce moment, et communiquées au Comité exécutif dans le rapport annuel de mise en œuvre de la tranche suivant ;</w:t>
      </w:r>
    </w:p>
    <w:p w14:paraId="6658FD4C" w14:textId="77777777" w:rsidR="00DD5E3C" w:rsidRDefault="00DD5E3C" w:rsidP="00C5027E">
      <w:pPr>
        <w:pStyle w:val="ListParagraph"/>
        <w:numPr>
          <w:ilvl w:val="0"/>
          <w:numId w:val="21"/>
        </w:numPr>
        <w:ind w:left="1418" w:hanging="698"/>
      </w:pPr>
      <w:r>
        <w:t>Toute entreprise devant être convertie à une technologie non HCFC et incluse dans le Plan, mais jugée inéligible selon les politiques du Fonds multilatéral (c'est-à-dire en raison d'une propriété étrangère ou d'une création postérieure à la date limite du 21 septembre 2007), ne recevrait pas d'assistance financière. Ces informations seraient rapportées dans le cadre du Plan de mise en œuvre de la tranche ;</w:t>
      </w:r>
    </w:p>
    <w:p w14:paraId="1B00E98B" w14:textId="77777777" w:rsidR="00DD5E3C" w:rsidRDefault="00DD5E3C" w:rsidP="00DD5E3C">
      <w:pPr>
        <w:pStyle w:val="ListParagraph"/>
        <w:ind w:left="1080"/>
      </w:pPr>
    </w:p>
    <w:p w14:paraId="7EFA368E" w14:textId="77777777" w:rsidR="00DD5E3C" w:rsidRPr="00064428" w:rsidRDefault="00DD5E3C" w:rsidP="00CE4F01">
      <w:pPr>
        <w:pStyle w:val="ListParagraph"/>
        <w:numPr>
          <w:ilvl w:val="0"/>
          <w:numId w:val="21"/>
        </w:numPr>
        <w:spacing w:after="120"/>
        <w:ind w:left="1418" w:hanging="698"/>
      </w:pPr>
      <w:r>
        <w:tab/>
        <w:t>Le Pays s'engage à examiner la possibilité d'utiliser des systèmes pré-mélangés avec des agents gonflants à faible potentiel de réchauffement planétaire au lieu de les mélanger en interne, pour les entreprises de mousse couvertes par le Plan, si cela est techniquement réalisable, économiquement viable et acceptable pour les entreprises ;</w:t>
      </w:r>
    </w:p>
    <w:p w14:paraId="3CAE044C" w14:textId="77777777" w:rsidR="00395C0F" w:rsidRPr="003B4169" w:rsidRDefault="00395C0F" w:rsidP="00395C0F">
      <w:pPr>
        <w:pStyle w:val="Heading1"/>
      </w:pPr>
      <w:r w:rsidRPr="003B4169">
        <w:t>La réalisation des activités dans le sous-secteur de l’entretien des appareils de réfrigération fera l’objet d’une attention particulière, notamment sur les points suivants</w:t>
      </w:r>
      <w:r>
        <w:t xml:space="preserve"> </w:t>
      </w:r>
      <w:r w:rsidRPr="003B4169">
        <w:t>: </w:t>
      </w:r>
    </w:p>
    <w:p w14:paraId="7AE7B3C5" w14:textId="77777777" w:rsidR="00395C0F" w:rsidRPr="003B4169" w:rsidRDefault="00395C0F" w:rsidP="00395C0F">
      <w:pPr>
        <w:pStyle w:val="Heading2"/>
        <w:numPr>
          <w:ilvl w:val="1"/>
          <w:numId w:val="1"/>
        </w:numPr>
      </w:pPr>
      <w:r w:rsidRPr="003B4169">
        <w:t>Le Pays utilisera la marge de manœuvre offerte en vertu du présent Accord pour répondre aux besoins spécifiques qui pourraient survenir lors de la mise en œuvre du projet</w:t>
      </w:r>
      <w:r>
        <w:t xml:space="preserve"> </w:t>
      </w:r>
      <w:r w:rsidRPr="003B4169">
        <w:t>; et</w:t>
      </w:r>
    </w:p>
    <w:p w14:paraId="25E87671" w14:textId="77777777" w:rsidR="00395C0F" w:rsidRPr="003B4169" w:rsidRDefault="00395C0F" w:rsidP="00395C0F">
      <w:pPr>
        <w:pStyle w:val="Heading2"/>
        <w:numPr>
          <w:ilvl w:val="1"/>
          <w:numId w:val="1"/>
        </w:numPr>
      </w:pPr>
      <w:r w:rsidRPr="003B4169">
        <w:t>Le Pays et les agences bilatérales et d’exécution concernées tiendront compte des décisions pertinentes concernant le secteur de l’entretien de l’équipement de réfrigération p</w:t>
      </w:r>
      <w:r>
        <w:t>endant la mise en œuvre du plan.</w:t>
      </w:r>
    </w:p>
    <w:p w14:paraId="621499DA" w14:textId="77777777" w:rsidR="00395C0F" w:rsidRPr="003B4169" w:rsidRDefault="00395C0F" w:rsidP="00395C0F">
      <w:pPr>
        <w:pStyle w:val="Heading2"/>
        <w:numPr>
          <w:ilvl w:val="0"/>
          <w:numId w:val="0"/>
        </w:numPr>
      </w:pPr>
      <w:r w:rsidRPr="003B4169">
        <w:rPr>
          <w:b/>
          <w:lang w:eastAsia="en-CA"/>
        </w:rPr>
        <w:t>Agences bilatérales et d’exécution</w:t>
      </w:r>
    </w:p>
    <w:p w14:paraId="4B5F2101" w14:textId="2CAE6BD3" w:rsidR="00395C0F" w:rsidRPr="003B4169" w:rsidRDefault="00395C0F" w:rsidP="00395C0F">
      <w:pPr>
        <w:pStyle w:val="Heading1"/>
        <w:widowControl w:val="0"/>
      </w:pPr>
      <w:r w:rsidRPr="003B4169">
        <w:t xml:space="preserve">Le Pays convient d’assumer la responsabilité générale de la gestion et de la mise en œuvre du présent Accord et de toutes les activités entreprises dans le cadre de ce dernier ou en son nom afin de s’acquitter de ses obligations en vertu du présent Accord. </w:t>
      </w:r>
      <w:r>
        <w:t>L</w:t>
      </w:r>
      <w:r w:rsidR="00AC0D51">
        <w:t>a Banque Mondiale</w:t>
      </w:r>
      <w:r w:rsidRPr="003B4169">
        <w:t xml:space="preserve"> a convenu d’agir en qualité d’agence d’exécution principale (« l’Agence principale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au présent Accord.</w:t>
      </w:r>
    </w:p>
    <w:p w14:paraId="1B81F0EB" w14:textId="77777777" w:rsidR="00395C0F" w:rsidRPr="003B4169" w:rsidRDefault="00395C0F" w:rsidP="00395C0F">
      <w:pPr>
        <w:pStyle w:val="Heading1"/>
      </w:pPr>
      <w:r w:rsidRPr="003B4169">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Les rôles de l’Agence principale et de l’Agence de coopération sont indiqués respectivement aux Appendices 6-A et 6-B. Le Comité exécutif consent, en principe, à verser à l’Agence principale et à l’Agence de coopération les honoraires indiqués aux lignes 2.2 et 2.4 de l’Appendice 2-A.</w:t>
      </w:r>
    </w:p>
    <w:p w14:paraId="63041AC5" w14:textId="77777777" w:rsidR="00395C0F" w:rsidRPr="003B4169" w:rsidRDefault="00395C0F" w:rsidP="00CE4F01">
      <w:pPr>
        <w:keepNext/>
        <w:keepLines/>
        <w:spacing w:after="240"/>
        <w:rPr>
          <w:b/>
          <w:lang w:eastAsia="en-CA"/>
        </w:rPr>
      </w:pPr>
      <w:r w:rsidRPr="003B4169">
        <w:rPr>
          <w:b/>
          <w:lang w:eastAsia="en-CA"/>
        </w:rPr>
        <w:lastRenderedPageBreak/>
        <w:t>Non-respect de l’Accord</w:t>
      </w:r>
    </w:p>
    <w:p w14:paraId="72806C5C" w14:textId="77777777" w:rsidR="00395C0F" w:rsidRPr="003B4169" w:rsidRDefault="00395C0F" w:rsidP="00395C0F">
      <w:pPr>
        <w:pStyle w:val="Heading1"/>
        <w:keepNext/>
        <w:keepLines/>
      </w:pPr>
      <w:r w:rsidRPr="003B4169">
        <w:t>Si, pour quelque raison que ce soit, le Pays ne respecte pas les Objectifs d’élimination des subs</w:t>
      </w:r>
      <w:r>
        <w:t>tances indiquées à la ligne 1.2</w:t>
      </w:r>
      <w:r w:rsidRPr="003B4169">
        <w:t xml:space="preserve">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43C9F9A3" w14:textId="77777777" w:rsidR="00395C0F" w:rsidRPr="003B4169" w:rsidRDefault="00395C0F" w:rsidP="00395C0F">
      <w:pPr>
        <w:pStyle w:val="Heading1"/>
      </w:pPr>
      <w:r w:rsidRPr="003B4169">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367AB191" w14:textId="18A4D997" w:rsidR="00395C0F" w:rsidRPr="003B4169" w:rsidRDefault="00395C0F" w:rsidP="00395C0F">
      <w:pPr>
        <w:pStyle w:val="Heading1"/>
      </w:pPr>
      <w:r w:rsidRPr="003B4169">
        <w:t>Le Pays se conformera à toute demande raisonnable du Comité exécutif, e</w:t>
      </w:r>
      <w:r w:rsidR="009B47B0">
        <w:t>t</w:t>
      </w:r>
      <w:r w:rsidRPr="003B4169">
        <w:t xml:space="preserve"> l’Agence principale en vue de faciliter la mise en œuvre du présent Accord. En particulier, il permettra à l’Agence principale d’accéder aux renseignements nécessaires pour vérifier la conformité à cet Accord.</w:t>
      </w:r>
    </w:p>
    <w:p w14:paraId="1BFAC8DE" w14:textId="77777777" w:rsidR="00395C0F" w:rsidRPr="003B4169" w:rsidRDefault="00395C0F" w:rsidP="00CE4F01">
      <w:pPr>
        <w:spacing w:after="240"/>
        <w:rPr>
          <w:lang w:eastAsia="en-CA"/>
        </w:rPr>
      </w:pPr>
      <w:r w:rsidRPr="003B4169">
        <w:rPr>
          <w:b/>
          <w:lang w:eastAsia="en-CA"/>
        </w:rPr>
        <w:t>Date d’achèvement</w:t>
      </w:r>
    </w:p>
    <w:p w14:paraId="234BFB7D" w14:textId="77777777" w:rsidR="00395C0F" w:rsidRPr="003B4169" w:rsidRDefault="00395C0F" w:rsidP="00395C0F">
      <w:pPr>
        <w:pStyle w:val="Heading1"/>
      </w:pPr>
      <w:r w:rsidRPr="003B4169">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34FBB078" w14:textId="22B00F84" w:rsidR="00395C0F" w:rsidRPr="003B4169" w:rsidRDefault="00395C0F" w:rsidP="00CE4F01">
      <w:pPr>
        <w:spacing w:after="240"/>
        <w:rPr>
          <w:b/>
          <w:lang w:eastAsia="en-CA"/>
        </w:rPr>
      </w:pPr>
      <w:r w:rsidRPr="003B4169">
        <w:rPr>
          <w:b/>
          <w:lang w:eastAsia="en-CA"/>
        </w:rPr>
        <w:t>Validité</w:t>
      </w:r>
    </w:p>
    <w:p w14:paraId="4287AFFD" w14:textId="77777777" w:rsidR="00395C0F" w:rsidRPr="003B4169" w:rsidRDefault="00395C0F" w:rsidP="00395C0F">
      <w:pPr>
        <w:pStyle w:val="StyleHeading1Para1Heading1CharHeading1Char3CharHeadin"/>
        <w:numPr>
          <w:ilvl w:val="0"/>
          <w:numId w:val="1"/>
        </w:numPr>
        <w:tabs>
          <w:tab w:val="clear" w:pos="0"/>
        </w:tabs>
        <w:rPr>
          <w:lang w:val="fr-CA"/>
        </w:rPr>
      </w:pPr>
      <w:r w:rsidRPr="003B4169">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6A775B51" w14:textId="3FF6A2FF" w:rsidR="00395C0F" w:rsidRPr="002C7FD8" w:rsidRDefault="00395C0F" w:rsidP="00395C0F">
      <w:pPr>
        <w:pStyle w:val="StyleHeading1Para1Heading1CharHeading1Char3CharHeadin"/>
        <w:numPr>
          <w:ilvl w:val="0"/>
          <w:numId w:val="1"/>
        </w:numPr>
        <w:tabs>
          <w:tab w:val="clear" w:pos="0"/>
        </w:tabs>
        <w:rPr>
          <w:lang w:val="fr-CA"/>
        </w:rPr>
      </w:pPr>
      <w:r w:rsidRPr="003B4169">
        <w:rPr>
          <w:lang w:val="fr-FR"/>
        </w:rPr>
        <w:t xml:space="preserve">Cet Accord ne peut être modifié ou résilié que par consentement écrit mutuel du </w:t>
      </w:r>
      <w:r w:rsidR="009B47B0">
        <w:rPr>
          <w:lang w:val="fr-FR"/>
        </w:rPr>
        <w:t xml:space="preserve">gouvernement du </w:t>
      </w:r>
      <w:r w:rsidRPr="003B4169">
        <w:rPr>
          <w:lang w:val="fr-FR"/>
        </w:rPr>
        <w:t>Pays et du Comité exécutif du Fonds multilatéral.</w:t>
      </w:r>
    </w:p>
    <w:p w14:paraId="564CC223" w14:textId="2907A6B9" w:rsidR="00E34926" w:rsidRDefault="00395C0F" w:rsidP="00CE4F01">
      <w:pPr>
        <w:keepNext/>
        <w:keepLines/>
        <w:spacing w:after="120"/>
        <w:rPr>
          <w:b/>
          <w:lang w:val="fr-CA"/>
        </w:rPr>
      </w:pPr>
      <w:r w:rsidRPr="004930EA">
        <w:rPr>
          <w:b/>
          <w:lang w:val="fr-CA"/>
        </w:rPr>
        <w:lastRenderedPageBreak/>
        <w:t>APPENDICES</w:t>
      </w:r>
    </w:p>
    <w:p w14:paraId="391DA8FB" w14:textId="4C37F628" w:rsidR="00395C0F" w:rsidRPr="004930EA" w:rsidRDefault="00395C0F" w:rsidP="00CE4F01">
      <w:pPr>
        <w:keepNext/>
        <w:keepLines/>
        <w:rPr>
          <w:b/>
          <w:lang w:val="fr-CA"/>
        </w:rPr>
      </w:pPr>
      <w:r w:rsidRPr="004930EA">
        <w:rPr>
          <w:b/>
          <w:lang w:val="fr-CA"/>
        </w:rPr>
        <w:t>APPENDICE 1-A : LES SUBSTANCES</w:t>
      </w:r>
    </w:p>
    <w:tbl>
      <w:tblPr>
        <w:tblW w:w="10103"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79"/>
        <w:gridCol w:w="992"/>
        <w:gridCol w:w="1134"/>
        <w:gridCol w:w="3998"/>
      </w:tblGrid>
      <w:tr w:rsidR="00395C0F" w:rsidRPr="003B4169" w14:paraId="3F28BD9D" w14:textId="77777777" w:rsidTr="003864BD">
        <w:tc>
          <w:tcPr>
            <w:tcW w:w="3979" w:type="dxa"/>
            <w:vAlign w:val="center"/>
          </w:tcPr>
          <w:p w14:paraId="41E87A27" w14:textId="77777777" w:rsidR="00395C0F" w:rsidRPr="003B4169" w:rsidRDefault="00395C0F" w:rsidP="003864BD">
            <w:pPr>
              <w:keepNext/>
              <w:keepLines/>
              <w:jc w:val="center"/>
              <w:rPr>
                <w:b/>
                <w:sz w:val="20"/>
                <w:szCs w:val="20"/>
                <w:lang w:val="fr-CA" w:eastAsia="en-CA"/>
              </w:rPr>
            </w:pPr>
            <w:r w:rsidRPr="003B4169">
              <w:rPr>
                <w:b/>
                <w:sz w:val="20"/>
                <w:szCs w:val="20"/>
                <w:lang w:val="fr-CA" w:eastAsia="en-CA"/>
              </w:rPr>
              <w:t>Substances</w:t>
            </w:r>
          </w:p>
        </w:tc>
        <w:tc>
          <w:tcPr>
            <w:tcW w:w="992" w:type="dxa"/>
            <w:vAlign w:val="center"/>
          </w:tcPr>
          <w:p w14:paraId="0EA30343" w14:textId="77777777" w:rsidR="00395C0F" w:rsidRPr="003B4169" w:rsidRDefault="00395C0F" w:rsidP="003864BD">
            <w:pPr>
              <w:keepNext/>
              <w:keepLines/>
              <w:jc w:val="center"/>
              <w:rPr>
                <w:b/>
                <w:sz w:val="20"/>
                <w:szCs w:val="20"/>
                <w:lang w:val="fr-CA" w:eastAsia="en-CA"/>
              </w:rPr>
            </w:pPr>
            <w:r w:rsidRPr="003B4169">
              <w:rPr>
                <w:b/>
                <w:sz w:val="20"/>
                <w:szCs w:val="20"/>
                <w:lang w:val="fr-CA" w:eastAsia="en-CA"/>
              </w:rPr>
              <w:t>Annexe</w:t>
            </w:r>
          </w:p>
        </w:tc>
        <w:tc>
          <w:tcPr>
            <w:tcW w:w="1134" w:type="dxa"/>
            <w:vAlign w:val="center"/>
          </w:tcPr>
          <w:p w14:paraId="1EC0D3B2" w14:textId="77777777" w:rsidR="00395C0F" w:rsidRPr="003B4169" w:rsidRDefault="00395C0F" w:rsidP="003864BD">
            <w:pPr>
              <w:keepNext/>
              <w:keepLines/>
              <w:jc w:val="center"/>
              <w:rPr>
                <w:b/>
                <w:sz w:val="20"/>
                <w:szCs w:val="20"/>
                <w:lang w:val="fr-CA" w:eastAsia="en-CA"/>
              </w:rPr>
            </w:pPr>
            <w:r w:rsidRPr="003B4169">
              <w:rPr>
                <w:b/>
                <w:sz w:val="20"/>
                <w:szCs w:val="20"/>
                <w:lang w:val="fr-CA" w:eastAsia="en-CA"/>
              </w:rPr>
              <w:t>Groupe</w:t>
            </w:r>
          </w:p>
        </w:tc>
        <w:tc>
          <w:tcPr>
            <w:tcW w:w="3998" w:type="dxa"/>
            <w:vAlign w:val="center"/>
          </w:tcPr>
          <w:p w14:paraId="66860989" w14:textId="77777777" w:rsidR="00395C0F" w:rsidRPr="003B4169" w:rsidRDefault="00395C0F" w:rsidP="003864BD">
            <w:pPr>
              <w:keepNext/>
              <w:keepLines/>
              <w:jc w:val="center"/>
              <w:rPr>
                <w:b/>
                <w:sz w:val="20"/>
                <w:szCs w:val="20"/>
                <w:lang w:val="fr-CA" w:eastAsia="en-CA"/>
              </w:rPr>
            </w:pPr>
            <w:r w:rsidRPr="003B4169">
              <w:rPr>
                <w:b/>
                <w:sz w:val="20"/>
                <w:szCs w:val="20"/>
                <w:lang w:val="fr-CA" w:eastAsia="en-CA"/>
              </w:rPr>
              <w:t>Point de départ des réductions globales de consommation (tonnes PAO)</w:t>
            </w:r>
          </w:p>
        </w:tc>
      </w:tr>
      <w:tr w:rsidR="001D449C" w:rsidRPr="003B4169" w14:paraId="5D02FFDA" w14:textId="77777777" w:rsidTr="003864BD">
        <w:trPr>
          <w:trHeight w:val="270"/>
        </w:trPr>
        <w:tc>
          <w:tcPr>
            <w:tcW w:w="3979" w:type="dxa"/>
          </w:tcPr>
          <w:p w14:paraId="18FEF8A5" w14:textId="77777777" w:rsidR="001D449C" w:rsidRPr="003B4169" w:rsidRDefault="001D449C" w:rsidP="001D449C">
            <w:pPr>
              <w:keepNext/>
              <w:keepLines/>
              <w:rPr>
                <w:sz w:val="20"/>
                <w:szCs w:val="20"/>
                <w:lang w:val="fr-CA"/>
              </w:rPr>
            </w:pPr>
            <w:r w:rsidRPr="003B4169">
              <w:rPr>
                <w:sz w:val="20"/>
                <w:szCs w:val="20"/>
                <w:lang w:val="fr-CA"/>
              </w:rPr>
              <w:t>HCFC-22</w:t>
            </w:r>
          </w:p>
        </w:tc>
        <w:tc>
          <w:tcPr>
            <w:tcW w:w="992" w:type="dxa"/>
          </w:tcPr>
          <w:p w14:paraId="089585CC" w14:textId="77777777" w:rsidR="001D449C" w:rsidRPr="003B4169" w:rsidRDefault="001D449C" w:rsidP="001D449C">
            <w:pPr>
              <w:keepNext/>
              <w:keepLines/>
              <w:jc w:val="left"/>
              <w:rPr>
                <w:sz w:val="20"/>
                <w:szCs w:val="20"/>
                <w:lang w:val="fr-CA" w:eastAsia="en-CA"/>
              </w:rPr>
            </w:pPr>
            <w:r w:rsidRPr="003B4169">
              <w:rPr>
                <w:sz w:val="20"/>
                <w:szCs w:val="20"/>
                <w:lang w:val="fr-CA" w:eastAsia="en-CA"/>
              </w:rPr>
              <w:t>C</w:t>
            </w:r>
          </w:p>
        </w:tc>
        <w:tc>
          <w:tcPr>
            <w:tcW w:w="1134" w:type="dxa"/>
          </w:tcPr>
          <w:p w14:paraId="6B3A8AE5" w14:textId="77777777" w:rsidR="001D449C" w:rsidRPr="003B4169" w:rsidRDefault="001D449C" w:rsidP="001D449C">
            <w:pPr>
              <w:keepNext/>
              <w:keepLines/>
              <w:jc w:val="left"/>
              <w:rPr>
                <w:sz w:val="20"/>
                <w:szCs w:val="20"/>
                <w:lang w:val="fr-CA" w:eastAsia="en-CA"/>
              </w:rPr>
            </w:pPr>
            <w:r w:rsidRPr="003B4169">
              <w:rPr>
                <w:sz w:val="20"/>
                <w:szCs w:val="20"/>
                <w:lang w:val="fr-CA" w:eastAsia="en-CA"/>
              </w:rPr>
              <w:t xml:space="preserve">I </w:t>
            </w:r>
          </w:p>
        </w:tc>
        <w:tc>
          <w:tcPr>
            <w:tcW w:w="3998" w:type="dxa"/>
            <w:shd w:val="clear" w:color="auto" w:fill="auto"/>
          </w:tcPr>
          <w:p w14:paraId="3FEF5E57" w14:textId="479FDC41" w:rsidR="001D449C" w:rsidRPr="005D5FD9" w:rsidRDefault="001D449C" w:rsidP="001D449C">
            <w:pPr>
              <w:keepNext/>
              <w:keepLines/>
              <w:widowControl w:val="0"/>
              <w:tabs>
                <w:tab w:val="left" w:pos="720"/>
              </w:tabs>
              <w:overflowPunct w:val="0"/>
              <w:adjustRightInd w:val="0"/>
              <w:jc w:val="right"/>
              <w:rPr>
                <w:kern w:val="28"/>
                <w:sz w:val="20"/>
                <w:szCs w:val="20"/>
              </w:rPr>
            </w:pPr>
            <w:r>
              <w:rPr>
                <w:sz w:val="20"/>
              </w:rPr>
              <w:t>167.15</w:t>
            </w:r>
          </w:p>
        </w:tc>
      </w:tr>
      <w:tr w:rsidR="001D449C" w:rsidRPr="003B4169" w14:paraId="5E75F785" w14:textId="77777777" w:rsidTr="003864BD">
        <w:trPr>
          <w:trHeight w:val="270"/>
        </w:trPr>
        <w:tc>
          <w:tcPr>
            <w:tcW w:w="3979" w:type="dxa"/>
          </w:tcPr>
          <w:p w14:paraId="571E3CA3" w14:textId="77777777" w:rsidR="001D449C" w:rsidRPr="003B4169" w:rsidRDefault="001D449C" w:rsidP="001D449C">
            <w:pPr>
              <w:keepNext/>
              <w:keepLines/>
              <w:rPr>
                <w:sz w:val="20"/>
                <w:szCs w:val="20"/>
                <w:lang w:val="fr-CA"/>
              </w:rPr>
            </w:pPr>
            <w:r w:rsidRPr="003B4169">
              <w:rPr>
                <w:sz w:val="20"/>
                <w:szCs w:val="20"/>
                <w:lang w:val="fr-CA"/>
              </w:rPr>
              <w:t>HCFC-123</w:t>
            </w:r>
          </w:p>
        </w:tc>
        <w:tc>
          <w:tcPr>
            <w:tcW w:w="992" w:type="dxa"/>
          </w:tcPr>
          <w:p w14:paraId="3E092F61" w14:textId="77777777" w:rsidR="001D449C" w:rsidRPr="003B4169" w:rsidRDefault="001D449C" w:rsidP="001D449C">
            <w:pPr>
              <w:keepNext/>
              <w:keepLines/>
              <w:jc w:val="left"/>
              <w:rPr>
                <w:color w:val="000000"/>
                <w:sz w:val="20"/>
                <w:szCs w:val="20"/>
                <w:lang w:val="fr-CA" w:eastAsia="en-CA"/>
              </w:rPr>
            </w:pPr>
            <w:r w:rsidRPr="003B4169">
              <w:rPr>
                <w:color w:val="000000"/>
                <w:sz w:val="20"/>
                <w:szCs w:val="20"/>
                <w:lang w:val="fr-CA" w:eastAsia="en-CA"/>
              </w:rPr>
              <w:t xml:space="preserve">C </w:t>
            </w:r>
          </w:p>
        </w:tc>
        <w:tc>
          <w:tcPr>
            <w:tcW w:w="1134" w:type="dxa"/>
          </w:tcPr>
          <w:p w14:paraId="016B60E0" w14:textId="77777777" w:rsidR="001D449C" w:rsidRPr="003B4169" w:rsidRDefault="001D449C" w:rsidP="001D449C">
            <w:pPr>
              <w:keepNext/>
              <w:keepLines/>
              <w:jc w:val="left"/>
              <w:rPr>
                <w:color w:val="000000"/>
                <w:sz w:val="20"/>
                <w:szCs w:val="20"/>
                <w:lang w:val="fr-CA" w:eastAsia="en-CA"/>
              </w:rPr>
            </w:pPr>
            <w:r w:rsidRPr="003B4169">
              <w:rPr>
                <w:color w:val="000000"/>
                <w:sz w:val="20"/>
                <w:szCs w:val="20"/>
                <w:lang w:val="fr-CA" w:eastAsia="en-CA"/>
              </w:rPr>
              <w:t xml:space="preserve">I </w:t>
            </w:r>
          </w:p>
        </w:tc>
        <w:tc>
          <w:tcPr>
            <w:tcW w:w="3998" w:type="dxa"/>
            <w:shd w:val="clear" w:color="auto" w:fill="auto"/>
          </w:tcPr>
          <w:p w14:paraId="0F70338A" w14:textId="338FE099" w:rsidR="001D449C" w:rsidRPr="005D5FD9" w:rsidRDefault="001D449C" w:rsidP="001D449C">
            <w:pPr>
              <w:keepNext/>
              <w:keepLines/>
              <w:jc w:val="right"/>
              <w:rPr>
                <w:sz w:val="20"/>
                <w:szCs w:val="20"/>
              </w:rPr>
            </w:pPr>
            <w:r>
              <w:rPr>
                <w:sz w:val="20"/>
              </w:rPr>
              <w:t>0.16</w:t>
            </w:r>
          </w:p>
        </w:tc>
      </w:tr>
      <w:tr w:rsidR="001D449C" w:rsidRPr="003B4169" w14:paraId="1FF42B0D" w14:textId="77777777" w:rsidTr="003864BD">
        <w:trPr>
          <w:trHeight w:val="270"/>
        </w:trPr>
        <w:tc>
          <w:tcPr>
            <w:tcW w:w="3979" w:type="dxa"/>
          </w:tcPr>
          <w:p w14:paraId="6EA58C1B" w14:textId="77777777" w:rsidR="001D449C" w:rsidRPr="003B4169" w:rsidRDefault="001D449C" w:rsidP="001D449C">
            <w:pPr>
              <w:keepNext/>
              <w:keepLines/>
              <w:rPr>
                <w:sz w:val="20"/>
                <w:szCs w:val="20"/>
                <w:lang w:val="fr-CA"/>
              </w:rPr>
            </w:pPr>
            <w:r w:rsidRPr="003B4169">
              <w:rPr>
                <w:sz w:val="20"/>
                <w:szCs w:val="20"/>
                <w:lang w:val="fr-CA"/>
              </w:rPr>
              <w:t>HCFC-141b</w:t>
            </w:r>
          </w:p>
        </w:tc>
        <w:tc>
          <w:tcPr>
            <w:tcW w:w="992" w:type="dxa"/>
          </w:tcPr>
          <w:p w14:paraId="5FFCE7C9" w14:textId="77777777" w:rsidR="001D449C" w:rsidRPr="003B4169" w:rsidRDefault="001D449C" w:rsidP="001D449C">
            <w:pPr>
              <w:keepNext/>
              <w:keepLines/>
              <w:jc w:val="left"/>
              <w:rPr>
                <w:color w:val="000000"/>
                <w:sz w:val="20"/>
                <w:szCs w:val="20"/>
                <w:lang w:val="fr-CA" w:eastAsia="en-CA"/>
              </w:rPr>
            </w:pPr>
            <w:r w:rsidRPr="003B4169">
              <w:rPr>
                <w:color w:val="000000"/>
                <w:sz w:val="20"/>
                <w:szCs w:val="20"/>
                <w:lang w:val="fr-CA" w:eastAsia="en-CA"/>
              </w:rPr>
              <w:t xml:space="preserve">C </w:t>
            </w:r>
          </w:p>
        </w:tc>
        <w:tc>
          <w:tcPr>
            <w:tcW w:w="1134" w:type="dxa"/>
          </w:tcPr>
          <w:p w14:paraId="0454ED27" w14:textId="77777777" w:rsidR="001D449C" w:rsidRPr="003B4169" w:rsidRDefault="001D449C" w:rsidP="001D449C">
            <w:pPr>
              <w:keepNext/>
              <w:keepLines/>
              <w:jc w:val="left"/>
              <w:rPr>
                <w:color w:val="000000"/>
                <w:sz w:val="20"/>
                <w:szCs w:val="20"/>
                <w:lang w:val="fr-CA" w:eastAsia="en-CA"/>
              </w:rPr>
            </w:pPr>
            <w:r w:rsidRPr="003B4169">
              <w:rPr>
                <w:color w:val="000000"/>
                <w:sz w:val="20"/>
                <w:szCs w:val="20"/>
                <w:lang w:val="fr-CA" w:eastAsia="en-CA"/>
              </w:rPr>
              <w:t xml:space="preserve">I </w:t>
            </w:r>
          </w:p>
        </w:tc>
        <w:tc>
          <w:tcPr>
            <w:tcW w:w="3998" w:type="dxa"/>
            <w:shd w:val="clear" w:color="auto" w:fill="auto"/>
          </w:tcPr>
          <w:p w14:paraId="491AB08F" w14:textId="18202CE3" w:rsidR="001D449C" w:rsidRPr="005D5FD9" w:rsidRDefault="001D449C" w:rsidP="001D449C">
            <w:pPr>
              <w:keepNext/>
              <w:keepLines/>
              <w:jc w:val="right"/>
              <w:rPr>
                <w:sz w:val="20"/>
                <w:szCs w:val="20"/>
              </w:rPr>
            </w:pPr>
            <w:r>
              <w:rPr>
                <w:sz w:val="20"/>
              </w:rPr>
              <w:t>53.90</w:t>
            </w:r>
          </w:p>
        </w:tc>
      </w:tr>
      <w:tr w:rsidR="001D449C" w:rsidRPr="003B4169" w14:paraId="5B15EECF" w14:textId="77777777" w:rsidTr="003864BD">
        <w:trPr>
          <w:trHeight w:val="270"/>
        </w:trPr>
        <w:tc>
          <w:tcPr>
            <w:tcW w:w="3979" w:type="dxa"/>
          </w:tcPr>
          <w:p w14:paraId="7524680A" w14:textId="77777777" w:rsidR="001D449C" w:rsidRPr="003B4169" w:rsidRDefault="001D449C" w:rsidP="001D449C">
            <w:pPr>
              <w:keepNext/>
              <w:keepLines/>
              <w:rPr>
                <w:sz w:val="20"/>
                <w:szCs w:val="20"/>
                <w:lang w:val="fr-CA"/>
              </w:rPr>
            </w:pPr>
            <w:r w:rsidRPr="003B4169">
              <w:rPr>
                <w:sz w:val="20"/>
                <w:szCs w:val="20"/>
                <w:lang w:val="fr-CA"/>
              </w:rPr>
              <w:t>Total partiel</w:t>
            </w:r>
          </w:p>
        </w:tc>
        <w:tc>
          <w:tcPr>
            <w:tcW w:w="992" w:type="dxa"/>
          </w:tcPr>
          <w:p w14:paraId="10B82B11" w14:textId="77777777" w:rsidR="001D449C" w:rsidRPr="003B4169" w:rsidRDefault="001D449C" w:rsidP="001D449C">
            <w:pPr>
              <w:keepNext/>
              <w:keepLines/>
              <w:jc w:val="left"/>
              <w:rPr>
                <w:color w:val="000000"/>
                <w:sz w:val="20"/>
                <w:szCs w:val="20"/>
                <w:lang w:val="fr-CA" w:eastAsia="en-CA"/>
              </w:rPr>
            </w:pPr>
          </w:p>
        </w:tc>
        <w:tc>
          <w:tcPr>
            <w:tcW w:w="1134" w:type="dxa"/>
          </w:tcPr>
          <w:p w14:paraId="0458E027" w14:textId="77777777" w:rsidR="001D449C" w:rsidRPr="003B4169" w:rsidRDefault="001D449C" w:rsidP="001D449C">
            <w:pPr>
              <w:keepNext/>
              <w:keepLines/>
              <w:jc w:val="left"/>
              <w:rPr>
                <w:color w:val="000000"/>
                <w:sz w:val="20"/>
                <w:szCs w:val="20"/>
                <w:lang w:val="fr-CA" w:eastAsia="en-CA"/>
              </w:rPr>
            </w:pPr>
          </w:p>
        </w:tc>
        <w:tc>
          <w:tcPr>
            <w:tcW w:w="3998" w:type="dxa"/>
            <w:shd w:val="clear" w:color="auto" w:fill="auto"/>
          </w:tcPr>
          <w:p w14:paraId="609BFBC0" w14:textId="72427D00" w:rsidR="001D449C" w:rsidRPr="005D5FD9" w:rsidRDefault="001D449C" w:rsidP="001D449C">
            <w:pPr>
              <w:keepNext/>
              <w:keepLines/>
              <w:jc w:val="right"/>
              <w:rPr>
                <w:sz w:val="20"/>
                <w:szCs w:val="20"/>
              </w:rPr>
            </w:pPr>
            <w:r>
              <w:rPr>
                <w:sz w:val="20"/>
                <w:szCs w:val="20"/>
              </w:rPr>
              <w:t>221.21</w:t>
            </w:r>
          </w:p>
        </w:tc>
      </w:tr>
      <w:tr w:rsidR="001D449C" w:rsidRPr="003B4169" w14:paraId="7FEFE674" w14:textId="77777777" w:rsidTr="003864BD">
        <w:trPr>
          <w:trHeight w:val="270"/>
        </w:trPr>
        <w:tc>
          <w:tcPr>
            <w:tcW w:w="3979" w:type="dxa"/>
          </w:tcPr>
          <w:p w14:paraId="737750EA" w14:textId="77777777" w:rsidR="001D449C" w:rsidRPr="003B4169" w:rsidRDefault="001D449C" w:rsidP="001D449C">
            <w:pPr>
              <w:rPr>
                <w:sz w:val="20"/>
                <w:szCs w:val="20"/>
                <w:lang w:val="fr-CA"/>
              </w:rPr>
            </w:pPr>
            <w:r w:rsidRPr="003B4169">
              <w:rPr>
                <w:sz w:val="20"/>
                <w:szCs w:val="20"/>
                <w:lang w:val="fr-CA"/>
              </w:rPr>
              <w:t>HCFC-141b contenu dans les polyols prémélangés importés</w:t>
            </w:r>
          </w:p>
        </w:tc>
        <w:tc>
          <w:tcPr>
            <w:tcW w:w="992" w:type="dxa"/>
          </w:tcPr>
          <w:p w14:paraId="4368196B" w14:textId="77777777" w:rsidR="001D449C" w:rsidRPr="003B4169" w:rsidRDefault="001D449C" w:rsidP="001D449C">
            <w:pPr>
              <w:jc w:val="left"/>
              <w:rPr>
                <w:color w:val="000000"/>
                <w:sz w:val="20"/>
                <w:szCs w:val="20"/>
                <w:lang w:val="fr-CA" w:eastAsia="en-CA"/>
              </w:rPr>
            </w:pPr>
            <w:r w:rsidRPr="003B4169">
              <w:rPr>
                <w:color w:val="000000"/>
                <w:sz w:val="20"/>
                <w:szCs w:val="20"/>
                <w:lang w:val="fr-CA" w:eastAsia="en-CA"/>
              </w:rPr>
              <w:t>C</w:t>
            </w:r>
          </w:p>
        </w:tc>
        <w:tc>
          <w:tcPr>
            <w:tcW w:w="1134" w:type="dxa"/>
          </w:tcPr>
          <w:p w14:paraId="0BA3F3D1" w14:textId="77777777" w:rsidR="001D449C" w:rsidRPr="003B4169" w:rsidRDefault="001D449C" w:rsidP="001D449C">
            <w:pPr>
              <w:jc w:val="left"/>
              <w:rPr>
                <w:color w:val="000000"/>
                <w:sz w:val="20"/>
                <w:szCs w:val="20"/>
                <w:lang w:val="fr-CA" w:eastAsia="en-CA"/>
              </w:rPr>
            </w:pPr>
            <w:r w:rsidRPr="003B4169">
              <w:rPr>
                <w:color w:val="000000"/>
                <w:sz w:val="20"/>
                <w:szCs w:val="20"/>
                <w:lang w:val="fr-CA" w:eastAsia="en-CA"/>
              </w:rPr>
              <w:t>I</w:t>
            </w:r>
          </w:p>
        </w:tc>
        <w:tc>
          <w:tcPr>
            <w:tcW w:w="3998" w:type="dxa"/>
            <w:shd w:val="clear" w:color="auto" w:fill="auto"/>
          </w:tcPr>
          <w:p w14:paraId="2BCD5984" w14:textId="6C871ED8" w:rsidR="001D449C" w:rsidRPr="005D5FD9" w:rsidRDefault="001D449C" w:rsidP="001D449C">
            <w:pPr>
              <w:keepNext/>
              <w:jc w:val="right"/>
              <w:rPr>
                <w:sz w:val="20"/>
                <w:szCs w:val="20"/>
              </w:rPr>
            </w:pPr>
            <w:r>
              <w:rPr>
                <w:sz w:val="20"/>
                <w:szCs w:val="20"/>
              </w:rPr>
              <w:t>164.56</w:t>
            </w:r>
          </w:p>
        </w:tc>
      </w:tr>
      <w:tr w:rsidR="001D449C" w:rsidRPr="003B4169" w14:paraId="29A58969" w14:textId="77777777" w:rsidTr="003864BD">
        <w:trPr>
          <w:trHeight w:val="270"/>
        </w:trPr>
        <w:tc>
          <w:tcPr>
            <w:tcW w:w="3979" w:type="dxa"/>
          </w:tcPr>
          <w:p w14:paraId="3168F79D" w14:textId="77777777" w:rsidR="001D449C" w:rsidRPr="003B4169" w:rsidRDefault="001D449C" w:rsidP="001D449C">
            <w:pPr>
              <w:jc w:val="left"/>
              <w:rPr>
                <w:color w:val="000000"/>
                <w:sz w:val="20"/>
                <w:szCs w:val="20"/>
                <w:lang w:val="fr-CA" w:eastAsia="en-CA"/>
              </w:rPr>
            </w:pPr>
            <w:r w:rsidRPr="003B4169">
              <w:rPr>
                <w:color w:val="000000"/>
                <w:sz w:val="20"/>
                <w:szCs w:val="20"/>
                <w:lang w:val="fr-CA" w:eastAsia="en-CA"/>
              </w:rPr>
              <w:t>Total</w:t>
            </w:r>
          </w:p>
        </w:tc>
        <w:tc>
          <w:tcPr>
            <w:tcW w:w="992" w:type="dxa"/>
          </w:tcPr>
          <w:p w14:paraId="22F00519" w14:textId="3D6A29E0" w:rsidR="001D449C" w:rsidRPr="003B4169" w:rsidRDefault="001D449C" w:rsidP="001D449C">
            <w:pPr>
              <w:jc w:val="left"/>
              <w:rPr>
                <w:color w:val="000000"/>
                <w:sz w:val="20"/>
                <w:szCs w:val="20"/>
                <w:lang w:val="fr-CA" w:eastAsia="en-CA"/>
              </w:rPr>
            </w:pPr>
          </w:p>
        </w:tc>
        <w:tc>
          <w:tcPr>
            <w:tcW w:w="1134" w:type="dxa"/>
          </w:tcPr>
          <w:p w14:paraId="6D00595C" w14:textId="5464E320" w:rsidR="001D449C" w:rsidRPr="003B4169" w:rsidRDefault="001D449C" w:rsidP="001D449C">
            <w:pPr>
              <w:jc w:val="left"/>
              <w:rPr>
                <w:color w:val="000000"/>
                <w:sz w:val="20"/>
                <w:szCs w:val="20"/>
                <w:lang w:val="fr-CA" w:eastAsia="en-CA"/>
              </w:rPr>
            </w:pPr>
          </w:p>
        </w:tc>
        <w:tc>
          <w:tcPr>
            <w:tcW w:w="3998" w:type="dxa"/>
            <w:shd w:val="clear" w:color="auto" w:fill="auto"/>
          </w:tcPr>
          <w:p w14:paraId="417110FD" w14:textId="0E4B5DD3" w:rsidR="001D449C" w:rsidRPr="005D5FD9" w:rsidRDefault="001D449C" w:rsidP="001D449C">
            <w:pPr>
              <w:keepNext/>
              <w:jc w:val="right"/>
              <w:rPr>
                <w:sz w:val="20"/>
                <w:szCs w:val="20"/>
              </w:rPr>
            </w:pPr>
            <w:r w:rsidRPr="00864444">
              <w:rPr>
                <w:b/>
                <w:sz w:val="20"/>
                <w:lang w:val="en-GB"/>
              </w:rPr>
              <w:t>385.77</w:t>
            </w:r>
          </w:p>
        </w:tc>
      </w:tr>
    </w:tbl>
    <w:p w14:paraId="01938606" w14:textId="77777777" w:rsidR="00CE4F01" w:rsidRDefault="00CE4F01" w:rsidP="006A3630">
      <w:pPr>
        <w:rPr>
          <w:b/>
        </w:rPr>
      </w:pPr>
    </w:p>
    <w:p w14:paraId="6A45EA2C" w14:textId="137DE916" w:rsidR="006A3630" w:rsidRPr="004930EA" w:rsidRDefault="006A3630" w:rsidP="00CE4F01">
      <w:pPr>
        <w:rPr>
          <w:b/>
        </w:rPr>
      </w:pPr>
      <w:r w:rsidRPr="004930EA">
        <w:rPr>
          <w:b/>
        </w:rPr>
        <w:t>APPENDICE 2-A : LES OBJECTIFS ET LE FINANCEMENT</w:t>
      </w:r>
    </w:p>
    <w:tbl>
      <w:tblPr>
        <w:tblW w:w="5655" w:type="pct"/>
        <w:jc w:val="center"/>
        <w:tblLayout w:type="fixed"/>
        <w:tblCellMar>
          <w:left w:w="58" w:type="dxa"/>
          <w:right w:w="58" w:type="dxa"/>
        </w:tblCellMar>
        <w:tblLook w:val="04A0" w:firstRow="1" w:lastRow="0" w:firstColumn="1" w:lastColumn="0" w:noHBand="0" w:noVBand="1"/>
      </w:tblPr>
      <w:tblGrid>
        <w:gridCol w:w="720"/>
        <w:gridCol w:w="2188"/>
        <w:gridCol w:w="913"/>
        <w:gridCol w:w="547"/>
        <w:gridCol w:w="639"/>
        <w:gridCol w:w="731"/>
        <w:gridCol w:w="639"/>
        <w:gridCol w:w="549"/>
        <w:gridCol w:w="731"/>
        <w:gridCol w:w="735"/>
        <w:gridCol w:w="1363"/>
        <w:gridCol w:w="911"/>
        <w:gridCol w:w="51"/>
      </w:tblGrid>
      <w:tr w:rsidR="00366D5F" w:rsidRPr="00A151AE" w14:paraId="662315C2" w14:textId="77777777" w:rsidTr="00366D5F">
        <w:trPr>
          <w:tblHeader/>
          <w:jc w:val="center"/>
        </w:trPr>
        <w:tc>
          <w:tcPr>
            <w:tcW w:w="336" w:type="pct"/>
            <w:tcBorders>
              <w:top w:val="single" w:sz="4" w:space="0" w:color="auto"/>
              <w:left w:val="single" w:sz="4" w:space="0" w:color="auto"/>
              <w:bottom w:val="single" w:sz="4" w:space="0" w:color="auto"/>
              <w:right w:val="single" w:sz="4" w:space="0" w:color="auto"/>
            </w:tcBorders>
            <w:hideMark/>
          </w:tcPr>
          <w:p w14:paraId="17359625" w14:textId="77777777" w:rsidR="00366D5F" w:rsidRPr="00A151AE" w:rsidRDefault="00366D5F" w:rsidP="00CE4F01">
            <w:pPr>
              <w:keepNext/>
              <w:keepLines/>
              <w:jc w:val="center"/>
              <w:rPr>
                <w:b/>
                <w:bCs/>
                <w:color w:val="000000"/>
                <w:sz w:val="18"/>
                <w:szCs w:val="18"/>
                <w:lang w:eastAsia="en-CA"/>
              </w:rPr>
            </w:pPr>
            <w:r>
              <w:rPr>
                <w:b/>
                <w:bCs/>
                <w:color w:val="000000"/>
                <w:sz w:val="18"/>
                <w:szCs w:val="18"/>
                <w:lang w:eastAsia="en-CA"/>
              </w:rPr>
              <w:t>Ligne</w:t>
            </w:r>
          </w:p>
        </w:tc>
        <w:tc>
          <w:tcPr>
            <w:tcW w:w="1021" w:type="pct"/>
            <w:tcBorders>
              <w:top w:val="single" w:sz="4" w:space="0" w:color="auto"/>
              <w:left w:val="nil"/>
              <w:bottom w:val="single" w:sz="4" w:space="0" w:color="auto"/>
              <w:right w:val="single" w:sz="4" w:space="0" w:color="auto"/>
            </w:tcBorders>
            <w:hideMark/>
          </w:tcPr>
          <w:p w14:paraId="7DCDBC17" w14:textId="77777777" w:rsidR="00366D5F" w:rsidRPr="00A151AE" w:rsidRDefault="00366D5F" w:rsidP="00CE4F01">
            <w:pPr>
              <w:keepNext/>
              <w:keepLines/>
              <w:jc w:val="center"/>
              <w:rPr>
                <w:b/>
                <w:bCs/>
                <w:color w:val="000000"/>
                <w:sz w:val="18"/>
                <w:szCs w:val="18"/>
                <w:lang w:eastAsia="en-CA"/>
              </w:rPr>
            </w:pPr>
            <w:r w:rsidRPr="003B4169">
              <w:rPr>
                <w:b/>
                <w:bCs/>
                <w:color w:val="000000"/>
                <w:sz w:val="18"/>
                <w:szCs w:val="18"/>
              </w:rPr>
              <w:t>Caractéristiques</w:t>
            </w:r>
          </w:p>
        </w:tc>
        <w:tc>
          <w:tcPr>
            <w:tcW w:w="426" w:type="pct"/>
            <w:tcBorders>
              <w:top w:val="single" w:sz="4" w:space="0" w:color="auto"/>
              <w:left w:val="single" w:sz="4" w:space="0" w:color="auto"/>
              <w:bottom w:val="single" w:sz="4" w:space="0" w:color="auto"/>
              <w:right w:val="single" w:sz="4" w:space="0" w:color="auto"/>
            </w:tcBorders>
            <w:vAlign w:val="center"/>
          </w:tcPr>
          <w:p w14:paraId="1C35F1D5" w14:textId="77777777" w:rsidR="00366D5F" w:rsidRPr="00A151AE" w:rsidRDefault="00366D5F" w:rsidP="00CE4F01">
            <w:pPr>
              <w:keepNext/>
              <w:keepLines/>
              <w:jc w:val="center"/>
              <w:rPr>
                <w:b/>
                <w:bCs/>
                <w:color w:val="000000"/>
                <w:sz w:val="18"/>
                <w:szCs w:val="18"/>
                <w:lang w:eastAsia="en-CA"/>
              </w:rPr>
            </w:pPr>
            <w:r w:rsidRPr="00A151AE">
              <w:rPr>
                <w:b/>
                <w:bCs/>
                <w:color w:val="000000"/>
                <w:sz w:val="18"/>
                <w:szCs w:val="18"/>
                <w:lang w:eastAsia="en-CA"/>
              </w:rPr>
              <w:t>2023</w:t>
            </w:r>
          </w:p>
        </w:tc>
        <w:tc>
          <w:tcPr>
            <w:tcW w:w="255" w:type="pct"/>
            <w:tcBorders>
              <w:top w:val="single" w:sz="4" w:space="0" w:color="auto"/>
              <w:left w:val="single" w:sz="4" w:space="0" w:color="auto"/>
              <w:bottom w:val="single" w:sz="4" w:space="0" w:color="auto"/>
              <w:right w:val="single" w:sz="4" w:space="0" w:color="auto"/>
            </w:tcBorders>
            <w:vAlign w:val="center"/>
          </w:tcPr>
          <w:p w14:paraId="5C8B4062" w14:textId="77777777" w:rsidR="00366D5F" w:rsidRPr="00A151AE" w:rsidRDefault="00366D5F" w:rsidP="00CE4F01">
            <w:pPr>
              <w:keepNext/>
              <w:keepLines/>
              <w:jc w:val="center"/>
              <w:rPr>
                <w:b/>
                <w:bCs/>
                <w:color w:val="000000"/>
                <w:sz w:val="18"/>
                <w:szCs w:val="18"/>
                <w:lang w:eastAsia="en-CA"/>
              </w:rPr>
            </w:pPr>
            <w:r w:rsidRPr="00A151AE">
              <w:rPr>
                <w:b/>
                <w:bCs/>
                <w:color w:val="000000"/>
                <w:sz w:val="18"/>
                <w:szCs w:val="18"/>
                <w:lang w:eastAsia="en-CA"/>
              </w:rPr>
              <w:t>2024</w:t>
            </w:r>
          </w:p>
        </w:tc>
        <w:tc>
          <w:tcPr>
            <w:tcW w:w="298" w:type="pct"/>
            <w:tcBorders>
              <w:top w:val="single" w:sz="4" w:space="0" w:color="auto"/>
              <w:left w:val="single" w:sz="4" w:space="0" w:color="auto"/>
              <w:bottom w:val="single" w:sz="4" w:space="0" w:color="auto"/>
              <w:right w:val="single" w:sz="4" w:space="0" w:color="auto"/>
            </w:tcBorders>
            <w:vAlign w:val="center"/>
          </w:tcPr>
          <w:p w14:paraId="6531DECB" w14:textId="77777777" w:rsidR="00366D5F" w:rsidRPr="00A151AE" w:rsidRDefault="00366D5F" w:rsidP="00CE4F01">
            <w:pPr>
              <w:keepNext/>
              <w:keepLines/>
              <w:jc w:val="center"/>
              <w:rPr>
                <w:b/>
                <w:bCs/>
                <w:color w:val="000000"/>
                <w:sz w:val="18"/>
                <w:szCs w:val="18"/>
                <w:lang w:eastAsia="en-CA"/>
              </w:rPr>
            </w:pPr>
            <w:r w:rsidRPr="00A151AE">
              <w:rPr>
                <w:b/>
                <w:bCs/>
                <w:color w:val="000000"/>
                <w:sz w:val="18"/>
                <w:szCs w:val="18"/>
                <w:lang w:eastAsia="en-CA"/>
              </w:rPr>
              <w:t>2025</w:t>
            </w:r>
          </w:p>
        </w:tc>
        <w:tc>
          <w:tcPr>
            <w:tcW w:w="341" w:type="pct"/>
            <w:tcBorders>
              <w:top w:val="single" w:sz="4" w:space="0" w:color="auto"/>
              <w:left w:val="single" w:sz="4" w:space="0" w:color="auto"/>
              <w:bottom w:val="single" w:sz="4" w:space="0" w:color="auto"/>
              <w:right w:val="single" w:sz="4" w:space="0" w:color="auto"/>
            </w:tcBorders>
            <w:vAlign w:val="center"/>
          </w:tcPr>
          <w:p w14:paraId="453D00DD" w14:textId="77777777" w:rsidR="00366D5F" w:rsidRPr="00FC58F3" w:rsidRDefault="00366D5F" w:rsidP="00CE4F01">
            <w:pPr>
              <w:keepNext/>
              <w:keepLines/>
              <w:jc w:val="center"/>
              <w:rPr>
                <w:b/>
                <w:bCs/>
                <w:color w:val="000000"/>
                <w:sz w:val="18"/>
                <w:szCs w:val="18"/>
                <w:lang w:eastAsia="en-CA"/>
              </w:rPr>
            </w:pPr>
            <w:r w:rsidRPr="00FC58F3">
              <w:rPr>
                <w:b/>
                <w:bCs/>
                <w:color w:val="000000"/>
                <w:sz w:val="18"/>
                <w:szCs w:val="18"/>
                <w:lang w:eastAsia="en-CA"/>
              </w:rPr>
              <w:t>2026</w:t>
            </w:r>
          </w:p>
        </w:tc>
        <w:tc>
          <w:tcPr>
            <w:tcW w:w="298" w:type="pct"/>
            <w:tcBorders>
              <w:top w:val="single" w:sz="4" w:space="0" w:color="auto"/>
              <w:left w:val="single" w:sz="4" w:space="0" w:color="auto"/>
              <w:bottom w:val="single" w:sz="4" w:space="0" w:color="auto"/>
              <w:right w:val="single" w:sz="4" w:space="0" w:color="auto"/>
            </w:tcBorders>
            <w:vAlign w:val="center"/>
          </w:tcPr>
          <w:p w14:paraId="5057066F" w14:textId="77777777" w:rsidR="00366D5F" w:rsidRPr="00A151AE" w:rsidRDefault="00366D5F" w:rsidP="00CE4F01">
            <w:pPr>
              <w:keepNext/>
              <w:keepLines/>
              <w:jc w:val="center"/>
              <w:rPr>
                <w:color w:val="000000"/>
                <w:sz w:val="18"/>
                <w:szCs w:val="18"/>
                <w:lang w:eastAsia="en-CA"/>
              </w:rPr>
            </w:pPr>
            <w:r w:rsidRPr="00FC58F3">
              <w:rPr>
                <w:b/>
                <w:bCs/>
                <w:color w:val="000000"/>
                <w:sz w:val="18"/>
                <w:szCs w:val="18"/>
                <w:lang w:eastAsia="en-CA"/>
              </w:rPr>
              <w:t>202</w:t>
            </w:r>
            <w:r>
              <w:rPr>
                <w:b/>
                <w:bCs/>
                <w:color w:val="000000"/>
                <w:sz w:val="18"/>
                <w:szCs w:val="18"/>
                <w:lang w:eastAsia="en-CA"/>
              </w:rPr>
              <w:t>7</w:t>
            </w:r>
          </w:p>
        </w:tc>
        <w:tc>
          <w:tcPr>
            <w:tcW w:w="256" w:type="pct"/>
            <w:tcBorders>
              <w:top w:val="single" w:sz="4" w:space="0" w:color="auto"/>
              <w:left w:val="single" w:sz="4" w:space="0" w:color="auto"/>
              <w:bottom w:val="single" w:sz="4" w:space="0" w:color="auto"/>
              <w:right w:val="single" w:sz="4" w:space="0" w:color="auto"/>
            </w:tcBorders>
            <w:vAlign w:val="center"/>
          </w:tcPr>
          <w:p w14:paraId="359EBC99" w14:textId="77777777" w:rsidR="00366D5F" w:rsidRPr="00FC58F3" w:rsidRDefault="00366D5F" w:rsidP="00CE4F01">
            <w:pPr>
              <w:jc w:val="right"/>
              <w:rPr>
                <w:b/>
                <w:bCs/>
                <w:color w:val="000000"/>
                <w:sz w:val="18"/>
                <w:szCs w:val="18"/>
                <w:lang w:eastAsia="en-CA"/>
              </w:rPr>
            </w:pPr>
            <w:r w:rsidRPr="0019549C">
              <w:rPr>
                <w:b/>
                <w:color w:val="000000"/>
                <w:sz w:val="18"/>
                <w:szCs w:val="18"/>
                <w:lang w:eastAsia="en-CA"/>
              </w:rPr>
              <w:t>2028</w:t>
            </w:r>
          </w:p>
        </w:tc>
        <w:tc>
          <w:tcPr>
            <w:tcW w:w="341" w:type="pct"/>
            <w:tcBorders>
              <w:top w:val="single" w:sz="4" w:space="0" w:color="auto"/>
              <w:left w:val="single" w:sz="4" w:space="0" w:color="auto"/>
              <w:bottom w:val="single" w:sz="4" w:space="0" w:color="auto"/>
              <w:right w:val="single" w:sz="4" w:space="0" w:color="auto"/>
            </w:tcBorders>
            <w:vAlign w:val="center"/>
            <w:hideMark/>
          </w:tcPr>
          <w:p w14:paraId="25B5FF1E" w14:textId="77777777" w:rsidR="00366D5F" w:rsidRPr="00A151AE" w:rsidRDefault="00366D5F" w:rsidP="00CE4F01">
            <w:pPr>
              <w:keepNext/>
              <w:keepLines/>
              <w:jc w:val="center"/>
              <w:rPr>
                <w:b/>
                <w:bCs/>
                <w:color w:val="000000"/>
                <w:sz w:val="18"/>
                <w:szCs w:val="18"/>
                <w:lang w:eastAsia="en-CA"/>
              </w:rPr>
            </w:pPr>
            <w:r w:rsidRPr="00A151AE">
              <w:rPr>
                <w:b/>
                <w:bCs/>
                <w:color w:val="000000"/>
                <w:sz w:val="18"/>
                <w:szCs w:val="18"/>
              </w:rPr>
              <w:t>2029</w:t>
            </w:r>
          </w:p>
        </w:tc>
        <w:tc>
          <w:tcPr>
            <w:tcW w:w="343" w:type="pct"/>
            <w:tcBorders>
              <w:top w:val="single" w:sz="4" w:space="0" w:color="auto"/>
              <w:left w:val="single" w:sz="4" w:space="0" w:color="auto"/>
              <w:bottom w:val="single" w:sz="4" w:space="0" w:color="auto"/>
              <w:right w:val="single" w:sz="4" w:space="0" w:color="auto"/>
            </w:tcBorders>
            <w:vAlign w:val="center"/>
            <w:hideMark/>
          </w:tcPr>
          <w:p w14:paraId="5208EAF4" w14:textId="77777777" w:rsidR="00366D5F" w:rsidRPr="00A151AE" w:rsidRDefault="00366D5F" w:rsidP="00CE4F01">
            <w:pPr>
              <w:keepNext/>
              <w:keepLines/>
              <w:jc w:val="center"/>
              <w:rPr>
                <w:b/>
                <w:bCs/>
                <w:color w:val="000000"/>
                <w:sz w:val="18"/>
                <w:szCs w:val="18"/>
                <w:lang w:eastAsia="en-CA"/>
              </w:rPr>
            </w:pPr>
            <w:r w:rsidRPr="00A151AE">
              <w:rPr>
                <w:b/>
                <w:bCs/>
                <w:color w:val="000000"/>
                <w:sz w:val="18"/>
                <w:szCs w:val="18"/>
              </w:rPr>
              <w:t>2030</w:t>
            </w:r>
          </w:p>
        </w:tc>
        <w:tc>
          <w:tcPr>
            <w:tcW w:w="1085" w:type="pct"/>
            <w:gridSpan w:val="3"/>
            <w:tcBorders>
              <w:top w:val="single" w:sz="4" w:space="0" w:color="auto"/>
              <w:left w:val="nil"/>
              <w:bottom w:val="single" w:sz="4" w:space="0" w:color="auto"/>
              <w:right w:val="single" w:sz="4" w:space="0" w:color="auto"/>
            </w:tcBorders>
            <w:vAlign w:val="center"/>
            <w:hideMark/>
          </w:tcPr>
          <w:p w14:paraId="3B2A704D" w14:textId="77777777" w:rsidR="00366D5F" w:rsidRPr="00A151AE" w:rsidRDefault="00366D5F" w:rsidP="00CE4F01">
            <w:pPr>
              <w:keepNext/>
              <w:keepLines/>
              <w:jc w:val="center"/>
              <w:rPr>
                <w:b/>
                <w:bCs/>
                <w:color w:val="000000"/>
                <w:sz w:val="18"/>
                <w:szCs w:val="18"/>
                <w:lang w:eastAsia="en-CA"/>
              </w:rPr>
            </w:pPr>
            <w:r w:rsidRPr="00A151AE">
              <w:rPr>
                <w:b/>
                <w:bCs/>
                <w:color w:val="000000"/>
                <w:sz w:val="18"/>
                <w:szCs w:val="18"/>
                <w:lang w:eastAsia="en-CA"/>
              </w:rPr>
              <w:t>Total</w:t>
            </w:r>
          </w:p>
        </w:tc>
      </w:tr>
      <w:tr w:rsidR="00366D5F" w:rsidRPr="00A151AE" w14:paraId="659B5391" w14:textId="77777777" w:rsidTr="00366D5F">
        <w:trPr>
          <w:jc w:val="center"/>
        </w:trPr>
        <w:tc>
          <w:tcPr>
            <w:tcW w:w="336" w:type="pct"/>
            <w:tcBorders>
              <w:top w:val="nil"/>
              <w:left w:val="single" w:sz="4" w:space="0" w:color="auto"/>
              <w:bottom w:val="single" w:sz="4" w:space="0" w:color="auto"/>
              <w:right w:val="single" w:sz="4" w:space="0" w:color="auto"/>
            </w:tcBorders>
            <w:hideMark/>
          </w:tcPr>
          <w:p w14:paraId="6B06A0DF" w14:textId="77777777" w:rsidR="00366D5F" w:rsidRPr="00A151AE" w:rsidRDefault="00366D5F" w:rsidP="00CE4F01">
            <w:pPr>
              <w:keepNext/>
              <w:keepLines/>
              <w:rPr>
                <w:color w:val="000000"/>
                <w:sz w:val="18"/>
                <w:szCs w:val="18"/>
                <w:lang w:eastAsia="en-CA"/>
              </w:rPr>
            </w:pPr>
            <w:r w:rsidRPr="00A151AE">
              <w:rPr>
                <w:color w:val="000000"/>
                <w:sz w:val="18"/>
                <w:szCs w:val="18"/>
                <w:lang w:eastAsia="en-CA"/>
              </w:rPr>
              <w:t>1.1</w:t>
            </w:r>
          </w:p>
        </w:tc>
        <w:tc>
          <w:tcPr>
            <w:tcW w:w="1021" w:type="pct"/>
            <w:tcBorders>
              <w:top w:val="nil"/>
              <w:left w:val="nil"/>
              <w:bottom w:val="single" w:sz="4" w:space="0" w:color="auto"/>
              <w:right w:val="single" w:sz="4" w:space="0" w:color="auto"/>
            </w:tcBorders>
            <w:tcMar>
              <w:left w:w="0" w:type="dxa"/>
              <w:right w:w="29" w:type="dxa"/>
            </w:tcMar>
            <w:hideMark/>
          </w:tcPr>
          <w:p w14:paraId="78566C57" w14:textId="77777777" w:rsidR="00366D5F" w:rsidRPr="003B4169" w:rsidRDefault="00366D5F" w:rsidP="00CE4F01">
            <w:pPr>
              <w:jc w:val="left"/>
              <w:rPr>
                <w:color w:val="000000"/>
                <w:sz w:val="18"/>
                <w:szCs w:val="18"/>
              </w:rPr>
            </w:pPr>
            <w:r w:rsidRPr="003B4169">
              <w:rPr>
                <w:color w:val="000000"/>
                <w:sz w:val="18"/>
                <w:szCs w:val="18"/>
              </w:rPr>
              <w:t>Calendrier de réduction des substances du groupe I de l’annexe C du Protocole de Montréal (tonnes PAO)</w:t>
            </w:r>
          </w:p>
        </w:tc>
        <w:tc>
          <w:tcPr>
            <w:tcW w:w="426" w:type="pct"/>
            <w:tcBorders>
              <w:top w:val="single" w:sz="4" w:space="0" w:color="auto"/>
              <w:left w:val="single" w:sz="4" w:space="0" w:color="auto"/>
              <w:bottom w:val="single" w:sz="4" w:space="0" w:color="auto"/>
              <w:right w:val="single" w:sz="4" w:space="0" w:color="auto"/>
            </w:tcBorders>
            <w:shd w:val="clear" w:color="auto" w:fill="auto"/>
          </w:tcPr>
          <w:p w14:paraId="3E6E21E5" w14:textId="05534CDF" w:rsidR="00366D5F" w:rsidRPr="00A151AE" w:rsidRDefault="00366D5F" w:rsidP="00CE4F01">
            <w:pPr>
              <w:keepNext/>
              <w:keepLines/>
              <w:jc w:val="right"/>
              <w:rPr>
                <w:color w:val="000000"/>
                <w:sz w:val="18"/>
                <w:szCs w:val="18"/>
                <w:lang w:eastAsia="en-CA"/>
              </w:rPr>
            </w:pPr>
            <w:r w:rsidRPr="00C64D9D">
              <w:rPr>
                <w:sz w:val="18"/>
                <w:szCs w:val="18"/>
              </w:rPr>
              <w:t>143.78</w:t>
            </w: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221735AB" w14:textId="338F6DD4" w:rsidR="00366D5F" w:rsidRPr="00A151AE" w:rsidRDefault="00366D5F" w:rsidP="00CE4F01">
            <w:pPr>
              <w:keepNext/>
              <w:keepLines/>
              <w:jc w:val="right"/>
              <w:rPr>
                <w:color w:val="000000"/>
                <w:sz w:val="18"/>
                <w:szCs w:val="18"/>
                <w:lang w:eastAsia="en-CA"/>
              </w:rPr>
            </w:pPr>
            <w:r w:rsidRPr="00C64D9D">
              <w:rPr>
                <w:sz w:val="18"/>
                <w:szCs w:val="18"/>
              </w:rPr>
              <w:t>143.78</w:t>
            </w:r>
          </w:p>
        </w:tc>
        <w:tc>
          <w:tcPr>
            <w:tcW w:w="298" w:type="pct"/>
            <w:tcBorders>
              <w:top w:val="single" w:sz="4" w:space="0" w:color="auto"/>
              <w:left w:val="single" w:sz="4" w:space="0" w:color="auto"/>
              <w:bottom w:val="single" w:sz="4" w:space="0" w:color="auto"/>
              <w:right w:val="single" w:sz="4" w:space="0" w:color="auto"/>
            </w:tcBorders>
            <w:shd w:val="clear" w:color="auto" w:fill="auto"/>
          </w:tcPr>
          <w:p w14:paraId="6F72B50A" w14:textId="4785D0ED" w:rsidR="00366D5F" w:rsidRPr="00A151AE" w:rsidRDefault="00366D5F" w:rsidP="00CE4F01">
            <w:pPr>
              <w:keepNext/>
              <w:keepLines/>
              <w:jc w:val="right"/>
              <w:rPr>
                <w:color w:val="000000"/>
                <w:sz w:val="18"/>
                <w:szCs w:val="18"/>
                <w:lang w:eastAsia="en-CA"/>
              </w:rPr>
            </w:pPr>
            <w:r w:rsidRPr="00C64D9D">
              <w:rPr>
                <w:sz w:val="18"/>
                <w:szCs w:val="18"/>
              </w:rPr>
              <w:t>71.89</w:t>
            </w:r>
          </w:p>
        </w:tc>
        <w:tc>
          <w:tcPr>
            <w:tcW w:w="341" w:type="pct"/>
            <w:tcBorders>
              <w:top w:val="single" w:sz="4" w:space="0" w:color="auto"/>
              <w:left w:val="single" w:sz="4" w:space="0" w:color="auto"/>
              <w:bottom w:val="single" w:sz="4" w:space="0" w:color="auto"/>
              <w:right w:val="single" w:sz="4" w:space="0" w:color="auto"/>
            </w:tcBorders>
            <w:shd w:val="clear" w:color="auto" w:fill="auto"/>
          </w:tcPr>
          <w:p w14:paraId="1E982B42" w14:textId="4CC09B65" w:rsidR="00366D5F" w:rsidRPr="00FC58F3" w:rsidRDefault="00366D5F" w:rsidP="00CE4F01">
            <w:pPr>
              <w:keepNext/>
              <w:keepLines/>
              <w:jc w:val="right"/>
              <w:rPr>
                <w:color w:val="000000"/>
                <w:sz w:val="18"/>
                <w:szCs w:val="18"/>
                <w:lang w:eastAsia="en-CA"/>
              </w:rPr>
            </w:pPr>
            <w:r w:rsidRPr="00C64D9D">
              <w:rPr>
                <w:sz w:val="18"/>
                <w:szCs w:val="18"/>
              </w:rPr>
              <w:t>71.89</w:t>
            </w:r>
          </w:p>
        </w:tc>
        <w:tc>
          <w:tcPr>
            <w:tcW w:w="298" w:type="pct"/>
            <w:tcBorders>
              <w:top w:val="single" w:sz="4" w:space="0" w:color="auto"/>
              <w:left w:val="single" w:sz="4" w:space="0" w:color="auto"/>
              <w:bottom w:val="single" w:sz="4" w:space="0" w:color="auto"/>
              <w:right w:val="single" w:sz="4" w:space="0" w:color="auto"/>
            </w:tcBorders>
          </w:tcPr>
          <w:p w14:paraId="4EC048BC" w14:textId="34290B6D" w:rsidR="00366D5F" w:rsidRPr="00FC58F3" w:rsidRDefault="00366D5F" w:rsidP="00CE4F01">
            <w:pPr>
              <w:jc w:val="right"/>
              <w:rPr>
                <w:color w:val="000000"/>
                <w:sz w:val="18"/>
                <w:szCs w:val="18"/>
                <w:lang w:eastAsia="en-CA"/>
              </w:rPr>
            </w:pPr>
            <w:r w:rsidRPr="00C64D9D">
              <w:rPr>
                <w:sz w:val="18"/>
                <w:szCs w:val="18"/>
              </w:rPr>
              <w:t>71.89</w:t>
            </w:r>
          </w:p>
        </w:tc>
        <w:tc>
          <w:tcPr>
            <w:tcW w:w="256" w:type="pct"/>
            <w:tcBorders>
              <w:top w:val="single" w:sz="4" w:space="0" w:color="auto"/>
              <w:left w:val="single" w:sz="4" w:space="0" w:color="auto"/>
              <w:bottom w:val="single" w:sz="4" w:space="0" w:color="auto"/>
              <w:right w:val="single" w:sz="4" w:space="0" w:color="auto"/>
            </w:tcBorders>
          </w:tcPr>
          <w:p w14:paraId="41B33242" w14:textId="40498D84" w:rsidR="00366D5F" w:rsidRPr="00FC58F3" w:rsidRDefault="00366D5F" w:rsidP="00CE4F01">
            <w:pPr>
              <w:jc w:val="right"/>
              <w:rPr>
                <w:color w:val="000000"/>
                <w:sz w:val="18"/>
                <w:szCs w:val="18"/>
                <w:lang w:eastAsia="en-CA"/>
              </w:rPr>
            </w:pPr>
            <w:r w:rsidRPr="00C64D9D">
              <w:rPr>
                <w:sz w:val="18"/>
                <w:szCs w:val="18"/>
              </w:rPr>
              <w:t>71.89</w:t>
            </w:r>
          </w:p>
        </w:tc>
        <w:tc>
          <w:tcPr>
            <w:tcW w:w="341" w:type="pct"/>
            <w:tcBorders>
              <w:top w:val="single" w:sz="4" w:space="0" w:color="auto"/>
              <w:left w:val="single" w:sz="4" w:space="0" w:color="auto"/>
              <w:bottom w:val="single" w:sz="4" w:space="0" w:color="auto"/>
              <w:right w:val="single" w:sz="4" w:space="0" w:color="auto"/>
            </w:tcBorders>
            <w:shd w:val="clear" w:color="auto" w:fill="auto"/>
          </w:tcPr>
          <w:p w14:paraId="129BDF47" w14:textId="459C8840" w:rsidR="00366D5F" w:rsidRPr="00A151AE" w:rsidRDefault="00366D5F" w:rsidP="00CE4F01">
            <w:pPr>
              <w:keepNext/>
              <w:keepLines/>
              <w:jc w:val="right"/>
              <w:rPr>
                <w:color w:val="000000"/>
                <w:sz w:val="18"/>
                <w:szCs w:val="18"/>
                <w:lang w:eastAsia="en-CA"/>
              </w:rPr>
            </w:pPr>
            <w:r w:rsidRPr="00C64D9D">
              <w:rPr>
                <w:sz w:val="18"/>
                <w:szCs w:val="18"/>
              </w:rPr>
              <w:t>71.89</w:t>
            </w: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00D15D58" w14:textId="7512F2A2" w:rsidR="00366D5F" w:rsidRPr="00A151AE" w:rsidRDefault="00366D5F" w:rsidP="00CE4F01">
            <w:pPr>
              <w:keepNext/>
              <w:keepLines/>
              <w:jc w:val="right"/>
              <w:rPr>
                <w:color w:val="000000"/>
                <w:sz w:val="18"/>
                <w:szCs w:val="18"/>
                <w:lang w:eastAsia="en-CA"/>
              </w:rPr>
            </w:pPr>
            <w:r w:rsidRPr="00C64D9D">
              <w:rPr>
                <w:sz w:val="18"/>
                <w:szCs w:val="18"/>
              </w:rPr>
              <w:t>0</w:t>
            </w:r>
          </w:p>
        </w:tc>
        <w:tc>
          <w:tcPr>
            <w:tcW w:w="1085" w:type="pct"/>
            <w:gridSpan w:val="3"/>
            <w:tcBorders>
              <w:top w:val="nil"/>
              <w:left w:val="nil"/>
              <w:bottom w:val="single" w:sz="4" w:space="0" w:color="auto"/>
              <w:right w:val="single" w:sz="4" w:space="0" w:color="auto"/>
            </w:tcBorders>
            <w:shd w:val="clear" w:color="auto" w:fill="auto"/>
          </w:tcPr>
          <w:p w14:paraId="7AF6B56F" w14:textId="726968F9" w:rsidR="00366D5F" w:rsidRPr="00A151AE" w:rsidRDefault="00366D5F" w:rsidP="00CE4F01">
            <w:pPr>
              <w:keepNext/>
              <w:keepLines/>
              <w:jc w:val="right"/>
              <w:rPr>
                <w:color w:val="000000"/>
                <w:sz w:val="18"/>
                <w:szCs w:val="18"/>
                <w:lang w:eastAsia="en-CA"/>
              </w:rPr>
            </w:pPr>
            <w:r w:rsidRPr="00C64D9D">
              <w:rPr>
                <w:sz w:val="18"/>
                <w:szCs w:val="18"/>
              </w:rPr>
              <w:t>n/a</w:t>
            </w:r>
          </w:p>
        </w:tc>
      </w:tr>
      <w:tr w:rsidR="00366D5F" w:rsidRPr="00A151AE" w14:paraId="7EBE24DA" w14:textId="77777777" w:rsidTr="00366D5F">
        <w:trPr>
          <w:jc w:val="center"/>
        </w:trPr>
        <w:tc>
          <w:tcPr>
            <w:tcW w:w="336" w:type="pct"/>
            <w:tcBorders>
              <w:top w:val="nil"/>
              <w:left w:val="single" w:sz="4" w:space="0" w:color="auto"/>
              <w:bottom w:val="single" w:sz="4" w:space="0" w:color="auto"/>
              <w:right w:val="single" w:sz="4" w:space="0" w:color="auto"/>
            </w:tcBorders>
            <w:hideMark/>
          </w:tcPr>
          <w:p w14:paraId="12E1CACE" w14:textId="77777777" w:rsidR="00366D5F" w:rsidRPr="00A151AE" w:rsidRDefault="00366D5F" w:rsidP="00366D5F">
            <w:pPr>
              <w:rPr>
                <w:color w:val="000000"/>
                <w:sz w:val="18"/>
                <w:szCs w:val="18"/>
                <w:lang w:eastAsia="en-CA"/>
              </w:rPr>
            </w:pPr>
            <w:r w:rsidRPr="00A151AE">
              <w:rPr>
                <w:color w:val="000000"/>
                <w:sz w:val="18"/>
                <w:szCs w:val="18"/>
                <w:lang w:eastAsia="en-CA"/>
              </w:rPr>
              <w:t>1.2</w:t>
            </w:r>
          </w:p>
        </w:tc>
        <w:tc>
          <w:tcPr>
            <w:tcW w:w="1021" w:type="pct"/>
            <w:tcBorders>
              <w:top w:val="nil"/>
              <w:left w:val="nil"/>
              <w:bottom w:val="single" w:sz="4" w:space="0" w:color="auto"/>
              <w:right w:val="single" w:sz="4" w:space="0" w:color="auto"/>
            </w:tcBorders>
            <w:tcMar>
              <w:left w:w="0" w:type="dxa"/>
              <w:right w:w="29" w:type="dxa"/>
            </w:tcMar>
            <w:hideMark/>
          </w:tcPr>
          <w:p w14:paraId="7B2DEE3D" w14:textId="77777777" w:rsidR="00366D5F" w:rsidRPr="003B4169" w:rsidRDefault="00366D5F" w:rsidP="00366D5F">
            <w:pPr>
              <w:jc w:val="left"/>
              <w:rPr>
                <w:color w:val="000000"/>
                <w:sz w:val="18"/>
                <w:szCs w:val="18"/>
              </w:rPr>
            </w:pPr>
            <w:r w:rsidRPr="003B4169">
              <w:rPr>
                <w:color w:val="000000"/>
                <w:sz w:val="18"/>
                <w:szCs w:val="18"/>
              </w:rPr>
              <w:t>Consommation totale maximum autorisée des substances du groupe I de l’annexe C (tonnes PAO)</w:t>
            </w:r>
          </w:p>
        </w:tc>
        <w:tc>
          <w:tcPr>
            <w:tcW w:w="426" w:type="pct"/>
            <w:tcBorders>
              <w:top w:val="single" w:sz="4" w:space="0" w:color="auto"/>
              <w:left w:val="single" w:sz="4" w:space="0" w:color="auto"/>
              <w:bottom w:val="single" w:sz="4" w:space="0" w:color="auto"/>
              <w:right w:val="single" w:sz="4" w:space="0" w:color="auto"/>
            </w:tcBorders>
            <w:shd w:val="clear" w:color="auto" w:fill="auto"/>
          </w:tcPr>
          <w:p w14:paraId="37BF009C" w14:textId="32CC5DA9" w:rsidR="00366D5F" w:rsidRPr="00A151AE" w:rsidRDefault="00366D5F" w:rsidP="00366D5F">
            <w:pPr>
              <w:jc w:val="right"/>
              <w:rPr>
                <w:color w:val="000000"/>
                <w:sz w:val="18"/>
                <w:szCs w:val="18"/>
                <w:lang w:eastAsia="en-CA"/>
              </w:rPr>
            </w:pPr>
            <w:r w:rsidRPr="00C64D9D">
              <w:rPr>
                <w:sz w:val="18"/>
                <w:szCs w:val="18"/>
              </w:rPr>
              <w:t>143.78</w:t>
            </w: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35873903" w14:textId="4672E7FB" w:rsidR="00366D5F" w:rsidRPr="00A151AE" w:rsidRDefault="00366D5F" w:rsidP="00366D5F">
            <w:pPr>
              <w:jc w:val="right"/>
              <w:rPr>
                <w:color w:val="000000"/>
                <w:sz w:val="18"/>
                <w:szCs w:val="18"/>
                <w:lang w:eastAsia="en-CA"/>
              </w:rPr>
            </w:pPr>
            <w:r w:rsidRPr="00C64D9D">
              <w:rPr>
                <w:sz w:val="18"/>
                <w:szCs w:val="18"/>
              </w:rPr>
              <w:t>143.78</w:t>
            </w:r>
          </w:p>
        </w:tc>
        <w:tc>
          <w:tcPr>
            <w:tcW w:w="298" w:type="pct"/>
            <w:tcBorders>
              <w:top w:val="single" w:sz="4" w:space="0" w:color="auto"/>
              <w:left w:val="single" w:sz="4" w:space="0" w:color="auto"/>
              <w:bottom w:val="single" w:sz="4" w:space="0" w:color="auto"/>
              <w:right w:val="single" w:sz="4" w:space="0" w:color="auto"/>
            </w:tcBorders>
            <w:shd w:val="clear" w:color="auto" w:fill="auto"/>
          </w:tcPr>
          <w:p w14:paraId="1FA307DA" w14:textId="77DDB134" w:rsidR="00366D5F" w:rsidRPr="00A151AE" w:rsidRDefault="00366D5F" w:rsidP="00366D5F">
            <w:pPr>
              <w:jc w:val="right"/>
              <w:rPr>
                <w:color w:val="000000"/>
                <w:sz w:val="18"/>
                <w:szCs w:val="18"/>
                <w:lang w:eastAsia="en-CA"/>
              </w:rPr>
            </w:pPr>
            <w:r w:rsidRPr="00C64D9D">
              <w:rPr>
                <w:sz w:val="18"/>
                <w:szCs w:val="18"/>
              </w:rPr>
              <w:t>71.89</w:t>
            </w:r>
          </w:p>
        </w:tc>
        <w:tc>
          <w:tcPr>
            <w:tcW w:w="341" w:type="pct"/>
            <w:tcBorders>
              <w:top w:val="single" w:sz="4" w:space="0" w:color="auto"/>
              <w:left w:val="single" w:sz="4" w:space="0" w:color="auto"/>
              <w:bottom w:val="single" w:sz="4" w:space="0" w:color="auto"/>
              <w:right w:val="single" w:sz="4" w:space="0" w:color="auto"/>
            </w:tcBorders>
            <w:shd w:val="clear" w:color="auto" w:fill="auto"/>
          </w:tcPr>
          <w:p w14:paraId="4C70EEEA" w14:textId="5C5566E1" w:rsidR="00366D5F" w:rsidRPr="00FC58F3" w:rsidRDefault="00366D5F" w:rsidP="00366D5F">
            <w:pPr>
              <w:jc w:val="right"/>
              <w:rPr>
                <w:color w:val="000000"/>
                <w:sz w:val="18"/>
                <w:szCs w:val="18"/>
                <w:lang w:eastAsia="en-CA"/>
              </w:rPr>
            </w:pPr>
            <w:r w:rsidRPr="00C64D9D">
              <w:rPr>
                <w:sz w:val="18"/>
                <w:szCs w:val="18"/>
              </w:rPr>
              <w:t>71.89</w:t>
            </w:r>
          </w:p>
        </w:tc>
        <w:tc>
          <w:tcPr>
            <w:tcW w:w="298" w:type="pct"/>
            <w:tcBorders>
              <w:top w:val="single" w:sz="4" w:space="0" w:color="auto"/>
              <w:left w:val="single" w:sz="4" w:space="0" w:color="auto"/>
              <w:bottom w:val="single" w:sz="4" w:space="0" w:color="auto"/>
              <w:right w:val="single" w:sz="4" w:space="0" w:color="auto"/>
            </w:tcBorders>
          </w:tcPr>
          <w:p w14:paraId="238A741B" w14:textId="0D053EE0" w:rsidR="00366D5F" w:rsidRPr="00FC58F3" w:rsidRDefault="00366D5F" w:rsidP="00366D5F">
            <w:pPr>
              <w:jc w:val="right"/>
              <w:rPr>
                <w:color w:val="000000"/>
                <w:sz w:val="18"/>
                <w:szCs w:val="18"/>
                <w:lang w:eastAsia="en-CA"/>
              </w:rPr>
            </w:pPr>
            <w:r w:rsidRPr="00C64D9D">
              <w:rPr>
                <w:sz w:val="18"/>
                <w:szCs w:val="18"/>
              </w:rPr>
              <w:t>71.89</w:t>
            </w:r>
          </w:p>
        </w:tc>
        <w:tc>
          <w:tcPr>
            <w:tcW w:w="256" w:type="pct"/>
            <w:tcBorders>
              <w:top w:val="single" w:sz="4" w:space="0" w:color="auto"/>
              <w:left w:val="single" w:sz="4" w:space="0" w:color="auto"/>
              <w:bottom w:val="single" w:sz="4" w:space="0" w:color="auto"/>
              <w:right w:val="single" w:sz="4" w:space="0" w:color="auto"/>
            </w:tcBorders>
          </w:tcPr>
          <w:p w14:paraId="1194F545" w14:textId="358A2141" w:rsidR="00366D5F" w:rsidRPr="00FC58F3" w:rsidRDefault="00366D5F" w:rsidP="00366D5F">
            <w:pPr>
              <w:jc w:val="right"/>
              <w:rPr>
                <w:color w:val="000000"/>
                <w:sz w:val="18"/>
                <w:szCs w:val="18"/>
                <w:lang w:eastAsia="en-CA"/>
              </w:rPr>
            </w:pPr>
            <w:r w:rsidRPr="00C64D9D">
              <w:rPr>
                <w:sz w:val="18"/>
                <w:szCs w:val="18"/>
              </w:rPr>
              <w:t>71.89</w:t>
            </w:r>
          </w:p>
        </w:tc>
        <w:tc>
          <w:tcPr>
            <w:tcW w:w="341" w:type="pct"/>
            <w:tcBorders>
              <w:top w:val="single" w:sz="4" w:space="0" w:color="auto"/>
              <w:left w:val="single" w:sz="4" w:space="0" w:color="auto"/>
              <w:bottom w:val="single" w:sz="4" w:space="0" w:color="auto"/>
              <w:right w:val="single" w:sz="4" w:space="0" w:color="auto"/>
            </w:tcBorders>
            <w:shd w:val="clear" w:color="auto" w:fill="auto"/>
          </w:tcPr>
          <w:p w14:paraId="1A921A28" w14:textId="6C0A404A" w:rsidR="00366D5F" w:rsidRPr="00A151AE" w:rsidRDefault="00366D5F" w:rsidP="00366D5F">
            <w:pPr>
              <w:jc w:val="right"/>
              <w:rPr>
                <w:color w:val="000000"/>
                <w:sz w:val="18"/>
                <w:szCs w:val="18"/>
                <w:lang w:eastAsia="en-CA"/>
              </w:rPr>
            </w:pPr>
            <w:r w:rsidRPr="00C64D9D">
              <w:rPr>
                <w:sz w:val="18"/>
                <w:szCs w:val="18"/>
              </w:rPr>
              <w:t>71.89</w:t>
            </w: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72022BF2" w14:textId="294AB267" w:rsidR="00366D5F" w:rsidRPr="00A151AE" w:rsidRDefault="00366D5F" w:rsidP="00366D5F">
            <w:pPr>
              <w:jc w:val="right"/>
              <w:rPr>
                <w:color w:val="000000"/>
                <w:sz w:val="18"/>
                <w:szCs w:val="18"/>
                <w:lang w:eastAsia="en-CA"/>
              </w:rPr>
            </w:pPr>
            <w:r w:rsidRPr="00C64D9D">
              <w:rPr>
                <w:sz w:val="18"/>
                <w:szCs w:val="18"/>
              </w:rPr>
              <w:t>0</w:t>
            </w:r>
          </w:p>
        </w:tc>
        <w:tc>
          <w:tcPr>
            <w:tcW w:w="1085" w:type="pct"/>
            <w:gridSpan w:val="3"/>
            <w:tcBorders>
              <w:top w:val="nil"/>
              <w:left w:val="nil"/>
              <w:bottom w:val="single" w:sz="4" w:space="0" w:color="auto"/>
              <w:right w:val="single" w:sz="4" w:space="0" w:color="auto"/>
            </w:tcBorders>
            <w:shd w:val="clear" w:color="auto" w:fill="auto"/>
          </w:tcPr>
          <w:p w14:paraId="585CE4B0" w14:textId="029CC6AF" w:rsidR="00366D5F" w:rsidRPr="00A151AE" w:rsidRDefault="00366D5F" w:rsidP="00366D5F">
            <w:pPr>
              <w:jc w:val="right"/>
              <w:rPr>
                <w:color w:val="000000"/>
                <w:sz w:val="18"/>
                <w:szCs w:val="18"/>
                <w:lang w:eastAsia="en-CA"/>
              </w:rPr>
            </w:pPr>
            <w:r w:rsidRPr="00C64D9D">
              <w:rPr>
                <w:sz w:val="18"/>
                <w:szCs w:val="18"/>
              </w:rPr>
              <w:t>n/a</w:t>
            </w:r>
          </w:p>
        </w:tc>
      </w:tr>
      <w:tr w:rsidR="00A57CB1" w:rsidRPr="00A151AE" w14:paraId="55568C60" w14:textId="77777777" w:rsidTr="00366D5F">
        <w:trPr>
          <w:jc w:val="center"/>
        </w:trPr>
        <w:tc>
          <w:tcPr>
            <w:tcW w:w="336" w:type="pct"/>
            <w:tcBorders>
              <w:top w:val="nil"/>
              <w:left w:val="single" w:sz="4" w:space="0" w:color="auto"/>
              <w:bottom w:val="single" w:sz="4" w:space="0" w:color="auto"/>
              <w:right w:val="single" w:sz="4" w:space="0" w:color="auto"/>
            </w:tcBorders>
            <w:hideMark/>
          </w:tcPr>
          <w:p w14:paraId="5F98B521" w14:textId="77777777" w:rsidR="00A57CB1" w:rsidRPr="00A151AE" w:rsidRDefault="00A57CB1" w:rsidP="00A57CB1">
            <w:pPr>
              <w:rPr>
                <w:color w:val="000000"/>
                <w:sz w:val="18"/>
                <w:szCs w:val="18"/>
                <w:lang w:eastAsia="en-CA"/>
              </w:rPr>
            </w:pPr>
            <w:r w:rsidRPr="00A151AE">
              <w:rPr>
                <w:color w:val="000000"/>
                <w:sz w:val="18"/>
                <w:szCs w:val="18"/>
                <w:lang w:eastAsia="en-CA"/>
              </w:rPr>
              <w:t>2.1</w:t>
            </w:r>
          </w:p>
        </w:tc>
        <w:tc>
          <w:tcPr>
            <w:tcW w:w="1021" w:type="pct"/>
            <w:tcBorders>
              <w:top w:val="nil"/>
              <w:left w:val="nil"/>
              <w:bottom w:val="single" w:sz="4" w:space="0" w:color="auto"/>
              <w:right w:val="single" w:sz="4" w:space="0" w:color="auto"/>
            </w:tcBorders>
            <w:tcMar>
              <w:left w:w="0" w:type="dxa"/>
              <w:right w:w="29" w:type="dxa"/>
            </w:tcMar>
            <w:hideMark/>
          </w:tcPr>
          <w:p w14:paraId="0069AF99" w14:textId="77777777" w:rsidR="00A57CB1" w:rsidRPr="003B4169" w:rsidRDefault="00A57CB1" w:rsidP="00A57CB1">
            <w:pPr>
              <w:jc w:val="left"/>
              <w:rPr>
                <w:color w:val="000000"/>
                <w:sz w:val="18"/>
                <w:szCs w:val="18"/>
              </w:rPr>
            </w:pPr>
            <w:r>
              <w:rPr>
                <w:color w:val="000000"/>
                <w:sz w:val="18"/>
                <w:szCs w:val="18"/>
              </w:rPr>
              <w:t>Financement convenu pour le PNUD</w:t>
            </w:r>
            <w:r w:rsidRPr="003B4169">
              <w:rPr>
                <w:color w:val="000000"/>
                <w:sz w:val="18"/>
                <w:szCs w:val="18"/>
              </w:rPr>
              <w:t>, agence principale ($US)</w:t>
            </w:r>
          </w:p>
        </w:tc>
        <w:tc>
          <w:tcPr>
            <w:tcW w:w="426" w:type="pct"/>
            <w:tcBorders>
              <w:top w:val="single" w:sz="4" w:space="0" w:color="auto"/>
              <w:left w:val="single" w:sz="4" w:space="0" w:color="auto"/>
              <w:bottom w:val="single" w:sz="4" w:space="0" w:color="auto"/>
              <w:right w:val="single" w:sz="4" w:space="0" w:color="auto"/>
            </w:tcBorders>
            <w:shd w:val="clear" w:color="auto" w:fill="auto"/>
          </w:tcPr>
          <w:p w14:paraId="4B500849" w14:textId="2BCB8DBD" w:rsidR="00A57CB1" w:rsidRPr="00A151AE" w:rsidRDefault="00A57CB1" w:rsidP="00A57CB1">
            <w:pPr>
              <w:jc w:val="right"/>
              <w:rPr>
                <w:color w:val="000000"/>
                <w:sz w:val="18"/>
                <w:szCs w:val="18"/>
                <w:lang w:eastAsia="en-CA"/>
              </w:rPr>
            </w:pPr>
            <w:r w:rsidRPr="00E03DFD">
              <w:rPr>
                <w:sz w:val="18"/>
                <w:szCs w:val="18"/>
              </w:rPr>
              <w:t>3,227,127</w:t>
            </w: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585AB607" w14:textId="6DDBE6F8" w:rsidR="00A57CB1" w:rsidRPr="00A151AE" w:rsidRDefault="00A57CB1" w:rsidP="00A57CB1">
            <w:pPr>
              <w:jc w:val="right"/>
              <w:rPr>
                <w:color w:val="000000"/>
                <w:sz w:val="18"/>
                <w:szCs w:val="18"/>
                <w:lang w:eastAsia="en-CA"/>
              </w:rPr>
            </w:pPr>
            <w:r w:rsidRPr="00E03DFD">
              <w:rPr>
                <w:sz w:val="18"/>
                <w:szCs w:val="18"/>
              </w:rPr>
              <w:t>0</w:t>
            </w:r>
          </w:p>
        </w:tc>
        <w:tc>
          <w:tcPr>
            <w:tcW w:w="298" w:type="pct"/>
            <w:tcBorders>
              <w:top w:val="single" w:sz="4" w:space="0" w:color="auto"/>
              <w:left w:val="single" w:sz="4" w:space="0" w:color="auto"/>
              <w:bottom w:val="single" w:sz="4" w:space="0" w:color="auto"/>
              <w:right w:val="single" w:sz="4" w:space="0" w:color="auto"/>
            </w:tcBorders>
            <w:shd w:val="clear" w:color="auto" w:fill="auto"/>
          </w:tcPr>
          <w:p w14:paraId="2B061EC2" w14:textId="2125E2D4" w:rsidR="00A57CB1" w:rsidRPr="00A151AE" w:rsidRDefault="00A57CB1" w:rsidP="00A57CB1">
            <w:pPr>
              <w:jc w:val="right"/>
              <w:rPr>
                <w:color w:val="000000"/>
                <w:sz w:val="18"/>
                <w:szCs w:val="18"/>
                <w:lang w:eastAsia="en-CA"/>
              </w:rPr>
            </w:pPr>
            <w:r w:rsidRPr="00E03DFD">
              <w:rPr>
                <w:sz w:val="18"/>
                <w:szCs w:val="18"/>
              </w:rPr>
              <w:t>0</w:t>
            </w:r>
          </w:p>
        </w:tc>
        <w:tc>
          <w:tcPr>
            <w:tcW w:w="341" w:type="pct"/>
            <w:tcBorders>
              <w:top w:val="single" w:sz="4" w:space="0" w:color="auto"/>
              <w:left w:val="single" w:sz="4" w:space="0" w:color="auto"/>
              <w:bottom w:val="single" w:sz="4" w:space="0" w:color="auto"/>
              <w:right w:val="single" w:sz="4" w:space="0" w:color="auto"/>
            </w:tcBorders>
            <w:shd w:val="clear" w:color="auto" w:fill="auto"/>
          </w:tcPr>
          <w:p w14:paraId="24D6C7C1" w14:textId="30B29D51" w:rsidR="00A57CB1" w:rsidRPr="00A151AE" w:rsidRDefault="00A57CB1" w:rsidP="00A57CB1">
            <w:pPr>
              <w:jc w:val="right"/>
              <w:rPr>
                <w:color w:val="000000"/>
                <w:sz w:val="18"/>
                <w:szCs w:val="18"/>
                <w:lang w:eastAsia="en-CA"/>
              </w:rPr>
            </w:pPr>
            <w:r w:rsidRPr="00E03DFD">
              <w:rPr>
                <w:sz w:val="18"/>
                <w:szCs w:val="18"/>
              </w:rPr>
              <w:t>4,610,182</w:t>
            </w:r>
          </w:p>
        </w:tc>
        <w:tc>
          <w:tcPr>
            <w:tcW w:w="298" w:type="pct"/>
            <w:tcBorders>
              <w:top w:val="single" w:sz="4" w:space="0" w:color="auto"/>
              <w:left w:val="single" w:sz="4" w:space="0" w:color="auto"/>
              <w:bottom w:val="single" w:sz="4" w:space="0" w:color="auto"/>
              <w:right w:val="single" w:sz="4" w:space="0" w:color="auto"/>
            </w:tcBorders>
          </w:tcPr>
          <w:p w14:paraId="5EB9F155" w14:textId="652FD843" w:rsidR="00A57CB1" w:rsidRPr="00A151AE" w:rsidRDefault="00A57CB1" w:rsidP="00A57CB1">
            <w:pPr>
              <w:jc w:val="right"/>
              <w:rPr>
                <w:color w:val="000000"/>
                <w:sz w:val="18"/>
                <w:szCs w:val="18"/>
                <w:lang w:eastAsia="en-CA"/>
              </w:rPr>
            </w:pPr>
            <w:r w:rsidRPr="00E03DFD">
              <w:rPr>
                <w:sz w:val="18"/>
                <w:szCs w:val="18"/>
              </w:rPr>
              <w:t>0</w:t>
            </w:r>
          </w:p>
        </w:tc>
        <w:tc>
          <w:tcPr>
            <w:tcW w:w="256" w:type="pct"/>
            <w:tcBorders>
              <w:top w:val="single" w:sz="4" w:space="0" w:color="auto"/>
              <w:left w:val="single" w:sz="4" w:space="0" w:color="auto"/>
              <w:bottom w:val="single" w:sz="4" w:space="0" w:color="auto"/>
              <w:right w:val="single" w:sz="4" w:space="0" w:color="auto"/>
            </w:tcBorders>
          </w:tcPr>
          <w:p w14:paraId="1E6C28E4" w14:textId="48615E8F" w:rsidR="00A57CB1" w:rsidRPr="00A151AE" w:rsidRDefault="00A57CB1" w:rsidP="00A57CB1">
            <w:pPr>
              <w:jc w:val="right"/>
              <w:rPr>
                <w:color w:val="000000"/>
                <w:sz w:val="18"/>
                <w:szCs w:val="18"/>
                <w:lang w:eastAsia="en-CA"/>
              </w:rPr>
            </w:pPr>
            <w:r w:rsidRPr="00E03DFD">
              <w:rPr>
                <w:sz w:val="18"/>
                <w:szCs w:val="18"/>
              </w:rPr>
              <w:t>0</w:t>
            </w:r>
          </w:p>
        </w:tc>
        <w:tc>
          <w:tcPr>
            <w:tcW w:w="341" w:type="pct"/>
            <w:tcBorders>
              <w:top w:val="single" w:sz="4" w:space="0" w:color="auto"/>
              <w:left w:val="single" w:sz="4" w:space="0" w:color="auto"/>
              <w:bottom w:val="single" w:sz="4" w:space="0" w:color="auto"/>
              <w:right w:val="single" w:sz="4" w:space="0" w:color="auto"/>
            </w:tcBorders>
            <w:shd w:val="clear" w:color="auto" w:fill="auto"/>
          </w:tcPr>
          <w:p w14:paraId="36697298" w14:textId="675AA089" w:rsidR="00A57CB1" w:rsidRPr="00A151AE" w:rsidRDefault="00A57CB1" w:rsidP="00A57CB1">
            <w:pPr>
              <w:jc w:val="right"/>
              <w:rPr>
                <w:color w:val="000000"/>
                <w:sz w:val="18"/>
                <w:szCs w:val="18"/>
                <w:lang w:eastAsia="en-CA"/>
              </w:rPr>
            </w:pPr>
            <w:r w:rsidRPr="00E03DFD">
              <w:rPr>
                <w:sz w:val="18"/>
                <w:szCs w:val="18"/>
              </w:rPr>
              <w:t>1,383,055</w:t>
            </w: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065DFACD" w14:textId="5981C8E0" w:rsidR="00A57CB1" w:rsidRPr="00A151AE" w:rsidRDefault="00A57CB1" w:rsidP="00A57CB1">
            <w:pPr>
              <w:jc w:val="right"/>
              <w:rPr>
                <w:color w:val="000000"/>
                <w:sz w:val="18"/>
                <w:szCs w:val="18"/>
                <w:lang w:eastAsia="en-CA"/>
              </w:rPr>
            </w:pPr>
            <w:r w:rsidRPr="00C64D9D">
              <w:rPr>
                <w:sz w:val="18"/>
                <w:szCs w:val="18"/>
              </w:rPr>
              <w:t>0</w:t>
            </w:r>
          </w:p>
        </w:tc>
        <w:tc>
          <w:tcPr>
            <w:tcW w:w="1085" w:type="pct"/>
            <w:gridSpan w:val="3"/>
            <w:tcBorders>
              <w:top w:val="nil"/>
              <w:left w:val="nil"/>
              <w:bottom w:val="single" w:sz="4" w:space="0" w:color="auto"/>
              <w:right w:val="single" w:sz="4" w:space="0" w:color="auto"/>
            </w:tcBorders>
            <w:shd w:val="clear" w:color="auto" w:fill="auto"/>
          </w:tcPr>
          <w:p w14:paraId="5E6B4C2F" w14:textId="31EE4DC9" w:rsidR="00A57CB1" w:rsidRPr="00A151AE" w:rsidRDefault="00A57CB1" w:rsidP="00A57CB1">
            <w:pPr>
              <w:jc w:val="right"/>
              <w:rPr>
                <w:color w:val="000000"/>
                <w:sz w:val="18"/>
                <w:szCs w:val="18"/>
                <w:lang w:eastAsia="en-CA"/>
              </w:rPr>
            </w:pPr>
            <w:r w:rsidRPr="00C64D9D">
              <w:rPr>
                <w:sz w:val="18"/>
                <w:szCs w:val="18"/>
              </w:rPr>
              <w:t>9,220,364</w:t>
            </w:r>
          </w:p>
        </w:tc>
      </w:tr>
      <w:tr w:rsidR="00A57CB1" w:rsidRPr="00A151AE" w14:paraId="681A7795" w14:textId="77777777" w:rsidTr="00366D5F">
        <w:trPr>
          <w:jc w:val="center"/>
        </w:trPr>
        <w:tc>
          <w:tcPr>
            <w:tcW w:w="336" w:type="pct"/>
            <w:tcBorders>
              <w:top w:val="nil"/>
              <w:left w:val="single" w:sz="4" w:space="0" w:color="auto"/>
              <w:bottom w:val="single" w:sz="4" w:space="0" w:color="auto"/>
              <w:right w:val="single" w:sz="4" w:space="0" w:color="auto"/>
            </w:tcBorders>
            <w:hideMark/>
          </w:tcPr>
          <w:p w14:paraId="74542EE4" w14:textId="77777777" w:rsidR="00A57CB1" w:rsidRPr="00A151AE" w:rsidRDefault="00A57CB1" w:rsidP="00A57CB1">
            <w:pPr>
              <w:rPr>
                <w:color w:val="000000"/>
                <w:sz w:val="18"/>
                <w:szCs w:val="18"/>
                <w:lang w:eastAsia="en-CA"/>
              </w:rPr>
            </w:pPr>
            <w:r w:rsidRPr="00A151AE">
              <w:rPr>
                <w:color w:val="000000"/>
                <w:sz w:val="18"/>
                <w:szCs w:val="18"/>
                <w:lang w:eastAsia="en-CA"/>
              </w:rPr>
              <w:t>2.2</w:t>
            </w:r>
          </w:p>
        </w:tc>
        <w:tc>
          <w:tcPr>
            <w:tcW w:w="1021" w:type="pct"/>
            <w:tcBorders>
              <w:top w:val="nil"/>
              <w:left w:val="nil"/>
              <w:bottom w:val="single" w:sz="4" w:space="0" w:color="auto"/>
              <w:right w:val="single" w:sz="4" w:space="0" w:color="auto"/>
            </w:tcBorders>
            <w:tcMar>
              <w:left w:w="0" w:type="dxa"/>
              <w:right w:w="29" w:type="dxa"/>
            </w:tcMar>
            <w:hideMark/>
          </w:tcPr>
          <w:p w14:paraId="5C97CFDF" w14:textId="77777777" w:rsidR="00A57CB1" w:rsidRPr="003B4169" w:rsidRDefault="00A57CB1" w:rsidP="00A57CB1">
            <w:pPr>
              <w:jc w:val="left"/>
              <w:rPr>
                <w:color w:val="000000"/>
                <w:sz w:val="18"/>
                <w:szCs w:val="18"/>
              </w:rPr>
            </w:pPr>
            <w:r w:rsidRPr="003B4169">
              <w:rPr>
                <w:color w:val="000000"/>
                <w:sz w:val="18"/>
                <w:szCs w:val="18"/>
              </w:rPr>
              <w:t>Coûts d’appui pour l’agence principale ($US)</w:t>
            </w:r>
          </w:p>
        </w:tc>
        <w:tc>
          <w:tcPr>
            <w:tcW w:w="426" w:type="pct"/>
            <w:tcBorders>
              <w:top w:val="single" w:sz="4" w:space="0" w:color="auto"/>
              <w:left w:val="single" w:sz="4" w:space="0" w:color="auto"/>
              <w:bottom w:val="single" w:sz="4" w:space="0" w:color="auto"/>
              <w:right w:val="single" w:sz="4" w:space="0" w:color="auto"/>
            </w:tcBorders>
            <w:shd w:val="clear" w:color="auto" w:fill="auto"/>
          </w:tcPr>
          <w:p w14:paraId="0FD3F61C" w14:textId="70CC93BF" w:rsidR="00A57CB1" w:rsidRPr="00A151AE" w:rsidRDefault="00A57CB1" w:rsidP="00A57CB1">
            <w:pPr>
              <w:jc w:val="right"/>
              <w:rPr>
                <w:color w:val="000000"/>
                <w:sz w:val="18"/>
                <w:szCs w:val="18"/>
                <w:lang w:eastAsia="en-CA"/>
              </w:rPr>
            </w:pPr>
            <w:r w:rsidRPr="00E03DFD">
              <w:rPr>
                <w:sz w:val="18"/>
                <w:szCs w:val="18"/>
              </w:rPr>
              <w:t xml:space="preserve"> 225,899 </w:t>
            </w: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51953722" w14:textId="6ADAB96E" w:rsidR="00A57CB1" w:rsidRPr="00A151AE" w:rsidRDefault="00A57CB1" w:rsidP="00A57CB1">
            <w:pPr>
              <w:jc w:val="right"/>
              <w:rPr>
                <w:color w:val="000000"/>
                <w:sz w:val="18"/>
                <w:szCs w:val="18"/>
                <w:lang w:eastAsia="en-CA"/>
              </w:rPr>
            </w:pPr>
            <w:r w:rsidRPr="00E03DFD">
              <w:rPr>
                <w:sz w:val="18"/>
                <w:szCs w:val="18"/>
              </w:rPr>
              <w:t>0</w:t>
            </w:r>
          </w:p>
        </w:tc>
        <w:tc>
          <w:tcPr>
            <w:tcW w:w="298" w:type="pct"/>
            <w:tcBorders>
              <w:top w:val="single" w:sz="4" w:space="0" w:color="auto"/>
              <w:left w:val="single" w:sz="4" w:space="0" w:color="auto"/>
              <w:bottom w:val="single" w:sz="4" w:space="0" w:color="auto"/>
              <w:right w:val="single" w:sz="4" w:space="0" w:color="auto"/>
            </w:tcBorders>
            <w:shd w:val="clear" w:color="auto" w:fill="auto"/>
          </w:tcPr>
          <w:p w14:paraId="6470FE92" w14:textId="3B567775" w:rsidR="00A57CB1" w:rsidRPr="00A151AE" w:rsidRDefault="00A57CB1" w:rsidP="00A57CB1">
            <w:pPr>
              <w:jc w:val="right"/>
              <w:rPr>
                <w:color w:val="000000"/>
                <w:sz w:val="18"/>
                <w:szCs w:val="18"/>
                <w:lang w:eastAsia="en-CA"/>
              </w:rPr>
            </w:pPr>
            <w:r w:rsidRPr="00E03DFD">
              <w:rPr>
                <w:sz w:val="18"/>
                <w:szCs w:val="18"/>
              </w:rPr>
              <w:t>0</w:t>
            </w:r>
          </w:p>
        </w:tc>
        <w:tc>
          <w:tcPr>
            <w:tcW w:w="341" w:type="pct"/>
            <w:tcBorders>
              <w:top w:val="single" w:sz="4" w:space="0" w:color="auto"/>
              <w:left w:val="single" w:sz="4" w:space="0" w:color="auto"/>
              <w:bottom w:val="single" w:sz="4" w:space="0" w:color="auto"/>
              <w:right w:val="single" w:sz="4" w:space="0" w:color="auto"/>
            </w:tcBorders>
            <w:shd w:val="clear" w:color="auto" w:fill="auto"/>
          </w:tcPr>
          <w:p w14:paraId="5DE32478" w14:textId="5089ECDC" w:rsidR="00A57CB1" w:rsidRPr="00A151AE" w:rsidRDefault="00A57CB1" w:rsidP="00A57CB1">
            <w:pPr>
              <w:jc w:val="right"/>
              <w:rPr>
                <w:color w:val="000000"/>
                <w:sz w:val="18"/>
                <w:szCs w:val="18"/>
                <w:lang w:eastAsia="en-CA"/>
              </w:rPr>
            </w:pPr>
            <w:r w:rsidRPr="00E03DFD">
              <w:rPr>
                <w:sz w:val="18"/>
                <w:szCs w:val="18"/>
              </w:rPr>
              <w:t xml:space="preserve">322,712 </w:t>
            </w:r>
          </w:p>
        </w:tc>
        <w:tc>
          <w:tcPr>
            <w:tcW w:w="298" w:type="pct"/>
            <w:tcBorders>
              <w:top w:val="single" w:sz="4" w:space="0" w:color="auto"/>
              <w:left w:val="single" w:sz="4" w:space="0" w:color="auto"/>
              <w:bottom w:val="single" w:sz="4" w:space="0" w:color="auto"/>
              <w:right w:val="single" w:sz="4" w:space="0" w:color="auto"/>
            </w:tcBorders>
          </w:tcPr>
          <w:p w14:paraId="6DFAEBFA" w14:textId="0D2759DC" w:rsidR="00A57CB1" w:rsidRPr="00A151AE" w:rsidRDefault="00A57CB1" w:rsidP="00A57CB1">
            <w:pPr>
              <w:jc w:val="right"/>
              <w:rPr>
                <w:color w:val="000000"/>
                <w:sz w:val="18"/>
                <w:szCs w:val="18"/>
                <w:lang w:eastAsia="en-CA"/>
              </w:rPr>
            </w:pPr>
            <w:r w:rsidRPr="00E03DFD">
              <w:rPr>
                <w:sz w:val="18"/>
                <w:szCs w:val="18"/>
              </w:rPr>
              <w:t>0</w:t>
            </w:r>
          </w:p>
        </w:tc>
        <w:tc>
          <w:tcPr>
            <w:tcW w:w="256" w:type="pct"/>
            <w:tcBorders>
              <w:top w:val="single" w:sz="4" w:space="0" w:color="auto"/>
              <w:left w:val="single" w:sz="4" w:space="0" w:color="auto"/>
              <w:bottom w:val="single" w:sz="4" w:space="0" w:color="auto"/>
              <w:right w:val="single" w:sz="4" w:space="0" w:color="auto"/>
            </w:tcBorders>
          </w:tcPr>
          <w:p w14:paraId="4E3BD499" w14:textId="0C557C36" w:rsidR="00A57CB1" w:rsidRPr="00A151AE" w:rsidRDefault="00A57CB1" w:rsidP="00A57CB1">
            <w:pPr>
              <w:jc w:val="right"/>
              <w:rPr>
                <w:color w:val="000000"/>
                <w:sz w:val="18"/>
                <w:szCs w:val="18"/>
                <w:lang w:eastAsia="en-CA"/>
              </w:rPr>
            </w:pPr>
            <w:r w:rsidRPr="00E03DFD">
              <w:rPr>
                <w:sz w:val="18"/>
                <w:szCs w:val="18"/>
              </w:rPr>
              <w:t>0</w:t>
            </w:r>
          </w:p>
        </w:tc>
        <w:tc>
          <w:tcPr>
            <w:tcW w:w="341" w:type="pct"/>
            <w:tcBorders>
              <w:top w:val="single" w:sz="4" w:space="0" w:color="auto"/>
              <w:left w:val="single" w:sz="4" w:space="0" w:color="auto"/>
              <w:bottom w:val="single" w:sz="4" w:space="0" w:color="auto"/>
              <w:right w:val="single" w:sz="4" w:space="0" w:color="auto"/>
            </w:tcBorders>
            <w:shd w:val="clear" w:color="auto" w:fill="auto"/>
          </w:tcPr>
          <w:p w14:paraId="6857D84E" w14:textId="5553DD72" w:rsidR="00A57CB1" w:rsidRPr="00A151AE" w:rsidRDefault="00A57CB1" w:rsidP="00A57CB1">
            <w:pPr>
              <w:jc w:val="right"/>
              <w:rPr>
                <w:color w:val="000000"/>
                <w:sz w:val="18"/>
                <w:szCs w:val="18"/>
                <w:lang w:eastAsia="en-CA"/>
              </w:rPr>
            </w:pPr>
            <w:r w:rsidRPr="00E03DFD">
              <w:rPr>
                <w:sz w:val="18"/>
                <w:szCs w:val="18"/>
              </w:rPr>
              <w:t xml:space="preserve"> 96,814 </w:t>
            </w: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0D1229AA" w14:textId="3243E95B" w:rsidR="00A57CB1" w:rsidRPr="00A151AE" w:rsidRDefault="00A57CB1" w:rsidP="00A57CB1">
            <w:pPr>
              <w:jc w:val="right"/>
              <w:rPr>
                <w:color w:val="000000"/>
                <w:sz w:val="18"/>
                <w:szCs w:val="18"/>
                <w:lang w:eastAsia="en-CA"/>
              </w:rPr>
            </w:pPr>
            <w:r w:rsidRPr="00C64D9D">
              <w:rPr>
                <w:sz w:val="18"/>
                <w:szCs w:val="18"/>
              </w:rPr>
              <w:t>0</w:t>
            </w:r>
          </w:p>
        </w:tc>
        <w:tc>
          <w:tcPr>
            <w:tcW w:w="1085" w:type="pct"/>
            <w:gridSpan w:val="3"/>
            <w:tcBorders>
              <w:top w:val="nil"/>
              <w:left w:val="nil"/>
              <w:bottom w:val="single" w:sz="4" w:space="0" w:color="auto"/>
              <w:right w:val="single" w:sz="4" w:space="0" w:color="auto"/>
            </w:tcBorders>
            <w:shd w:val="clear" w:color="auto" w:fill="auto"/>
          </w:tcPr>
          <w:p w14:paraId="0CD525DE" w14:textId="51DE19A0" w:rsidR="00A57CB1" w:rsidRPr="00A151AE" w:rsidRDefault="00A57CB1" w:rsidP="00A57CB1">
            <w:pPr>
              <w:jc w:val="right"/>
              <w:rPr>
                <w:color w:val="000000"/>
                <w:sz w:val="18"/>
                <w:szCs w:val="18"/>
                <w:lang w:eastAsia="en-CA"/>
              </w:rPr>
            </w:pPr>
            <w:r w:rsidRPr="00C64D9D">
              <w:rPr>
                <w:sz w:val="18"/>
                <w:szCs w:val="18"/>
              </w:rPr>
              <w:t>645,425</w:t>
            </w:r>
          </w:p>
        </w:tc>
      </w:tr>
      <w:tr w:rsidR="00A57CB1" w:rsidRPr="00A151AE" w14:paraId="53D65DDA" w14:textId="77777777" w:rsidTr="00366D5F">
        <w:trPr>
          <w:jc w:val="center"/>
        </w:trPr>
        <w:tc>
          <w:tcPr>
            <w:tcW w:w="336" w:type="pct"/>
            <w:tcBorders>
              <w:top w:val="nil"/>
              <w:left w:val="single" w:sz="4" w:space="0" w:color="auto"/>
              <w:bottom w:val="single" w:sz="4" w:space="0" w:color="auto"/>
              <w:right w:val="single" w:sz="4" w:space="0" w:color="auto"/>
            </w:tcBorders>
            <w:hideMark/>
          </w:tcPr>
          <w:p w14:paraId="1D8BBFDE" w14:textId="77777777" w:rsidR="00A57CB1" w:rsidRPr="00A151AE" w:rsidRDefault="00A57CB1" w:rsidP="00A57CB1">
            <w:pPr>
              <w:rPr>
                <w:color w:val="000000"/>
                <w:sz w:val="18"/>
                <w:szCs w:val="18"/>
                <w:lang w:eastAsia="en-CA"/>
              </w:rPr>
            </w:pPr>
            <w:r w:rsidRPr="00A151AE">
              <w:rPr>
                <w:color w:val="000000"/>
                <w:sz w:val="18"/>
                <w:szCs w:val="18"/>
                <w:lang w:eastAsia="en-CA"/>
              </w:rPr>
              <w:t>3.1</w:t>
            </w:r>
          </w:p>
        </w:tc>
        <w:tc>
          <w:tcPr>
            <w:tcW w:w="1021" w:type="pct"/>
            <w:tcBorders>
              <w:top w:val="nil"/>
              <w:left w:val="nil"/>
              <w:bottom w:val="single" w:sz="4" w:space="0" w:color="auto"/>
              <w:right w:val="single" w:sz="4" w:space="0" w:color="auto"/>
            </w:tcBorders>
            <w:tcMar>
              <w:left w:w="0" w:type="dxa"/>
              <w:right w:w="29" w:type="dxa"/>
            </w:tcMar>
            <w:hideMark/>
          </w:tcPr>
          <w:p w14:paraId="154C7C05" w14:textId="77777777" w:rsidR="00A57CB1" w:rsidRPr="003B4169" w:rsidRDefault="00A57CB1" w:rsidP="00A57CB1">
            <w:pPr>
              <w:jc w:val="left"/>
              <w:rPr>
                <w:color w:val="000000"/>
                <w:sz w:val="18"/>
                <w:szCs w:val="18"/>
              </w:rPr>
            </w:pPr>
            <w:r w:rsidRPr="003B4169">
              <w:rPr>
                <w:color w:val="000000"/>
                <w:sz w:val="18"/>
                <w:szCs w:val="18"/>
              </w:rPr>
              <w:t>Total du financement convenu ($US)</w:t>
            </w:r>
          </w:p>
        </w:tc>
        <w:tc>
          <w:tcPr>
            <w:tcW w:w="426" w:type="pct"/>
            <w:tcBorders>
              <w:top w:val="single" w:sz="4" w:space="0" w:color="auto"/>
              <w:left w:val="single" w:sz="4" w:space="0" w:color="auto"/>
              <w:bottom w:val="single" w:sz="4" w:space="0" w:color="auto"/>
              <w:right w:val="single" w:sz="4" w:space="0" w:color="auto"/>
            </w:tcBorders>
            <w:shd w:val="clear" w:color="auto" w:fill="auto"/>
          </w:tcPr>
          <w:p w14:paraId="2B198C3E" w14:textId="68CBF59A" w:rsidR="00A57CB1" w:rsidRPr="00A151AE" w:rsidRDefault="00A57CB1" w:rsidP="00A57CB1">
            <w:pPr>
              <w:jc w:val="right"/>
              <w:rPr>
                <w:color w:val="000000"/>
                <w:sz w:val="18"/>
                <w:szCs w:val="18"/>
                <w:lang w:eastAsia="en-CA"/>
              </w:rPr>
            </w:pPr>
            <w:r w:rsidRPr="00E03DFD">
              <w:rPr>
                <w:sz w:val="18"/>
                <w:szCs w:val="18"/>
              </w:rPr>
              <w:t>3,453,026</w:t>
            </w:r>
          </w:p>
        </w:tc>
        <w:tc>
          <w:tcPr>
            <w:tcW w:w="255" w:type="pct"/>
            <w:tcBorders>
              <w:top w:val="single" w:sz="4" w:space="0" w:color="auto"/>
              <w:left w:val="single" w:sz="4" w:space="0" w:color="auto"/>
              <w:bottom w:val="single" w:sz="4" w:space="0" w:color="auto"/>
              <w:right w:val="single" w:sz="4" w:space="0" w:color="auto"/>
            </w:tcBorders>
            <w:shd w:val="clear" w:color="auto" w:fill="auto"/>
          </w:tcPr>
          <w:p w14:paraId="0E25E6D1" w14:textId="78E80773" w:rsidR="00A57CB1" w:rsidRPr="00A151AE" w:rsidRDefault="00A57CB1" w:rsidP="00A57CB1">
            <w:pPr>
              <w:jc w:val="right"/>
              <w:rPr>
                <w:color w:val="000000"/>
                <w:sz w:val="18"/>
                <w:szCs w:val="18"/>
                <w:lang w:eastAsia="en-CA"/>
              </w:rPr>
            </w:pPr>
            <w:r w:rsidRPr="00E03DFD">
              <w:rPr>
                <w:sz w:val="18"/>
                <w:szCs w:val="18"/>
              </w:rPr>
              <w:t>0</w:t>
            </w:r>
          </w:p>
        </w:tc>
        <w:tc>
          <w:tcPr>
            <w:tcW w:w="298" w:type="pct"/>
            <w:tcBorders>
              <w:top w:val="single" w:sz="4" w:space="0" w:color="auto"/>
              <w:left w:val="single" w:sz="4" w:space="0" w:color="auto"/>
              <w:bottom w:val="single" w:sz="4" w:space="0" w:color="auto"/>
              <w:right w:val="single" w:sz="4" w:space="0" w:color="auto"/>
            </w:tcBorders>
            <w:shd w:val="clear" w:color="auto" w:fill="auto"/>
          </w:tcPr>
          <w:p w14:paraId="5F148D8E" w14:textId="632F009F" w:rsidR="00A57CB1" w:rsidRPr="00A151AE" w:rsidRDefault="00A57CB1" w:rsidP="00A57CB1">
            <w:pPr>
              <w:jc w:val="right"/>
              <w:rPr>
                <w:color w:val="000000"/>
                <w:sz w:val="18"/>
                <w:szCs w:val="18"/>
                <w:lang w:eastAsia="en-CA"/>
              </w:rPr>
            </w:pPr>
            <w:r w:rsidRPr="00E03DFD">
              <w:rPr>
                <w:sz w:val="18"/>
                <w:szCs w:val="18"/>
              </w:rPr>
              <w:t>0</w:t>
            </w:r>
          </w:p>
        </w:tc>
        <w:tc>
          <w:tcPr>
            <w:tcW w:w="341" w:type="pct"/>
            <w:tcBorders>
              <w:top w:val="single" w:sz="4" w:space="0" w:color="auto"/>
              <w:left w:val="single" w:sz="4" w:space="0" w:color="auto"/>
              <w:bottom w:val="single" w:sz="4" w:space="0" w:color="auto"/>
              <w:right w:val="single" w:sz="4" w:space="0" w:color="auto"/>
            </w:tcBorders>
            <w:shd w:val="clear" w:color="auto" w:fill="auto"/>
          </w:tcPr>
          <w:p w14:paraId="3287722E" w14:textId="00C3084E" w:rsidR="00A57CB1" w:rsidRPr="00A151AE" w:rsidRDefault="00A57CB1" w:rsidP="00A57CB1">
            <w:pPr>
              <w:jc w:val="right"/>
              <w:rPr>
                <w:color w:val="000000"/>
                <w:sz w:val="18"/>
                <w:szCs w:val="18"/>
                <w:lang w:eastAsia="en-CA"/>
              </w:rPr>
            </w:pPr>
            <w:r w:rsidRPr="00E03DFD">
              <w:rPr>
                <w:sz w:val="18"/>
                <w:szCs w:val="18"/>
              </w:rPr>
              <w:t>4,932,894</w:t>
            </w:r>
          </w:p>
        </w:tc>
        <w:tc>
          <w:tcPr>
            <w:tcW w:w="298" w:type="pct"/>
            <w:tcBorders>
              <w:top w:val="single" w:sz="4" w:space="0" w:color="auto"/>
              <w:left w:val="single" w:sz="4" w:space="0" w:color="auto"/>
              <w:bottom w:val="single" w:sz="4" w:space="0" w:color="auto"/>
              <w:right w:val="single" w:sz="4" w:space="0" w:color="auto"/>
            </w:tcBorders>
          </w:tcPr>
          <w:p w14:paraId="11341047" w14:textId="1F0584C6" w:rsidR="00A57CB1" w:rsidRPr="00A151AE" w:rsidRDefault="00A57CB1" w:rsidP="00A57CB1">
            <w:pPr>
              <w:jc w:val="right"/>
              <w:rPr>
                <w:color w:val="000000"/>
                <w:sz w:val="18"/>
                <w:szCs w:val="18"/>
                <w:lang w:eastAsia="en-CA"/>
              </w:rPr>
            </w:pPr>
            <w:r w:rsidRPr="00E03DFD">
              <w:rPr>
                <w:sz w:val="18"/>
                <w:szCs w:val="18"/>
              </w:rPr>
              <w:t>0</w:t>
            </w:r>
          </w:p>
        </w:tc>
        <w:tc>
          <w:tcPr>
            <w:tcW w:w="256" w:type="pct"/>
            <w:tcBorders>
              <w:top w:val="single" w:sz="4" w:space="0" w:color="auto"/>
              <w:left w:val="single" w:sz="4" w:space="0" w:color="auto"/>
              <w:bottom w:val="single" w:sz="4" w:space="0" w:color="auto"/>
              <w:right w:val="single" w:sz="4" w:space="0" w:color="auto"/>
            </w:tcBorders>
          </w:tcPr>
          <w:p w14:paraId="156124CD" w14:textId="2F8E557F" w:rsidR="00A57CB1" w:rsidRPr="00A151AE" w:rsidRDefault="00A57CB1" w:rsidP="00A57CB1">
            <w:pPr>
              <w:jc w:val="right"/>
              <w:rPr>
                <w:color w:val="000000"/>
                <w:sz w:val="18"/>
                <w:szCs w:val="18"/>
                <w:lang w:eastAsia="en-CA"/>
              </w:rPr>
            </w:pPr>
            <w:r w:rsidRPr="00E03DFD">
              <w:rPr>
                <w:sz w:val="18"/>
                <w:szCs w:val="18"/>
              </w:rPr>
              <w:t>0</w:t>
            </w:r>
          </w:p>
        </w:tc>
        <w:tc>
          <w:tcPr>
            <w:tcW w:w="341" w:type="pct"/>
            <w:tcBorders>
              <w:top w:val="single" w:sz="4" w:space="0" w:color="auto"/>
              <w:left w:val="single" w:sz="4" w:space="0" w:color="auto"/>
              <w:bottom w:val="single" w:sz="4" w:space="0" w:color="auto"/>
              <w:right w:val="single" w:sz="4" w:space="0" w:color="auto"/>
            </w:tcBorders>
            <w:shd w:val="clear" w:color="auto" w:fill="auto"/>
          </w:tcPr>
          <w:p w14:paraId="4ACD7801" w14:textId="036793C5" w:rsidR="00A57CB1" w:rsidRPr="00A151AE" w:rsidRDefault="00A57CB1" w:rsidP="00A57CB1">
            <w:pPr>
              <w:jc w:val="right"/>
              <w:rPr>
                <w:color w:val="000000"/>
                <w:sz w:val="18"/>
                <w:szCs w:val="18"/>
                <w:lang w:eastAsia="en-CA"/>
              </w:rPr>
            </w:pPr>
            <w:r w:rsidRPr="00E03DFD">
              <w:rPr>
                <w:sz w:val="18"/>
                <w:szCs w:val="18"/>
              </w:rPr>
              <w:t>1,479,869</w:t>
            </w:r>
          </w:p>
        </w:tc>
        <w:tc>
          <w:tcPr>
            <w:tcW w:w="343" w:type="pct"/>
            <w:tcBorders>
              <w:top w:val="single" w:sz="4" w:space="0" w:color="auto"/>
              <w:left w:val="single" w:sz="4" w:space="0" w:color="auto"/>
              <w:bottom w:val="single" w:sz="4" w:space="0" w:color="auto"/>
              <w:right w:val="single" w:sz="4" w:space="0" w:color="auto"/>
            </w:tcBorders>
            <w:shd w:val="clear" w:color="auto" w:fill="auto"/>
          </w:tcPr>
          <w:p w14:paraId="4781ACA8" w14:textId="0E39143A" w:rsidR="00A57CB1" w:rsidRPr="00A151AE" w:rsidRDefault="00A57CB1" w:rsidP="00A57CB1">
            <w:pPr>
              <w:jc w:val="right"/>
              <w:rPr>
                <w:color w:val="000000"/>
                <w:sz w:val="18"/>
                <w:szCs w:val="18"/>
                <w:lang w:eastAsia="en-CA"/>
              </w:rPr>
            </w:pPr>
            <w:r w:rsidRPr="00C64D9D">
              <w:rPr>
                <w:sz w:val="18"/>
                <w:szCs w:val="18"/>
              </w:rPr>
              <w:t>0</w:t>
            </w:r>
          </w:p>
        </w:tc>
        <w:tc>
          <w:tcPr>
            <w:tcW w:w="1085" w:type="pct"/>
            <w:gridSpan w:val="3"/>
            <w:tcBorders>
              <w:top w:val="nil"/>
              <w:left w:val="nil"/>
              <w:bottom w:val="single" w:sz="4" w:space="0" w:color="auto"/>
              <w:right w:val="single" w:sz="4" w:space="0" w:color="auto"/>
            </w:tcBorders>
            <w:shd w:val="clear" w:color="auto" w:fill="auto"/>
          </w:tcPr>
          <w:p w14:paraId="54C99141" w14:textId="592B9657" w:rsidR="00A57CB1" w:rsidRPr="00A151AE" w:rsidRDefault="00A57CB1" w:rsidP="00A57CB1">
            <w:pPr>
              <w:jc w:val="right"/>
              <w:rPr>
                <w:color w:val="000000"/>
                <w:sz w:val="18"/>
                <w:szCs w:val="18"/>
                <w:lang w:eastAsia="en-CA"/>
              </w:rPr>
            </w:pPr>
            <w:r w:rsidRPr="00C64D9D">
              <w:rPr>
                <w:sz w:val="18"/>
                <w:szCs w:val="18"/>
              </w:rPr>
              <w:t>9,865,789</w:t>
            </w:r>
          </w:p>
        </w:tc>
      </w:tr>
      <w:tr w:rsidR="00366D5F" w:rsidRPr="00A151AE" w14:paraId="0C5FF20F" w14:textId="77777777" w:rsidTr="00366D5F">
        <w:trPr>
          <w:gridAfter w:val="1"/>
          <w:wAfter w:w="24" w:type="pct"/>
          <w:jc w:val="center"/>
        </w:trPr>
        <w:tc>
          <w:tcPr>
            <w:tcW w:w="336" w:type="pct"/>
            <w:tcBorders>
              <w:top w:val="single" w:sz="4" w:space="0" w:color="auto"/>
              <w:left w:val="single" w:sz="4" w:space="0" w:color="auto"/>
              <w:bottom w:val="single" w:sz="4" w:space="0" w:color="auto"/>
              <w:right w:val="single" w:sz="4" w:space="0" w:color="auto"/>
            </w:tcBorders>
            <w:hideMark/>
          </w:tcPr>
          <w:p w14:paraId="0E25DF3C" w14:textId="77777777" w:rsidR="00366D5F" w:rsidRPr="00A151AE" w:rsidRDefault="00366D5F" w:rsidP="00366D5F">
            <w:pPr>
              <w:rPr>
                <w:color w:val="000000"/>
                <w:sz w:val="18"/>
                <w:szCs w:val="18"/>
                <w:lang w:eastAsia="en-CA"/>
              </w:rPr>
            </w:pPr>
            <w:r w:rsidRPr="00A151AE">
              <w:rPr>
                <w:color w:val="000000"/>
                <w:sz w:val="18"/>
                <w:szCs w:val="18"/>
                <w:lang w:eastAsia="en-CA"/>
              </w:rPr>
              <w:t>4.1.1</w:t>
            </w:r>
          </w:p>
        </w:tc>
        <w:tc>
          <w:tcPr>
            <w:tcW w:w="4215" w:type="pct"/>
            <w:gridSpan w:val="10"/>
            <w:tcBorders>
              <w:top w:val="single" w:sz="4" w:space="0" w:color="auto"/>
              <w:left w:val="nil"/>
              <w:bottom w:val="single" w:sz="4" w:space="0" w:color="auto"/>
              <w:right w:val="single" w:sz="4" w:space="0" w:color="000000"/>
            </w:tcBorders>
          </w:tcPr>
          <w:p w14:paraId="5DF1B41F" w14:textId="77777777" w:rsidR="00366D5F" w:rsidRPr="003B4169" w:rsidRDefault="00366D5F" w:rsidP="00366D5F">
            <w:pPr>
              <w:jc w:val="left"/>
              <w:rPr>
                <w:color w:val="000000"/>
                <w:sz w:val="18"/>
                <w:szCs w:val="18"/>
              </w:rPr>
            </w:pPr>
            <w:r w:rsidRPr="003B4169">
              <w:rPr>
                <w:color w:val="000000"/>
                <w:sz w:val="18"/>
                <w:szCs w:val="18"/>
              </w:rPr>
              <w:t>Élimination totale de HCFC-22 convenue de réaliser en vertu du présent Accord (tonnes PAO)</w:t>
            </w:r>
          </w:p>
        </w:tc>
        <w:tc>
          <w:tcPr>
            <w:tcW w:w="425" w:type="pct"/>
            <w:tcBorders>
              <w:top w:val="single" w:sz="4" w:space="0" w:color="auto"/>
              <w:left w:val="nil"/>
              <w:bottom w:val="single" w:sz="4" w:space="0" w:color="auto"/>
              <w:right w:val="single" w:sz="4" w:space="0" w:color="auto"/>
            </w:tcBorders>
            <w:shd w:val="clear" w:color="auto" w:fill="auto"/>
          </w:tcPr>
          <w:p w14:paraId="1C97F35D" w14:textId="03B3382C" w:rsidR="00366D5F" w:rsidRPr="00A151AE" w:rsidRDefault="00366D5F" w:rsidP="00366D5F">
            <w:pPr>
              <w:jc w:val="right"/>
              <w:rPr>
                <w:color w:val="000000"/>
                <w:sz w:val="18"/>
                <w:szCs w:val="18"/>
                <w:lang w:eastAsia="en-CA"/>
              </w:rPr>
            </w:pPr>
            <w:r w:rsidRPr="009B1F24">
              <w:rPr>
                <w:sz w:val="18"/>
                <w:szCs w:val="18"/>
              </w:rPr>
              <w:t>105.21</w:t>
            </w:r>
          </w:p>
        </w:tc>
      </w:tr>
      <w:tr w:rsidR="00366D5F" w:rsidRPr="00A151AE" w14:paraId="351B02C6" w14:textId="77777777" w:rsidTr="00366D5F">
        <w:trPr>
          <w:gridAfter w:val="1"/>
          <w:wAfter w:w="24" w:type="pct"/>
          <w:jc w:val="center"/>
        </w:trPr>
        <w:tc>
          <w:tcPr>
            <w:tcW w:w="336" w:type="pct"/>
            <w:tcBorders>
              <w:top w:val="nil"/>
              <w:left w:val="single" w:sz="4" w:space="0" w:color="auto"/>
              <w:bottom w:val="single" w:sz="4" w:space="0" w:color="auto"/>
              <w:right w:val="single" w:sz="4" w:space="0" w:color="auto"/>
            </w:tcBorders>
            <w:hideMark/>
          </w:tcPr>
          <w:p w14:paraId="57D5D090" w14:textId="77777777" w:rsidR="00366D5F" w:rsidRPr="00A151AE" w:rsidRDefault="00366D5F" w:rsidP="00366D5F">
            <w:pPr>
              <w:rPr>
                <w:color w:val="000000"/>
                <w:sz w:val="18"/>
                <w:szCs w:val="18"/>
                <w:lang w:eastAsia="en-CA"/>
              </w:rPr>
            </w:pPr>
            <w:r w:rsidRPr="00A151AE">
              <w:rPr>
                <w:color w:val="000000"/>
                <w:sz w:val="18"/>
                <w:szCs w:val="18"/>
                <w:lang w:eastAsia="en-CA"/>
              </w:rPr>
              <w:t>4.1.2</w:t>
            </w:r>
          </w:p>
        </w:tc>
        <w:tc>
          <w:tcPr>
            <w:tcW w:w="4215" w:type="pct"/>
            <w:gridSpan w:val="10"/>
            <w:tcBorders>
              <w:top w:val="single" w:sz="4" w:space="0" w:color="auto"/>
              <w:left w:val="nil"/>
              <w:bottom w:val="single" w:sz="4" w:space="0" w:color="auto"/>
              <w:right w:val="single" w:sz="4" w:space="0" w:color="000000"/>
            </w:tcBorders>
          </w:tcPr>
          <w:p w14:paraId="40AEF71C" w14:textId="77777777" w:rsidR="00366D5F" w:rsidRPr="003B4169" w:rsidRDefault="00366D5F" w:rsidP="00366D5F">
            <w:pPr>
              <w:jc w:val="left"/>
              <w:rPr>
                <w:color w:val="000000"/>
                <w:sz w:val="18"/>
                <w:szCs w:val="18"/>
              </w:rPr>
            </w:pPr>
            <w:r w:rsidRPr="003B4169">
              <w:rPr>
                <w:color w:val="000000"/>
                <w:sz w:val="18"/>
                <w:szCs w:val="18"/>
              </w:rPr>
              <w:t>Élimination du HCFC-22 réalisée lors de</w:t>
            </w:r>
            <w:r>
              <w:rPr>
                <w:color w:val="000000"/>
                <w:sz w:val="18"/>
                <w:szCs w:val="18"/>
              </w:rPr>
              <w:t>s</w:t>
            </w:r>
            <w:r w:rsidRPr="003B4169">
              <w:rPr>
                <w:color w:val="000000"/>
                <w:sz w:val="18"/>
                <w:szCs w:val="18"/>
              </w:rPr>
              <w:t xml:space="preserve"> phase</w:t>
            </w:r>
            <w:r>
              <w:rPr>
                <w:color w:val="000000"/>
                <w:sz w:val="18"/>
                <w:szCs w:val="18"/>
              </w:rPr>
              <w:t>s</w:t>
            </w:r>
            <w:r w:rsidRPr="003B4169">
              <w:rPr>
                <w:color w:val="000000"/>
                <w:sz w:val="18"/>
                <w:szCs w:val="18"/>
              </w:rPr>
              <w:t xml:space="preserve"> précédente</w:t>
            </w:r>
            <w:r>
              <w:rPr>
                <w:color w:val="000000"/>
                <w:sz w:val="18"/>
                <w:szCs w:val="18"/>
              </w:rPr>
              <w:t>s</w:t>
            </w:r>
            <w:r w:rsidRPr="003B4169">
              <w:rPr>
                <w:color w:val="000000"/>
                <w:sz w:val="18"/>
                <w:szCs w:val="18"/>
              </w:rPr>
              <w:t xml:space="preserve"> (tonnes PAO)</w:t>
            </w:r>
          </w:p>
        </w:tc>
        <w:tc>
          <w:tcPr>
            <w:tcW w:w="425" w:type="pct"/>
            <w:tcBorders>
              <w:top w:val="nil"/>
              <w:left w:val="nil"/>
              <w:bottom w:val="single" w:sz="4" w:space="0" w:color="auto"/>
              <w:right w:val="single" w:sz="4" w:space="0" w:color="auto"/>
            </w:tcBorders>
            <w:shd w:val="clear" w:color="auto" w:fill="auto"/>
          </w:tcPr>
          <w:p w14:paraId="134ABC00" w14:textId="4C4C4ED1" w:rsidR="00366D5F" w:rsidRPr="00A151AE" w:rsidRDefault="00366D5F" w:rsidP="00366D5F">
            <w:pPr>
              <w:jc w:val="right"/>
              <w:rPr>
                <w:color w:val="000000"/>
                <w:sz w:val="18"/>
                <w:szCs w:val="18"/>
                <w:lang w:eastAsia="en-CA"/>
              </w:rPr>
            </w:pPr>
            <w:r w:rsidRPr="009B1F24">
              <w:rPr>
                <w:sz w:val="18"/>
                <w:szCs w:val="18"/>
                <w:lang w:val="en-US"/>
              </w:rPr>
              <w:t>61.94</w:t>
            </w:r>
          </w:p>
        </w:tc>
      </w:tr>
      <w:tr w:rsidR="00366D5F" w:rsidRPr="00A151AE" w14:paraId="180DFB8A" w14:textId="77777777" w:rsidTr="00366D5F">
        <w:trPr>
          <w:gridAfter w:val="1"/>
          <w:wAfter w:w="24" w:type="pct"/>
          <w:jc w:val="center"/>
        </w:trPr>
        <w:tc>
          <w:tcPr>
            <w:tcW w:w="336" w:type="pct"/>
            <w:tcBorders>
              <w:top w:val="nil"/>
              <w:left w:val="single" w:sz="4" w:space="0" w:color="auto"/>
              <w:bottom w:val="single" w:sz="4" w:space="0" w:color="auto"/>
              <w:right w:val="single" w:sz="4" w:space="0" w:color="auto"/>
            </w:tcBorders>
            <w:hideMark/>
          </w:tcPr>
          <w:p w14:paraId="6846374D" w14:textId="77777777" w:rsidR="00366D5F" w:rsidRPr="00A151AE" w:rsidRDefault="00366D5F" w:rsidP="00366D5F">
            <w:pPr>
              <w:rPr>
                <w:color w:val="000000"/>
                <w:sz w:val="18"/>
                <w:szCs w:val="18"/>
                <w:lang w:eastAsia="en-CA"/>
              </w:rPr>
            </w:pPr>
            <w:r w:rsidRPr="00A151AE">
              <w:rPr>
                <w:color w:val="000000"/>
                <w:sz w:val="18"/>
                <w:szCs w:val="18"/>
                <w:lang w:eastAsia="en-CA"/>
              </w:rPr>
              <w:t>4.1.3</w:t>
            </w:r>
          </w:p>
        </w:tc>
        <w:tc>
          <w:tcPr>
            <w:tcW w:w="4215" w:type="pct"/>
            <w:gridSpan w:val="10"/>
            <w:tcBorders>
              <w:top w:val="single" w:sz="4" w:space="0" w:color="auto"/>
              <w:left w:val="nil"/>
              <w:bottom w:val="single" w:sz="4" w:space="0" w:color="auto"/>
              <w:right w:val="single" w:sz="4" w:space="0" w:color="000000"/>
            </w:tcBorders>
          </w:tcPr>
          <w:p w14:paraId="68C468DA" w14:textId="77777777" w:rsidR="00366D5F" w:rsidRPr="003B4169" w:rsidRDefault="00366D5F" w:rsidP="00366D5F">
            <w:pPr>
              <w:jc w:val="left"/>
              <w:rPr>
                <w:color w:val="000000"/>
                <w:sz w:val="18"/>
                <w:szCs w:val="18"/>
              </w:rPr>
            </w:pPr>
            <w:r w:rsidRPr="003B4169">
              <w:rPr>
                <w:color w:val="000000"/>
                <w:sz w:val="18"/>
                <w:szCs w:val="18"/>
              </w:rPr>
              <w:t>Consommation restante admissible pour le HCFC-22 (tonnes PAO)</w:t>
            </w:r>
          </w:p>
        </w:tc>
        <w:tc>
          <w:tcPr>
            <w:tcW w:w="425" w:type="pct"/>
            <w:tcBorders>
              <w:top w:val="nil"/>
              <w:left w:val="nil"/>
              <w:bottom w:val="single" w:sz="4" w:space="0" w:color="auto"/>
              <w:right w:val="single" w:sz="4" w:space="0" w:color="auto"/>
            </w:tcBorders>
            <w:shd w:val="clear" w:color="auto" w:fill="auto"/>
          </w:tcPr>
          <w:p w14:paraId="51F751E7" w14:textId="79F43867" w:rsidR="00366D5F" w:rsidRPr="00A151AE" w:rsidRDefault="00366D5F" w:rsidP="00366D5F">
            <w:pPr>
              <w:jc w:val="right"/>
              <w:rPr>
                <w:color w:val="000000"/>
                <w:sz w:val="18"/>
                <w:szCs w:val="18"/>
                <w:lang w:eastAsia="en-CA"/>
              </w:rPr>
            </w:pPr>
            <w:r w:rsidRPr="00C64D9D">
              <w:rPr>
                <w:sz w:val="18"/>
                <w:szCs w:val="18"/>
              </w:rPr>
              <w:t>0</w:t>
            </w:r>
          </w:p>
        </w:tc>
      </w:tr>
      <w:tr w:rsidR="00366D5F" w:rsidRPr="00A151AE" w14:paraId="62F8BF20" w14:textId="77777777" w:rsidTr="00366D5F">
        <w:trPr>
          <w:gridAfter w:val="1"/>
          <w:wAfter w:w="24" w:type="pct"/>
          <w:jc w:val="center"/>
        </w:trPr>
        <w:tc>
          <w:tcPr>
            <w:tcW w:w="336" w:type="pct"/>
            <w:tcBorders>
              <w:top w:val="nil"/>
              <w:left w:val="single" w:sz="4" w:space="0" w:color="auto"/>
              <w:bottom w:val="single" w:sz="4" w:space="0" w:color="auto"/>
              <w:right w:val="single" w:sz="4" w:space="0" w:color="auto"/>
            </w:tcBorders>
            <w:hideMark/>
          </w:tcPr>
          <w:p w14:paraId="6B7790D5" w14:textId="77777777" w:rsidR="00366D5F" w:rsidRPr="00A151AE" w:rsidRDefault="00366D5F" w:rsidP="00366D5F">
            <w:pPr>
              <w:rPr>
                <w:color w:val="000000"/>
                <w:sz w:val="18"/>
                <w:szCs w:val="18"/>
                <w:lang w:eastAsia="en-CA"/>
              </w:rPr>
            </w:pPr>
            <w:r w:rsidRPr="00A151AE">
              <w:rPr>
                <w:color w:val="000000"/>
                <w:sz w:val="18"/>
                <w:szCs w:val="18"/>
                <w:lang w:eastAsia="en-CA"/>
              </w:rPr>
              <w:t>4.2.1</w:t>
            </w:r>
          </w:p>
        </w:tc>
        <w:tc>
          <w:tcPr>
            <w:tcW w:w="4215" w:type="pct"/>
            <w:gridSpan w:val="10"/>
            <w:tcBorders>
              <w:top w:val="single" w:sz="4" w:space="0" w:color="auto"/>
              <w:left w:val="nil"/>
              <w:bottom w:val="single" w:sz="4" w:space="0" w:color="auto"/>
              <w:right w:val="single" w:sz="4" w:space="0" w:color="000000"/>
            </w:tcBorders>
          </w:tcPr>
          <w:p w14:paraId="64FC21F4" w14:textId="77777777" w:rsidR="00366D5F" w:rsidRPr="003B4169" w:rsidRDefault="00366D5F" w:rsidP="00366D5F">
            <w:pPr>
              <w:jc w:val="left"/>
              <w:rPr>
                <w:color w:val="000000"/>
                <w:sz w:val="18"/>
                <w:szCs w:val="18"/>
              </w:rPr>
            </w:pPr>
            <w:r w:rsidRPr="003B4169">
              <w:rPr>
                <w:color w:val="000000"/>
                <w:sz w:val="18"/>
                <w:szCs w:val="18"/>
              </w:rPr>
              <w:t>Élimination totale de HCFC-123 convenue de réaliser en vertu du présent Accord (tonnes PAO)</w:t>
            </w:r>
          </w:p>
        </w:tc>
        <w:tc>
          <w:tcPr>
            <w:tcW w:w="425" w:type="pct"/>
            <w:tcBorders>
              <w:top w:val="nil"/>
              <w:left w:val="nil"/>
              <w:bottom w:val="single" w:sz="4" w:space="0" w:color="auto"/>
              <w:right w:val="single" w:sz="4" w:space="0" w:color="auto"/>
            </w:tcBorders>
            <w:shd w:val="clear" w:color="auto" w:fill="auto"/>
          </w:tcPr>
          <w:p w14:paraId="37AF811B" w14:textId="03F0E62B" w:rsidR="00366D5F" w:rsidRPr="00A151AE" w:rsidRDefault="00366D5F" w:rsidP="00366D5F">
            <w:pPr>
              <w:jc w:val="right"/>
              <w:rPr>
                <w:color w:val="000000"/>
                <w:sz w:val="18"/>
                <w:szCs w:val="18"/>
                <w:lang w:eastAsia="en-CA"/>
              </w:rPr>
            </w:pPr>
            <w:r w:rsidRPr="00C64D9D">
              <w:rPr>
                <w:sz w:val="18"/>
                <w:szCs w:val="18"/>
                <w:lang w:val="en-US"/>
              </w:rPr>
              <w:t>0.16</w:t>
            </w:r>
          </w:p>
        </w:tc>
      </w:tr>
      <w:tr w:rsidR="00366D5F" w:rsidRPr="00A151AE" w14:paraId="03FA37B3" w14:textId="77777777" w:rsidTr="00366D5F">
        <w:trPr>
          <w:gridAfter w:val="1"/>
          <w:wAfter w:w="24" w:type="pct"/>
          <w:jc w:val="center"/>
        </w:trPr>
        <w:tc>
          <w:tcPr>
            <w:tcW w:w="336" w:type="pct"/>
            <w:tcBorders>
              <w:top w:val="nil"/>
              <w:left w:val="single" w:sz="4" w:space="0" w:color="auto"/>
              <w:bottom w:val="single" w:sz="4" w:space="0" w:color="auto"/>
              <w:right w:val="single" w:sz="4" w:space="0" w:color="auto"/>
            </w:tcBorders>
            <w:hideMark/>
          </w:tcPr>
          <w:p w14:paraId="7BC9120D" w14:textId="77777777" w:rsidR="00366D5F" w:rsidRPr="00A151AE" w:rsidRDefault="00366D5F" w:rsidP="00366D5F">
            <w:pPr>
              <w:rPr>
                <w:color w:val="000000"/>
                <w:sz w:val="18"/>
                <w:szCs w:val="18"/>
                <w:lang w:eastAsia="en-CA"/>
              </w:rPr>
            </w:pPr>
            <w:r w:rsidRPr="00A151AE">
              <w:rPr>
                <w:color w:val="000000"/>
                <w:sz w:val="18"/>
                <w:szCs w:val="18"/>
                <w:lang w:eastAsia="en-CA"/>
              </w:rPr>
              <w:t>4.2.2</w:t>
            </w:r>
          </w:p>
        </w:tc>
        <w:tc>
          <w:tcPr>
            <w:tcW w:w="4215" w:type="pct"/>
            <w:gridSpan w:val="10"/>
            <w:tcBorders>
              <w:top w:val="single" w:sz="4" w:space="0" w:color="auto"/>
              <w:left w:val="nil"/>
              <w:bottom w:val="single" w:sz="4" w:space="0" w:color="auto"/>
              <w:right w:val="single" w:sz="4" w:space="0" w:color="000000"/>
            </w:tcBorders>
          </w:tcPr>
          <w:p w14:paraId="6BC67E59" w14:textId="77777777" w:rsidR="00366D5F" w:rsidRPr="003B4169" w:rsidRDefault="00366D5F" w:rsidP="00366D5F">
            <w:pPr>
              <w:jc w:val="left"/>
              <w:rPr>
                <w:color w:val="000000"/>
                <w:sz w:val="18"/>
                <w:szCs w:val="18"/>
              </w:rPr>
            </w:pPr>
            <w:r w:rsidRPr="003B4169">
              <w:rPr>
                <w:color w:val="000000"/>
                <w:sz w:val="18"/>
                <w:szCs w:val="18"/>
              </w:rPr>
              <w:t>Élimination</w:t>
            </w:r>
            <w:r>
              <w:rPr>
                <w:color w:val="000000"/>
                <w:sz w:val="18"/>
                <w:szCs w:val="18"/>
              </w:rPr>
              <w:t xml:space="preserve"> du HCFC-123 réalisée lors des</w:t>
            </w:r>
            <w:r w:rsidRPr="003B4169">
              <w:rPr>
                <w:color w:val="000000"/>
                <w:sz w:val="18"/>
                <w:szCs w:val="18"/>
              </w:rPr>
              <w:t xml:space="preserve"> phase</w:t>
            </w:r>
            <w:r>
              <w:rPr>
                <w:color w:val="000000"/>
                <w:sz w:val="18"/>
                <w:szCs w:val="18"/>
              </w:rPr>
              <w:t>s</w:t>
            </w:r>
            <w:r w:rsidRPr="003B4169">
              <w:rPr>
                <w:color w:val="000000"/>
                <w:sz w:val="18"/>
                <w:szCs w:val="18"/>
              </w:rPr>
              <w:t xml:space="preserve"> précédente</w:t>
            </w:r>
            <w:r>
              <w:rPr>
                <w:color w:val="000000"/>
                <w:sz w:val="18"/>
                <w:szCs w:val="18"/>
              </w:rPr>
              <w:t>s</w:t>
            </w:r>
            <w:r w:rsidRPr="003B4169">
              <w:rPr>
                <w:color w:val="000000"/>
                <w:sz w:val="18"/>
                <w:szCs w:val="18"/>
              </w:rPr>
              <w:t xml:space="preserve"> (tonnes PAO)</w:t>
            </w:r>
          </w:p>
        </w:tc>
        <w:tc>
          <w:tcPr>
            <w:tcW w:w="425" w:type="pct"/>
            <w:tcBorders>
              <w:top w:val="nil"/>
              <w:left w:val="nil"/>
              <w:bottom w:val="single" w:sz="4" w:space="0" w:color="auto"/>
              <w:right w:val="single" w:sz="4" w:space="0" w:color="auto"/>
            </w:tcBorders>
            <w:shd w:val="clear" w:color="auto" w:fill="auto"/>
          </w:tcPr>
          <w:p w14:paraId="38E9FF77" w14:textId="5205D3D1" w:rsidR="00366D5F" w:rsidRPr="00A151AE" w:rsidRDefault="00366D5F" w:rsidP="00366D5F">
            <w:pPr>
              <w:jc w:val="right"/>
              <w:rPr>
                <w:color w:val="000000"/>
                <w:sz w:val="18"/>
                <w:szCs w:val="18"/>
                <w:lang w:eastAsia="en-CA"/>
              </w:rPr>
            </w:pPr>
            <w:r w:rsidRPr="00C64D9D">
              <w:rPr>
                <w:color w:val="000000"/>
                <w:sz w:val="18"/>
                <w:szCs w:val="18"/>
              </w:rPr>
              <w:t>0</w:t>
            </w:r>
          </w:p>
        </w:tc>
      </w:tr>
      <w:tr w:rsidR="00366D5F" w:rsidRPr="00A151AE" w14:paraId="74CE6B81" w14:textId="77777777" w:rsidTr="00366D5F">
        <w:trPr>
          <w:gridAfter w:val="1"/>
          <w:wAfter w:w="24" w:type="pct"/>
          <w:jc w:val="center"/>
        </w:trPr>
        <w:tc>
          <w:tcPr>
            <w:tcW w:w="336" w:type="pct"/>
            <w:tcBorders>
              <w:top w:val="nil"/>
              <w:left w:val="single" w:sz="4" w:space="0" w:color="auto"/>
              <w:bottom w:val="single" w:sz="4" w:space="0" w:color="auto"/>
              <w:right w:val="single" w:sz="4" w:space="0" w:color="auto"/>
            </w:tcBorders>
            <w:hideMark/>
          </w:tcPr>
          <w:p w14:paraId="31377BBC" w14:textId="77777777" w:rsidR="00366D5F" w:rsidRPr="00A151AE" w:rsidRDefault="00366D5F" w:rsidP="00366D5F">
            <w:pPr>
              <w:rPr>
                <w:color w:val="000000"/>
                <w:sz w:val="18"/>
                <w:szCs w:val="18"/>
                <w:lang w:eastAsia="en-CA"/>
              </w:rPr>
            </w:pPr>
            <w:r w:rsidRPr="00A151AE">
              <w:rPr>
                <w:color w:val="000000"/>
                <w:sz w:val="18"/>
                <w:szCs w:val="18"/>
                <w:lang w:eastAsia="en-CA"/>
              </w:rPr>
              <w:t>4.2.3</w:t>
            </w:r>
          </w:p>
        </w:tc>
        <w:tc>
          <w:tcPr>
            <w:tcW w:w="4215" w:type="pct"/>
            <w:gridSpan w:val="10"/>
            <w:tcBorders>
              <w:top w:val="single" w:sz="4" w:space="0" w:color="auto"/>
              <w:left w:val="nil"/>
              <w:bottom w:val="single" w:sz="4" w:space="0" w:color="auto"/>
              <w:right w:val="single" w:sz="4" w:space="0" w:color="000000"/>
            </w:tcBorders>
          </w:tcPr>
          <w:p w14:paraId="3892AD7E" w14:textId="77777777" w:rsidR="00366D5F" w:rsidRPr="003B4169" w:rsidRDefault="00366D5F" w:rsidP="00366D5F">
            <w:pPr>
              <w:jc w:val="left"/>
              <w:rPr>
                <w:color w:val="000000"/>
                <w:sz w:val="18"/>
                <w:szCs w:val="18"/>
              </w:rPr>
            </w:pPr>
            <w:r w:rsidRPr="003B4169">
              <w:rPr>
                <w:color w:val="000000"/>
                <w:sz w:val="18"/>
                <w:szCs w:val="18"/>
              </w:rPr>
              <w:t>Consommation restante admissible pour le HCFC-123 (tonnes PAO)</w:t>
            </w:r>
          </w:p>
        </w:tc>
        <w:tc>
          <w:tcPr>
            <w:tcW w:w="425" w:type="pct"/>
            <w:tcBorders>
              <w:top w:val="nil"/>
              <w:left w:val="nil"/>
              <w:bottom w:val="single" w:sz="4" w:space="0" w:color="auto"/>
              <w:right w:val="single" w:sz="4" w:space="0" w:color="auto"/>
            </w:tcBorders>
            <w:shd w:val="clear" w:color="auto" w:fill="auto"/>
          </w:tcPr>
          <w:p w14:paraId="6E169E93" w14:textId="2AA94717" w:rsidR="00366D5F" w:rsidRPr="00A151AE" w:rsidRDefault="00366D5F" w:rsidP="00366D5F">
            <w:pPr>
              <w:jc w:val="right"/>
              <w:rPr>
                <w:color w:val="000000"/>
                <w:sz w:val="18"/>
                <w:szCs w:val="18"/>
                <w:lang w:eastAsia="en-CA"/>
              </w:rPr>
            </w:pPr>
            <w:r w:rsidRPr="00C64D9D">
              <w:rPr>
                <w:sz w:val="18"/>
                <w:szCs w:val="18"/>
                <w:lang w:val="en-US"/>
              </w:rPr>
              <w:t>0</w:t>
            </w:r>
          </w:p>
        </w:tc>
      </w:tr>
      <w:tr w:rsidR="00366D5F" w:rsidRPr="00A151AE" w14:paraId="4BD05300" w14:textId="77777777" w:rsidTr="00366D5F">
        <w:trPr>
          <w:gridAfter w:val="1"/>
          <w:wAfter w:w="24" w:type="pct"/>
          <w:jc w:val="center"/>
        </w:trPr>
        <w:tc>
          <w:tcPr>
            <w:tcW w:w="336" w:type="pct"/>
            <w:tcBorders>
              <w:top w:val="nil"/>
              <w:left w:val="single" w:sz="4" w:space="0" w:color="auto"/>
              <w:bottom w:val="single" w:sz="4" w:space="0" w:color="auto"/>
              <w:right w:val="single" w:sz="4" w:space="0" w:color="auto"/>
            </w:tcBorders>
          </w:tcPr>
          <w:p w14:paraId="2DFF28AE" w14:textId="77777777" w:rsidR="00366D5F" w:rsidRPr="00A151AE" w:rsidRDefault="00366D5F" w:rsidP="00366D5F">
            <w:pPr>
              <w:rPr>
                <w:color w:val="000000"/>
                <w:sz w:val="18"/>
                <w:szCs w:val="18"/>
                <w:lang w:eastAsia="en-CA"/>
              </w:rPr>
            </w:pPr>
            <w:r>
              <w:rPr>
                <w:color w:val="000000"/>
                <w:sz w:val="18"/>
                <w:szCs w:val="18"/>
                <w:lang w:eastAsia="en-CA"/>
              </w:rPr>
              <w:t>4.3.1</w:t>
            </w:r>
          </w:p>
        </w:tc>
        <w:tc>
          <w:tcPr>
            <w:tcW w:w="4215" w:type="pct"/>
            <w:gridSpan w:val="10"/>
            <w:tcBorders>
              <w:top w:val="single" w:sz="4" w:space="0" w:color="auto"/>
              <w:left w:val="nil"/>
              <w:bottom w:val="single" w:sz="4" w:space="0" w:color="auto"/>
              <w:right w:val="single" w:sz="4" w:space="0" w:color="000000"/>
            </w:tcBorders>
          </w:tcPr>
          <w:p w14:paraId="30C85595" w14:textId="77777777" w:rsidR="00366D5F" w:rsidRPr="003B4169" w:rsidRDefault="00366D5F" w:rsidP="00366D5F">
            <w:pPr>
              <w:jc w:val="left"/>
              <w:rPr>
                <w:color w:val="000000"/>
                <w:sz w:val="18"/>
                <w:szCs w:val="18"/>
              </w:rPr>
            </w:pPr>
            <w:r w:rsidRPr="003B4169">
              <w:rPr>
                <w:color w:val="000000"/>
                <w:sz w:val="18"/>
                <w:szCs w:val="18"/>
              </w:rPr>
              <w:t>Élimination totale de HCFC-141b convenue de réaliser en vertu du présent Accord (tonnes PAO)</w:t>
            </w:r>
          </w:p>
        </w:tc>
        <w:tc>
          <w:tcPr>
            <w:tcW w:w="425" w:type="pct"/>
            <w:tcBorders>
              <w:top w:val="nil"/>
              <w:left w:val="nil"/>
              <w:bottom w:val="single" w:sz="4" w:space="0" w:color="auto"/>
              <w:right w:val="single" w:sz="4" w:space="0" w:color="auto"/>
            </w:tcBorders>
            <w:shd w:val="clear" w:color="auto" w:fill="auto"/>
          </w:tcPr>
          <w:p w14:paraId="1087FBB7" w14:textId="4A096874" w:rsidR="00366D5F" w:rsidRPr="00A151AE" w:rsidRDefault="00366D5F" w:rsidP="00366D5F">
            <w:pPr>
              <w:jc w:val="right"/>
              <w:rPr>
                <w:color w:val="000000"/>
                <w:sz w:val="18"/>
                <w:szCs w:val="18"/>
                <w:lang w:eastAsia="en-CA"/>
              </w:rPr>
            </w:pPr>
            <w:r w:rsidRPr="00C64D9D">
              <w:rPr>
                <w:color w:val="000000"/>
                <w:sz w:val="18"/>
                <w:szCs w:val="18"/>
                <w:lang w:eastAsia="en-CA"/>
              </w:rPr>
              <w:t>0</w:t>
            </w:r>
          </w:p>
        </w:tc>
      </w:tr>
      <w:tr w:rsidR="00366D5F" w:rsidRPr="00A151AE" w14:paraId="0C36C5A6" w14:textId="77777777" w:rsidTr="00366D5F">
        <w:trPr>
          <w:gridAfter w:val="1"/>
          <w:wAfter w:w="24" w:type="pct"/>
          <w:jc w:val="center"/>
        </w:trPr>
        <w:tc>
          <w:tcPr>
            <w:tcW w:w="336" w:type="pct"/>
            <w:tcBorders>
              <w:top w:val="nil"/>
              <w:left w:val="single" w:sz="4" w:space="0" w:color="auto"/>
              <w:bottom w:val="single" w:sz="4" w:space="0" w:color="auto"/>
              <w:right w:val="single" w:sz="4" w:space="0" w:color="auto"/>
            </w:tcBorders>
          </w:tcPr>
          <w:p w14:paraId="120D17B2" w14:textId="77777777" w:rsidR="00366D5F" w:rsidRPr="00A151AE" w:rsidRDefault="00366D5F" w:rsidP="00366D5F">
            <w:pPr>
              <w:rPr>
                <w:color w:val="000000"/>
                <w:sz w:val="18"/>
                <w:szCs w:val="18"/>
                <w:lang w:eastAsia="en-CA"/>
              </w:rPr>
            </w:pPr>
            <w:r>
              <w:rPr>
                <w:color w:val="000000"/>
                <w:sz w:val="18"/>
                <w:szCs w:val="18"/>
                <w:lang w:eastAsia="en-CA"/>
              </w:rPr>
              <w:t>4.3.2</w:t>
            </w:r>
          </w:p>
        </w:tc>
        <w:tc>
          <w:tcPr>
            <w:tcW w:w="4215" w:type="pct"/>
            <w:gridSpan w:val="10"/>
            <w:tcBorders>
              <w:top w:val="single" w:sz="4" w:space="0" w:color="auto"/>
              <w:left w:val="nil"/>
              <w:bottom w:val="single" w:sz="4" w:space="0" w:color="auto"/>
              <w:right w:val="single" w:sz="4" w:space="0" w:color="000000"/>
            </w:tcBorders>
          </w:tcPr>
          <w:p w14:paraId="1B52C256" w14:textId="029C3F18" w:rsidR="00366D5F" w:rsidRPr="003B4169" w:rsidRDefault="00366D5F" w:rsidP="00366D5F">
            <w:pPr>
              <w:jc w:val="left"/>
              <w:rPr>
                <w:color w:val="000000"/>
                <w:sz w:val="18"/>
                <w:szCs w:val="18"/>
              </w:rPr>
            </w:pPr>
            <w:r w:rsidRPr="003B4169">
              <w:rPr>
                <w:color w:val="000000"/>
                <w:sz w:val="18"/>
                <w:szCs w:val="18"/>
              </w:rPr>
              <w:t xml:space="preserve">Élimination </w:t>
            </w:r>
            <w:r>
              <w:rPr>
                <w:color w:val="000000"/>
                <w:sz w:val="18"/>
                <w:szCs w:val="18"/>
              </w:rPr>
              <w:t>du HCFC-141b réalisée lors des</w:t>
            </w:r>
            <w:r w:rsidRPr="003B4169">
              <w:rPr>
                <w:color w:val="000000"/>
                <w:sz w:val="18"/>
                <w:szCs w:val="18"/>
              </w:rPr>
              <w:t xml:space="preserve"> </w:t>
            </w:r>
            <w:r w:rsidR="00DB694D">
              <w:rPr>
                <w:color w:val="000000"/>
                <w:sz w:val="18"/>
                <w:szCs w:val="18"/>
              </w:rPr>
              <w:t>p</w:t>
            </w:r>
            <w:r w:rsidR="00DB694D" w:rsidRPr="00DB694D">
              <w:rPr>
                <w:color w:val="000000"/>
                <w:sz w:val="18"/>
                <w:szCs w:val="18"/>
              </w:rPr>
              <w:t xml:space="preserve">rojets précédemment approuvés </w:t>
            </w:r>
            <w:r w:rsidRPr="003B4169">
              <w:rPr>
                <w:color w:val="000000"/>
                <w:sz w:val="18"/>
                <w:szCs w:val="18"/>
              </w:rPr>
              <w:t>(tonnes PAO)</w:t>
            </w:r>
          </w:p>
        </w:tc>
        <w:tc>
          <w:tcPr>
            <w:tcW w:w="425" w:type="pct"/>
            <w:tcBorders>
              <w:top w:val="nil"/>
              <w:left w:val="nil"/>
              <w:bottom w:val="single" w:sz="4" w:space="0" w:color="auto"/>
              <w:right w:val="single" w:sz="4" w:space="0" w:color="auto"/>
            </w:tcBorders>
            <w:shd w:val="clear" w:color="auto" w:fill="auto"/>
          </w:tcPr>
          <w:p w14:paraId="50F61955" w14:textId="1ABC0125" w:rsidR="00366D5F" w:rsidRPr="00A151AE" w:rsidRDefault="00366D5F" w:rsidP="00366D5F">
            <w:pPr>
              <w:jc w:val="right"/>
              <w:rPr>
                <w:color w:val="000000"/>
                <w:sz w:val="18"/>
                <w:szCs w:val="18"/>
                <w:lang w:eastAsia="en-CA"/>
              </w:rPr>
            </w:pPr>
            <w:r w:rsidRPr="00C64D9D">
              <w:rPr>
                <w:sz w:val="18"/>
                <w:szCs w:val="18"/>
                <w:lang w:val="en-US"/>
              </w:rPr>
              <w:t>53.90</w:t>
            </w:r>
          </w:p>
        </w:tc>
      </w:tr>
      <w:tr w:rsidR="00366D5F" w:rsidRPr="00A151AE" w14:paraId="20709D97" w14:textId="77777777" w:rsidTr="00366D5F">
        <w:trPr>
          <w:gridAfter w:val="1"/>
          <w:wAfter w:w="24" w:type="pct"/>
          <w:jc w:val="center"/>
        </w:trPr>
        <w:tc>
          <w:tcPr>
            <w:tcW w:w="336" w:type="pct"/>
            <w:tcBorders>
              <w:top w:val="nil"/>
              <w:left w:val="single" w:sz="4" w:space="0" w:color="auto"/>
              <w:bottom w:val="single" w:sz="4" w:space="0" w:color="auto"/>
              <w:right w:val="single" w:sz="4" w:space="0" w:color="auto"/>
            </w:tcBorders>
          </w:tcPr>
          <w:p w14:paraId="2C4916C5" w14:textId="77777777" w:rsidR="00366D5F" w:rsidRPr="00A151AE" w:rsidRDefault="00366D5F" w:rsidP="00366D5F">
            <w:pPr>
              <w:rPr>
                <w:color w:val="000000"/>
                <w:sz w:val="18"/>
                <w:szCs w:val="18"/>
                <w:lang w:eastAsia="en-CA"/>
              </w:rPr>
            </w:pPr>
            <w:r>
              <w:rPr>
                <w:color w:val="000000"/>
                <w:sz w:val="18"/>
                <w:szCs w:val="18"/>
                <w:lang w:eastAsia="en-CA"/>
              </w:rPr>
              <w:t>4.3.3</w:t>
            </w:r>
          </w:p>
        </w:tc>
        <w:tc>
          <w:tcPr>
            <w:tcW w:w="4215" w:type="pct"/>
            <w:gridSpan w:val="10"/>
            <w:tcBorders>
              <w:top w:val="single" w:sz="4" w:space="0" w:color="auto"/>
              <w:left w:val="nil"/>
              <w:bottom w:val="single" w:sz="4" w:space="0" w:color="auto"/>
              <w:right w:val="single" w:sz="4" w:space="0" w:color="000000"/>
            </w:tcBorders>
          </w:tcPr>
          <w:p w14:paraId="0AFB5684" w14:textId="77777777" w:rsidR="00366D5F" w:rsidRPr="003B4169" w:rsidRDefault="00366D5F" w:rsidP="00366D5F">
            <w:pPr>
              <w:jc w:val="left"/>
              <w:rPr>
                <w:color w:val="000000"/>
                <w:sz w:val="18"/>
                <w:szCs w:val="18"/>
              </w:rPr>
            </w:pPr>
            <w:r w:rsidRPr="003B4169">
              <w:rPr>
                <w:color w:val="000000"/>
                <w:sz w:val="18"/>
                <w:szCs w:val="18"/>
              </w:rPr>
              <w:t>Consommation restante admissible de HCFC-141b (tonnes PAO)</w:t>
            </w:r>
          </w:p>
        </w:tc>
        <w:tc>
          <w:tcPr>
            <w:tcW w:w="425" w:type="pct"/>
            <w:tcBorders>
              <w:top w:val="nil"/>
              <w:left w:val="nil"/>
              <w:bottom w:val="single" w:sz="4" w:space="0" w:color="auto"/>
              <w:right w:val="single" w:sz="4" w:space="0" w:color="auto"/>
            </w:tcBorders>
            <w:shd w:val="clear" w:color="auto" w:fill="auto"/>
          </w:tcPr>
          <w:p w14:paraId="6732BC59" w14:textId="33214CB8" w:rsidR="00366D5F" w:rsidRPr="00A151AE" w:rsidRDefault="00366D5F" w:rsidP="00366D5F">
            <w:pPr>
              <w:jc w:val="right"/>
              <w:rPr>
                <w:color w:val="000000"/>
                <w:sz w:val="18"/>
                <w:szCs w:val="18"/>
                <w:lang w:eastAsia="en-CA"/>
              </w:rPr>
            </w:pPr>
            <w:r w:rsidRPr="00C64D9D">
              <w:rPr>
                <w:color w:val="000000"/>
                <w:sz w:val="18"/>
                <w:szCs w:val="18"/>
                <w:lang w:eastAsia="en-CA"/>
              </w:rPr>
              <w:t>0</w:t>
            </w:r>
          </w:p>
        </w:tc>
      </w:tr>
      <w:tr w:rsidR="00366D5F" w:rsidRPr="00A151AE" w14:paraId="25D69958" w14:textId="77777777" w:rsidTr="00366D5F">
        <w:trPr>
          <w:gridAfter w:val="1"/>
          <w:wAfter w:w="24" w:type="pct"/>
          <w:jc w:val="center"/>
        </w:trPr>
        <w:tc>
          <w:tcPr>
            <w:tcW w:w="336" w:type="pct"/>
            <w:tcBorders>
              <w:top w:val="nil"/>
              <w:left w:val="single" w:sz="4" w:space="0" w:color="auto"/>
              <w:bottom w:val="single" w:sz="4" w:space="0" w:color="auto"/>
              <w:right w:val="single" w:sz="4" w:space="0" w:color="auto"/>
            </w:tcBorders>
            <w:shd w:val="clear" w:color="auto" w:fill="auto"/>
            <w:hideMark/>
          </w:tcPr>
          <w:p w14:paraId="1B5A7BFB" w14:textId="77777777" w:rsidR="00366D5F" w:rsidRPr="00A151AE" w:rsidRDefault="00366D5F" w:rsidP="00366D5F">
            <w:pPr>
              <w:rPr>
                <w:color w:val="000000"/>
                <w:sz w:val="18"/>
                <w:szCs w:val="18"/>
                <w:lang w:eastAsia="en-CA"/>
              </w:rPr>
            </w:pPr>
            <w:r w:rsidRPr="00A151AE">
              <w:rPr>
                <w:color w:val="000000"/>
                <w:sz w:val="18"/>
                <w:szCs w:val="18"/>
                <w:lang w:eastAsia="en-CA"/>
              </w:rPr>
              <w:t>4.</w:t>
            </w:r>
            <w:r>
              <w:rPr>
                <w:color w:val="000000"/>
                <w:sz w:val="18"/>
                <w:szCs w:val="18"/>
                <w:lang w:eastAsia="en-CA"/>
              </w:rPr>
              <w:t>4</w:t>
            </w:r>
            <w:r w:rsidRPr="00A151AE">
              <w:rPr>
                <w:color w:val="000000"/>
                <w:sz w:val="18"/>
                <w:szCs w:val="18"/>
                <w:lang w:eastAsia="en-CA"/>
              </w:rPr>
              <w:t>.1</w:t>
            </w:r>
          </w:p>
        </w:tc>
        <w:tc>
          <w:tcPr>
            <w:tcW w:w="4215" w:type="pct"/>
            <w:gridSpan w:val="10"/>
            <w:tcBorders>
              <w:top w:val="single" w:sz="4" w:space="0" w:color="auto"/>
              <w:left w:val="nil"/>
              <w:bottom w:val="single" w:sz="4" w:space="0" w:color="auto"/>
              <w:right w:val="single" w:sz="4" w:space="0" w:color="000000"/>
            </w:tcBorders>
            <w:shd w:val="clear" w:color="auto" w:fill="auto"/>
          </w:tcPr>
          <w:p w14:paraId="795302A7" w14:textId="77777777" w:rsidR="00366D5F" w:rsidRPr="003B4169" w:rsidRDefault="00366D5F" w:rsidP="00366D5F">
            <w:pPr>
              <w:keepNext/>
              <w:keepLines/>
              <w:widowControl w:val="0"/>
              <w:jc w:val="left"/>
              <w:rPr>
                <w:color w:val="000000"/>
                <w:sz w:val="18"/>
                <w:szCs w:val="18"/>
              </w:rPr>
            </w:pPr>
            <w:r w:rsidRPr="003B4169">
              <w:rPr>
                <w:color w:val="000000"/>
                <w:sz w:val="18"/>
                <w:szCs w:val="18"/>
              </w:rPr>
              <w:t>Élimination totale du HCFC-141b contenu dans les polyols prémélangés importés convenue de réaliser en vertu du présent Accord (tonnes PAO)</w:t>
            </w:r>
          </w:p>
        </w:tc>
        <w:tc>
          <w:tcPr>
            <w:tcW w:w="425" w:type="pct"/>
            <w:tcBorders>
              <w:top w:val="nil"/>
              <w:left w:val="nil"/>
              <w:bottom w:val="single" w:sz="4" w:space="0" w:color="auto"/>
              <w:right w:val="single" w:sz="4" w:space="0" w:color="auto"/>
            </w:tcBorders>
            <w:shd w:val="clear" w:color="auto" w:fill="auto"/>
          </w:tcPr>
          <w:p w14:paraId="0099C2E6" w14:textId="6721D31D" w:rsidR="00366D5F" w:rsidRPr="00A151AE" w:rsidRDefault="00366D5F" w:rsidP="00366D5F">
            <w:pPr>
              <w:jc w:val="right"/>
              <w:rPr>
                <w:color w:val="000000"/>
                <w:sz w:val="18"/>
                <w:szCs w:val="18"/>
                <w:lang w:eastAsia="en-CA"/>
              </w:rPr>
            </w:pPr>
            <w:r w:rsidRPr="00C64D9D">
              <w:rPr>
                <w:sz w:val="18"/>
                <w:szCs w:val="18"/>
                <w:lang w:val="en-US"/>
              </w:rPr>
              <w:t>0</w:t>
            </w:r>
          </w:p>
        </w:tc>
      </w:tr>
      <w:tr w:rsidR="00366D5F" w:rsidRPr="00A151AE" w14:paraId="5B2C82E2" w14:textId="77777777" w:rsidTr="00366D5F">
        <w:trPr>
          <w:gridAfter w:val="1"/>
          <w:wAfter w:w="24" w:type="pct"/>
          <w:jc w:val="center"/>
        </w:trPr>
        <w:tc>
          <w:tcPr>
            <w:tcW w:w="336" w:type="pct"/>
            <w:tcBorders>
              <w:top w:val="nil"/>
              <w:left w:val="single" w:sz="4" w:space="0" w:color="auto"/>
              <w:bottom w:val="single" w:sz="4" w:space="0" w:color="auto"/>
              <w:right w:val="single" w:sz="4" w:space="0" w:color="auto"/>
            </w:tcBorders>
            <w:shd w:val="clear" w:color="auto" w:fill="auto"/>
            <w:hideMark/>
          </w:tcPr>
          <w:p w14:paraId="34C589C1" w14:textId="77777777" w:rsidR="00366D5F" w:rsidRPr="00A151AE" w:rsidRDefault="00366D5F" w:rsidP="00366D5F">
            <w:pPr>
              <w:rPr>
                <w:color w:val="000000"/>
                <w:sz w:val="18"/>
                <w:szCs w:val="18"/>
                <w:lang w:eastAsia="en-CA"/>
              </w:rPr>
            </w:pPr>
            <w:r w:rsidRPr="00A151AE">
              <w:rPr>
                <w:color w:val="000000"/>
                <w:sz w:val="18"/>
                <w:szCs w:val="18"/>
                <w:lang w:eastAsia="en-CA"/>
              </w:rPr>
              <w:t>4.</w:t>
            </w:r>
            <w:r>
              <w:rPr>
                <w:color w:val="000000"/>
                <w:sz w:val="18"/>
                <w:szCs w:val="18"/>
                <w:lang w:eastAsia="en-CA"/>
              </w:rPr>
              <w:t>4</w:t>
            </w:r>
            <w:r w:rsidRPr="00A151AE">
              <w:rPr>
                <w:color w:val="000000"/>
                <w:sz w:val="18"/>
                <w:szCs w:val="18"/>
                <w:lang w:eastAsia="en-CA"/>
              </w:rPr>
              <w:t>.2</w:t>
            </w:r>
          </w:p>
        </w:tc>
        <w:tc>
          <w:tcPr>
            <w:tcW w:w="4215" w:type="pct"/>
            <w:gridSpan w:val="10"/>
            <w:tcBorders>
              <w:top w:val="single" w:sz="4" w:space="0" w:color="auto"/>
              <w:left w:val="nil"/>
              <w:bottom w:val="single" w:sz="4" w:space="0" w:color="auto"/>
              <w:right w:val="single" w:sz="4" w:space="0" w:color="000000"/>
            </w:tcBorders>
            <w:shd w:val="clear" w:color="auto" w:fill="auto"/>
          </w:tcPr>
          <w:p w14:paraId="19428CB7" w14:textId="22A7C1E4" w:rsidR="00366D5F" w:rsidRPr="003B4169" w:rsidRDefault="00366D5F" w:rsidP="00366D5F">
            <w:pPr>
              <w:jc w:val="left"/>
              <w:rPr>
                <w:color w:val="000000"/>
                <w:sz w:val="18"/>
                <w:szCs w:val="18"/>
              </w:rPr>
            </w:pPr>
            <w:r w:rsidRPr="003B4169">
              <w:rPr>
                <w:color w:val="000000"/>
                <w:sz w:val="18"/>
                <w:szCs w:val="18"/>
              </w:rPr>
              <w:t>Élimination du HCFC-141b contenu dans les polyols prémélangés importés réalisée lors de</w:t>
            </w:r>
            <w:r w:rsidR="00DB694D">
              <w:rPr>
                <w:color w:val="000000"/>
                <w:sz w:val="18"/>
                <w:szCs w:val="18"/>
              </w:rPr>
              <w:t>s p</w:t>
            </w:r>
            <w:r w:rsidR="00DB694D" w:rsidRPr="00DB694D">
              <w:rPr>
                <w:color w:val="000000"/>
                <w:sz w:val="18"/>
                <w:szCs w:val="18"/>
              </w:rPr>
              <w:t xml:space="preserve">rojets précédemment approuvés </w:t>
            </w:r>
            <w:r w:rsidRPr="003B4169">
              <w:rPr>
                <w:color w:val="000000"/>
                <w:sz w:val="18"/>
                <w:szCs w:val="18"/>
              </w:rPr>
              <w:t>(tonnes PAO)</w:t>
            </w:r>
          </w:p>
        </w:tc>
        <w:tc>
          <w:tcPr>
            <w:tcW w:w="425" w:type="pct"/>
            <w:tcBorders>
              <w:top w:val="nil"/>
              <w:left w:val="nil"/>
              <w:bottom w:val="single" w:sz="4" w:space="0" w:color="auto"/>
              <w:right w:val="single" w:sz="4" w:space="0" w:color="auto"/>
            </w:tcBorders>
            <w:shd w:val="clear" w:color="auto" w:fill="auto"/>
          </w:tcPr>
          <w:p w14:paraId="291D1146" w14:textId="622C6F38" w:rsidR="00366D5F" w:rsidRPr="00A151AE" w:rsidRDefault="00366D5F" w:rsidP="00366D5F">
            <w:pPr>
              <w:jc w:val="right"/>
              <w:rPr>
                <w:color w:val="000000"/>
                <w:sz w:val="18"/>
                <w:szCs w:val="18"/>
                <w:lang w:eastAsia="en-CA"/>
              </w:rPr>
            </w:pPr>
            <w:r w:rsidRPr="00C64D9D">
              <w:rPr>
                <w:color w:val="000000"/>
                <w:sz w:val="18"/>
                <w:szCs w:val="18"/>
                <w:lang w:eastAsia="en-CA"/>
              </w:rPr>
              <w:t>164.56</w:t>
            </w:r>
          </w:p>
        </w:tc>
      </w:tr>
      <w:tr w:rsidR="00366D5F" w:rsidRPr="00A151AE" w14:paraId="6A4148C1" w14:textId="77777777" w:rsidTr="00366D5F">
        <w:trPr>
          <w:gridAfter w:val="1"/>
          <w:wAfter w:w="24" w:type="pct"/>
          <w:jc w:val="center"/>
        </w:trPr>
        <w:tc>
          <w:tcPr>
            <w:tcW w:w="336" w:type="pct"/>
            <w:tcBorders>
              <w:top w:val="single" w:sz="4" w:space="0" w:color="auto"/>
              <w:left w:val="single" w:sz="4" w:space="0" w:color="auto"/>
              <w:bottom w:val="single" w:sz="4" w:space="0" w:color="auto"/>
              <w:right w:val="single" w:sz="4" w:space="0" w:color="auto"/>
            </w:tcBorders>
            <w:shd w:val="clear" w:color="auto" w:fill="auto"/>
            <w:hideMark/>
          </w:tcPr>
          <w:p w14:paraId="55A5EF21" w14:textId="77777777" w:rsidR="00366D5F" w:rsidRPr="00A151AE" w:rsidRDefault="00366D5F" w:rsidP="00366D5F">
            <w:pPr>
              <w:rPr>
                <w:color w:val="000000"/>
                <w:sz w:val="18"/>
                <w:szCs w:val="18"/>
                <w:lang w:eastAsia="en-CA"/>
              </w:rPr>
            </w:pPr>
            <w:r w:rsidRPr="00A151AE">
              <w:rPr>
                <w:color w:val="000000"/>
                <w:sz w:val="18"/>
                <w:szCs w:val="18"/>
                <w:lang w:eastAsia="en-CA"/>
              </w:rPr>
              <w:t>4.</w:t>
            </w:r>
            <w:r>
              <w:rPr>
                <w:color w:val="000000"/>
                <w:sz w:val="18"/>
                <w:szCs w:val="18"/>
                <w:lang w:eastAsia="en-CA"/>
              </w:rPr>
              <w:t>4</w:t>
            </w:r>
            <w:r w:rsidRPr="00A151AE">
              <w:rPr>
                <w:color w:val="000000"/>
                <w:sz w:val="18"/>
                <w:szCs w:val="18"/>
                <w:lang w:eastAsia="en-CA"/>
              </w:rPr>
              <w:t>.3</w:t>
            </w:r>
          </w:p>
        </w:tc>
        <w:tc>
          <w:tcPr>
            <w:tcW w:w="4215" w:type="pct"/>
            <w:gridSpan w:val="10"/>
            <w:tcBorders>
              <w:top w:val="single" w:sz="4" w:space="0" w:color="auto"/>
              <w:left w:val="single" w:sz="4" w:space="0" w:color="auto"/>
              <w:bottom w:val="single" w:sz="4" w:space="0" w:color="auto"/>
              <w:right w:val="single" w:sz="4" w:space="0" w:color="auto"/>
            </w:tcBorders>
          </w:tcPr>
          <w:p w14:paraId="59D3B109" w14:textId="77777777" w:rsidR="00366D5F" w:rsidRPr="003B4169" w:rsidRDefault="00366D5F" w:rsidP="00366D5F">
            <w:pPr>
              <w:jc w:val="left"/>
              <w:rPr>
                <w:color w:val="000000"/>
                <w:sz w:val="18"/>
                <w:szCs w:val="18"/>
              </w:rPr>
            </w:pPr>
            <w:r w:rsidRPr="003B4169">
              <w:rPr>
                <w:color w:val="000000"/>
                <w:sz w:val="18"/>
                <w:szCs w:val="18"/>
              </w:rPr>
              <w:t>Consommation restante admissible de HCFC-141b contenu dans les polyols prémélangés importés (tonnes PAO)</w:t>
            </w:r>
          </w:p>
        </w:tc>
        <w:tc>
          <w:tcPr>
            <w:tcW w:w="425" w:type="pct"/>
            <w:tcBorders>
              <w:top w:val="single" w:sz="4" w:space="0" w:color="auto"/>
              <w:left w:val="single" w:sz="4" w:space="0" w:color="auto"/>
              <w:bottom w:val="single" w:sz="4" w:space="0" w:color="auto"/>
              <w:right w:val="single" w:sz="4" w:space="0" w:color="auto"/>
            </w:tcBorders>
            <w:shd w:val="clear" w:color="auto" w:fill="auto"/>
          </w:tcPr>
          <w:p w14:paraId="293B7D43" w14:textId="4FF1C5EC" w:rsidR="00366D5F" w:rsidRPr="00A151AE" w:rsidRDefault="00366D5F" w:rsidP="00366D5F">
            <w:pPr>
              <w:jc w:val="right"/>
              <w:rPr>
                <w:color w:val="000000"/>
                <w:sz w:val="18"/>
                <w:szCs w:val="18"/>
                <w:lang w:eastAsia="en-CA"/>
              </w:rPr>
            </w:pPr>
            <w:r w:rsidRPr="00C64D9D">
              <w:rPr>
                <w:color w:val="000000"/>
                <w:sz w:val="18"/>
                <w:szCs w:val="18"/>
                <w:lang w:eastAsia="en-CA"/>
              </w:rPr>
              <w:t>0</w:t>
            </w:r>
          </w:p>
        </w:tc>
      </w:tr>
    </w:tbl>
    <w:p w14:paraId="65911703" w14:textId="593B605F" w:rsidR="006A3630" w:rsidRPr="003B4169" w:rsidRDefault="006A3630" w:rsidP="006A3630">
      <w:pPr>
        <w:pStyle w:val="0Heading0"/>
        <w:keepNext/>
        <w:keepLines/>
        <w:contextualSpacing/>
        <w:rPr>
          <w:sz w:val="16"/>
          <w:szCs w:val="16"/>
        </w:rPr>
      </w:pPr>
      <w:r w:rsidRPr="003B4169">
        <w:rPr>
          <w:sz w:val="16"/>
          <w:szCs w:val="16"/>
        </w:rPr>
        <w:t>*Date d’achèvement de la phase I</w:t>
      </w:r>
      <w:r>
        <w:rPr>
          <w:sz w:val="16"/>
          <w:szCs w:val="16"/>
        </w:rPr>
        <w:t>I</w:t>
      </w:r>
      <w:r w:rsidRPr="003B4169">
        <w:rPr>
          <w:sz w:val="16"/>
          <w:szCs w:val="16"/>
        </w:rPr>
        <w:t xml:space="preserve"> selon l’accord pour la phase I</w:t>
      </w:r>
      <w:r>
        <w:rPr>
          <w:sz w:val="16"/>
          <w:szCs w:val="16"/>
        </w:rPr>
        <w:t>I : 31</w:t>
      </w:r>
      <w:r w:rsidRPr="003B4169">
        <w:rPr>
          <w:sz w:val="16"/>
          <w:szCs w:val="16"/>
        </w:rPr>
        <w:t xml:space="preserve"> </w:t>
      </w:r>
      <w:r>
        <w:rPr>
          <w:sz w:val="16"/>
          <w:szCs w:val="16"/>
        </w:rPr>
        <w:t>décembre 202</w:t>
      </w:r>
      <w:r w:rsidR="00A57CB1">
        <w:rPr>
          <w:sz w:val="16"/>
          <w:szCs w:val="16"/>
        </w:rPr>
        <w:t> 3</w:t>
      </w:r>
      <w:r w:rsidRPr="003B4169">
        <w:rPr>
          <w:sz w:val="16"/>
          <w:szCs w:val="16"/>
        </w:rPr>
        <w:t>.</w:t>
      </w:r>
    </w:p>
    <w:p w14:paraId="0A2CB472" w14:textId="77777777" w:rsidR="006A3630" w:rsidRPr="002C7FD8" w:rsidRDefault="006A3630" w:rsidP="006A3630">
      <w:pPr>
        <w:spacing w:after="240"/>
        <w:rPr>
          <w:sz w:val="16"/>
          <w:szCs w:val="16"/>
        </w:rPr>
      </w:pPr>
    </w:p>
    <w:p w14:paraId="14F43429" w14:textId="4641E2B8" w:rsidR="006A3630" w:rsidRPr="00CE4F01" w:rsidRDefault="006A3630" w:rsidP="00CE4F01">
      <w:pPr>
        <w:keepNext/>
        <w:keepLines/>
        <w:spacing w:after="120"/>
        <w:rPr>
          <w:b/>
          <w:lang w:val="fr-CA"/>
        </w:rPr>
      </w:pPr>
      <w:r w:rsidRPr="003B4169">
        <w:rPr>
          <w:b/>
          <w:lang w:val="fr-CA"/>
        </w:rPr>
        <w:t>APPENDICE 3-A</w:t>
      </w:r>
      <w:r>
        <w:rPr>
          <w:b/>
          <w:lang w:val="fr-CA"/>
        </w:rPr>
        <w:t xml:space="preserve"> </w:t>
      </w:r>
      <w:r w:rsidRPr="003B4169">
        <w:rPr>
          <w:b/>
          <w:lang w:val="fr-CA"/>
        </w:rPr>
        <w:t>: CALENDRIER DE FINANCEMENT APPROUVÉ</w:t>
      </w:r>
    </w:p>
    <w:p w14:paraId="7781C476" w14:textId="77777777" w:rsidR="006A3630" w:rsidRPr="003B4169" w:rsidRDefault="006A3630" w:rsidP="006A3630">
      <w:pPr>
        <w:pStyle w:val="Heading1"/>
        <w:keepNext/>
        <w:keepLines/>
        <w:numPr>
          <w:ilvl w:val="0"/>
          <w:numId w:val="11"/>
        </w:numPr>
        <w:rPr>
          <w:lang w:val="fr-CA"/>
        </w:rPr>
      </w:pPr>
      <w:r w:rsidRPr="003B4169">
        <w:rPr>
          <w:lang w:val="fr-CA"/>
        </w:rPr>
        <w:t xml:space="preserve">Le financement des futures tranches sera examiné pour approbation lors de la </w:t>
      </w:r>
      <w:r>
        <w:rPr>
          <w:lang w:val="fr-CA"/>
        </w:rPr>
        <w:t>première</w:t>
      </w:r>
      <w:r w:rsidRPr="003B4169">
        <w:rPr>
          <w:lang w:val="fr-CA"/>
        </w:rPr>
        <w:t xml:space="preserve"> réunion de l’année spécifiée à l’Appendice 2-A.</w:t>
      </w:r>
    </w:p>
    <w:p w14:paraId="485ACC37" w14:textId="77777777" w:rsidR="006A3630" w:rsidRPr="003B4169" w:rsidRDefault="006A3630" w:rsidP="00CE4F01">
      <w:pPr>
        <w:spacing w:after="120"/>
        <w:rPr>
          <w:b/>
          <w:lang w:val="fr-CA"/>
        </w:rPr>
      </w:pPr>
      <w:r w:rsidRPr="003B4169">
        <w:rPr>
          <w:b/>
          <w:lang w:val="fr-CA"/>
        </w:rPr>
        <w:t>APPENDICE 4-A</w:t>
      </w:r>
      <w:r>
        <w:rPr>
          <w:b/>
          <w:lang w:val="fr-CA"/>
        </w:rPr>
        <w:t xml:space="preserve"> </w:t>
      </w:r>
      <w:r w:rsidRPr="003B4169">
        <w:rPr>
          <w:b/>
          <w:lang w:val="fr-CA"/>
        </w:rPr>
        <w:t>: FORMAT DES RAPPORTS ET DES PLANS DE MISE EN ŒUVRE DE LA TRANCHE</w:t>
      </w:r>
    </w:p>
    <w:p w14:paraId="2164B719" w14:textId="77777777" w:rsidR="006A3630" w:rsidRPr="00F11615" w:rsidRDefault="006A3630" w:rsidP="004C17FF">
      <w:pPr>
        <w:pStyle w:val="Heading1"/>
        <w:rPr>
          <w:lang w:val="fr-CA"/>
        </w:rPr>
      </w:pPr>
      <w:r w:rsidRPr="00F11615">
        <w:rPr>
          <w:lang w:val="fr-CA"/>
        </w:rPr>
        <w:t>La présentation du plan et du rapport de mise en œuvre de la tranche pour chaque demande de tranche comprendra cinq parties :</w:t>
      </w:r>
    </w:p>
    <w:p w14:paraId="2FD100E4" w14:textId="77777777" w:rsidR="006A3630" w:rsidRPr="003B4169" w:rsidRDefault="006A3630" w:rsidP="006A3630">
      <w:pPr>
        <w:pStyle w:val="Heading2"/>
        <w:numPr>
          <w:ilvl w:val="1"/>
          <w:numId w:val="1"/>
        </w:numPr>
        <w:rPr>
          <w:lang w:val="fr-CA"/>
        </w:rPr>
      </w:pPr>
      <w:r w:rsidRPr="003B4169">
        <w:rPr>
          <w:lang w:val="fr-CA"/>
        </w:rPr>
        <w:t>Un rapport narratif, avec des données fourn</w:t>
      </w:r>
      <w:r>
        <w:rPr>
          <w:lang w:val="fr-CA"/>
        </w:rPr>
        <w:t xml:space="preserve">ies par tranche, décrivant les </w:t>
      </w:r>
      <w:r w:rsidRPr="003B4169">
        <w:rPr>
          <w:lang w:val="fr-CA"/>
        </w:rPr>
        <w:t xml:space="preserve">progrès réalisés </w:t>
      </w:r>
      <w:r w:rsidRPr="003B4169">
        <w:rPr>
          <w:lang w:val="fr-CA"/>
        </w:rPr>
        <w:lastRenderedPageBreak/>
        <w:t>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w:t>
      </w:r>
      <w:r>
        <w:rPr>
          <w:lang w:val="fr-CA"/>
        </w:rPr>
        <w:t xml:space="preserve"> </w:t>
      </w:r>
      <w:r w:rsidRPr="003B4169">
        <w:rPr>
          <w:lang w:val="fr-CA"/>
        </w:rPr>
        <w:t xml:space="preserve">; </w:t>
      </w:r>
    </w:p>
    <w:p w14:paraId="001BF742" w14:textId="77777777" w:rsidR="006A3630" w:rsidRPr="003B4169" w:rsidRDefault="006A3630" w:rsidP="006A3630">
      <w:pPr>
        <w:pStyle w:val="Heading2"/>
        <w:numPr>
          <w:ilvl w:val="1"/>
          <w:numId w:val="1"/>
        </w:numPr>
        <w:rPr>
          <w:lang w:val="fr-CA"/>
        </w:rPr>
      </w:pPr>
      <w:r w:rsidRPr="003B4169">
        <w:rPr>
          <w:lang w:val="fr-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w:t>
      </w:r>
      <w:r>
        <w:rPr>
          <w:lang w:val="fr-CA"/>
        </w:rPr>
        <w:t xml:space="preserve"> </w:t>
      </w:r>
      <w:r w:rsidRPr="003B4169">
        <w:rPr>
          <w:lang w:val="fr-CA"/>
        </w:rPr>
        <w:t>;</w:t>
      </w:r>
    </w:p>
    <w:p w14:paraId="4BE95CF1" w14:textId="77777777" w:rsidR="006A3630" w:rsidRPr="003B4169" w:rsidRDefault="006A3630" w:rsidP="006A3630">
      <w:pPr>
        <w:pStyle w:val="Heading2"/>
        <w:numPr>
          <w:ilvl w:val="1"/>
          <w:numId w:val="1"/>
        </w:numPr>
        <w:rPr>
          <w:lang w:val="fr-CA"/>
        </w:rPr>
      </w:pPr>
      <w:r w:rsidRPr="003B4169">
        <w:rPr>
          <w:lang w:val="fr-CA"/>
        </w:rPr>
        <w:t>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w:t>
      </w:r>
      <w:r>
        <w:rPr>
          <w:lang w:val="fr-CA"/>
        </w:rPr>
        <w:t xml:space="preserve"> </w:t>
      </w:r>
      <w:r w:rsidRPr="003B4169">
        <w:rPr>
          <w:lang w:val="fr-CA"/>
        </w:rPr>
        <w:t>;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w:t>
      </w:r>
      <w:r>
        <w:rPr>
          <w:lang w:val="fr-CA"/>
        </w:rPr>
        <w:t xml:space="preserve"> </w:t>
      </w:r>
      <w:r w:rsidRPr="003B4169">
        <w:rPr>
          <w:lang w:val="fr-CA"/>
        </w:rPr>
        <w:t xml:space="preserve">; </w:t>
      </w:r>
    </w:p>
    <w:p w14:paraId="529F6BB5" w14:textId="77777777" w:rsidR="006A3630" w:rsidRPr="003B4169" w:rsidRDefault="006A3630" w:rsidP="006A3630">
      <w:pPr>
        <w:pStyle w:val="Heading2"/>
        <w:numPr>
          <w:ilvl w:val="1"/>
          <w:numId w:val="1"/>
        </w:numPr>
        <w:rPr>
          <w:lang w:val="fr-CA"/>
        </w:rPr>
      </w:pPr>
      <w:r w:rsidRPr="003B4169">
        <w:rPr>
          <w:lang w:val="fr-CA"/>
        </w:rPr>
        <w:t>Une série d’informations quantitatives pour tous les rapports et les plans annuels de mise en œuvre de la tranche présentées dans une base de données communiquées en ligne</w:t>
      </w:r>
      <w:r>
        <w:rPr>
          <w:lang w:val="fr-CA"/>
        </w:rPr>
        <w:t xml:space="preserve"> </w:t>
      </w:r>
      <w:r w:rsidRPr="003B4169">
        <w:rPr>
          <w:lang w:val="fr-CA"/>
        </w:rPr>
        <w:t>;</w:t>
      </w:r>
      <w:r>
        <w:rPr>
          <w:lang w:val="fr-CA"/>
        </w:rPr>
        <w:t xml:space="preserve"> et</w:t>
      </w:r>
      <w:r w:rsidRPr="003B4169">
        <w:rPr>
          <w:lang w:val="fr-CA"/>
        </w:rPr>
        <w:t xml:space="preserve">  </w:t>
      </w:r>
    </w:p>
    <w:p w14:paraId="48F3E508" w14:textId="77777777" w:rsidR="006A3630" w:rsidRPr="003B4169" w:rsidRDefault="006A3630" w:rsidP="006A3630">
      <w:pPr>
        <w:pStyle w:val="Heading2"/>
        <w:numPr>
          <w:ilvl w:val="1"/>
          <w:numId w:val="1"/>
        </w:numPr>
        <w:rPr>
          <w:lang w:val="fr-CA"/>
        </w:rPr>
      </w:pPr>
      <w:r w:rsidRPr="003B4169">
        <w:rPr>
          <w:lang w:val="fr-CA"/>
        </w:rPr>
        <w:t>Une synthèse comprenant environ cinq paragraphes, résumant les informations des paragraphes 1 a) à 1 d) ci-dessus.</w:t>
      </w:r>
    </w:p>
    <w:p w14:paraId="4FA63B6C" w14:textId="77777777" w:rsidR="006A3630" w:rsidRPr="003B4169" w:rsidRDefault="006A3630" w:rsidP="006A3630">
      <w:pPr>
        <w:pStyle w:val="Heading1"/>
        <w:keepNext/>
        <w:keepLines/>
        <w:rPr>
          <w:lang w:val="fr-CA"/>
        </w:rPr>
      </w:pPr>
      <w:r w:rsidRPr="003B4169">
        <w:rPr>
          <w:lang w:val="fr-CA"/>
        </w:rPr>
        <w:t>Si deux phases du PGEH sont mises en œuvre en parallèle au cours d’une année donnée, les considérations ci-dessous doivent entrer en ligne de compte dans la préparation du rapport et du plan de mise en œuvre</w:t>
      </w:r>
      <w:r>
        <w:rPr>
          <w:lang w:val="fr-CA"/>
        </w:rPr>
        <w:t xml:space="preserve"> </w:t>
      </w:r>
      <w:r w:rsidRPr="003B4169">
        <w:rPr>
          <w:lang w:val="fr-CA"/>
        </w:rPr>
        <w:t>:</w:t>
      </w:r>
    </w:p>
    <w:p w14:paraId="37427E12" w14:textId="77777777" w:rsidR="006A3630" w:rsidRPr="003B4169" w:rsidRDefault="006A3630" w:rsidP="006A3630">
      <w:pPr>
        <w:pStyle w:val="Heading2"/>
        <w:keepNext/>
        <w:keepLines/>
        <w:numPr>
          <w:ilvl w:val="1"/>
          <w:numId w:val="1"/>
        </w:numPr>
        <w:rPr>
          <w:lang w:val="fr-CA"/>
        </w:rPr>
      </w:pPr>
      <w:r w:rsidRPr="003B4169">
        <w:rPr>
          <w:lang w:val="fr-CA"/>
        </w:rPr>
        <w:t>Les rapports et plans de mise en œuvre de la tranche dont il est question dans le présent Accord ne porteront que sur les activités et les sommes prévues dans cet Accord</w:t>
      </w:r>
      <w:r>
        <w:rPr>
          <w:lang w:val="fr-CA"/>
        </w:rPr>
        <w:t xml:space="preserve"> </w:t>
      </w:r>
      <w:r w:rsidRPr="003B4169">
        <w:rPr>
          <w:lang w:val="fr-CA"/>
        </w:rPr>
        <w:t>; et</w:t>
      </w:r>
    </w:p>
    <w:p w14:paraId="0CEB383B" w14:textId="77777777" w:rsidR="006A3630" w:rsidRDefault="006A3630" w:rsidP="006A3630">
      <w:pPr>
        <w:pStyle w:val="Heading2"/>
        <w:rPr>
          <w:lang w:val="fr-CA"/>
        </w:rPr>
      </w:pPr>
      <w:r w:rsidRPr="003B4169">
        <w:rPr>
          <w:lang w:val="fr-CA"/>
        </w:rP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4D799156" w14:textId="56B83C2D" w:rsidR="00AA1ECF" w:rsidRDefault="00AA1ECF" w:rsidP="004C17FF">
      <w:pPr>
        <w:spacing w:after="240"/>
        <w:rPr>
          <w:b/>
          <w:lang w:val="fr-CA"/>
        </w:rPr>
      </w:pPr>
      <w:r w:rsidRPr="003B4169">
        <w:rPr>
          <w:b/>
          <w:lang w:val="fr-CA"/>
        </w:rPr>
        <w:lastRenderedPageBreak/>
        <w:t xml:space="preserve">APPENDICE </w:t>
      </w:r>
      <w:r>
        <w:rPr>
          <w:b/>
          <w:lang w:val="fr-CA"/>
        </w:rPr>
        <w:t>5</w:t>
      </w:r>
      <w:r w:rsidRPr="003B4169">
        <w:rPr>
          <w:b/>
          <w:lang w:val="fr-CA"/>
        </w:rPr>
        <w:t>-A</w:t>
      </w:r>
      <w:r w:rsidRPr="00AA1ECF">
        <w:rPr>
          <w:b/>
          <w:lang w:val="fr-CA"/>
        </w:rPr>
        <w:t xml:space="preserve"> : INSTITUTIONS DE SURVEILLANCE ET LEURS RÔLES</w:t>
      </w:r>
    </w:p>
    <w:p w14:paraId="38481C06" w14:textId="73F9A0CF" w:rsidR="00AA1ECF" w:rsidRPr="00AA1ECF" w:rsidRDefault="00AA1ECF" w:rsidP="00AA1ECF">
      <w:pPr>
        <w:pStyle w:val="Heading1"/>
        <w:numPr>
          <w:ilvl w:val="0"/>
          <w:numId w:val="25"/>
        </w:numPr>
        <w:rPr>
          <w:lang w:val="fr-CA"/>
        </w:rPr>
      </w:pPr>
      <w:r w:rsidRPr="00AA1ECF">
        <w:rPr>
          <w:lang w:val="fr-CA"/>
        </w:rPr>
        <w:t>Le Point Focal National du Viet Nam pour la mise en œuvre du Protocole de Montréal (l'unité nationale d'ozone, « UNO »), relevant du Ministère des Ressources Naturelles et de l'Environnement (« MONRE »), est chargé de gérer et de coordonner le programme global de suppression des substances appauvrissant la couche d'ozone (SAO) du Viet Nam, y compris toutes les activités de suppression et les mesures de contrôle des substances du Groupe I de l'Annexe C (HCFC). La gestion et la mise en œuvre de cet Accord seront assurées par l'unité de gestion de projet du Plan (« UGP »), relevant directement de l'autorité de l'UNO.</w:t>
      </w:r>
    </w:p>
    <w:p w14:paraId="46786449" w14:textId="3239348C" w:rsidR="00AA1ECF" w:rsidRDefault="00AA1ECF" w:rsidP="00AA1ECF">
      <w:pPr>
        <w:pStyle w:val="Heading1"/>
        <w:rPr>
          <w:lang w:val="fr-CA"/>
        </w:rPr>
      </w:pPr>
      <w:r w:rsidRPr="00AA1ECF">
        <w:rPr>
          <w:lang w:val="fr-CA"/>
        </w:rPr>
        <w:t>Le MONRE, par le biais de son UGP et de l'UNO, collaborera et coordonnera avec le Ministère de l'Industrie et du Commerce (« MOIT ») et le Département Général des Douanes du Viet Nam (« GDC ») pour mettre en œuvre le système d'importation/contrôle des HCFC ; examiner les demandes de licence d'importation/exportation annuelles pour les HCFC ; et établir et publier les quotas d'importation annuels pour les HCFC pour la période de 2016 à 2021.</w:t>
      </w:r>
    </w:p>
    <w:p w14:paraId="25D16F9C" w14:textId="60A7A964" w:rsidR="00AA1ECF" w:rsidRDefault="00C64F13" w:rsidP="00AA1ECF">
      <w:pPr>
        <w:pStyle w:val="Heading1"/>
        <w:rPr>
          <w:lang w:val="fr-CA"/>
        </w:rPr>
      </w:pPr>
      <w:r w:rsidRPr="00C64F13">
        <w:rPr>
          <w:lang w:val="fr-CA"/>
        </w:rPr>
        <w:t>Afin d'aider le MONRE à surveiller et évaluer les progrès de la mise en œuvre de l'Accord, l'UGP et l'UNO :</w:t>
      </w:r>
    </w:p>
    <w:p w14:paraId="0962C430" w14:textId="6A61B453" w:rsidR="00C64F13" w:rsidRPr="004C17FF" w:rsidRDefault="00C64F13" w:rsidP="004C17FF">
      <w:pPr>
        <w:pStyle w:val="Heading2"/>
        <w:rPr>
          <w:lang w:val="fr-CA"/>
        </w:rPr>
      </w:pPr>
      <w:r w:rsidRPr="004C17FF">
        <w:rPr>
          <w:lang w:val="fr-CA"/>
        </w:rPr>
        <w:t>Mettront à jour le système d'information sur la gestion des HCFC (« SIG ») qui recueille et suit toutes les données pertinentes et nécessaires sur l'importation des substances du Groupe I de l'Annexe C (HCFC) de manière annuelle ;</w:t>
      </w:r>
    </w:p>
    <w:p w14:paraId="77EB8B3D" w14:textId="63A544E9" w:rsidR="00C64F13" w:rsidRPr="004C17FF" w:rsidRDefault="00C64F13" w:rsidP="004C17FF">
      <w:pPr>
        <w:pStyle w:val="Heading2"/>
        <w:rPr>
          <w:lang w:val="fr-CA"/>
        </w:rPr>
      </w:pPr>
      <w:r w:rsidRPr="00C64F13">
        <w:rPr>
          <w:lang w:val="fr-CA"/>
        </w:rPr>
        <w:t>Mettront à jour les données sur la quantité réelle de HCFC importés ;</w:t>
      </w:r>
    </w:p>
    <w:p w14:paraId="351BD0B6" w14:textId="781D09B5" w:rsidR="00C64F13" w:rsidRPr="004C17FF" w:rsidRDefault="00C64F13" w:rsidP="004C17FF">
      <w:pPr>
        <w:pStyle w:val="Heading2"/>
        <w:rPr>
          <w:lang w:val="fr-CA"/>
        </w:rPr>
      </w:pPr>
      <w:r w:rsidRPr="00C64F13">
        <w:rPr>
          <w:lang w:val="fr-CA"/>
        </w:rPr>
        <w:t>Surveilleront et signaleront, en coopération avec le GDC, tout incident d'importation illégale de HCFC ;</w:t>
      </w:r>
    </w:p>
    <w:p w14:paraId="03BA11CD" w14:textId="55032AC9" w:rsidR="00C64F13" w:rsidRPr="004C17FF" w:rsidRDefault="00C64F13" w:rsidP="004C17FF">
      <w:pPr>
        <w:pStyle w:val="Heading2"/>
        <w:rPr>
          <w:lang w:val="fr-CA"/>
        </w:rPr>
      </w:pPr>
      <w:r w:rsidRPr="00C64F13">
        <w:rPr>
          <w:lang w:val="fr-CA"/>
        </w:rPr>
        <w:t>Suivront les progrès de la suppression des HCFC du côté de la demande par la surveillance directe de la mise en œuvre des sous-projets ;</w:t>
      </w:r>
    </w:p>
    <w:p w14:paraId="157EB48A" w14:textId="12ABE28A" w:rsidR="00C64F13" w:rsidRPr="004C17FF" w:rsidRDefault="00C64F13" w:rsidP="004C17FF">
      <w:pPr>
        <w:pStyle w:val="Heading2"/>
        <w:rPr>
          <w:lang w:val="fr-CA"/>
        </w:rPr>
      </w:pPr>
      <w:r w:rsidRPr="00C64F13">
        <w:rPr>
          <w:lang w:val="fr-CA"/>
        </w:rPr>
        <w:t>Maintiendront le SIG du projet de suppression des HCFC sur les entreprises et les sous-projets consommateurs de HCFC ;</w:t>
      </w:r>
    </w:p>
    <w:p w14:paraId="139037F2" w14:textId="4D3B4AC6" w:rsidR="00115B5D" w:rsidRPr="004C17FF" w:rsidRDefault="00C64F13" w:rsidP="004C17FF">
      <w:pPr>
        <w:pStyle w:val="Heading2"/>
        <w:rPr>
          <w:lang w:val="fr-CA"/>
        </w:rPr>
      </w:pPr>
      <w:r w:rsidRPr="00C64F13">
        <w:rPr>
          <w:lang w:val="fr-CA"/>
        </w:rPr>
        <w:t>Compileront des rapports périodiques sur les progrès de la mise en œuvre du HPMP et les réalisations de la suppression des HCFC à partager avec le MONRE, le MOIT, le GDC et le Ministère de la Planification et de l'Investissement ;</w:t>
      </w:r>
    </w:p>
    <w:p w14:paraId="297BF5C4" w14:textId="5A5E73D3" w:rsidR="00115B5D" w:rsidRPr="004C17FF" w:rsidRDefault="00115B5D" w:rsidP="004C17FF">
      <w:pPr>
        <w:pStyle w:val="Heading2"/>
        <w:rPr>
          <w:lang w:val="fr-CA"/>
        </w:rPr>
      </w:pPr>
      <w:r w:rsidRPr="004C17FF">
        <w:rPr>
          <w:lang w:val="fr-CA"/>
        </w:rPr>
        <w:t>Prépareront des rapports de mise en œuvre et des plans de tranche conformément au calendrier établi dans l'Annexe 2-A ;</w:t>
      </w:r>
    </w:p>
    <w:p w14:paraId="03C3F3BB" w14:textId="532B4A1B" w:rsidR="00115B5D" w:rsidRPr="006A06F7" w:rsidRDefault="00115B5D" w:rsidP="006A06F7">
      <w:pPr>
        <w:pStyle w:val="Heading2"/>
        <w:rPr>
          <w:lang w:val="fr-CA"/>
        </w:rPr>
      </w:pPr>
      <w:r w:rsidRPr="00115B5D">
        <w:rPr>
          <w:lang w:val="fr-CA"/>
        </w:rPr>
        <w:t>Prépareront d'autres rapports de surveillance selon les besoins du MONRE ou d'autres autorités gouvernementales et selon la décision du Comité Exécutif du Fonds Multilatéral (MLF), en coordination avec l'Agence Principale ; et</w:t>
      </w:r>
    </w:p>
    <w:p w14:paraId="1ADBF7F3" w14:textId="101E6472" w:rsidR="00115B5D" w:rsidRDefault="00115B5D" w:rsidP="006A06F7">
      <w:pPr>
        <w:pStyle w:val="Heading2"/>
        <w:rPr>
          <w:lang w:val="fr-CA"/>
        </w:rPr>
      </w:pPr>
      <w:r w:rsidRPr="00115B5D">
        <w:rPr>
          <w:lang w:val="fr-CA"/>
        </w:rPr>
        <w:t>Réaliseront des examens de sécurité et techniques de toutes les activités pertinentes entreprises dans le cadre de ce plan.</w:t>
      </w:r>
    </w:p>
    <w:p w14:paraId="3B3FAE61" w14:textId="63EA3B60" w:rsidR="00115B5D" w:rsidRPr="00115B5D" w:rsidRDefault="00FE1A96" w:rsidP="00115B5D">
      <w:pPr>
        <w:pStyle w:val="ListParagraph"/>
        <w:numPr>
          <w:ilvl w:val="0"/>
          <w:numId w:val="29"/>
        </w:numPr>
        <w:ind w:left="0" w:firstLine="0"/>
        <w:rPr>
          <w:lang w:val="fr-CA"/>
        </w:rPr>
      </w:pPr>
      <w:r w:rsidRPr="00FE1A96">
        <w:rPr>
          <w:lang w:val="fr-CA"/>
        </w:rPr>
        <w:t>Le MONRE, avec ses partenaires gouvernementaux (MOIT, le GDC et le Ministère de la Planification et de l'Investissement), sera responsable de l'examen des rapports et des données de l'UGP et de la mise en place de mesures de contrôle et de politiques facilitant le contrôle et la réduction des HCFC conformément à l'Accord.</w:t>
      </w:r>
    </w:p>
    <w:p w14:paraId="44192CC6" w14:textId="77777777" w:rsidR="00AA1ECF" w:rsidRPr="00AA1ECF" w:rsidRDefault="00AA1ECF" w:rsidP="00AA1ECF">
      <w:pPr>
        <w:rPr>
          <w:lang w:val="fr-CA"/>
        </w:rPr>
      </w:pPr>
    </w:p>
    <w:p w14:paraId="3A00643F" w14:textId="1E302E7B" w:rsidR="006A3630" w:rsidRPr="003B4169" w:rsidRDefault="006A3630" w:rsidP="005D1162">
      <w:pPr>
        <w:keepNext/>
        <w:keepLines/>
        <w:spacing w:after="240"/>
        <w:rPr>
          <w:b/>
          <w:lang w:val="fr-CA"/>
        </w:rPr>
      </w:pPr>
      <w:r w:rsidRPr="003B4169">
        <w:rPr>
          <w:b/>
          <w:lang w:val="fr-CA"/>
        </w:rPr>
        <w:lastRenderedPageBreak/>
        <w:t>APPENDICE 6-A</w:t>
      </w:r>
      <w:r>
        <w:rPr>
          <w:b/>
          <w:lang w:val="fr-CA"/>
        </w:rPr>
        <w:t xml:space="preserve"> </w:t>
      </w:r>
      <w:r w:rsidRPr="003B4169">
        <w:rPr>
          <w:b/>
          <w:lang w:val="fr-CA"/>
        </w:rPr>
        <w:t>: RÔLE DE L’AGENCE D’EXÉCUTION PRINCIPALE</w:t>
      </w:r>
    </w:p>
    <w:p w14:paraId="313224C7" w14:textId="77777777" w:rsidR="006A3630" w:rsidRPr="002720BA" w:rsidRDefault="006A3630" w:rsidP="002720BA">
      <w:pPr>
        <w:pStyle w:val="Heading1"/>
        <w:keepNext/>
        <w:keepLines/>
        <w:numPr>
          <w:ilvl w:val="0"/>
          <w:numId w:val="30"/>
        </w:numPr>
        <w:rPr>
          <w:lang w:val="fr-CA"/>
        </w:rPr>
      </w:pPr>
      <w:r w:rsidRPr="002720BA">
        <w:rPr>
          <w:lang w:val="fr-CA"/>
        </w:rPr>
        <w:t xml:space="preserve">L’Agence principale sera responsable </w:t>
      </w:r>
      <w:r w:rsidRPr="002720BA">
        <w:rPr>
          <w:color w:val="000000"/>
          <w:lang w:val="fr-CA"/>
        </w:rPr>
        <w:t>d’une série d’activités, incluant au moins les activités suivantes :</w:t>
      </w:r>
    </w:p>
    <w:p w14:paraId="6BB9ACE0" w14:textId="6818B669" w:rsidR="006A3630" w:rsidRPr="003B4169" w:rsidRDefault="006A3630" w:rsidP="006A3630">
      <w:pPr>
        <w:pStyle w:val="Heading2"/>
        <w:keepNext/>
        <w:keepLines/>
        <w:numPr>
          <w:ilvl w:val="1"/>
          <w:numId w:val="1"/>
        </w:numPr>
        <w:rPr>
          <w:lang w:val="fr-CA"/>
        </w:rPr>
      </w:pPr>
      <w:r w:rsidRPr="003B4169">
        <w:rPr>
          <w:lang w:val="fr-CA"/>
        </w:rPr>
        <w:t xml:space="preserve">S’assurer du rendement et de la vérification financière conformément au présent Accord et à ses procédures internes et exigences spécifiques définies dans le </w:t>
      </w:r>
      <w:r w:rsidR="00FE1A96">
        <w:rPr>
          <w:lang w:val="fr-CA"/>
        </w:rPr>
        <w:t xml:space="preserve">plan </w:t>
      </w:r>
      <w:r w:rsidRPr="003B4169">
        <w:rPr>
          <w:lang w:val="fr-CA"/>
        </w:rPr>
        <w:t>du Pays</w:t>
      </w:r>
      <w:r>
        <w:rPr>
          <w:lang w:val="fr-CA"/>
        </w:rPr>
        <w:t xml:space="preserve"> </w:t>
      </w:r>
      <w:r w:rsidRPr="003B4169">
        <w:rPr>
          <w:lang w:val="fr-CA"/>
        </w:rPr>
        <w:t>;</w:t>
      </w:r>
    </w:p>
    <w:p w14:paraId="4D29EB42" w14:textId="77777777" w:rsidR="006A3630" w:rsidRPr="003B4169" w:rsidRDefault="006A3630" w:rsidP="006A3630">
      <w:pPr>
        <w:pStyle w:val="Heading2"/>
        <w:numPr>
          <w:ilvl w:val="1"/>
          <w:numId w:val="1"/>
        </w:numPr>
        <w:rPr>
          <w:lang w:val="fr-CA"/>
        </w:rPr>
      </w:pPr>
      <w:r w:rsidRPr="003B4169">
        <w:rPr>
          <w:lang w:val="fr-CA"/>
        </w:rPr>
        <w:t>Aider le Pays à préparer les plans de mise en œuvre de la tranche et les rapports ultérieurs conformément à l’Appendice 4-A</w:t>
      </w:r>
      <w:r>
        <w:rPr>
          <w:lang w:val="fr-CA"/>
        </w:rPr>
        <w:t xml:space="preserve"> </w:t>
      </w:r>
      <w:r w:rsidRPr="003B4169">
        <w:rPr>
          <w:lang w:val="fr-CA"/>
        </w:rPr>
        <w:t>;</w:t>
      </w:r>
    </w:p>
    <w:p w14:paraId="5C3333BE" w14:textId="77777777" w:rsidR="006A3630" w:rsidRPr="003B4169" w:rsidRDefault="006A3630" w:rsidP="006A3630">
      <w:pPr>
        <w:pStyle w:val="Heading2"/>
        <w:numPr>
          <w:ilvl w:val="1"/>
          <w:numId w:val="1"/>
        </w:numPr>
        <w:rPr>
          <w:lang w:val="fr-CA"/>
        </w:rPr>
      </w:pPr>
      <w:r w:rsidRPr="003B4169">
        <w:rPr>
          <w:lang w:val="fr-CA"/>
        </w:rPr>
        <w:t>Remettre au Comité exécutif un rapport de vérification indépendante confirmant que les objectifs ont été atteints et que les activités annuelles correspondantes ont été réalisées conformément au plan de mise en œuvre de la tranche, en accord avec l’Appendice 4-A</w:t>
      </w:r>
      <w:r>
        <w:rPr>
          <w:lang w:val="fr-CA"/>
        </w:rPr>
        <w:t xml:space="preserve"> </w:t>
      </w:r>
      <w:r w:rsidRPr="003B4169">
        <w:rPr>
          <w:lang w:val="fr-CA"/>
        </w:rPr>
        <w:t xml:space="preserve">; </w:t>
      </w:r>
    </w:p>
    <w:p w14:paraId="3354E806" w14:textId="77777777" w:rsidR="006A3630" w:rsidRPr="003B4169" w:rsidRDefault="006A3630" w:rsidP="006A3630">
      <w:pPr>
        <w:pStyle w:val="Heading2"/>
        <w:keepNext/>
        <w:keepLines/>
        <w:numPr>
          <w:ilvl w:val="1"/>
          <w:numId w:val="1"/>
        </w:numPr>
        <w:rPr>
          <w:lang w:val="fr-CA"/>
        </w:rPr>
      </w:pPr>
      <w:r w:rsidRPr="003B4169">
        <w:rPr>
          <w:lang w:val="fr-CA"/>
        </w:rPr>
        <w:t>Veiller à ce que les expériences et progrès transparaissent dans les mises à jour du plan d’ensemble et les plans annuels de mi</w:t>
      </w:r>
      <w:r>
        <w:rPr>
          <w:lang w:val="fr-CA"/>
        </w:rPr>
        <w:t>se en œuvre de la tranche future</w:t>
      </w:r>
      <w:r w:rsidRPr="003B4169">
        <w:rPr>
          <w:lang w:val="fr-CA"/>
        </w:rPr>
        <w:t>, conformément aux paragraphes 1 c) et 1 d) de l’Appendice 4-A</w:t>
      </w:r>
      <w:r>
        <w:rPr>
          <w:lang w:val="fr-CA"/>
        </w:rPr>
        <w:t xml:space="preserve"> </w:t>
      </w:r>
      <w:r w:rsidRPr="003B4169">
        <w:rPr>
          <w:lang w:val="fr-CA"/>
        </w:rPr>
        <w:t>;</w:t>
      </w:r>
    </w:p>
    <w:p w14:paraId="5B560C83" w14:textId="00B72CC7" w:rsidR="006A3630" w:rsidRPr="003B4169" w:rsidRDefault="006A3630" w:rsidP="006A3630">
      <w:pPr>
        <w:pStyle w:val="Heading2"/>
        <w:numPr>
          <w:ilvl w:val="1"/>
          <w:numId w:val="1"/>
        </w:numPr>
        <w:rPr>
          <w:lang w:val="fr-CA"/>
        </w:rPr>
      </w:pPr>
      <w:r w:rsidRPr="003B4169">
        <w:rPr>
          <w:lang w:val="fr-CA"/>
        </w:rPr>
        <w:t>Satisfaire aux exigences de rapport pour les rapports et plans de mise en œuvre de la tranche et le plan d’ensemble selon les spécifications de l’Appendice 4-A aux fins de présentation au Comité exécutif</w:t>
      </w:r>
      <w:r>
        <w:rPr>
          <w:lang w:val="fr-CA"/>
        </w:rPr>
        <w:t xml:space="preserve"> </w:t>
      </w:r>
      <w:r w:rsidRPr="003B4169">
        <w:rPr>
          <w:lang w:val="fr-CA"/>
        </w:rPr>
        <w:t>;</w:t>
      </w:r>
    </w:p>
    <w:p w14:paraId="0F2AF1BB" w14:textId="77777777" w:rsidR="006A3630" w:rsidRPr="003B4169" w:rsidRDefault="006A3630" w:rsidP="006A3630">
      <w:pPr>
        <w:pStyle w:val="Heading2"/>
        <w:numPr>
          <w:ilvl w:val="1"/>
          <w:numId w:val="1"/>
        </w:numPr>
        <w:rPr>
          <w:lang w:val="fr-CA"/>
        </w:rPr>
      </w:pPr>
      <w:r w:rsidRPr="003B4169">
        <w:rPr>
          <w:lang w:val="fr-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w:t>
      </w:r>
      <w:r>
        <w:rPr>
          <w:lang w:val="fr-CA"/>
        </w:rPr>
        <w:t xml:space="preserve"> </w:t>
      </w:r>
      <w:r w:rsidRPr="003B4169">
        <w:rPr>
          <w:lang w:val="fr-CA"/>
        </w:rPr>
        <w:t>;</w:t>
      </w:r>
    </w:p>
    <w:p w14:paraId="7D885B3C" w14:textId="77777777" w:rsidR="006A3630" w:rsidRPr="003B4169" w:rsidRDefault="006A3630" w:rsidP="006A3630">
      <w:pPr>
        <w:pStyle w:val="Heading2"/>
        <w:numPr>
          <w:ilvl w:val="1"/>
          <w:numId w:val="1"/>
        </w:numPr>
        <w:rPr>
          <w:lang w:val="fr-CA"/>
        </w:rPr>
      </w:pPr>
      <w:r w:rsidRPr="003B4169">
        <w:rPr>
          <w:lang w:val="fr-CA"/>
        </w:rPr>
        <w:t>Veiller à ce que des experts techniques indépendants et qualifiés réalisent les examens techniques</w:t>
      </w:r>
      <w:r>
        <w:rPr>
          <w:lang w:val="fr-CA"/>
        </w:rPr>
        <w:t xml:space="preserve"> </w:t>
      </w:r>
      <w:r w:rsidRPr="003B4169">
        <w:rPr>
          <w:lang w:val="fr-CA"/>
        </w:rPr>
        <w:t>;</w:t>
      </w:r>
    </w:p>
    <w:p w14:paraId="732117DC" w14:textId="77777777" w:rsidR="006A3630" w:rsidRPr="003B4169" w:rsidRDefault="006A3630" w:rsidP="006A3630">
      <w:pPr>
        <w:pStyle w:val="Heading2"/>
        <w:numPr>
          <w:ilvl w:val="1"/>
          <w:numId w:val="1"/>
        </w:numPr>
        <w:rPr>
          <w:lang w:val="fr-CA"/>
        </w:rPr>
      </w:pPr>
      <w:r w:rsidRPr="003B4169">
        <w:rPr>
          <w:lang w:val="fr-CA"/>
        </w:rPr>
        <w:t>Exécuter les missions de supervision requises</w:t>
      </w:r>
      <w:r>
        <w:rPr>
          <w:lang w:val="fr-CA"/>
        </w:rPr>
        <w:t xml:space="preserve"> </w:t>
      </w:r>
      <w:r w:rsidRPr="003B4169">
        <w:rPr>
          <w:lang w:val="fr-CA"/>
        </w:rPr>
        <w:t>;</w:t>
      </w:r>
    </w:p>
    <w:p w14:paraId="579D57EB" w14:textId="77777777" w:rsidR="006A3630" w:rsidRPr="003B4169" w:rsidRDefault="006A3630" w:rsidP="006A3630">
      <w:pPr>
        <w:pStyle w:val="Heading2"/>
        <w:numPr>
          <w:ilvl w:val="1"/>
          <w:numId w:val="1"/>
        </w:numPr>
        <w:rPr>
          <w:lang w:val="fr-CA"/>
        </w:rPr>
      </w:pPr>
      <w:r w:rsidRPr="003B4169">
        <w:rPr>
          <w:lang w:val="fr-CA"/>
        </w:rPr>
        <w:t>S’assurer qu’il existe un mécanisme opérationnel permettant la mise en œuvre efficace et transparente du plan de mise en œuvre de la tranche et la communication de données exactes</w:t>
      </w:r>
      <w:r>
        <w:rPr>
          <w:lang w:val="fr-CA"/>
        </w:rPr>
        <w:t xml:space="preserve"> </w:t>
      </w:r>
      <w:r w:rsidRPr="003B4169">
        <w:rPr>
          <w:lang w:val="fr-CA"/>
        </w:rPr>
        <w:t>;</w:t>
      </w:r>
    </w:p>
    <w:p w14:paraId="7D36C9DE" w14:textId="14450386" w:rsidR="006A3630" w:rsidRPr="00F3312A" w:rsidRDefault="006A3630" w:rsidP="006A3630">
      <w:pPr>
        <w:pStyle w:val="Heading2"/>
        <w:numPr>
          <w:ilvl w:val="1"/>
          <w:numId w:val="1"/>
        </w:numPr>
        <w:rPr>
          <w:lang w:val="fr-CA"/>
        </w:rPr>
      </w:pPr>
      <w:r w:rsidRPr="003B4169">
        <w:rPr>
          <w:lang w:val="fr-CA"/>
        </w:rPr>
        <w:t>En cas de réduction du soutien financier pour non-conformité au paragraphe 11 de l’Accord, déterminer, en consultation avec le Pays, la répartition des réductions aux différents postes budgétaires et au financement de l’Agence principale</w:t>
      </w:r>
      <w:r w:rsidRPr="00F3312A">
        <w:rPr>
          <w:lang w:val="fr-CA"/>
        </w:rPr>
        <w:t xml:space="preserve">; </w:t>
      </w:r>
    </w:p>
    <w:p w14:paraId="39EB5218" w14:textId="77777777" w:rsidR="006A3630" w:rsidRPr="003B4169" w:rsidRDefault="006A3630" w:rsidP="006A3630">
      <w:pPr>
        <w:pStyle w:val="Heading2"/>
        <w:numPr>
          <w:ilvl w:val="1"/>
          <w:numId w:val="1"/>
        </w:numPr>
        <w:rPr>
          <w:lang w:val="fr-CA"/>
        </w:rPr>
      </w:pPr>
      <w:r w:rsidRPr="003B4169">
        <w:rPr>
          <w:lang w:val="fr-CA"/>
        </w:rPr>
        <w:t>Veiller à ce que les versements effectués au Pays reposent sur l’utilisation des indicateurs</w:t>
      </w:r>
      <w:r>
        <w:rPr>
          <w:lang w:val="fr-CA"/>
        </w:rPr>
        <w:t> </w:t>
      </w:r>
      <w:r w:rsidRPr="003B4169">
        <w:rPr>
          <w:lang w:val="fr-CA"/>
        </w:rPr>
        <w:t xml:space="preserve">; </w:t>
      </w:r>
    </w:p>
    <w:p w14:paraId="13B933B8" w14:textId="77777777" w:rsidR="006A3630" w:rsidRPr="003B4169" w:rsidRDefault="006A3630" w:rsidP="006A3630">
      <w:pPr>
        <w:pStyle w:val="Heading2"/>
        <w:numPr>
          <w:ilvl w:val="1"/>
          <w:numId w:val="1"/>
        </w:numPr>
        <w:rPr>
          <w:lang w:val="fr-CA"/>
        </w:rPr>
      </w:pPr>
      <w:r w:rsidRPr="003B4169">
        <w:rPr>
          <w:lang w:val="fr-CA"/>
        </w:rPr>
        <w:t>Fournir si nécessaire une assistance en matière de politique, de gestion et de soutien technique</w:t>
      </w:r>
      <w:r>
        <w:rPr>
          <w:lang w:val="fr-CA"/>
        </w:rPr>
        <w:t xml:space="preserve"> </w:t>
      </w:r>
      <w:r w:rsidRPr="003B4169">
        <w:rPr>
          <w:lang w:val="fr-CA"/>
        </w:rPr>
        <w:t>;</w:t>
      </w:r>
    </w:p>
    <w:p w14:paraId="4301DAE2" w14:textId="58B0ABCD" w:rsidR="006A3630" w:rsidRPr="003B4169" w:rsidRDefault="006A3630" w:rsidP="006A3630">
      <w:pPr>
        <w:pStyle w:val="Heading2"/>
        <w:keepNext/>
        <w:keepLines/>
        <w:numPr>
          <w:ilvl w:val="1"/>
          <w:numId w:val="1"/>
        </w:numPr>
        <w:rPr>
          <w:lang w:val="fr-CA"/>
        </w:rPr>
      </w:pPr>
      <w:r w:rsidRPr="003B4169">
        <w:rPr>
          <w:lang w:val="fr-CA"/>
        </w:rPr>
        <w:lastRenderedPageBreak/>
        <w:t>Faire consensus avec l’Agence de coopération concernant toute mesure de planification, de coordination et de remise de rapports requise afin de faciliter la mise en œuvre du Plan</w:t>
      </w:r>
      <w:r>
        <w:rPr>
          <w:lang w:val="fr-CA"/>
        </w:rPr>
        <w:t> </w:t>
      </w:r>
      <w:r w:rsidRPr="003B4169">
        <w:rPr>
          <w:lang w:val="fr-CA"/>
        </w:rPr>
        <w:t>;</w:t>
      </w:r>
      <w:r>
        <w:rPr>
          <w:lang w:val="fr-CA"/>
        </w:rPr>
        <w:t> et</w:t>
      </w:r>
    </w:p>
    <w:p w14:paraId="4C434595" w14:textId="04A832D9" w:rsidR="006A3630" w:rsidRPr="002720BA" w:rsidRDefault="006A3630" w:rsidP="002720BA">
      <w:pPr>
        <w:pStyle w:val="Heading1"/>
        <w:rPr>
          <w:lang w:val="fr-CA"/>
        </w:rPr>
      </w:pPr>
      <w:r w:rsidRPr="003B4169">
        <w:rPr>
          <w:lang w:val="fr-CA"/>
        </w:rPr>
        <w:t>Après avoir consulté le Pays et pris en considération les points de vue exprimés, l’Agence principale sélectionnera et chargera une organisation indépendante de réaliser la vérification des résultats du plan et de la consommation des substances mentionnées à l’Appendice 1-A, conformément au paragraphe 5 b) de l’Accord et au paragraphe 1 b) de l’Appendice 4</w:t>
      </w:r>
      <w:r w:rsidRPr="003B4169">
        <w:rPr>
          <w:lang w:val="fr-CA"/>
        </w:rPr>
        <w:noBreakHyphen/>
        <w:t>A.</w:t>
      </w:r>
    </w:p>
    <w:p w14:paraId="4BD134A1" w14:textId="77777777" w:rsidR="006A3630" w:rsidRPr="003B4169" w:rsidRDefault="006A3630" w:rsidP="005D1162">
      <w:pPr>
        <w:spacing w:after="240"/>
        <w:rPr>
          <w:b/>
          <w:lang w:val="fr-CA"/>
        </w:rPr>
      </w:pPr>
      <w:r w:rsidRPr="003B4169">
        <w:rPr>
          <w:b/>
          <w:lang w:val="fr-CA"/>
        </w:rPr>
        <w:t>APPENDICE 7-A</w:t>
      </w:r>
      <w:r>
        <w:rPr>
          <w:b/>
          <w:lang w:val="fr-CA"/>
        </w:rPr>
        <w:t xml:space="preserve"> </w:t>
      </w:r>
      <w:r w:rsidRPr="003B4169">
        <w:rPr>
          <w:b/>
          <w:lang w:val="fr-CA"/>
        </w:rPr>
        <w:t>: RÉDUCTIONS DU FINANCEMENT EN CAS DE NON</w:t>
      </w:r>
      <w:r w:rsidRPr="003B4169">
        <w:rPr>
          <w:b/>
          <w:lang w:val="fr-CA"/>
        </w:rPr>
        <w:noBreakHyphen/>
        <w:t>CONFORMITÉ</w:t>
      </w:r>
    </w:p>
    <w:p w14:paraId="39AF00AF" w14:textId="2D1B2D37" w:rsidR="006A3630" w:rsidRPr="009C3766" w:rsidRDefault="006A3630" w:rsidP="009C3766">
      <w:pPr>
        <w:pStyle w:val="Heading1"/>
        <w:numPr>
          <w:ilvl w:val="0"/>
          <w:numId w:val="31"/>
        </w:numPr>
        <w:tabs>
          <w:tab w:val="clear" w:pos="0"/>
          <w:tab w:val="num" w:pos="360"/>
        </w:tabs>
        <w:rPr>
          <w:lang w:val="fr-CA"/>
        </w:rPr>
      </w:pPr>
      <w:r w:rsidRPr="009C3766">
        <w:rPr>
          <w:lang w:val="fr-CA"/>
        </w:rPr>
        <w:t>Conformément au paragraphe 11 de l’Accord, il pourra être déduit du montant du financement accordé un montant de 1</w:t>
      </w:r>
      <w:r w:rsidR="009C3766">
        <w:rPr>
          <w:lang w:val="fr-CA"/>
        </w:rPr>
        <w:t>33</w:t>
      </w:r>
      <w:r w:rsidRPr="009C3766">
        <w:rPr>
          <w:lang w:val="fr-CA"/>
        </w:rPr>
        <w:t xml:space="preserve">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09B9FA77" w14:textId="309D759C" w:rsidR="006A3630" w:rsidRDefault="006A3630" w:rsidP="006A3630">
      <w:pPr>
        <w:pStyle w:val="Heading1"/>
        <w:numPr>
          <w:ilvl w:val="0"/>
          <w:numId w:val="11"/>
        </w:numPr>
        <w:rPr>
          <w:lang w:val="fr-CA"/>
        </w:rPr>
      </w:pPr>
      <w:r w:rsidRPr="003B4169">
        <w:rPr>
          <w:lang w:val="fr-CA"/>
        </w:rPr>
        <w:t>Si la pénalité doit être appliquée au cours d’une année où deux accords assortis de pénalités différentes sont en vigueur (mise en œuvre en parallèle de deux phases du</w:t>
      </w:r>
      <w:r w:rsidR="009C3766">
        <w:rPr>
          <w:lang w:val="fr-CA"/>
        </w:rPr>
        <w:t xml:space="preserve"> plan</w:t>
      </w:r>
      <w:r w:rsidRPr="003B4169">
        <w:rPr>
          <w:lang w:val="fr-CA"/>
        </w:rPr>
        <w:t>), l’application de la pénalité sera déterminée au cas par cas en tenant compte du secteur en particulier responsable de la non</w:t>
      </w:r>
      <w:r>
        <w:rPr>
          <w:lang w:val="fr-CA"/>
        </w:rPr>
        <w:noBreakHyphen/>
      </w:r>
      <w:r w:rsidRPr="003B4169">
        <w:rPr>
          <w:lang w:val="fr-CA"/>
        </w:rPr>
        <w:t>conformité. S’il est impossible de déterminer ce secteur ou que les deux étapes portent sur le même secteur, la pénalité la plus élevée sera appliquée.</w:t>
      </w:r>
    </w:p>
    <w:p w14:paraId="3ECA663F" w14:textId="77777777" w:rsidR="006A3630" w:rsidRDefault="006A3630" w:rsidP="006A3630">
      <w:pPr>
        <w:rPr>
          <w:lang w:val="fr-CA"/>
        </w:rPr>
      </w:pPr>
    </w:p>
    <w:p w14:paraId="6D125AE9" w14:textId="77777777" w:rsidR="00E34926" w:rsidRPr="006A3630" w:rsidRDefault="00E34926" w:rsidP="00E34926">
      <w:pPr>
        <w:rPr>
          <w:b/>
          <w:highlight w:val="magenta"/>
          <w:lang w:val="fr-CA"/>
        </w:rPr>
        <w:sectPr w:rsidR="00E34926" w:rsidRPr="006A3630" w:rsidSect="00DB0A36">
          <w:headerReference w:type="even" r:id="rId26"/>
          <w:headerReference w:type="default" r:id="rId27"/>
          <w:pgSz w:w="12240" w:h="15840" w:code="1"/>
          <w:pgMar w:top="720" w:right="1440" w:bottom="864" w:left="1440" w:header="720" w:footer="475" w:gutter="0"/>
          <w:pgNumType w:start="1"/>
          <w:cols w:space="720"/>
          <w:docGrid w:linePitch="299"/>
        </w:sectPr>
      </w:pPr>
    </w:p>
    <w:p w14:paraId="7436967A" w14:textId="77777777" w:rsidR="00E34926" w:rsidRPr="00E34926" w:rsidRDefault="00E34926" w:rsidP="00E34926">
      <w:pPr>
        <w:widowControl w:val="0"/>
        <w:spacing w:after="240"/>
        <w:jc w:val="center"/>
        <w:rPr>
          <w:b/>
          <w:bCs/>
          <w:lang w:val="en-GB"/>
        </w:rPr>
      </w:pPr>
      <w:r w:rsidRPr="00E34926">
        <w:rPr>
          <w:b/>
          <w:bCs/>
          <w:lang w:val="en-GB"/>
        </w:rPr>
        <w:lastRenderedPageBreak/>
        <w:t>Annex II</w:t>
      </w:r>
    </w:p>
    <w:p w14:paraId="6D37ADA5" w14:textId="77777777" w:rsidR="00E34926" w:rsidRPr="005D1162" w:rsidRDefault="00E34926" w:rsidP="00E34926">
      <w:pPr>
        <w:keepNext/>
        <w:suppressAutoHyphens/>
        <w:spacing w:after="360"/>
        <w:jc w:val="center"/>
        <w:outlineLvl w:val="0"/>
        <w:rPr>
          <w:b/>
          <w:bCs/>
          <w:sz w:val="24"/>
          <w:szCs w:val="24"/>
          <w:lang w:val="en-GB"/>
        </w:rPr>
      </w:pPr>
      <w:r w:rsidRPr="005D1162">
        <w:rPr>
          <w:b/>
          <w:bCs/>
          <w:sz w:val="24"/>
          <w:szCs w:val="24"/>
          <w:lang w:val="en-GB"/>
        </w:rPr>
        <w:t>HFC USE IN THE REFRIGERATION AND AIR</w:t>
      </w:r>
      <w:r w:rsidRPr="005D1162">
        <w:rPr>
          <w:b/>
          <w:bCs/>
          <w:sz w:val="24"/>
          <w:szCs w:val="24"/>
          <w:lang w:val="en-GB"/>
        </w:rPr>
        <w:noBreakHyphen/>
        <w:t>CONDITIONING MANUFACTURING SUBSECTORS FOR 2022</w:t>
      </w:r>
    </w:p>
    <w:tbl>
      <w:tblPr>
        <w:tblW w:w="4996" w:type="pct"/>
        <w:tblLook w:val="04A0" w:firstRow="1" w:lastRow="0" w:firstColumn="1" w:lastColumn="0" w:noHBand="0" w:noVBand="1"/>
      </w:tblPr>
      <w:tblGrid>
        <w:gridCol w:w="2713"/>
        <w:gridCol w:w="1161"/>
        <w:gridCol w:w="1161"/>
        <w:gridCol w:w="1161"/>
        <w:gridCol w:w="1161"/>
        <w:gridCol w:w="1161"/>
        <w:gridCol w:w="1161"/>
        <w:gridCol w:w="1161"/>
        <w:gridCol w:w="1161"/>
        <w:gridCol w:w="1161"/>
        <w:gridCol w:w="1169"/>
      </w:tblGrid>
      <w:tr w:rsidR="00E34926" w:rsidRPr="004D15EC" w14:paraId="0753CF8C" w14:textId="77777777" w:rsidTr="003864BD">
        <w:trPr>
          <w:trHeight w:val="453"/>
          <w:tblHeader/>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C0D7F5E" w14:textId="77777777" w:rsidR="00E34926" w:rsidRPr="004D15EC" w:rsidRDefault="00E34926" w:rsidP="003864BD">
            <w:pPr>
              <w:keepNext/>
              <w:suppressAutoHyphens/>
              <w:jc w:val="center"/>
              <w:rPr>
                <w:b/>
                <w:bCs/>
                <w:sz w:val="20"/>
                <w:szCs w:val="20"/>
                <w:lang w:eastAsia="en-CA"/>
              </w:rPr>
            </w:pPr>
            <w:r w:rsidRPr="004D15EC">
              <w:rPr>
                <w:b/>
                <w:bCs/>
                <w:sz w:val="20"/>
                <w:szCs w:val="20"/>
                <w:lang w:eastAsia="en-CA"/>
              </w:rPr>
              <w:t>Sector</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CDBE654" w14:textId="77777777" w:rsidR="00E34926" w:rsidRPr="004D15EC" w:rsidRDefault="00E34926" w:rsidP="003864BD">
            <w:pPr>
              <w:keepNext/>
              <w:suppressAutoHyphens/>
              <w:ind w:left="-181" w:right="-136"/>
              <w:jc w:val="center"/>
              <w:rPr>
                <w:b/>
                <w:bCs/>
                <w:sz w:val="20"/>
                <w:szCs w:val="20"/>
                <w:lang w:eastAsia="en-CA"/>
              </w:rPr>
            </w:pPr>
            <w:r w:rsidRPr="004D15EC">
              <w:rPr>
                <w:b/>
                <w:bCs/>
                <w:sz w:val="20"/>
                <w:szCs w:val="20"/>
                <w:lang w:eastAsia="en-CA"/>
              </w:rPr>
              <w:t xml:space="preserve">HFC-134a </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B2012AA" w14:textId="77777777" w:rsidR="00E34926" w:rsidRPr="004D15EC" w:rsidRDefault="00E34926" w:rsidP="003864BD">
            <w:pPr>
              <w:keepNext/>
              <w:suppressAutoHyphens/>
              <w:jc w:val="center"/>
              <w:rPr>
                <w:b/>
                <w:bCs/>
                <w:sz w:val="20"/>
                <w:szCs w:val="20"/>
                <w:lang w:eastAsia="en-CA"/>
              </w:rPr>
            </w:pPr>
            <w:r w:rsidRPr="004D15EC">
              <w:rPr>
                <w:b/>
                <w:bCs/>
                <w:sz w:val="20"/>
                <w:szCs w:val="20"/>
                <w:lang w:eastAsia="en-CA"/>
              </w:rPr>
              <w:t xml:space="preserve">HFC-32 </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878B7D5" w14:textId="77777777" w:rsidR="00E34926" w:rsidRPr="004D15EC" w:rsidRDefault="00E34926" w:rsidP="003864BD">
            <w:pPr>
              <w:keepNext/>
              <w:suppressAutoHyphens/>
              <w:ind w:left="-151" w:right="-170"/>
              <w:jc w:val="center"/>
              <w:rPr>
                <w:b/>
                <w:bCs/>
                <w:sz w:val="20"/>
                <w:szCs w:val="20"/>
                <w:lang w:eastAsia="en-CA"/>
              </w:rPr>
            </w:pPr>
            <w:r w:rsidRPr="004D15EC">
              <w:rPr>
                <w:b/>
                <w:bCs/>
                <w:sz w:val="20"/>
                <w:szCs w:val="20"/>
                <w:lang w:eastAsia="en-CA"/>
              </w:rPr>
              <w:t>HFC-227ea</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A314970" w14:textId="77777777" w:rsidR="00E34926" w:rsidRPr="004D15EC" w:rsidRDefault="00E34926" w:rsidP="003864BD">
            <w:pPr>
              <w:keepNext/>
              <w:suppressAutoHyphens/>
              <w:jc w:val="center"/>
              <w:rPr>
                <w:b/>
                <w:bCs/>
                <w:sz w:val="20"/>
                <w:szCs w:val="20"/>
                <w:lang w:eastAsia="en-CA"/>
              </w:rPr>
            </w:pPr>
            <w:r w:rsidRPr="004D15EC">
              <w:rPr>
                <w:b/>
                <w:bCs/>
                <w:sz w:val="20"/>
                <w:szCs w:val="20"/>
                <w:lang w:eastAsia="en-CA"/>
              </w:rPr>
              <w:t>R-404A</w:t>
            </w:r>
          </w:p>
        </w:tc>
        <w:tc>
          <w:tcPr>
            <w:tcW w:w="405" w:type="pct"/>
            <w:tcBorders>
              <w:top w:val="single" w:sz="4" w:space="0" w:color="auto"/>
              <w:left w:val="nil"/>
              <w:bottom w:val="single" w:sz="4" w:space="0" w:color="auto"/>
              <w:right w:val="single" w:sz="4" w:space="0" w:color="000000" w:themeColor="text1"/>
            </w:tcBorders>
            <w:shd w:val="clear" w:color="auto" w:fill="auto"/>
            <w:vAlign w:val="center"/>
          </w:tcPr>
          <w:p w14:paraId="1FDB061C" w14:textId="77777777" w:rsidR="00E34926" w:rsidRPr="004D15EC" w:rsidRDefault="00E34926" w:rsidP="003864BD">
            <w:pPr>
              <w:keepNext/>
              <w:suppressAutoHyphens/>
              <w:ind w:left="-137" w:right="-126"/>
              <w:jc w:val="center"/>
              <w:rPr>
                <w:b/>
                <w:bCs/>
                <w:sz w:val="20"/>
                <w:szCs w:val="20"/>
                <w:lang w:eastAsia="en-CA"/>
              </w:rPr>
            </w:pPr>
            <w:r w:rsidRPr="004D15EC">
              <w:rPr>
                <w:b/>
                <w:bCs/>
                <w:sz w:val="20"/>
                <w:szCs w:val="20"/>
                <w:lang w:eastAsia="en-CA"/>
              </w:rPr>
              <w:t>R-407C</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vAlign w:val="center"/>
            <w:hideMark/>
          </w:tcPr>
          <w:p w14:paraId="30863165" w14:textId="77777777" w:rsidR="00E34926" w:rsidRPr="004D15EC" w:rsidRDefault="00E34926" w:rsidP="003864BD">
            <w:pPr>
              <w:keepNext/>
              <w:suppressAutoHyphens/>
              <w:jc w:val="center"/>
              <w:rPr>
                <w:b/>
                <w:bCs/>
                <w:sz w:val="20"/>
                <w:szCs w:val="20"/>
                <w:lang w:eastAsia="en-CA"/>
              </w:rPr>
            </w:pPr>
            <w:r w:rsidRPr="004D15EC">
              <w:rPr>
                <w:b/>
                <w:bCs/>
                <w:sz w:val="20"/>
                <w:szCs w:val="20"/>
                <w:lang w:eastAsia="en-CA"/>
              </w:rPr>
              <w:t>R-410A</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vAlign w:val="center"/>
          </w:tcPr>
          <w:p w14:paraId="2721C5A3" w14:textId="77777777" w:rsidR="00E34926" w:rsidRPr="004D15EC" w:rsidRDefault="00E34926" w:rsidP="003864BD">
            <w:pPr>
              <w:keepNext/>
              <w:suppressAutoHyphens/>
              <w:ind w:left="-72" w:right="-45"/>
              <w:jc w:val="center"/>
              <w:rPr>
                <w:b/>
                <w:bCs/>
                <w:sz w:val="20"/>
                <w:szCs w:val="20"/>
                <w:lang w:eastAsia="en-CA"/>
              </w:rPr>
            </w:pPr>
            <w:r w:rsidRPr="004D15EC">
              <w:rPr>
                <w:b/>
                <w:bCs/>
                <w:sz w:val="20"/>
                <w:szCs w:val="20"/>
                <w:lang w:eastAsia="en-CA"/>
              </w:rPr>
              <w:t>R-507A</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5A7BECD" w14:textId="77777777" w:rsidR="00E34926" w:rsidRPr="004D15EC" w:rsidRDefault="00E34926" w:rsidP="003864BD">
            <w:pPr>
              <w:keepNext/>
              <w:suppressAutoHyphens/>
              <w:jc w:val="center"/>
              <w:rPr>
                <w:b/>
                <w:bCs/>
                <w:sz w:val="20"/>
                <w:szCs w:val="20"/>
                <w:lang w:eastAsia="en-CA"/>
              </w:rPr>
            </w:pPr>
            <w:r w:rsidRPr="004D15EC">
              <w:rPr>
                <w:b/>
                <w:bCs/>
                <w:sz w:val="20"/>
                <w:szCs w:val="20"/>
                <w:lang w:eastAsia="en-CA"/>
              </w:rPr>
              <w:t>Other</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F4FAE58" w14:textId="77777777" w:rsidR="00E34926" w:rsidRPr="004D15EC" w:rsidRDefault="00E34926" w:rsidP="003864BD">
            <w:pPr>
              <w:keepNext/>
              <w:suppressAutoHyphens/>
              <w:jc w:val="center"/>
              <w:rPr>
                <w:b/>
                <w:bCs/>
                <w:sz w:val="20"/>
                <w:szCs w:val="20"/>
                <w:lang w:eastAsia="en-CA"/>
              </w:rPr>
            </w:pPr>
            <w:r w:rsidRPr="004D15EC">
              <w:rPr>
                <w:b/>
                <w:bCs/>
                <w:sz w:val="20"/>
                <w:szCs w:val="20"/>
                <w:lang w:eastAsia="en-CA"/>
              </w:rPr>
              <w:t>Total</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EE020B6" w14:textId="77777777" w:rsidR="00E34926" w:rsidRPr="004D15EC" w:rsidRDefault="00E34926" w:rsidP="003864BD">
            <w:pPr>
              <w:keepNext/>
              <w:suppressAutoHyphens/>
              <w:ind w:left="-192" w:right="-141"/>
              <w:jc w:val="center"/>
              <w:rPr>
                <w:b/>
                <w:bCs/>
                <w:sz w:val="20"/>
                <w:szCs w:val="20"/>
                <w:lang w:eastAsia="en-CA"/>
              </w:rPr>
            </w:pPr>
            <w:r w:rsidRPr="004D15EC">
              <w:rPr>
                <w:b/>
                <w:bCs/>
                <w:sz w:val="20"/>
                <w:szCs w:val="20"/>
                <w:lang w:eastAsia="en-CA"/>
              </w:rPr>
              <w:t>Share</w:t>
            </w:r>
            <w:r w:rsidRPr="004D15EC">
              <w:rPr>
                <w:b/>
                <w:bCs/>
                <w:sz w:val="20"/>
                <w:szCs w:val="20"/>
                <w:lang w:eastAsia="en-CA"/>
              </w:rPr>
              <w:br/>
              <w:t>of total</w:t>
            </w:r>
            <w:r w:rsidRPr="004D15EC">
              <w:rPr>
                <w:b/>
                <w:bCs/>
                <w:sz w:val="20"/>
                <w:szCs w:val="20"/>
                <w:lang w:eastAsia="en-CA"/>
              </w:rPr>
              <w:br/>
              <w:t>(%)</w:t>
            </w:r>
          </w:p>
        </w:tc>
      </w:tr>
      <w:tr w:rsidR="00E34926" w:rsidRPr="004D15EC" w14:paraId="054F2E80" w14:textId="77777777" w:rsidTr="003864BD">
        <w:trPr>
          <w:cantSplit/>
          <w:trHeight w:val="231"/>
        </w:trPr>
        <w:tc>
          <w:tcPr>
            <w:tcW w:w="5000" w:type="pct"/>
            <w:gridSpan w:val="11"/>
            <w:tcBorders>
              <w:top w:val="single" w:sz="4" w:space="0" w:color="auto"/>
              <w:left w:val="single" w:sz="4" w:space="0" w:color="auto"/>
              <w:bottom w:val="single" w:sz="4" w:space="0" w:color="auto"/>
              <w:right w:val="single" w:sz="4" w:space="0" w:color="000000" w:themeColor="text1"/>
            </w:tcBorders>
            <w:shd w:val="clear" w:color="auto" w:fill="auto"/>
            <w:tcMar>
              <w:left w:w="43" w:type="dxa"/>
              <w:right w:w="43" w:type="dxa"/>
            </w:tcMar>
          </w:tcPr>
          <w:p w14:paraId="354DD0C7" w14:textId="77777777" w:rsidR="00E34926" w:rsidRPr="004D15EC" w:rsidRDefault="00E34926" w:rsidP="003864BD">
            <w:pPr>
              <w:suppressAutoHyphens/>
              <w:jc w:val="center"/>
              <w:rPr>
                <w:b/>
                <w:bCs/>
                <w:sz w:val="20"/>
                <w:szCs w:val="20"/>
                <w:lang w:eastAsia="en-CA"/>
              </w:rPr>
            </w:pPr>
            <w:r>
              <w:rPr>
                <w:b/>
                <w:bCs/>
                <w:sz w:val="20"/>
                <w:szCs w:val="20"/>
                <w:lang w:eastAsia="en-CA"/>
              </w:rPr>
              <w:t>m</w:t>
            </w:r>
            <w:r w:rsidRPr="004D15EC">
              <w:rPr>
                <w:b/>
                <w:bCs/>
                <w:sz w:val="20"/>
                <w:szCs w:val="20"/>
                <w:lang w:eastAsia="en-CA"/>
              </w:rPr>
              <w:t>etric tonnes (mt)</w:t>
            </w:r>
          </w:p>
        </w:tc>
      </w:tr>
      <w:tr w:rsidR="00E34926" w:rsidRPr="004D15EC" w14:paraId="21F3583C" w14:textId="77777777" w:rsidTr="003864BD">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9B78D8F" w14:textId="77777777" w:rsidR="00E34926" w:rsidRPr="004D15EC" w:rsidRDefault="00E34926" w:rsidP="003864BD">
            <w:pPr>
              <w:suppressAutoHyphens/>
              <w:jc w:val="left"/>
              <w:rPr>
                <w:sz w:val="20"/>
                <w:szCs w:val="20"/>
                <w:lang w:eastAsia="en-CA"/>
              </w:rPr>
            </w:pPr>
            <w:r w:rsidRPr="004D15EC">
              <w:rPr>
                <w:sz w:val="20"/>
                <w:szCs w:val="20"/>
                <w:lang w:eastAsia="en-CA"/>
              </w:rPr>
              <w:t>Domestic refrigeration</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BE9578" w14:textId="77777777" w:rsidR="00E34926" w:rsidRPr="004D15EC" w:rsidRDefault="00E34926" w:rsidP="003864BD">
            <w:pPr>
              <w:suppressAutoHyphens/>
              <w:jc w:val="right"/>
              <w:rPr>
                <w:sz w:val="20"/>
                <w:szCs w:val="20"/>
              </w:rPr>
            </w:pPr>
            <w:r w:rsidRPr="004D15EC">
              <w:rPr>
                <w:sz w:val="20"/>
                <w:szCs w:val="20"/>
              </w:rPr>
              <w:t>67.51</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778F35D"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61CF74C"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0480783"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000000" w:themeColor="text1"/>
            </w:tcBorders>
            <w:shd w:val="clear" w:color="auto" w:fill="auto"/>
          </w:tcPr>
          <w:p w14:paraId="6654EB74" w14:textId="77777777" w:rsidR="00E34926" w:rsidRPr="004D15EC" w:rsidRDefault="00E34926" w:rsidP="003864BD">
            <w:pPr>
              <w:suppressAutoHyphens/>
              <w:ind w:right="-63"/>
              <w:jc w:val="right"/>
              <w:rPr>
                <w:sz w:val="20"/>
                <w:szCs w:val="20"/>
              </w:rPr>
            </w:pPr>
            <w:r w:rsidRPr="004D15EC">
              <w:rPr>
                <w:sz w:val="20"/>
                <w:szCs w:val="20"/>
              </w:rPr>
              <w:t>0.00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62D9AA31"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5362F4FD"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5D69ED"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B55EAD" w14:textId="77777777" w:rsidR="00E34926" w:rsidRPr="004D15EC" w:rsidRDefault="00E34926" w:rsidP="003864BD">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67.51</w:t>
            </w:r>
            <w:r w:rsidRPr="004D15EC">
              <w:rPr>
                <w:sz w:val="20"/>
                <w:szCs w:val="20"/>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0FDC175" w14:textId="77777777" w:rsidR="00E34926" w:rsidRPr="004D15EC" w:rsidRDefault="00E34926" w:rsidP="003864BD">
            <w:pPr>
              <w:suppressAutoHyphens/>
              <w:jc w:val="right"/>
              <w:rPr>
                <w:b/>
                <w:bCs/>
                <w:sz w:val="20"/>
                <w:szCs w:val="20"/>
                <w:lang w:eastAsia="en-CA"/>
              </w:rPr>
            </w:pPr>
            <w:r w:rsidRPr="004D15EC">
              <w:rPr>
                <w:sz w:val="20"/>
                <w:szCs w:val="20"/>
              </w:rPr>
              <w:t>4.0</w:t>
            </w:r>
          </w:p>
        </w:tc>
      </w:tr>
      <w:tr w:rsidR="00E34926" w:rsidRPr="004D15EC" w14:paraId="4E3B1713" w14:textId="77777777" w:rsidTr="003864BD">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F8CA827" w14:textId="77777777" w:rsidR="00E34926" w:rsidRPr="004D15EC" w:rsidRDefault="00E34926" w:rsidP="003864BD">
            <w:pPr>
              <w:suppressAutoHyphens/>
              <w:jc w:val="left"/>
              <w:rPr>
                <w:sz w:val="20"/>
                <w:szCs w:val="20"/>
                <w:lang w:eastAsia="en-CA"/>
              </w:rPr>
            </w:pPr>
            <w:r w:rsidRPr="004D15EC">
              <w:rPr>
                <w:sz w:val="20"/>
                <w:szCs w:val="20"/>
                <w:lang w:eastAsia="en-CA"/>
              </w:rPr>
              <w:t>Transport refrigeration</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1BA18C" w14:textId="77777777" w:rsidR="00E34926" w:rsidRPr="004D15EC" w:rsidRDefault="00E34926" w:rsidP="003864BD">
            <w:pPr>
              <w:suppressAutoHyphens/>
              <w:jc w:val="right"/>
              <w:rPr>
                <w:sz w:val="20"/>
                <w:szCs w:val="20"/>
              </w:rPr>
            </w:pPr>
            <w:r w:rsidRPr="004D15EC">
              <w:rPr>
                <w:sz w:val="20"/>
                <w:szCs w:val="20"/>
              </w:rPr>
              <w:t>8.93</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112AA0"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29D0525"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DB2370" w14:textId="77777777" w:rsidR="00E34926" w:rsidRPr="004D15EC" w:rsidRDefault="00E34926" w:rsidP="003864BD">
            <w:pPr>
              <w:suppressAutoHyphens/>
              <w:jc w:val="right"/>
              <w:rPr>
                <w:sz w:val="20"/>
                <w:szCs w:val="20"/>
              </w:rPr>
            </w:pPr>
            <w:r w:rsidRPr="004D15EC">
              <w:rPr>
                <w:sz w:val="20"/>
                <w:szCs w:val="20"/>
              </w:rPr>
              <w:t>3.80</w:t>
            </w:r>
          </w:p>
        </w:tc>
        <w:tc>
          <w:tcPr>
            <w:tcW w:w="405" w:type="pct"/>
            <w:tcBorders>
              <w:top w:val="single" w:sz="4" w:space="0" w:color="auto"/>
              <w:left w:val="nil"/>
              <w:bottom w:val="single" w:sz="4" w:space="0" w:color="auto"/>
              <w:right w:val="single" w:sz="4" w:space="0" w:color="000000" w:themeColor="text1"/>
            </w:tcBorders>
            <w:shd w:val="clear" w:color="auto" w:fill="auto"/>
          </w:tcPr>
          <w:p w14:paraId="1DEB4A52" w14:textId="77777777" w:rsidR="00E34926" w:rsidRPr="004D15EC" w:rsidRDefault="00E34926" w:rsidP="003864BD">
            <w:pPr>
              <w:suppressAutoHyphens/>
              <w:ind w:right="-63"/>
              <w:jc w:val="right"/>
              <w:rPr>
                <w:sz w:val="20"/>
                <w:szCs w:val="20"/>
              </w:rPr>
            </w:pPr>
            <w:r w:rsidRPr="004D15EC">
              <w:rPr>
                <w:sz w:val="20"/>
                <w:szCs w:val="20"/>
              </w:rPr>
              <w:t>0.00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668EDBF7"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11998B12"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78DA13"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952EF02" w14:textId="77777777" w:rsidR="00E34926" w:rsidRPr="004D15EC" w:rsidRDefault="00E34926" w:rsidP="003864BD">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12.73</w:t>
            </w:r>
            <w:r w:rsidRPr="004D15EC">
              <w:rPr>
                <w:sz w:val="20"/>
                <w:szCs w:val="20"/>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A7ECFB" w14:textId="77777777" w:rsidR="00E34926" w:rsidRPr="004D15EC" w:rsidRDefault="00E34926" w:rsidP="003864BD">
            <w:pPr>
              <w:suppressAutoHyphens/>
              <w:jc w:val="right"/>
              <w:rPr>
                <w:sz w:val="20"/>
                <w:szCs w:val="20"/>
              </w:rPr>
            </w:pPr>
            <w:r w:rsidRPr="004D15EC">
              <w:rPr>
                <w:sz w:val="20"/>
                <w:szCs w:val="20"/>
              </w:rPr>
              <w:t>0.7</w:t>
            </w:r>
          </w:p>
        </w:tc>
      </w:tr>
      <w:tr w:rsidR="00E34926" w:rsidRPr="004D15EC" w14:paraId="76EE6A39" w14:textId="77777777" w:rsidTr="003864BD">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BF10F17" w14:textId="77777777" w:rsidR="00E34926" w:rsidRPr="004D15EC" w:rsidRDefault="00E34926" w:rsidP="003864BD">
            <w:pPr>
              <w:suppressAutoHyphens/>
              <w:jc w:val="left"/>
              <w:rPr>
                <w:sz w:val="20"/>
                <w:szCs w:val="20"/>
                <w:lang w:eastAsia="en-CA"/>
              </w:rPr>
            </w:pPr>
            <w:r w:rsidRPr="004D15EC">
              <w:rPr>
                <w:sz w:val="20"/>
                <w:szCs w:val="20"/>
                <w:lang w:eastAsia="en-CA"/>
              </w:rPr>
              <w:t>Commercial refrigeration</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9DCC15D" w14:textId="77777777" w:rsidR="00E34926" w:rsidRPr="004D15EC" w:rsidRDefault="00E34926" w:rsidP="003864BD">
            <w:pPr>
              <w:suppressAutoHyphens/>
              <w:jc w:val="right"/>
              <w:rPr>
                <w:sz w:val="20"/>
                <w:szCs w:val="20"/>
              </w:rPr>
            </w:pPr>
            <w:r w:rsidRPr="004D15EC">
              <w:rPr>
                <w:sz w:val="20"/>
                <w:szCs w:val="20"/>
              </w:rPr>
              <w:t>8.63</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4F30F16"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B96940A"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B9FD53" w14:textId="77777777" w:rsidR="00E34926" w:rsidRPr="004D15EC" w:rsidRDefault="00E34926" w:rsidP="003864BD">
            <w:pPr>
              <w:suppressAutoHyphens/>
              <w:jc w:val="right"/>
              <w:rPr>
                <w:sz w:val="20"/>
                <w:szCs w:val="20"/>
              </w:rPr>
            </w:pPr>
            <w:r w:rsidRPr="004D15EC">
              <w:rPr>
                <w:sz w:val="20"/>
                <w:szCs w:val="20"/>
              </w:rPr>
              <w:t>0.17</w:t>
            </w:r>
          </w:p>
        </w:tc>
        <w:tc>
          <w:tcPr>
            <w:tcW w:w="405" w:type="pct"/>
            <w:tcBorders>
              <w:top w:val="single" w:sz="4" w:space="0" w:color="auto"/>
              <w:left w:val="nil"/>
              <w:bottom w:val="single" w:sz="4" w:space="0" w:color="auto"/>
              <w:right w:val="single" w:sz="4" w:space="0" w:color="000000" w:themeColor="text1"/>
            </w:tcBorders>
            <w:shd w:val="clear" w:color="auto" w:fill="auto"/>
          </w:tcPr>
          <w:p w14:paraId="4C38541C" w14:textId="77777777" w:rsidR="00E34926" w:rsidRPr="004D15EC" w:rsidRDefault="00E34926" w:rsidP="003864BD">
            <w:pPr>
              <w:suppressAutoHyphens/>
              <w:ind w:right="-63"/>
              <w:jc w:val="right"/>
              <w:rPr>
                <w:sz w:val="20"/>
                <w:szCs w:val="20"/>
              </w:rPr>
            </w:pPr>
            <w:r w:rsidRPr="004D15EC">
              <w:rPr>
                <w:sz w:val="20"/>
                <w:szCs w:val="20"/>
              </w:rPr>
              <w:t>0.06</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27FF92DC"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12B1CFDA"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7F8E13"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7A4B5E" w14:textId="77777777" w:rsidR="00E34926" w:rsidRPr="004D15EC" w:rsidRDefault="00E34926" w:rsidP="003864BD">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8.86</w:t>
            </w:r>
            <w:r w:rsidRPr="004D15EC">
              <w:rPr>
                <w:sz w:val="20"/>
                <w:szCs w:val="20"/>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AA0E2B" w14:textId="77777777" w:rsidR="00E34926" w:rsidRPr="004D15EC" w:rsidRDefault="00E34926" w:rsidP="003864BD">
            <w:pPr>
              <w:suppressAutoHyphens/>
              <w:jc w:val="right"/>
              <w:rPr>
                <w:sz w:val="20"/>
                <w:szCs w:val="20"/>
              </w:rPr>
            </w:pPr>
            <w:r w:rsidRPr="004D15EC">
              <w:rPr>
                <w:sz w:val="20"/>
                <w:szCs w:val="20"/>
              </w:rPr>
              <w:t>0.5</w:t>
            </w:r>
          </w:p>
        </w:tc>
      </w:tr>
      <w:tr w:rsidR="00E34926" w:rsidRPr="004D15EC" w14:paraId="710E1F60" w14:textId="77777777" w:rsidTr="003864BD">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6E0E69" w14:textId="77777777" w:rsidR="00E34926" w:rsidRPr="004D15EC" w:rsidRDefault="00E34926" w:rsidP="003864BD">
            <w:pPr>
              <w:suppressAutoHyphens/>
              <w:jc w:val="left"/>
              <w:rPr>
                <w:sz w:val="20"/>
                <w:szCs w:val="20"/>
                <w:lang w:eastAsia="en-CA"/>
              </w:rPr>
            </w:pPr>
            <w:r w:rsidRPr="004D15EC">
              <w:rPr>
                <w:sz w:val="20"/>
                <w:szCs w:val="20"/>
                <w:lang w:eastAsia="en-CA"/>
              </w:rPr>
              <w:t>Industrial refrigeration</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2B95CF" w14:textId="77777777" w:rsidR="00E34926" w:rsidRPr="004D15EC" w:rsidRDefault="00E34926" w:rsidP="003864BD">
            <w:pPr>
              <w:suppressAutoHyphens/>
              <w:jc w:val="right"/>
              <w:rPr>
                <w:sz w:val="20"/>
                <w:szCs w:val="20"/>
              </w:rPr>
            </w:pPr>
            <w:r w:rsidRPr="004D15EC">
              <w:rPr>
                <w:sz w:val="20"/>
                <w:szCs w:val="20"/>
              </w:rPr>
              <w:t>144.48</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1EDA80"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1B1321A"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5DBBB81" w14:textId="77777777" w:rsidR="00E34926" w:rsidRPr="004D15EC" w:rsidRDefault="00E34926" w:rsidP="003864BD">
            <w:pPr>
              <w:suppressAutoHyphens/>
              <w:jc w:val="right"/>
              <w:rPr>
                <w:sz w:val="20"/>
                <w:szCs w:val="20"/>
              </w:rPr>
            </w:pPr>
            <w:r w:rsidRPr="004D15EC">
              <w:rPr>
                <w:sz w:val="20"/>
                <w:szCs w:val="20"/>
              </w:rPr>
              <w:t>128.09</w:t>
            </w:r>
          </w:p>
        </w:tc>
        <w:tc>
          <w:tcPr>
            <w:tcW w:w="405" w:type="pct"/>
            <w:tcBorders>
              <w:top w:val="single" w:sz="4" w:space="0" w:color="auto"/>
              <w:left w:val="nil"/>
              <w:bottom w:val="single" w:sz="4" w:space="0" w:color="auto"/>
              <w:right w:val="single" w:sz="4" w:space="0" w:color="000000" w:themeColor="text1"/>
            </w:tcBorders>
            <w:shd w:val="clear" w:color="auto" w:fill="auto"/>
          </w:tcPr>
          <w:p w14:paraId="69B51635" w14:textId="77777777" w:rsidR="00E34926" w:rsidRPr="004D15EC" w:rsidRDefault="00E34926" w:rsidP="003864BD">
            <w:pPr>
              <w:suppressAutoHyphens/>
              <w:ind w:right="-63"/>
              <w:jc w:val="right"/>
              <w:rPr>
                <w:sz w:val="20"/>
                <w:szCs w:val="20"/>
              </w:rPr>
            </w:pPr>
            <w:r w:rsidRPr="004D15EC">
              <w:rPr>
                <w:sz w:val="20"/>
                <w:szCs w:val="20"/>
              </w:rPr>
              <w:t>2.63</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6321E0FE" w14:textId="77777777" w:rsidR="00E34926" w:rsidRPr="004D15EC" w:rsidRDefault="00E34926" w:rsidP="003864BD">
            <w:pPr>
              <w:suppressAutoHyphens/>
              <w:jc w:val="right"/>
              <w:rPr>
                <w:sz w:val="20"/>
                <w:szCs w:val="20"/>
              </w:rPr>
            </w:pPr>
            <w:r w:rsidRPr="004D15EC">
              <w:rPr>
                <w:sz w:val="20"/>
                <w:szCs w:val="20"/>
              </w:rPr>
              <w:t>0.97</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25C16623" w14:textId="77777777" w:rsidR="00E34926" w:rsidRPr="004D15EC" w:rsidRDefault="00E34926" w:rsidP="003864BD">
            <w:pPr>
              <w:suppressAutoHyphens/>
              <w:jc w:val="right"/>
              <w:rPr>
                <w:sz w:val="20"/>
                <w:szCs w:val="20"/>
              </w:rPr>
            </w:pPr>
            <w:r w:rsidRPr="004D15EC">
              <w:rPr>
                <w:sz w:val="20"/>
                <w:szCs w:val="20"/>
              </w:rPr>
              <w:t>25.40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7781BD8"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5D0D9C1" w14:textId="77777777" w:rsidR="00E34926" w:rsidRPr="004D15EC" w:rsidRDefault="00E34926" w:rsidP="003864BD">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301.57</w:t>
            </w:r>
            <w:r w:rsidRPr="004D15EC">
              <w:rPr>
                <w:sz w:val="20"/>
                <w:szCs w:val="20"/>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3E8200" w14:textId="77777777" w:rsidR="00E34926" w:rsidRPr="004D15EC" w:rsidRDefault="00E34926" w:rsidP="003864BD">
            <w:pPr>
              <w:suppressAutoHyphens/>
              <w:jc w:val="right"/>
              <w:rPr>
                <w:sz w:val="20"/>
                <w:szCs w:val="20"/>
              </w:rPr>
            </w:pPr>
            <w:r w:rsidRPr="004D15EC">
              <w:rPr>
                <w:sz w:val="20"/>
                <w:szCs w:val="20"/>
              </w:rPr>
              <w:t>17.7</w:t>
            </w:r>
          </w:p>
        </w:tc>
      </w:tr>
      <w:tr w:rsidR="00E34926" w:rsidRPr="004D15EC" w14:paraId="3D6B4362" w14:textId="77777777" w:rsidTr="003864BD">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D69CDC" w14:textId="77777777" w:rsidR="00E34926" w:rsidRPr="00E34926" w:rsidRDefault="00E34926" w:rsidP="003864BD">
            <w:pPr>
              <w:suppressAutoHyphens/>
              <w:jc w:val="left"/>
              <w:rPr>
                <w:sz w:val="20"/>
                <w:szCs w:val="20"/>
                <w:lang w:val="en-GB" w:eastAsia="en-CA"/>
              </w:rPr>
            </w:pPr>
            <w:r w:rsidRPr="00E34926">
              <w:rPr>
                <w:sz w:val="20"/>
                <w:szCs w:val="20"/>
                <w:lang w:val="en-GB" w:eastAsia="en-CA"/>
              </w:rPr>
              <w:t>Residential AC and heat pumps</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4C8ED8" w14:textId="77777777" w:rsidR="00E34926" w:rsidRPr="004D15EC" w:rsidRDefault="00E34926" w:rsidP="003864BD">
            <w:pPr>
              <w:suppressAutoHyphens/>
              <w:jc w:val="right"/>
              <w:rPr>
                <w:sz w:val="20"/>
                <w:szCs w:val="20"/>
              </w:rPr>
            </w:pPr>
            <w:r w:rsidRPr="004D15EC">
              <w:rPr>
                <w:sz w:val="20"/>
                <w:szCs w:val="20"/>
              </w:rPr>
              <w:t>0.08</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10D606" w14:textId="77777777" w:rsidR="00E34926" w:rsidRPr="004D15EC" w:rsidRDefault="00E34926" w:rsidP="003864BD">
            <w:pPr>
              <w:suppressAutoHyphens/>
              <w:jc w:val="right"/>
              <w:rPr>
                <w:sz w:val="20"/>
                <w:szCs w:val="20"/>
              </w:rPr>
            </w:pPr>
            <w:r w:rsidRPr="004D15EC">
              <w:rPr>
                <w:sz w:val="20"/>
                <w:szCs w:val="20"/>
              </w:rPr>
              <w:t>209.34</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EF910D"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9C76B6"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000000" w:themeColor="text1"/>
            </w:tcBorders>
            <w:shd w:val="clear" w:color="auto" w:fill="auto"/>
          </w:tcPr>
          <w:p w14:paraId="53831FE6" w14:textId="77777777" w:rsidR="00E34926" w:rsidRPr="004D15EC" w:rsidRDefault="00E34926" w:rsidP="003864BD">
            <w:pPr>
              <w:suppressAutoHyphens/>
              <w:ind w:right="-63"/>
              <w:jc w:val="right"/>
              <w:rPr>
                <w:sz w:val="20"/>
                <w:szCs w:val="20"/>
              </w:rPr>
            </w:pPr>
            <w:r w:rsidRPr="004D15EC">
              <w:rPr>
                <w:sz w:val="20"/>
                <w:szCs w:val="20"/>
              </w:rPr>
              <w:t>0.00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686B9717" w14:textId="77777777" w:rsidR="00E34926" w:rsidRPr="004D15EC" w:rsidRDefault="00E34926" w:rsidP="003864BD">
            <w:pPr>
              <w:suppressAutoHyphens/>
              <w:jc w:val="right"/>
              <w:rPr>
                <w:sz w:val="20"/>
                <w:szCs w:val="20"/>
              </w:rPr>
            </w:pPr>
            <w:r w:rsidRPr="004D15EC">
              <w:rPr>
                <w:sz w:val="20"/>
                <w:szCs w:val="20"/>
              </w:rPr>
              <w:t>62.76</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029033B6"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11C853C"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3050DF" w14:textId="77777777" w:rsidR="00E34926" w:rsidRPr="004D15EC" w:rsidRDefault="00E34926" w:rsidP="003864BD">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272.18</w:t>
            </w:r>
            <w:r w:rsidRPr="004D15EC">
              <w:rPr>
                <w:sz w:val="20"/>
                <w:szCs w:val="20"/>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9B7884" w14:textId="77777777" w:rsidR="00E34926" w:rsidRPr="004D15EC" w:rsidRDefault="00E34926" w:rsidP="003864BD">
            <w:pPr>
              <w:suppressAutoHyphens/>
              <w:jc w:val="right"/>
              <w:rPr>
                <w:sz w:val="20"/>
                <w:szCs w:val="20"/>
              </w:rPr>
            </w:pPr>
            <w:r w:rsidRPr="004D15EC">
              <w:rPr>
                <w:sz w:val="20"/>
                <w:szCs w:val="20"/>
              </w:rPr>
              <w:t>16.0</w:t>
            </w:r>
          </w:p>
        </w:tc>
      </w:tr>
      <w:tr w:rsidR="00E34926" w:rsidRPr="004D15EC" w14:paraId="633AA29E" w14:textId="77777777" w:rsidTr="003864BD">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704E1DD" w14:textId="77777777" w:rsidR="00E34926" w:rsidRPr="004D15EC" w:rsidRDefault="00E34926" w:rsidP="003864BD">
            <w:pPr>
              <w:suppressAutoHyphens/>
              <w:jc w:val="left"/>
              <w:rPr>
                <w:sz w:val="20"/>
                <w:szCs w:val="20"/>
                <w:lang w:eastAsia="en-CA"/>
              </w:rPr>
            </w:pPr>
            <w:r w:rsidRPr="004D15EC">
              <w:rPr>
                <w:sz w:val="20"/>
                <w:szCs w:val="20"/>
                <w:lang w:eastAsia="en-CA"/>
              </w:rPr>
              <w:t>Mobile AC</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159BE43" w14:textId="77777777" w:rsidR="00E34926" w:rsidRPr="004D15EC" w:rsidRDefault="00E34926" w:rsidP="003864BD">
            <w:pPr>
              <w:suppressAutoHyphens/>
              <w:jc w:val="right"/>
              <w:rPr>
                <w:sz w:val="20"/>
                <w:szCs w:val="20"/>
              </w:rPr>
            </w:pPr>
            <w:r w:rsidRPr="004D15EC">
              <w:rPr>
                <w:sz w:val="20"/>
                <w:szCs w:val="20"/>
              </w:rPr>
              <w:t>165.91</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AE50E86"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6AD9A8"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2CFDF6"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000000" w:themeColor="text1"/>
            </w:tcBorders>
            <w:shd w:val="clear" w:color="auto" w:fill="auto"/>
          </w:tcPr>
          <w:p w14:paraId="1F17B0D8" w14:textId="77777777" w:rsidR="00E34926" w:rsidRPr="004D15EC" w:rsidRDefault="00E34926" w:rsidP="003864BD">
            <w:pPr>
              <w:suppressAutoHyphens/>
              <w:ind w:right="-63"/>
              <w:jc w:val="right"/>
              <w:rPr>
                <w:sz w:val="20"/>
                <w:szCs w:val="20"/>
              </w:rPr>
            </w:pPr>
            <w:r w:rsidRPr="004D15EC">
              <w:rPr>
                <w:sz w:val="20"/>
                <w:szCs w:val="20"/>
              </w:rPr>
              <w:t>0.16</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6AE8064A"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62462B15"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EFBB8A"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FA8116" w14:textId="77777777" w:rsidR="00E34926" w:rsidRPr="004D15EC" w:rsidRDefault="00E34926" w:rsidP="003864BD">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166.07</w:t>
            </w:r>
            <w:r w:rsidRPr="004D15EC">
              <w:rPr>
                <w:sz w:val="20"/>
                <w:szCs w:val="20"/>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370EAC" w14:textId="77777777" w:rsidR="00E34926" w:rsidRPr="004D15EC" w:rsidRDefault="00E34926" w:rsidP="003864BD">
            <w:pPr>
              <w:suppressAutoHyphens/>
              <w:jc w:val="right"/>
              <w:rPr>
                <w:sz w:val="20"/>
                <w:szCs w:val="20"/>
              </w:rPr>
            </w:pPr>
            <w:r w:rsidRPr="004D15EC">
              <w:rPr>
                <w:sz w:val="20"/>
                <w:szCs w:val="20"/>
              </w:rPr>
              <w:t>9.7</w:t>
            </w:r>
          </w:p>
        </w:tc>
      </w:tr>
      <w:tr w:rsidR="00E34926" w:rsidRPr="004D15EC" w14:paraId="6580B56D" w14:textId="77777777" w:rsidTr="003864BD">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B7D61D6" w14:textId="77777777" w:rsidR="00E34926" w:rsidRPr="004D15EC" w:rsidRDefault="00E34926" w:rsidP="003864BD">
            <w:pPr>
              <w:suppressAutoHyphens/>
              <w:jc w:val="left"/>
              <w:rPr>
                <w:sz w:val="20"/>
                <w:szCs w:val="20"/>
                <w:lang w:eastAsia="en-CA"/>
              </w:rPr>
            </w:pPr>
            <w:r w:rsidRPr="004D15EC">
              <w:rPr>
                <w:sz w:val="20"/>
                <w:szCs w:val="20"/>
                <w:lang w:eastAsia="en-CA"/>
              </w:rPr>
              <w:t>Commercial AC</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1F31CB" w14:textId="77777777" w:rsidR="00E34926" w:rsidRPr="004D15EC" w:rsidRDefault="00E34926" w:rsidP="003864BD">
            <w:pPr>
              <w:suppressAutoHyphens/>
              <w:jc w:val="right"/>
              <w:rPr>
                <w:sz w:val="20"/>
                <w:szCs w:val="20"/>
              </w:rPr>
            </w:pPr>
            <w:r w:rsidRPr="004D15EC">
              <w:rPr>
                <w:sz w:val="20"/>
                <w:szCs w:val="20"/>
              </w:rPr>
              <w:t>296.99</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C63DE4"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414B7D"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6F9D765"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000000" w:themeColor="text1"/>
            </w:tcBorders>
            <w:shd w:val="clear" w:color="auto" w:fill="auto"/>
          </w:tcPr>
          <w:p w14:paraId="69C9277D" w14:textId="77777777" w:rsidR="00E34926" w:rsidRPr="004D15EC" w:rsidRDefault="00E34926" w:rsidP="003864BD">
            <w:pPr>
              <w:suppressAutoHyphens/>
              <w:ind w:right="-63"/>
              <w:jc w:val="right"/>
              <w:rPr>
                <w:sz w:val="20"/>
                <w:szCs w:val="20"/>
              </w:rPr>
            </w:pPr>
            <w:r w:rsidRPr="004D15EC">
              <w:rPr>
                <w:sz w:val="20"/>
                <w:szCs w:val="20"/>
              </w:rPr>
              <w:t>9.33</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64FCD288" w14:textId="77777777" w:rsidR="00E34926" w:rsidRPr="004D15EC" w:rsidRDefault="00E34926" w:rsidP="003864BD">
            <w:pPr>
              <w:suppressAutoHyphens/>
              <w:jc w:val="right"/>
              <w:rPr>
                <w:sz w:val="20"/>
                <w:szCs w:val="20"/>
              </w:rPr>
            </w:pPr>
            <w:r w:rsidRPr="004D15EC">
              <w:rPr>
                <w:sz w:val="20"/>
                <w:szCs w:val="20"/>
              </w:rPr>
              <w:t>331.19</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5225895E"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513AC73"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ECB6E53" w14:textId="77777777" w:rsidR="00E34926" w:rsidRPr="004D15EC" w:rsidRDefault="00E34926" w:rsidP="003864BD">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637.51</w:t>
            </w:r>
            <w:r w:rsidRPr="004D15EC">
              <w:rPr>
                <w:sz w:val="20"/>
                <w:szCs w:val="20"/>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5448FC" w14:textId="77777777" w:rsidR="00E34926" w:rsidRPr="004D15EC" w:rsidRDefault="00E34926" w:rsidP="003864BD">
            <w:pPr>
              <w:suppressAutoHyphens/>
              <w:jc w:val="right"/>
              <w:rPr>
                <w:sz w:val="20"/>
                <w:szCs w:val="20"/>
              </w:rPr>
            </w:pPr>
            <w:r w:rsidRPr="004D15EC">
              <w:rPr>
                <w:sz w:val="20"/>
                <w:szCs w:val="20"/>
              </w:rPr>
              <w:t>37.4</w:t>
            </w:r>
          </w:p>
        </w:tc>
      </w:tr>
      <w:tr w:rsidR="00E34926" w:rsidRPr="004D15EC" w14:paraId="3031DEE6" w14:textId="77777777" w:rsidTr="003864BD">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BCF430" w14:textId="77777777" w:rsidR="00E34926" w:rsidRPr="004D15EC" w:rsidRDefault="00E34926" w:rsidP="003864BD">
            <w:pPr>
              <w:suppressAutoHyphens/>
              <w:jc w:val="left"/>
              <w:rPr>
                <w:sz w:val="20"/>
                <w:szCs w:val="20"/>
                <w:lang w:eastAsia="en-CA"/>
              </w:rPr>
            </w:pPr>
            <w:r w:rsidRPr="004D15EC">
              <w:rPr>
                <w:sz w:val="20"/>
                <w:szCs w:val="20"/>
                <w:lang w:eastAsia="en-CA"/>
              </w:rPr>
              <w:t>Foam</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F083E6"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200B359"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ED17EC"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BBBA96"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000000" w:themeColor="text1"/>
            </w:tcBorders>
            <w:shd w:val="clear" w:color="auto" w:fill="auto"/>
          </w:tcPr>
          <w:p w14:paraId="3DF1F505" w14:textId="77777777" w:rsidR="00E34926" w:rsidRPr="004D15EC" w:rsidRDefault="00E34926" w:rsidP="003864BD">
            <w:pPr>
              <w:suppressAutoHyphens/>
              <w:ind w:right="-63"/>
              <w:jc w:val="right"/>
              <w:rPr>
                <w:sz w:val="20"/>
                <w:szCs w:val="20"/>
              </w:rPr>
            </w:pPr>
            <w:r w:rsidRPr="004D15EC">
              <w:rPr>
                <w:sz w:val="20"/>
                <w:szCs w:val="20"/>
              </w:rPr>
              <w:t>0.00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06518348"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0026190F"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9BF4E4" w14:textId="77777777" w:rsidR="00E34926" w:rsidRPr="004D15EC" w:rsidRDefault="00E34926" w:rsidP="003864BD">
            <w:pPr>
              <w:suppressAutoHyphens/>
              <w:jc w:val="right"/>
              <w:rPr>
                <w:sz w:val="20"/>
                <w:szCs w:val="20"/>
              </w:rPr>
            </w:pPr>
            <w:r w:rsidRPr="004D15EC">
              <w:rPr>
                <w:sz w:val="20"/>
                <w:szCs w:val="20"/>
              </w:rPr>
              <w:t>5.15</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A0EC1A0" w14:textId="77777777" w:rsidR="00E34926" w:rsidRPr="004D15EC" w:rsidRDefault="00E34926" w:rsidP="003864BD">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5.15</w:t>
            </w:r>
            <w:r w:rsidRPr="004D15EC">
              <w:rPr>
                <w:sz w:val="20"/>
                <w:szCs w:val="20"/>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326BD1C" w14:textId="77777777" w:rsidR="00E34926" w:rsidRPr="004D15EC" w:rsidRDefault="00E34926" w:rsidP="003864BD">
            <w:pPr>
              <w:suppressAutoHyphens/>
              <w:jc w:val="right"/>
              <w:rPr>
                <w:sz w:val="20"/>
                <w:szCs w:val="20"/>
              </w:rPr>
            </w:pPr>
            <w:r w:rsidRPr="004D15EC">
              <w:rPr>
                <w:sz w:val="20"/>
                <w:szCs w:val="20"/>
              </w:rPr>
              <w:t>0.3</w:t>
            </w:r>
          </w:p>
        </w:tc>
      </w:tr>
      <w:tr w:rsidR="00E34926" w:rsidRPr="004D15EC" w14:paraId="706070C2" w14:textId="77777777" w:rsidTr="003864BD">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40DD9F" w14:textId="77777777" w:rsidR="00E34926" w:rsidRPr="004D15EC" w:rsidRDefault="00E34926" w:rsidP="003864BD">
            <w:pPr>
              <w:suppressAutoHyphens/>
              <w:jc w:val="left"/>
              <w:rPr>
                <w:sz w:val="20"/>
                <w:szCs w:val="20"/>
                <w:lang w:eastAsia="en-CA"/>
              </w:rPr>
            </w:pPr>
            <w:r w:rsidRPr="004D15EC">
              <w:rPr>
                <w:sz w:val="20"/>
                <w:szCs w:val="20"/>
                <w:lang w:eastAsia="en-CA"/>
              </w:rPr>
              <w:t>Aerosol/solvent</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782DBDA" w14:textId="77777777" w:rsidR="00E34926" w:rsidRPr="004D15EC" w:rsidRDefault="00E34926" w:rsidP="003864BD">
            <w:pPr>
              <w:suppressAutoHyphens/>
              <w:jc w:val="right"/>
              <w:rPr>
                <w:sz w:val="20"/>
                <w:szCs w:val="20"/>
              </w:rPr>
            </w:pPr>
            <w:r w:rsidRPr="004D15EC">
              <w:rPr>
                <w:sz w:val="20"/>
                <w:szCs w:val="20"/>
              </w:rPr>
              <w:t>0.55</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23911CA"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26C32D2"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E68438" w14:textId="77777777" w:rsidR="00E34926" w:rsidRPr="004D15EC" w:rsidRDefault="00E34926" w:rsidP="003864BD">
            <w:pPr>
              <w:suppressAutoHyphens/>
              <w:jc w:val="right"/>
              <w:rPr>
                <w:sz w:val="20"/>
                <w:szCs w:val="20"/>
              </w:rPr>
            </w:pPr>
            <w:r w:rsidRPr="004D15EC">
              <w:rPr>
                <w:sz w:val="20"/>
                <w:szCs w:val="20"/>
              </w:rPr>
              <w:t>0.03</w:t>
            </w:r>
          </w:p>
        </w:tc>
        <w:tc>
          <w:tcPr>
            <w:tcW w:w="405" w:type="pct"/>
            <w:tcBorders>
              <w:top w:val="single" w:sz="4" w:space="0" w:color="auto"/>
              <w:left w:val="nil"/>
              <w:bottom w:val="single" w:sz="4" w:space="0" w:color="auto"/>
              <w:right w:val="single" w:sz="4" w:space="0" w:color="000000" w:themeColor="text1"/>
            </w:tcBorders>
            <w:shd w:val="clear" w:color="auto" w:fill="auto"/>
          </w:tcPr>
          <w:p w14:paraId="056B58B3" w14:textId="77777777" w:rsidR="00E34926" w:rsidRPr="004D15EC" w:rsidRDefault="00E34926" w:rsidP="003864BD">
            <w:pPr>
              <w:suppressAutoHyphens/>
              <w:ind w:right="-63"/>
              <w:jc w:val="right"/>
              <w:rPr>
                <w:sz w:val="20"/>
                <w:szCs w:val="20"/>
              </w:rPr>
            </w:pPr>
            <w:r w:rsidRPr="004D15EC">
              <w:rPr>
                <w:sz w:val="20"/>
                <w:szCs w:val="20"/>
              </w:rPr>
              <w:t>0.00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0236845A"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00802274"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B660A2" w14:textId="77777777" w:rsidR="00E34926" w:rsidRPr="004D15EC" w:rsidRDefault="00E34926" w:rsidP="003864BD">
            <w:pPr>
              <w:suppressAutoHyphens/>
              <w:jc w:val="right"/>
              <w:rPr>
                <w:sz w:val="20"/>
                <w:szCs w:val="20"/>
              </w:rPr>
            </w:pPr>
            <w:r w:rsidRPr="004D15EC">
              <w:rPr>
                <w:sz w:val="20"/>
                <w:szCs w:val="20"/>
              </w:rPr>
              <w:t>7.20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A602EF" w14:textId="77777777" w:rsidR="00E34926" w:rsidRPr="004D15EC" w:rsidRDefault="00E34926" w:rsidP="003864BD">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7.78</w:t>
            </w:r>
            <w:r w:rsidRPr="004D15EC">
              <w:rPr>
                <w:sz w:val="20"/>
                <w:szCs w:val="20"/>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CB5AA0" w14:textId="77777777" w:rsidR="00E34926" w:rsidRPr="004D15EC" w:rsidRDefault="00E34926" w:rsidP="003864BD">
            <w:pPr>
              <w:suppressAutoHyphens/>
              <w:jc w:val="right"/>
              <w:rPr>
                <w:sz w:val="20"/>
                <w:szCs w:val="20"/>
              </w:rPr>
            </w:pPr>
            <w:r w:rsidRPr="004D15EC">
              <w:rPr>
                <w:sz w:val="20"/>
                <w:szCs w:val="20"/>
              </w:rPr>
              <w:t>0.5</w:t>
            </w:r>
          </w:p>
        </w:tc>
      </w:tr>
      <w:tr w:rsidR="00E34926" w:rsidRPr="004D15EC" w14:paraId="502AA7FC" w14:textId="77777777" w:rsidTr="003864BD">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ED2AB00" w14:textId="77777777" w:rsidR="00E34926" w:rsidRPr="004D15EC" w:rsidRDefault="00E34926" w:rsidP="003864BD">
            <w:pPr>
              <w:suppressAutoHyphens/>
              <w:jc w:val="left"/>
              <w:rPr>
                <w:sz w:val="20"/>
                <w:szCs w:val="20"/>
                <w:lang w:eastAsia="en-CA"/>
              </w:rPr>
            </w:pPr>
            <w:r w:rsidRPr="004D15EC">
              <w:rPr>
                <w:sz w:val="20"/>
                <w:szCs w:val="20"/>
                <w:lang w:eastAsia="en-CA"/>
              </w:rPr>
              <w:t>Firefighting</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F707D3"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9F407E9"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1E062D1" w14:textId="77777777" w:rsidR="00E34926" w:rsidRPr="004D15EC" w:rsidRDefault="00E34926" w:rsidP="003864BD">
            <w:pPr>
              <w:suppressAutoHyphens/>
              <w:jc w:val="right"/>
              <w:rPr>
                <w:sz w:val="20"/>
                <w:szCs w:val="20"/>
              </w:rPr>
            </w:pPr>
            <w:r w:rsidRPr="004D15EC">
              <w:rPr>
                <w:sz w:val="20"/>
                <w:szCs w:val="20"/>
              </w:rPr>
              <w:t>220.78</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3BB85B"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000000" w:themeColor="text1"/>
            </w:tcBorders>
            <w:shd w:val="clear" w:color="auto" w:fill="auto"/>
          </w:tcPr>
          <w:p w14:paraId="761C3905" w14:textId="77777777" w:rsidR="00E34926" w:rsidRPr="004D15EC" w:rsidRDefault="00E34926" w:rsidP="003864BD">
            <w:pPr>
              <w:suppressAutoHyphens/>
              <w:ind w:right="-63"/>
              <w:jc w:val="right"/>
              <w:rPr>
                <w:sz w:val="20"/>
                <w:szCs w:val="20"/>
              </w:rPr>
            </w:pPr>
            <w:r w:rsidRPr="004D15EC">
              <w:rPr>
                <w:sz w:val="20"/>
                <w:szCs w:val="20"/>
              </w:rPr>
              <w:t>0.00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33C47D56"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14092449" w14:textId="77777777" w:rsidR="00E34926" w:rsidRPr="004D15EC" w:rsidRDefault="00E34926" w:rsidP="003864BD">
            <w:pPr>
              <w:suppressAutoHyphens/>
              <w:jc w:val="right"/>
              <w:rPr>
                <w:sz w:val="20"/>
                <w:szCs w:val="20"/>
              </w:rPr>
            </w:pPr>
            <w:r w:rsidRPr="004D15EC">
              <w:rPr>
                <w:sz w:val="20"/>
                <w:szCs w:val="20"/>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C1C868" w14:textId="77777777" w:rsidR="00E34926" w:rsidRPr="004D15EC" w:rsidRDefault="00E34926" w:rsidP="003864BD">
            <w:pPr>
              <w:suppressAutoHyphens/>
              <w:jc w:val="right"/>
              <w:rPr>
                <w:sz w:val="20"/>
                <w:szCs w:val="20"/>
              </w:rPr>
            </w:pPr>
            <w:r w:rsidRPr="004D15EC">
              <w:rPr>
                <w:sz w:val="20"/>
                <w:szCs w:val="20"/>
              </w:rPr>
              <w:t>4.45</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3206FC" w14:textId="77777777" w:rsidR="00E34926" w:rsidRPr="004D15EC" w:rsidRDefault="00E34926" w:rsidP="003864BD">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225.2</w:t>
            </w:r>
            <w:r w:rsidRPr="004D15EC">
              <w:rPr>
                <w:sz w:val="20"/>
                <w:szCs w:val="20"/>
              </w:rPr>
              <w:fldChar w:fldCharType="end"/>
            </w:r>
            <w:r w:rsidRPr="004D15EC">
              <w:rPr>
                <w:sz w:val="20"/>
                <w:szCs w:val="20"/>
              </w:rPr>
              <w:t>4</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42DD24" w14:textId="77777777" w:rsidR="00E34926" w:rsidRPr="004D15EC" w:rsidRDefault="00E34926" w:rsidP="003864BD">
            <w:pPr>
              <w:suppressAutoHyphens/>
              <w:jc w:val="right"/>
              <w:rPr>
                <w:sz w:val="20"/>
                <w:szCs w:val="20"/>
              </w:rPr>
            </w:pPr>
            <w:r w:rsidRPr="004D15EC">
              <w:rPr>
                <w:sz w:val="20"/>
                <w:szCs w:val="20"/>
              </w:rPr>
              <w:t>13.2</w:t>
            </w:r>
          </w:p>
        </w:tc>
      </w:tr>
      <w:tr w:rsidR="00E34926" w:rsidRPr="004D15EC" w14:paraId="14600A13" w14:textId="77777777" w:rsidTr="003864BD">
        <w:trPr>
          <w:trHeight w:val="231"/>
        </w:trPr>
        <w:tc>
          <w:tcPr>
            <w:tcW w:w="94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F7B5CC5" w14:textId="77777777" w:rsidR="00E34926" w:rsidRPr="004D15EC" w:rsidRDefault="00E34926" w:rsidP="003864BD">
            <w:pPr>
              <w:suppressAutoHyphens/>
              <w:ind w:right="84"/>
              <w:jc w:val="left"/>
              <w:rPr>
                <w:sz w:val="20"/>
                <w:szCs w:val="20"/>
                <w:lang w:eastAsia="en-CA"/>
              </w:rPr>
            </w:pPr>
            <w:r w:rsidRPr="004D15EC">
              <w:rPr>
                <w:b/>
                <w:bCs/>
                <w:sz w:val="20"/>
                <w:szCs w:val="20"/>
                <w:lang w:eastAsia="en-CA"/>
              </w:rPr>
              <w:t>Total (mt)</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A2AC77" w14:textId="77777777" w:rsidR="00E34926" w:rsidRPr="004D15EC" w:rsidRDefault="00E34926" w:rsidP="003864BD">
            <w:pPr>
              <w:suppressAutoHyphens/>
              <w:jc w:val="right"/>
              <w:rPr>
                <w:b/>
                <w:bCs/>
                <w:sz w:val="20"/>
                <w:szCs w:val="20"/>
                <w:lang w:eastAsia="en-CA"/>
              </w:rPr>
            </w:pPr>
            <w:r w:rsidRPr="004D15EC">
              <w:rPr>
                <w:b/>
                <w:bCs/>
                <w:sz w:val="20"/>
                <w:szCs w:val="20"/>
              </w:rPr>
              <w:t>693.09</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BEFBDE" w14:textId="77777777" w:rsidR="00E34926" w:rsidRPr="004D15EC" w:rsidRDefault="00E34926" w:rsidP="003864BD">
            <w:pPr>
              <w:suppressAutoHyphens/>
              <w:jc w:val="right"/>
              <w:rPr>
                <w:b/>
                <w:bCs/>
                <w:sz w:val="20"/>
                <w:szCs w:val="20"/>
                <w:lang w:eastAsia="en-CA"/>
              </w:rPr>
            </w:pPr>
            <w:r w:rsidRPr="004D15EC">
              <w:rPr>
                <w:b/>
                <w:bCs/>
                <w:sz w:val="20"/>
                <w:szCs w:val="20"/>
              </w:rPr>
              <w:t>209.34</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2D134B0" w14:textId="77777777" w:rsidR="00E34926" w:rsidRPr="004D15EC" w:rsidRDefault="00E34926" w:rsidP="003864BD">
            <w:pPr>
              <w:suppressAutoHyphens/>
              <w:jc w:val="right"/>
              <w:rPr>
                <w:b/>
                <w:bCs/>
                <w:sz w:val="20"/>
                <w:szCs w:val="20"/>
              </w:rPr>
            </w:pPr>
            <w:r w:rsidRPr="004D15EC">
              <w:rPr>
                <w:b/>
                <w:bCs/>
                <w:sz w:val="20"/>
                <w:szCs w:val="20"/>
              </w:rPr>
              <w:t>220.78</w:t>
            </w:r>
          </w:p>
        </w:tc>
        <w:tc>
          <w:tcPr>
            <w:tcW w:w="405" w:type="pct"/>
            <w:tcBorders>
              <w:top w:val="single" w:sz="4" w:space="0" w:color="auto"/>
              <w:left w:val="single" w:sz="4" w:space="0" w:color="auto"/>
              <w:bottom w:val="single" w:sz="4" w:space="0" w:color="auto"/>
              <w:right w:val="single" w:sz="4" w:space="0" w:color="000000" w:themeColor="text1"/>
            </w:tcBorders>
            <w:shd w:val="clear" w:color="auto" w:fill="auto"/>
            <w:tcMar>
              <w:left w:w="43" w:type="dxa"/>
              <w:right w:w="43" w:type="dxa"/>
            </w:tcMar>
          </w:tcPr>
          <w:p w14:paraId="6EDF10E3" w14:textId="77777777" w:rsidR="00E34926" w:rsidRPr="004D15EC" w:rsidRDefault="00E34926" w:rsidP="003864BD">
            <w:pPr>
              <w:suppressAutoHyphens/>
              <w:jc w:val="right"/>
              <w:rPr>
                <w:b/>
                <w:bCs/>
                <w:sz w:val="20"/>
                <w:szCs w:val="20"/>
                <w:lang w:eastAsia="en-CA"/>
              </w:rPr>
            </w:pPr>
            <w:r w:rsidRPr="004D15EC">
              <w:rPr>
                <w:b/>
                <w:bCs/>
                <w:sz w:val="20"/>
                <w:szCs w:val="20"/>
              </w:rPr>
              <w:t>132.09</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7E97C335" w14:textId="77777777" w:rsidR="00E34926" w:rsidRPr="004D15EC" w:rsidRDefault="00E34926" w:rsidP="003864BD">
            <w:pPr>
              <w:suppressAutoHyphens/>
              <w:ind w:right="-69"/>
              <w:jc w:val="right"/>
              <w:rPr>
                <w:b/>
                <w:bCs/>
                <w:sz w:val="20"/>
                <w:szCs w:val="20"/>
              </w:rPr>
            </w:pPr>
            <w:r w:rsidRPr="004D15EC">
              <w:rPr>
                <w:b/>
                <w:bCs/>
                <w:sz w:val="20"/>
                <w:szCs w:val="20"/>
              </w:rPr>
              <w:t>12.18</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1F28B414" w14:textId="77777777" w:rsidR="00E34926" w:rsidRPr="004D15EC" w:rsidRDefault="00E34926" w:rsidP="003864BD">
            <w:pPr>
              <w:suppressAutoHyphens/>
              <w:jc w:val="right"/>
              <w:rPr>
                <w:b/>
                <w:bCs/>
                <w:sz w:val="20"/>
                <w:szCs w:val="20"/>
                <w:lang w:eastAsia="en-CA"/>
              </w:rPr>
            </w:pPr>
            <w:r w:rsidRPr="004D15EC">
              <w:rPr>
                <w:b/>
                <w:bCs/>
                <w:sz w:val="20"/>
                <w:szCs w:val="20"/>
              </w:rPr>
              <w:t>394.93</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791256D" w14:textId="77777777" w:rsidR="00E34926" w:rsidRPr="004D15EC" w:rsidRDefault="00E34926" w:rsidP="003864BD">
            <w:pPr>
              <w:suppressAutoHyphens/>
              <w:jc w:val="right"/>
              <w:rPr>
                <w:b/>
                <w:bCs/>
                <w:sz w:val="20"/>
                <w:szCs w:val="20"/>
                <w:lang w:eastAsia="en-CA"/>
              </w:rPr>
            </w:pPr>
            <w:r w:rsidRPr="004D15EC">
              <w:rPr>
                <w:b/>
                <w:bCs/>
                <w:sz w:val="20"/>
                <w:szCs w:val="20"/>
              </w:rPr>
              <w:t>25.40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55AF5A" w14:textId="77777777" w:rsidR="00E34926" w:rsidRPr="004D15EC" w:rsidRDefault="00E34926" w:rsidP="003864BD">
            <w:pPr>
              <w:suppressAutoHyphens/>
              <w:jc w:val="right"/>
              <w:rPr>
                <w:b/>
                <w:bCs/>
                <w:sz w:val="20"/>
                <w:szCs w:val="20"/>
                <w:lang w:eastAsia="en-CA"/>
              </w:rPr>
            </w:pPr>
            <w:r w:rsidRPr="004D15EC">
              <w:rPr>
                <w:b/>
                <w:bCs/>
                <w:sz w:val="20"/>
                <w:szCs w:val="20"/>
              </w:rPr>
              <w:t>16.81</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034C0C5" w14:textId="77777777" w:rsidR="00E34926" w:rsidRPr="004D15EC" w:rsidRDefault="00E34926" w:rsidP="003864BD">
            <w:pPr>
              <w:suppressAutoHyphens/>
              <w:jc w:val="right"/>
              <w:rPr>
                <w:b/>
                <w:bCs/>
                <w:sz w:val="20"/>
                <w:szCs w:val="20"/>
                <w:lang w:eastAsia="en-CA"/>
              </w:rPr>
            </w:pPr>
            <w:r w:rsidRPr="004D15EC">
              <w:rPr>
                <w:b/>
                <w:bCs/>
                <w:sz w:val="20"/>
                <w:szCs w:val="20"/>
              </w:rPr>
              <w:t>1,704.61</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2D444CC" w14:textId="77777777" w:rsidR="00E34926" w:rsidRPr="004D15EC" w:rsidRDefault="00E34926" w:rsidP="003864BD">
            <w:pPr>
              <w:suppressAutoHyphens/>
              <w:jc w:val="right"/>
              <w:rPr>
                <w:b/>
                <w:bCs/>
                <w:sz w:val="20"/>
                <w:szCs w:val="20"/>
                <w:lang w:eastAsia="en-CA"/>
              </w:rPr>
            </w:pPr>
            <w:r w:rsidRPr="004D15EC">
              <w:rPr>
                <w:b/>
                <w:bCs/>
                <w:sz w:val="20"/>
                <w:szCs w:val="20"/>
              </w:rPr>
              <w:t>100.0</w:t>
            </w:r>
          </w:p>
        </w:tc>
      </w:tr>
      <w:tr w:rsidR="00E34926" w:rsidRPr="004D15EC" w14:paraId="19E04199" w14:textId="77777777" w:rsidTr="003864BD">
        <w:trPr>
          <w:trHeight w:val="238"/>
        </w:trPr>
        <w:tc>
          <w:tcPr>
            <w:tcW w:w="5000" w:type="pct"/>
            <w:gridSpan w:val="11"/>
            <w:tcBorders>
              <w:top w:val="single" w:sz="4" w:space="0" w:color="auto"/>
              <w:left w:val="single" w:sz="4" w:space="0" w:color="auto"/>
              <w:bottom w:val="single" w:sz="4" w:space="0" w:color="auto"/>
              <w:right w:val="single" w:sz="4" w:space="0" w:color="000000" w:themeColor="text1"/>
            </w:tcBorders>
            <w:shd w:val="clear" w:color="auto" w:fill="auto"/>
            <w:tcMar>
              <w:left w:w="43" w:type="dxa"/>
              <w:right w:w="43" w:type="dxa"/>
            </w:tcMar>
            <w:vAlign w:val="center"/>
          </w:tcPr>
          <w:p w14:paraId="436F24B6" w14:textId="77777777" w:rsidR="00E34926" w:rsidRPr="004D15EC" w:rsidRDefault="00E34926" w:rsidP="003864BD">
            <w:pPr>
              <w:suppressAutoHyphens/>
              <w:jc w:val="center"/>
              <w:rPr>
                <w:b/>
                <w:bCs/>
                <w:sz w:val="20"/>
                <w:szCs w:val="20"/>
              </w:rPr>
            </w:pPr>
            <w:r w:rsidRPr="004D15EC">
              <w:rPr>
                <w:b/>
                <w:bCs/>
                <w:sz w:val="20"/>
                <w:szCs w:val="20"/>
                <w:lang w:eastAsia="en-CA"/>
              </w:rPr>
              <w:t>CO</w:t>
            </w:r>
            <w:r w:rsidRPr="004D15EC">
              <w:rPr>
                <w:b/>
                <w:bCs/>
                <w:sz w:val="20"/>
                <w:szCs w:val="20"/>
                <w:vertAlign w:val="subscript"/>
                <w:lang w:eastAsia="en-CA"/>
              </w:rPr>
              <w:t>2</w:t>
            </w:r>
            <w:r w:rsidRPr="004D15EC">
              <w:rPr>
                <w:b/>
                <w:bCs/>
                <w:sz w:val="20"/>
                <w:szCs w:val="20"/>
                <w:lang w:eastAsia="en-CA"/>
              </w:rPr>
              <w:t>-eq tonnes</w:t>
            </w:r>
          </w:p>
        </w:tc>
      </w:tr>
      <w:tr w:rsidR="00E34926" w:rsidRPr="004D15EC" w14:paraId="525DCD40" w14:textId="77777777" w:rsidTr="003864BD">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B413823" w14:textId="77777777" w:rsidR="00E34926" w:rsidRPr="004D15EC" w:rsidRDefault="00E34926" w:rsidP="003864BD">
            <w:pPr>
              <w:suppressAutoHyphens/>
              <w:jc w:val="left"/>
              <w:rPr>
                <w:sz w:val="20"/>
                <w:szCs w:val="20"/>
              </w:rPr>
            </w:pPr>
            <w:r w:rsidRPr="004D15EC">
              <w:rPr>
                <w:sz w:val="20"/>
                <w:szCs w:val="20"/>
              </w:rPr>
              <w:t>Domestic refrigeration</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20138157" w14:textId="77777777" w:rsidR="00E34926" w:rsidRPr="004D15EC" w:rsidRDefault="00E34926" w:rsidP="003864BD">
            <w:pPr>
              <w:suppressAutoHyphens/>
              <w:jc w:val="right"/>
              <w:rPr>
                <w:sz w:val="20"/>
                <w:szCs w:val="20"/>
              </w:rPr>
            </w:pPr>
            <w:r w:rsidRPr="004D15EC">
              <w:rPr>
                <w:sz w:val="20"/>
                <w:szCs w:val="20"/>
              </w:rPr>
              <w:t>96,536</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755AC4A"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CBF69E1"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764D8BCA"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17F8C749" w14:textId="77777777" w:rsidR="00E34926" w:rsidRPr="004D15EC" w:rsidRDefault="00E34926" w:rsidP="003864BD">
            <w:pPr>
              <w:suppressAutoHyphens/>
              <w:ind w:right="-75"/>
              <w:jc w:val="right"/>
              <w:rPr>
                <w:sz w:val="20"/>
                <w:szCs w:val="20"/>
              </w:rPr>
            </w:pPr>
            <w:r w:rsidRPr="004D15EC">
              <w:rPr>
                <w:sz w:val="20"/>
                <w:szCs w:val="20"/>
              </w:rPr>
              <w:t>0</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3E01FB95"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1D6894"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C41F3B9"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2FC0B9" w14:textId="77777777" w:rsidR="00E34926" w:rsidRPr="004D15EC" w:rsidRDefault="00E34926" w:rsidP="003864BD">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96,536</w:t>
            </w:r>
            <w:r w:rsidRPr="004D15EC">
              <w:rPr>
                <w:sz w:val="20"/>
                <w:szCs w:val="20"/>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28013BBF" w14:textId="77777777" w:rsidR="00E34926" w:rsidRPr="004D15EC" w:rsidRDefault="00E34926" w:rsidP="003864BD">
            <w:pPr>
              <w:suppressAutoHyphens/>
              <w:jc w:val="right"/>
              <w:rPr>
                <w:noProof/>
                <w:sz w:val="20"/>
                <w:szCs w:val="20"/>
              </w:rPr>
            </w:pPr>
            <w:r w:rsidRPr="004D15EC">
              <w:rPr>
                <w:noProof/>
                <w:sz w:val="20"/>
                <w:szCs w:val="20"/>
              </w:rPr>
              <w:t>2.9</w:t>
            </w:r>
          </w:p>
        </w:tc>
      </w:tr>
      <w:tr w:rsidR="00E34926" w:rsidRPr="004D15EC" w14:paraId="31B9F58F" w14:textId="77777777" w:rsidTr="003864BD">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397F94C" w14:textId="77777777" w:rsidR="00E34926" w:rsidRPr="004D15EC" w:rsidRDefault="00E34926" w:rsidP="003864BD">
            <w:pPr>
              <w:suppressAutoHyphens/>
              <w:jc w:val="left"/>
              <w:rPr>
                <w:sz w:val="20"/>
                <w:szCs w:val="20"/>
                <w:lang w:eastAsia="en-CA"/>
              </w:rPr>
            </w:pPr>
            <w:r w:rsidRPr="004D15EC">
              <w:rPr>
                <w:sz w:val="20"/>
                <w:szCs w:val="20"/>
                <w:lang w:eastAsia="en-CA"/>
              </w:rPr>
              <w:t>Transport refrigeration</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2843CBC7" w14:textId="77777777" w:rsidR="00E34926" w:rsidRPr="004D15EC" w:rsidRDefault="00E34926" w:rsidP="003864BD">
            <w:pPr>
              <w:suppressAutoHyphens/>
              <w:jc w:val="right"/>
              <w:rPr>
                <w:sz w:val="20"/>
                <w:szCs w:val="20"/>
              </w:rPr>
            </w:pPr>
            <w:r w:rsidRPr="004D15EC">
              <w:rPr>
                <w:sz w:val="20"/>
                <w:szCs w:val="20"/>
              </w:rPr>
              <w:t>12,769</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BED4BD0"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69823F14"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44BADE46" w14:textId="77777777" w:rsidR="00E34926" w:rsidRPr="004D15EC" w:rsidRDefault="00E34926" w:rsidP="003864BD">
            <w:pPr>
              <w:suppressAutoHyphens/>
              <w:jc w:val="right"/>
              <w:rPr>
                <w:sz w:val="20"/>
                <w:szCs w:val="20"/>
              </w:rPr>
            </w:pPr>
            <w:r w:rsidRPr="004D15EC">
              <w:rPr>
                <w:sz w:val="20"/>
                <w:szCs w:val="20"/>
              </w:rPr>
              <w:t>14,898</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4FEDEE82" w14:textId="77777777" w:rsidR="00E34926" w:rsidRPr="004D15EC" w:rsidRDefault="00E34926" w:rsidP="003864BD">
            <w:pPr>
              <w:suppressAutoHyphens/>
              <w:ind w:right="-75"/>
              <w:jc w:val="right"/>
              <w:rPr>
                <w:sz w:val="20"/>
                <w:szCs w:val="20"/>
              </w:rPr>
            </w:pPr>
            <w:r w:rsidRPr="004D15EC">
              <w:rPr>
                <w:sz w:val="20"/>
                <w:szCs w:val="20"/>
              </w:rPr>
              <w:t>0</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75E3CB36"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F7DC97"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45D65E01"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BE11B56" w14:textId="77777777" w:rsidR="00E34926" w:rsidRPr="004D15EC" w:rsidRDefault="00E34926" w:rsidP="003864BD">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27,667</w:t>
            </w:r>
            <w:r w:rsidRPr="004D15EC">
              <w:rPr>
                <w:sz w:val="20"/>
                <w:szCs w:val="20"/>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5E29D51" w14:textId="77777777" w:rsidR="00E34926" w:rsidRPr="004D15EC" w:rsidRDefault="00E34926" w:rsidP="003864BD">
            <w:pPr>
              <w:suppressAutoHyphens/>
              <w:jc w:val="right"/>
              <w:rPr>
                <w:noProof/>
                <w:sz w:val="20"/>
                <w:szCs w:val="20"/>
              </w:rPr>
            </w:pPr>
            <w:r w:rsidRPr="004D15EC">
              <w:rPr>
                <w:noProof/>
                <w:sz w:val="20"/>
                <w:szCs w:val="20"/>
              </w:rPr>
              <w:t>0.8</w:t>
            </w:r>
          </w:p>
        </w:tc>
      </w:tr>
      <w:tr w:rsidR="00E34926" w:rsidRPr="004D15EC" w14:paraId="7BBDF802" w14:textId="77777777" w:rsidTr="003864BD">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60E2D37" w14:textId="77777777" w:rsidR="00E34926" w:rsidRPr="004D15EC" w:rsidRDefault="00E34926" w:rsidP="003864BD">
            <w:pPr>
              <w:suppressAutoHyphens/>
              <w:jc w:val="left"/>
              <w:rPr>
                <w:b/>
                <w:bCs/>
                <w:sz w:val="20"/>
                <w:szCs w:val="20"/>
                <w:lang w:eastAsia="en-CA"/>
              </w:rPr>
            </w:pPr>
            <w:r w:rsidRPr="004D15EC">
              <w:rPr>
                <w:sz w:val="20"/>
                <w:szCs w:val="20"/>
                <w:lang w:eastAsia="en-CA"/>
              </w:rPr>
              <w:t>Commercial refrigeration</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28E96EA6" w14:textId="77777777" w:rsidR="00E34926" w:rsidRPr="004D15EC" w:rsidRDefault="00E34926" w:rsidP="003864BD">
            <w:pPr>
              <w:suppressAutoHyphens/>
              <w:jc w:val="right"/>
              <w:rPr>
                <w:sz w:val="20"/>
                <w:szCs w:val="20"/>
              </w:rPr>
            </w:pPr>
            <w:r w:rsidRPr="004D15EC">
              <w:rPr>
                <w:sz w:val="20"/>
                <w:szCs w:val="20"/>
              </w:rPr>
              <w:t>12,341</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E469DB7"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61D2CEE"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785169D2" w14:textId="77777777" w:rsidR="00E34926" w:rsidRPr="004D15EC" w:rsidRDefault="00E34926" w:rsidP="003864BD">
            <w:pPr>
              <w:suppressAutoHyphens/>
              <w:jc w:val="right"/>
              <w:rPr>
                <w:sz w:val="20"/>
                <w:szCs w:val="20"/>
              </w:rPr>
            </w:pPr>
            <w:r w:rsidRPr="004D15EC">
              <w:rPr>
                <w:sz w:val="20"/>
                <w:szCs w:val="20"/>
              </w:rPr>
              <w:t>647</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66558271" w14:textId="77777777" w:rsidR="00E34926" w:rsidRPr="004D15EC" w:rsidRDefault="00E34926" w:rsidP="003864BD">
            <w:pPr>
              <w:suppressAutoHyphens/>
              <w:ind w:right="-75"/>
              <w:jc w:val="right"/>
              <w:rPr>
                <w:sz w:val="20"/>
                <w:szCs w:val="20"/>
              </w:rPr>
            </w:pPr>
            <w:r w:rsidRPr="004D15EC">
              <w:rPr>
                <w:sz w:val="20"/>
                <w:szCs w:val="20"/>
              </w:rPr>
              <w:t>114</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797A0B47"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A0FA804"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25AD79CC"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264082" w14:textId="77777777" w:rsidR="00E34926" w:rsidRPr="004D15EC" w:rsidRDefault="00E34926" w:rsidP="003864BD">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13,102</w:t>
            </w:r>
            <w:r w:rsidRPr="004D15EC">
              <w:rPr>
                <w:sz w:val="20"/>
                <w:szCs w:val="20"/>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558573F2" w14:textId="77777777" w:rsidR="00E34926" w:rsidRPr="004D15EC" w:rsidRDefault="00E34926" w:rsidP="003864BD">
            <w:pPr>
              <w:suppressAutoHyphens/>
              <w:jc w:val="right"/>
              <w:rPr>
                <w:noProof/>
                <w:sz w:val="20"/>
                <w:szCs w:val="20"/>
              </w:rPr>
            </w:pPr>
            <w:r w:rsidRPr="004D15EC">
              <w:rPr>
                <w:noProof/>
                <w:sz w:val="20"/>
                <w:szCs w:val="20"/>
              </w:rPr>
              <w:t>0.4</w:t>
            </w:r>
          </w:p>
        </w:tc>
      </w:tr>
      <w:tr w:rsidR="00E34926" w:rsidRPr="004D15EC" w14:paraId="3D45559E" w14:textId="77777777" w:rsidTr="003864BD">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E0508C" w14:textId="77777777" w:rsidR="00E34926" w:rsidRPr="004D15EC" w:rsidRDefault="00E34926" w:rsidP="003864BD">
            <w:pPr>
              <w:suppressAutoHyphens/>
              <w:jc w:val="left"/>
              <w:rPr>
                <w:sz w:val="20"/>
                <w:szCs w:val="20"/>
                <w:lang w:eastAsia="en-CA"/>
              </w:rPr>
            </w:pPr>
            <w:r w:rsidRPr="004D15EC">
              <w:rPr>
                <w:sz w:val="20"/>
                <w:szCs w:val="20"/>
                <w:lang w:eastAsia="en-CA"/>
              </w:rPr>
              <w:t>Industrial refrigeration</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557EF362" w14:textId="77777777" w:rsidR="00E34926" w:rsidRPr="004D15EC" w:rsidRDefault="00E34926" w:rsidP="003864BD">
            <w:pPr>
              <w:suppressAutoHyphens/>
              <w:jc w:val="right"/>
              <w:rPr>
                <w:sz w:val="20"/>
                <w:szCs w:val="20"/>
              </w:rPr>
            </w:pPr>
            <w:r w:rsidRPr="004D15EC">
              <w:rPr>
                <w:sz w:val="20"/>
                <w:szCs w:val="20"/>
              </w:rPr>
              <w:t>206,612</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24BDF5B"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3C456FD"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0E49F2D8" w14:textId="77777777" w:rsidR="00E34926" w:rsidRPr="004D15EC" w:rsidRDefault="00E34926" w:rsidP="003864BD">
            <w:pPr>
              <w:suppressAutoHyphens/>
              <w:jc w:val="right"/>
              <w:rPr>
                <w:sz w:val="20"/>
                <w:szCs w:val="20"/>
              </w:rPr>
            </w:pPr>
            <w:r w:rsidRPr="004D15EC">
              <w:rPr>
                <w:sz w:val="20"/>
                <w:szCs w:val="20"/>
              </w:rPr>
              <w:t>502,306</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45F60529" w14:textId="77777777" w:rsidR="00E34926" w:rsidRPr="004D15EC" w:rsidRDefault="00E34926" w:rsidP="003864BD">
            <w:pPr>
              <w:suppressAutoHyphens/>
              <w:ind w:right="-75"/>
              <w:jc w:val="right"/>
              <w:rPr>
                <w:sz w:val="20"/>
                <w:szCs w:val="20"/>
              </w:rPr>
            </w:pPr>
            <w:r w:rsidRPr="004D15EC">
              <w:rPr>
                <w:sz w:val="20"/>
                <w:szCs w:val="20"/>
              </w:rPr>
              <w:t>4,667</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0A30D4AF" w14:textId="77777777" w:rsidR="00E34926" w:rsidRPr="004D15EC" w:rsidRDefault="00E34926" w:rsidP="003864BD">
            <w:pPr>
              <w:suppressAutoHyphens/>
              <w:jc w:val="right"/>
              <w:rPr>
                <w:sz w:val="20"/>
                <w:szCs w:val="20"/>
              </w:rPr>
            </w:pPr>
            <w:r w:rsidRPr="004D15EC">
              <w:rPr>
                <w:sz w:val="20"/>
                <w:szCs w:val="20"/>
              </w:rPr>
              <w:t>2,029</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E5BE870" w14:textId="77777777" w:rsidR="00E34926" w:rsidRPr="004D15EC" w:rsidRDefault="00E34926" w:rsidP="003864BD">
            <w:pPr>
              <w:suppressAutoHyphens/>
              <w:jc w:val="right"/>
              <w:rPr>
                <w:sz w:val="20"/>
                <w:szCs w:val="20"/>
              </w:rPr>
            </w:pPr>
            <w:r w:rsidRPr="004D15EC">
              <w:rPr>
                <w:sz w:val="20"/>
                <w:szCs w:val="20"/>
              </w:rPr>
              <w:t>101,227</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76F0C044"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0CD7A8" w14:textId="77777777" w:rsidR="00E34926" w:rsidRPr="004D15EC" w:rsidRDefault="00E34926" w:rsidP="003864BD">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816,841</w:t>
            </w:r>
            <w:r w:rsidRPr="004D15EC">
              <w:rPr>
                <w:sz w:val="20"/>
                <w:szCs w:val="20"/>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40BA11B0" w14:textId="77777777" w:rsidR="00E34926" w:rsidRPr="004D15EC" w:rsidRDefault="00E34926" w:rsidP="003864BD">
            <w:pPr>
              <w:suppressAutoHyphens/>
              <w:jc w:val="right"/>
              <w:rPr>
                <w:noProof/>
                <w:sz w:val="20"/>
                <w:szCs w:val="20"/>
              </w:rPr>
            </w:pPr>
            <w:r w:rsidRPr="004D15EC">
              <w:rPr>
                <w:noProof/>
                <w:sz w:val="20"/>
                <w:szCs w:val="20"/>
              </w:rPr>
              <w:t>24.5</w:t>
            </w:r>
          </w:p>
        </w:tc>
      </w:tr>
      <w:tr w:rsidR="00E34926" w:rsidRPr="004D15EC" w14:paraId="789913A1" w14:textId="77777777" w:rsidTr="003864BD">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F26F95" w14:textId="77777777" w:rsidR="00E34926" w:rsidRPr="00E34926" w:rsidRDefault="00E34926" w:rsidP="003864BD">
            <w:pPr>
              <w:suppressAutoHyphens/>
              <w:jc w:val="left"/>
              <w:rPr>
                <w:b/>
                <w:bCs/>
                <w:sz w:val="20"/>
                <w:szCs w:val="20"/>
                <w:lang w:val="en-GB" w:eastAsia="en-CA"/>
              </w:rPr>
            </w:pPr>
            <w:r w:rsidRPr="00E34926">
              <w:rPr>
                <w:sz w:val="20"/>
                <w:szCs w:val="20"/>
                <w:lang w:val="en-GB" w:eastAsia="en-CA"/>
              </w:rPr>
              <w:t>Residential AC and heat pumps</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AAF7129" w14:textId="77777777" w:rsidR="00E34926" w:rsidRPr="004D15EC" w:rsidRDefault="00E34926" w:rsidP="003864BD">
            <w:pPr>
              <w:suppressAutoHyphens/>
              <w:jc w:val="right"/>
              <w:rPr>
                <w:sz w:val="20"/>
                <w:szCs w:val="20"/>
              </w:rPr>
            </w:pPr>
            <w:r w:rsidRPr="004D15EC">
              <w:rPr>
                <w:sz w:val="20"/>
                <w:szCs w:val="20"/>
              </w:rPr>
              <w:t>120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94F70D" w14:textId="77777777" w:rsidR="00E34926" w:rsidRPr="004D15EC" w:rsidRDefault="00E34926" w:rsidP="003864BD">
            <w:pPr>
              <w:suppressAutoHyphens/>
              <w:jc w:val="right"/>
              <w:rPr>
                <w:sz w:val="20"/>
                <w:szCs w:val="20"/>
              </w:rPr>
            </w:pPr>
            <w:r w:rsidRPr="004D15EC">
              <w:rPr>
                <w:sz w:val="20"/>
                <w:szCs w:val="20"/>
              </w:rPr>
              <w:t>141,301</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08D6A0AB"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2CDE65A9"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6AEEDE4E" w14:textId="77777777" w:rsidR="00E34926" w:rsidRPr="004D15EC" w:rsidRDefault="00E34926" w:rsidP="003864BD">
            <w:pPr>
              <w:suppressAutoHyphens/>
              <w:ind w:right="-75"/>
              <w:jc w:val="right"/>
              <w:rPr>
                <w:sz w:val="20"/>
                <w:szCs w:val="20"/>
              </w:rPr>
            </w:pPr>
            <w:r w:rsidRPr="004D15EC">
              <w:rPr>
                <w:sz w:val="20"/>
                <w:szCs w:val="20"/>
              </w:rPr>
              <w:t>0</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68D35556" w14:textId="77777777" w:rsidR="00E34926" w:rsidRPr="004D15EC" w:rsidRDefault="00E34926" w:rsidP="003864BD">
            <w:pPr>
              <w:suppressAutoHyphens/>
              <w:jc w:val="right"/>
              <w:rPr>
                <w:sz w:val="20"/>
                <w:szCs w:val="20"/>
              </w:rPr>
            </w:pPr>
            <w:r w:rsidRPr="004D15EC">
              <w:rPr>
                <w:sz w:val="20"/>
                <w:szCs w:val="20"/>
              </w:rPr>
              <w:t>131,014</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E7DBFF4"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0939A2D9"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2922F2" w14:textId="77777777" w:rsidR="00E34926" w:rsidRPr="004D15EC" w:rsidRDefault="00E34926" w:rsidP="003864BD">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272,435</w:t>
            </w:r>
            <w:r w:rsidRPr="004D15EC">
              <w:rPr>
                <w:sz w:val="20"/>
                <w:szCs w:val="20"/>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5C2E55A9" w14:textId="77777777" w:rsidR="00E34926" w:rsidRPr="004D15EC" w:rsidRDefault="00E34926" w:rsidP="003864BD">
            <w:pPr>
              <w:suppressAutoHyphens/>
              <w:jc w:val="right"/>
              <w:rPr>
                <w:noProof/>
                <w:sz w:val="20"/>
                <w:szCs w:val="20"/>
              </w:rPr>
            </w:pPr>
            <w:r w:rsidRPr="004D15EC">
              <w:rPr>
                <w:noProof/>
                <w:sz w:val="20"/>
                <w:szCs w:val="20"/>
              </w:rPr>
              <w:t>8.2</w:t>
            </w:r>
          </w:p>
        </w:tc>
      </w:tr>
      <w:tr w:rsidR="00E34926" w:rsidRPr="004D15EC" w14:paraId="2DE4C29B" w14:textId="77777777" w:rsidTr="003864BD">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392F32A" w14:textId="77777777" w:rsidR="00E34926" w:rsidRPr="004D15EC" w:rsidRDefault="00E34926" w:rsidP="003864BD">
            <w:pPr>
              <w:suppressAutoHyphens/>
              <w:jc w:val="left"/>
              <w:rPr>
                <w:b/>
                <w:bCs/>
                <w:sz w:val="20"/>
                <w:szCs w:val="20"/>
                <w:lang w:eastAsia="en-CA"/>
              </w:rPr>
            </w:pPr>
            <w:r w:rsidRPr="004D15EC">
              <w:rPr>
                <w:sz w:val="20"/>
                <w:szCs w:val="20"/>
                <w:lang w:eastAsia="en-CA"/>
              </w:rPr>
              <w:t>Mobile AC</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5787467B" w14:textId="77777777" w:rsidR="00E34926" w:rsidRPr="004D15EC" w:rsidRDefault="00E34926" w:rsidP="003864BD">
            <w:pPr>
              <w:suppressAutoHyphens/>
              <w:jc w:val="right"/>
              <w:rPr>
                <w:sz w:val="20"/>
                <w:szCs w:val="20"/>
              </w:rPr>
            </w:pPr>
            <w:r w:rsidRPr="004D15EC">
              <w:rPr>
                <w:sz w:val="20"/>
                <w:szCs w:val="20"/>
              </w:rPr>
              <w:t>237,253</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BA7CDAC"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6F8A3C63"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253B9A60"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7A9E2AD1" w14:textId="77777777" w:rsidR="00E34926" w:rsidRPr="004D15EC" w:rsidRDefault="00E34926" w:rsidP="003864BD">
            <w:pPr>
              <w:suppressAutoHyphens/>
              <w:ind w:right="-75"/>
              <w:jc w:val="right"/>
              <w:rPr>
                <w:sz w:val="20"/>
                <w:szCs w:val="20"/>
              </w:rPr>
            </w:pPr>
            <w:r w:rsidRPr="004D15EC">
              <w:rPr>
                <w:sz w:val="20"/>
                <w:szCs w:val="20"/>
              </w:rPr>
              <w:t>287</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20DD7AE1"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BFD364"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91D925F"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8527D8" w14:textId="77777777" w:rsidR="00E34926" w:rsidRPr="004D15EC" w:rsidRDefault="00E34926" w:rsidP="003864BD">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237,540</w:t>
            </w:r>
            <w:r w:rsidRPr="004D15EC">
              <w:rPr>
                <w:sz w:val="20"/>
                <w:szCs w:val="20"/>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5566170" w14:textId="77777777" w:rsidR="00E34926" w:rsidRPr="004D15EC" w:rsidRDefault="00E34926" w:rsidP="003864BD">
            <w:pPr>
              <w:suppressAutoHyphens/>
              <w:jc w:val="right"/>
              <w:rPr>
                <w:noProof/>
                <w:sz w:val="20"/>
                <w:szCs w:val="20"/>
              </w:rPr>
            </w:pPr>
            <w:r w:rsidRPr="004D15EC">
              <w:rPr>
                <w:noProof/>
                <w:sz w:val="20"/>
                <w:szCs w:val="20"/>
              </w:rPr>
              <w:t>7.1</w:t>
            </w:r>
          </w:p>
        </w:tc>
      </w:tr>
      <w:tr w:rsidR="00E34926" w:rsidRPr="004D15EC" w14:paraId="2BAE135D" w14:textId="77777777" w:rsidTr="003864BD">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C0A81A3" w14:textId="77777777" w:rsidR="00E34926" w:rsidRPr="004D15EC" w:rsidRDefault="00E34926" w:rsidP="003864BD">
            <w:pPr>
              <w:suppressAutoHyphens/>
              <w:jc w:val="left"/>
              <w:rPr>
                <w:b/>
                <w:bCs/>
                <w:sz w:val="20"/>
                <w:szCs w:val="20"/>
                <w:lang w:eastAsia="en-CA"/>
              </w:rPr>
            </w:pPr>
            <w:r w:rsidRPr="004D15EC">
              <w:rPr>
                <w:sz w:val="20"/>
                <w:szCs w:val="20"/>
                <w:lang w:eastAsia="en-CA"/>
              </w:rPr>
              <w:t>Commercial AC</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7A1C0F12" w14:textId="77777777" w:rsidR="00E34926" w:rsidRPr="004D15EC" w:rsidRDefault="00E34926" w:rsidP="003864BD">
            <w:pPr>
              <w:suppressAutoHyphens/>
              <w:jc w:val="right"/>
              <w:rPr>
                <w:sz w:val="20"/>
                <w:szCs w:val="20"/>
              </w:rPr>
            </w:pPr>
            <w:r w:rsidRPr="004D15EC">
              <w:rPr>
                <w:sz w:val="20"/>
                <w:szCs w:val="20"/>
              </w:rPr>
              <w:t>424,700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7B22F9"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0BF960A2"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78FCE6D6"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1930A498" w14:textId="77777777" w:rsidR="00E34926" w:rsidRPr="004D15EC" w:rsidRDefault="00E34926" w:rsidP="003864BD">
            <w:pPr>
              <w:suppressAutoHyphens/>
              <w:ind w:right="-75"/>
              <w:jc w:val="right"/>
              <w:rPr>
                <w:sz w:val="20"/>
                <w:szCs w:val="20"/>
              </w:rPr>
            </w:pPr>
            <w:r w:rsidRPr="004D15EC">
              <w:rPr>
                <w:sz w:val="20"/>
                <w:szCs w:val="20"/>
              </w:rPr>
              <w:t>16,541</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7A2710A4" w14:textId="77777777" w:rsidR="00E34926" w:rsidRPr="004D15EC" w:rsidRDefault="00E34926" w:rsidP="003864BD">
            <w:pPr>
              <w:suppressAutoHyphens/>
              <w:jc w:val="right"/>
              <w:rPr>
                <w:sz w:val="20"/>
                <w:szCs w:val="20"/>
              </w:rPr>
            </w:pPr>
            <w:r w:rsidRPr="004D15EC">
              <w:rPr>
                <w:sz w:val="20"/>
                <w:szCs w:val="20"/>
              </w:rPr>
              <w:t>691,367</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7B650F9"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84D41CA"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6E1BA5A" w14:textId="77777777" w:rsidR="00E34926" w:rsidRPr="004D15EC" w:rsidRDefault="00E34926" w:rsidP="003864BD">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1,132,608</w:t>
            </w:r>
            <w:r w:rsidRPr="004D15EC">
              <w:rPr>
                <w:sz w:val="20"/>
                <w:szCs w:val="20"/>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CB6CB9D" w14:textId="77777777" w:rsidR="00E34926" w:rsidRPr="004D15EC" w:rsidRDefault="00E34926" w:rsidP="003864BD">
            <w:pPr>
              <w:suppressAutoHyphens/>
              <w:jc w:val="right"/>
              <w:rPr>
                <w:noProof/>
                <w:sz w:val="20"/>
                <w:szCs w:val="20"/>
              </w:rPr>
            </w:pPr>
            <w:r w:rsidRPr="004D15EC">
              <w:rPr>
                <w:noProof/>
                <w:sz w:val="20"/>
                <w:szCs w:val="20"/>
              </w:rPr>
              <w:t>33.9</w:t>
            </w:r>
          </w:p>
        </w:tc>
      </w:tr>
      <w:tr w:rsidR="00E34926" w:rsidRPr="004D15EC" w14:paraId="52F74CB3" w14:textId="77777777" w:rsidTr="003864BD">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0299BA5" w14:textId="77777777" w:rsidR="00E34926" w:rsidRPr="004D15EC" w:rsidRDefault="00E34926" w:rsidP="003864BD">
            <w:pPr>
              <w:suppressAutoHyphens/>
              <w:jc w:val="left"/>
              <w:rPr>
                <w:sz w:val="20"/>
                <w:szCs w:val="20"/>
                <w:lang w:eastAsia="en-CA"/>
              </w:rPr>
            </w:pPr>
            <w:r w:rsidRPr="004D15EC">
              <w:rPr>
                <w:sz w:val="20"/>
                <w:szCs w:val="20"/>
                <w:lang w:eastAsia="en-CA"/>
              </w:rPr>
              <w:t>Foam</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6744E002"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52891D"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7162F5F3"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7C825200"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2E90CB67" w14:textId="77777777" w:rsidR="00E34926" w:rsidRPr="004D15EC" w:rsidRDefault="00E34926" w:rsidP="003864BD">
            <w:pPr>
              <w:suppressAutoHyphens/>
              <w:ind w:right="-75"/>
              <w:jc w:val="right"/>
              <w:rPr>
                <w:sz w:val="20"/>
                <w:szCs w:val="20"/>
              </w:rPr>
            </w:pPr>
            <w:r w:rsidRPr="004D15EC">
              <w:rPr>
                <w:sz w:val="20"/>
                <w:szCs w:val="20"/>
              </w:rPr>
              <w:t>0</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03D7FC92"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0131D4"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8E13BC1" w14:textId="77777777" w:rsidR="00E34926" w:rsidRPr="004D15EC" w:rsidRDefault="00E34926" w:rsidP="003864BD">
            <w:pPr>
              <w:suppressAutoHyphens/>
              <w:jc w:val="right"/>
              <w:rPr>
                <w:sz w:val="20"/>
                <w:szCs w:val="20"/>
              </w:rPr>
            </w:pPr>
            <w:r w:rsidRPr="004D15EC">
              <w:rPr>
                <w:sz w:val="20"/>
                <w:szCs w:val="20"/>
              </w:rPr>
              <w:t>5,305</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BE1543" w14:textId="77777777" w:rsidR="00E34926" w:rsidRPr="004D15EC" w:rsidRDefault="00E34926" w:rsidP="003864BD">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5,305</w:t>
            </w:r>
            <w:r w:rsidRPr="004D15EC">
              <w:rPr>
                <w:sz w:val="20"/>
                <w:szCs w:val="20"/>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7E425D04" w14:textId="77777777" w:rsidR="00E34926" w:rsidRPr="004D15EC" w:rsidRDefault="00E34926" w:rsidP="003864BD">
            <w:pPr>
              <w:suppressAutoHyphens/>
              <w:jc w:val="right"/>
              <w:rPr>
                <w:noProof/>
                <w:sz w:val="20"/>
                <w:szCs w:val="20"/>
              </w:rPr>
            </w:pPr>
            <w:r w:rsidRPr="004D15EC">
              <w:rPr>
                <w:noProof/>
                <w:sz w:val="20"/>
                <w:szCs w:val="20"/>
              </w:rPr>
              <w:t>0.2</w:t>
            </w:r>
          </w:p>
        </w:tc>
      </w:tr>
      <w:tr w:rsidR="00E34926" w:rsidRPr="004D15EC" w14:paraId="02B226AA" w14:textId="77777777" w:rsidTr="003864BD">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4465EBE" w14:textId="77777777" w:rsidR="00E34926" w:rsidRPr="004D15EC" w:rsidRDefault="00E34926" w:rsidP="003864BD">
            <w:pPr>
              <w:suppressAutoHyphens/>
              <w:jc w:val="left"/>
              <w:rPr>
                <w:sz w:val="20"/>
                <w:szCs w:val="20"/>
                <w:lang w:eastAsia="en-CA"/>
              </w:rPr>
            </w:pPr>
            <w:r w:rsidRPr="004D15EC">
              <w:rPr>
                <w:sz w:val="20"/>
                <w:szCs w:val="20"/>
                <w:lang w:eastAsia="en-CA"/>
              </w:rPr>
              <w:t>Aerosol/solvent</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4AAD988F" w14:textId="77777777" w:rsidR="00E34926" w:rsidRPr="004D15EC" w:rsidRDefault="00E34926" w:rsidP="003864BD">
            <w:pPr>
              <w:suppressAutoHyphens/>
              <w:jc w:val="right"/>
              <w:rPr>
                <w:sz w:val="20"/>
                <w:szCs w:val="20"/>
              </w:rPr>
            </w:pPr>
            <w:r w:rsidRPr="004D15EC">
              <w:rPr>
                <w:sz w:val="20"/>
                <w:szCs w:val="20"/>
              </w:rPr>
              <w:t>781</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0C27168"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E8552E3"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1BC99979" w14:textId="77777777" w:rsidR="00E34926" w:rsidRPr="004D15EC" w:rsidRDefault="00E34926" w:rsidP="003864BD">
            <w:pPr>
              <w:suppressAutoHyphens/>
              <w:jc w:val="right"/>
              <w:rPr>
                <w:sz w:val="20"/>
                <w:szCs w:val="20"/>
              </w:rPr>
            </w:pPr>
            <w:r w:rsidRPr="004D15EC">
              <w:rPr>
                <w:sz w:val="20"/>
                <w:szCs w:val="20"/>
              </w:rPr>
              <w:t>133</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20116F15" w14:textId="77777777" w:rsidR="00E34926" w:rsidRPr="004D15EC" w:rsidRDefault="00E34926" w:rsidP="003864BD">
            <w:pPr>
              <w:suppressAutoHyphens/>
              <w:ind w:right="-75"/>
              <w:jc w:val="right"/>
              <w:rPr>
                <w:sz w:val="20"/>
                <w:szCs w:val="20"/>
              </w:rPr>
            </w:pPr>
            <w:r w:rsidRPr="004D15EC">
              <w:rPr>
                <w:sz w:val="20"/>
                <w:szCs w:val="20"/>
              </w:rPr>
              <w:t>0</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57DF2DFA"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7F3B640"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4BA37457" w14:textId="77777777" w:rsidR="00E34926" w:rsidRPr="004D15EC" w:rsidRDefault="00E34926" w:rsidP="003864BD">
            <w:pPr>
              <w:suppressAutoHyphens/>
              <w:jc w:val="right"/>
              <w:rPr>
                <w:sz w:val="20"/>
                <w:szCs w:val="20"/>
              </w:rPr>
            </w:pPr>
            <w:r w:rsidRPr="004D15EC">
              <w:rPr>
                <w:sz w:val="20"/>
                <w:szCs w:val="20"/>
              </w:rPr>
              <w:t>5,725</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B30532" w14:textId="77777777" w:rsidR="00E34926" w:rsidRPr="004D15EC" w:rsidRDefault="00E34926" w:rsidP="003864BD">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6,639</w:t>
            </w:r>
            <w:r w:rsidRPr="004D15EC">
              <w:rPr>
                <w:sz w:val="20"/>
                <w:szCs w:val="20"/>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66DB35F7" w14:textId="77777777" w:rsidR="00E34926" w:rsidRPr="004D15EC" w:rsidRDefault="00E34926" w:rsidP="003864BD">
            <w:pPr>
              <w:suppressAutoHyphens/>
              <w:jc w:val="right"/>
              <w:rPr>
                <w:noProof/>
                <w:sz w:val="20"/>
                <w:szCs w:val="20"/>
              </w:rPr>
            </w:pPr>
            <w:r w:rsidRPr="004D15EC">
              <w:rPr>
                <w:noProof/>
                <w:sz w:val="20"/>
                <w:szCs w:val="20"/>
              </w:rPr>
              <w:t>0.2</w:t>
            </w:r>
          </w:p>
        </w:tc>
      </w:tr>
      <w:tr w:rsidR="00E34926" w:rsidRPr="004D15EC" w14:paraId="22702339" w14:textId="77777777" w:rsidTr="003864BD">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7820ABF" w14:textId="77777777" w:rsidR="00E34926" w:rsidRPr="004D15EC" w:rsidRDefault="00E34926" w:rsidP="003864BD">
            <w:pPr>
              <w:suppressAutoHyphens/>
              <w:jc w:val="left"/>
              <w:rPr>
                <w:sz w:val="20"/>
                <w:szCs w:val="20"/>
                <w:lang w:eastAsia="en-CA"/>
              </w:rPr>
            </w:pPr>
            <w:r w:rsidRPr="004D15EC">
              <w:rPr>
                <w:sz w:val="20"/>
                <w:szCs w:val="20"/>
                <w:lang w:eastAsia="en-CA"/>
              </w:rPr>
              <w:t>Firefighting</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22E303B4"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11D157"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898FA12" w14:textId="77777777" w:rsidR="00E34926" w:rsidRPr="004D15EC" w:rsidRDefault="00E34926" w:rsidP="003864BD">
            <w:pPr>
              <w:suppressAutoHyphens/>
              <w:jc w:val="right"/>
              <w:rPr>
                <w:sz w:val="20"/>
                <w:szCs w:val="20"/>
              </w:rPr>
            </w:pPr>
            <w:r w:rsidRPr="004D15EC">
              <w:rPr>
                <w:sz w:val="20"/>
                <w:szCs w:val="20"/>
              </w:rPr>
              <w:t>710,924</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3FBE3F5C"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00917675" w14:textId="77777777" w:rsidR="00E34926" w:rsidRPr="004D15EC" w:rsidRDefault="00E34926" w:rsidP="003864BD">
            <w:pPr>
              <w:suppressAutoHyphens/>
              <w:ind w:right="-75"/>
              <w:jc w:val="right"/>
              <w:rPr>
                <w:sz w:val="20"/>
                <w:szCs w:val="20"/>
              </w:rPr>
            </w:pPr>
            <w:r w:rsidRPr="004D15EC">
              <w:rPr>
                <w:sz w:val="20"/>
                <w:szCs w:val="20"/>
              </w:rPr>
              <w:t>0</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677A054C"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F2A278D" w14:textId="77777777" w:rsidR="00E34926" w:rsidRPr="004D15EC" w:rsidRDefault="00E34926" w:rsidP="003864BD">
            <w:pPr>
              <w:suppressAutoHyphens/>
              <w:jc w:val="right"/>
              <w:rPr>
                <w:sz w:val="20"/>
                <w:szCs w:val="20"/>
              </w:rPr>
            </w:pPr>
            <w:r w:rsidRPr="004D15EC">
              <w:rPr>
                <w:sz w:val="20"/>
                <w:szCs w:val="20"/>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F3C2397" w14:textId="77777777" w:rsidR="00E34926" w:rsidRPr="004D15EC" w:rsidRDefault="00E34926" w:rsidP="003864BD">
            <w:pPr>
              <w:suppressAutoHyphens/>
              <w:jc w:val="right"/>
              <w:rPr>
                <w:sz w:val="20"/>
                <w:szCs w:val="20"/>
              </w:rPr>
            </w:pPr>
            <w:r w:rsidRPr="004D15EC">
              <w:rPr>
                <w:sz w:val="20"/>
                <w:szCs w:val="20"/>
              </w:rPr>
              <w:t>15,589</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12E29C0" w14:textId="77777777" w:rsidR="00E34926" w:rsidRPr="004D15EC" w:rsidRDefault="00E34926" w:rsidP="003864BD">
            <w:pPr>
              <w:suppressAutoHyphens/>
              <w:jc w:val="right"/>
              <w:rPr>
                <w:sz w:val="20"/>
                <w:szCs w:val="20"/>
              </w:rPr>
            </w:pPr>
            <w:r w:rsidRPr="004D15EC">
              <w:rPr>
                <w:sz w:val="20"/>
                <w:szCs w:val="20"/>
              </w:rPr>
              <w:fldChar w:fldCharType="begin"/>
            </w:r>
            <w:r w:rsidRPr="004D15EC">
              <w:rPr>
                <w:sz w:val="20"/>
                <w:szCs w:val="20"/>
              </w:rPr>
              <w:instrText xml:space="preserve"> =SUM(LEFT) </w:instrText>
            </w:r>
            <w:r w:rsidRPr="004D15EC">
              <w:rPr>
                <w:sz w:val="20"/>
                <w:szCs w:val="20"/>
              </w:rPr>
              <w:fldChar w:fldCharType="separate"/>
            </w:r>
            <w:r w:rsidRPr="004D15EC">
              <w:rPr>
                <w:noProof/>
                <w:sz w:val="20"/>
                <w:szCs w:val="20"/>
              </w:rPr>
              <w:t>726,513</w:t>
            </w:r>
            <w:r w:rsidRPr="004D15EC">
              <w:rPr>
                <w:sz w:val="20"/>
                <w:szCs w:val="20"/>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4304990B" w14:textId="77777777" w:rsidR="00E34926" w:rsidRPr="004D15EC" w:rsidRDefault="00E34926" w:rsidP="003864BD">
            <w:pPr>
              <w:suppressAutoHyphens/>
              <w:jc w:val="right"/>
              <w:rPr>
                <w:noProof/>
                <w:sz w:val="20"/>
                <w:szCs w:val="20"/>
              </w:rPr>
            </w:pPr>
            <w:r w:rsidRPr="004D15EC">
              <w:rPr>
                <w:noProof/>
                <w:sz w:val="20"/>
                <w:szCs w:val="20"/>
              </w:rPr>
              <w:t>21.8</w:t>
            </w:r>
          </w:p>
        </w:tc>
      </w:tr>
      <w:tr w:rsidR="00E34926" w:rsidRPr="004D15EC" w14:paraId="69023EB2" w14:textId="77777777" w:rsidTr="003864BD">
        <w:trPr>
          <w:trHeight w:val="231"/>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43040E95" w14:textId="77777777" w:rsidR="00E34926" w:rsidRPr="004D15EC" w:rsidRDefault="00E34926" w:rsidP="003864BD">
            <w:pPr>
              <w:suppressAutoHyphens/>
              <w:ind w:right="84"/>
              <w:jc w:val="left"/>
              <w:rPr>
                <w:b/>
                <w:bCs/>
                <w:sz w:val="20"/>
                <w:szCs w:val="20"/>
              </w:rPr>
            </w:pPr>
            <w:r w:rsidRPr="004D15EC">
              <w:rPr>
                <w:b/>
                <w:bCs/>
                <w:sz w:val="20"/>
                <w:szCs w:val="20"/>
              </w:rPr>
              <w:t>Total (</w:t>
            </w:r>
            <w:r w:rsidRPr="004D15EC">
              <w:rPr>
                <w:b/>
                <w:bCs/>
                <w:sz w:val="20"/>
                <w:szCs w:val="20"/>
                <w:lang w:eastAsia="en-CA"/>
              </w:rPr>
              <w:t>CO</w:t>
            </w:r>
            <w:r w:rsidRPr="004D15EC">
              <w:rPr>
                <w:b/>
                <w:bCs/>
                <w:sz w:val="20"/>
                <w:szCs w:val="20"/>
                <w:vertAlign w:val="subscript"/>
                <w:lang w:eastAsia="en-CA"/>
              </w:rPr>
              <w:t>2</w:t>
            </w:r>
            <w:r w:rsidRPr="004D15EC">
              <w:rPr>
                <w:b/>
                <w:bCs/>
                <w:sz w:val="20"/>
                <w:szCs w:val="20"/>
                <w:lang w:eastAsia="en-CA"/>
              </w:rPr>
              <w:t>-eq tonnes)</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0DB051E8" w14:textId="77777777" w:rsidR="00E34926" w:rsidRPr="004D15EC" w:rsidRDefault="00E34926" w:rsidP="003864BD">
            <w:pPr>
              <w:suppressAutoHyphens/>
              <w:jc w:val="right"/>
              <w:rPr>
                <w:b/>
                <w:bCs/>
                <w:sz w:val="20"/>
                <w:szCs w:val="20"/>
                <w:lang w:eastAsia="en-CA"/>
              </w:rPr>
            </w:pPr>
            <w:r w:rsidRPr="004D15EC">
              <w:rPr>
                <w:b/>
                <w:bCs/>
                <w:sz w:val="20"/>
                <w:szCs w:val="20"/>
              </w:rPr>
              <w:fldChar w:fldCharType="begin"/>
            </w:r>
            <w:r w:rsidRPr="004D15EC">
              <w:rPr>
                <w:b/>
                <w:bCs/>
                <w:sz w:val="20"/>
                <w:szCs w:val="20"/>
              </w:rPr>
              <w:instrText xml:space="preserve"> =SUM(ABOVE) </w:instrText>
            </w:r>
            <w:r w:rsidRPr="004D15EC">
              <w:rPr>
                <w:b/>
                <w:bCs/>
                <w:sz w:val="20"/>
                <w:szCs w:val="20"/>
              </w:rPr>
              <w:fldChar w:fldCharType="separate"/>
            </w:r>
            <w:r w:rsidRPr="004D15EC">
              <w:rPr>
                <w:b/>
                <w:bCs/>
                <w:noProof/>
                <w:sz w:val="20"/>
                <w:szCs w:val="20"/>
              </w:rPr>
              <w:t>991,11</w:t>
            </w:r>
            <w:r w:rsidRPr="004D15EC">
              <w:rPr>
                <w:b/>
                <w:bCs/>
                <w:sz w:val="20"/>
                <w:szCs w:val="20"/>
              </w:rPr>
              <w:fldChar w:fldCharType="end"/>
            </w:r>
            <w:r w:rsidRPr="004D15EC">
              <w:rPr>
                <w:b/>
                <w:bCs/>
                <w:sz w:val="20"/>
                <w:szCs w:val="20"/>
              </w:rPr>
              <w:t>2</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42FAB6" w14:textId="77777777" w:rsidR="00E34926" w:rsidRPr="004D15EC" w:rsidRDefault="00E34926" w:rsidP="003864BD">
            <w:pPr>
              <w:suppressAutoHyphens/>
              <w:jc w:val="right"/>
              <w:rPr>
                <w:b/>
                <w:bCs/>
                <w:sz w:val="20"/>
                <w:szCs w:val="20"/>
                <w:lang w:eastAsia="en-CA"/>
              </w:rPr>
            </w:pPr>
            <w:r w:rsidRPr="004D15EC">
              <w:rPr>
                <w:b/>
                <w:bCs/>
                <w:sz w:val="20"/>
                <w:szCs w:val="20"/>
              </w:rPr>
              <w:fldChar w:fldCharType="begin"/>
            </w:r>
            <w:r w:rsidRPr="004D15EC">
              <w:rPr>
                <w:b/>
                <w:bCs/>
                <w:sz w:val="20"/>
                <w:szCs w:val="20"/>
              </w:rPr>
              <w:instrText xml:space="preserve"> =SUM(ABOVE) </w:instrText>
            </w:r>
            <w:r w:rsidRPr="004D15EC">
              <w:rPr>
                <w:b/>
                <w:bCs/>
                <w:sz w:val="20"/>
                <w:szCs w:val="20"/>
              </w:rPr>
              <w:fldChar w:fldCharType="separate"/>
            </w:r>
            <w:r w:rsidRPr="004D15EC">
              <w:rPr>
                <w:b/>
                <w:bCs/>
                <w:noProof/>
                <w:sz w:val="20"/>
                <w:szCs w:val="20"/>
              </w:rPr>
              <w:t>141,301</w:t>
            </w:r>
            <w:r w:rsidRPr="004D15EC">
              <w:rPr>
                <w:b/>
                <w:bCs/>
                <w:sz w:val="20"/>
                <w:szCs w:val="20"/>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6498F241" w14:textId="77777777" w:rsidR="00E34926" w:rsidRPr="004D15EC" w:rsidRDefault="00E34926" w:rsidP="003864BD">
            <w:pPr>
              <w:suppressAutoHyphens/>
              <w:jc w:val="right"/>
              <w:rPr>
                <w:b/>
                <w:bCs/>
                <w:sz w:val="20"/>
                <w:szCs w:val="20"/>
              </w:rPr>
            </w:pPr>
            <w:r w:rsidRPr="004D15EC">
              <w:rPr>
                <w:b/>
                <w:bCs/>
                <w:sz w:val="20"/>
                <w:szCs w:val="20"/>
              </w:rPr>
              <w:fldChar w:fldCharType="begin"/>
            </w:r>
            <w:r w:rsidRPr="004D15EC">
              <w:rPr>
                <w:b/>
                <w:bCs/>
                <w:sz w:val="20"/>
                <w:szCs w:val="20"/>
              </w:rPr>
              <w:instrText xml:space="preserve"> =SUM(ABOVE) </w:instrText>
            </w:r>
            <w:r w:rsidRPr="004D15EC">
              <w:rPr>
                <w:b/>
                <w:bCs/>
                <w:sz w:val="20"/>
                <w:szCs w:val="20"/>
              </w:rPr>
              <w:fldChar w:fldCharType="separate"/>
            </w:r>
            <w:r w:rsidRPr="004D15EC">
              <w:rPr>
                <w:b/>
                <w:bCs/>
                <w:noProof/>
                <w:sz w:val="20"/>
                <w:szCs w:val="20"/>
              </w:rPr>
              <w:t>710,924</w:t>
            </w:r>
            <w:r w:rsidRPr="004D15EC">
              <w:rPr>
                <w:b/>
                <w:bCs/>
                <w:sz w:val="20"/>
                <w:szCs w:val="20"/>
              </w:rPr>
              <w:fldChar w:fldCharType="end"/>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5A929528" w14:textId="77777777" w:rsidR="00E34926" w:rsidRPr="004D15EC" w:rsidRDefault="00E34926" w:rsidP="003864BD">
            <w:pPr>
              <w:suppressAutoHyphens/>
              <w:jc w:val="right"/>
              <w:rPr>
                <w:b/>
                <w:bCs/>
                <w:sz w:val="20"/>
                <w:szCs w:val="20"/>
                <w:lang w:eastAsia="en-CA"/>
              </w:rPr>
            </w:pPr>
            <w:r w:rsidRPr="004D15EC">
              <w:rPr>
                <w:b/>
                <w:bCs/>
                <w:sz w:val="20"/>
                <w:szCs w:val="20"/>
              </w:rPr>
              <w:fldChar w:fldCharType="begin"/>
            </w:r>
            <w:r w:rsidRPr="004D15EC">
              <w:rPr>
                <w:b/>
                <w:bCs/>
                <w:sz w:val="20"/>
                <w:szCs w:val="20"/>
              </w:rPr>
              <w:instrText xml:space="preserve"> =SUM(ABOVE) </w:instrText>
            </w:r>
            <w:r w:rsidRPr="004D15EC">
              <w:rPr>
                <w:b/>
                <w:bCs/>
                <w:sz w:val="20"/>
                <w:szCs w:val="20"/>
              </w:rPr>
              <w:fldChar w:fldCharType="separate"/>
            </w:r>
            <w:r w:rsidRPr="004D15EC">
              <w:rPr>
                <w:b/>
                <w:bCs/>
                <w:noProof/>
                <w:sz w:val="20"/>
                <w:szCs w:val="20"/>
              </w:rPr>
              <w:t>517,985</w:t>
            </w:r>
            <w:r w:rsidRPr="004D15EC">
              <w:rPr>
                <w:b/>
                <w:bCs/>
                <w:sz w:val="20"/>
                <w:szCs w:val="20"/>
              </w:rPr>
              <w:fldChar w:fldCharType="end"/>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44710ECD" w14:textId="77777777" w:rsidR="00E34926" w:rsidRPr="004D15EC" w:rsidRDefault="00E34926" w:rsidP="003864BD">
            <w:pPr>
              <w:suppressAutoHyphens/>
              <w:ind w:right="-69"/>
              <w:jc w:val="right"/>
              <w:rPr>
                <w:b/>
                <w:bCs/>
                <w:sz w:val="20"/>
                <w:szCs w:val="20"/>
              </w:rPr>
            </w:pPr>
            <w:r w:rsidRPr="004D15EC">
              <w:rPr>
                <w:b/>
                <w:bCs/>
                <w:sz w:val="20"/>
                <w:szCs w:val="20"/>
              </w:rPr>
              <w:fldChar w:fldCharType="begin"/>
            </w:r>
            <w:r w:rsidRPr="004D15EC">
              <w:rPr>
                <w:b/>
                <w:bCs/>
                <w:sz w:val="20"/>
                <w:szCs w:val="20"/>
              </w:rPr>
              <w:instrText xml:space="preserve"> =SUM(ABOVE) </w:instrText>
            </w:r>
            <w:r w:rsidRPr="004D15EC">
              <w:rPr>
                <w:b/>
                <w:bCs/>
                <w:sz w:val="20"/>
                <w:szCs w:val="20"/>
              </w:rPr>
              <w:fldChar w:fldCharType="separate"/>
            </w:r>
            <w:r w:rsidRPr="004D15EC">
              <w:rPr>
                <w:b/>
                <w:bCs/>
                <w:noProof/>
                <w:sz w:val="20"/>
                <w:szCs w:val="20"/>
              </w:rPr>
              <w:t>21,609</w:t>
            </w:r>
            <w:r w:rsidRPr="004D15EC">
              <w:rPr>
                <w:b/>
                <w:bCs/>
                <w:sz w:val="20"/>
                <w:szCs w:val="20"/>
              </w:rPr>
              <w:fldChar w:fldCharType="end"/>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40519E32" w14:textId="77777777" w:rsidR="00E34926" w:rsidRPr="004D15EC" w:rsidRDefault="00E34926" w:rsidP="003864BD">
            <w:pPr>
              <w:suppressAutoHyphens/>
              <w:jc w:val="right"/>
              <w:rPr>
                <w:b/>
                <w:bCs/>
                <w:sz w:val="20"/>
                <w:szCs w:val="20"/>
                <w:lang w:eastAsia="en-CA"/>
              </w:rPr>
            </w:pPr>
            <w:r w:rsidRPr="004D15EC">
              <w:rPr>
                <w:b/>
                <w:bCs/>
                <w:sz w:val="20"/>
                <w:szCs w:val="20"/>
              </w:rPr>
              <w:fldChar w:fldCharType="begin"/>
            </w:r>
            <w:r w:rsidRPr="004D15EC">
              <w:rPr>
                <w:b/>
                <w:bCs/>
                <w:sz w:val="20"/>
                <w:szCs w:val="20"/>
              </w:rPr>
              <w:instrText xml:space="preserve"> =SUM(ABOVE) </w:instrText>
            </w:r>
            <w:r w:rsidRPr="004D15EC">
              <w:rPr>
                <w:b/>
                <w:bCs/>
                <w:sz w:val="20"/>
                <w:szCs w:val="20"/>
              </w:rPr>
              <w:fldChar w:fldCharType="separate"/>
            </w:r>
            <w:r w:rsidRPr="004D15EC">
              <w:rPr>
                <w:b/>
                <w:bCs/>
                <w:noProof/>
                <w:sz w:val="20"/>
                <w:szCs w:val="20"/>
              </w:rPr>
              <w:t>824,410</w:t>
            </w:r>
            <w:r w:rsidRPr="004D15EC">
              <w:rPr>
                <w:b/>
                <w:bCs/>
                <w:sz w:val="20"/>
                <w:szCs w:val="20"/>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2EC832" w14:textId="77777777" w:rsidR="00E34926" w:rsidRPr="004D15EC" w:rsidRDefault="00E34926" w:rsidP="003864BD">
            <w:pPr>
              <w:suppressAutoHyphens/>
              <w:jc w:val="right"/>
              <w:rPr>
                <w:b/>
                <w:bCs/>
                <w:sz w:val="20"/>
                <w:szCs w:val="20"/>
                <w:lang w:eastAsia="en-CA"/>
              </w:rPr>
            </w:pPr>
            <w:r w:rsidRPr="004D15EC">
              <w:rPr>
                <w:b/>
                <w:bCs/>
                <w:sz w:val="20"/>
                <w:szCs w:val="20"/>
              </w:rPr>
              <w:fldChar w:fldCharType="begin"/>
            </w:r>
            <w:r w:rsidRPr="004D15EC">
              <w:rPr>
                <w:b/>
                <w:bCs/>
                <w:sz w:val="20"/>
                <w:szCs w:val="20"/>
              </w:rPr>
              <w:instrText xml:space="preserve"> =SUM(ABOVE) </w:instrText>
            </w:r>
            <w:r w:rsidRPr="004D15EC">
              <w:rPr>
                <w:b/>
                <w:bCs/>
                <w:sz w:val="20"/>
                <w:szCs w:val="20"/>
              </w:rPr>
              <w:fldChar w:fldCharType="separate"/>
            </w:r>
            <w:r w:rsidRPr="004D15EC">
              <w:rPr>
                <w:b/>
                <w:bCs/>
                <w:noProof/>
                <w:sz w:val="20"/>
                <w:szCs w:val="20"/>
              </w:rPr>
              <w:t>101,227</w:t>
            </w:r>
            <w:r w:rsidRPr="004D15EC">
              <w:rPr>
                <w:b/>
                <w:bCs/>
                <w:sz w:val="20"/>
                <w:szCs w:val="20"/>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BC2EC73" w14:textId="77777777" w:rsidR="00E34926" w:rsidRPr="004D15EC" w:rsidRDefault="00E34926" w:rsidP="003864BD">
            <w:pPr>
              <w:suppressAutoHyphens/>
              <w:jc w:val="right"/>
              <w:rPr>
                <w:b/>
                <w:bCs/>
                <w:sz w:val="20"/>
                <w:szCs w:val="20"/>
                <w:lang w:eastAsia="en-CA"/>
              </w:rPr>
            </w:pPr>
            <w:r w:rsidRPr="004D15EC">
              <w:rPr>
                <w:b/>
                <w:bCs/>
                <w:sz w:val="20"/>
                <w:szCs w:val="20"/>
              </w:rPr>
              <w:fldChar w:fldCharType="begin"/>
            </w:r>
            <w:r w:rsidRPr="004D15EC">
              <w:rPr>
                <w:b/>
                <w:bCs/>
                <w:sz w:val="20"/>
                <w:szCs w:val="20"/>
              </w:rPr>
              <w:instrText xml:space="preserve"> =SUM(ABOVE) </w:instrText>
            </w:r>
            <w:r w:rsidRPr="004D15EC">
              <w:rPr>
                <w:b/>
                <w:bCs/>
                <w:sz w:val="20"/>
                <w:szCs w:val="20"/>
              </w:rPr>
              <w:fldChar w:fldCharType="separate"/>
            </w:r>
            <w:r w:rsidRPr="004D15EC">
              <w:rPr>
                <w:b/>
                <w:bCs/>
                <w:noProof/>
                <w:sz w:val="20"/>
                <w:szCs w:val="20"/>
              </w:rPr>
              <w:t>26,619</w:t>
            </w:r>
            <w:r w:rsidRPr="004D15EC">
              <w:rPr>
                <w:b/>
                <w:bCs/>
                <w:sz w:val="20"/>
                <w:szCs w:val="20"/>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F5B9CB" w14:textId="77777777" w:rsidR="00E34926" w:rsidRPr="004D15EC" w:rsidRDefault="00E34926" w:rsidP="003864BD">
            <w:pPr>
              <w:suppressAutoHyphens/>
              <w:jc w:val="right"/>
              <w:rPr>
                <w:b/>
                <w:bCs/>
                <w:sz w:val="20"/>
                <w:szCs w:val="20"/>
              </w:rPr>
            </w:pPr>
            <w:r w:rsidRPr="004D15EC">
              <w:rPr>
                <w:b/>
                <w:bCs/>
                <w:sz w:val="20"/>
                <w:szCs w:val="20"/>
              </w:rPr>
              <w:fldChar w:fldCharType="begin"/>
            </w:r>
            <w:r w:rsidRPr="004D15EC">
              <w:rPr>
                <w:b/>
                <w:bCs/>
                <w:sz w:val="20"/>
                <w:szCs w:val="20"/>
              </w:rPr>
              <w:instrText xml:space="preserve"> =SUM(ABOVE) </w:instrText>
            </w:r>
            <w:r w:rsidRPr="004D15EC">
              <w:rPr>
                <w:b/>
                <w:bCs/>
                <w:sz w:val="20"/>
                <w:szCs w:val="20"/>
              </w:rPr>
              <w:fldChar w:fldCharType="separate"/>
            </w:r>
            <w:r w:rsidRPr="004D15EC">
              <w:rPr>
                <w:b/>
                <w:bCs/>
                <w:noProof/>
                <w:sz w:val="20"/>
                <w:szCs w:val="20"/>
              </w:rPr>
              <w:t>3,335,18</w:t>
            </w:r>
            <w:r w:rsidRPr="004D15EC">
              <w:rPr>
                <w:b/>
                <w:bCs/>
                <w:sz w:val="20"/>
                <w:szCs w:val="20"/>
              </w:rPr>
              <w:fldChar w:fldCharType="end"/>
            </w:r>
            <w:r w:rsidRPr="004D15EC">
              <w:rPr>
                <w:b/>
                <w:bCs/>
                <w:sz w:val="20"/>
                <w:szCs w:val="20"/>
              </w:rPr>
              <w:t>7</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0E55532" w14:textId="77777777" w:rsidR="00E34926" w:rsidRPr="004D15EC" w:rsidRDefault="00E34926" w:rsidP="003864BD">
            <w:pPr>
              <w:suppressAutoHyphens/>
              <w:jc w:val="right"/>
              <w:rPr>
                <w:b/>
                <w:bCs/>
                <w:sz w:val="20"/>
                <w:szCs w:val="20"/>
                <w:lang w:eastAsia="en-CA"/>
              </w:rPr>
            </w:pPr>
            <w:r w:rsidRPr="004D15EC">
              <w:rPr>
                <w:b/>
                <w:bCs/>
                <w:sz w:val="20"/>
                <w:szCs w:val="20"/>
              </w:rPr>
              <w:fldChar w:fldCharType="begin"/>
            </w:r>
            <w:r w:rsidRPr="004D15EC">
              <w:rPr>
                <w:b/>
                <w:bCs/>
                <w:sz w:val="20"/>
                <w:szCs w:val="20"/>
              </w:rPr>
              <w:instrText xml:space="preserve"> =SUM(ABOVE) </w:instrText>
            </w:r>
            <w:r w:rsidRPr="004D15EC">
              <w:rPr>
                <w:b/>
                <w:bCs/>
                <w:sz w:val="20"/>
                <w:szCs w:val="20"/>
              </w:rPr>
              <w:fldChar w:fldCharType="separate"/>
            </w:r>
            <w:r w:rsidRPr="004D15EC">
              <w:rPr>
                <w:b/>
                <w:bCs/>
                <w:noProof/>
                <w:sz w:val="20"/>
                <w:szCs w:val="20"/>
              </w:rPr>
              <w:t>100</w:t>
            </w:r>
            <w:r w:rsidRPr="004D15EC">
              <w:rPr>
                <w:b/>
                <w:bCs/>
                <w:sz w:val="20"/>
                <w:szCs w:val="20"/>
              </w:rPr>
              <w:fldChar w:fldCharType="end"/>
            </w:r>
            <w:r w:rsidRPr="004D15EC">
              <w:rPr>
                <w:b/>
                <w:bCs/>
                <w:sz w:val="20"/>
                <w:szCs w:val="20"/>
              </w:rPr>
              <w:t>.0</w:t>
            </w:r>
          </w:p>
        </w:tc>
      </w:tr>
    </w:tbl>
    <w:p w14:paraId="162C2336" w14:textId="77777777" w:rsidR="00E34926" w:rsidRPr="004D15EC" w:rsidRDefault="00E34926" w:rsidP="006A3630">
      <w:pPr>
        <w:widowControl w:val="0"/>
        <w:spacing w:after="240"/>
        <w:rPr>
          <w:b/>
          <w:bCs/>
        </w:rPr>
        <w:sectPr w:rsidR="00E34926" w:rsidRPr="004D15EC" w:rsidSect="008A6D4B">
          <w:headerReference w:type="even" r:id="rId28"/>
          <w:headerReference w:type="default" r:id="rId29"/>
          <w:footerReference w:type="even" r:id="rId30"/>
          <w:footerReference w:type="default" r:id="rId31"/>
          <w:headerReference w:type="first" r:id="rId32"/>
          <w:footerReference w:type="first" r:id="rId33"/>
          <w:pgSz w:w="15840" w:h="12240" w:orient="landscape" w:code="1"/>
          <w:pgMar w:top="1440" w:right="720" w:bottom="1440" w:left="864" w:header="720" w:footer="475" w:gutter="0"/>
          <w:pgNumType w:start="1"/>
          <w:cols w:space="720"/>
          <w:docGrid w:linePitch="299"/>
        </w:sectPr>
      </w:pPr>
    </w:p>
    <w:p w14:paraId="509CFC62" w14:textId="52C83AA3" w:rsidR="007A4FEB" w:rsidRPr="004D15EC" w:rsidRDefault="007A4FEB" w:rsidP="005D1162">
      <w:pPr>
        <w:tabs>
          <w:tab w:val="left" w:pos="2966"/>
        </w:tabs>
        <w:spacing w:after="120"/>
        <w:jc w:val="center"/>
        <w:rPr>
          <w:b/>
          <w:bCs/>
        </w:rPr>
      </w:pPr>
      <w:r>
        <w:rPr>
          <w:b/>
        </w:rPr>
        <w:lastRenderedPageBreak/>
        <w:t>Annexe III</w:t>
      </w:r>
    </w:p>
    <w:p w14:paraId="318B2B8C" w14:textId="77777777" w:rsidR="007A4FEB" w:rsidRPr="005D1162" w:rsidRDefault="007A4FEB" w:rsidP="00284963">
      <w:pPr>
        <w:suppressAutoHyphens/>
        <w:spacing w:after="360"/>
        <w:jc w:val="center"/>
        <w:rPr>
          <w:b/>
          <w:bCs/>
        </w:rPr>
      </w:pPr>
      <w:r w:rsidRPr="005D1162">
        <w:rPr>
          <w:b/>
        </w:rPr>
        <w:t>CALENDRIER DES ENGAGEMENTS D’ÉLIMINATION DES HFC ET DE RÉDUCTION PROGRESSIVE DES HCFC ET DES TRANCHES DE FINANCEMENT AU TITRE DU PLAN DE MISE EN ŒUVRE DE LA RÉDUCTION DES HFC AU TITRE DE L’AMENDEMENT DE KIGALI ET DU PLAN DE GESTION DE L’ÉLIMINATION DES HCFC POUR LE VIET NAM</w:t>
      </w:r>
    </w:p>
    <w:p w14:paraId="43125B92" w14:textId="77777777" w:rsidR="007A4FEB" w:rsidRPr="004D15EC" w:rsidRDefault="007A4FEB" w:rsidP="007A4FEB">
      <w:pPr>
        <w:suppressAutoHyphens/>
        <w:spacing w:after="40"/>
        <w:jc w:val="left"/>
        <w:rPr>
          <w:b/>
          <w:bCs/>
        </w:rPr>
      </w:pPr>
      <w:r>
        <w:rPr>
          <w:b/>
        </w:rPr>
        <w:t>Plan de mise en œuvre de la réduction des HFC au titre de l’Amendement de Kigali (phase I)</w:t>
      </w:r>
    </w:p>
    <w:tbl>
      <w:tblPr>
        <w:tblW w:w="4980" w:type="pct"/>
        <w:tblCellMar>
          <w:left w:w="85" w:type="dxa"/>
          <w:right w:w="85" w:type="dxa"/>
        </w:tblCellMar>
        <w:tblLook w:val="04A0" w:firstRow="1" w:lastRow="0" w:firstColumn="1" w:lastColumn="0" w:noHBand="0" w:noVBand="1"/>
      </w:tblPr>
      <w:tblGrid>
        <w:gridCol w:w="603"/>
        <w:gridCol w:w="4216"/>
        <w:gridCol w:w="1293"/>
        <w:gridCol w:w="1176"/>
        <w:gridCol w:w="1176"/>
        <w:gridCol w:w="1176"/>
        <w:gridCol w:w="1176"/>
        <w:gridCol w:w="1176"/>
        <w:gridCol w:w="1177"/>
        <w:gridCol w:w="1171"/>
      </w:tblGrid>
      <w:tr w:rsidR="007A4FEB" w:rsidRPr="00AC7D1D" w14:paraId="5E45DD0F" w14:textId="77777777" w:rsidTr="00BF268F">
        <w:trPr>
          <w:trHeight w:val="288"/>
        </w:trPr>
        <w:tc>
          <w:tcPr>
            <w:tcW w:w="20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24FD558" w14:textId="77777777" w:rsidR="007A4FEB" w:rsidRPr="00AC7D1D" w:rsidRDefault="007A4FEB" w:rsidP="00BF268F">
            <w:pPr>
              <w:suppressAutoHyphens/>
              <w:jc w:val="center"/>
              <w:rPr>
                <w:rFonts w:asciiTheme="majorBidi" w:hAnsiTheme="majorBidi" w:cstheme="majorBidi"/>
                <w:b/>
                <w:bCs/>
                <w:sz w:val="20"/>
                <w:szCs w:val="20"/>
              </w:rPr>
            </w:pPr>
            <w:r w:rsidRPr="00AC7D1D">
              <w:rPr>
                <w:rFonts w:asciiTheme="majorBidi" w:hAnsiTheme="majorBidi"/>
                <w:b/>
                <w:sz w:val="20"/>
                <w:szCs w:val="20"/>
              </w:rPr>
              <w:t>Ligne</w:t>
            </w:r>
          </w:p>
        </w:tc>
        <w:tc>
          <w:tcPr>
            <w:tcW w:w="1471" w:type="pct"/>
            <w:tcBorders>
              <w:top w:val="single" w:sz="4" w:space="0" w:color="auto"/>
              <w:left w:val="nil"/>
              <w:bottom w:val="single" w:sz="4" w:space="0" w:color="auto"/>
              <w:right w:val="single" w:sz="4" w:space="0" w:color="auto"/>
            </w:tcBorders>
            <w:vAlign w:val="center"/>
            <w:hideMark/>
          </w:tcPr>
          <w:p w14:paraId="3BB85AA0" w14:textId="77777777" w:rsidR="007A4FEB" w:rsidRPr="00AC7D1D" w:rsidRDefault="007A4FEB" w:rsidP="00BF268F">
            <w:pPr>
              <w:suppressAutoHyphens/>
              <w:jc w:val="center"/>
              <w:rPr>
                <w:rFonts w:asciiTheme="majorBidi" w:hAnsiTheme="majorBidi" w:cstheme="majorBidi"/>
                <w:b/>
                <w:bCs/>
                <w:sz w:val="20"/>
                <w:szCs w:val="20"/>
              </w:rPr>
            </w:pPr>
            <w:r w:rsidRPr="00AC7D1D">
              <w:rPr>
                <w:rFonts w:asciiTheme="majorBidi" w:hAnsiTheme="majorBidi"/>
                <w:b/>
                <w:sz w:val="20"/>
                <w:szCs w:val="20"/>
              </w:rPr>
              <w:t>Détails</w:t>
            </w:r>
          </w:p>
        </w:tc>
        <w:tc>
          <w:tcPr>
            <w:tcW w:w="452" w:type="pct"/>
            <w:tcBorders>
              <w:top w:val="single" w:sz="4" w:space="0" w:color="auto"/>
              <w:left w:val="nil"/>
              <w:bottom w:val="single" w:sz="4" w:space="0" w:color="auto"/>
              <w:right w:val="single" w:sz="4" w:space="0" w:color="auto"/>
            </w:tcBorders>
            <w:vAlign w:val="center"/>
            <w:hideMark/>
          </w:tcPr>
          <w:p w14:paraId="2A7974CF" w14:textId="77777777" w:rsidR="007A4FEB" w:rsidRPr="00AC7D1D" w:rsidRDefault="007A4FEB" w:rsidP="00BF268F">
            <w:pPr>
              <w:suppressAutoHyphens/>
              <w:jc w:val="center"/>
              <w:rPr>
                <w:rFonts w:asciiTheme="majorBidi" w:hAnsiTheme="majorBidi" w:cstheme="majorBidi"/>
                <w:b/>
                <w:bCs/>
                <w:sz w:val="20"/>
                <w:szCs w:val="20"/>
              </w:rPr>
            </w:pPr>
            <w:r w:rsidRPr="00AC7D1D">
              <w:rPr>
                <w:rFonts w:asciiTheme="majorBidi" w:hAnsiTheme="majorBidi"/>
                <w:b/>
                <w:sz w:val="20"/>
                <w:szCs w:val="20"/>
              </w:rPr>
              <w:t>2023</w:t>
            </w:r>
          </w:p>
        </w:tc>
        <w:tc>
          <w:tcPr>
            <w:tcW w:w="411" w:type="pct"/>
            <w:tcBorders>
              <w:top w:val="single" w:sz="4" w:space="0" w:color="auto"/>
              <w:left w:val="nil"/>
              <w:bottom w:val="single" w:sz="4" w:space="0" w:color="auto"/>
              <w:right w:val="single" w:sz="4" w:space="0" w:color="auto"/>
            </w:tcBorders>
            <w:vAlign w:val="center"/>
            <w:hideMark/>
          </w:tcPr>
          <w:p w14:paraId="1082E405" w14:textId="77777777" w:rsidR="007A4FEB" w:rsidRPr="00AC7D1D" w:rsidRDefault="007A4FEB" w:rsidP="00BF268F">
            <w:pPr>
              <w:suppressAutoHyphens/>
              <w:jc w:val="center"/>
              <w:rPr>
                <w:rFonts w:asciiTheme="majorBidi" w:hAnsiTheme="majorBidi" w:cstheme="majorBidi"/>
                <w:b/>
                <w:bCs/>
                <w:sz w:val="20"/>
                <w:szCs w:val="20"/>
              </w:rPr>
            </w:pPr>
            <w:r w:rsidRPr="00AC7D1D">
              <w:rPr>
                <w:rFonts w:asciiTheme="majorBidi" w:hAnsiTheme="majorBidi"/>
                <w:b/>
                <w:sz w:val="20"/>
                <w:szCs w:val="20"/>
              </w:rPr>
              <w:t>2024</w:t>
            </w:r>
          </w:p>
        </w:tc>
        <w:tc>
          <w:tcPr>
            <w:tcW w:w="411" w:type="pct"/>
            <w:tcBorders>
              <w:top w:val="single" w:sz="4" w:space="0" w:color="auto"/>
              <w:left w:val="nil"/>
              <w:bottom w:val="single" w:sz="4" w:space="0" w:color="auto"/>
              <w:right w:val="single" w:sz="4" w:space="0" w:color="auto"/>
            </w:tcBorders>
            <w:vAlign w:val="center"/>
            <w:hideMark/>
          </w:tcPr>
          <w:p w14:paraId="08725DD9" w14:textId="77777777" w:rsidR="007A4FEB" w:rsidRPr="00AC7D1D" w:rsidRDefault="007A4FEB" w:rsidP="00BF268F">
            <w:pPr>
              <w:suppressAutoHyphens/>
              <w:jc w:val="center"/>
              <w:rPr>
                <w:rFonts w:asciiTheme="majorBidi" w:hAnsiTheme="majorBidi" w:cstheme="majorBidi"/>
                <w:b/>
                <w:bCs/>
                <w:sz w:val="20"/>
                <w:szCs w:val="20"/>
              </w:rPr>
            </w:pPr>
            <w:r w:rsidRPr="00AC7D1D">
              <w:rPr>
                <w:rFonts w:asciiTheme="majorBidi" w:hAnsiTheme="majorBidi"/>
                <w:b/>
                <w:sz w:val="20"/>
                <w:szCs w:val="20"/>
              </w:rPr>
              <w:t>2025</w:t>
            </w:r>
          </w:p>
        </w:tc>
        <w:tc>
          <w:tcPr>
            <w:tcW w:w="411" w:type="pct"/>
            <w:tcBorders>
              <w:top w:val="single" w:sz="4" w:space="0" w:color="auto"/>
              <w:left w:val="nil"/>
              <w:bottom w:val="single" w:sz="4" w:space="0" w:color="auto"/>
              <w:right w:val="single" w:sz="4" w:space="0" w:color="auto"/>
            </w:tcBorders>
            <w:vAlign w:val="center"/>
            <w:hideMark/>
          </w:tcPr>
          <w:p w14:paraId="268712FE" w14:textId="77777777" w:rsidR="007A4FEB" w:rsidRPr="00AC7D1D" w:rsidRDefault="007A4FEB" w:rsidP="00BF268F">
            <w:pPr>
              <w:suppressAutoHyphens/>
              <w:jc w:val="center"/>
              <w:rPr>
                <w:rFonts w:asciiTheme="majorBidi" w:hAnsiTheme="majorBidi" w:cstheme="majorBidi"/>
                <w:b/>
                <w:bCs/>
                <w:sz w:val="20"/>
                <w:szCs w:val="20"/>
              </w:rPr>
            </w:pPr>
            <w:r w:rsidRPr="00AC7D1D">
              <w:rPr>
                <w:rFonts w:asciiTheme="majorBidi" w:hAnsiTheme="majorBidi"/>
                <w:b/>
                <w:sz w:val="20"/>
                <w:szCs w:val="20"/>
              </w:rPr>
              <w:t>2026</w:t>
            </w:r>
          </w:p>
        </w:tc>
        <w:tc>
          <w:tcPr>
            <w:tcW w:w="411" w:type="pct"/>
            <w:tcBorders>
              <w:top w:val="single" w:sz="4" w:space="0" w:color="auto"/>
              <w:left w:val="nil"/>
              <w:bottom w:val="single" w:sz="4" w:space="0" w:color="auto"/>
              <w:right w:val="single" w:sz="4" w:space="0" w:color="auto"/>
            </w:tcBorders>
            <w:vAlign w:val="center"/>
            <w:hideMark/>
          </w:tcPr>
          <w:p w14:paraId="26F066DA" w14:textId="77777777" w:rsidR="007A4FEB" w:rsidRPr="00AC7D1D" w:rsidRDefault="007A4FEB" w:rsidP="00BF268F">
            <w:pPr>
              <w:suppressAutoHyphens/>
              <w:jc w:val="center"/>
              <w:rPr>
                <w:rFonts w:asciiTheme="majorBidi" w:hAnsiTheme="majorBidi" w:cstheme="majorBidi"/>
                <w:b/>
                <w:bCs/>
                <w:sz w:val="20"/>
                <w:szCs w:val="20"/>
              </w:rPr>
            </w:pPr>
            <w:r w:rsidRPr="00AC7D1D">
              <w:rPr>
                <w:rFonts w:asciiTheme="majorBidi" w:hAnsiTheme="majorBidi"/>
                <w:b/>
                <w:sz w:val="20"/>
                <w:szCs w:val="20"/>
              </w:rPr>
              <w:t>2027</w:t>
            </w:r>
          </w:p>
        </w:tc>
        <w:tc>
          <w:tcPr>
            <w:tcW w:w="411" w:type="pct"/>
            <w:tcBorders>
              <w:top w:val="single" w:sz="4" w:space="0" w:color="auto"/>
              <w:left w:val="nil"/>
              <w:bottom w:val="single" w:sz="4" w:space="0" w:color="auto"/>
              <w:right w:val="single" w:sz="4" w:space="0" w:color="auto"/>
            </w:tcBorders>
            <w:vAlign w:val="center"/>
            <w:hideMark/>
          </w:tcPr>
          <w:p w14:paraId="6FA68518" w14:textId="77777777" w:rsidR="007A4FEB" w:rsidRPr="00AC7D1D" w:rsidRDefault="007A4FEB" w:rsidP="00BF268F">
            <w:pPr>
              <w:suppressAutoHyphens/>
              <w:jc w:val="center"/>
              <w:rPr>
                <w:rFonts w:asciiTheme="majorBidi" w:hAnsiTheme="majorBidi" w:cstheme="majorBidi"/>
                <w:b/>
                <w:bCs/>
                <w:sz w:val="20"/>
                <w:szCs w:val="20"/>
              </w:rPr>
            </w:pPr>
            <w:r w:rsidRPr="00AC7D1D">
              <w:rPr>
                <w:rFonts w:asciiTheme="majorBidi" w:hAnsiTheme="majorBidi"/>
                <w:b/>
                <w:sz w:val="20"/>
                <w:szCs w:val="20"/>
              </w:rPr>
              <w:t>2028</w:t>
            </w:r>
          </w:p>
        </w:tc>
        <w:tc>
          <w:tcPr>
            <w:tcW w:w="411" w:type="pct"/>
            <w:tcBorders>
              <w:top w:val="single" w:sz="4" w:space="0" w:color="auto"/>
              <w:left w:val="nil"/>
              <w:bottom w:val="single" w:sz="4" w:space="0" w:color="auto"/>
              <w:right w:val="single" w:sz="4" w:space="0" w:color="auto"/>
            </w:tcBorders>
            <w:vAlign w:val="center"/>
            <w:hideMark/>
          </w:tcPr>
          <w:p w14:paraId="624CE9FF" w14:textId="77777777" w:rsidR="007A4FEB" w:rsidRPr="00AC7D1D" w:rsidRDefault="007A4FEB" w:rsidP="00BF268F">
            <w:pPr>
              <w:suppressAutoHyphens/>
              <w:jc w:val="center"/>
              <w:rPr>
                <w:rFonts w:asciiTheme="majorBidi" w:hAnsiTheme="majorBidi" w:cstheme="majorBidi"/>
                <w:b/>
                <w:bCs/>
                <w:sz w:val="20"/>
                <w:szCs w:val="20"/>
              </w:rPr>
            </w:pPr>
            <w:r w:rsidRPr="00AC7D1D">
              <w:rPr>
                <w:rFonts w:asciiTheme="majorBidi" w:hAnsiTheme="majorBidi"/>
                <w:b/>
                <w:sz w:val="20"/>
                <w:szCs w:val="20"/>
              </w:rPr>
              <w:t>2029</w:t>
            </w:r>
          </w:p>
        </w:tc>
        <w:tc>
          <w:tcPr>
            <w:tcW w:w="410" w:type="pct"/>
            <w:tcBorders>
              <w:top w:val="single" w:sz="4" w:space="0" w:color="auto"/>
              <w:left w:val="nil"/>
              <w:bottom w:val="single" w:sz="4" w:space="0" w:color="auto"/>
              <w:right w:val="single" w:sz="4" w:space="0" w:color="auto"/>
            </w:tcBorders>
            <w:vAlign w:val="center"/>
            <w:hideMark/>
          </w:tcPr>
          <w:p w14:paraId="3BB9B447" w14:textId="77777777" w:rsidR="007A4FEB" w:rsidRPr="00AC7D1D" w:rsidRDefault="007A4FEB" w:rsidP="00BF268F">
            <w:pPr>
              <w:suppressAutoHyphens/>
              <w:jc w:val="center"/>
              <w:rPr>
                <w:rFonts w:asciiTheme="majorBidi" w:hAnsiTheme="majorBidi" w:cstheme="majorBidi"/>
                <w:b/>
                <w:bCs/>
                <w:sz w:val="20"/>
                <w:szCs w:val="20"/>
              </w:rPr>
            </w:pPr>
            <w:r w:rsidRPr="00AC7D1D">
              <w:rPr>
                <w:rFonts w:asciiTheme="majorBidi" w:hAnsiTheme="majorBidi"/>
                <w:b/>
                <w:sz w:val="20"/>
                <w:szCs w:val="20"/>
              </w:rPr>
              <w:t>Total</w:t>
            </w:r>
          </w:p>
        </w:tc>
      </w:tr>
      <w:tr w:rsidR="007A4FEB" w:rsidRPr="00AC7D1D" w14:paraId="3F149548" w14:textId="77777777" w:rsidTr="00BF268F">
        <w:trPr>
          <w:trHeight w:val="288"/>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93E7D6A" w14:textId="77777777" w:rsidR="007A4FEB" w:rsidRPr="00AC7D1D" w:rsidRDefault="007A4FEB" w:rsidP="00BF268F">
            <w:pPr>
              <w:suppressAutoHyphens/>
              <w:jc w:val="left"/>
              <w:rPr>
                <w:rFonts w:asciiTheme="majorBidi" w:hAnsiTheme="majorBidi" w:cstheme="majorBidi"/>
                <w:sz w:val="20"/>
                <w:szCs w:val="20"/>
              </w:rPr>
            </w:pPr>
            <w:r w:rsidRPr="00AC7D1D">
              <w:rPr>
                <w:rFonts w:asciiTheme="majorBidi" w:hAnsiTheme="majorBidi"/>
                <w:sz w:val="20"/>
                <w:szCs w:val="20"/>
              </w:rPr>
              <w:t>1,1</w:t>
            </w:r>
          </w:p>
        </w:tc>
        <w:tc>
          <w:tcPr>
            <w:tcW w:w="1471" w:type="pct"/>
            <w:tcBorders>
              <w:top w:val="nil"/>
              <w:left w:val="nil"/>
              <w:bottom w:val="single" w:sz="4" w:space="0" w:color="auto"/>
              <w:right w:val="single" w:sz="4" w:space="0" w:color="auto"/>
            </w:tcBorders>
            <w:hideMark/>
          </w:tcPr>
          <w:p w14:paraId="2D5E13BD" w14:textId="77777777" w:rsidR="007A4FEB" w:rsidRPr="00AC7D1D" w:rsidRDefault="007A4FEB" w:rsidP="00BF268F">
            <w:pPr>
              <w:suppressAutoHyphens/>
              <w:jc w:val="left"/>
              <w:rPr>
                <w:rFonts w:asciiTheme="majorBidi" w:hAnsiTheme="majorBidi" w:cstheme="majorBidi"/>
                <w:sz w:val="20"/>
                <w:szCs w:val="20"/>
              </w:rPr>
            </w:pPr>
            <w:r w:rsidRPr="00AC7D1D">
              <w:rPr>
                <w:rFonts w:asciiTheme="majorBidi" w:hAnsiTheme="majorBidi"/>
                <w:sz w:val="20"/>
                <w:szCs w:val="20"/>
              </w:rPr>
              <w:t>Calendrier de réduction des substances de l’Annexe F du Protocole de Montréal (tonnes éq. CO2)</w:t>
            </w:r>
          </w:p>
        </w:tc>
        <w:tc>
          <w:tcPr>
            <w:tcW w:w="452" w:type="pct"/>
            <w:tcBorders>
              <w:top w:val="nil"/>
              <w:left w:val="nil"/>
              <w:bottom w:val="single" w:sz="4" w:space="0" w:color="auto"/>
              <w:right w:val="single" w:sz="4" w:space="0" w:color="auto"/>
            </w:tcBorders>
            <w:vAlign w:val="center"/>
            <w:hideMark/>
          </w:tcPr>
          <w:p w14:paraId="0D281766" w14:textId="77777777" w:rsidR="007A4FEB" w:rsidRPr="00AC7D1D" w:rsidRDefault="007A4FEB" w:rsidP="00BF268F">
            <w:pPr>
              <w:suppressAutoHyphens/>
              <w:jc w:val="right"/>
              <w:rPr>
                <w:rFonts w:asciiTheme="majorBidi" w:hAnsiTheme="majorBidi" w:cstheme="majorBidi"/>
                <w:sz w:val="20"/>
                <w:szCs w:val="20"/>
              </w:rPr>
            </w:pPr>
            <w:r w:rsidRPr="00AC7D1D">
              <w:rPr>
                <w:rFonts w:asciiTheme="majorBidi" w:hAnsiTheme="majorBidi"/>
                <w:sz w:val="20"/>
                <w:szCs w:val="20"/>
              </w:rPr>
              <w:t>s.o.</w:t>
            </w:r>
          </w:p>
        </w:tc>
        <w:tc>
          <w:tcPr>
            <w:tcW w:w="411" w:type="pct"/>
            <w:tcBorders>
              <w:top w:val="nil"/>
              <w:left w:val="nil"/>
              <w:bottom w:val="single" w:sz="4" w:space="0" w:color="auto"/>
              <w:right w:val="single" w:sz="4" w:space="0" w:color="auto"/>
            </w:tcBorders>
            <w:vAlign w:val="center"/>
            <w:hideMark/>
          </w:tcPr>
          <w:p w14:paraId="56166072" w14:textId="77777777" w:rsidR="007A4FEB" w:rsidRPr="00AC7D1D" w:rsidRDefault="007A4FEB" w:rsidP="00BF268F">
            <w:pPr>
              <w:suppressAutoHyphens/>
              <w:ind w:left="-139"/>
              <w:jc w:val="right"/>
              <w:rPr>
                <w:rFonts w:asciiTheme="majorBidi" w:hAnsiTheme="majorBidi" w:cstheme="majorBidi"/>
                <w:sz w:val="20"/>
                <w:szCs w:val="20"/>
              </w:rPr>
            </w:pPr>
            <w:r w:rsidRPr="00AC7D1D">
              <w:rPr>
                <w:color w:val="000000"/>
                <w:sz w:val="20"/>
                <w:szCs w:val="20"/>
              </w:rPr>
              <w:t>13 991 360</w:t>
            </w:r>
          </w:p>
        </w:tc>
        <w:tc>
          <w:tcPr>
            <w:tcW w:w="411" w:type="pct"/>
            <w:tcBorders>
              <w:top w:val="nil"/>
              <w:left w:val="nil"/>
              <w:bottom w:val="single" w:sz="4" w:space="0" w:color="auto"/>
              <w:right w:val="single" w:sz="4" w:space="0" w:color="auto"/>
            </w:tcBorders>
            <w:vAlign w:val="center"/>
          </w:tcPr>
          <w:p w14:paraId="337EDEB0" w14:textId="77777777" w:rsidR="007A4FEB" w:rsidRPr="00AC7D1D" w:rsidRDefault="007A4FEB" w:rsidP="00BF268F">
            <w:pPr>
              <w:suppressAutoHyphens/>
              <w:ind w:left="-139"/>
              <w:jc w:val="right"/>
              <w:rPr>
                <w:rFonts w:asciiTheme="majorBidi" w:hAnsiTheme="majorBidi" w:cstheme="majorBidi"/>
                <w:sz w:val="20"/>
                <w:szCs w:val="20"/>
              </w:rPr>
            </w:pPr>
            <w:r w:rsidRPr="00AC7D1D">
              <w:rPr>
                <w:color w:val="000000"/>
                <w:sz w:val="20"/>
                <w:szCs w:val="20"/>
              </w:rPr>
              <w:t>13 991 360</w:t>
            </w:r>
          </w:p>
        </w:tc>
        <w:tc>
          <w:tcPr>
            <w:tcW w:w="411" w:type="pct"/>
            <w:tcBorders>
              <w:top w:val="nil"/>
              <w:left w:val="nil"/>
              <w:bottom w:val="single" w:sz="4" w:space="0" w:color="auto"/>
              <w:right w:val="single" w:sz="4" w:space="0" w:color="auto"/>
            </w:tcBorders>
            <w:vAlign w:val="center"/>
          </w:tcPr>
          <w:p w14:paraId="2531E7A5" w14:textId="77777777" w:rsidR="007A4FEB" w:rsidRPr="00AC7D1D" w:rsidRDefault="007A4FEB" w:rsidP="00BF268F">
            <w:pPr>
              <w:suppressAutoHyphens/>
              <w:ind w:left="-139"/>
              <w:jc w:val="right"/>
              <w:rPr>
                <w:rFonts w:asciiTheme="majorBidi" w:hAnsiTheme="majorBidi" w:cstheme="majorBidi"/>
                <w:sz w:val="20"/>
                <w:szCs w:val="20"/>
              </w:rPr>
            </w:pPr>
            <w:r w:rsidRPr="00AC7D1D">
              <w:rPr>
                <w:color w:val="000000"/>
                <w:sz w:val="20"/>
                <w:szCs w:val="20"/>
              </w:rPr>
              <w:t>13 991 360</w:t>
            </w:r>
          </w:p>
        </w:tc>
        <w:tc>
          <w:tcPr>
            <w:tcW w:w="411" w:type="pct"/>
            <w:tcBorders>
              <w:top w:val="nil"/>
              <w:left w:val="nil"/>
              <w:bottom w:val="single" w:sz="4" w:space="0" w:color="auto"/>
              <w:right w:val="single" w:sz="4" w:space="0" w:color="auto"/>
            </w:tcBorders>
            <w:vAlign w:val="center"/>
          </w:tcPr>
          <w:p w14:paraId="06907964" w14:textId="77777777" w:rsidR="007A4FEB" w:rsidRPr="00AC7D1D" w:rsidRDefault="007A4FEB" w:rsidP="00BF268F">
            <w:pPr>
              <w:suppressAutoHyphens/>
              <w:ind w:left="-139"/>
              <w:jc w:val="right"/>
              <w:rPr>
                <w:rFonts w:asciiTheme="majorBidi" w:hAnsiTheme="majorBidi" w:cstheme="majorBidi"/>
                <w:sz w:val="20"/>
                <w:szCs w:val="20"/>
              </w:rPr>
            </w:pPr>
            <w:r w:rsidRPr="00AC7D1D">
              <w:rPr>
                <w:color w:val="000000"/>
                <w:sz w:val="20"/>
                <w:szCs w:val="20"/>
              </w:rPr>
              <w:t>13 991 360</w:t>
            </w:r>
          </w:p>
        </w:tc>
        <w:tc>
          <w:tcPr>
            <w:tcW w:w="411" w:type="pct"/>
            <w:tcBorders>
              <w:top w:val="nil"/>
              <w:left w:val="nil"/>
              <w:bottom w:val="single" w:sz="4" w:space="0" w:color="auto"/>
              <w:right w:val="single" w:sz="4" w:space="0" w:color="auto"/>
            </w:tcBorders>
            <w:vAlign w:val="center"/>
          </w:tcPr>
          <w:p w14:paraId="6F8D99A3" w14:textId="77777777" w:rsidR="007A4FEB" w:rsidRPr="00AC7D1D" w:rsidRDefault="007A4FEB" w:rsidP="00BF268F">
            <w:pPr>
              <w:suppressAutoHyphens/>
              <w:ind w:left="-139"/>
              <w:jc w:val="right"/>
              <w:rPr>
                <w:rFonts w:asciiTheme="majorBidi" w:hAnsiTheme="majorBidi" w:cstheme="majorBidi"/>
                <w:sz w:val="20"/>
                <w:szCs w:val="20"/>
              </w:rPr>
            </w:pPr>
            <w:r w:rsidRPr="00AC7D1D">
              <w:rPr>
                <w:color w:val="000000"/>
                <w:sz w:val="20"/>
                <w:szCs w:val="20"/>
              </w:rPr>
              <w:t>13 991 360</w:t>
            </w:r>
          </w:p>
        </w:tc>
        <w:tc>
          <w:tcPr>
            <w:tcW w:w="411" w:type="pct"/>
            <w:tcBorders>
              <w:top w:val="nil"/>
              <w:left w:val="nil"/>
              <w:bottom w:val="single" w:sz="4" w:space="0" w:color="auto"/>
              <w:right w:val="single" w:sz="4" w:space="0" w:color="auto"/>
            </w:tcBorders>
            <w:vAlign w:val="center"/>
            <w:hideMark/>
          </w:tcPr>
          <w:p w14:paraId="264BF7C7" w14:textId="77777777" w:rsidR="007A4FEB" w:rsidRPr="00AC7D1D" w:rsidRDefault="007A4FEB" w:rsidP="00BF268F">
            <w:pPr>
              <w:suppressAutoHyphens/>
              <w:ind w:left="-139"/>
              <w:jc w:val="right"/>
              <w:rPr>
                <w:rFonts w:asciiTheme="majorBidi" w:hAnsiTheme="majorBidi" w:cstheme="majorBidi"/>
                <w:sz w:val="20"/>
                <w:szCs w:val="20"/>
              </w:rPr>
            </w:pPr>
            <w:r w:rsidRPr="00AC7D1D">
              <w:rPr>
                <w:color w:val="000000"/>
                <w:sz w:val="20"/>
                <w:szCs w:val="20"/>
              </w:rPr>
              <w:t>12 592 224</w:t>
            </w:r>
          </w:p>
        </w:tc>
        <w:tc>
          <w:tcPr>
            <w:tcW w:w="410" w:type="pct"/>
            <w:tcBorders>
              <w:top w:val="nil"/>
              <w:left w:val="nil"/>
              <w:bottom w:val="single" w:sz="4" w:space="0" w:color="auto"/>
              <w:right w:val="single" w:sz="4" w:space="0" w:color="auto"/>
            </w:tcBorders>
            <w:vAlign w:val="center"/>
            <w:hideMark/>
          </w:tcPr>
          <w:p w14:paraId="4B6D66FB" w14:textId="77777777" w:rsidR="007A4FEB" w:rsidRPr="00AC7D1D" w:rsidRDefault="007A4FEB" w:rsidP="00BF268F">
            <w:pPr>
              <w:suppressAutoHyphens/>
              <w:ind w:left="-139"/>
              <w:jc w:val="right"/>
              <w:rPr>
                <w:rFonts w:asciiTheme="majorBidi" w:hAnsiTheme="majorBidi" w:cstheme="majorBidi"/>
                <w:sz w:val="20"/>
                <w:szCs w:val="20"/>
              </w:rPr>
            </w:pPr>
            <w:r w:rsidRPr="00AC7D1D">
              <w:rPr>
                <w:rFonts w:asciiTheme="majorBidi" w:hAnsiTheme="majorBidi"/>
                <w:sz w:val="20"/>
                <w:szCs w:val="20"/>
              </w:rPr>
              <w:t>s.o.</w:t>
            </w:r>
          </w:p>
        </w:tc>
      </w:tr>
      <w:tr w:rsidR="007A4FEB" w:rsidRPr="00AC7D1D" w14:paraId="74FD4D10" w14:textId="77777777" w:rsidTr="00BF268F">
        <w:trPr>
          <w:trHeight w:val="288"/>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3AFCCCA" w14:textId="77777777" w:rsidR="007A4FEB" w:rsidRPr="00AC7D1D" w:rsidRDefault="007A4FEB" w:rsidP="00BF268F">
            <w:pPr>
              <w:suppressAutoHyphens/>
              <w:jc w:val="left"/>
              <w:rPr>
                <w:rFonts w:asciiTheme="majorBidi" w:hAnsiTheme="majorBidi" w:cstheme="majorBidi"/>
                <w:sz w:val="20"/>
                <w:szCs w:val="20"/>
              </w:rPr>
            </w:pPr>
            <w:r w:rsidRPr="00AC7D1D">
              <w:rPr>
                <w:rFonts w:asciiTheme="majorBidi" w:hAnsiTheme="majorBidi"/>
                <w:sz w:val="20"/>
                <w:szCs w:val="20"/>
              </w:rPr>
              <w:t>1,2</w:t>
            </w:r>
          </w:p>
        </w:tc>
        <w:tc>
          <w:tcPr>
            <w:tcW w:w="1471" w:type="pct"/>
            <w:tcBorders>
              <w:top w:val="nil"/>
              <w:left w:val="nil"/>
              <w:bottom w:val="single" w:sz="4" w:space="0" w:color="auto"/>
              <w:right w:val="single" w:sz="4" w:space="0" w:color="auto"/>
            </w:tcBorders>
            <w:hideMark/>
          </w:tcPr>
          <w:p w14:paraId="5A502EDB" w14:textId="77777777" w:rsidR="007A4FEB" w:rsidRPr="00AC7D1D" w:rsidRDefault="007A4FEB" w:rsidP="00BF268F">
            <w:pPr>
              <w:suppressAutoHyphens/>
              <w:jc w:val="left"/>
              <w:rPr>
                <w:rFonts w:asciiTheme="majorBidi" w:hAnsiTheme="majorBidi" w:cstheme="majorBidi"/>
                <w:sz w:val="20"/>
                <w:szCs w:val="20"/>
              </w:rPr>
            </w:pPr>
            <w:r w:rsidRPr="00AC7D1D">
              <w:rPr>
                <w:rFonts w:asciiTheme="majorBidi" w:hAnsiTheme="majorBidi"/>
                <w:sz w:val="20"/>
                <w:szCs w:val="20"/>
              </w:rPr>
              <w:t>Consommation totale maximale autorisée de substances de l’Annexe F (tonnes éq. CO2)</w:t>
            </w:r>
          </w:p>
        </w:tc>
        <w:tc>
          <w:tcPr>
            <w:tcW w:w="452" w:type="pct"/>
            <w:tcBorders>
              <w:top w:val="nil"/>
              <w:left w:val="nil"/>
              <w:bottom w:val="single" w:sz="4" w:space="0" w:color="auto"/>
              <w:right w:val="single" w:sz="4" w:space="0" w:color="auto"/>
            </w:tcBorders>
            <w:vAlign w:val="center"/>
          </w:tcPr>
          <w:p w14:paraId="512280B8" w14:textId="77777777" w:rsidR="007A4FEB" w:rsidRPr="00AC7D1D" w:rsidRDefault="007A4FEB" w:rsidP="00BF268F">
            <w:pPr>
              <w:suppressAutoHyphens/>
              <w:jc w:val="right"/>
              <w:rPr>
                <w:rFonts w:asciiTheme="majorBidi" w:hAnsiTheme="majorBidi" w:cstheme="majorBidi"/>
                <w:sz w:val="20"/>
                <w:szCs w:val="20"/>
              </w:rPr>
            </w:pPr>
            <w:r w:rsidRPr="00AC7D1D">
              <w:rPr>
                <w:rFonts w:asciiTheme="majorBidi" w:hAnsiTheme="majorBidi"/>
                <w:sz w:val="20"/>
                <w:szCs w:val="20"/>
              </w:rPr>
              <w:t>s.o.</w:t>
            </w:r>
          </w:p>
        </w:tc>
        <w:tc>
          <w:tcPr>
            <w:tcW w:w="411" w:type="pct"/>
            <w:tcBorders>
              <w:top w:val="nil"/>
              <w:left w:val="nil"/>
              <w:bottom w:val="single" w:sz="4" w:space="0" w:color="auto"/>
              <w:right w:val="single" w:sz="4" w:space="0" w:color="auto"/>
            </w:tcBorders>
            <w:vAlign w:val="center"/>
          </w:tcPr>
          <w:p w14:paraId="33B0E1AB" w14:textId="77777777" w:rsidR="007A4FEB" w:rsidRPr="00AC7D1D" w:rsidRDefault="007A4FEB" w:rsidP="00BF268F">
            <w:pPr>
              <w:suppressAutoHyphens/>
              <w:ind w:left="-139"/>
              <w:jc w:val="right"/>
              <w:rPr>
                <w:rFonts w:asciiTheme="majorBidi" w:hAnsiTheme="majorBidi" w:cstheme="majorBidi"/>
                <w:sz w:val="20"/>
                <w:szCs w:val="20"/>
              </w:rPr>
            </w:pPr>
            <w:r w:rsidRPr="00AC7D1D">
              <w:rPr>
                <w:color w:val="000000"/>
                <w:sz w:val="20"/>
                <w:szCs w:val="20"/>
              </w:rPr>
              <w:t>13 991 360</w:t>
            </w:r>
          </w:p>
        </w:tc>
        <w:tc>
          <w:tcPr>
            <w:tcW w:w="411" w:type="pct"/>
            <w:tcBorders>
              <w:top w:val="nil"/>
              <w:left w:val="nil"/>
              <w:bottom w:val="single" w:sz="4" w:space="0" w:color="auto"/>
              <w:right w:val="single" w:sz="4" w:space="0" w:color="auto"/>
            </w:tcBorders>
            <w:vAlign w:val="center"/>
          </w:tcPr>
          <w:p w14:paraId="23CE3A42" w14:textId="77777777" w:rsidR="007A4FEB" w:rsidRPr="00AC7D1D" w:rsidRDefault="007A4FEB" w:rsidP="00BF268F">
            <w:pPr>
              <w:suppressAutoHyphens/>
              <w:ind w:left="-139"/>
              <w:jc w:val="right"/>
              <w:rPr>
                <w:rFonts w:asciiTheme="majorBidi" w:hAnsiTheme="majorBidi" w:cstheme="majorBidi"/>
                <w:sz w:val="20"/>
                <w:szCs w:val="20"/>
              </w:rPr>
            </w:pPr>
            <w:r w:rsidRPr="00AC7D1D">
              <w:rPr>
                <w:color w:val="000000"/>
                <w:sz w:val="20"/>
                <w:szCs w:val="20"/>
              </w:rPr>
              <w:t>13 991 360</w:t>
            </w:r>
          </w:p>
        </w:tc>
        <w:tc>
          <w:tcPr>
            <w:tcW w:w="411" w:type="pct"/>
            <w:tcBorders>
              <w:top w:val="nil"/>
              <w:left w:val="nil"/>
              <w:bottom w:val="single" w:sz="4" w:space="0" w:color="auto"/>
              <w:right w:val="single" w:sz="4" w:space="0" w:color="auto"/>
            </w:tcBorders>
            <w:vAlign w:val="center"/>
          </w:tcPr>
          <w:p w14:paraId="399DC759" w14:textId="77777777" w:rsidR="007A4FEB" w:rsidRPr="00AC7D1D" w:rsidRDefault="007A4FEB" w:rsidP="00BF268F">
            <w:pPr>
              <w:suppressAutoHyphens/>
              <w:ind w:left="-139"/>
              <w:jc w:val="right"/>
              <w:rPr>
                <w:rFonts w:asciiTheme="majorBidi" w:hAnsiTheme="majorBidi" w:cstheme="majorBidi"/>
                <w:sz w:val="20"/>
                <w:szCs w:val="20"/>
              </w:rPr>
            </w:pPr>
            <w:r w:rsidRPr="00AC7D1D">
              <w:rPr>
                <w:color w:val="000000"/>
                <w:sz w:val="20"/>
                <w:szCs w:val="20"/>
              </w:rPr>
              <w:t>13 991 360</w:t>
            </w:r>
          </w:p>
        </w:tc>
        <w:tc>
          <w:tcPr>
            <w:tcW w:w="411" w:type="pct"/>
            <w:tcBorders>
              <w:top w:val="nil"/>
              <w:left w:val="nil"/>
              <w:bottom w:val="single" w:sz="4" w:space="0" w:color="auto"/>
              <w:right w:val="single" w:sz="4" w:space="0" w:color="auto"/>
            </w:tcBorders>
            <w:vAlign w:val="center"/>
          </w:tcPr>
          <w:p w14:paraId="74F58535" w14:textId="77777777" w:rsidR="007A4FEB" w:rsidRPr="00AC7D1D" w:rsidRDefault="007A4FEB" w:rsidP="00BF268F">
            <w:pPr>
              <w:suppressAutoHyphens/>
              <w:ind w:left="-139"/>
              <w:jc w:val="right"/>
              <w:rPr>
                <w:rFonts w:asciiTheme="majorBidi" w:hAnsiTheme="majorBidi" w:cstheme="majorBidi"/>
                <w:sz w:val="20"/>
                <w:szCs w:val="20"/>
              </w:rPr>
            </w:pPr>
            <w:r w:rsidRPr="00AC7D1D">
              <w:rPr>
                <w:color w:val="000000"/>
                <w:sz w:val="20"/>
                <w:szCs w:val="20"/>
              </w:rPr>
              <w:t>13 991 360</w:t>
            </w:r>
          </w:p>
        </w:tc>
        <w:tc>
          <w:tcPr>
            <w:tcW w:w="411" w:type="pct"/>
            <w:tcBorders>
              <w:top w:val="nil"/>
              <w:left w:val="nil"/>
              <w:bottom w:val="single" w:sz="4" w:space="0" w:color="auto"/>
              <w:right w:val="single" w:sz="4" w:space="0" w:color="auto"/>
            </w:tcBorders>
            <w:vAlign w:val="center"/>
          </w:tcPr>
          <w:p w14:paraId="0A044755" w14:textId="77777777" w:rsidR="007A4FEB" w:rsidRPr="00AC7D1D" w:rsidRDefault="007A4FEB" w:rsidP="00BF268F">
            <w:pPr>
              <w:suppressAutoHyphens/>
              <w:ind w:left="-139"/>
              <w:jc w:val="right"/>
              <w:rPr>
                <w:rFonts w:asciiTheme="majorBidi" w:hAnsiTheme="majorBidi" w:cstheme="majorBidi"/>
                <w:sz w:val="20"/>
                <w:szCs w:val="20"/>
              </w:rPr>
            </w:pPr>
            <w:r w:rsidRPr="00AC7D1D">
              <w:rPr>
                <w:color w:val="000000"/>
                <w:sz w:val="20"/>
                <w:szCs w:val="20"/>
              </w:rPr>
              <w:t>13 991 360</w:t>
            </w:r>
          </w:p>
        </w:tc>
        <w:tc>
          <w:tcPr>
            <w:tcW w:w="411" w:type="pct"/>
            <w:tcBorders>
              <w:top w:val="nil"/>
              <w:left w:val="nil"/>
              <w:bottom w:val="single" w:sz="4" w:space="0" w:color="auto"/>
              <w:right w:val="single" w:sz="4" w:space="0" w:color="auto"/>
            </w:tcBorders>
            <w:vAlign w:val="center"/>
          </w:tcPr>
          <w:p w14:paraId="61312BC5" w14:textId="77777777" w:rsidR="007A4FEB" w:rsidRPr="00AC7D1D" w:rsidRDefault="007A4FEB" w:rsidP="00BF268F">
            <w:pPr>
              <w:suppressAutoHyphens/>
              <w:ind w:left="-139"/>
              <w:jc w:val="right"/>
              <w:rPr>
                <w:rFonts w:asciiTheme="majorBidi" w:hAnsiTheme="majorBidi" w:cstheme="majorBidi"/>
                <w:sz w:val="20"/>
                <w:szCs w:val="20"/>
              </w:rPr>
            </w:pPr>
            <w:r w:rsidRPr="00AC7D1D">
              <w:rPr>
                <w:color w:val="000000"/>
                <w:sz w:val="20"/>
                <w:szCs w:val="20"/>
              </w:rPr>
              <w:t>12 592 224</w:t>
            </w:r>
          </w:p>
        </w:tc>
        <w:tc>
          <w:tcPr>
            <w:tcW w:w="410" w:type="pct"/>
            <w:tcBorders>
              <w:top w:val="nil"/>
              <w:left w:val="nil"/>
              <w:bottom w:val="single" w:sz="4" w:space="0" w:color="auto"/>
              <w:right w:val="single" w:sz="4" w:space="0" w:color="auto"/>
            </w:tcBorders>
            <w:vAlign w:val="center"/>
            <w:hideMark/>
          </w:tcPr>
          <w:p w14:paraId="3668FEA2" w14:textId="77777777" w:rsidR="007A4FEB" w:rsidRPr="00AC7D1D" w:rsidRDefault="007A4FEB" w:rsidP="00BF268F">
            <w:pPr>
              <w:suppressAutoHyphens/>
              <w:ind w:left="-139"/>
              <w:jc w:val="right"/>
              <w:rPr>
                <w:rFonts w:asciiTheme="majorBidi" w:hAnsiTheme="majorBidi" w:cstheme="majorBidi"/>
                <w:sz w:val="20"/>
                <w:szCs w:val="20"/>
              </w:rPr>
            </w:pPr>
            <w:r w:rsidRPr="00AC7D1D">
              <w:rPr>
                <w:rFonts w:asciiTheme="majorBidi" w:hAnsiTheme="majorBidi"/>
                <w:sz w:val="20"/>
                <w:szCs w:val="20"/>
              </w:rPr>
              <w:t>s.o.</w:t>
            </w:r>
          </w:p>
        </w:tc>
      </w:tr>
      <w:tr w:rsidR="007A4FEB" w:rsidRPr="00AC7D1D" w14:paraId="338F31FD" w14:textId="77777777" w:rsidTr="00BF268F">
        <w:trPr>
          <w:trHeight w:val="288"/>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4825234" w14:textId="77777777" w:rsidR="007A4FEB" w:rsidRPr="00AC7D1D" w:rsidRDefault="007A4FEB" w:rsidP="00BF268F">
            <w:pPr>
              <w:suppressAutoHyphens/>
              <w:jc w:val="left"/>
              <w:rPr>
                <w:rFonts w:asciiTheme="majorBidi" w:hAnsiTheme="majorBidi" w:cstheme="majorBidi"/>
                <w:sz w:val="20"/>
                <w:szCs w:val="20"/>
              </w:rPr>
            </w:pPr>
            <w:r w:rsidRPr="00AC7D1D">
              <w:rPr>
                <w:rFonts w:asciiTheme="majorBidi" w:hAnsiTheme="majorBidi"/>
                <w:sz w:val="20"/>
                <w:szCs w:val="20"/>
              </w:rPr>
              <w:t>2.1</w:t>
            </w:r>
          </w:p>
        </w:tc>
        <w:tc>
          <w:tcPr>
            <w:tcW w:w="1471" w:type="pct"/>
            <w:tcBorders>
              <w:top w:val="nil"/>
              <w:left w:val="nil"/>
              <w:bottom w:val="single" w:sz="4" w:space="0" w:color="auto"/>
              <w:right w:val="single" w:sz="4" w:space="0" w:color="auto"/>
            </w:tcBorders>
            <w:hideMark/>
          </w:tcPr>
          <w:p w14:paraId="0698643E" w14:textId="77777777" w:rsidR="007A4FEB" w:rsidRPr="00AC7D1D" w:rsidRDefault="007A4FEB" w:rsidP="00BF268F">
            <w:pPr>
              <w:suppressAutoHyphens/>
              <w:jc w:val="left"/>
              <w:rPr>
                <w:rFonts w:asciiTheme="majorBidi" w:hAnsiTheme="majorBidi" w:cstheme="majorBidi"/>
                <w:sz w:val="20"/>
                <w:szCs w:val="20"/>
              </w:rPr>
            </w:pPr>
            <w:r w:rsidRPr="00AC7D1D">
              <w:rPr>
                <w:rFonts w:asciiTheme="majorBidi" w:hAnsiTheme="majorBidi"/>
                <w:sz w:val="20"/>
                <w:szCs w:val="20"/>
              </w:rPr>
              <w:t>Financement convenu pour l’agence principale (Banque mondiale) ($ US)</w:t>
            </w:r>
          </w:p>
        </w:tc>
        <w:tc>
          <w:tcPr>
            <w:tcW w:w="452" w:type="pct"/>
            <w:tcBorders>
              <w:top w:val="nil"/>
              <w:left w:val="nil"/>
              <w:bottom w:val="single" w:sz="4" w:space="0" w:color="auto"/>
              <w:right w:val="single" w:sz="4" w:space="0" w:color="auto"/>
            </w:tcBorders>
            <w:vAlign w:val="center"/>
          </w:tcPr>
          <w:p w14:paraId="1F4A5FB7"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1 557 792</w:t>
            </w:r>
          </w:p>
        </w:tc>
        <w:tc>
          <w:tcPr>
            <w:tcW w:w="411" w:type="pct"/>
            <w:tcBorders>
              <w:top w:val="nil"/>
              <w:left w:val="nil"/>
              <w:bottom w:val="single" w:sz="4" w:space="0" w:color="auto"/>
              <w:right w:val="single" w:sz="4" w:space="0" w:color="auto"/>
            </w:tcBorders>
            <w:vAlign w:val="center"/>
          </w:tcPr>
          <w:p w14:paraId="0346A402" w14:textId="77777777" w:rsidR="007A4FEB" w:rsidRPr="00AC7D1D" w:rsidRDefault="007A4FEB" w:rsidP="00BF268F">
            <w:pPr>
              <w:suppressAutoHyphens/>
              <w:ind w:left="-139"/>
              <w:jc w:val="right"/>
              <w:rPr>
                <w:rFonts w:asciiTheme="majorBidi" w:hAnsiTheme="majorBidi" w:cstheme="majorBidi"/>
                <w:sz w:val="20"/>
                <w:szCs w:val="20"/>
              </w:rPr>
            </w:pPr>
            <w:r w:rsidRPr="00AC7D1D">
              <w:rPr>
                <w:sz w:val="20"/>
                <w:szCs w:val="20"/>
              </w:rPr>
              <w:t>0</w:t>
            </w:r>
          </w:p>
        </w:tc>
        <w:tc>
          <w:tcPr>
            <w:tcW w:w="411" w:type="pct"/>
            <w:tcBorders>
              <w:top w:val="nil"/>
              <w:left w:val="nil"/>
              <w:bottom w:val="single" w:sz="4" w:space="0" w:color="auto"/>
              <w:right w:val="single" w:sz="4" w:space="0" w:color="auto"/>
            </w:tcBorders>
            <w:vAlign w:val="center"/>
          </w:tcPr>
          <w:p w14:paraId="480EA0DD" w14:textId="77777777" w:rsidR="007A4FEB" w:rsidRPr="00AC7D1D" w:rsidRDefault="007A4FEB" w:rsidP="00BF268F">
            <w:pPr>
              <w:suppressAutoHyphens/>
              <w:ind w:left="-139"/>
              <w:jc w:val="right"/>
              <w:rPr>
                <w:rFonts w:asciiTheme="majorBidi" w:hAnsiTheme="majorBidi" w:cstheme="majorBidi"/>
                <w:sz w:val="20"/>
                <w:szCs w:val="20"/>
              </w:rPr>
            </w:pPr>
            <w:r w:rsidRPr="00AC7D1D">
              <w:rPr>
                <w:sz w:val="20"/>
                <w:szCs w:val="20"/>
              </w:rPr>
              <w:t>0</w:t>
            </w:r>
          </w:p>
        </w:tc>
        <w:tc>
          <w:tcPr>
            <w:tcW w:w="411" w:type="pct"/>
            <w:tcBorders>
              <w:top w:val="nil"/>
              <w:left w:val="nil"/>
              <w:bottom w:val="single" w:sz="4" w:space="0" w:color="auto"/>
              <w:right w:val="single" w:sz="4" w:space="0" w:color="auto"/>
            </w:tcBorders>
            <w:vAlign w:val="center"/>
          </w:tcPr>
          <w:p w14:paraId="743E2AB5" w14:textId="77777777" w:rsidR="007A4FEB" w:rsidRPr="00AC7D1D" w:rsidRDefault="007A4FEB" w:rsidP="00BF268F">
            <w:pPr>
              <w:suppressAutoHyphens/>
              <w:ind w:left="-139"/>
              <w:jc w:val="right"/>
              <w:rPr>
                <w:rFonts w:asciiTheme="majorBidi" w:hAnsiTheme="majorBidi" w:cstheme="majorBidi"/>
                <w:sz w:val="20"/>
                <w:szCs w:val="20"/>
              </w:rPr>
            </w:pPr>
            <w:r w:rsidRPr="00AC7D1D">
              <w:rPr>
                <w:sz w:val="20"/>
                <w:szCs w:val="20"/>
              </w:rPr>
              <w:t>1 513 187</w:t>
            </w:r>
          </w:p>
        </w:tc>
        <w:tc>
          <w:tcPr>
            <w:tcW w:w="411" w:type="pct"/>
            <w:tcBorders>
              <w:top w:val="nil"/>
              <w:left w:val="nil"/>
              <w:bottom w:val="single" w:sz="4" w:space="0" w:color="auto"/>
              <w:right w:val="single" w:sz="4" w:space="0" w:color="auto"/>
            </w:tcBorders>
            <w:vAlign w:val="center"/>
          </w:tcPr>
          <w:p w14:paraId="0FF94C3B" w14:textId="77777777" w:rsidR="007A4FEB" w:rsidRPr="00AC7D1D" w:rsidRDefault="007A4FEB" w:rsidP="00BF268F">
            <w:pPr>
              <w:suppressAutoHyphens/>
              <w:ind w:left="-139"/>
              <w:jc w:val="right"/>
              <w:rPr>
                <w:rFonts w:asciiTheme="majorBidi" w:hAnsiTheme="majorBidi" w:cstheme="majorBidi"/>
                <w:sz w:val="20"/>
                <w:szCs w:val="20"/>
              </w:rPr>
            </w:pPr>
            <w:r w:rsidRPr="00AC7D1D">
              <w:rPr>
                <w:sz w:val="20"/>
                <w:szCs w:val="20"/>
              </w:rPr>
              <w:t>0</w:t>
            </w:r>
          </w:p>
        </w:tc>
        <w:tc>
          <w:tcPr>
            <w:tcW w:w="411" w:type="pct"/>
            <w:tcBorders>
              <w:top w:val="nil"/>
              <w:left w:val="nil"/>
              <w:bottom w:val="single" w:sz="4" w:space="0" w:color="auto"/>
              <w:right w:val="single" w:sz="4" w:space="0" w:color="auto"/>
            </w:tcBorders>
            <w:vAlign w:val="center"/>
          </w:tcPr>
          <w:p w14:paraId="69EE2B41" w14:textId="77777777" w:rsidR="007A4FEB" w:rsidRPr="00AC7D1D" w:rsidRDefault="007A4FEB" w:rsidP="00BF268F">
            <w:pPr>
              <w:suppressAutoHyphens/>
              <w:ind w:left="-139"/>
              <w:jc w:val="right"/>
              <w:rPr>
                <w:rFonts w:asciiTheme="majorBidi" w:hAnsiTheme="majorBidi" w:cstheme="majorBidi"/>
                <w:sz w:val="20"/>
                <w:szCs w:val="20"/>
              </w:rPr>
            </w:pPr>
            <w:r w:rsidRPr="00AC7D1D">
              <w:rPr>
                <w:sz w:val="20"/>
                <w:szCs w:val="20"/>
              </w:rPr>
              <w:t>0</w:t>
            </w:r>
          </w:p>
        </w:tc>
        <w:tc>
          <w:tcPr>
            <w:tcW w:w="411" w:type="pct"/>
            <w:tcBorders>
              <w:top w:val="nil"/>
              <w:left w:val="nil"/>
              <w:bottom w:val="single" w:sz="4" w:space="0" w:color="auto"/>
              <w:right w:val="single" w:sz="4" w:space="0" w:color="auto"/>
            </w:tcBorders>
            <w:vAlign w:val="center"/>
          </w:tcPr>
          <w:p w14:paraId="70FE42D0" w14:textId="77777777" w:rsidR="007A4FEB" w:rsidRPr="00AC7D1D" w:rsidRDefault="007A4FEB" w:rsidP="00BF268F">
            <w:pPr>
              <w:suppressAutoHyphens/>
              <w:ind w:left="-139"/>
              <w:jc w:val="right"/>
              <w:rPr>
                <w:rFonts w:asciiTheme="majorBidi" w:hAnsiTheme="majorBidi" w:cstheme="majorBidi"/>
                <w:sz w:val="20"/>
                <w:szCs w:val="20"/>
              </w:rPr>
            </w:pPr>
            <w:r w:rsidRPr="00AC7D1D">
              <w:rPr>
                <w:sz w:val="20"/>
                <w:szCs w:val="20"/>
              </w:rPr>
              <w:t>522 204</w:t>
            </w:r>
          </w:p>
        </w:tc>
        <w:tc>
          <w:tcPr>
            <w:tcW w:w="410" w:type="pct"/>
            <w:tcBorders>
              <w:top w:val="nil"/>
              <w:left w:val="nil"/>
              <w:bottom w:val="single" w:sz="4" w:space="0" w:color="auto"/>
              <w:right w:val="single" w:sz="4" w:space="0" w:color="auto"/>
            </w:tcBorders>
            <w:vAlign w:val="center"/>
          </w:tcPr>
          <w:p w14:paraId="65561C79" w14:textId="77777777" w:rsidR="007A4FEB" w:rsidRPr="00AC7D1D" w:rsidRDefault="007A4FEB" w:rsidP="00BF268F">
            <w:pPr>
              <w:suppressAutoHyphens/>
              <w:ind w:left="-139"/>
              <w:jc w:val="right"/>
              <w:rPr>
                <w:rFonts w:asciiTheme="majorBidi" w:hAnsiTheme="majorBidi" w:cstheme="majorBidi"/>
                <w:sz w:val="20"/>
                <w:szCs w:val="20"/>
              </w:rPr>
            </w:pPr>
            <w:r w:rsidRPr="00AC7D1D">
              <w:rPr>
                <w:sz w:val="20"/>
                <w:szCs w:val="20"/>
              </w:rPr>
              <w:t>3 593 183</w:t>
            </w:r>
          </w:p>
        </w:tc>
      </w:tr>
      <w:tr w:rsidR="007A4FEB" w:rsidRPr="00AC7D1D" w14:paraId="6A302AFB" w14:textId="77777777" w:rsidTr="00BF268F">
        <w:trPr>
          <w:trHeight w:val="288"/>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77D7D32" w14:textId="77777777" w:rsidR="007A4FEB" w:rsidRPr="00AC7D1D" w:rsidRDefault="007A4FEB" w:rsidP="00BF268F">
            <w:pPr>
              <w:suppressAutoHyphens/>
              <w:jc w:val="left"/>
              <w:rPr>
                <w:rFonts w:asciiTheme="majorBidi" w:hAnsiTheme="majorBidi" w:cstheme="majorBidi"/>
                <w:sz w:val="20"/>
                <w:szCs w:val="20"/>
              </w:rPr>
            </w:pPr>
            <w:r w:rsidRPr="00AC7D1D">
              <w:rPr>
                <w:rFonts w:asciiTheme="majorBidi" w:hAnsiTheme="majorBidi"/>
                <w:sz w:val="20"/>
                <w:szCs w:val="20"/>
              </w:rPr>
              <w:t>2,2</w:t>
            </w:r>
          </w:p>
        </w:tc>
        <w:tc>
          <w:tcPr>
            <w:tcW w:w="1471" w:type="pct"/>
            <w:tcBorders>
              <w:top w:val="nil"/>
              <w:left w:val="nil"/>
              <w:bottom w:val="single" w:sz="4" w:space="0" w:color="auto"/>
              <w:right w:val="single" w:sz="4" w:space="0" w:color="auto"/>
            </w:tcBorders>
            <w:hideMark/>
          </w:tcPr>
          <w:p w14:paraId="4438A92D" w14:textId="77777777" w:rsidR="007A4FEB" w:rsidRPr="00AC7D1D" w:rsidRDefault="007A4FEB" w:rsidP="00BF268F">
            <w:pPr>
              <w:suppressAutoHyphens/>
              <w:jc w:val="left"/>
              <w:rPr>
                <w:rFonts w:asciiTheme="majorBidi" w:hAnsiTheme="majorBidi" w:cstheme="majorBidi"/>
                <w:sz w:val="20"/>
                <w:szCs w:val="20"/>
              </w:rPr>
            </w:pPr>
            <w:r w:rsidRPr="00AC7D1D">
              <w:rPr>
                <w:rFonts w:asciiTheme="majorBidi" w:hAnsiTheme="majorBidi"/>
                <w:sz w:val="20"/>
                <w:szCs w:val="20"/>
              </w:rPr>
              <w:t>Coûts d’appui pour l’agence principale ($ US)</w:t>
            </w:r>
          </w:p>
        </w:tc>
        <w:tc>
          <w:tcPr>
            <w:tcW w:w="452" w:type="pct"/>
            <w:tcBorders>
              <w:top w:val="nil"/>
              <w:left w:val="nil"/>
              <w:bottom w:val="single" w:sz="4" w:space="0" w:color="auto"/>
              <w:right w:val="single" w:sz="4" w:space="0" w:color="auto"/>
            </w:tcBorders>
            <w:vAlign w:val="center"/>
          </w:tcPr>
          <w:p w14:paraId="4CBEFE29"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109 045</w:t>
            </w:r>
          </w:p>
        </w:tc>
        <w:tc>
          <w:tcPr>
            <w:tcW w:w="411" w:type="pct"/>
            <w:tcBorders>
              <w:top w:val="nil"/>
              <w:left w:val="nil"/>
              <w:bottom w:val="single" w:sz="4" w:space="0" w:color="auto"/>
              <w:right w:val="single" w:sz="4" w:space="0" w:color="auto"/>
            </w:tcBorders>
            <w:vAlign w:val="center"/>
          </w:tcPr>
          <w:p w14:paraId="56294A6D"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0</w:t>
            </w:r>
          </w:p>
        </w:tc>
        <w:tc>
          <w:tcPr>
            <w:tcW w:w="411" w:type="pct"/>
            <w:tcBorders>
              <w:top w:val="nil"/>
              <w:left w:val="nil"/>
              <w:bottom w:val="single" w:sz="4" w:space="0" w:color="auto"/>
              <w:right w:val="single" w:sz="4" w:space="0" w:color="auto"/>
            </w:tcBorders>
            <w:vAlign w:val="center"/>
          </w:tcPr>
          <w:p w14:paraId="09192825"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0</w:t>
            </w:r>
          </w:p>
        </w:tc>
        <w:tc>
          <w:tcPr>
            <w:tcW w:w="411" w:type="pct"/>
            <w:tcBorders>
              <w:top w:val="nil"/>
              <w:left w:val="nil"/>
              <w:bottom w:val="single" w:sz="4" w:space="0" w:color="auto"/>
              <w:right w:val="single" w:sz="4" w:space="0" w:color="auto"/>
            </w:tcBorders>
            <w:vAlign w:val="center"/>
          </w:tcPr>
          <w:p w14:paraId="2525C02D"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105 923</w:t>
            </w:r>
          </w:p>
        </w:tc>
        <w:tc>
          <w:tcPr>
            <w:tcW w:w="411" w:type="pct"/>
            <w:tcBorders>
              <w:top w:val="nil"/>
              <w:left w:val="nil"/>
              <w:bottom w:val="single" w:sz="4" w:space="0" w:color="auto"/>
              <w:right w:val="single" w:sz="4" w:space="0" w:color="auto"/>
            </w:tcBorders>
            <w:vAlign w:val="center"/>
          </w:tcPr>
          <w:p w14:paraId="344A42AF"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0</w:t>
            </w:r>
          </w:p>
        </w:tc>
        <w:tc>
          <w:tcPr>
            <w:tcW w:w="411" w:type="pct"/>
            <w:tcBorders>
              <w:top w:val="nil"/>
              <w:left w:val="nil"/>
              <w:bottom w:val="single" w:sz="4" w:space="0" w:color="auto"/>
              <w:right w:val="single" w:sz="4" w:space="0" w:color="auto"/>
            </w:tcBorders>
            <w:vAlign w:val="center"/>
          </w:tcPr>
          <w:p w14:paraId="1FED003A"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0</w:t>
            </w:r>
          </w:p>
        </w:tc>
        <w:tc>
          <w:tcPr>
            <w:tcW w:w="411" w:type="pct"/>
            <w:tcBorders>
              <w:top w:val="nil"/>
              <w:left w:val="nil"/>
              <w:bottom w:val="single" w:sz="4" w:space="0" w:color="auto"/>
              <w:right w:val="single" w:sz="4" w:space="0" w:color="auto"/>
            </w:tcBorders>
            <w:vAlign w:val="center"/>
          </w:tcPr>
          <w:p w14:paraId="622E83F0"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36 554</w:t>
            </w:r>
          </w:p>
        </w:tc>
        <w:tc>
          <w:tcPr>
            <w:tcW w:w="410" w:type="pct"/>
            <w:tcBorders>
              <w:top w:val="nil"/>
              <w:left w:val="nil"/>
              <w:bottom w:val="single" w:sz="4" w:space="0" w:color="auto"/>
              <w:right w:val="single" w:sz="4" w:space="0" w:color="auto"/>
            </w:tcBorders>
            <w:vAlign w:val="center"/>
          </w:tcPr>
          <w:p w14:paraId="2D888A58"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251 522</w:t>
            </w:r>
          </w:p>
        </w:tc>
      </w:tr>
      <w:tr w:rsidR="007A4FEB" w:rsidRPr="00AC7D1D" w14:paraId="5B5D56ED" w14:textId="77777777" w:rsidTr="00BF268F">
        <w:trPr>
          <w:trHeight w:val="288"/>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4EDD74B" w14:textId="77777777" w:rsidR="007A4FEB" w:rsidRPr="00AC7D1D" w:rsidRDefault="007A4FEB" w:rsidP="00BF268F">
            <w:pPr>
              <w:suppressAutoHyphens/>
              <w:jc w:val="left"/>
              <w:rPr>
                <w:rFonts w:asciiTheme="majorBidi" w:hAnsiTheme="majorBidi" w:cstheme="majorBidi"/>
                <w:sz w:val="20"/>
                <w:szCs w:val="20"/>
              </w:rPr>
            </w:pPr>
            <w:r w:rsidRPr="00AC7D1D">
              <w:rPr>
                <w:rFonts w:asciiTheme="majorBidi" w:hAnsiTheme="majorBidi"/>
                <w:sz w:val="20"/>
                <w:szCs w:val="20"/>
              </w:rPr>
              <w:t>2,3</w:t>
            </w:r>
          </w:p>
        </w:tc>
        <w:tc>
          <w:tcPr>
            <w:tcW w:w="1471" w:type="pct"/>
            <w:tcBorders>
              <w:top w:val="nil"/>
              <w:left w:val="nil"/>
              <w:bottom w:val="single" w:sz="4" w:space="0" w:color="auto"/>
              <w:right w:val="single" w:sz="4" w:space="0" w:color="auto"/>
            </w:tcBorders>
            <w:shd w:val="clear" w:color="auto" w:fill="auto"/>
          </w:tcPr>
          <w:p w14:paraId="4369389B" w14:textId="77777777" w:rsidR="007A4FEB" w:rsidRPr="00AC7D1D" w:rsidRDefault="007A4FEB" w:rsidP="00BF268F">
            <w:pPr>
              <w:suppressAutoHyphens/>
              <w:jc w:val="left"/>
              <w:rPr>
                <w:rFonts w:asciiTheme="majorBidi" w:hAnsiTheme="majorBidi" w:cstheme="majorBidi"/>
                <w:sz w:val="20"/>
                <w:szCs w:val="20"/>
              </w:rPr>
            </w:pPr>
            <w:r w:rsidRPr="00AC7D1D">
              <w:rPr>
                <w:color w:val="0D0D0D" w:themeColor="text1" w:themeTint="F2"/>
                <w:sz w:val="20"/>
                <w:szCs w:val="20"/>
              </w:rPr>
              <w:t>Financement convenu pour l’agence coopérante (PNUE) ($ US)</w:t>
            </w:r>
          </w:p>
        </w:tc>
        <w:tc>
          <w:tcPr>
            <w:tcW w:w="452" w:type="pct"/>
            <w:tcBorders>
              <w:top w:val="nil"/>
              <w:left w:val="nil"/>
              <w:bottom w:val="single" w:sz="4" w:space="0" w:color="auto"/>
              <w:right w:val="single" w:sz="4" w:space="0" w:color="auto"/>
            </w:tcBorders>
            <w:vAlign w:val="center"/>
          </w:tcPr>
          <w:p w14:paraId="36AD5C6A"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461 696</w:t>
            </w:r>
          </w:p>
        </w:tc>
        <w:tc>
          <w:tcPr>
            <w:tcW w:w="411" w:type="pct"/>
            <w:tcBorders>
              <w:top w:val="nil"/>
              <w:left w:val="nil"/>
              <w:bottom w:val="single" w:sz="4" w:space="0" w:color="auto"/>
              <w:right w:val="single" w:sz="4" w:space="0" w:color="auto"/>
            </w:tcBorders>
            <w:vAlign w:val="center"/>
          </w:tcPr>
          <w:p w14:paraId="33BF1AA3"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0</w:t>
            </w:r>
          </w:p>
        </w:tc>
        <w:tc>
          <w:tcPr>
            <w:tcW w:w="411" w:type="pct"/>
            <w:tcBorders>
              <w:top w:val="nil"/>
              <w:left w:val="nil"/>
              <w:bottom w:val="single" w:sz="4" w:space="0" w:color="auto"/>
              <w:right w:val="single" w:sz="4" w:space="0" w:color="auto"/>
            </w:tcBorders>
            <w:vAlign w:val="center"/>
          </w:tcPr>
          <w:p w14:paraId="456DA7AC"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0</w:t>
            </w:r>
          </w:p>
        </w:tc>
        <w:tc>
          <w:tcPr>
            <w:tcW w:w="411" w:type="pct"/>
            <w:tcBorders>
              <w:top w:val="nil"/>
              <w:left w:val="nil"/>
              <w:bottom w:val="single" w:sz="4" w:space="0" w:color="auto"/>
              <w:right w:val="single" w:sz="4" w:space="0" w:color="auto"/>
            </w:tcBorders>
            <w:vAlign w:val="center"/>
          </w:tcPr>
          <w:p w14:paraId="1AC63DC4"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440 301</w:t>
            </w:r>
          </w:p>
        </w:tc>
        <w:tc>
          <w:tcPr>
            <w:tcW w:w="411" w:type="pct"/>
            <w:tcBorders>
              <w:top w:val="nil"/>
              <w:left w:val="nil"/>
              <w:bottom w:val="single" w:sz="4" w:space="0" w:color="auto"/>
              <w:right w:val="single" w:sz="4" w:space="0" w:color="auto"/>
            </w:tcBorders>
            <w:vAlign w:val="center"/>
          </w:tcPr>
          <w:p w14:paraId="423C383B"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0</w:t>
            </w:r>
          </w:p>
        </w:tc>
        <w:tc>
          <w:tcPr>
            <w:tcW w:w="411" w:type="pct"/>
            <w:tcBorders>
              <w:top w:val="nil"/>
              <w:left w:val="nil"/>
              <w:bottom w:val="single" w:sz="4" w:space="0" w:color="auto"/>
              <w:right w:val="single" w:sz="4" w:space="0" w:color="auto"/>
            </w:tcBorders>
            <w:vAlign w:val="center"/>
          </w:tcPr>
          <w:p w14:paraId="1B4619D6"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0</w:t>
            </w:r>
          </w:p>
        </w:tc>
        <w:tc>
          <w:tcPr>
            <w:tcW w:w="411" w:type="pct"/>
            <w:tcBorders>
              <w:top w:val="nil"/>
              <w:left w:val="nil"/>
              <w:bottom w:val="single" w:sz="4" w:space="0" w:color="auto"/>
              <w:right w:val="single" w:sz="4" w:space="0" w:color="auto"/>
            </w:tcBorders>
            <w:vAlign w:val="center"/>
          </w:tcPr>
          <w:p w14:paraId="6B59D785"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155 983</w:t>
            </w:r>
          </w:p>
        </w:tc>
        <w:tc>
          <w:tcPr>
            <w:tcW w:w="410" w:type="pct"/>
            <w:tcBorders>
              <w:top w:val="nil"/>
              <w:left w:val="nil"/>
              <w:bottom w:val="single" w:sz="4" w:space="0" w:color="auto"/>
              <w:right w:val="single" w:sz="4" w:space="0" w:color="auto"/>
            </w:tcBorders>
            <w:vAlign w:val="center"/>
          </w:tcPr>
          <w:p w14:paraId="70ADECAB"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1 057 980</w:t>
            </w:r>
          </w:p>
        </w:tc>
      </w:tr>
      <w:tr w:rsidR="007A4FEB" w:rsidRPr="00AC7D1D" w14:paraId="46E3F695" w14:textId="77777777" w:rsidTr="00BF268F">
        <w:trPr>
          <w:trHeight w:val="288"/>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6DCB736" w14:textId="77777777" w:rsidR="007A4FEB" w:rsidRPr="00AC7D1D" w:rsidRDefault="007A4FEB" w:rsidP="00BF268F">
            <w:pPr>
              <w:suppressAutoHyphens/>
              <w:jc w:val="left"/>
              <w:rPr>
                <w:rFonts w:asciiTheme="majorBidi" w:hAnsiTheme="majorBidi" w:cstheme="majorBidi"/>
                <w:sz w:val="20"/>
                <w:szCs w:val="20"/>
              </w:rPr>
            </w:pPr>
            <w:r w:rsidRPr="00AC7D1D">
              <w:rPr>
                <w:rFonts w:asciiTheme="majorBidi" w:hAnsiTheme="majorBidi"/>
                <w:sz w:val="20"/>
                <w:szCs w:val="20"/>
              </w:rPr>
              <w:t>2,4</w:t>
            </w:r>
          </w:p>
        </w:tc>
        <w:tc>
          <w:tcPr>
            <w:tcW w:w="1471" w:type="pct"/>
            <w:tcBorders>
              <w:top w:val="nil"/>
              <w:left w:val="nil"/>
              <w:bottom w:val="single" w:sz="4" w:space="0" w:color="auto"/>
              <w:right w:val="single" w:sz="4" w:space="0" w:color="auto"/>
            </w:tcBorders>
            <w:shd w:val="clear" w:color="auto" w:fill="auto"/>
          </w:tcPr>
          <w:p w14:paraId="7C6D68C8" w14:textId="77777777" w:rsidR="007A4FEB" w:rsidRPr="00AC7D1D" w:rsidRDefault="007A4FEB" w:rsidP="00BF268F">
            <w:pPr>
              <w:suppressAutoHyphens/>
              <w:jc w:val="left"/>
              <w:rPr>
                <w:rFonts w:asciiTheme="majorBidi" w:hAnsiTheme="majorBidi" w:cstheme="majorBidi"/>
                <w:sz w:val="20"/>
                <w:szCs w:val="20"/>
              </w:rPr>
            </w:pPr>
            <w:r w:rsidRPr="00AC7D1D">
              <w:rPr>
                <w:color w:val="0D0D0D" w:themeColor="text1" w:themeTint="F2"/>
                <w:sz w:val="20"/>
                <w:szCs w:val="20"/>
              </w:rPr>
              <w:t>Coûts d’appui pour l’agence coopérante ($ US)</w:t>
            </w:r>
          </w:p>
        </w:tc>
        <w:tc>
          <w:tcPr>
            <w:tcW w:w="452" w:type="pct"/>
            <w:tcBorders>
              <w:top w:val="nil"/>
              <w:left w:val="nil"/>
              <w:bottom w:val="single" w:sz="4" w:space="0" w:color="auto"/>
              <w:right w:val="single" w:sz="4" w:space="0" w:color="auto"/>
            </w:tcBorders>
            <w:vAlign w:val="center"/>
          </w:tcPr>
          <w:p w14:paraId="0C59BC84"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55 150</w:t>
            </w:r>
          </w:p>
        </w:tc>
        <w:tc>
          <w:tcPr>
            <w:tcW w:w="411" w:type="pct"/>
            <w:tcBorders>
              <w:top w:val="nil"/>
              <w:left w:val="nil"/>
              <w:bottom w:val="single" w:sz="4" w:space="0" w:color="auto"/>
              <w:right w:val="single" w:sz="4" w:space="0" w:color="auto"/>
            </w:tcBorders>
            <w:vAlign w:val="center"/>
          </w:tcPr>
          <w:p w14:paraId="69A1D12B"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0</w:t>
            </w:r>
          </w:p>
        </w:tc>
        <w:tc>
          <w:tcPr>
            <w:tcW w:w="411" w:type="pct"/>
            <w:tcBorders>
              <w:top w:val="nil"/>
              <w:left w:val="nil"/>
              <w:bottom w:val="single" w:sz="4" w:space="0" w:color="auto"/>
              <w:right w:val="single" w:sz="4" w:space="0" w:color="auto"/>
            </w:tcBorders>
            <w:vAlign w:val="center"/>
          </w:tcPr>
          <w:p w14:paraId="7FE247D1"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0</w:t>
            </w:r>
          </w:p>
        </w:tc>
        <w:tc>
          <w:tcPr>
            <w:tcW w:w="411" w:type="pct"/>
            <w:tcBorders>
              <w:top w:val="nil"/>
              <w:left w:val="nil"/>
              <w:bottom w:val="single" w:sz="4" w:space="0" w:color="auto"/>
              <w:right w:val="single" w:sz="4" w:space="0" w:color="auto"/>
            </w:tcBorders>
            <w:vAlign w:val="center"/>
          </w:tcPr>
          <w:p w14:paraId="26EA1E07"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52 595</w:t>
            </w:r>
          </w:p>
        </w:tc>
        <w:tc>
          <w:tcPr>
            <w:tcW w:w="411" w:type="pct"/>
            <w:tcBorders>
              <w:top w:val="nil"/>
              <w:left w:val="nil"/>
              <w:bottom w:val="single" w:sz="4" w:space="0" w:color="auto"/>
              <w:right w:val="single" w:sz="4" w:space="0" w:color="auto"/>
            </w:tcBorders>
            <w:vAlign w:val="center"/>
          </w:tcPr>
          <w:p w14:paraId="7E8ECB2E"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0</w:t>
            </w:r>
          </w:p>
        </w:tc>
        <w:tc>
          <w:tcPr>
            <w:tcW w:w="411" w:type="pct"/>
            <w:tcBorders>
              <w:top w:val="nil"/>
              <w:left w:val="nil"/>
              <w:bottom w:val="single" w:sz="4" w:space="0" w:color="auto"/>
              <w:right w:val="single" w:sz="4" w:space="0" w:color="auto"/>
            </w:tcBorders>
            <w:vAlign w:val="center"/>
          </w:tcPr>
          <w:p w14:paraId="47159F58"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0</w:t>
            </w:r>
          </w:p>
        </w:tc>
        <w:tc>
          <w:tcPr>
            <w:tcW w:w="411" w:type="pct"/>
            <w:tcBorders>
              <w:top w:val="nil"/>
              <w:left w:val="nil"/>
              <w:bottom w:val="single" w:sz="4" w:space="0" w:color="auto"/>
              <w:right w:val="single" w:sz="4" w:space="0" w:color="auto"/>
            </w:tcBorders>
            <w:vAlign w:val="center"/>
          </w:tcPr>
          <w:p w14:paraId="238EC1B8"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18 633</w:t>
            </w:r>
          </w:p>
        </w:tc>
        <w:tc>
          <w:tcPr>
            <w:tcW w:w="410" w:type="pct"/>
            <w:tcBorders>
              <w:top w:val="nil"/>
              <w:left w:val="nil"/>
              <w:bottom w:val="single" w:sz="4" w:space="0" w:color="auto"/>
              <w:right w:val="single" w:sz="4" w:space="0" w:color="auto"/>
            </w:tcBorders>
            <w:vAlign w:val="center"/>
          </w:tcPr>
          <w:p w14:paraId="36AA8603"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126 378</w:t>
            </w:r>
          </w:p>
        </w:tc>
      </w:tr>
      <w:tr w:rsidR="007A4FEB" w:rsidRPr="00AC7D1D" w14:paraId="37951CFF" w14:textId="77777777" w:rsidTr="00BF268F">
        <w:trPr>
          <w:trHeight w:val="288"/>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27795A3" w14:textId="77777777" w:rsidR="007A4FEB" w:rsidRPr="00AC7D1D" w:rsidRDefault="007A4FEB" w:rsidP="00BF268F">
            <w:pPr>
              <w:suppressAutoHyphens/>
              <w:jc w:val="left"/>
              <w:rPr>
                <w:rFonts w:asciiTheme="majorBidi" w:hAnsiTheme="majorBidi" w:cstheme="majorBidi"/>
                <w:sz w:val="20"/>
                <w:szCs w:val="20"/>
              </w:rPr>
            </w:pPr>
            <w:r w:rsidRPr="00AC7D1D">
              <w:rPr>
                <w:rFonts w:asciiTheme="majorBidi" w:hAnsiTheme="majorBidi"/>
                <w:sz w:val="20"/>
                <w:szCs w:val="20"/>
              </w:rPr>
              <w:t>3,1</w:t>
            </w:r>
          </w:p>
        </w:tc>
        <w:tc>
          <w:tcPr>
            <w:tcW w:w="1471" w:type="pct"/>
            <w:tcBorders>
              <w:top w:val="nil"/>
              <w:left w:val="nil"/>
              <w:bottom w:val="single" w:sz="4" w:space="0" w:color="auto"/>
              <w:right w:val="single" w:sz="4" w:space="0" w:color="auto"/>
            </w:tcBorders>
          </w:tcPr>
          <w:p w14:paraId="30B44A15" w14:textId="77777777" w:rsidR="007A4FEB" w:rsidRPr="00AC7D1D" w:rsidRDefault="007A4FEB" w:rsidP="00BF268F">
            <w:pPr>
              <w:suppressAutoHyphens/>
              <w:jc w:val="left"/>
              <w:rPr>
                <w:rFonts w:asciiTheme="majorBidi" w:hAnsiTheme="majorBidi" w:cstheme="majorBidi"/>
                <w:sz w:val="20"/>
                <w:szCs w:val="20"/>
              </w:rPr>
            </w:pPr>
            <w:r w:rsidRPr="00AC7D1D">
              <w:rPr>
                <w:rFonts w:asciiTheme="majorBidi" w:hAnsiTheme="majorBidi"/>
                <w:sz w:val="20"/>
                <w:szCs w:val="20"/>
              </w:rPr>
              <w:t>Total du financement convenu ($ US)</w:t>
            </w:r>
          </w:p>
        </w:tc>
        <w:tc>
          <w:tcPr>
            <w:tcW w:w="452" w:type="pct"/>
            <w:tcBorders>
              <w:top w:val="nil"/>
              <w:left w:val="nil"/>
              <w:bottom w:val="single" w:sz="4" w:space="0" w:color="auto"/>
              <w:right w:val="single" w:sz="4" w:space="0" w:color="auto"/>
            </w:tcBorders>
            <w:vAlign w:val="center"/>
          </w:tcPr>
          <w:p w14:paraId="0F8AE67E"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2 019 488</w:t>
            </w:r>
          </w:p>
        </w:tc>
        <w:tc>
          <w:tcPr>
            <w:tcW w:w="411" w:type="pct"/>
            <w:tcBorders>
              <w:top w:val="nil"/>
              <w:left w:val="nil"/>
              <w:bottom w:val="single" w:sz="4" w:space="0" w:color="auto"/>
              <w:right w:val="single" w:sz="4" w:space="0" w:color="auto"/>
            </w:tcBorders>
            <w:vAlign w:val="center"/>
          </w:tcPr>
          <w:p w14:paraId="5EB92199"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0</w:t>
            </w:r>
          </w:p>
        </w:tc>
        <w:tc>
          <w:tcPr>
            <w:tcW w:w="411" w:type="pct"/>
            <w:tcBorders>
              <w:top w:val="nil"/>
              <w:left w:val="nil"/>
              <w:bottom w:val="single" w:sz="4" w:space="0" w:color="auto"/>
              <w:right w:val="single" w:sz="4" w:space="0" w:color="auto"/>
            </w:tcBorders>
            <w:vAlign w:val="center"/>
          </w:tcPr>
          <w:p w14:paraId="7F4AE2C3"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0</w:t>
            </w:r>
          </w:p>
        </w:tc>
        <w:tc>
          <w:tcPr>
            <w:tcW w:w="411" w:type="pct"/>
            <w:tcBorders>
              <w:top w:val="nil"/>
              <w:left w:val="nil"/>
              <w:bottom w:val="single" w:sz="4" w:space="0" w:color="auto"/>
              <w:right w:val="single" w:sz="4" w:space="0" w:color="auto"/>
            </w:tcBorders>
            <w:vAlign w:val="center"/>
          </w:tcPr>
          <w:p w14:paraId="76EA6087"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1 953 488</w:t>
            </w:r>
          </w:p>
        </w:tc>
        <w:tc>
          <w:tcPr>
            <w:tcW w:w="411" w:type="pct"/>
            <w:tcBorders>
              <w:top w:val="nil"/>
              <w:left w:val="nil"/>
              <w:bottom w:val="single" w:sz="4" w:space="0" w:color="auto"/>
              <w:right w:val="single" w:sz="4" w:space="0" w:color="auto"/>
            </w:tcBorders>
            <w:vAlign w:val="center"/>
          </w:tcPr>
          <w:p w14:paraId="18860778"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0</w:t>
            </w:r>
          </w:p>
        </w:tc>
        <w:tc>
          <w:tcPr>
            <w:tcW w:w="411" w:type="pct"/>
            <w:tcBorders>
              <w:top w:val="nil"/>
              <w:left w:val="nil"/>
              <w:bottom w:val="single" w:sz="4" w:space="0" w:color="auto"/>
              <w:right w:val="single" w:sz="4" w:space="0" w:color="auto"/>
            </w:tcBorders>
            <w:vAlign w:val="center"/>
          </w:tcPr>
          <w:p w14:paraId="68D933C6"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0</w:t>
            </w:r>
          </w:p>
        </w:tc>
        <w:tc>
          <w:tcPr>
            <w:tcW w:w="411" w:type="pct"/>
            <w:tcBorders>
              <w:top w:val="nil"/>
              <w:left w:val="nil"/>
              <w:bottom w:val="single" w:sz="4" w:space="0" w:color="auto"/>
              <w:right w:val="single" w:sz="4" w:space="0" w:color="auto"/>
            </w:tcBorders>
            <w:vAlign w:val="center"/>
          </w:tcPr>
          <w:p w14:paraId="6FA42112"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678 187</w:t>
            </w:r>
          </w:p>
        </w:tc>
        <w:tc>
          <w:tcPr>
            <w:tcW w:w="410" w:type="pct"/>
            <w:tcBorders>
              <w:top w:val="nil"/>
              <w:left w:val="nil"/>
              <w:bottom w:val="single" w:sz="4" w:space="0" w:color="auto"/>
              <w:right w:val="single" w:sz="4" w:space="0" w:color="auto"/>
            </w:tcBorders>
            <w:vAlign w:val="center"/>
          </w:tcPr>
          <w:p w14:paraId="0695B032"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4 651 163</w:t>
            </w:r>
          </w:p>
        </w:tc>
      </w:tr>
      <w:tr w:rsidR="007A4FEB" w:rsidRPr="00AC7D1D" w14:paraId="1E29502F" w14:textId="77777777" w:rsidTr="00BF268F">
        <w:trPr>
          <w:trHeight w:val="288"/>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E862A44" w14:textId="77777777" w:rsidR="007A4FEB" w:rsidRPr="00AC7D1D" w:rsidRDefault="007A4FEB" w:rsidP="00BF268F">
            <w:pPr>
              <w:suppressAutoHyphens/>
              <w:jc w:val="left"/>
              <w:rPr>
                <w:rFonts w:asciiTheme="majorBidi" w:hAnsiTheme="majorBidi" w:cstheme="majorBidi"/>
                <w:sz w:val="20"/>
                <w:szCs w:val="20"/>
              </w:rPr>
            </w:pPr>
            <w:r w:rsidRPr="00AC7D1D">
              <w:rPr>
                <w:rFonts w:asciiTheme="majorBidi" w:hAnsiTheme="majorBidi"/>
                <w:sz w:val="20"/>
                <w:szCs w:val="20"/>
              </w:rPr>
              <w:t>3,2</w:t>
            </w:r>
          </w:p>
        </w:tc>
        <w:tc>
          <w:tcPr>
            <w:tcW w:w="1471" w:type="pct"/>
            <w:tcBorders>
              <w:top w:val="nil"/>
              <w:left w:val="nil"/>
              <w:bottom w:val="single" w:sz="4" w:space="0" w:color="auto"/>
              <w:right w:val="single" w:sz="4" w:space="0" w:color="auto"/>
            </w:tcBorders>
          </w:tcPr>
          <w:p w14:paraId="2C10656B" w14:textId="77777777" w:rsidR="007A4FEB" w:rsidRPr="00AC7D1D" w:rsidRDefault="007A4FEB" w:rsidP="00BF268F">
            <w:pPr>
              <w:suppressAutoHyphens/>
              <w:jc w:val="left"/>
              <w:rPr>
                <w:rFonts w:asciiTheme="majorBidi" w:hAnsiTheme="majorBidi" w:cstheme="majorBidi"/>
                <w:sz w:val="20"/>
                <w:szCs w:val="20"/>
              </w:rPr>
            </w:pPr>
            <w:r w:rsidRPr="00AC7D1D">
              <w:rPr>
                <w:rFonts w:asciiTheme="majorBidi" w:hAnsiTheme="majorBidi"/>
                <w:sz w:val="20"/>
                <w:szCs w:val="20"/>
              </w:rPr>
              <w:t>Total des coûts d’appui ($ US)</w:t>
            </w:r>
          </w:p>
        </w:tc>
        <w:tc>
          <w:tcPr>
            <w:tcW w:w="452" w:type="pct"/>
            <w:tcBorders>
              <w:top w:val="nil"/>
              <w:left w:val="nil"/>
              <w:bottom w:val="single" w:sz="4" w:space="0" w:color="auto"/>
              <w:right w:val="single" w:sz="4" w:space="0" w:color="auto"/>
            </w:tcBorders>
            <w:vAlign w:val="center"/>
          </w:tcPr>
          <w:p w14:paraId="0C0F974F"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164 195</w:t>
            </w:r>
          </w:p>
        </w:tc>
        <w:tc>
          <w:tcPr>
            <w:tcW w:w="411" w:type="pct"/>
            <w:tcBorders>
              <w:top w:val="nil"/>
              <w:left w:val="nil"/>
              <w:bottom w:val="single" w:sz="4" w:space="0" w:color="auto"/>
              <w:right w:val="single" w:sz="4" w:space="0" w:color="auto"/>
            </w:tcBorders>
            <w:vAlign w:val="center"/>
          </w:tcPr>
          <w:p w14:paraId="4D2C7895"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0</w:t>
            </w:r>
          </w:p>
        </w:tc>
        <w:tc>
          <w:tcPr>
            <w:tcW w:w="411" w:type="pct"/>
            <w:tcBorders>
              <w:top w:val="nil"/>
              <w:left w:val="nil"/>
              <w:bottom w:val="single" w:sz="4" w:space="0" w:color="auto"/>
              <w:right w:val="single" w:sz="4" w:space="0" w:color="auto"/>
            </w:tcBorders>
            <w:vAlign w:val="center"/>
          </w:tcPr>
          <w:p w14:paraId="3E1ABF86"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0</w:t>
            </w:r>
          </w:p>
        </w:tc>
        <w:tc>
          <w:tcPr>
            <w:tcW w:w="411" w:type="pct"/>
            <w:tcBorders>
              <w:top w:val="nil"/>
              <w:left w:val="nil"/>
              <w:bottom w:val="single" w:sz="4" w:space="0" w:color="auto"/>
              <w:right w:val="single" w:sz="4" w:space="0" w:color="auto"/>
            </w:tcBorders>
            <w:vAlign w:val="center"/>
          </w:tcPr>
          <w:p w14:paraId="233257E4"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158 518</w:t>
            </w:r>
          </w:p>
        </w:tc>
        <w:tc>
          <w:tcPr>
            <w:tcW w:w="411" w:type="pct"/>
            <w:tcBorders>
              <w:top w:val="nil"/>
              <w:left w:val="nil"/>
              <w:bottom w:val="single" w:sz="4" w:space="0" w:color="auto"/>
              <w:right w:val="single" w:sz="4" w:space="0" w:color="auto"/>
            </w:tcBorders>
            <w:vAlign w:val="center"/>
          </w:tcPr>
          <w:p w14:paraId="5D6281FE"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0</w:t>
            </w:r>
          </w:p>
        </w:tc>
        <w:tc>
          <w:tcPr>
            <w:tcW w:w="411" w:type="pct"/>
            <w:tcBorders>
              <w:top w:val="nil"/>
              <w:left w:val="nil"/>
              <w:bottom w:val="single" w:sz="4" w:space="0" w:color="auto"/>
              <w:right w:val="single" w:sz="4" w:space="0" w:color="auto"/>
            </w:tcBorders>
            <w:vAlign w:val="center"/>
          </w:tcPr>
          <w:p w14:paraId="2721E802"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0</w:t>
            </w:r>
          </w:p>
        </w:tc>
        <w:tc>
          <w:tcPr>
            <w:tcW w:w="411" w:type="pct"/>
            <w:tcBorders>
              <w:top w:val="nil"/>
              <w:left w:val="nil"/>
              <w:bottom w:val="single" w:sz="4" w:space="0" w:color="auto"/>
              <w:right w:val="single" w:sz="4" w:space="0" w:color="auto"/>
            </w:tcBorders>
            <w:vAlign w:val="center"/>
          </w:tcPr>
          <w:p w14:paraId="5ACE5C6E"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55 187</w:t>
            </w:r>
          </w:p>
        </w:tc>
        <w:tc>
          <w:tcPr>
            <w:tcW w:w="410" w:type="pct"/>
            <w:tcBorders>
              <w:top w:val="nil"/>
              <w:left w:val="nil"/>
              <w:bottom w:val="single" w:sz="4" w:space="0" w:color="auto"/>
              <w:right w:val="single" w:sz="4" w:space="0" w:color="auto"/>
            </w:tcBorders>
            <w:vAlign w:val="center"/>
          </w:tcPr>
          <w:p w14:paraId="39BCE1A5"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377 900</w:t>
            </w:r>
          </w:p>
        </w:tc>
      </w:tr>
      <w:tr w:rsidR="007A4FEB" w:rsidRPr="00AC7D1D" w14:paraId="4B894DB8" w14:textId="77777777" w:rsidTr="00BF268F">
        <w:trPr>
          <w:trHeight w:val="288"/>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1F5DB5D" w14:textId="77777777" w:rsidR="007A4FEB" w:rsidRPr="00AC7D1D" w:rsidRDefault="007A4FEB" w:rsidP="00BF268F">
            <w:pPr>
              <w:suppressAutoHyphens/>
              <w:jc w:val="left"/>
              <w:rPr>
                <w:rFonts w:asciiTheme="majorBidi" w:hAnsiTheme="majorBidi" w:cstheme="majorBidi"/>
                <w:sz w:val="20"/>
                <w:szCs w:val="20"/>
              </w:rPr>
            </w:pPr>
            <w:r w:rsidRPr="00AC7D1D">
              <w:rPr>
                <w:rFonts w:asciiTheme="majorBidi" w:hAnsiTheme="majorBidi"/>
                <w:sz w:val="20"/>
                <w:szCs w:val="20"/>
              </w:rPr>
              <w:t>3,3</w:t>
            </w:r>
          </w:p>
        </w:tc>
        <w:tc>
          <w:tcPr>
            <w:tcW w:w="1471" w:type="pct"/>
            <w:tcBorders>
              <w:top w:val="nil"/>
              <w:left w:val="nil"/>
              <w:bottom w:val="single" w:sz="4" w:space="0" w:color="auto"/>
              <w:right w:val="single" w:sz="4" w:space="0" w:color="auto"/>
            </w:tcBorders>
            <w:hideMark/>
          </w:tcPr>
          <w:p w14:paraId="3FED52C8" w14:textId="77777777" w:rsidR="007A4FEB" w:rsidRPr="00AC7D1D" w:rsidRDefault="007A4FEB" w:rsidP="00BF268F">
            <w:pPr>
              <w:suppressAutoHyphens/>
              <w:jc w:val="left"/>
              <w:rPr>
                <w:rFonts w:asciiTheme="majorBidi" w:hAnsiTheme="majorBidi" w:cstheme="majorBidi"/>
                <w:sz w:val="20"/>
                <w:szCs w:val="20"/>
              </w:rPr>
            </w:pPr>
            <w:r w:rsidRPr="00AC7D1D">
              <w:rPr>
                <w:rFonts w:asciiTheme="majorBidi" w:hAnsiTheme="majorBidi"/>
                <w:sz w:val="20"/>
                <w:szCs w:val="20"/>
              </w:rPr>
              <w:t>Total des coûts convenus ($ US)</w:t>
            </w:r>
          </w:p>
        </w:tc>
        <w:tc>
          <w:tcPr>
            <w:tcW w:w="452" w:type="pct"/>
            <w:tcBorders>
              <w:top w:val="nil"/>
              <w:left w:val="nil"/>
              <w:bottom w:val="single" w:sz="4" w:space="0" w:color="auto"/>
              <w:right w:val="single" w:sz="4" w:space="0" w:color="auto"/>
            </w:tcBorders>
            <w:vAlign w:val="center"/>
          </w:tcPr>
          <w:p w14:paraId="0E8D8DE3"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2 183 683</w:t>
            </w:r>
          </w:p>
        </w:tc>
        <w:tc>
          <w:tcPr>
            <w:tcW w:w="411" w:type="pct"/>
            <w:tcBorders>
              <w:top w:val="nil"/>
              <w:left w:val="nil"/>
              <w:bottom w:val="single" w:sz="4" w:space="0" w:color="auto"/>
              <w:right w:val="single" w:sz="4" w:space="0" w:color="auto"/>
            </w:tcBorders>
            <w:vAlign w:val="center"/>
          </w:tcPr>
          <w:p w14:paraId="6788FF06"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0</w:t>
            </w:r>
          </w:p>
        </w:tc>
        <w:tc>
          <w:tcPr>
            <w:tcW w:w="411" w:type="pct"/>
            <w:tcBorders>
              <w:top w:val="nil"/>
              <w:left w:val="nil"/>
              <w:bottom w:val="single" w:sz="4" w:space="0" w:color="auto"/>
              <w:right w:val="single" w:sz="4" w:space="0" w:color="auto"/>
            </w:tcBorders>
            <w:vAlign w:val="center"/>
          </w:tcPr>
          <w:p w14:paraId="0DAC86EA"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0</w:t>
            </w:r>
          </w:p>
        </w:tc>
        <w:tc>
          <w:tcPr>
            <w:tcW w:w="411" w:type="pct"/>
            <w:tcBorders>
              <w:top w:val="nil"/>
              <w:left w:val="nil"/>
              <w:bottom w:val="single" w:sz="4" w:space="0" w:color="auto"/>
              <w:right w:val="single" w:sz="4" w:space="0" w:color="auto"/>
            </w:tcBorders>
            <w:vAlign w:val="center"/>
          </w:tcPr>
          <w:p w14:paraId="2EC06A8B"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2 112 006</w:t>
            </w:r>
          </w:p>
        </w:tc>
        <w:tc>
          <w:tcPr>
            <w:tcW w:w="411" w:type="pct"/>
            <w:tcBorders>
              <w:top w:val="nil"/>
              <w:left w:val="nil"/>
              <w:bottom w:val="single" w:sz="4" w:space="0" w:color="auto"/>
              <w:right w:val="single" w:sz="4" w:space="0" w:color="auto"/>
            </w:tcBorders>
            <w:vAlign w:val="center"/>
          </w:tcPr>
          <w:p w14:paraId="26C41E6E"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0</w:t>
            </w:r>
          </w:p>
        </w:tc>
        <w:tc>
          <w:tcPr>
            <w:tcW w:w="411" w:type="pct"/>
            <w:tcBorders>
              <w:top w:val="nil"/>
              <w:left w:val="nil"/>
              <w:bottom w:val="single" w:sz="4" w:space="0" w:color="auto"/>
              <w:right w:val="single" w:sz="4" w:space="0" w:color="auto"/>
            </w:tcBorders>
            <w:vAlign w:val="center"/>
          </w:tcPr>
          <w:p w14:paraId="4CD023D3"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0</w:t>
            </w:r>
          </w:p>
        </w:tc>
        <w:tc>
          <w:tcPr>
            <w:tcW w:w="411" w:type="pct"/>
            <w:tcBorders>
              <w:top w:val="nil"/>
              <w:left w:val="nil"/>
              <w:bottom w:val="single" w:sz="4" w:space="0" w:color="auto"/>
              <w:right w:val="single" w:sz="4" w:space="0" w:color="auto"/>
            </w:tcBorders>
            <w:vAlign w:val="center"/>
          </w:tcPr>
          <w:p w14:paraId="67FB2287"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733 374</w:t>
            </w:r>
          </w:p>
        </w:tc>
        <w:tc>
          <w:tcPr>
            <w:tcW w:w="410" w:type="pct"/>
            <w:tcBorders>
              <w:top w:val="nil"/>
              <w:left w:val="nil"/>
              <w:bottom w:val="single" w:sz="4" w:space="0" w:color="auto"/>
              <w:right w:val="single" w:sz="4" w:space="0" w:color="auto"/>
            </w:tcBorders>
            <w:vAlign w:val="center"/>
          </w:tcPr>
          <w:p w14:paraId="28687CD2" w14:textId="77777777" w:rsidR="007A4FEB" w:rsidRPr="00AC7D1D" w:rsidRDefault="007A4FEB" w:rsidP="00BF268F">
            <w:pPr>
              <w:suppressAutoHyphens/>
              <w:jc w:val="right"/>
              <w:rPr>
                <w:rFonts w:asciiTheme="majorBidi" w:hAnsiTheme="majorBidi" w:cstheme="majorBidi"/>
                <w:sz w:val="20"/>
                <w:szCs w:val="20"/>
              </w:rPr>
            </w:pPr>
            <w:r w:rsidRPr="00AC7D1D">
              <w:rPr>
                <w:sz w:val="20"/>
                <w:szCs w:val="20"/>
              </w:rPr>
              <w:t>5 029 063</w:t>
            </w:r>
          </w:p>
        </w:tc>
      </w:tr>
    </w:tbl>
    <w:p w14:paraId="6D7765FB" w14:textId="77777777" w:rsidR="007A4FEB" w:rsidRPr="004D15EC" w:rsidRDefault="007A4FEB" w:rsidP="005D1162">
      <w:pPr>
        <w:shd w:val="clear" w:color="auto" w:fill="FFFFFF" w:themeFill="background1"/>
        <w:rPr>
          <w:color w:val="0D0D0D" w:themeColor="text1" w:themeTint="F2"/>
          <w:sz w:val="18"/>
          <w:szCs w:val="18"/>
          <w:lang w:eastAsia="en-CA"/>
        </w:rPr>
      </w:pPr>
    </w:p>
    <w:p w14:paraId="18903BBB" w14:textId="77777777" w:rsidR="007A4FEB" w:rsidRPr="004D15EC" w:rsidRDefault="007A4FEB" w:rsidP="005D1162">
      <w:pPr>
        <w:tabs>
          <w:tab w:val="left" w:pos="1097"/>
          <w:tab w:val="left" w:pos="2098"/>
          <w:tab w:val="left" w:pos="3099"/>
          <w:tab w:val="left" w:pos="4100"/>
          <w:tab w:val="left" w:pos="5251"/>
          <w:tab w:val="left" w:pos="6318"/>
        </w:tabs>
        <w:suppressAutoHyphens/>
        <w:jc w:val="left"/>
        <w:rPr>
          <w:b/>
          <w:bCs/>
        </w:rPr>
      </w:pPr>
      <w:r>
        <w:rPr>
          <w:b/>
        </w:rPr>
        <w:t>Plan de gestion de l’élimination des HCFC (phase III)</w:t>
      </w:r>
    </w:p>
    <w:tbl>
      <w:tblPr>
        <w:tblW w:w="5000" w:type="pct"/>
        <w:jc w:val="center"/>
        <w:tblLayout w:type="fixed"/>
        <w:tblLook w:val="04A0" w:firstRow="1" w:lastRow="0" w:firstColumn="1" w:lastColumn="0" w:noHBand="0" w:noVBand="1"/>
      </w:tblPr>
      <w:tblGrid>
        <w:gridCol w:w="728"/>
        <w:gridCol w:w="4573"/>
        <w:gridCol w:w="1011"/>
        <w:gridCol w:w="1011"/>
        <w:gridCol w:w="1011"/>
        <w:gridCol w:w="1011"/>
        <w:gridCol w:w="1011"/>
        <w:gridCol w:w="1011"/>
        <w:gridCol w:w="1011"/>
        <w:gridCol w:w="1011"/>
        <w:gridCol w:w="1011"/>
      </w:tblGrid>
      <w:tr w:rsidR="00A751B4" w:rsidRPr="00AC7D1D" w14:paraId="0272D984" w14:textId="77777777" w:rsidTr="00AC7D1D">
        <w:trPr>
          <w:trHeight w:val="100"/>
          <w:tblHeader/>
          <w:jc w:val="center"/>
        </w:trPr>
        <w:tc>
          <w:tcPr>
            <w:tcW w:w="25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70503DFC" w14:textId="77777777" w:rsidR="007A4FEB" w:rsidRPr="00AC7D1D" w:rsidRDefault="007A4FEB" w:rsidP="00BF268F">
            <w:pPr>
              <w:keepNext/>
              <w:keepLines/>
              <w:jc w:val="left"/>
              <w:rPr>
                <w:b/>
                <w:bCs/>
                <w:color w:val="000000"/>
                <w:sz w:val="20"/>
                <w:szCs w:val="20"/>
              </w:rPr>
            </w:pPr>
            <w:r w:rsidRPr="00AC7D1D">
              <w:rPr>
                <w:b/>
                <w:color w:val="000000"/>
                <w:sz w:val="20"/>
                <w:szCs w:val="20"/>
              </w:rPr>
              <w:t>Ligne</w:t>
            </w:r>
          </w:p>
        </w:tc>
        <w:tc>
          <w:tcPr>
            <w:tcW w:w="1588"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166F092" w14:textId="77777777" w:rsidR="007A4FEB" w:rsidRPr="00AC7D1D" w:rsidRDefault="007A4FEB" w:rsidP="00BF268F">
            <w:pPr>
              <w:keepNext/>
              <w:keepLines/>
              <w:jc w:val="center"/>
              <w:rPr>
                <w:b/>
                <w:bCs/>
                <w:color w:val="000000"/>
                <w:sz w:val="20"/>
                <w:szCs w:val="20"/>
              </w:rPr>
            </w:pPr>
            <w:r w:rsidRPr="00AC7D1D">
              <w:rPr>
                <w:b/>
                <w:color w:val="000000"/>
                <w:sz w:val="20"/>
                <w:szCs w:val="20"/>
              </w:rPr>
              <w:t>Détails</w:t>
            </w:r>
          </w:p>
        </w:tc>
        <w:tc>
          <w:tcPr>
            <w:tcW w:w="35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527ECF9" w14:textId="77777777" w:rsidR="007A4FEB" w:rsidRPr="00AC7D1D" w:rsidRDefault="007A4FEB" w:rsidP="00BF268F">
            <w:pPr>
              <w:keepNext/>
              <w:keepLines/>
              <w:jc w:val="center"/>
              <w:rPr>
                <w:b/>
                <w:bCs/>
                <w:color w:val="000000"/>
                <w:sz w:val="20"/>
                <w:szCs w:val="20"/>
              </w:rPr>
            </w:pPr>
            <w:r w:rsidRPr="00AC7D1D">
              <w:rPr>
                <w:b/>
                <w:color w:val="000000"/>
                <w:sz w:val="20"/>
                <w:szCs w:val="20"/>
              </w:rPr>
              <w:t>2023</w:t>
            </w:r>
          </w:p>
        </w:tc>
        <w:tc>
          <w:tcPr>
            <w:tcW w:w="35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7BB07CB" w14:textId="77777777" w:rsidR="007A4FEB" w:rsidRPr="00AC7D1D" w:rsidRDefault="007A4FEB" w:rsidP="00BF268F">
            <w:pPr>
              <w:keepNext/>
              <w:keepLines/>
              <w:jc w:val="center"/>
              <w:rPr>
                <w:b/>
                <w:bCs/>
                <w:color w:val="000000"/>
                <w:sz w:val="20"/>
                <w:szCs w:val="20"/>
              </w:rPr>
            </w:pPr>
            <w:r w:rsidRPr="00AC7D1D">
              <w:rPr>
                <w:b/>
                <w:color w:val="000000"/>
                <w:sz w:val="20"/>
                <w:szCs w:val="20"/>
              </w:rPr>
              <w:t>2024</w:t>
            </w:r>
          </w:p>
        </w:tc>
        <w:tc>
          <w:tcPr>
            <w:tcW w:w="35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D26A99E" w14:textId="77777777" w:rsidR="007A4FEB" w:rsidRPr="00AC7D1D" w:rsidRDefault="007A4FEB" w:rsidP="00BF268F">
            <w:pPr>
              <w:keepNext/>
              <w:keepLines/>
              <w:jc w:val="center"/>
              <w:rPr>
                <w:b/>
                <w:bCs/>
                <w:color w:val="000000"/>
                <w:sz w:val="20"/>
                <w:szCs w:val="20"/>
              </w:rPr>
            </w:pPr>
            <w:r w:rsidRPr="00AC7D1D">
              <w:rPr>
                <w:b/>
                <w:color w:val="000000"/>
                <w:sz w:val="20"/>
                <w:szCs w:val="20"/>
              </w:rPr>
              <w:t>2025</w:t>
            </w:r>
          </w:p>
        </w:tc>
        <w:tc>
          <w:tcPr>
            <w:tcW w:w="35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F461F6A" w14:textId="77777777" w:rsidR="007A4FEB" w:rsidRPr="00AC7D1D" w:rsidRDefault="007A4FEB" w:rsidP="00BF268F">
            <w:pPr>
              <w:keepNext/>
              <w:keepLines/>
              <w:jc w:val="center"/>
              <w:rPr>
                <w:b/>
                <w:bCs/>
                <w:color w:val="000000"/>
                <w:sz w:val="20"/>
                <w:szCs w:val="20"/>
              </w:rPr>
            </w:pPr>
            <w:r w:rsidRPr="00AC7D1D">
              <w:rPr>
                <w:b/>
                <w:color w:val="000000"/>
                <w:sz w:val="20"/>
                <w:szCs w:val="20"/>
              </w:rPr>
              <w:t>2026</w:t>
            </w:r>
          </w:p>
        </w:tc>
        <w:tc>
          <w:tcPr>
            <w:tcW w:w="35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02FF9A7" w14:textId="77777777" w:rsidR="007A4FEB" w:rsidRPr="00AC7D1D" w:rsidRDefault="007A4FEB" w:rsidP="00BF268F">
            <w:pPr>
              <w:keepNext/>
              <w:keepLines/>
              <w:jc w:val="center"/>
              <w:rPr>
                <w:b/>
                <w:bCs/>
                <w:color w:val="000000"/>
                <w:sz w:val="20"/>
                <w:szCs w:val="20"/>
              </w:rPr>
            </w:pPr>
            <w:r w:rsidRPr="00AC7D1D">
              <w:rPr>
                <w:b/>
                <w:color w:val="000000"/>
                <w:sz w:val="20"/>
                <w:szCs w:val="20"/>
              </w:rPr>
              <w:t>2027</w:t>
            </w:r>
          </w:p>
        </w:tc>
        <w:tc>
          <w:tcPr>
            <w:tcW w:w="35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B8954D5" w14:textId="77777777" w:rsidR="007A4FEB" w:rsidRPr="00AC7D1D" w:rsidRDefault="007A4FEB" w:rsidP="00BF268F">
            <w:pPr>
              <w:keepNext/>
              <w:keepLines/>
              <w:jc w:val="center"/>
              <w:rPr>
                <w:b/>
                <w:bCs/>
                <w:color w:val="000000"/>
                <w:sz w:val="20"/>
                <w:szCs w:val="20"/>
              </w:rPr>
            </w:pPr>
            <w:r w:rsidRPr="00AC7D1D">
              <w:rPr>
                <w:b/>
                <w:color w:val="000000"/>
                <w:sz w:val="20"/>
                <w:szCs w:val="20"/>
              </w:rPr>
              <w:t>2028</w:t>
            </w:r>
          </w:p>
        </w:tc>
        <w:tc>
          <w:tcPr>
            <w:tcW w:w="351" w:type="pct"/>
            <w:tcBorders>
              <w:top w:val="single" w:sz="4" w:space="0" w:color="auto"/>
              <w:left w:val="nil"/>
              <w:bottom w:val="single" w:sz="4" w:space="0" w:color="auto"/>
              <w:right w:val="single" w:sz="4" w:space="0" w:color="auto"/>
            </w:tcBorders>
            <w:tcMar>
              <w:left w:w="72" w:type="dxa"/>
              <w:right w:w="72" w:type="dxa"/>
            </w:tcMar>
          </w:tcPr>
          <w:p w14:paraId="3E884F10" w14:textId="77777777" w:rsidR="007A4FEB" w:rsidRPr="00AC7D1D" w:rsidRDefault="007A4FEB" w:rsidP="00BF268F">
            <w:pPr>
              <w:keepNext/>
              <w:keepLines/>
              <w:jc w:val="center"/>
              <w:rPr>
                <w:b/>
                <w:bCs/>
                <w:sz w:val="20"/>
                <w:szCs w:val="20"/>
              </w:rPr>
            </w:pPr>
            <w:r w:rsidRPr="00AC7D1D">
              <w:rPr>
                <w:b/>
                <w:color w:val="000000"/>
                <w:sz w:val="20"/>
                <w:szCs w:val="20"/>
              </w:rPr>
              <w:t>2029</w:t>
            </w:r>
          </w:p>
        </w:tc>
        <w:tc>
          <w:tcPr>
            <w:tcW w:w="351" w:type="pct"/>
            <w:tcBorders>
              <w:top w:val="single" w:sz="4" w:space="0" w:color="auto"/>
              <w:left w:val="single" w:sz="4" w:space="0" w:color="auto"/>
              <w:bottom w:val="single" w:sz="4" w:space="0" w:color="auto"/>
              <w:right w:val="single" w:sz="4" w:space="0" w:color="auto"/>
            </w:tcBorders>
            <w:tcMar>
              <w:left w:w="72" w:type="dxa"/>
              <w:right w:w="72" w:type="dxa"/>
            </w:tcMar>
          </w:tcPr>
          <w:p w14:paraId="0E4DF0EE" w14:textId="77777777" w:rsidR="007A4FEB" w:rsidRPr="00AC7D1D" w:rsidRDefault="007A4FEB" w:rsidP="00BF268F">
            <w:pPr>
              <w:keepNext/>
              <w:keepLines/>
              <w:jc w:val="center"/>
              <w:rPr>
                <w:b/>
                <w:bCs/>
                <w:sz w:val="20"/>
                <w:szCs w:val="20"/>
              </w:rPr>
            </w:pPr>
            <w:r w:rsidRPr="00AC7D1D">
              <w:rPr>
                <w:b/>
                <w:sz w:val="20"/>
                <w:szCs w:val="20"/>
              </w:rPr>
              <w:t>2030</w:t>
            </w:r>
          </w:p>
        </w:tc>
        <w:tc>
          <w:tcPr>
            <w:tcW w:w="351" w:type="pct"/>
            <w:tcBorders>
              <w:top w:val="single" w:sz="4" w:space="0" w:color="auto"/>
              <w:left w:val="single" w:sz="4" w:space="0" w:color="auto"/>
              <w:bottom w:val="single" w:sz="4" w:space="0" w:color="auto"/>
              <w:right w:val="single" w:sz="4" w:space="0" w:color="auto"/>
            </w:tcBorders>
            <w:tcMar>
              <w:left w:w="72" w:type="dxa"/>
              <w:right w:w="72" w:type="dxa"/>
            </w:tcMar>
          </w:tcPr>
          <w:p w14:paraId="5F20A550" w14:textId="77777777" w:rsidR="007A4FEB" w:rsidRPr="00AC7D1D" w:rsidRDefault="007A4FEB" w:rsidP="00BF268F">
            <w:pPr>
              <w:keepNext/>
              <w:keepLines/>
              <w:jc w:val="center"/>
              <w:rPr>
                <w:b/>
                <w:bCs/>
                <w:sz w:val="20"/>
                <w:szCs w:val="20"/>
              </w:rPr>
            </w:pPr>
            <w:r w:rsidRPr="00AC7D1D">
              <w:rPr>
                <w:b/>
                <w:sz w:val="20"/>
                <w:szCs w:val="20"/>
              </w:rPr>
              <w:t>Total</w:t>
            </w:r>
          </w:p>
        </w:tc>
      </w:tr>
      <w:tr w:rsidR="00A751B4" w:rsidRPr="00AC7D1D" w14:paraId="3BB3B002" w14:textId="77777777" w:rsidTr="00AC7D1D">
        <w:trPr>
          <w:trHeight w:val="420"/>
          <w:jc w:val="center"/>
        </w:trPr>
        <w:tc>
          <w:tcPr>
            <w:tcW w:w="25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B0F3C34" w14:textId="77777777" w:rsidR="007A4FEB" w:rsidRPr="00AC7D1D" w:rsidRDefault="007A4FEB" w:rsidP="00BF268F">
            <w:pPr>
              <w:keepNext/>
              <w:keepLines/>
              <w:jc w:val="left"/>
              <w:rPr>
                <w:color w:val="000000"/>
                <w:sz w:val="20"/>
                <w:szCs w:val="20"/>
              </w:rPr>
            </w:pPr>
            <w:r w:rsidRPr="00AC7D1D">
              <w:rPr>
                <w:color w:val="000000"/>
                <w:sz w:val="20"/>
                <w:szCs w:val="20"/>
              </w:rPr>
              <w:t>1,1</w:t>
            </w:r>
          </w:p>
        </w:tc>
        <w:tc>
          <w:tcPr>
            <w:tcW w:w="1588" w:type="pct"/>
            <w:tcBorders>
              <w:top w:val="nil"/>
              <w:left w:val="nil"/>
              <w:bottom w:val="single" w:sz="4" w:space="0" w:color="auto"/>
              <w:right w:val="single" w:sz="4" w:space="0" w:color="auto"/>
            </w:tcBorders>
            <w:shd w:val="clear" w:color="auto" w:fill="auto"/>
            <w:tcMar>
              <w:left w:w="72" w:type="dxa"/>
              <w:right w:w="72" w:type="dxa"/>
            </w:tcMar>
            <w:hideMark/>
          </w:tcPr>
          <w:p w14:paraId="6285408D" w14:textId="77777777" w:rsidR="007A4FEB" w:rsidRPr="00AC7D1D" w:rsidRDefault="007A4FEB" w:rsidP="00BF268F">
            <w:pPr>
              <w:keepNext/>
              <w:keepLines/>
              <w:jc w:val="left"/>
              <w:rPr>
                <w:color w:val="000000"/>
                <w:sz w:val="20"/>
                <w:szCs w:val="20"/>
              </w:rPr>
            </w:pPr>
            <w:r w:rsidRPr="00AC7D1D">
              <w:rPr>
                <w:color w:val="000000"/>
                <w:sz w:val="20"/>
                <w:szCs w:val="20"/>
              </w:rPr>
              <w:t>Calendrier de réduction des substances du groupe I de l’Annexe C du Protocole de Montréal (tonnes PAO)</w:t>
            </w:r>
          </w:p>
        </w:tc>
        <w:tc>
          <w:tcPr>
            <w:tcW w:w="351" w:type="pct"/>
            <w:tcBorders>
              <w:top w:val="nil"/>
              <w:left w:val="nil"/>
              <w:bottom w:val="single" w:sz="4" w:space="0" w:color="auto"/>
              <w:right w:val="single" w:sz="4" w:space="0" w:color="auto"/>
            </w:tcBorders>
            <w:shd w:val="clear" w:color="auto" w:fill="auto"/>
            <w:tcMar>
              <w:left w:w="72" w:type="dxa"/>
              <w:right w:w="72" w:type="dxa"/>
            </w:tcMar>
          </w:tcPr>
          <w:p w14:paraId="2D0A51C2" w14:textId="77777777" w:rsidR="007A4FEB" w:rsidRPr="00AC7D1D" w:rsidRDefault="007A4FEB" w:rsidP="00BF268F">
            <w:pPr>
              <w:keepNext/>
              <w:keepLines/>
              <w:jc w:val="right"/>
              <w:rPr>
                <w:sz w:val="20"/>
                <w:szCs w:val="20"/>
              </w:rPr>
            </w:pPr>
            <w:r w:rsidRPr="00AC7D1D">
              <w:rPr>
                <w:sz w:val="20"/>
                <w:szCs w:val="20"/>
              </w:rPr>
              <w:t>143,78</w:t>
            </w:r>
          </w:p>
        </w:tc>
        <w:tc>
          <w:tcPr>
            <w:tcW w:w="351" w:type="pct"/>
            <w:tcBorders>
              <w:top w:val="nil"/>
              <w:left w:val="nil"/>
              <w:bottom w:val="single" w:sz="4" w:space="0" w:color="auto"/>
              <w:right w:val="single" w:sz="4" w:space="0" w:color="auto"/>
            </w:tcBorders>
            <w:shd w:val="clear" w:color="auto" w:fill="auto"/>
            <w:tcMar>
              <w:left w:w="72" w:type="dxa"/>
              <w:right w:w="72" w:type="dxa"/>
            </w:tcMar>
          </w:tcPr>
          <w:p w14:paraId="7FEF4348" w14:textId="77777777" w:rsidR="007A4FEB" w:rsidRPr="00AC7D1D" w:rsidRDefault="007A4FEB" w:rsidP="00BF268F">
            <w:pPr>
              <w:keepNext/>
              <w:keepLines/>
              <w:jc w:val="right"/>
              <w:rPr>
                <w:sz w:val="20"/>
                <w:szCs w:val="20"/>
              </w:rPr>
            </w:pPr>
            <w:r w:rsidRPr="00AC7D1D">
              <w:rPr>
                <w:sz w:val="20"/>
                <w:szCs w:val="20"/>
              </w:rPr>
              <w:t>143,78</w:t>
            </w:r>
          </w:p>
        </w:tc>
        <w:tc>
          <w:tcPr>
            <w:tcW w:w="351" w:type="pct"/>
            <w:tcBorders>
              <w:top w:val="nil"/>
              <w:left w:val="nil"/>
              <w:bottom w:val="single" w:sz="4" w:space="0" w:color="auto"/>
              <w:right w:val="single" w:sz="4" w:space="0" w:color="auto"/>
            </w:tcBorders>
            <w:shd w:val="clear" w:color="auto" w:fill="auto"/>
            <w:tcMar>
              <w:left w:w="72" w:type="dxa"/>
              <w:right w:w="72" w:type="dxa"/>
            </w:tcMar>
          </w:tcPr>
          <w:p w14:paraId="18F5301F" w14:textId="77777777" w:rsidR="007A4FEB" w:rsidRPr="00AC7D1D" w:rsidRDefault="007A4FEB" w:rsidP="00BF268F">
            <w:pPr>
              <w:keepNext/>
              <w:keepLines/>
              <w:jc w:val="right"/>
              <w:rPr>
                <w:sz w:val="20"/>
                <w:szCs w:val="20"/>
              </w:rPr>
            </w:pPr>
            <w:r w:rsidRPr="00AC7D1D">
              <w:rPr>
                <w:sz w:val="20"/>
                <w:szCs w:val="20"/>
              </w:rPr>
              <w:t>71,89</w:t>
            </w:r>
          </w:p>
        </w:tc>
        <w:tc>
          <w:tcPr>
            <w:tcW w:w="351" w:type="pct"/>
            <w:tcBorders>
              <w:top w:val="nil"/>
              <w:left w:val="nil"/>
              <w:bottom w:val="single" w:sz="4" w:space="0" w:color="auto"/>
              <w:right w:val="single" w:sz="4" w:space="0" w:color="auto"/>
            </w:tcBorders>
            <w:shd w:val="clear" w:color="auto" w:fill="auto"/>
            <w:tcMar>
              <w:left w:w="72" w:type="dxa"/>
              <w:right w:w="72" w:type="dxa"/>
            </w:tcMar>
          </w:tcPr>
          <w:p w14:paraId="1143DE9F" w14:textId="77777777" w:rsidR="007A4FEB" w:rsidRPr="00AC7D1D" w:rsidRDefault="007A4FEB" w:rsidP="00BF268F">
            <w:pPr>
              <w:keepNext/>
              <w:keepLines/>
              <w:jc w:val="right"/>
              <w:rPr>
                <w:sz w:val="20"/>
                <w:szCs w:val="20"/>
              </w:rPr>
            </w:pPr>
            <w:r w:rsidRPr="00AC7D1D">
              <w:rPr>
                <w:sz w:val="20"/>
                <w:szCs w:val="20"/>
              </w:rPr>
              <w:t>71,89</w:t>
            </w:r>
          </w:p>
        </w:tc>
        <w:tc>
          <w:tcPr>
            <w:tcW w:w="351" w:type="pct"/>
            <w:tcBorders>
              <w:top w:val="nil"/>
              <w:left w:val="nil"/>
              <w:bottom w:val="single" w:sz="4" w:space="0" w:color="auto"/>
              <w:right w:val="single" w:sz="4" w:space="0" w:color="auto"/>
            </w:tcBorders>
            <w:shd w:val="clear" w:color="auto" w:fill="auto"/>
            <w:tcMar>
              <w:left w:w="72" w:type="dxa"/>
              <w:right w:w="72" w:type="dxa"/>
            </w:tcMar>
          </w:tcPr>
          <w:p w14:paraId="73C02691" w14:textId="77777777" w:rsidR="007A4FEB" w:rsidRPr="00AC7D1D" w:rsidRDefault="007A4FEB" w:rsidP="00BF268F">
            <w:pPr>
              <w:keepNext/>
              <w:keepLines/>
              <w:jc w:val="right"/>
              <w:rPr>
                <w:sz w:val="20"/>
                <w:szCs w:val="20"/>
              </w:rPr>
            </w:pPr>
            <w:r w:rsidRPr="00AC7D1D">
              <w:rPr>
                <w:sz w:val="20"/>
                <w:szCs w:val="20"/>
              </w:rPr>
              <w:t>71,89</w:t>
            </w:r>
          </w:p>
        </w:tc>
        <w:tc>
          <w:tcPr>
            <w:tcW w:w="351" w:type="pct"/>
            <w:tcBorders>
              <w:top w:val="nil"/>
              <w:left w:val="nil"/>
              <w:bottom w:val="single" w:sz="4" w:space="0" w:color="auto"/>
              <w:right w:val="single" w:sz="4" w:space="0" w:color="auto"/>
            </w:tcBorders>
            <w:shd w:val="clear" w:color="auto" w:fill="auto"/>
            <w:tcMar>
              <w:left w:w="72" w:type="dxa"/>
              <w:right w:w="72" w:type="dxa"/>
            </w:tcMar>
          </w:tcPr>
          <w:p w14:paraId="2D947A58" w14:textId="77777777" w:rsidR="007A4FEB" w:rsidRPr="00AC7D1D" w:rsidRDefault="007A4FEB" w:rsidP="00BF268F">
            <w:pPr>
              <w:keepNext/>
              <w:keepLines/>
              <w:jc w:val="right"/>
              <w:rPr>
                <w:sz w:val="20"/>
                <w:szCs w:val="20"/>
              </w:rPr>
            </w:pPr>
            <w:r w:rsidRPr="00AC7D1D">
              <w:rPr>
                <w:sz w:val="20"/>
                <w:szCs w:val="20"/>
              </w:rPr>
              <w:t>71,89</w:t>
            </w:r>
          </w:p>
        </w:tc>
        <w:tc>
          <w:tcPr>
            <w:tcW w:w="351" w:type="pct"/>
            <w:tcBorders>
              <w:top w:val="single" w:sz="4" w:space="0" w:color="auto"/>
              <w:left w:val="nil"/>
              <w:bottom w:val="single" w:sz="4" w:space="0" w:color="auto"/>
              <w:right w:val="single" w:sz="4" w:space="0" w:color="auto"/>
            </w:tcBorders>
            <w:tcMar>
              <w:left w:w="72" w:type="dxa"/>
              <w:right w:w="72" w:type="dxa"/>
            </w:tcMar>
          </w:tcPr>
          <w:p w14:paraId="34264A93" w14:textId="77777777" w:rsidR="007A4FEB" w:rsidRPr="00AC7D1D" w:rsidRDefault="007A4FEB" w:rsidP="00BF268F">
            <w:pPr>
              <w:keepNext/>
              <w:keepLines/>
              <w:jc w:val="right"/>
              <w:rPr>
                <w:sz w:val="20"/>
                <w:szCs w:val="20"/>
              </w:rPr>
            </w:pPr>
            <w:r w:rsidRPr="00AC7D1D">
              <w:rPr>
                <w:sz w:val="20"/>
                <w:szCs w:val="20"/>
              </w:rPr>
              <w:t>71,89</w:t>
            </w:r>
          </w:p>
        </w:tc>
        <w:tc>
          <w:tcPr>
            <w:tcW w:w="351" w:type="pct"/>
            <w:tcBorders>
              <w:top w:val="nil"/>
              <w:left w:val="single" w:sz="4" w:space="0" w:color="auto"/>
              <w:bottom w:val="single" w:sz="4" w:space="0" w:color="auto"/>
              <w:right w:val="single" w:sz="4" w:space="0" w:color="auto"/>
            </w:tcBorders>
            <w:tcMar>
              <w:left w:w="72" w:type="dxa"/>
              <w:right w:w="72" w:type="dxa"/>
            </w:tcMar>
          </w:tcPr>
          <w:p w14:paraId="3C07C39E" w14:textId="77777777" w:rsidR="007A4FEB" w:rsidRPr="00AC7D1D" w:rsidRDefault="007A4FEB" w:rsidP="00BF268F">
            <w:pPr>
              <w:keepNext/>
              <w:keepLines/>
              <w:jc w:val="right"/>
              <w:rPr>
                <w:sz w:val="20"/>
                <w:szCs w:val="20"/>
              </w:rPr>
            </w:pPr>
            <w:r w:rsidRPr="00AC7D1D">
              <w:rPr>
                <w:sz w:val="20"/>
                <w:szCs w:val="20"/>
              </w:rPr>
              <w:t>0</w:t>
            </w:r>
          </w:p>
        </w:tc>
        <w:tc>
          <w:tcPr>
            <w:tcW w:w="351" w:type="pct"/>
            <w:tcBorders>
              <w:top w:val="nil"/>
              <w:left w:val="single" w:sz="4" w:space="0" w:color="auto"/>
              <w:bottom w:val="single" w:sz="4" w:space="0" w:color="auto"/>
              <w:right w:val="single" w:sz="4" w:space="0" w:color="auto"/>
            </w:tcBorders>
            <w:tcMar>
              <w:left w:w="72" w:type="dxa"/>
              <w:right w:w="72" w:type="dxa"/>
            </w:tcMar>
          </w:tcPr>
          <w:p w14:paraId="10E8528D" w14:textId="77777777" w:rsidR="007A4FEB" w:rsidRPr="00AC7D1D" w:rsidRDefault="007A4FEB" w:rsidP="00BF268F">
            <w:pPr>
              <w:keepNext/>
              <w:keepLines/>
              <w:jc w:val="right"/>
              <w:rPr>
                <w:sz w:val="20"/>
                <w:szCs w:val="20"/>
              </w:rPr>
            </w:pPr>
            <w:r w:rsidRPr="00AC7D1D">
              <w:rPr>
                <w:sz w:val="20"/>
                <w:szCs w:val="20"/>
              </w:rPr>
              <w:t>s.o.</w:t>
            </w:r>
          </w:p>
        </w:tc>
      </w:tr>
      <w:tr w:rsidR="00A751B4" w:rsidRPr="00AC7D1D" w14:paraId="3E8C89B0" w14:textId="77777777" w:rsidTr="00AC7D1D">
        <w:trPr>
          <w:trHeight w:val="420"/>
          <w:jc w:val="center"/>
        </w:trPr>
        <w:tc>
          <w:tcPr>
            <w:tcW w:w="25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7740CD2" w14:textId="77777777" w:rsidR="007A4FEB" w:rsidRPr="00AC7D1D" w:rsidRDefault="007A4FEB" w:rsidP="00BF268F">
            <w:pPr>
              <w:keepNext/>
              <w:keepLines/>
              <w:jc w:val="left"/>
              <w:rPr>
                <w:color w:val="000000"/>
                <w:sz w:val="20"/>
                <w:szCs w:val="20"/>
              </w:rPr>
            </w:pPr>
            <w:r w:rsidRPr="00AC7D1D">
              <w:rPr>
                <w:color w:val="000000"/>
                <w:sz w:val="20"/>
                <w:szCs w:val="20"/>
              </w:rPr>
              <w:t>1,2</w:t>
            </w:r>
          </w:p>
        </w:tc>
        <w:tc>
          <w:tcPr>
            <w:tcW w:w="1588" w:type="pct"/>
            <w:tcBorders>
              <w:top w:val="nil"/>
              <w:left w:val="nil"/>
              <w:bottom w:val="single" w:sz="4" w:space="0" w:color="auto"/>
              <w:right w:val="single" w:sz="4" w:space="0" w:color="auto"/>
            </w:tcBorders>
            <w:shd w:val="clear" w:color="auto" w:fill="auto"/>
            <w:tcMar>
              <w:left w:w="72" w:type="dxa"/>
              <w:right w:w="72" w:type="dxa"/>
            </w:tcMar>
            <w:hideMark/>
          </w:tcPr>
          <w:p w14:paraId="3A1CDB29" w14:textId="77777777" w:rsidR="007A4FEB" w:rsidRPr="00AC7D1D" w:rsidRDefault="007A4FEB" w:rsidP="00BF268F">
            <w:pPr>
              <w:keepNext/>
              <w:keepLines/>
              <w:jc w:val="left"/>
              <w:rPr>
                <w:color w:val="000000"/>
                <w:sz w:val="20"/>
                <w:szCs w:val="20"/>
              </w:rPr>
            </w:pPr>
            <w:r w:rsidRPr="00AC7D1D">
              <w:rPr>
                <w:color w:val="000000"/>
                <w:sz w:val="20"/>
                <w:szCs w:val="20"/>
              </w:rPr>
              <w:t>Consommation totale maximum autorisée des substances du groupe I de l’Annexe C (tonnes PAO)</w:t>
            </w:r>
          </w:p>
        </w:tc>
        <w:tc>
          <w:tcPr>
            <w:tcW w:w="351" w:type="pct"/>
            <w:tcBorders>
              <w:top w:val="nil"/>
              <w:left w:val="nil"/>
              <w:bottom w:val="single" w:sz="4" w:space="0" w:color="auto"/>
              <w:right w:val="single" w:sz="4" w:space="0" w:color="auto"/>
            </w:tcBorders>
            <w:shd w:val="clear" w:color="auto" w:fill="auto"/>
            <w:tcMar>
              <w:left w:w="72" w:type="dxa"/>
              <w:right w:w="72" w:type="dxa"/>
            </w:tcMar>
          </w:tcPr>
          <w:p w14:paraId="00108BF1" w14:textId="77777777" w:rsidR="007A4FEB" w:rsidRPr="00AC7D1D" w:rsidRDefault="007A4FEB" w:rsidP="00BF268F">
            <w:pPr>
              <w:keepNext/>
              <w:keepLines/>
              <w:jc w:val="right"/>
              <w:rPr>
                <w:sz w:val="20"/>
                <w:szCs w:val="20"/>
              </w:rPr>
            </w:pPr>
            <w:r w:rsidRPr="00AC7D1D">
              <w:rPr>
                <w:sz w:val="20"/>
                <w:szCs w:val="20"/>
              </w:rPr>
              <w:t>143,78</w:t>
            </w:r>
          </w:p>
        </w:tc>
        <w:tc>
          <w:tcPr>
            <w:tcW w:w="351" w:type="pct"/>
            <w:tcBorders>
              <w:top w:val="nil"/>
              <w:left w:val="nil"/>
              <w:bottom w:val="single" w:sz="4" w:space="0" w:color="auto"/>
              <w:right w:val="single" w:sz="4" w:space="0" w:color="auto"/>
            </w:tcBorders>
            <w:shd w:val="clear" w:color="auto" w:fill="auto"/>
            <w:tcMar>
              <w:left w:w="72" w:type="dxa"/>
              <w:right w:w="72" w:type="dxa"/>
            </w:tcMar>
          </w:tcPr>
          <w:p w14:paraId="15D53A13" w14:textId="77777777" w:rsidR="007A4FEB" w:rsidRPr="00AC7D1D" w:rsidRDefault="007A4FEB" w:rsidP="00BF268F">
            <w:pPr>
              <w:keepNext/>
              <w:keepLines/>
              <w:jc w:val="right"/>
              <w:rPr>
                <w:sz w:val="20"/>
                <w:szCs w:val="20"/>
              </w:rPr>
            </w:pPr>
            <w:r w:rsidRPr="00AC7D1D">
              <w:rPr>
                <w:sz w:val="20"/>
                <w:szCs w:val="20"/>
              </w:rPr>
              <w:t>143,78</w:t>
            </w:r>
          </w:p>
        </w:tc>
        <w:tc>
          <w:tcPr>
            <w:tcW w:w="351" w:type="pct"/>
            <w:tcBorders>
              <w:top w:val="nil"/>
              <w:left w:val="nil"/>
              <w:bottom w:val="single" w:sz="4" w:space="0" w:color="auto"/>
              <w:right w:val="single" w:sz="4" w:space="0" w:color="auto"/>
            </w:tcBorders>
            <w:shd w:val="clear" w:color="auto" w:fill="auto"/>
            <w:tcMar>
              <w:left w:w="72" w:type="dxa"/>
              <w:right w:w="72" w:type="dxa"/>
            </w:tcMar>
          </w:tcPr>
          <w:p w14:paraId="3021B41C" w14:textId="77777777" w:rsidR="007A4FEB" w:rsidRPr="00AC7D1D" w:rsidRDefault="007A4FEB" w:rsidP="00BF268F">
            <w:pPr>
              <w:keepNext/>
              <w:keepLines/>
              <w:jc w:val="right"/>
              <w:rPr>
                <w:sz w:val="20"/>
                <w:szCs w:val="20"/>
              </w:rPr>
            </w:pPr>
            <w:r w:rsidRPr="00AC7D1D">
              <w:rPr>
                <w:sz w:val="20"/>
                <w:szCs w:val="20"/>
              </w:rPr>
              <w:t>71,89</w:t>
            </w:r>
          </w:p>
        </w:tc>
        <w:tc>
          <w:tcPr>
            <w:tcW w:w="351" w:type="pct"/>
            <w:tcBorders>
              <w:top w:val="nil"/>
              <w:left w:val="nil"/>
              <w:bottom w:val="single" w:sz="4" w:space="0" w:color="auto"/>
              <w:right w:val="single" w:sz="4" w:space="0" w:color="auto"/>
            </w:tcBorders>
            <w:shd w:val="clear" w:color="auto" w:fill="auto"/>
            <w:tcMar>
              <w:left w:w="72" w:type="dxa"/>
              <w:right w:w="72" w:type="dxa"/>
            </w:tcMar>
          </w:tcPr>
          <w:p w14:paraId="18076910" w14:textId="77777777" w:rsidR="007A4FEB" w:rsidRPr="00AC7D1D" w:rsidRDefault="007A4FEB" w:rsidP="00BF268F">
            <w:pPr>
              <w:keepNext/>
              <w:keepLines/>
              <w:jc w:val="right"/>
              <w:rPr>
                <w:sz w:val="20"/>
                <w:szCs w:val="20"/>
              </w:rPr>
            </w:pPr>
            <w:r w:rsidRPr="00AC7D1D">
              <w:rPr>
                <w:sz w:val="20"/>
                <w:szCs w:val="20"/>
              </w:rPr>
              <w:t>71,89</w:t>
            </w:r>
          </w:p>
        </w:tc>
        <w:tc>
          <w:tcPr>
            <w:tcW w:w="351" w:type="pct"/>
            <w:tcBorders>
              <w:top w:val="nil"/>
              <w:left w:val="nil"/>
              <w:bottom w:val="single" w:sz="4" w:space="0" w:color="auto"/>
              <w:right w:val="single" w:sz="4" w:space="0" w:color="auto"/>
            </w:tcBorders>
            <w:shd w:val="clear" w:color="auto" w:fill="auto"/>
            <w:tcMar>
              <w:left w:w="72" w:type="dxa"/>
              <w:right w:w="72" w:type="dxa"/>
            </w:tcMar>
          </w:tcPr>
          <w:p w14:paraId="6F5658BC" w14:textId="77777777" w:rsidR="007A4FEB" w:rsidRPr="00AC7D1D" w:rsidRDefault="007A4FEB" w:rsidP="00BF268F">
            <w:pPr>
              <w:keepNext/>
              <w:keepLines/>
              <w:jc w:val="right"/>
              <w:rPr>
                <w:sz w:val="20"/>
                <w:szCs w:val="20"/>
              </w:rPr>
            </w:pPr>
            <w:r w:rsidRPr="00AC7D1D">
              <w:rPr>
                <w:sz w:val="20"/>
                <w:szCs w:val="20"/>
              </w:rPr>
              <w:t>71,89</w:t>
            </w:r>
          </w:p>
        </w:tc>
        <w:tc>
          <w:tcPr>
            <w:tcW w:w="351" w:type="pct"/>
            <w:tcBorders>
              <w:top w:val="nil"/>
              <w:left w:val="nil"/>
              <w:bottom w:val="single" w:sz="4" w:space="0" w:color="auto"/>
              <w:right w:val="single" w:sz="4" w:space="0" w:color="auto"/>
            </w:tcBorders>
            <w:shd w:val="clear" w:color="auto" w:fill="auto"/>
            <w:tcMar>
              <w:left w:w="72" w:type="dxa"/>
              <w:right w:w="72" w:type="dxa"/>
            </w:tcMar>
          </w:tcPr>
          <w:p w14:paraId="5E9720E7" w14:textId="77777777" w:rsidR="007A4FEB" w:rsidRPr="00AC7D1D" w:rsidRDefault="007A4FEB" w:rsidP="00BF268F">
            <w:pPr>
              <w:keepNext/>
              <w:keepLines/>
              <w:jc w:val="right"/>
              <w:rPr>
                <w:sz w:val="20"/>
                <w:szCs w:val="20"/>
              </w:rPr>
            </w:pPr>
            <w:r w:rsidRPr="00AC7D1D">
              <w:rPr>
                <w:sz w:val="20"/>
                <w:szCs w:val="20"/>
              </w:rPr>
              <w:t>71,89</w:t>
            </w:r>
          </w:p>
        </w:tc>
        <w:tc>
          <w:tcPr>
            <w:tcW w:w="351" w:type="pct"/>
            <w:tcBorders>
              <w:top w:val="single" w:sz="4" w:space="0" w:color="auto"/>
              <w:left w:val="nil"/>
              <w:bottom w:val="single" w:sz="4" w:space="0" w:color="auto"/>
              <w:right w:val="single" w:sz="4" w:space="0" w:color="auto"/>
            </w:tcBorders>
            <w:tcMar>
              <w:left w:w="72" w:type="dxa"/>
              <w:right w:w="72" w:type="dxa"/>
            </w:tcMar>
          </w:tcPr>
          <w:p w14:paraId="66D61A74" w14:textId="77777777" w:rsidR="007A4FEB" w:rsidRPr="00AC7D1D" w:rsidRDefault="007A4FEB" w:rsidP="00BF268F">
            <w:pPr>
              <w:keepNext/>
              <w:keepLines/>
              <w:jc w:val="right"/>
              <w:rPr>
                <w:sz w:val="20"/>
                <w:szCs w:val="20"/>
              </w:rPr>
            </w:pPr>
            <w:r w:rsidRPr="00AC7D1D">
              <w:rPr>
                <w:sz w:val="20"/>
                <w:szCs w:val="20"/>
              </w:rPr>
              <w:t>71,89</w:t>
            </w:r>
          </w:p>
        </w:tc>
        <w:tc>
          <w:tcPr>
            <w:tcW w:w="351" w:type="pct"/>
            <w:tcBorders>
              <w:top w:val="nil"/>
              <w:left w:val="single" w:sz="4" w:space="0" w:color="auto"/>
              <w:bottom w:val="single" w:sz="4" w:space="0" w:color="auto"/>
              <w:right w:val="single" w:sz="4" w:space="0" w:color="auto"/>
            </w:tcBorders>
            <w:tcMar>
              <w:left w:w="72" w:type="dxa"/>
              <w:right w:w="72" w:type="dxa"/>
            </w:tcMar>
          </w:tcPr>
          <w:p w14:paraId="3EC1BA7E" w14:textId="77777777" w:rsidR="007A4FEB" w:rsidRPr="00AC7D1D" w:rsidRDefault="007A4FEB" w:rsidP="00BF268F">
            <w:pPr>
              <w:keepNext/>
              <w:keepLines/>
              <w:jc w:val="right"/>
              <w:rPr>
                <w:sz w:val="20"/>
                <w:szCs w:val="20"/>
              </w:rPr>
            </w:pPr>
            <w:r w:rsidRPr="00AC7D1D">
              <w:rPr>
                <w:sz w:val="20"/>
                <w:szCs w:val="20"/>
              </w:rPr>
              <w:t>0</w:t>
            </w:r>
          </w:p>
        </w:tc>
        <w:tc>
          <w:tcPr>
            <w:tcW w:w="351" w:type="pct"/>
            <w:tcBorders>
              <w:top w:val="nil"/>
              <w:left w:val="single" w:sz="4" w:space="0" w:color="auto"/>
              <w:bottom w:val="single" w:sz="4" w:space="0" w:color="auto"/>
              <w:right w:val="single" w:sz="4" w:space="0" w:color="auto"/>
            </w:tcBorders>
            <w:tcMar>
              <w:left w:w="72" w:type="dxa"/>
              <w:right w:w="72" w:type="dxa"/>
            </w:tcMar>
          </w:tcPr>
          <w:p w14:paraId="291C5242" w14:textId="77777777" w:rsidR="007A4FEB" w:rsidRPr="00AC7D1D" w:rsidRDefault="007A4FEB" w:rsidP="00BF268F">
            <w:pPr>
              <w:keepNext/>
              <w:keepLines/>
              <w:jc w:val="right"/>
              <w:rPr>
                <w:sz w:val="20"/>
                <w:szCs w:val="20"/>
              </w:rPr>
            </w:pPr>
            <w:r w:rsidRPr="00AC7D1D">
              <w:rPr>
                <w:sz w:val="20"/>
                <w:szCs w:val="20"/>
              </w:rPr>
              <w:t>s.o.</w:t>
            </w:r>
          </w:p>
        </w:tc>
      </w:tr>
      <w:tr w:rsidR="00A751B4" w:rsidRPr="00AC7D1D" w14:paraId="171FDE3B" w14:textId="77777777" w:rsidTr="00AC7D1D">
        <w:trPr>
          <w:trHeight w:val="119"/>
          <w:jc w:val="center"/>
        </w:trPr>
        <w:tc>
          <w:tcPr>
            <w:tcW w:w="25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08B0B5E" w14:textId="77777777" w:rsidR="007A4FEB" w:rsidRPr="00AC7D1D" w:rsidRDefault="007A4FEB" w:rsidP="00BF268F">
            <w:pPr>
              <w:jc w:val="left"/>
              <w:rPr>
                <w:color w:val="000000"/>
                <w:sz w:val="20"/>
                <w:szCs w:val="20"/>
              </w:rPr>
            </w:pPr>
            <w:r w:rsidRPr="00AC7D1D">
              <w:rPr>
                <w:color w:val="000000"/>
                <w:sz w:val="20"/>
                <w:szCs w:val="20"/>
              </w:rPr>
              <w:t>2.1</w:t>
            </w:r>
          </w:p>
        </w:tc>
        <w:tc>
          <w:tcPr>
            <w:tcW w:w="1588" w:type="pct"/>
            <w:tcBorders>
              <w:top w:val="nil"/>
              <w:left w:val="nil"/>
              <w:bottom w:val="single" w:sz="4" w:space="0" w:color="auto"/>
              <w:right w:val="single" w:sz="4" w:space="0" w:color="auto"/>
            </w:tcBorders>
            <w:shd w:val="clear" w:color="auto" w:fill="auto"/>
            <w:tcMar>
              <w:left w:w="72" w:type="dxa"/>
              <w:right w:w="72" w:type="dxa"/>
            </w:tcMar>
            <w:hideMark/>
          </w:tcPr>
          <w:p w14:paraId="613FD43D" w14:textId="77777777" w:rsidR="007A4FEB" w:rsidRPr="00AC7D1D" w:rsidRDefault="007A4FEB" w:rsidP="00BF268F">
            <w:pPr>
              <w:jc w:val="left"/>
              <w:rPr>
                <w:color w:val="000000"/>
                <w:sz w:val="20"/>
                <w:szCs w:val="20"/>
              </w:rPr>
            </w:pPr>
            <w:r w:rsidRPr="00AC7D1D">
              <w:rPr>
                <w:color w:val="000000"/>
                <w:sz w:val="20"/>
                <w:szCs w:val="20"/>
              </w:rPr>
              <w:t>Financement convenu pour l’agence principale (Banque mondiale) ($ US)</w:t>
            </w:r>
          </w:p>
        </w:tc>
        <w:tc>
          <w:tcPr>
            <w:tcW w:w="351" w:type="pct"/>
            <w:tcBorders>
              <w:top w:val="nil"/>
              <w:left w:val="nil"/>
              <w:bottom w:val="single" w:sz="4" w:space="0" w:color="auto"/>
              <w:right w:val="single" w:sz="4" w:space="0" w:color="auto"/>
            </w:tcBorders>
            <w:shd w:val="clear" w:color="auto" w:fill="auto"/>
            <w:tcMar>
              <w:left w:w="72" w:type="dxa"/>
              <w:right w:w="72" w:type="dxa"/>
            </w:tcMar>
          </w:tcPr>
          <w:p w14:paraId="68BDFFC0" w14:textId="77777777" w:rsidR="007A4FEB" w:rsidRPr="00AC7D1D" w:rsidRDefault="007A4FEB" w:rsidP="00BF268F">
            <w:pPr>
              <w:jc w:val="right"/>
              <w:rPr>
                <w:sz w:val="20"/>
                <w:szCs w:val="20"/>
              </w:rPr>
            </w:pPr>
            <w:r w:rsidRPr="00AC7D1D">
              <w:rPr>
                <w:sz w:val="20"/>
                <w:szCs w:val="20"/>
              </w:rPr>
              <w:t>3 227 127</w:t>
            </w:r>
          </w:p>
        </w:tc>
        <w:tc>
          <w:tcPr>
            <w:tcW w:w="351" w:type="pct"/>
            <w:tcBorders>
              <w:top w:val="nil"/>
              <w:left w:val="nil"/>
              <w:bottom w:val="single" w:sz="4" w:space="0" w:color="auto"/>
              <w:right w:val="single" w:sz="4" w:space="0" w:color="auto"/>
            </w:tcBorders>
            <w:shd w:val="clear" w:color="auto" w:fill="auto"/>
            <w:tcMar>
              <w:left w:w="72" w:type="dxa"/>
              <w:right w:w="72" w:type="dxa"/>
            </w:tcMar>
          </w:tcPr>
          <w:p w14:paraId="5C094F8D" w14:textId="77777777" w:rsidR="007A4FEB" w:rsidRPr="00AC7D1D" w:rsidRDefault="007A4FEB" w:rsidP="00BF268F">
            <w:pPr>
              <w:jc w:val="right"/>
              <w:rPr>
                <w:sz w:val="20"/>
                <w:szCs w:val="20"/>
              </w:rPr>
            </w:pPr>
            <w:r w:rsidRPr="00AC7D1D">
              <w:rPr>
                <w:sz w:val="20"/>
                <w:szCs w:val="20"/>
              </w:rPr>
              <w:t>0</w:t>
            </w:r>
          </w:p>
        </w:tc>
        <w:tc>
          <w:tcPr>
            <w:tcW w:w="351" w:type="pct"/>
            <w:tcBorders>
              <w:top w:val="nil"/>
              <w:left w:val="nil"/>
              <w:bottom w:val="single" w:sz="4" w:space="0" w:color="auto"/>
              <w:right w:val="single" w:sz="4" w:space="0" w:color="auto"/>
            </w:tcBorders>
            <w:shd w:val="clear" w:color="auto" w:fill="auto"/>
            <w:tcMar>
              <w:left w:w="72" w:type="dxa"/>
              <w:right w:w="72" w:type="dxa"/>
            </w:tcMar>
          </w:tcPr>
          <w:p w14:paraId="6C3DB627" w14:textId="77777777" w:rsidR="007A4FEB" w:rsidRPr="00AC7D1D" w:rsidRDefault="007A4FEB" w:rsidP="00BF268F">
            <w:pPr>
              <w:jc w:val="right"/>
              <w:rPr>
                <w:sz w:val="20"/>
                <w:szCs w:val="20"/>
              </w:rPr>
            </w:pPr>
            <w:r w:rsidRPr="00AC7D1D">
              <w:rPr>
                <w:sz w:val="20"/>
                <w:szCs w:val="20"/>
              </w:rPr>
              <w:t>0</w:t>
            </w:r>
          </w:p>
        </w:tc>
        <w:tc>
          <w:tcPr>
            <w:tcW w:w="351" w:type="pct"/>
            <w:tcBorders>
              <w:top w:val="nil"/>
              <w:left w:val="nil"/>
              <w:bottom w:val="single" w:sz="4" w:space="0" w:color="auto"/>
              <w:right w:val="single" w:sz="4" w:space="0" w:color="auto"/>
            </w:tcBorders>
            <w:shd w:val="clear" w:color="auto" w:fill="auto"/>
            <w:tcMar>
              <w:left w:w="72" w:type="dxa"/>
              <w:right w:w="72" w:type="dxa"/>
            </w:tcMar>
          </w:tcPr>
          <w:p w14:paraId="1681DF85" w14:textId="77777777" w:rsidR="007A4FEB" w:rsidRPr="00AC7D1D" w:rsidRDefault="007A4FEB" w:rsidP="00BF268F">
            <w:pPr>
              <w:jc w:val="right"/>
              <w:rPr>
                <w:sz w:val="20"/>
                <w:szCs w:val="20"/>
              </w:rPr>
            </w:pPr>
            <w:r w:rsidRPr="00AC7D1D">
              <w:rPr>
                <w:sz w:val="20"/>
                <w:szCs w:val="20"/>
              </w:rPr>
              <w:t>4 610 182</w:t>
            </w:r>
          </w:p>
        </w:tc>
        <w:tc>
          <w:tcPr>
            <w:tcW w:w="351" w:type="pct"/>
            <w:tcBorders>
              <w:top w:val="nil"/>
              <w:left w:val="nil"/>
              <w:bottom w:val="single" w:sz="4" w:space="0" w:color="auto"/>
              <w:right w:val="single" w:sz="4" w:space="0" w:color="auto"/>
            </w:tcBorders>
            <w:shd w:val="clear" w:color="auto" w:fill="auto"/>
            <w:tcMar>
              <w:left w:w="72" w:type="dxa"/>
              <w:right w:w="72" w:type="dxa"/>
            </w:tcMar>
          </w:tcPr>
          <w:p w14:paraId="0F68B3C8" w14:textId="77777777" w:rsidR="007A4FEB" w:rsidRPr="00AC7D1D" w:rsidRDefault="007A4FEB" w:rsidP="00BF268F">
            <w:pPr>
              <w:jc w:val="right"/>
              <w:rPr>
                <w:sz w:val="20"/>
                <w:szCs w:val="20"/>
              </w:rPr>
            </w:pPr>
            <w:r w:rsidRPr="00AC7D1D">
              <w:rPr>
                <w:sz w:val="20"/>
                <w:szCs w:val="20"/>
              </w:rPr>
              <w:t>0</w:t>
            </w:r>
          </w:p>
        </w:tc>
        <w:tc>
          <w:tcPr>
            <w:tcW w:w="351" w:type="pct"/>
            <w:tcBorders>
              <w:top w:val="nil"/>
              <w:left w:val="nil"/>
              <w:bottom w:val="single" w:sz="4" w:space="0" w:color="auto"/>
              <w:right w:val="single" w:sz="4" w:space="0" w:color="auto"/>
            </w:tcBorders>
            <w:shd w:val="clear" w:color="auto" w:fill="auto"/>
            <w:tcMar>
              <w:left w:w="72" w:type="dxa"/>
              <w:right w:w="72" w:type="dxa"/>
            </w:tcMar>
          </w:tcPr>
          <w:p w14:paraId="3EC5B78E" w14:textId="77777777" w:rsidR="007A4FEB" w:rsidRPr="00AC7D1D" w:rsidRDefault="007A4FEB" w:rsidP="00BF268F">
            <w:pPr>
              <w:jc w:val="right"/>
              <w:rPr>
                <w:sz w:val="20"/>
                <w:szCs w:val="20"/>
              </w:rPr>
            </w:pPr>
            <w:r w:rsidRPr="00AC7D1D">
              <w:rPr>
                <w:sz w:val="20"/>
                <w:szCs w:val="20"/>
              </w:rPr>
              <w:t>0</w:t>
            </w:r>
          </w:p>
        </w:tc>
        <w:tc>
          <w:tcPr>
            <w:tcW w:w="351" w:type="pct"/>
            <w:tcBorders>
              <w:top w:val="single" w:sz="4" w:space="0" w:color="auto"/>
              <w:left w:val="nil"/>
              <w:bottom w:val="single" w:sz="4" w:space="0" w:color="auto"/>
              <w:right w:val="single" w:sz="4" w:space="0" w:color="auto"/>
            </w:tcBorders>
            <w:tcMar>
              <w:left w:w="72" w:type="dxa"/>
              <w:right w:w="72" w:type="dxa"/>
            </w:tcMar>
          </w:tcPr>
          <w:p w14:paraId="421F8965" w14:textId="77777777" w:rsidR="007A4FEB" w:rsidRPr="00AC7D1D" w:rsidRDefault="007A4FEB" w:rsidP="00BF268F">
            <w:pPr>
              <w:jc w:val="right"/>
              <w:rPr>
                <w:sz w:val="20"/>
                <w:szCs w:val="20"/>
              </w:rPr>
            </w:pPr>
            <w:r w:rsidRPr="00AC7D1D">
              <w:rPr>
                <w:sz w:val="20"/>
                <w:szCs w:val="20"/>
              </w:rPr>
              <w:t>1 383 055</w:t>
            </w:r>
          </w:p>
        </w:tc>
        <w:tc>
          <w:tcPr>
            <w:tcW w:w="351" w:type="pct"/>
            <w:tcBorders>
              <w:top w:val="nil"/>
              <w:left w:val="single" w:sz="4" w:space="0" w:color="auto"/>
              <w:bottom w:val="single" w:sz="4" w:space="0" w:color="auto"/>
              <w:right w:val="single" w:sz="4" w:space="0" w:color="auto"/>
            </w:tcBorders>
            <w:tcMar>
              <w:left w:w="72" w:type="dxa"/>
              <w:right w:w="72" w:type="dxa"/>
            </w:tcMar>
          </w:tcPr>
          <w:p w14:paraId="4EE6B41E" w14:textId="77777777" w:rsidR="007A4FEB" w:rsidRPr="00AC7D1D" w:rsidRDefault="007A4FEB" w:rsidP="00BF268F">
            <w:pPr>
              <w:jc w:val="right"/>
              <w:rPr>
                <w:sz w:val="20"/>
                <w:szCs w:val="20"/>
              </w:rPr>
            </w:pPr>
            <w:r w:rsidRPr="00AC7D1D">
              <w:rPr>
                <w:sz w:val="20"/>
                <w:szCs w:val="20"/>
              </w:rPr>
              <w:t>0</w:t>
            </w:r>
          </w:p>
        </w:tc>
        <w:tc>
          <w:tcPr>
            <w:tcW w:w="351" w:type="pct"/>
            <w:tcBorders>
              <w:top w:val="nil"/>
              <w:left w:val="single" w:sz="4" w:space="0" w:color="auto"/>
              <w:bottom w:val="single" w:sz="4" w:space="0" w:color="auto"/>
              <w:right w:val="single" w:sz="4" w:space="0" w:color="auto"/>
            </w:tcBorders>
            <w:tcMar>
              <w:left w:w="72" w:type="dxa"/>
              <w:right w:w="72" w:type="dxa"/>
            </w:tcMar>
          </w:tcPr>
          <w:p w14:paraId="0398C73B" w14:textId="77777777" w:rsidR="007A4FEB" w:rsidRPr="00AC7D1D" w:rsidRDefault="007A4FEB" w:rsidP="00BF268F">
            <w:pPr>
              <w:jc w:val="right"/>
              <w:rPr>
                <w:sz w:val="20"/>
                <w:szCs w:val="20"/>
              </w:rPr>
            </w:pPr>
            <w:r w:rsidRPr="00AC7D1D">
              <w:rPr>
                <w:sz w:val="20"/>
                <w:szCs w:val="20"/>
              </w:rPr>
              <w:t>9 220 364</w:t>
            </w:r>
          </w:p>
        </w:tc>
      </w:tr>
      <w:tr w:rsidR="00A751B4" w:rsidRPr="00AC7D1D" w14:paraId="1D5CFFBA" w14:textId="77777777" w:rsidTr="00AC7D1D">
        <w:trPr>
          <w:trHeight w:val="57"/>
          <w:jc w:val="center"/>
        </w:trPr>
        <w:tc>
          <w:tcPr>
            <w:tcW w:w="25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C9D2EF6" w14:textId="77777777" w:rsidR="007A4FEB" w:rsidRPr="00AC7D1D" w:rsidRDefault="007A4FEB" w:rsidP="00BF268F">
            <w:pPr>
              <w:jc w:val="left"/>
              <w:rPr>
                <w:color w:val="000000"/>
                <w:sz w:val="20"/>
                <w:szCs w:val="20"/>
              </w:rPr>
            </w:pPr>
            <w:r w:rsidRPr="00AC7D1D">
              <w:rPr>
                <w:color w:val="000000"/>
                <w:sz w:val="20"/>
                <w:szCs w:val="20"/>
              </w:rPr>
              <w:t>2,2</w:t>
            </w:r>
          </w:p>
        </w:tc>
        <w:tc>
          <w:tcPr>
            <w:tcW w:w="1588" w:type="pct"/>
            <w:tcBorders>
              <w:top w:val="nil"/>
              <w:left w:val="nil"/>
              <w:bottom w:val="single" w:sz="4" w:space="0" w:color="auto"/>
              <w:right w:val="single" w:sz="4" w:space="0" w:color="auto"/>
            </w:tcBorders>
            <w:shd w:val="clear" w:color="auto" w:fill="auto"/>
            <w:tcMar>
              <w:left w:w="72" w:type="dxa"/>
              <w:right w:w="72" w:type="dxa"/>
            </w:tcMar>
            <w:hideMark/>
          </w:tcPr>
          <w:p w14:paraId="751F6FAD" w14:textId="77777777" w:rsidR="007A4FEB" w:rsidRPr="00AC7D1D" w:rsidRDefault="007A4FEB" w:rsidP="00BF268F">
            <w:pPr>
              <w:jc w:val="left"/>
              <w:rPr>
                <w:color w:val="000000"/>
                <w:sz w:val="20"/>
                <w:szCs w:val="20"/>
              </w:rPr>
            </w:pPr>
            <w:r w:rsidRPr="00AC7D1D">
              <w:rPr>
                <w:color w:val="000000"/>
                <w:sz w:val="20"/>
                <w:szCs w:val="20"/>
              </w:rPr>
              <w:t>Coûts d’appui pour l’agence principale ($ US)</w:t>
            </w:r>
          </w:p>
        </w:tc>
        <w:tc>
          <w:tcPr>
            <w:tcW w:w="351" w:type="pct"/>
            <w:tcBorders>
              <w:top w:val="nil"/>
              <w:left w:val="nil"/>
              <w:bottom w:val="single" w:sz="4" w:space="0" w:color="auto"/>
              <w:right w:val="single" w:sz="4" w:space="0" w:color="auto"/>
            </w:tcBorders>
            <w:shd w:val="clear" w:color="auto" w:fill="auto"/>
            <w:tcMar>
              <w:left w:w="72" w:type="dxa"/>
              <w:right w:w="72" w:type="dxa"/>
            </w:tcMar>
          </w:tcPr>
          <w:p w14:paraId="520C37A8" w14:textId="77777777" w:rsidR="007A4FEB" w:rsidRPr="00AC7D1D" w:rsidRDefault="007A4FEB" w:rsidP="00BF268F">
            <w:pPr>
              <w:jc w:val="right"/>
              <w:rPr>
                <w:sz w:val="20"/>
                <w:szCs w:val="20"/>
              </w:rPr>
            </w:pPr>
            <w:r w:rsidRPr="00AC7D1D">
              <w:rPr>
                <w:sz w:val="20"/>
                <w:szCs w:val="20"/>
              </w:rPr>
              <w:t xml:space="preserve"> 225 899 </w:t>
            </w:r>
          </w:p>
        </w:tc>
        <w:tc>
          <w:tcPr>
            <w:tcW w:w="351" w:type="pct"/>
            <w:tcBorders>
              <w:top w:val="nil"/>
              <w:left w:val="nil"/>
              <w:bottom w:val="single" w:sz="4" w:space="0" w:color="auto"/>
              <w:right w:val="single" w:sz="4" w:space="0" w:color="auto"/>
            </w:tcBorders>
            <w:shd w:val="clear" w:color="auto" w:fill="auto"/>
            <w:tcMar>
              <w:left w:w="72" w:type="dxa"/>
              <w:right w:w="72" w:type="dxa"/>
            </w:tcMar>
          </w:tcPr>
          <w:p w14:paraId="39C012F4" w14:textId="77777777" w:rsidR="007A4FEB" w:rsidRPr="00AC7D1D" w:rsidRDefault="007A4FEB" w:rsidP="00BF268F">
            <w:pPr>
              <w:jc w:val="right"/>
              <w:rPr>
                <w:sz w:val="20"/>
                <w:szCs w:val="20"/>
              </w:rPr>
            </w:pPr>
            <w:r w:rsidRPr="00AC7D1D">
              <w:rPr>
                <w:sz w:val="20"/>
                <w:szCs w:val="20"/>
              </w:rPr>
              <w:t>0</w:t>
            </w:r>
          </w:p>
        </w:tc>
        <w:tc>
          <w:tcPr>
            <w:tcW w:w="351" w:type="pct"/>
            <w:tcBorders>
              <w:top w:val="nil"/>
              <w:left w:val="nil"/>
              <w:bottom w:val="single" w:sz="4" w:space="0" w:color="auto"/>
              <w:right w:val="single" w:sz="4" w:space="0" w:color="auto"/>
            </w:tcBorders>
            <w:shd w:val="clear" w:color="auto" w:fill="auto"/>
            <w:tcMar>
              <w:left w:w="72" w:type="dxa"/>
              <w:right w:w="72" w:type="dxa"/>
            </w:tcMar>
          </w:tcPr>
          <w:p w14:paraId="18A3FC33" w14:textId="77777777" w:rsidR="007A4FEB" w:rsidRPr="00AC7D1D" w:rsidRDefault="007A4FEB" w:rsidP="00BF268F">
            <w:pPr>
              <w:jc w:val="right"/>
              <w:rPr>
                <w:sz w:val="20"/>
                <w:szCs w:val="20"/>
              </w:rPr>
            </w:pPr>
            <w:r w:rsidRPr="00AC7D1D">
              <w:rPr>
                <w:sz w:val="20"/>
                <w:szCs w:val="20"/>
              </w:rPr>
              <w:t>0</w:t>
            </w:r>
          </w:p>
        </w:tc>
        <w:tc>
          <w:tcPr>
            <w:tcW w:w="351" w:type="pct"/>
            <w:tcBorders>
              <w:top w:val="nil"/>
              <w:left w:val="nil"/>
              <w:bottom w:val="single" w:sz="4" w:space="0" w:color="auto"/>
              <w:right w:val="single" w:sz="4" w:space="0" w:color="auto"/>
            </w:tcBorders>
            <w:shd w:val="clear" w:color="auto" w:fill="auto"/>
            <w:tcMar>
              <w:left w:w="72" w:type="dxa"/>
              <w:right w:w="72" w:type="dxa"/>
            </w:tcMar>
          </w:tcPr>
          <w:p w14:paraId="660EF708" w14:textId="77777777" w:rsidR="007A4FEB" w:rsidRPr="00AC7D1D" w:rsidRDefault="007A4FEB" w:rsidP="00BF268F">
            <w:pPr>
              <w:jc w:val="right"/>
              <w:rPr>
                <w:sz w:val="20"/>
                <w:szCs w:val="20"/>
              </w:rPr>
            </w:pPr>
            <w:r w:rsidRPr="00AC7D1D">
              <w:rPr>
                <w:sz w:val="20"/>
                <w:szCs w:val="20"/>
              </w:rPr>
              <w:t xml:space="preserve"> 322 712 </w:t>
            </w:r>
          </w:p>
        </w:tc>
        <w:tc>
          <w:tcPr>
            <w:tcW w:w="351" w:type="pct"/>
            <w:tcBorders>
              <w:top w:val="nil"/>
              <w:left w:val="nil"/>
              <w:bottom w:val="single" w:sz="4" w:space="0" w:color="auto"/>
              <w:right w:val="single" w:sz="4" w:space="0" w:color="auto"/>
            </w:tcBorders>
            <w:shd w:val="clear" w:color="auto" w:fill="auto"/>
            <w:tcMar>
              <w:left w:w="72" w:type="dxa"/>
              <w:right w:w="72" w:type="dxa"/>
            </w:tcMar>
          </w:tcPr>
          <w:p w14:paraId="6727EB2F" w14:textId="77777777" w:rsidR="007A4FEB" w:rsidRPr="00AC7D1D" w:rsidRDefault="007A4FEB" w:rsidP="00BF268F">
            <w:pPr>
              <w:jc w:val="right"/>
              <w:rPr>
                <w:sz w:val="20"/>
                <w:szCs w:val="20"/>
              </w:rPr>
            </w:pPr>
            <w:r w:rsidRPr="00AC7D1D">
              <w:rPr>
                <w:sz w:val="20"/>
                <w:szCs w:val="20"/>
              </w:rPr>
              <w:t>0</w:t>
            </w:r>
          </w:p>
        </w:tc>
        <w:tc>
          <w:tcPr>
            <w:tcW w:w="351" w:type="pct"/>
            <w:tcBorders>
              <w:top w:val="nil"/>
              <w:left w:val="nil"/>
              <w:bottom w:val="single" w:sz="4" w:space="0" w:color="auto"/>
              <w:right w:val="single" w:sz="4" w:space="0" w:color="auto"/>
            </w:tcBorders>
            <w:shd w:val="clear" w:color="auto" w:fill="auto"/>
            <w:tcMar>
              <w:left w:w="72" w:type="dxa"/>
              <w:right w:w="72" w:type="dxa"/>
            </w:tcMar>
          </w:tcPr>
          <w:p w14:paraId="01765EE4" w14:textId="77777777" w:rsidR="007A4FEB" w:rsidRPr="00AC7D1D" w:rsidRDefault="007A4FEB" w:rsidP="00BF268F">
            <w:pPr>
              <w:jc w:val="right"/>
              <w:rPr>
                <w:sz w:val="20"/>
                <w:szCs w:val="20"/>
              </w:rPr>
            </w:pPr>
            <w:r w:rsidRPr="00AC7D1D">
              <w:rPr>
                <w:sz w:val="20"/>
                <w:szCs w:val="20"/>
              </w:rPr>
              <w:t>0</w:t>
            </w:r>
          </w:p>
        </w:tc>
        <w:tc>
          <w:tcPr>
            <w:tcW w:w="351" w:type="pct"/>
            <w:tcBorders>
              <w:top w:val="single" w:sz="4" w:space="0" w:color="auto"/>
              <w:left w:val="nil"/>
              <w:bottom w:val="single" w:sz="4" w:space="0" w:color="auto"/>
              <w:right w:val="single" w:sz="4" w:space="0" w:color="auto"/>
            </w:tcBorders>
            <w:tcMar>
              <w:left w:w="72" w:type="dxa"/>
              <w:right w:w="72" w:type="dxa"/>
            </w:tcMar>
          </w:tcPr>
          <w:p w14:paraId="35230B20" w14:textId="77777777" w:rsidR="007A4FEB" w:rsidRPr="00AC7D1D" w:rsidRDefault="007A4FEB" w:rsidP="00BF268F">
            <w:pPr>
              <w:jc w:val="right"/>
              <w:rPr>
                <w:sz w:val="20"/>
                <w:szCs w:val="20"/>
              </w:rPr>
            </w:pPr>
            <w:r w:rsidRPr="00AC7D1D">
              <w:rPr>
                <w:sz w:val="20"/>
                <w:szCs w:val="20"/>
              </w:rPr>
              <w:t xml:space="preserve"> 96 814 </w:t>
            </w:r>
          </w:p>
        </w:tc>
        <w:tc>
          <w:tcPr>
            <w:tcW w:w="351" w:type="pct"/>
            <w:tcBorders>
              <w:top w:val="nil"/>
              <w:left w:val="single" w:sz="4" w:space="0" w:color="auto"/>
              <w:bottom w:val="single" w:sz="4" w:space="0" w:color="auto"/>
              <w:right w:val="single" w:sz="4" w:space="0" w:color="auto"/>
            </w:tcBorders>
            <w:tcMar>
              <w:left w:w="72" w:type="dxa"/>
              <w:right w:w="72" w:type="dxa"/>
            </w:tcMar>
          </w:tcPr>
          <w:p w14:paraId="1C6E8A3E" w14:textId="77777777" w:rsidR="007A4FEB" w:rsidRPr="00AC7D1D" w:rsidRDefault="007A4FEB" w:rsidP="00BF268F">
            <w:pPr>
              <w:jc w:val="right"/>
              <w:rPr>
                <w:sz w:val="20"/>
                <w:szCs w:val="20"/>
              </w:rPr>
            </w:pPr>
            <w:r w:rsidRPr="00AC7D1D">
              <w:rPr>
                <w:sz w:val="20"/>
                <w:szCs w:val="20"/>
              </w:rPr>
              <w:t>0</w:t>
            </w:r>
          </w:p>
        </w:tc>
        <w:tc>
          <w:tcPr>
            <w:tcW w:w="351" w:type="pct"/>
            <w:tcBorders>
              <w:top w:val="nil"/>
              <w:left w:val="single" w:sz="4" w:space="0" w:color="auto"/>
              <w:bottom w:val="single" w:sz="4" w:space="0" w:color="auto"/>
              <w:right w:val="single" w:sz="4" w:space="0" w:color="auto"/>
            </w:tcBorders>
            <w:tcMar>
              <w:left w:w="72" w:type="dxa"/>
              <w:right w:w="72" w:type="dxa"/>
            </w:tcMar>
          </w:tcPr>
          <w:p w14:paraId="57BA33AB" w14:textId="77777777" w:rsidR="007A4FEB" w:rsidRPr="00AC7D1D" w:rsidRDefault="007A4FEB" w:rsidP="00BF268F">
            <w:pPr>
              <w:jc w:val="right"/>
              <w:rPr>
                <w:sz w:val="20"/>
                <w:szCs w:val="20"/>
              </w:rPr>
            </w:pPr>
            <w:r w:rsidRPr="00AC7D1D">
              <w:rPr>
                <w:sz w:val="20"/>
                <w:szCs w:val="20"/>
              </w:rPr>
              <w:t>645 425</w:t>
            </w:r>
          </w:p>
        </w:tc>
      </w:tr>
      <w:tr w:rsidR="00A751B4" w:rsidRPr="00AC7D1D" w14:paraId="2A25633C" w14:textId="77777777" w:rsidTr="00AC7D1D">
        <w:trPr>
          <w:trHeight w:val="353"/>
          <w:jc w:val="center"/>
        </w:trPr>
        <w:tc>
          <w:tcPr>
            <w:tcW w:w="25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3CB4137" w14:textId="77777777" w:rsidR="007A4FEB" w:rsidRPr="00AC7D1D" w:rsidRDefault="007A4FEB" w:rsidP="00BF268F">
            <w:pPr>
              <w:jc w:val="left"/>
              <w:rPr>
                <w:color w:val="000000"/>
                <w:sz w:val="20"/>
                <w:szCs w:val="20"/>
              </w:rPr>
            </w:pPr>
            <w:r w:rsidRPr="00AC7D1D">
              <w:rPr>
                <w:color w:val="000000"/>
                <w:sz w:val="20"/>
                <w:szCs w:val="20"/>
              </w:rPr>
              <w:t>3,1</w:t>
            </w:r>
          </w:p>
        </w:tc>
        <w:tc>
          <w:tcPr>
            <w:tcW w:w="1588" w:type="pct"/>
            <w:tcBorders>
              <w:top w:val="nil"/>
              <w:left w:val="nil"/>
              <w:bottom w:val="single" w:sz="4" w:space="0" w:color="auto"/>
              <w:right w:val="single" w:sz="4" w:space="0" w:color="auto"/>
            </w:tcBorders>
            <w:shd w:val="clear" w:color="auto" w:fill="auto"/>
            <w:tcMar>
              <w:left w:w="72" w:type="dxa"/>
              <w:right w:w="72" w:type="dxa"/>
            </w:tcMar>
            <w:hideMark/>
          </w:tcPr>
          <w:p w14:paraId="779188C2" w14:textId="77777777" w:rsidR="007A4FEB" w:rsidRPr="00AC7D1D" w:rsidRDefault="007A4FEB" w:rsidP="00BF268F">
            <w:pPr>
              <w:jc w:val="left"/>
              <w:rPr>
                <w:color w:val="000000"/>
                <w:sz w:val="20"/>
                <w:szCs w:val="20"/>
              </w:rPr>
            </w:pPr>
            <w:r w:rsidRPr="00AC7D1D">
              <w:rPr>
                <w:color w:val="000000"/>
                <w:sz w:val="20"/>
                <w:szCs w:val="20"/>
              </w:rPr>
              <w:t>Total du financement convenu ($ US)</w:t>
            </w:r>
          </w:p>
        </w:tc>
        <w:tc>
          <w:tcPr>
            <w:tcW w:w="351" w:type="pct"/>
            <w:tcBorders>
              <w:top w:val="nil"/>
              <w:left w:val="nil"/>
              <w:bottom w:val="single" w:sz="4" w:space="0" w:color="auto"/>
              <w:right w:val="single" w:sz="4" w:space="0" w:color="auto"/>
            </w:tcBorders>
            <w:shd w:val="clear" w:color="auto" w:fill="auto"/>
            <w:tcMar>
              <w:left w:w="72" w:type="dxa"/>
              <w:right w:w="72" w:type="dxa"/>
            </w:tcMar>
          </w:tcPr>
          <w:p w14:paraId="25387A02" w14:textId="77777777" w:rsidR="007A4FEB" w:rsidRPr="00AC7D1D" w:rsidRDefault="007A4FEB" w:rsidP="00BF268F">
            <w:pPr>
              <w:jc w:val="right"/>
              <w:rPr>
                <w:color w:val="000000"/>
                <w:sz w:val="20"/>
                <w:szCs w:val="20"/>
              </w:rPr>
            </w:pPr>
            <w:r w:rsidRPr="00AC7D1D">
              <w:rPr>
                <w:sz w:val="20"/>
                <w:szCs w:val="20"/>
              </w:rPr>
              <w:t>3 453 026</w:t>
            </w:r>
          </w:p>
        </w:tc>
        <w:tc>
          <w:tcPr>
            <w:tcW w:w="351" w:type="pct"/>
            <w:tcBorders>
              <w:top w:val="nil"/>
              <w:left w:val="nil"/>
              <w:bottom w:val="single" w:sz="4" w:space="0" w:color="auto"/>
              <w:right w:val="single" w:sz="4" w:space="0" w:color="auto"/>
            </w:tcBorders>
            <w:shd w:val="clear" w:color="auto" w:fill="auto"/>
            <w:tcMar>
              <w:left w:w="72" w:type="dxa"/>
              <w:right w:w="72" w:type="dxa"/>
            </w:tcMar>
          </w:tcPr>
          <w:p w14:paraId="02AD5833" w14:textId="77777777" w:rsidR="007A4FEB" w:rsidRPr="00AC7D1D" w:rsidRDefault="007A4FEB" w:rsidP="00BF268F">
            <w:pPr>
              <w:jc w:val="right"/>
              <w:rPr>
                <w:color w:val="000000"/>
                <w:sz w:val="20"/>
                <w:szCs w:val="20"/>
              </w:rPr>
            </w:pPr>
            <w:r w:rsidRPr="00AC7D1D">
              <w:rPr>
                <w:sz w:val="20"/>
                <w:szCs w:val="20"/>
              </w:rPr>
              <w:t>0</w:t>
            </w:r>
          </w:p>
        </w:tc>
        <w:tc>
          <w:tcPr>
            <w:tcW w:w="351" w:type="pct"/>
            <w:tcBorders>
              <w:top w:val="nil"/>
              <w:left w:val="nil"/>
              <w:bottom w:val="single" w:sz="4" w:space="0" w:color="auto"/>
              <w:right w:val="single" w:sz="4" w:space="0" w:color="auto"/>
            </w:tcBorders>
            <w:shd w:val="clear" w:color="auto" w:fill="auto"/>
            <w:tcMar>
              <w:left w:w="72" w:type="dxa"/>
              <w:right w:w="72" w:type="dxa"/>
            </w:tcMar>
          </w:tcPr>
          <w:p w14:paraId="4F1D5C37" w14:textId="77777777" w:rsidR="007A4FEB" w:rsidRPr="00AC7D1D" w:rsidRDefault="007A4FEB" w:rsidP="00BF268F">
            <w:pPr>
              <w:jc w:val="right"/>
              <w:rPr>
                <w:color w:val="000000"/>
                <w:sz w:val="20"/>
                <w:szCs w:val="20"/>
              </w:rPr>
            </w:pPr>
            <w:r w:rsidRPr="00AC7D1D">
              <w:rPr>
                <w:sz w:val="20"/>
                <w:szCs w:val="20"/>
              </w:rPr>
              <w:t>0</w:t>
            </w:r>
          </w:p>
        </w:tc>
        <w:tc>
          <w:tcPr>
            <w:tcW w:w="351" w:type="pct"/>
            <w:tcBorders>
              <w:top w:val="nil"/>
              <w:left w:val="nil"/>
              <w:bottom w:val="single" w:sz="4" w:space="0" w:color="auto"/>
              <w:right w:val="single" w:sz="4" w:space="0" w:color="auto"/>
            </w:tcBorders>
            <w:shd w:val="clear" w:color="auto" w:fill="auto"/>
            <w:tcMar>
              <w:left w:w="72" w:type="dxa"/>
              <w:right w:w="72" w:type="dxa"/>
            </w:tcMar>
          </w:tcPr>
          <w:p w14:paraId="346792F5" w14:textId="77777777" w:rsidR="007A4FEB" w:rsidRPr="00AC7D1D" w:rsidRDefault="007A4FEB" w:rsidP="00BF268F">
            <w:pPr>
              <w:jc w:val="right"/>
              <w:rPr>
                <w:color w:val="000000"/>
                <w:sz w:val="20"/>
                <w:szCs w:val="20"/>
              </w:rPr>
            </w:pPr>
            <w:r w:rsidRPr="00AC7D1D">
              <w:rPr>
                <w:sz w:val="20"/>
                <w:szCs w:val="20"/>
              </w:rPr>
              <w:t>4 932 894</w:t>
            </w:r>
          </w:p>
        </w:tc>
        <w:tc>
          <w:tcPr>
            <w:tcW w:w="351" w:type="pct"/>
            <w:tcBorders>
              <w:top w:val="nil"/>
              <w:left w:val="nil"/>
              <w:bottom w:val="single" w:sz="4" w:space="0" w:color="auto"/>
              <w:right w:val="single" w:sz="4" w:space="0" w:color="auto"/>
            </w:tcBorders>
            <w:shd w:val="clear" w:color="auto" w:fill="auto"/>
            <w:tcMar>
              <w:left w:w="72" w:type="dxa"/>
              <w:right w:w="72" w:type="dxa"/>
            </w:tcMar>
          </w:tcPr>
          <w:p w14:paraId="047D9DD8" w14:textId="77777777" w:rsidR="007A4FEB" w:rsidRPr="00AC7D1D" w:rsidRDefault="007A4FEB" w:rsidP="00BF268F">
            <w:pPr>
              <w:jc w:val="right"/>
              <w:rPr>
                <w:color w:val="000000"/>
                <w:sz w:val="20"/>
                <w:szCs w:val="20"/>
              </w:rPr>
            </w:pPr>
            <w:r w:rsidRPr="00AC7D1D">
              <w:rPr>
                <w:sz w:val="20"/>
                <w:szCs w:val="20"/>
              </w:rPr>
              <w:t>0</w:t>
            </w:r>
          </w:p>
        </w:tc>
        <w:tc>
          <w:tcPr>
            <w:tcW w:w="351" w:type="pct"/>
            <w:tcBorders>
              <w:top w:val="nil"/>
              <w:left w:val="nil"/>
              <w:bottom w:val="single" w:sz="4" w:space="0" w:color="auto"/>
              <w:right w:val="single" w:sz="4" w:space="0" w:color="auto"/>
            </w:tcBorders>
            <w:shd w:val="clear" w:color="auto" w:fill="auto"/>
            <w:tcMar>
              <w:left w:w="72" w:type="dxa"/>
              <w:right w:w="72" w:type="dxa"/>
            </w:tcMar>
          </w:tcPr>
          <w:p w14:paraId="478BC6FC" w14:textId="6B26AA3B" w:rsidR="005D1162" w:rsidRPr="00AC7D1D" w:rsidRDefault="007A4FEB" w:rsidP="005D1162">
            <w:pPr>
              <w:jc w:val="right"/>
              <w:rPr>
                <w:sz w:val="20"/>
                <w:szCs w:val="20"/>
              </w:rPr>
            </w:pPr>
            <w:r w:rsidRPr="00AC7D1D">
              <w:rPr>
                <w:sz w:val="20"/>
                <w:szCs w:val="20"/>
              </w:rPr>
              <w:t>0</w:t>
            </w:r>
          </w:p>
          <w:p w14:paraId="621D1CF7" w14:textId="77777777" w:rsidR="005D1162" w:rsidRPr="00AC7D1D" w:rsidRDefault="005D1162" w:rsidP="005D1162">
            <w:pPr>
              <w:rPr>
                <w:sz w:val="20"/>
                <w:szCs w:val="20"/>
              </w:rPr>
            </w:pPr>
          </w:p>
        </w:tc>
        <w:tc>
          <w:tcPr>
            <w:tcW w:w="351" w:type="pct"/>
            <w:tcBorders>
              <w:top w:val="single" w:sz="4" w:space="0" w:color="auto"/>
              <w:left w:val="nil"/>
              <w:bottom w:val="single" w:sz="4" w:space="0" w:color="auto"/>
              <w:right w:val="single" w:sz="4" w:space="0" w:color="auto"/>
            </w:tcBorders>
            <w:tcMar>
              <w:left w:w="72" w:type="dxa"/>
              <w:right w:w="72" w:type="dxa"/>
            </w:tcMar>
          </w:tcPr>
          <w:p w14:paraId="11ED2419" w14:textId="77777777" w:rsidR="007A4FEB" w:rsidRPr="00AC7D1D" w:rsidRDefault="007A4FEB" w:rsidP="00BF268F">
            <w:pPr>
              <w:jc w:val="right"/>
              <w:rPr>
                <w:sz w:val="20"/>
                <w:szCs w:val="20"/>
              </w:rPr>
            </w:pPr>
            <w:r w:rsidRPr="00AC7D1D">
              <w:rPr>
                <w:sz w:val="20"/>
                <w:szCs w:val="20"/>
              </w:rPr>
              <w:t>1 479 869</w:t>
            </w:r>
          </w:p>
        </w:tc>
        <w:tc>
          <w:tcPr>
            <w:tcW w:w="351" w:type="pct"/>
            <w:tcBorders>
              <w:top w:val="nil"/>
              <w:left w:val="single" w:sz="4" w:space="0" w:color="auto"/>
              <w:bottom w:val="single" w:sz="4" w:space="0" w:color="auto"/>
              <w:right w:val="single" w:sz="4" w:space="0" w:color="auto"/>
            </w:tcBorders>
            <w:tcMar>
              <w:left w:w="72" w:type="dxa"/>
              <w:right w:w="72" w:type="dxa"/>
            </w:tcMar>
          </w:tcPr>
          <w:p w14:paraId="518E89EE" w14:textId="77777777" w:rsidR="007A4FEB" w:rsidRPr="00AC7D1D" w:rsidRDefault="007A4FEB" w:rsidP="00BF268F">
            <w:pPr>
              <w:jc w:val="right"/>
              <w:rPr>
                <w:sz w:val="20"/>
                <w:szCs w:val="20"/>
              </w:rPr>
            </w:pPr>
            <w:r w:rsidRPr="00AC7D1D">
              <w:rPr>
                <w:sz w:val="20"/>
                <w:szCs w:val="20"/>
              </w:rPr>
              <w:t>0</w:t>
            </w:r>
          </w:p>
        </w:tc>
        <w:tc>
          <w:tcPr>
            <w:tcW w:w="351" w:type="pct"/>
            <w:tcBorders>
              <w:top w:val="nil"/>
              <w:left w:val="single" w:sz="4" w:space="0" w:color="auto"/>
              <w:bottom w:val="single" w:sz="4" w:space="0" w:color="auto"/>
              <w:right w:val="single" w:sz="4" w:space="0" w:color="auto"/>
            </w:tcBorders>
            <w:tcMar>
              <w:left w:w="72" w:type="dxa"/>
              <w:right w:w="72" w:type="dxa"/>
            </w:tcMar>
          </w:tcPr>
          <w:p w14:paraId="644E47CD" w14:textId="77777777" w:rsidR="007A4FEB" w:rsidRPr="00AC7D1D" w:rsidRDefault="007A4FEB" w:rsidP="00BF268F">
            <w:pPr>
              <w:jc w:val="right"/>
              <w:rPr>
                <w:sz w:val="20"/>
                <w:szCs w:val="20"/>
              </w:rPr>
            </w:pPr>
            <w:r w:rsidRPr="00AC7D1D">
              <w:rPr>
                <w:sz w:val="20"/>
                <w:szCs w:val="20"/>
              </w:rPr>
              <w:t>9 865 789</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C7D1D" w:rsidRPr="00F60603" w14:paraId="3F7AD3F8" w14:textId="77777777" w:rsidTr="000821B0">
        <w:trPr>
          <w:jc w:val="center"/>
        </w:trPr>
        <w:tc>
          <w:tcPr>
            <w:tcW w:w="1871" w:type="dxa"/>
          </w:tcPr>
          <w:p w14:paraId="7193BD9B" w14:textId="77777777" w:rsidR="00AC7D1D" w:rsidRPr="00F60603" w:rsidRDefault="00AC7D1D" w:rsidP="000821B0">
            <w:pPr>
              <w:rPr>
                <w:lang w:val="fr-CA"/>
              </w:rPr>
            </w:pPr>
          </w:p>
        </w:tc>
        <w:tc>
          <w:tcPr>
            <w:tcW w:w="1872" w:type="dxa"/>
          </w:tcPr>
          <w:p w14:paraId="4BDDE622" w14:textId="77777777" w:rsidR="00AC7D1D" w:rsidRPr="00F60603" w:rsidRDefault="00AC7D1D" w:rsidP="000821B0">
            <w:pPr>
              <w:rPr>
                <w:lang w:val="fr-CA"/>
              </w:rPr>
            </w:pPr>
          </w:p>
        </w:tc>
        <w:tc>
          <w:tcPr>
            <w:tcW w:w="1872" w:type="dxa"/>
            <w:tcBorders>
              <w:bottom w:val="single" w:sz="4" w:space="0" w:color="auto"/>
            </w:tcBorders>
          </w:tcPr>
          <w:p w14:paraId="1AD285E3" w14:textId="77777777" w:rsidR="00AC7D1D" w:rsidRPr="00F60603" w:rsidRDefault="00AC7D1D" w:rsidP="000821B0">
            <w:pPr>
              <w:rPr>
                <w:b/>
                <w:bCs/>
                <w:lang w:val="fr-CA"/>
              </w:rPr>
            </w:pPr>
          </w:p>
        </w:tc>
        <w:tc>
          <w:tcPr>
            <w:tcW w:w="1872" w:type="dxa"/>
          </w:tcPr>
          <w:p w14:paraId="19671FA6" w14:textId="77777777" w:rsidR="00AC7D1D" w:rsidRPr="00F60603" w:rsidRDefault="00AC7D1D" w:rsidP="000821B0">
            <w:pPr>
              <w:rPr>
                <w:lang w:val="fr-CA"/>
              </w:rPr>
            </w:pPr>
          </w:p>
        </w:tc>
        <w:tc>
          <w:tcPr>
            <w:tcW w:w="1873" w:type="dxa"/>
          </w:tcPr>
          <w:p w14:paraId="2435D00A" w14:textId="77777777" w:rsidR="00AC7D1D" w:rsidRPr="00F60603" w:rsidRDefault="00AC7D1D" w:rsidP="000821B0">
            <w:pPr>
              <w:rPr>
                <w:lang w:val="fr-CA"/>
              </w:rPr>
            </w:pPr>
          </w:p>
        </w:tc>
      </w:tr>
    </w:tbl>
    <w:p w14:paraId="5454CE93" w14:textId="77777777" w:rsidR="007A4FEB" w:rsidRPr="004D15EC" w:rsidRDefault="007A4FEB" w:rsidP="00AC7D1D"/>
    <w:sectPr w:rsidR="007A4FEB" w:rsidRPr="004D15EC" w:rsidSect="007A4FEB">
      <w:headerReference w:type="default" r:id="rId34"/>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5AF92" w14:textId="77777777" w:rsidR="00780AD8" w:rsidRDefault="00780AD8" w:rsidP="004A504B">
      <w:r>
        <w:separator/>
      </w:r>
    </w:p>
  </w:endnote>
  <w:endnote w:type="continuationSeparator" w:id="0">
    <w:p w14:paraId="6E631ECE" w14:textId="77777777" w:rsidR="00780AD8" w:rsidRDefault="00780AD8" w:rsidP="004A504B">
      <w:r>
        <w:continuationSeparator/>
      </w:r>
    </w:p>
  </w:endnote>
  <w:endnote w:type="continuationNotice" w:id="1">
    <w:p w14:paraId="33343A74" w14:textId="77777777" w:rsidR="00780AD8" w:rsidRDefault="00780A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pitch w:val="variable"/>
    <w:sig w:usb0="00000000" w:usb1="C0007841"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7966" w14:textId="77777777" w:rsidR="00673D23" w:rsidRPr="0033525D" w:rsidRDefault="00673D23">
    <w:pPr>
      <w:jc w:val="center"/>
    </w:pPr>
    <w:r>
      <w:fldChar w:fldCharType="begin"/>
    </w:r>
    <w:r>
      <w:instrText xml:space="preserve"> PAGE </w:instrText>
    </w:r>
    <w:r>
      <w:fldChar w:fldCharType="separate"/>
    </w:r>
    <w:r w:rsidR="00F76FD9">
      <w:rPr>
        <w:noProof/>
      </w:rPr>
      <w:t>18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F5BB9" w14:textId="77777777" w:rsidR="00673D23" w:rsidRPr="0033525D" w:rsidRDefault="00673D23">
    <w:pPr>
      <w:jc w:val="center"/>
    </w:pPr>
    <w:r>
      <w:fldChar w:fldCharType="begin"/>
    </w:r>
    <w:r>
      <w:instrText xml:space="preserve"> PAGE </w:instrText>
    </w:r>
    <w:r>
      <w:fldChar w:fldCharType="separate"/>
    </w:r>
    <w:r w:rsidR="00F76FD9">
      <w:rPr>
        <w:noProof/>
      </w:rPr>
      <w:t>17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9509A" w14:textId="77777777" w:rsidR="00673D23" w:rsidRDefault="00673D23"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76E60D11" w14:textId="77777777" w:rsidR="00673D23" w:rsidRDefault="00673D2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673D23" w:rsidRPr="0033525D" w:rsidRDefault="00673D23">
    <w:pPr>
      <w:jc w:val="center"/>
    </w:pPr>
    <w:r>
      <w:fldChar w:fldCharType="begin"/>
    </w:r>
    <w:r>
      <w:instrText xml:space="preserve"> PAGE </w:instrText>
    </w:r>
    <w:r>
      <w:fldChar w:fldCharType="separate"/>
    </w:r>
    <w:r w:rsidR="00F76FD9">
      <w:rPr>
        <w:noProof/>
      </w:rPr>
      <w:t>40</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673D23" w:rsidRPr="0033525D" w:rsidRDefault="00673D23">
    <w:pPr>
      <w:jc w:val="center"/>
    </w:pPr>
    <w:r>
      <w:fldChar w:fldCharType="begin"/>
    </w:r>
    <w:r>
      <w:instrText xml:space="preserve"> PAGE </w:instrText>
    </w:r>
    <w:r>
      <w:fldChar w:fldCharType="separate"/>
    </w:r>
    <w:r w:rsidR="00F76FD9">
      <w:rPr>
        <w:noProof/>
      </w:rPr>
      <w:t>43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7E0" w14:textId="77777777" w:rsidR="00673D23" w:rsidRDefault="00673D23"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0CB407B6" w14:textId="77777777" w:rsidR="00673D23" w:rsidRDefault="00673D2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3795B" w14:textId="77777777" w:rsidR="00E34926" w:rsidRPr="0033525D" w:rsidRDefault="00E34926">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67017" w14:textId="77777777" w:rsidR="00E34926" w:rsidRPr="0033525D" w:rsidRDefault="00E34926">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109A5" w14:textId="77777777" w:rsidR="00E34926" w:rsidRPr="00E34926" w:rsidRDefault="00E34926" w:rsidP="004E7F9C">
    <w:pPr>
      <w:pBdr>
        <w:top w:val="single" w:sz="4" w:space="1" w:color="auto"/>
        <w:left w:val="single" w:sz="4" w:space="4" w:color="auto"/>
        <w:bottom w:val="single" w:sz="4" w:space="1" w:color="auto"/>
        <w:right w:val="single" w:sz="4" w:space="4" w:color="auto"/>
      </w:pBdr>
      <w:jc w:val="center"/>
      <w:rPr>
        <w:sz w:val="18"/>
        <w:szCs w:val="18"/>
        <w:lang w:val="en-GB"/>
      </w:rPr>
    </w:pPr>
    <w:r w:rsidRPr="00E34926">
      <w:rPr>
        <w:sz w:val="18"/>
        <w:szCs w:val="18"/>
        <w:lang w:val="en-GB"/>
      </w:rPr>
      <w:t>Pre-session documents of the Executive Committee of the Multilateral Fund for the Implementation of the Montreal Protocol are without prejudice to any decision that the Executive Committee might take following issuance of the document.</w:t>
    </w:r>
  </w:p>
  <w:p w14:paraId="4FDBE8D0" w14:textId="77777777" w:rsidR="00E34926" w:rsidRPr="00E34926" w:rsidRDefault="00E34926" w:rsidP="004E7F9C">
    <w:pPr>
      <w:pBdr>
        <w:top w:val="single" w:sz="4" w:space="1" w:color="auto"/>
        <w:left w:val="single" w:sz="4" w:space="4" w:color="auto"/>
        <w:bottom w:val="single" w:sz="4" w:space="1" w:color="auto"/>
        <w:right w:val="single" w:sz="4" w:space="4" w:color="auto"/>
      </w:pBdr>
      <w:jc w:val="center"/>
      <w:rPr>
        <w:sz w:val="18"/>
        <w:szCs w:val="18"/>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484162" w14:textId="77777777" w:rsidR="00780AD8" w:rsidRDefault="00780AD8" w:rsidP="004A504B">
      <w:r>
        <w:separator/>
      </w:r>
    </w:p>
  </w:footnote>
  <w:footnote w:type="continuationSeparator" w:id="0">
    <w:p w14:paraId="5ACA2514" w14:textId="77777777" w:rsidR="00780AD8" w:rsidRDefault="00780AD8" w:rsidP="004A504B">
      <w:r>
        <w:continuationSeparator/>
      </w:r>
    </w:p>
  </w:footnote>
  <w:footnote w:type="continuationNotice" w:id="1">
    <w:p w14:paraId="6D5B2518" w14:textId="77777777" w:rsidR="00780AD8" w:rsidRDefault="00780AD8"/>
  </w:footnote>
  <w:footnote w:id="2">
    <w:p w14:paraId="1070E1B6" w14:textId="551F0775" w:rsidR="00673D23" w:rsidRPr="001E1147" w:rsidRDefault="00673D23" w:rsidP="0079781A">
      <w:pPr>
        <w:pStyle w:val="FootnoteText"/>
      </w:pPr>
      <w:r>
        <w:rPr>
          <w:rStyle w:val="FootnoteReference"/>
        </w:rPr>
        <w:footnoteRef/>
      </w:r>
      <w:r>
        <w:t xml:space="preserve"> UNEP/OzL.Pro/ExCom/93/1</w:t>
      </w:r>
    </w:p>
  </w:footnote>
  <w:footnote w:id="3">
    <w:p w14:paraId="262E9CC2" w14:textId="0C4D5D24" w:rsidR="00673D23" w:rsidRPr="00996241" w:rsidRDefault="00673D23" w:rsidP="006D68F5">
      <w:pPr>
        <w:pStyle w:val="FootnoteText"/>
      </w:pPr>
      <w:r>
        <w:rPr>
          <w:rStyle w:val="FootnoteReference"/>
        </w:rPr>
        <w:footnoteRef/>
      </w:r>
      <w:r>
        <w:t xml:space="preserve"> Conformément à la lettre adressée à la Banque mondiale par le Ministère des ressources naturelles et de l’environnement du Viet Nam en date</w:t>
      </w:r>
      <w:r w:rsidRPr="00BF268F">
        <w:t xml:space="preserve"> </w:t>
      </w:r>
      <w:r>
        <w:t>du 25 août 2023.</w:t>
      </w:r>
    </w:p>
  </w:footnote>
  <w:footnote w:id="4">
    <w:p w14:paraId="682D0A32" w14:textId="75EC5184" w:rsidR="00673D23" w:rsidRPr="009931F4" w:rsidRDefault="00673D23" w:rsidP="006D68F5">
      <w:pPr>
        <w:pStyle w:val="FootnoteText"/>
      </w:pPr>
      <w:r>
        <w:rPr>
          <w:rStyle w:val="FootnoteReference"/>
        </w:rPr>
        <w:footnoteRef/>
      </w:r>
      <w:r>
        <w:t xml:space="preserve"> Décision 76/42</w:t>
      </w:r>
    </w:p>
  </w:footnote>
  <w:footnote w:id="5">
    <w:p w14:paraId="7ACC4CAD" w14:textId="35577A98" w:rsidR="00673D23" w:rsidRPr="009931F4" w:rsidRDefault="00673D23" w:rsidP="006D68F5">
      <w:pPr>
        <w:pStyle w:val="FootnoteText"/>
      </w:pPr>
      <w:r>
        <w:rPr>
          <w:rStyle w:val="FootnoteReference"/>
        </w:rPr>
        <w:footnoteRef/>
      </w:r>
      <w:r>
        <w:t xml:space="preserve"> Décision 91/57(a)(iii)</w:t>
      </w:r>
    </w:p>
  </w:footnote>
  <w:footnote w:id="6">
    <w:p w14:paraId="628DA021" w14:textId="2436C964" w:rsidR="00673D23" w:rsidRDefault="00673D23">
      <w:pPr>
        <w:pStyle w:val="FootnoteText"/>
      </w:pPr>
      <w:r>
        <w:rPr>
          <w:rStyle w:val="FootnoteReference"/>
        </w:rPr>
        <w:footnoteRef/>
      </w:r>
      <w:r>
        <w:t xml:space="preserve"> En outre, environ 1 % de la consommation de HCFC-22 du pays est utilisé pour charger les climatiseurs centraux à usage commercial qui sont importés sans frigorigène et chargés sur le site d’installation.</w:t>
      </w:r>
    </w:p>
  </w:footnote>
  <w:footnote w:id="7">
    <w:p w14:paraId="2F9D03A6" w14:textId="77777777" w:rsidR="00673D23" w:rsidRPr="00016AE6" w:rsidRDefault="00673D23" w:rsidP="006D68F5">
      <w:pPr>
        <w:pStyle w:val="FootnoteText"/>
      </w:pPr>
      <w:r>
        <w:rPr>
          <w:rStyle w:val="FootnoteReference"/>
        </w:rPr>
        <w:footnoteRef/>
      </w:r>
      <w:r>
        <w:t xml:space="preserve"> La consommation de HCFC peut être supérieure à zéro au cours d’une année donnée, à condition que la somme des niveaux de consommation calculés sur la période de dix ans allant du 1</w:t>
      </w:r>
      <w:r>
        <w:rPr>
          <w:vertAlign w:val="superscript"/>
        </w:rPr>
        <w:t>er</w:t>
      </w:r>
      <w:r>
        <w:t> janvier 2030 au 1</w:t>
      </w:r>
      <w:r>
        <w:rPr>
          <w:vertAlign w:val="superscript"/>
        </w:rPr>
        <w:t>er</w:t>
      </w:r>
      <w:r>
        <w:t> janvier 2040, divisée par 10, ne dépasse pas 2,5 % de la valeur de référence pour les HCFC.</w:t>
      </w:r>
    </w:p>
  </w:footnote>
  <w:footnote w:id="8">
    <w:p w14:paraId="45944FE1" w14:textId="0FFF5B26" w:rsidR="00673D23" w:rsidRDefault="00673D23" w:rsidP="00C65A06">
      <w:pPr>
        <w:pStyle w:val="FootnoteText"/>
      </w:pPr>
      <w:r>
        <w:rPr>
          <w:rStyle w:val="FootnoteReference"/>
        </w:rPr>
        <w:footnoteRef/>
      </w:r>
      <w:r>
        <w:t xml:space="preserve"> Organisations qui produisent, importent ou exportant des substances réglementées ou des équipements et produits contenant des substances réglementées ; organisations possédant des équipements contenant des substances réglementées, tels que des climatiseurs d’une capacité nominale de refroidissement supérieure à 26,5 kW (90 000 BTU/h) et d’une capacité nominale totale de refroidissement supérieure à 586 kW (2 000 000 BTU/h), et des équipements de réfrigération industrielle d’une capacité électrique supérieure à 40 kW ; et organisations qui collectent, recyclent, réutilisent et éliminent des substances réglementées.</w:t>
      </w:r>
    </w:p>
  </w:footnote>
  <w:footnote w:id="9">
    <w:p w14:paraId="13DA038F" w14:textId="0EB02549" w:rsidR="00673D23" w:rsidRDefault="00673D23" w:rsidP="002968AC">
      <w:pPr>
        <w:pStyle w:val="FootnoteText"/>
      </w:pPr>
      <w:r>
        <w:rPr>
          <w:rStyle w:val="FootnoteReference"/>
        </w:rPr>
        <w:footnoteRef/>
      </w:r>
      <w:r>
        <w:t xml:space="preserve"> La décision 90/49(b) offre une certaine souplesse aux pays visés à l’article 5 pour inclure, entre autres, dans les plans du secteur de l’entretien prévus par les PGEH, des activités associées à une gestion écologiquement rationnelle des substances réglementées usagées ou indésirables, incluant leur élimination, en tenant compte des alinéas 19 à 24 du document UNEP/OzL.Pro/ExCom/89/9 et des enseignements tirés des précédents projets d’élimination des SAO, notamment en ce qui concerne l’intégration des règles et réglementations en matière de déchets dangereux.</w:t>
      </w:r>
    </w:p>
  </w:footnote>
  <w:footnote w:id="10">
    <w:p w14:paraId="6CCA53D6" w14:textId="3BE4B784" w:rsidR="00673D23" w:rsidRDefault="00673D23">
      <w:pPr>
        <w:pStyle w:val="FootnoteText"/>
      </w:pPr>
      <w:r>
        <w:rPr>
          <w:rStyle w:val="FootnoteReference"/>
        </w:rPr>
        <w:footnoteRef/>
      </w:r>
      <w:r>
        <w:t xml:space="preserve"> La Banque mondiale a inclus un tel projet dans ses amendements au programme d’activités pour 2023 (document UNEP/OzL.Pro/ExCom/93/38).</w:t>
      </w:r>
    </w:p>
  </w:footnote>
  <w:footnote w:id="11">
    <w:p w14:paraId="073224AE" w14:textId="0EFAE4DB" w:rsidR="00673D23" w:rsidRPr="00B20F3B" w:rsidRDefault="00673D23" w:rsidP="00BA7016">
      <w:pPr>
        <w:pStyle w:val="FootnoteText"/>
      </w:pPr>
      <w:r>
        <w:rPr>
          <w:rStyle w:val="FootnoteReference"/>
        </w:rPr>
        <w:footnoteRef/>
      </w:r>
      <w:r>
        <w:t xml:space="preserve"> Conformément à la lettre adressée à la Banque mondiale par le Ministère des ressources naturelles et de l’environnement du Viet Nam en date</w:t>
      </w:r>
      <w:r w:rsidRPr="000922D5">
        <w:t xml:space="preserve"> </w:t>
      </w:r>
      <w:r>
        <w:t>du 25 août 2023.</w:t>
      </w:r>
    </w:p>
  </w:footnote>
  <w:footnote w:id="12">
    <w:p w14:paraId="29B5D239" w14:textId="77777777" w:rsidR="00673D23" w:rsidRDefault="00673D23" w:rsidP="00BA7016">
      <w:pPr>
        <w:pStyle w:val="FootnoteText"/>
        <w:shd w:val="clear" w:color="auto" w:fill="FFFFFF" w:themeFill="background1"/>
        <w:suppressAutoHyphens/>
      </w:pPr>
      <w:r>
        <w:rPr>
          <w:rStyle w:val="FootnoteReference"/>
        </w:rPr>
        <w:footnoteRef/>
      </w:r>
      <w:r>
        <w:t xml:space="preserve"> À l’exception des HCFC autorisés pour une période d’entretien entre 2030 et 2040, le cas échéant, conformément aux dispositions du Protocole de Montréal.</w:t>
      </w:r>
    </w:p>
  </w:footnote>
  <w:footnote w:id="13">
    <w:p w14:paraId="3F4E9239" w14:textId="77777777" w:rsidR="00673D23" w:rsidRPr="009931F4" w:rsidRDefault="00673D23" w:rsidP="00BA7016">
      <w:pPr>
        <w:pStyle w:val="FootnoteText"/>
      </w:pPr>
      <w:r>
        <w:rPr>
          <w:rStyle w:val="FootnoteReference"/>
        </w:rPr>
        <w:footnoteRef/>
      </w:r>
      <w:r>
        <w:t xml:space="preserve"> Décision 63/58</w:t>
      </w:r>
    </w:p>
  </w:footnote>
  <w:footnote w:id="14">
    <w:p w14:paraId="444C736B" w14:textId="77777777" w:rsidR="00673D23" w:rsidRPr="009931F4" w:rsidRDefault="00673D23" w:rsidP="00BA7016">
      <w:pPr>
        <w:pStyle w:val="FootnoteText"/>
      </w:pPr>
      <w:r>
        <w:rPr>
          <w:rStyle w:val="FootnoteReference"/>
        </w:rPr>
        <w:footnoteRef/>
      </w:r>
      <w:r>
        <w:t xml:space="preserve"> Décision 76/49 b) iii)</w:t>
      </w:r>
    </w:p>
  </w:footnote>
  <w:footnote w:id="15">
    <w:p w14:paraId="43F49A20" w14:textId="77777777" w:rsidR="00673D23" w:rsidRPr="009931F4" w:rsidRDefault="00673D23" w:rsidP="00BA7016">
      <w:pPr>
        <w:pStyle w:val="FootnoteText"/>
      </w:pPr>
      <w:r>
        <w:rPr>
          <w:rStyle w:val="FootnoteReference"/>
        </w:rPr>
        <w:footnoteRef/>
      </w:r>
      <w:r>
        <w:t xml:space="preserve"> Décision 76/42</w:t>
      </w:r>
    </w:p>
  </w:footnote>
  <w:footnote w:id="16">
    <w:p w14:paraId="19C997B1" w14:textId="77777777" w:rsidR="00673D23" w:rsidRPr="009931F4" w:rsidRDefault="00673D23" w:rsidP="00BA7016">
      <w:pPr>
        <w:pStyle w:val="FootnoteText"/>
      </w:pPr>
      <w:r>
        <w:rPr>
          <w:rStyle w:val="FootnoteReference"/>
        </w:rPr>
        <w:footnoteRef/>
      </w:r>
      <w:r>
        <w:t xml:space="preserve"> Décision 84/82</w:t>
      </w:r>
    </w:p>
  </w:footnote>
  <w:footnote w:id="17">
    <w:p w14:paraId="5758A66E" w14:textId="1F69D690" w:rsidR="00673D23" w:rsidRPr="001632EC" w:rsidRDefault="00673D23">
      <w:pPr>
        <w:pStyle w:val="FootnoteText"/>
      </w:pPr>
      <w:r>
        <w:rPr>
          <w:rStyle w:val="FootnoteReference"/>
        </w:rPr>
        <w:footnoteRef/>
      </w:r>
      <w:r>
        <w:t xml:space="preserve"> Décision 91/57(a)(iii)</w:t>
      </w:r>
    </w:p>
  </w:footnote>
  <w:footnote w:id="18">
    <w:p w14:paraId="65CD2183" w14:textId="77777777" w:rsidR="00673D23" w:rsidRPr="00D7548B" w:rsidRDefault="00673D23" w:rsidP="00BA7016">
      <w:pPr>
        <w:pStyle w:val="FootnoteText"/>
      </w:pPr>
      <w:r>
        <w:rPr>
          <w:rStyle w:val="FootnoteReference"/>
        </w:rPr>
        <w:footnoteRef/>
      </w:r>
      <w:r>
        <w:t xml:space="preserve"> Décision 80/50</w:t>
      </w:r>
    </w:p>
  </w:footnote>
  <w:footnote w:id="19">
    <w:p w14:paraId="098B91FC" w14:textId="0997B640" w:rsidR="00673D23" w:rsidRPr="00516809" w:rsidRDefault="00673D23" w:rsidP="00BA7016">
      <w:pPr>
        <w:pStyle w:val="FootnoteText"/>
      </w:pPr>
      <w:r>
        <w:rPr>
          <w:rStyle w:val="FootnoteReference"/>
        </w:rPr>
        <w:footnoteRef/>
      </w:r>
      <w:r>
        <w:t xml:space="preserve"> L’Annexe II du présent document fournit des informations plus détaillées sur la consommation de HFC dans la fabrication et les alinéas 61 à 65 et le tableau 5 ci-dessous sur la consommation de HFC dans l’entretien.</w:t>
      </w:r>
    </w:p>
  </w:footnote>
  <w:footnote w:id="20">
    <w:p w14:paraId="4A6C1988" w14:textId="77777777" w:rsidR="00673D23" w:rsidRDefault="00673D23" w:rsidP="00BA7016">
      <w:pPr>
        <w:pStyle w:val="FootnoteText"/>
      </w:pPr>
      <w:r>
        <w:rPr>
          <w:rStyle w:val="FootnoteReference"/>
        </w:rPr>
        <w:footnoteRef/>
      </w:r>
      <w:r>
        <w:t xml:space="preserve"> Mélange légèrement inflammable de HFC-32 (21,5 %) et de HFO-1234yf (78,5 %) avec un PRP de 145,125.</w:t>
      </w:r>
    </w:p>
  </w:footnote>
  <w:footnote w:id="21">
    <w:p w14:paraId="301C5DF5" w14:textId="77777777" w:rsidR="00673D23" w:rsidRPr="003016B9" w:rsidRDefault="00673D23" w:rsidP="00BA7016">
      <w:pPr>
        <w:pStyle w:val="FootnoteText"/>
      </w:pPr>
      <w:r>
        <w:rPr>
          <w:rStyle w:val="FootnoteReference"/>
        </w:rPr>
        <w:footnoteRef/>
      </w:r>
      <w:r>
        <w:t xml:space="preserve"> </w:t>
      </w:r>
      <w:r>
        <w:rPr>
          <w:sz w:val="18"/>
        </w:rPr>
        <w:t>Cofinancement partiel par Quang Thang.</w:t>
      </w:r>
    </w:p>
  </w:footnote>
  <w:footnote w:id="22">
    <w:p w14:paraId="4B4D5AE4" w14:textId="77777777" w:rsidR="00673D23" w:rsidRDefault="00673D23" w:rsidP="00BA7016">
      <w:pPr>
        <w:pStyle w:val="FootnoteText"/>
      </w:pPr>
      <w:r>
        <w:rPr>
          <w:rStyle w:val="FootnoteReference"/>
        </w:rPr>
        <w:footnoteRef/>
      </w:r>
      <w:r>
        <w:t xml:space="preserve"> Les identificateurs de frigorigènes achetés dans le cadre du PGEH permettront de détecter à la fois les HCFC et les HFC.</w:t>
      </w:r>
    </w:p>
  </w:footnote>
  <w:footnote w:id="23">
    <w:p w14:paraId="71A4C354" w14:textId="77777777" w:rsidR="00673D23" w:rsidRPr="00992F19" w:rsidRDefault="00673D23" w:rsidP="00BA7016">
      <w:pPr>
        <w:pStyle w:val="FootnoteText"/>
      </w:pPr>
      <w:r>
        <w:rPr>
          <w:rStyle w:val="FootnoteReference"/>
        </w:rPr>
        <w:footnoteRef/>
      </w:r>
      <w:r>
        <w:t xml:space="preserve"> En l’absence de lignes directrices sur les coûts de la réduction progressive des HFC, d’examiner les projets individuels d’investissement et la phase I des KIP au cas par cas, et sans créer de précédent applicable ni aux lignes directrices sur les coûts, ni à tout futur projet individuel d’investissement concernant les HFC ni à la phase I des KIP.</w:t>
      </w:r>
    </w:p>
  </w:footnote>
  <w:footnote w:id="24">
    <w:p w14:paraId="58E659F0" w14:textId="77777777" w:rsidR="00673D23" w:rsidRDefault="00673D23" w:rsidP="00BA7016">
      <w:pPr>
        <w:pStyle w:val="FootnoteText"/>
      </w:pPr>
      <w:r>
        <w:rPr>
          <w:rStyle w:val="FootnoteReference"/>
        </w:rPr>
        <w:footnoteRef/>
      </w:r>
      <w:r>
        <w:t xml:space="preserve"> Niveau et modalités de financement de la réduction progressive des HFC dans le secteur de l’entretien des équipements de réfrigération.</w:t>
      </w:r>
    </w:p>
  </w:footnote>
  <w:footnote w:id="25">
    <w:p w14:paraId="18151FBC" w14:textId="77777777" w:rsidR="00673D23" w:rsidRDefault="00673D23" w:rsidP="00BA7016">
      <w:pPr>
        <w:pStyle w:val="FootnoteText"/>
      </w:pPr>
      <w:r>
        <w:rPr>
          <w:rStyle w:val="FootnoteReference"/>
        </w:rPr>
        <w:footnoteRef/>
      </w:r>
      <w:r>
        <w:t xml:space="preserve"> Le Gouvernement était en train d’élaborer un plan national de gestion et d’élimination des substances réglementées qui sera publié par le Premier ministre d’ici le 31 décembre 2023. Ce plan inclura une définition des « HFC à faible PRP ».</w:t>
      </w:r>
    </w:p>
  </w:footnote>
  <w:footnote w:id="26">
    <w:p w14:paraId="7D6F3713" w14:textId="77777777" w:rsidR="00673D23" w:rsidRPr="00876D3B" w:rsidRDefault="00673D23" w:rsidP="00BA7016">
      <w:pPr>
        <w:rPr>
          <w:sz w:val="20"/>
          <w:szCs w:val="20"/>
        </w:rPr>
      </w:pPr>
      <w:r>
        <w:rPr>
          <w:sz w:val="20"/>
          <w:szCs w:val="20"/>
          <w:vertAlign w:val="superscript"/>
        </w:rPr>
        <w:footnoteRef/>
      </w:r>
      <w:r>
        <w:rPr>
          <w:sz w:val="20"/>
        </w:rPr>
        <w:t xml:space="preserve"> Document sur le point de départ des réductions globales durables, à partir des discussions du groupe de contact sur les lignes directrices sur les coûts de la réduction progressive des HFC durant la 91</w:t>
      </w:r>
      <w:r>
        <w:rPr>
          <w:sz w:val="20"/>
          <w:vertAlign w:val="superscript"/>
        </w:rPr>
        <w:t>e</w:t>
      </w:r>
      <w:r>
        <w:rPr>
          <w:sz w:val="20"/>
        </w:rPr>
        <w:t> réunion (décision 91/64(a)).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0A586" w14:textId="7636A248" w:rsidR="00673D23" w:rsidRPr="0033525D" w:rsidRDefault="00AC7D1D">
    <w:fldSimple w:instr=" DOCPROPERTY &quot;Document number&quot;  \* MERGEFORMAT ">
      <w:r w:rsidR="00673D23">
        <w:t>UNEP/OzL.Pro/ExCom/93/93</w:t>
      </w:r>
    </w:fldSimple>
  </w:p>
  <w:p w14:paraId="22EABCE7" w14:textId="77777777" w:rsidR="00673D23" w:rsidRPr="0033525D" w:rsidRDefault="00673D23"/>
  <w:p w14:paraId="225DBEBD" w14:textId="77777777" w:rsidR="00673D23" w:rsidRPr="0033525D" w:rsidRDefault="00673D2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C386" w14:textId="7CFB4908" w:rsidR="00673D23" w:rsidRPr="0033525D" w:rsidRDefault="00AC7D1D">
    <w:pPr>
      <w:jc w:val="right"/>
    </w:pPr>
    <w:fldSimple w:instr=" DOCPROPERTY &quot;Document number&quot;  \* MERGEFORMAT ">
      <w:r w:rsidR="00673D23">
        <w:t>UNEP/OzL.Pro/ExCom/93/93</w:t>
      </w:r>
    </w:fldSimple>
  </w:p>
  <w:p w14:paraId="56DEA0CE" w14:textId="77777777" w:rsidR="00673D23" w:rsidRPr="0033525D" w:rsidRDefault="00673D23" w:rsidP="00630F36">
    <w:pPr>
      <w:jc w:val="right"/>
    </w:pPr>
  </w:p>
  <w:p w14:paraId="35CBDBDB" w14:textId="77777777" w:rsidR="00673D23" w:rsidRPr="0033525D" w:rsidRDefault="00673D23"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260012E3" w:rsidR="00673D23" w:rsidRPr="0033525D" w:rsidRDefault="00AC7D1D" w:rsidP="00DB0A36">
    <w:pPr>
      <w:jc w:val="left"/>
    </w:pPr>
    <w:fldSimple w:instr=" DOCPROPERTY &quot;Document number&quot;  \* MERGEFORMAT ">
      <w:r w:rsidR="00673D23">
        <w:t>UNEP/OzL.Pro/ExCom/93/93</w:t>
      </w:r>
    </w:fldSimple>
  </w:p>
  <w:p w14:paraId="74EA4E06" w14:textId="77777777" w:rsidR="00673D23" w:rsidRDefault="00673D23" w:rsidP="00DB0A36">
    <w:pPr>
      <w:jc w:val="left"/>
    </w:pPr>
  </w:p>
  <w:p w14:paraId="43D3453E" w14:textId="77777777" w:rsidR="00673D23" w:rsidRPr="0033525D" w:rsidRDefault="00673D23" w:rsidP="00DB0A36">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3F47" w14:textId="3DC5140A" w:rsidR="00673D23" w:rsidRPr="0033525D" w:rsidRDefault="00AC7D1D">
    <w:pPr>
      <w:jc w:val="right"/>
    </w:pPr>
    <w:fldSimple w:instr=" DOCPROPERTY &quot;Document number&quot;  \* MERGEFORMAT ">
      <w:r w:rsidR="00673D23">
        <w:t>UNEP/OzL.Pro/ExCom/93/93</w:t>
      </w:r>
    </w:fldSimple>
  </w:p>
  <w:p w14:paraId="416F0608" w14:textId="77777777" w:rsidR="00673D23" w:rsidRDefault="00673D23" w:rsidP="00630F36">
    <w:pPr>
      <w:pStyle w:val="Header"/>
      <w:jc w:val="right"/>
    </w:pPr>
  </w:p>
  <w:p w14:paraId="2533857E" w14:textId="77777777" w:rsidR="00673D23" w:rsidRPr="0033525D" w:rsidRDefault="00673D23" w:rsidP="00630F36">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22628" w14:textId="77777777" w:rsidR="00673D23" w:rsidRDefault="00673D2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BF008" w14:textId="77777777" w:rsidR="00E34926" w:rsidRPr="00E34926" w:rsidRDefault="00E34926" w:rsidP="00DB0A36">
    <w:pPr>
      <w:jc w:val="left"/>
      <w:rPr>
        <w:lang w:val="en-GB"/>
      </w:rPr>
    </w:pPr>
    <w:r>
      <w:fldChar w:fldCharType="begin"/>
    </w:r>
    <w:r w:rsidRPr="00E34926">
      <w:rPr>
        <w:lang w:val="en-GB"/>
      </w:rPr>
      <w:instrText xml:space="preserve"> DOCPROPERTY "Document number"  \* MERGEFORMAT </w:instrText>
    </w:r>
    <w:r>
      <w:fldChar w:fldCharType="separate"/>
    </w:r>
    <w:r w:rsidRPr="00E34926">
      <w:rPr>
        <w:lang w:val="en-GB"/>
      </w:rPr>
      <w:t>UNEP/OzL.Pro/ExCom/93/93</w:t>
    </w:r>
    <w:r>
      <w:fldChar w:fldCharType="end"/>
    </w:r>
  </w:p>
  <w:p w14:paraId="70742F8E" w14:textId="77777777" w:rsidR="00E34926" w:rsidRPr="00E34926" w:rsidRDefault="00E34926" w:rsidP="00DB0A36">
    <w:pPr>
      <w:jc w:val="left"/>
      <w:rPr>
        <w:lang w:val="en-GB"/>
      </w:rPr>
    </w:pPr>
    <w:r w:rsidRPr="00E34926">
      <w:rPr>
        <w:lang w:val="en-GB"/>
      </w:rPr>
      <w:t>Annex I</w:t>
    </w:r>
  </w:p>
  <w:p w14:paraId="345153D2" w14:textId="77777777" w:rsidR="00E34926" w:rsidRPr="00E34926" w:rsidRDefault="00E34926" w:rsidP="00DB0A36">
    <w:pPr>
      <w:jc w:val="left"/>
      <w:rPr>
        <w:lang w:val="en-GB"/>
      </w:rPr>
    </w:pPr>
  </w:p>
  <w:p w14:paraId="2F09753C" w14:textId="77777777" w:rsidR="00E34926" w:rsidRPr="00E34926" w:rsidRDefault="00E34926">
    <w:pPr>
      <w:pStyle w:val="Header"/>
      <w:rPr>
        <w:lang w:val="en-GB"/>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38278" w14:textId="77777777" w:rsidR="00E34926" w:rsidRPr="00E34926" w:rsidRDefault="00E34926">
    <w:pPr>
      <w:jc w:val="right"/>
      <w:rPr>
        <w:lang w:val="en-GB"/>
      </w:rPr>
    </w:pPr>
    <w:r>
      <w:fldChar w:fldCharType="begin"/>
    </w:r>
    <w:r w:rsidRPr="00E34926">
      <w:rPr>
        <w:lang w:val="en-GB"/>
      </w:rPr>
      <w:instrText xml:space="preserve"> DOCPROPERTY "Document number"  \* MERGEFORMAT </w:instrText>
    </w:r>
    <w:r>
      <w:fldChar w:fldCharType="separate"/>
    </w:r>
    <w:r w:rsidRPr="00E34926">
      <w:rPr>
        <w:lang w:val="en-GB"/>
      </w:rPr>
      <w:t>UNEP/OzL.Pro/ExCom/93/93</w:t>
    </w:r>
    <w:r>
      <w:fldChar w:fldCharType="end"/>
    </w:r>
  </w:p>
  <w:p w14:paraId="5EB116B3" w14:textId="77777777" w:rsidR="00E34926" w:rsidRPr="00E34926" w:rsidRDefault="00E34926" w:rsidP="00630F36">
    <w:pPr>
      <w:pStyle w:val="Header"/>
      <w:jc w:val="right"/>
      <w:rPr>
        <w:lang w:val="en-GB"/>
      </w:rPr>
    </w:pPr>
    <w:r w:rsidRPr="00E34926">
      <w:rPr>
        <w:lang w:val="en-GB"/>
      </w:rPr>
      <w:t>Annex I</w:t>
    </w:r>
  </w:p>
  <w:p w14:paraId="4AC0BA73" w14:textId="77777777" w:rsidR="00E34926" w:rsidRPr="00E34926" w:rsidRDefault="00E34926" w:rsidP="00630F36">
    <w:pPr>
      <w:pStyle w:val="Header"/>
      <w:jc w:val="right"/>
      <w:rPr>
        <w:lang w:val="en-GB"/>
      </w:rPr>
    </w:pPr>
  </w:p>
  <w:p w14:paraId="5EBDBD6B" w14:textId="77777777" w:rsidR="00E34926" w:rsidRPr="00E34926" w:rsidRDefault="00E34926" w:rsidP="00890017">
    <w:pPr>
      <w:pStyle w:val="Header"/>
      <w:jc w:val="right"/>
      <w:rPr>
        <w:lang w:val="en-GB"/>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A380E" w14:textId="77777777" w:rsidR="00E34926" w:rsidRPr="00AC7D1D" w:rsidRDefault="00E34926" w:rsidP="00AC7D1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A3FFE" w14:textId="77777777" w:rsidR="00E34926" w:rsidRPr="00E34926" w:rsidRDefault="00E34926">
    <w:pPr>
      <w:jc w:val="right"/>
      <w:rPr>
        <w:lang w:val="en-GB"/>
      </w:rPr>
    </w:pPr>
    <w:r>
      <w:fldChar w:fldCharType="begin"/>
    </w:r>
    <w:r w:rsidRPr="00E34926">
      <w:rPr>
        <w:lang w:val="en-GB"/>
      </w:rPr>
      <w:instrText xml:space="preserve"> DOCPROPERTY "Document number"  \* MERGEFORMAT </w:instrText>
    </w:r>
    <w:r>
      <w:fldChar w:fldCharType="separate"/>
    </w:r>
    <w:r w:rsidRPr="00E34926">
      <w:rPr>
        <w:lang w:val="en-GB"/>
      </w:rPr>
      <w:t>UNEP/OzL.Pro/ExCom/93/93</w:t>
    </w:r>
    <w:r>
      <w:fldChar w:fldCharType="end"/>
    </w:r>
  </w:p>
  <w:p w14:paraId="2245B5F6" w14:textId="77777777" w:rsidR="00E34926" w:rsidRPr="00E34926" w:rsidRDefault="00E34926" w:rsidP="00630F36">
    <w:pPr>
      <w:jc w:val="right"/>
      <w:rPr>
        <w:lang w:val="en-GB"/>
      </w:rPr>
    </w:pPr>
    <w:r w:rsidRPr="00E34926">
      <w:rPr>
        <w:lang w:val="en-GB"/>
      </w:rPr>
      <w:t>Annex II</w:t>
    </w:r>
  </w:p>
  <w:p w14:paraId="67626B2B" w14:textId="77777777" w:rsidR="00E34926" w:rsidRPr="00E34926" w:rsidRDefault="00E34926" w:rsidP="00630F36">
    <w:pPr>
      <w:pStyle w:val="Header"/>
      <w:jc w:val="right"/>
      <w:rPr>
        <w:lang w:val="en-GB"/>
      </w:rPr>
    </w:pPr>
  </w:p>
  <w:p w14:paraId="45B6316E" w14:textId="77777777" w:rsidR="00E34926" w:rsidRPr="00E34926" w:rsidRDefault="00E34926" w:rsidP="00630F36">
    <w:pPr>
      <w:pStyle w:val="Header"/>
      <w:jc w:val="right"/>
      <w:rPr>
        <w:lang w:val="en-GB"/>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D7C8A" w14:textId="77777777" w:rsidR="00E34926" w:rsidRDefault="00E3492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DFA61" w14:textId="5363F298" w:rsidR="00673D23" w:rsidRPr="007F03BA" w:rsidRDefault="00673D23">
    <w:pPr>
      <w:jc w:val="right"/>
      <w:rPr>
        <w:lang w:val="en-US"/>
      </w:rPr>
    </w:pPr>
    <w:r>
      <w:fldChar w:fldCharType="begin"/>
    </w:r>
    <w:r w:rsidRPr="009F2D18">
      <w:rPr>
        <w:lang w:val="en-US"/>
      </w:rPr>
      <w:instrText xml:space="preserve"> DOCPROPERTY "Document number"  \* MERGEFORMAT </w:instrText>
    </w:r>
    <w:r>
      <w:fldChar w:fldCharType="separate"/>
    </w:r>
    <w:r w:rsidRPr="007F03BA">
      <w:rPr>
        <w:lang w:val="en-US"/>
      </w:rPr>
      <w:t>UNEP/OzL.Pro/ExCom/93/93</w:t>
    </w:r>
    <w:r>
      <w:rPr>
        <w:lang w:val="en-US"/>
      </w:rPr>
      <w:fldChar w:fldCharType="end"/>
    </w:r>
  </w:p>
  <w:p w14:paraId="36CB3B5F" w14:textId="6E233605" w:rsidR="00673D23" w:rsidRPr="007F03BA" w:rsidRDefault="00673D23" w:rsidP="00630F36">
    <w:pPr>
      <w:jc w:val="right"/>
      <w:rPr>
        <w:lang w:val="en-US"/>
      </w:rPr>
    </w:pPr>
    <w:r w:rsidRPr="007F03BA">
      <w:rPr>
        <w:lang w:val="en-US"/>
      </w:rPr>
      <w:t>Annexe III</w:t>
    </w:r>
  </w:p>
  <w:p w14:paraId="2DB18713" w14:textId="77777777" w:rsidR="00673D23" w:rsidRPr="007F03BA" w:rsidRDefault="00673D23" w:rsidP="00630F36">
    <w:pPr>
      <w:pStyle w:val="Header"/>
      <w:jc w:val="right"/>
      <w:rPr>
        <w:lang w:val="en-US"/>
      </w:rPr>
    </w:pPr>
  </w:p>
  <w:p w14:paraId="0E97BC65" w14:textId="77777777" w:rsidR="00673D23" w:rsidRPr="007F03BA" w:rsidRDefault="00673D23" w:rsidP="00630F36">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0D438A4"/>
    <w:lvl w:ilvl="0">
      <w:start w:val="1"/>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1E13621"/>
    <w:multiLevelType w:val="hybridMultilevel"/>
    <w:tmpl w:val="87B4AA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19059D"/>
    <w:multiLevelType w:val="hybridMultilevel"/>
    <w:tmpl w:val="F8F2217E"/>
    <w:lvl w:ilvl="0" w:tplc="BB56486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35A39E1"/>
    <w:multiLevelType w:val="hybridMultilevel"/>
    <w:tmpl w:val="91DE881C"/>
    <w:lvl w:ilvl="0" w:tplc="22D4A280">
      <w:start w:val="1"/>
      <w:numFmt w:val="lowerLetter"/>
      <w:lvlText w:val="%1)"/>
      <w:lvlJc w:val="left"/>
      <w:pPr>
        <w:ind w:left="1080" w:hanging="360"/>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6" w15:restartNumberingAfterBreak="0">
    <w:nsid w:val="336E42F0"/>
    <w:multiLevelType w:val="hybridMultilevel"/>
    <w:tmpl w:val="601A1B9A"/>
    <w:lvl w:ilvl="0" w:tplc="AC06E3CA">
      <w:start w:val="3"/>
      <w:numFmt w:val="lowerLetter"/>
      <w:lvlText w:val="(%1)"/>
      <w:lvlJc w:val="left"/>
      <w:pPr>
        <w:ind w:left="108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BDC1F5E"/>
    <w:multiLevelType w:val="hybridMultilevel"/>
    <w:tmpl w:val="294C9E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7C3A4C"/>
    <w:multiLevelType w:val="multilevel"/>
    <w:tmpl w:val="04090023"/>
    <w:numStyleLink w:val="ArticleSection"/>
  </w:abstractNum>
  <w:abstractNum w:abstractNumId="9" w15:restartNumberingAfterBreak="0">
    <w:nsid w:val="453C6042"/>
    <w:multiLevelType w:val="hybridMultilevel"/>
    <w:tmpl w:val="FAA41748"/>
    <w:lvl w:ilvl="0" w:tplc="ABAA4396">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8743320"/>
    <w:multiLevelType w:val="hybridMultilevel"/>
    <w:tmpl w:val="09D6BF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FD4054B"/>
    <w:multiLevelType w:val="hybridMultilevel"/>
    <w:tmpl w:val="50066F3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91065857">
    <w:abstractNumId w:val="0"/>
  </w:num>
  <w:num w:numId="2" w16cid:durableId="2087878605">
    <w:abstractNumId w:val="0"/>
  </w:num>
  <w:num w:numId="3" w16cid:durableId="1002659877">
    <w:abstractNumId w:val="0"/>
  </w:num>
  <w:num w:numId="4" w16cid:durableId="1729643265">
    <w:abstractNumId w:val="0"/>
  </w:num>
  <w:num w:numId="5" w16cid:durableId="2003384095">
    <w:abstractNumId w:val="3"/>
  </w:num>
  <w:num w:numId="6" w16cid:durableId="1374841474">
    <w:abstractNumId w:val="10"/>
  </w:num>
  <w:num w:numId="7" w16cid:durableId="1261332561">
    <w:abstractNumId w:val="11"/>
  </w:num>
  <w:num w:numId="8" w16cid:durableId="1604337946">
    <w:abstractNumId w:val="14"/>
  </w:num>
  <w:num w:numId="9" w16cid:durableId="1393195065">
    <w:abstractNumId w:val="4"/>
  </w:num>
  <w:num w:numId="10" w16cid:durableId="1766681186">
    <w:abstractNumId w:val="13"/>
  </w:num>
  <w:num w:numId="11" w16cid:durableId="3784344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283959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858370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328007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219289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691635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89517963">
    <w:abstractNumId w:val="1"/>
  </w:num>
  <w:num w:numId="18" w16cid:durableId="20946233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20188319">
    <w:abstractNumId w:val="5"/>
  </w:num>
  <w:num w:numId="20" w16cid:durableId="393969523">
    <w:abstractNumId w:val="8"/>
  </w:num>
  <w:num w:numId="21" w16cid:durableId="959650451">
    <w:abstractNumId w:val="6"/>
  </w:num>
  <w:num w:numId="22" w16cid:durableId="521360712">
    <w:abstractNumId w:val="0"/>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575975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50645262">
    <w:abstractNumId w:val="0"/>
  </w:num>
  <w:num w:numId="25" w16cid:durableId="1300956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71972582">
    <w:abstractNumId w:val="2"/>
  </w:num>
  <w:num w:numId="27" w16cid:durableId="45953909">
    <w:abstractNumId w:val="7"/>
  </w:num>
  <w:num w:numId="28" w16cid:durableId="730692518">
    <w:abstractNumId w:val="12"/>
  </w:num>
  <w:num w:numId="29" w16cid:durableId="360327585">
    <w:abstractNumId w:val="9"/>
  </w:num>
  <w:num w:numId="30" w16cid:durableId="6267389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331924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E69"/>
    <w:rsid w:val="00000FED"/>
    <w:rsid w:val="00002DDE"/>
    <w:rsid w:val="00004293"/>
    <w:rsid w:val="0000434E"/>
    <w:rsid w:val="00004696"/>
    <w:rsid w:val="00006D4F"/>
    <w:rsid w:val="00007A91"/>
    <w:rsid w:val="000112B8"/>
    <w:rsid w:val="0001197E"/>
    <w:rsid w:val="0001218E"/>
    <w:rsid w:val="000139B4"/>
    <w:rsid w:val="00013C28"/>
    <w:rsid w:val="0001640B"/>
    <w:rsid w:val="00016990"/>
    <w:rsid w:val="0001744F"/>
    <w:rsid w:val="000211A9"/>
    <w:rsid w:val="00021238"/>
    <w:rsid w:val="000224F6"/>
    <w:rsid w:val="0002329B"/>
    <w:rsid w:val="000254AB"/>
    <w:rsid w:val="00026418"/>
    <w:rsid w:val="000269B6"/>
    <w:rsid w:val="00031260"/>
    <w:rsid w:val="00032037"/>
    <w:rsid w:val="00032DA9"/>
    <w:rsid w:val="000340A4"/>
    <w:rsid w:val="000340D0"/>
    <w:rsid w:val="00034842"/>
    <w:rsid w:val="00034E28"/>
    <w:rsid w:val="000365DB"/>
    <w:rsid w:val="0003681A"/>
    <w:rsid w:val="000372B7"/>
    <w:rsid w:val="00037EA3"/>
    <w:rsid w:val="00043078"/>
    <w:rsid w:val="00043874"/>
    <w:rsid w:val="0004472A"/>
    <w:rsid w:val="0004495D"/>
    <w:rsid w:val="0004552A"/>
    <w:rsid w:val="000462A5"/>
    <w:rsid w:val="0004630A"/>
    <w:rsid w:val="000477A3"/>
    <w:rsid w:val="00050F6E"/>
    <w:rsid w:val="000520A0"/>
    <w:rsid w:val="00054728"/>
    <w:rsid w:val="0005482C"/>
    <w:rsid w:val="00057217"/>
    <w:rsid w:val="00057A62"/>
    <w:rsid w:val="00057E4C"/>
    <w:rsid w:val="00060BDD"/>
    <w:rsid w:val="00060C03"/>
    <w:rsid w:val="00060E8E"/>
    <w:rsid w:val="000619B2"/>
    <w:rsid w:val="00061EC2"/>
    <w:rsid w:val="00063FA6"/>
    <w:rsid w:val="00064134"/>
    <w:rsid w:val="00064428"/>
    <w:rsid w:val="00066CE8"/>
    <w:rsid w:val="00067104"/>
    <w:rsid w:val="000703BF"/>
    <w:rsid w:val="000710F0"/>
    <w:rsid w:val="00072C94"/>
    <w:rsid w:val="00074EF9"/>
    <w:rsid w:val="0007540B"/>
    <w:rsid w:val="00075A30"/>
    <w:rsid w:val="00075D13"/>
    <w:rsid w:val="00075D59"/>
    <w:rsid w:val="000806E6"/>
    <w:rsid w:val="00080C42"/>
    <w:rsid w:val="00080ED0"/>
    <w:rsid w:val="00081A0A"/>
    <w:rsid w:val="000827F4"/>
    <w:rsid w:val="000831FC"/>
    <w:rsid w:val="00084B96"/>
    <w:rsid w:val="0008520F"/>
    <w:rsid w:val="00085B8F"/>
    <w:rsid w:val="00085C50"/>
    <w:rsid w:val="00085F63"/>
    <w:rsid w:val="000872E6"/>
    <w:rsid w:val="00090481"/>
    <w:rsid w:val="00091965"/>
    <w:rsid w:val="00091D9D"/>
    <w:rsid w:val="00091DD4"/>
    <w:rsid w:val="000922D5"/>
    <w:rsid w:val="0009242A"/>
    <w:rsid w:val="0009467F"/>
    <w:rsid w:val="000A0EB3"/>
    <w:rsid w:val="000A1207"/>
    <w:rsid w:val="000A1352"/>
    <w:rsid w:val="000A2F0A"/>
    <w:rsid w:val="000A3826"/>
    <w:rsid w:val="000A50F0"/>
    <w:rsid w:val="000A6C26"/>
    <w:rsid w:val="000B231E"/>
    <w:rsid w:val="000B33F1"/>
    <w:rsid w:val="000B36C8"/>
    <w:rsid w:val="000B3D08"/>
    <w:rsid w:val="000C0058"/>
    <w:rsid w:val="000C0DDF"/>
    <w:rsid w:val="000C14F7"/>
    <w:rsid w:val="000C164F"/>
    <w:rsid w:val="000C22B9"/>
    <w:rsid w:val="000C4486"/>
    <w:rsid w:val="000C45D2"/>
    <w:rsid w:val="000C5031"/>
    <w:rsid w:val="000C51C0"/>
    <w:rsid w:val="000C61F5"/>
    <w:rsid w:val="000C6C92"/>
    <w:rsid w:val="000C70FA"/>
    <w:rsid w:val="000D0872"/>
    <w:rsid w:val="000D1385"/>
    <w:rsid w:val="000D1E0A"/>
    <w:rsid w:val="000D52A4"/>
    <w:rsid w:val="000D660B"/>
    <w:rsid w:val="000D6C95"/>
    <w:rsid w:val="000D7328"/>
    <w:rsid w:val="000E07BC"/>
    <w:rsid w:val="000E0AC2"/>
    <w:rsid w:val="000E1B0D"/>
    <w:rsid w:val="000E2E21"/>
    <w:rsid w:val="000E320C"/>
    <w:rsid w:val="000E56E4"/>
    <w:rsid w:val="000E727C"/>
    <w:rsid w:val="000E7DCA"/>
    <w:rsid w:val="000F1131"/>
    <w:rsid w:val="000F1CD4"/>
    <w:rsid w:val="000F1EBD"/>
    <w:rsid w:val="000F2BF5"/>
    <w:rsid w:val="000F4103"/>
    <w:rsid w:val="000F4B75"/>
    <w:rsid w:val="000F5C4A"/>
    <w:rsid w:val="000F64E1"/>
    <w:rsid w:val="000F70A7"/>
    <w:rsid w:val="000F754B"/>
    <w:rsid w:val="000F7B23"/>
    <w:rsid w:val="000F7ED5"/>
    <w:rsid w:val="0010198E"/>
    <w:rsid w:val="00101A28"/>
    <w:rsid w:val="00103D85"/>
    <w:rsid w:val="00105133"/>
    <w:rsid w:val="00105DB1"/>
    <w:rsid w:val="0010605F"/>
    <w:rsid w:val="00106DB6"/>
    <w:rsid w:val="00107631"/>
    <w:rsid w:val="001078D6"/>
    <w:rsid w:val="0011000E"/>
    <w:rsid w:val="00110279"/>
    <w:rsid w:val="00110CA9"/>
    <w:rsid w:val="00110E64"/>
    <w:rsid w:val="001111C3"/>
    <w:rsid w:val="00111479"/>
    <w:rsid w:val="001137D0"/>
    <w:rsid w:val="00113CCA"/>
    <w:rsid w:val="001148C5"/>
    <w:rsid w:val="00114B50"/>
    <w:rsid w:val="0011548F"/>
    <w:rsid w:val="00115B5D"/>
    <w:rsid w:val="00115F65"/>
    <w:rsid w:val="00117DC1"/>
    <w:rsid w:val="00117EEF"/>
    <w:rsid w:val="00120919"/>
    <w:rsid w:val="00122F25"/>
    <w:rsid w:val="00122FBD"/>
    <w:rsid w:val="00123A0D"/>
    <w:rsid w:val="001246BB"/>
    <w:rsid w:val="0012497C"/>
    <w:rsid w:val="001254F6"/>
    <w:rsid w:val="00126CC7"/>
    <w:rsid w:val="0012764C"/>
    <w:rsid w:val="00131439"/>
    <w:rsid w:val="001315EC"/>
    <w:rsid w:val="00132DA1"/>
    <w:rsid w:val="00134F39"/>
    <w:rsid w:val="00135980"/>
    <w:rsid w:val="0013618C"/>
    <w:rsid w:val="0013786F"/>
    <w:rsid w:val="00137D31"/>
    <w:rsid w:val="00142AF9"/>
    <w:rsid w:val="00143B9D"/>
    <w:rsid w:val="00144854"/>
    <w:rsid w:val="0014556E"/>
    <w:rsid w:val="001479A9"/>
    <w:rsid w:val="00150D52"/>
    <w:rsid w:val="001527FA"/>
    <w:rsid w:val="00155EAE"/>
    <w:rsid w:val="001570DD"/>
    <w:rsid w:val="00157157"/>
    <w:rsid w:val="00162985"/>
    <w:rsid w:val="001632EC"/>
    <w:rsid w:val="00163D2B"/>
    <w:rsid w:val="00164675"/>
    <w:rsid w:val="00164719"/>
    <w:rsid w:val="0016495D"/>
    <w:rsid w:val="00165EF4"/>
    <w:rsid w:val="00166FC4"/>
    <w:rsid w:val="001677AC"/>
    <w:rsid w:val="00167F22"/>
    <w:rsid w:val="001725ED"/>
    <w:rsid w:val="001745FF"/>
    <w:rsid w:val="00174628"/>
    <w:rsid w:val="0017488C"/>
    <w:rsid w:val="00177428"/>
    <w:rsid w:val="0018028F"/>
    <w:rsid w:val="001804EA"/>
    <w:rsid w:val="00180A71"/>
    <w:rsid w:val="0018465D"/>
    <w:rsid w:val="00185BE8"/>
    <w:rsid w:val="00186BC8"/>
    <w:rsid w:val="001871C5"/>
    <w:rsid w:val="001902E3"/>
    <w:rsid w:val="00190A61"/>
    <w:rsid w:val="001956FA"/>
    <w:rsid w:val="00196EE1"/>
    <w:rsid w:val="001A15E2"/>
    <w:rsid w:val="001A1EFC"/>
    <w:rsid w:val="001A2215"/>
    <w:rsid w:val="001A2A7D"/>
    <w:rsid w:val="001A3342"/>
    <w:rsid w:val="001A3E3D"/>
    <w:rsid w:val="001A559E"/>
    <w:rsid w:val="001A58DB"/>
    <w:rsid w:val="001A5CA3"/>
    <w:rsid w:val="001A7049"/>
    <w:rsid w:val="001A7B0C"/>
    <w:rsid w:val="001B1E40"/>
    <w:rsid w:val="001B237F"/>
    <w:rsid w:val="001B30F0"/>
    <w:rsid w:val="001B4963"/>
    <w:rsid w:val="001B5879"/>
    <w:rsid w:val="001B6E6B"/>
    <w:rsid w:val="001B72F2"/>
    <w:rsid w:val="001B7BAE"/>
    <w:rsid w:val="001C06C8"/>
    <w:rsid w:val="001C1BFB"/>
    <w:rsid w:val="001C2401"/>
    <w:rsid w:val="001C3868"/>
    <w:rsid w:val="001C3D4E"/>
    <w:rsid w:val="001C4806"/>
    <w:rsid w:val="001C49A3"/>
    <w:rsid w:val="001C4F20"/>
    <w:rsid w:val="001C6D4D"/>
    <w:rsid w:val="001C764E"/>
    <w:rsid w:val="001C7BF8"/>
    <w:rsid w:val="001D00BF"/>
    <w:rsid w:val="001D0393"/>
    <w:rsid w:val="001D1B68"/>
    <w:rsid w:val="001D449C"/>
    <w:rsid w:val="001D562D"/>
    <w:rsid w:val="001D596C"/>
    <w:rsid w:val="001D5FC4"/>
    <w:rsid w:val="001D65B7"/>
    <w:rsid w:val="001D6772"/>
    <w:rsid w:val="001D6E89"/>
    <w:rsid w:val="001D7650"/>
    <w:rsid w:val="001E1052"/>
    <w:rsid w:val="001E13DA"/>
    <w:rsid w:val="001E21B1"/>
    <w:rsid w:val="001E231D"/>
    <w:rsid w:val="001E2F93"/>
    <w:rsid w:val="001E3442"/>
    <w:rsid w:val="001E349E"/>
    <w:rsid w:val="001E4554"/>
    <w:rsid w:val="001E4C9E"/>
    <w:rsid w:val="001E506F"/>
    <w:rsid w:val="001E5A0B"/>
    <w:rsid w:val="001E5DB4"/>
    <w:rsid w:val="001E61E5"/>
    <w:rsid w:val="001E6A53"/>
    <w:rsid w:val="001E7A62"/>
    <w:rsid w:val="001F12CF"/>
    <w:rsid w:val="001F2159"/>
    <w:rsid w:val="001F28F3"/>
    <w:rsid w:val="001F3AE0"/>
    <w:rsid w:val="001F493A"/>
    <w:rsid w:val="001F53FD"/>
    <w:rsid w:val="001F61A0"/>
    <w:rsid w:val="001F641A"/>
    <w:rsid w:val="001F7905"/>
    <w:rsid w:val="001F7A96"/>
    <w:rsid w:val="001F7EE8"/>
    <w:rsid w:val="0020022C"/>
    <w:rsid w:val="00200DCD"/>
    <w:rsid w:val="00202B50"/>
    <w:rsid w:val="00203AF6"/>
    <w:rsid w:val="00203D84"/>
    <w:rsid w:val="0020502B"/>
    <w:rsid w:val="0020514E"/>
    <w:rsid w:val="00206970"/>
    <w:rsid w:val="00210B8B"/>
    <w:rsid w:val="00210F60"/>
    <w:rsid w:val="00211C95"/>
    <w:rsid w:val="00211CA1"/>
    <w:rsid w:val="00214863"/>
    <w:rsid w:val="002156B4"/>
    <w:rsid w:val="00216E61"/>
    <w:rsid w:val="0022046A"/>
    <w:rsid w:val="00221C83"/>
    <w:rsid w:val="00224FCD"/>
    <w:rsid w:val="00225BB0"/>
    <w:rsid w:val="0022699E"/>
    <w:rsid w:val="00227AF3"/>
    <w:rsid w:val="00227B23"/>
    <w:rsid w:val="00231515"/>
    <w:rsid w:val="00231C0B"/>
    <w:rsid w:val="00235192"/>
    <w:rsid w:val="00240161"/>
    <w:rsid w:val="00240DEA"/>
    <w:rsid w:val="00243055"/>
    <w:rsid w:val="00243624"/>
    <w:rsid w:val="00244D53"/>
    <w:rsid w:val="0024507C"/>
    <w:rsid w:val="002475D6"/>
    <w:rsid w:val="00251E64"/>
    <w:rsid w:val="00253222"/>
    <w:rsid w:val="00253C79"/>
    <w:rsid w:val="00254167"/>
    <w:rsid w:val="00255212"/>
    <w:rsid w:val="002617E2"/>
    <w:rsid w:val="00261C13"/>
    <w:rsid w:val="00261CC6"/>
    <w:rsid w:val="00262847"/>
    <w:rsid w:val="00264D51"/>
    <w:rsid w:val="00265468"/>
    <w:rsid w:val="00266847"/>
    <w:rsid w:val="002670DB"/>
    <w:rsid w:val="00267CE8"/>
    <w:rsid w:val="0027008D"/>
    <w:rsid w:val="002704AE"/>
    <w:rsid w:val="002720BA"/>
    <w:rsid w:val="002732A0"/>
    <w:rsid w:val="00274412"/>
    <w:rsid w:val="002750F1"/>
    <w:rsid w:val="00277268"/>
    <w:rsid w:val="0028180E"/>
    <w:rsid w:val="00281BB2"/>
    <w:rsid w:val="002824A9"/>
    <w:rsid w:val="002824F0"/>
    <w:rsid w:val="002836BF"/>
    <w:rsid w:val="00284963"/>
    <w:rsid w:val="00287BC9"/>
    <w:rsid w:val="00290BDA"/>
    <w:rsid w:val="002916EB"/>
    <w:rsid w:val="00292232"/>
    <w:rsid w:val="002948B5"/>
    <w:rsid w:val="00294BC2"/>
    <w:rsid w:val="002957B9"/>
    <w:rsid w:val="002959A1"/>
    <w:rsid w:val="002968AC"/>
    <w:rsid w:val="002968B8"/>
    <w:rsid w:val="002A03C3"/>
    <w:rsid w:val="002A245B"/>
    <w:rsid w:val="002A2837"/>
    <w:rsid w:val="002A3738"/>
    <w:rsid w:val="002A5C06"/>
    <w:rsid w:val="002A765D"/>
    <w:rsid w:val="002A789B"/>
    <w:rsid w:val="002B0F58"/>
    <w:rsid w:val="002B138D"/>
    <w:rsid w:val="002B254E"/>
    <w:rsid w:val="002B39C1"/>
    <w:rsid w:val="002B4862"/>
    <w:rsid w:val="002B5958"/>
    <w:rsid w:val="002B634C"/>
    <w:rsid w:val="002B6C08"/>
    <w:rsid w:val="002B72E9"/>
    <w:rsid w:val="002B7B11"/>
    <w:rsid w:val="002B7D94"/>
    <w:rsid w:val="002C0172"/>
    <w:rsid w:val="002C4CF5"/>
    <w:rsid w:val="002C5264"/>
    <w:rsid w:val="002C659F"/>
    <w:rsid w:val="002C7998"/>
    <w:rsid w:val="002D0049"/>
    <w:rsid w:val="002D163E"/>
    <w:rsid w:val="002D1664"/>
    <w:rsid w:val="002D39BD"/>
    <w:rsid w:val="002D44CB"/>
    <w:rsid w:val="002D6CAC"/>
    <w:rsid w:val="002D6FE1"/>
    <w:rsid w:val="002D6FE8"/>
    <w:rsid w:val="002E0205"/>
    <w:rsid w:val="002E030D"/>
    <w:rsid w:val="002E0B70"/>
    <w:rsid w:val="002E3786"/>
    <w:rsid w:val="002E4559"/>
    <w:rsid w:val="002E63B7"/>
    <w:rsid w:val="002E640D"/>
    <w:rsid w:val="002E65FE"/>
    <w:rsid w:val="002F1DE3"/>
    <w:rsid w:val="002F1E53"/>
    <w:rsid w:val="002F2CAA"/>
    <w:rsid w:val="002F42AF"/>
    <w:rsid w:val="002F4B8F"/>
    <w:rsid w:val="002F71AC"/>
    <w:rsid w:val="0030052C"/>
    <w:rsid w:val="00300FCA"/>
    <w:rsid w:val="00304D3A"/>
    <w:rsid w:val="0030598F"/>
    <w:rsid w:val="003066AF"/>
    <w:rsid w:val="00306DAC"/>
    <w:rsid w:val="00312D8A"/>
    <w:rsid w:val="00313717"/>
    <w:rsid w:val="00314793"/>
    <w:rsid w:val="00315CC5"/>
    <w:rsid w:val="00315FDA"/>
    <w:rsid w:val="00316F94"/>
    <w:rsid w:val="00317E3F"/>
    <w:rsid w:val="00322A8D"/>
    <w:rsid w:val="003233D3"/>
    <w:rsid w:val="003238A4"/>
    <w:rsid w:val="00325F25"/>
    <w:rsid w:val="0032616B"/>
    <w:rsid w:val="003263E5"/>
    <w:rsid w:val="00327067"/>
    <w:rsid w:val="003278B7"/>
    <w:rsid w:val="003306E1"/>
    <w:rsid w:val="003320E4"/>
    <w:rsid w:val="0033305E"/>
    <w:rsid w:val="00333901"/>
    <w:rsid w:val="0033440A"/>
    <w:rsid w:val="0033525D"/>
    <w:rsid w:val="00335BB5"/>
    <w:rsid w:val="00340993"/>
    <w:rsid w:val="00340C40"/>
    <w:rsid w:val="003414F3"/>
    <w:rsid w:val="00343531"/>
    <w:rsid w:val="00343646"/>
    <w:rsid w:val="00343FF1"/>
    <w:rsid w:val="00344642"/>
    <w:rsid w:val="003452F5"/>
    <w:rsid w:val="003517A0"/>
    <w:rsid w:val="00351890"/>
    <w:rsid w:val="00351D2E"/>
    <w:rsid w:val="00352066"/>
    <w:rsid w:val="00352A8D"/>
    <w:rsid w:val="003536F4"/>
    <w:rsid w:val="00353993"/>
    <w:rsid w:val="00353F4C"/>
    <w:rsid w:val="00354021"/>
    <w:rsid w:val="003546A8"/>
    <w:rsid w:val="0035613E"/>
    <w:rsid w:val="0036036D"/>
    <w:rsid w:val="0036138B"/>
    <w:rsid w:val="003617A2"/>
    <w:rsid w:val="0036367C"/>
    <w:rsid w:val="00363EE9"/>
    <w:rsid w:val="003644ED"/>
    <w:rsid w:val="00364BFC"/>
    <w:rsid w:val="00365C06"/>
    <w:rsid w:val="003664AD"/>
    <w:rsid w:val="00366A9C"/>
    <w:rsid w:val="00366D5F"/>
    <w:rsid w:val="00367256"/>
    <w:rsid w:val="003708BB"/>
    <w:rsid w:val="00370DA4"/>
    <w:rsid w:val="00370E74"/>
    <w:rsid w:val="00370F47"/>
    <w:rsid w:val="003720F6"/>
    <w:rsid w:val="00372D3E"/>
    <w:rsid w:val="00373514"/>
    <w:rsid w:val="003739AB"/>
    <w:rsid w:val="003740D4"/>
    <w:rsid w:val="00376128"/>
    <w:rsid w:val="00376A7E"/>
    <w:rsid w:val="0037742E"/>
    <w:rsid w:val="00377D56"/>
    <w:rsid w:val="00380528"/>
    <w:rsid w:val="00380B99"/>
    <w:rsid w:val="003819CB"/>
    <w:rsid w:val="0038245A"/>
    <w:rsid w:val="00382BAD"/>
    <w:rsid w:val="00382ECF"/>
    <w:rsid w:val="003838C7"/>
    <w:rsid w:val="003840E6"/>
    <w:rsid w:val="00385505"/>
    <w:rsid w:val="00385643"/>
    <w:rsid w:val="00385CFC"/>
    <w:rsid w:val="003878FF"/>
    <w:rsid w:val="00392B42"/>
    <w:rsid w:val="0039337A"/>
    <w:rsid w:val="00395B94"/>
    <w:rsid w:val="00395C0F"/>
    <w:rsid w:val="00395D60"/>
    <w:rsid w:val="00396291"/>
    <w:rsid w:val="00397743"/>
    <w:rsid w:val="003A039B"/>
    <w:rsid w:val="003A0D78"/>
    <w:rsid w:val="003A1F0E"/>
    <w:rsid w:val="003A1F16"/>
    <w:rsid w:val="003A229D"/>
    <w:rsid w:val="003A25E9"/>
    <w:rsid w:val="003A3189"/>
    <w:rsid w:val="003A3B5A"/>
    <w:rsid w:val="003A3CA7"/>
    <w:rsid w:val="003A3F9F"/>
    <w:rsid w:val="003A5519"/>
    <w:rsid w:val="003A5A81"/>
    <w:rsid w:val="003A6AAA"/>
    <w:rsid w:val="003A7037"/>
    <w:rsid w:val="003A70FD"/>
    <w:rsid w:val="003B0312"/>
    <w:rsid w:val="003B09D2"/>
    <w:rsid w:val="003B18BA"/>
    <w:rsid w:val="003B33BD"/>
    <w:rsid w:val="003B569D"/>
    <w:rsid w:val="003B5C56"/>
    <w:rsid w:val="003B5DE3"/>
    <w:rsid w:val="003C1014"/>
    <w:rsid w:val="003C1CE4"/>
    <w:rsid w:val="003C271A"/>
    <w:rsid w:val="003C2E73"/>
    <w:rsid w:val="003C2F10"/>
    <w:rsid w:val="003C3C0E"/>
    <w:rsid w:val="003C6CB5"/>
    <w:rsid w:val="003C6F3D"/>
    <w:rsid w:val="003C7610"/>
    <w:rsid w:val="003C768F"/>
    <w:rsid w:val="003C7E1B"/>
    <w:rsid w:val="003C7F21"/>
    <w:rsid w:val="003D1893"/>
    <w:rsid w:val="003D42A6"/>
    <w:rsid w:val="003D4F21"/>
    <w:rsid w:val="003D4FAC"/>
    <w:rsid w:val="003D506F"/>
    <w:rsid w:val="003D7C4E"/>
    <w:rsid w:val="003E0284"/>
    <w:rsid w:val="003E0423"/>
    <w:rsid w:val="003E203F"/>
    <w:rsid w:val="003E2BD3"/>
    <w:rsid w:val="003E3781"/>
    <w:rsid w:val="003E496F"/>
    <w:rsid w:val="003E62E0"/>
    <w:rsid w:val="003E729A"/>
    <w:rsid w:val="003E7906"/>
    <w:rsid w:val="003E7DD4"/>
    <w:rsid w:val="003F000F"/>
    <w:rsid w:val="003F1653"/>
    <w:rsid w:val="003F169C"/>
    <w:rsid w:val="003F3C50"/>
    <w:rsid w:val="003F3EDD"/>
    <w:rsid w:val="003F415C"/>
    <w:rsid w:val="003F431A"/>
    <w:rsid w:val="003F5A36"/>
    <w:rsid w:val="003F5FC3"/>
    <w:rsid w:val="003F603A"/>
    <w:rsid w:val="003F646F"/>
    <w:rsid w:val="003F6CBE"/>
    <w:rsid w:val="003F7353"/>
    <w:rsid w:val="003F7C5E"/>
    <w:rsid w:val="004012D9"/>
    <w:rsid w:val="0040340F"/>
    <w:rsid w:val="00406202"/>
    <w:rsid w:val="00406A6A"/>
    <w:rsid w:val="00406B22"/>
    <w:rsid w:val="00407147"/>
    <w:rsid w:val="00407460"/>
    <w:rsid w:val="004078FA"/>
    <w:rsid w:val="00407AB5"/>
    <w:rsid w:val="00407DE9"/>
    <w:rsid w:val="00410B6E"/>
    <w:rsid w:val="00410F9E"/>
    <w:rsid w:val="00411A27"/>
    <w:rsid w:val="00411D12"/>
    <w:rsid w:val="00415D29"/>
    <w:rsid w:val="0041605B"/>
    <w:rsid w:val="00417D0C"/>
    <w:rsid w:val="00421B2F"/>
    <w:rsid w:val="00422E46"/>
    <w:rsid w:val="00423D17"/>
    <w:rsid w:val="00425925"/>
    <w:rsid w:val="00426B10"/>
    <w:rsid w:val="00427278"/>
    <w:rsid w:val="00430086"/>
    <w:rsid w:val="00430A9A"/>
    <w:rsid w:val="00430F57"/>
    <w:rsid w:val="00430F63"/>
    <w:rsid w:val="00431E08"/>
    <w:rsid w:val="004324F8"/>
    <w:rsid w:val="0043281E"/>
    <w:rsid w:val="004328A7"/>
    <w:rsid w:val="00432E97"/>
    <w:rsid w:val="004334BE"/>
    <w:rsid w:val="00434C74"/>
    <w:rsid w:val="0043537A"/>
    <w:rsid w:val="00436A2D"/>
    <w:rsid w:val="00437DBC"/>
    <w:rsid w:val="0044008D"/>
    <w:rsid w:val="00440966"/>
    <w:rsid w:val="00440BB6"/>
    <w:rsid w:val="004421E7"/>
    <w:rsid w:val="00442355"/>
    <w:rsid w:val="00443155"/>
    <w:rsid w:val="0044347C"/>
    <w:rsid w:val="00444C15"/>
    <w:rsid w:val="004452D9"/>
    <w:rsid w:val="004476C1"/>
    <w:rsid w:val="004525BB"/>
    <w:rsid w:val="004547A0"/>
    <w:rsid w:val="00454871"/>
    <w:rsid w:val="00455659"/>
    <w:rsid w:val="00456EB4"/>
    <w:rsid w:val="00457827"/>
    <w:rsid w:val="00460485"/>
    <w:rsid w:val="00461093"/>
    <w:rsid w:val="0046171E"/>
    <w:rsid w:val="00461D9F"/>
    <w:rsid w:val="004625C2"/>
    <w:rsid w:val="004635D0"/>
    <w:rsid w:val="004656F7"/>
    <w:rsid w:val="0047092F"/>
    <w:rsid w:val="00471272"/>
    <w:rsid w:val="004718F3"/>
    <w:rsid w:val="004721B6"/>
    <w:rsid w:val="004732E4"/>
    <w:rsid w:val="00475040"/>
    <w:rsid w:val="00475771"/>
    <w:rsid w:val="00476747"/>
    <w:rsid w:val="00476816"/>
    <w:rsid w:val="00477265"/>
    <w:rsid w:val="0048077A"/>
    <w:rsid w:val="00481218"/>
    <w:rsid w:val="0048176A"/>
    <w:rsid w:val="00481A48"/>
    <w:rsid w:val="0048519A"/>
    <w:rsid w:val="00485CBF"/>
    <w:rsid w:val="00486433"/>
    <w:rsid w:val="00486F35"/>
    <w:rsid w:val="00490190"/>
    <w:rsid w:val="00490C06"/>
    <w:rsid w:val="0049366B"/>
    <w:rsid w:val="00493D40"/>
    <w:rsid w:val="00493EE3"/>
    <w:rsid w:val="004944C9"/>
    <w:rsid w:val="0049620E"/>
    <w:rsid w:val="004964C2"/>
    <w:rsid w:val="004967B6"/>
    <w:rsid w:val="004A06AF"/>
    <w:rsid w:val="004A107A"/>
    <w:rsid w:val="004A250F"/>
    <w:rsid w:val="004A276D"/>
    <w:rsid w:val="004A292B"/>
    <w:rsid w:val="004A3D8C"/>
    <w:rsid w:val="004A4656"/>
    <w:rsid w:val="004A504B"/>
    <w:rsid w:val="004A6911"/>
    <w:rsid w:val="004A787F"/>
    <w:rsid w:val="004B0CED"/>
    <w:rsid w:val="004B2ED6"/>
    <w:rsid w:val="004B4D59"/>
    <w:rsid w:val="004B54E0"/>
    <w:rsid w:val="004B6FB0"/>
    <w:rsid w:val="004B7384"/>
    <w:rsid w:val="004C01D8"/>
    <w:rsid w:val="004C026A"/>
    <w:rsid w:val="004C042D"/>
    <w:rsid w:val="004C0F2C"/>
    <w:rsid w:val="004C17FF"/>
    <w:rsid w:val="004C1D9F"/>
    <w:rsid w:val="004C2727"/>
    <w:rsid w:val="004C34F2"/>
    <w:rsid w:val="004C40DD"/>
    <w:rsid w:val="004C4269"/>
    <w:rsid w:val="004C4806"/>
    <w:rsid w:val="004C7F86"/>
    <w:rsid w:val="004D0325"/>
    <w:rsid w:val="004D1F57"/>
    <w:rsid w:val="004D2540"/>
    <w:rsid w:val="004D280C"/>
    <w:rsid w:val="004D2B68"/>
    <w:rsid w:val="004D31B5"/>
    <w:rsid w:val="004D5827"/>
    <w:rsid w:val="004D6210"/>
    <w:rsid w:val="004D6236"/>
    <w:rsid w:val="004D6927"/>
    <w:rsid w:val="004D7C31"/>
    <w:rsid w:val="004D7F90"/>
    <w:rsid w:val="004E1C37"/>
    <w:rsid w:val="004E2CEA"/>
    <w:rsid w:val="004E31C3"/>
    <w:rsid w:val="004E3287"/>
    <w:rsid w:val="004E47A1"/>
    <w:rsid w:val="004E4DBB"/>
    <w:rsid w:val="004E4E41"/>
    <w:rsid w:val="004E4EC3"/>
    <w:rsid w:val="004E5A70"/>
    <w:rsid w:val="004E73DB"/>
    <w:rsid w:val="004E7F9C"/>
    <w:rsid w:val="004F1617"/>
    <w:rsid w:val="004F1975"/>
    <w:rsid w:val="004F2147"/>
    <w:rsid w:val="004F2FDF"/>
    <w:rsid w:val="004F3493"/>
    <w:rsid w:val="004F3E16"/>
    <w:rsid w:val="004F5143"/>
    <w:rsid w:val="004F5909"/>
    <w:rsid w:val="004F769B"/>
    <w:rsid w:val="00500A28"/>
    <w:rsid w:val="005036D1"/>
    <w:rsid w:val="00504B36"/>
    <w:rsid w:val="00506390"/>
    <w:rsid w:val="005073E1"/>
    <w:rsid w:val="0050776A"/>
    <w:rsid w:val="00510DF8"/>
    <w:rsid w:val="0051165F"/>
    <w:rsid w:val="00511F7E"/>
    <w:rsid w:val="00512B09"/>
    <w:rsid w:val="00515262"/>
    <w:rsid w:val="0051538E"/>
    <w:rsid w:val="00515733"/>
    <w:rsid w:val="0051583D"/>
    <w:rsid w:val="00515BE7"/>
    <w:rsid w:val="0051650B"/>
    <w:rsid w:val="0051699C"/>
    <w:rsid w:val="005178BF"/>
    <w:rsid w:val="0051791C"/>
    <w:rsid w:val="005220ED"/>
    <w:rsid w:val="00524307"/>
    <w:rsid w:val="005249BE"/>
    <w:rsid w:val="005251B8"/>
    <w:rsid w:val="00525416"/>
    <w:rsid w:val="00525CAE"/>
    <w:rsid w:val="00525DE3"/>
    <w:rsid w:val="00526CD9"/>
    <w:rsid w:val="00526D03"/>
    <w:rsid w:val="00527DD8"/>
    <w:rsid w:val="005305E0"/>
    <w:rsid w:val="005307EA"/>
    <w:rsid w:val="0053108F"/>
    <w:rsid w:val="00531A43"/>
    <w:rsid w:val="005328BD"/>
    <w:rsid w:val="0053300A"/>
    <w:rsid w:val="00533796"/>
    <w:rsid w:val="005343B0"/>
    <w:rsid w:val="00534561"/>
    <w:rsid w:val="005346AE"/>
    <w:rsid w:val="0053490C"/>
    <w:rsid w:val="00534939"/>
    <w:rsid w:val="0053520C"/>
    <w:rsid w:val="00536ED6"/>
    <w:rsid w:val="00537343"/>
    <w:rsid w:val="005408CC"/>
    <w:rsid w:val="00541B52"/>
    <w:rsid w:val="005435C1"/>
    <w:rsid w:val="00544253"/>
    <w:rsid w:val="005443FE"/>
    <w:rsid w:val="00546426"/>
    <w:rsid w:val="0055144C"/>
    <w:rsid w:val="005516F3"/>
    <w:rsid w:val="0055288C"/>
    <w:rsid w:val="00553238"/>
    <w:rsid w:val="00553706"/>
    <w:rsid w:val="00554026"/>
    <w:rsid w:val="00554034"/>
    <w:rsid w:val="005545A6"/>
    <w:rsid w:val="00555479"/>
    <w:rsid w:val="00555C94"/>
    <w:rsid w:val="00555D75"/>
    <w:rsid w:val="00555E60"/>
    <w:rsid w:val="005560D0"/>
    <w:rsid w:val="00556189"/>
    <w:rsid w:val="005563A5"/>
    <w:rsid w:val="005573FD"/>
    <w:rsid w:val="0055772C"/>
    <w:rsid w:val="00560DF0"/>
    <w:rsid w:val="00560EE9"/>
    <w:rsid w:val="0056129B"/>
    <w:rsid w:val="00561BA8"/>
    <w:rsid w:val="005623AF"/>
    <w:rsid w:val="005626CA"/>
    <w:rsid w:val="00562AB0"/>
    <w:rsid w:val="00563F73"/>
    <w:rsid w:val="005650F0"/>
    <w:rsid w:val="00566645"/>
    <w:rsid w:val="0056759C"/>
    <w:rsid w:val="00567CA2"/>
    <w:rsid w:val="00570BBB"/>
    <w:rsid w:val="00573A4F"/>
    <w:rsid w:val="005765CE"/>
    <w:rsid w:val="0057708C"/>
    <w:rsid w:val="00577773"/>
    <w:rsid w:val="00580046"/>
    <w:rsid w:val="00582575"/>
    <w:rsid w:val="005841A0"/>
    <w:rsid w:val="00584860"/>
    <w:rsid w:val="0058528F"/>
    <w:rsid w:val="0058639A"/>
    <w:rsid w:val="00586A9C"/>
    <w:rsid w:val="00586CB5"/>
    <w:rsid w:val="00586D5A"/>
    <w:rsid w:val="00587B20"/>
    <w:rsid w:val="005904B1"/>
    <w:rsid w:val="00591433"/>
    <w:rsid w:val="0059156D"/>
    <w:rsid w:val="00591AA5"/>
    <w:rsid w:val="00592180"/>
    <w:rsid w:val="00594907"/>
    <w:rsid w:val="0059513E"/>
    <w:rsid w:val="0059627E"/>
    <w:rsid w:val="00597208"/>
    <w:rsid w:val="005A12AC"/>
    <w:rsid w:val="005A138F"/>
    <w:rsid w:val="005A3391"/>
    <w:rsid w:val="005A35B0"/>
    <w:rsid w:val="005A4D2B"/>
    <w:rsid w:val="005A575F"/>
    <w:rsid w:val="005A62A7"/>
    <w:rsid w:val="005A67D2"/>
    <w:rsid w:val="005A6AA4"/>
    <w:rsid w:val="005A6D9F"/>
    <w:rsid w:val="005A70C8"/>
    <w:rsid w:val="005A7B96"/>
    <w:rsid w:val="005B00B0"/>
    <w:rsid w:val="005B2305"/>
    <w:rsid w:val="005B27A0"/>
    <w:rsid w:val="005B2BB8"/>
    <w:rsid w:val="005B381E"/>
    <w:rsid w:val="005B3D8C"/>
    <w:rsid w:val="005B47B0"/>
    <w:rsid w:val="005B48FF"/>
    <w:rsid w:val="005B4D27"/>
    <w:rsid w:val="005B52B0"/>
    <w:rsid w:val="005B6396"/>
    <w:rsid w:val="005B68EF"/>
    <w:rsid w:val="005B6F00"/>
    <w:rsid w:val="005C18BD"/>
    <w:rsid w:val="005C1E32"/>
    <w:rsid w:val="005C31D8"/>
    <w:rsid w:val="005C5348"/>
    <w:rsid w:val="005C670D"/>
    <w:rsid w:val="005C71EA"/>
    <w:rsid w:val="005D0347"/>
    <w:rsid w:val="005D09A7"/>
    <w:rsid w:val="005D1162"/>
    <w:rsid w:val="005D1BE3"/>
    <w:rsid w:val="005D1D89"/>
    <w:rsid w:val="005D2717"/>
    <w:rsid w:val="005D2A24"/>
    <w:rsid w:val="005D363F"/>
    <w:rsid w:val="005D472F"/>
    <w:rsid w:val="005D5D49"/>
    <w:rsid w:val="005E05BD"/>
    <w:rsid w:val="005E1D24"/>
    <w:rsid w:val="005E2ED3"/>
    <w:rsid w:val="005E485B"/>
    <w:rsid w:val="005E60F0"/>
    <w:rsid w:val="005E6C43"/>
    <w:rsid w:val="005E70A0"/>
    <w:rsid w:val="005E71DB"/>
    <w:rsid w:val="005F1662"/>
    <w:rsid w:val="005F1C09"/>
    <w:rsid w:val="005F23B9"/>
    <w:rsid w:val="005F2ECD"/>
    <w:rsid w:val="005F316D"/>
    <w:rsid w:val="00603226"/>
    <w:rsid w:val="006034C8"/>
    <w:rsid w:val="0060380D"/>
    <w:rsid w:val="00604C15"/>
    <w:rsid w:val="0060526E"/>
    <w:rsid w:val="00605A40"/>
    <w:rsid w:val="00606084"/>
    <w:rsid w:val="0060655F"/>
    <w:rsid w:val="00611B8E"/>
    <w:rsid w:val="00613863"/>
    <w:rsid w:val="0061417E"/>
    <w:rsid w:val="00614B07"/>
    <w:rsid w:val="006158D5"/>
    <w:rsid w:val="00616227"/>
    <w:rsid w:val="00620310"/>
    <w:rsid w:val="00620AD8"/>
    <w:rsid w:val="00621C20"/>
    <w:rsid w:val="0062550E"/>
    <w:rsid w:val="00625D83"/>
    <w:rsid w:val="0062659B"/>
    <w:rsid w:val="006271EB"/>
    <w:rsid w:val="00627BEC"/>
    <w:rsid w:val="00630F36"/>
    <w:rsid w:val="006318D1"/>
    <w:rsid w:val="006326C1"/>
    <w:rsid w:val="006362DC"/>
    <w:rsid w:val="00636FF8"/>
    <w:rsid w:val="0063793D"/>
    <w:rsid w:val="00637C2A"/>
    <w:rsid w:val="00641407"/>
    <w:rsid w:val="00642432"/>
    <w:rsid w:val="00642DCA"/>
    <w:rsid w:val="00643A79"/>
    <w:rsid w:val="00643B6B"/>
    <w:rsid w:val="006457CB"/>
    <w:rsid w:val="00645948"/>
    <w:rsid w:val="00645BB6"/>
    <w:rsid w:val="00647294"/>
    <w:rsid w:val="006505D9"/>
    <w:rsid w:val="00651984"/>
    <w:rsid w:val="006523FC"/>
    <w:rsid w:val="00652440"/>
    <w:rsid w:val="00653BA2"/>
    <w:rsid w:val="00653F3F"/>
    <w:rsid w:val="00654228"/>
    <w:rsid w:val="00655122"/>
    <w:rsid w:val="006555FB"/>
    <w:rsid w:val="00656784"/>
    <w:rsid w:val="00656A9B"/>
    <w:rsid w:val="00656F74"/>
    <w:rsid w:val="00657D1D"/>
    <w:rsid w:val="00660581"/>
    <w:rsid w:val="00661FC3"/>
    <w:rsid w:val="006623E7"/>
    <w:rsid w:val="006626C6"/>
    <w:rsid w:val="00662B80"/>
    <w:rsid w:val="00663CC5"/>
    <w:rsid w:val="006642A2"/>
    <w:rsid w:val="00664928"/>
    <w:rsid w:val="00665EF5"/>
    <w:rsid w:val="0066627C"/>
    <w:rsid w:val="00667421"/>
    <w:rsid w:val="0066768F"/>
    <w:rsid w:val="00670A9E"/>
    <w:rsid w:val="00670F6C"/>
    <w:rsid w:val="00671078"/>
    <w:rsid w:val="00672080"/>
    <w:rsid w:val="0067397F"/>
    <w:rsid w:val="00673AF3"/>
    <w:rsid w:val="00673D23"/>
    <w:rsid w:val="006749C5"/>
    <w:rsid w:val="00676E58"/>
    <w:rsid w:val="00680C66"/>
    <w:rsid w:val="00681589"/>
    <w:rsid w:val="00681668"/>
    <w:rsid w:val="00681DEB"/>
    <w:rsid w:val="00683BD7"/>
    <w:rsid w:val="00684210"/>
    <w:rsid w:val="006852C7"/>
    <w:rsid w:val="006852CE"/>
    <w:rsid w:val="00686168"/>
    <w:rsid w:val="00686DAE"/>
    <w:rsid w:val="00687E45"/>
    <w:rsid w:val="00690270"/>
    <w:rsid w:val="006919D1"/>
    <w:rsid w:val="006921B0"/>
    <w:rsid w:val="00692D14"/>
    <w:rsid w:val="00696009"/>
    <w:rsid w:val="006975D1"/>
    <w:rsid w:val="006A06F7"/>
    <w:rsid w:val="006A1F26"/>
    <w:rsid w:val="006A3630"/>
    <w:rsid w:val="006A5C34"/>
    <w:rsid w:val="006A7A3B"/>
    <w:rsid w:val="006A7AD7"/>
    <w:rsid w:val="006B0B26"/>
    <w:rsid w:val="006B235C"/>
    <w:rsid w:val="006B2FAF"/>
    <w:rsid w:val="006B3F5E"/>
    <w:rsid w:val="006B45AD"/>
    <w:rsid w:val="006B65C7"/>
    <w:rsid w:val="006B6AE7"/>
    <w:rsid w:val="006B771D"/>
    <w:rsid w:val="006B7CC2"/>
    <w:rsid w:val="006C11B5"/>
    <w:rsid w:val="006C1727"/>
    <w:rsid w:val="006C174B"/>
    <w:rsid w:val="006C32FD"/>
    <w:rsid w:val="006C39CE"/>
    <w:rsid w:val="006C48AD"/>
    <w:rsid w:val="006C537A"/>
    <w:rsid w:val="006C5428"/>
    <w:rsid w:val="006C6AD6"/>
    <w:rsid w:val="006C6C6C"/>
    <w:rsid w:val="006C70A5"/>
    <w:rsid w:val="006C7C64"/>
    <w:rsid w:val="006D052F"/>
    <w:rsid w:val="006D0FCC"/>
    <w:rsid w:val="006D1461"/>
    <w:rsid w:val="006D1C95"/>
    <w:rsid w:val="006D21F5"/>
    <w:rsid w:val="006D283D"/>
    <w:rsid w:val="006D2A1F"/>
    <w:rsid w:val="006D3089"/>
    <w:rsid w:val="006D33AB"/>
    <w:rsid w:val="006D3516"/>
    <w:rsid w:val="006D3644"/>
    <w:rsid w:val="006D379D"/>
    <w:rsid w:val="006D4279"/>
    <w:rsid w:val="006D68F5"/>
    <w:rsid w:val="006E002F"/>
    <w:rsid w:val="006E126D"/>
    <w:rsid w:val="006E1FC3"/>
    <w:rsid w:val="006E2981"/>
    <w:rsid w:val="006E3466"/>
    <w:rsid w:val="006E3F21"/>
    <w:rsid w:val="006E3FA3"/>
    <w:rsid w:val="006E6111"/>
    <w:rsid w:val="006E6931"/>
    <w:rsid w:val="006E6A5F"/>
    <w:rsid w:val="006F0F21"/>
    <w:rsid w:val="006F1DDC"/>
    <w:rsid w:val="007004C6"/>
    <w:rsid w:val="00701571"/>
    <w:rsid w:val="00702A2E"/>
    <w:rsid w:val="00702C37"/>
    <w:rsid w:val="007038A0"/>
    <w:rsid w:val="0070476A"/>
    <w:rsid w:val="00704CE9"/>
    <w:rsid w:val="00704EFA"/>
    <w:rsid w:val="0070616B"/>
    <w:rsid w:val="007061F3"/>
    <w:rsid w:val="00706295"/>
    <w:rsid w:val="00706FDA"/>
    <w:rsid w:val="00707E1D"/>
    <w:rsid w:val="007102F6"/>
    <w:rsid w:val="00711780"/>
    <w:rsid w:val="00711BA7"/>
    <w:rsid w:val="00711F9A"/>
    <w:rsid w:val="00712A0A"/>
    <w:rsid w:val="007133EE"/>
    <w:rsid w:val="00713810"/>
    <w:rsid w:val="007143F8"/>
    <w:rsid w:val="00714881"/>
    <w:rsid w:val="007157E6"/>
    <w:rsid w:val="00717224"/>
    <w:rsid w:val="00721556"/>
    <w:rsid w:val="00723BEB"/>
    <w:rsid w:val="00724BB1"/>
    <w:rsid w:val="00724C30"/>
    <w:rsid w:val="00727E4F"/>
    <w:rsid w:val="00727EE0"/>
    <w:rsid w:val="007303A5"/>
    <w:rsid w:val="00730B2C"/>
    <w:rsid w:val="00730B3E"/>
    <w:rsid w:val="00732FE5"/>
    <w:rsid w:val="0073420B"/>
    <w:rsid w:val="00734BC3"/>
    <w:rsid w:val="00736367"/>
    <w:rsid w:val="00736530"/>
    <w:rsid w:val="007367EE"/>
    <w:rsid w:val="007368A9"/>
    <w:rsid w:val="00737960"/>
    <w:rsid w:val="0074015A"/>
    <w:rsid w:val="00740827"/>
    <w:rsid w:val="00740952"/>
    <w:rsid w:val="00740C7B"/>
    <w:rsid w:val="00741F3F"/>
    <w:rsid w:val="00744690"/>
    <w:rsid w:val="007446D9"/>
    <w:rsid w:val="007448C6"/>
    <w:rsid w:val="0074494B"/>
    <w:rsid w:val="00744C3D"/>
    <w:rsid w:val="0074760E"/>
    <w:rsid w:val="007479A2"/>
    <w:rsid w:val="00750146"/>
    <w:rsid w:val="00750229"/>
    <w:rsid w:val="00750BEE"/>
    <w:rsid w:val="00751047"/>
    <w:rsid w:val="00753DED"/>
    <w:rsid w:val="00753F3F"/>
    <w:rsid w:val="007546B9"/>
    <w:rsid w:val="007547AD"/>
    <w:rsid w:val="00754ABA"/>
    <w:rsid w:val="007555BF"/>
    <w:rsid w:val="00755796"/>
    <w:rsid w:val="00756927"/>
    <w:rsid w:val="00756B72"/>
    <w:rsid w:val="007600EE"/>
    <w:rsid w:val="00760BDE"/>
    <w:rsid w:val="007624CA"/>
    <w:rsid w:val="00764AB3"/>
    <w:rsid w:val="00766061"/>
    <w:rsid w:val="0077013D"/>
    <w:rsid w:val="0077047B"/>
    <w:rsid w:val="00771346"/>
    <w:rsid w:val="00776D03"/>
    <w:rsid w:val="00777C37"/>
    <w:rsid w:val="0078089E"/>
    <w:rsid w:val="00780AD8"/>
    <w:rsid w:val="00782B0D"/>
    <w:rsid w:val="00786766"/>
    <w:rsid w:val="0078682F"/>
    <w:rsid w:val="00786B2E"/>
    <w:rsid w:val="00786BFB"/>
    <w:rsid w:val="007874E7"/>
    <w:rsid w:val="00790C74"/>
    <w:rsid w:val="00791098"/>
    <w:rsid w:val="007946CC"/>
    <w:rsid w:val="007973F0"/>
    <w:rsid w:val="0079781A"/>
    <w:rsid w:val="007A0482"/>
    <w:rsid w:val="007A140F"/>
    <w:rsid w:val="007A1546"/>
    <w:rsid w:val="007A228C"/>
    <w:rsid w:val="007A2680"/>
    <w:rsid w:val="007A2DA2"/>
    <w:rsid w:val="007A2E0E"/>
    <w:rsid w:val="007A368E"/>
    <w:rsid w:val="007A43FD"/>
    <w:rsid w:val="007A4FEB"/>
    <w:rsid w:val="007A5589"/>
    <w:rsid w:val="007A5868"/>
    <w:rsid w:val="007A5888"/>
    <w:rsid w:val="007A592B"/>
    <w:rsid w:val="007A7BD3"/>
    <w:rsid w:val="007B04CE"/>
    <w:rsid w:val="007B0D29"/>
    <w:rsid w:val="007B3263"/>
    <w:rsid w:val="007B4D4B"/>
    <w:rsid w:val="007B534C"/>
    <w:rsid w:val="007B6871"/>
    <w:rsid w:val="007B7A2F"/>
    <w:rsid w:val="007C2D71"/>
    <w:rsid w:val="007C32EE"/>
    <w:rsid w:val="007C3CA2"/>
    <w:rsid w:val="007C3D33"/>
    <w:rsid w:val="007C40F3"/>
    <w:rsid w:val="007C435C"/>
    <w:rsid w:val="007C54A5"/>
    <w:rsid w:val="007C61FC"/>
    <w:rsid w:val="007C766E"/>
    <w:rsid w:val="007D0A10"/>
    <w:rsid w:val="007D17AB"/>
    <w:rsid w:val="007D1CC4"/>
    <w:rsid w:val="007D27AB"/>
    <w:rsid w:val="007D294A"/>
    <w:rsid w:val="007D2F96"/>
    <w:rsid w:val="007D47D2"/>
    <w:rsid w:val="007D5900"/>
    <w:rsid w:val="007D6D1F"/>
    <w:rsid w:val="007D6EC0"/>
    <w:rsid w:val="007D73D2"/>
    <w:rsid w:val="007D7654"/>
    <w:rsid w:val="007D7E1D"/>
    <w:rsid w:val="007E07D7"/>
    <w:rsid w:val="007E143A"/>
    <w:rsid w:val="007E1FF5"/>
    <w:rsid w:val="007E202A"/>
    <w:rsid w:val="007E2C1D"/>
    <w:rsid w:val="007E47A0"/>
    <w:rsid w:val="007E750F"/>
    <w:rsid w:val="007F03BA"/>
    <w:rsid w:val="007F115D"/>
    <w:rsid w:val="007F2BC3"/>
    <w:rsid w:val="007F441A"/>
    <w:rsid w:val="007F4DD0"/>
    <w:rsid w:val="007F6CC1"/>
    <w:rsid w:val="007F7F3E"/>
    <w:rsid w:val="0080083D"/>
    <w:rsid w:val="0080132D"/>
    <w:rsid w:val="00801E58"/>
    <w:rsid w:val="0080251D"/>
    <w:rsid w:val="00802971"/>
    <w:rsid w:val="0080345C"/>
    <w:rsid w:val="0080431B"/>
    <w:rsid w:val="00804330"/>
    <w:rsid w:val="0080495B"/>
    <w:rsid w:val="008105C8"/>
    <w:rsid w:val="00811624"/>
    <w:rsid w:val="00811752"/>
    <w:rsid w:val="00811865"/>
    <w:rsid w:val="0081318F"/>
    <w:rsid w:val="00813826"/>
    <w:rsid w:val="00820D2B"/>
    <w:rsid w:val="00820EB4"/>
    <w:rsid w:val="00820FDF"/>
    <w:rsid w:val="0082439C"/>
    <w:rsid w:val="008247E7"/>
    <w:rsid w:val="00824910"/>
    <w:rsid w:val="00824FB7"/>
    <w:rsid w:val="0082522F"/>
    <w:rsid w:val="00826831"/>
    <w:rsid w:val="0082737D"/>
    <w:rsid w:val="00827E91"/>
    <w:rsid w:val="0083158A"/>
    <w:rsid w:val="00831979"/>
    <w:rsid w:val="00832076"/>
    <w:rsid w:val="00832A5E"/>
    <w:rsid w:val="008334EF"/>
    <w:rsid w:val="0083350E"/>
    <w:rsid w:val="00833845"/>
    <w:rsid w:val="008339DF"/>
    <w:rsid w:val="00833BD8"/>
    <w:rsid w:val="008350B9"/>
    <w:rsid w:val="00841867"/>
    <w:rsid w:val="00842EB6"/>
    <w:rsid w:val="00843C12"/>
    <w:rsid w:val="008453EA"/>
    <w:rsid w:val="00846041"/>
    <w:rsid w:val="008464ED"/>
    <w:rsid w:val="00846E24"/>
    <w:rsid w:val="00847809"/>
    <w:rsid w:val="0085016B"/>
    <w:rsid w:val="00851352"/>
    <w:rsid w:val="0085148D"/>
    <w:rsid w:val="00857077"/>
    <w:rsid w:val="00857E1B"/>
    <w:rsid w:val="00860410"/>
    <w:rsid w:val="00863230"/>
    <w:rsid w:val="00863552"/>
    <w:rsid w:val="00863FC9"/>
    <w:rsid w:val="008651D7"/>
    <w:rsid w:val="00865BD0"/>
    <w:rsid w:val="008668F3"/>
    <w:rsid w:val="00867DA2"/>
    <w:rsid w:val="008717D8"/>
    <w:rsid w:val="00871E51"/>
    <w:rsid w:val="0087215C"/>
    <w:rsid w:val="00872224"/>
    <w:rsid w:val="00872E67"/>
    <w:rsid w:val="00874564"/>
    <w:rsid w:val="008753BD"/>
    <w:rsid w:val="00875D25"/>
    <w:rsid w:val="008769AC"/>
    <w:rsid w:val="00876E57"/>
    <w:rsid w:val="00877D32"/>
    <w:rsid w:val="00880E35"/>
    <w:rsid w:val="00881A4B"/>
    <w:rsid w:val="00881FBD"/>
    <w:rsid w:val="0088248C"/>
    <w:rsid w:val="008826B0"/>
    <w:rsid w:val="00882B51"/>
    <w:rsid w:val="00883D45"/>
    <w:rsid w:val="0088412D"/>
    <w:rsid w:val="0088617B"/>
    <w:rsid w:val="0088664E"/>
    <w:rsid w:val="008875FE"/>
    <w:rsid w:val="00887F8E"/>
    <w:rsid w:val="00890017"/>
    <w:rsid w:val="008910E7"/>
    <w:rsid w:val="0089194B"/>
    <w:rsid w:val="00892006"/>
    <w:rsid w:val="0089305E"/>
    <w:rsid w:val="00894CCA"/>
    <w:rsid w:val="00896234"/>
    <w:rsid w:val="008964AF"/>
    <w:rsid w:val="00897E43"/>
    <w:rsid w:val="00897E63"/>
    <w:rsid w:val="008A0E26"/>
    <w:rsid w:val="008A150A"/>
    <w:rsid w:val="008A2625"/>
    <w:rsid w:val="008A3A79"/>
    <w:rsid w:val="008A48DD"/>
    <w:rsid w:val="008A4A83"/>
    <w:rsid w:val="008A5988"/>
    <w:rsid w:val="008A6B95"/>
    <w:rsid w:val="008A7432"/>
    <w:rsid w:val="008B5578"/>
    <w:rsid w:val="008B6D5B"/>
    <w:rsid w:val="008B70F3"/>
    <w:rsid w:val="008C0298"/>
    <w:rsid w:val="008C0791"/>
    <w:rsid w:val="008C222B"/>
    <w:rsid w:val="008C342F"/>
    <w:rsid w:val="008C4367"/>
    <w:rsid w:val="008C5738"/>
    <w:rsid w:val="008C63C0"/>
    <w:rsid w:val="008C66C5"/>
    <w:rsid w:val="008C7EAD"/>
    <w:rsid w:val="008D0CFE"/>
    <w:rsid w:val="008D2DF9"/>
    <w:rsid w:val="008D2EB2"/>
    <w:rsid w:val="008D52D5"/>
    <w:rsid w:val="008D6152"/>
    <w:rsid w:val="008D771D"/>
    <w:rsid w:val="008E07BA"/>
    <w:rsid w:val="008E1784"/>
    <w:rsid w:val="008E1D85"/>
    <w:rsid w:val="008E471D"/>
    <w:rsid w:val="008E58FF"/>
    <w:rsid w:val="008E5A0D"/>
    <w:rsid w:val="008E5B64"/>
    <w:rsid w:val="008E6D7B"/>
    <w:rsid w:val="008E6FCB"/>
    <w:rsid w:val="008E7609"/>
    <w:rsid w:val="008E77CA"/>
    <w:rsid w:val="008E7BA9"/>
    <w:rsid w:val="008F0F81"/>
    <w:rsid w:val="008F1300"/>
    <w:rsid w:val="008F27BF"/>
    <w:rsid w:val="008F2E64"/>
    <w:rsid w:val="008F35FB"/>
    <w:rsid w:val="008F43C2"/>
    <w:rsid w:val="008F4E99"/>
    <w:rsid w:val="008F6CC2"/>
    <w:rsid w:val="008F7FE9"/>
    <w:rsid w:val="00900618"/>
    <w:rsid w:val="00900691"/>
    <w:rsid w:val="00900E0E"/>
    <w:rsid w:val="00900FE4"/>
    <w:rsid w:val="00902A67"/>
    <w:rsid w:val="00903296"/>
    <w:rsid w:val="00905C1C"/>
    <w:rsid w:val="00905CC3"/>
    <w:rsid w:val="00905CD0"/>
    <w:rsid w:val="00906363"/>
    <w:rsid w:val="00906700"/>
    <w:rsid w:val="00910FC7"/>
    <w:rsid w:val="00912E9B"/>
    <w:rsid w:val="00914164"/>
    <w:rsid w:val="009142EC"/>
    <w:rsid w:val="00914F72"/>
    <w:rsid w:val="009154C3"/>
    <w:rsid w:val="00915E0B"/>
    <w:rsid w:val="00916049"/>
    <w:rsid w:val="00917541"/>
    <w:rsid w:val="00917919"/>
    <w:rsid w:val="009200A5"/>
    <w:rsid w:val="0092060B"/>
    <w:rsid w:val="009215EA"/>
    <w:rsid w:val="00922BAF"/>
    <w:rsid w:val="00922CB7"/>
    <w:rsid w:val="00922DA1"/>
    <w:rsid w:val="00922E1F"/>
    <w:rsid w:val="00923540"/>
    <w:rsid w:val="00925CD7"/>
    <w:rsid w:val="009264D4"/>
    <w:rsid w:val="00926767"/>
    <w:rsid w:val="009276C1"/>
    <w:rsid w:val="00930CB9"/>
    <w:rsid w:val="00930F58"/>
    <w:rsid w:val="009313E4"/>
    <w:rsid w:val="00931960"/>
    <w:rsid w:val="00935F6E"/>
    <w:rsid w:val="009361D5"/>
    <w:rsid w:val="00937770"/>
    <w:rsid w:val="009377D9"/>
    <w:rsid w:val="0094184F"/>
    <w:rsid w:val="00942819"/>
    <w:rsid w:val="009428A4"/>
    <w:rsid w:val="0094290E"/>
    <w:rsid w:val="00942B8E"/>
    <w:rsid w:val="00942E44"/>
    <w:rsid w:val="009433D3"/>
    <w:rsid w:val="00944BFF"/>
    <w:rsid w:val="00945112"/>
    <w:rsid w:val="009459AD"/>
    <w:rsid w:val="00945A2B"/>
    <w:rsid w:val="00946F9F"/>
    <w:rsid w:val="00951529"/>
    <w:rsid w:val="009520B9"/>
    <w:rsid w:val="009538B2"/>
    <w:rsid w:val="00953F43"/>
    <w:rsid w:val="009570BE"/>
    <w:rsid w:val="009573FC"/>
    <w:rsid w:val="009627E7"/>
    <w:rsid w:val="00962F8D"/>
    <w:rsid w:val="009642FC"/>
    <w:rsid w:val="00964447"/>
    <w:rsid w:val="0096508F"/>
    <w:rsid w:val="009659F4"/>
    <w:rsid w:val="00966782"/>
    <w:rsid w:val="00966CC9"/>
    <w:rsid w:val="00970D60"/>
    <w:rsid w:val="009733BB"/>
    <w:rsid w:val="00973FCC"/>
    <w:rsid w:val="009750C4"/>
    <w:rsid w:val="00976561"/>
    <w:rsid w:val="00980D35"/>
    <w:rsid w:val="00981597"/>
    <w:rsid w:val="009817F4"/>
    <w:rsid w:val="009819B3"/>
    <w:rsid w:val="009823C7"/>
    <w:rsid w:val="00982C98"/>
    <w:rsid w:val="00983BF4"/>
    <w:rsid w:val="00984186"/>
    <w:rsid w:val="009843FB"/>
    <w:rsid w:val="00984BD0"/>
    <w:rsid w:val="00984E92"/>
    <w:rsid w:val="009857CD"/>
    <w:rsid w:val="00986DD6"/>
    <w:rsid w:val="009872C8"/>
    <w:rsid w:val="00987590"/>
    <w:rsid w:val="009903EF"/>
    <w:rsid w:val="00990F72"/>
    <w:rsid w:val="009915DB"/>
    <w:rsid w:val="0099306F"/>
    <w:rsid w:val="0099390E"/>
    <w:rsid w:val="00993B75"/>
    <w:rsid w:val="009953BC"/>
    <w:rsid w:val="009960E5"/>
    <w:rsid w:val="00997821"/>
    <w:rsid w:val="00997A47"/>
    <w:rsid w:val="009A09AB"/>
    <w:rsid w:val="009A1681"/>
    <w:rsid w:val="009A1F97"/>
    <w:rsid w:val="009A2235"/>
    <w:rsid w:val="009A41FC"/>
    <w:rsid w:val="009A4809"/>
    <w:rsid w:val="009A5D3D"/>
    <w:rsid w:val="009A7ADC"/>
    <w:rsid w:val="009B0D30"/>
    <w:rsid w:val="009B0FB4"/>
    <w:rsid w:val="009B12CD"/>
    <w:rsid w:val="009B1A31"/>
    <w:rsid w:val="009B2041"/>
    <w:rsid w:val="009B24C0"/>
    <w:rsid w:val="009B358E"/>
    <w:rsid w:val="009B46A0"/>
    <w:rsid w:val="009B47B0"/>
    <w:rsid w:val="009B6A20"/>
    <w:rsid w:val="009B6E28"/>
    <w:rsid w:val="009B7E63"/>
    <w:rsid w:val="009C113D"/>
    <w:rsid w:val="009C19B7"/>
    <w:rsid w:val="009C3766"/>
    <w:rsid w:val="009C3FE8"/>
    <w:rsid w:val="009C568E"/>
    <w:rsid w:val="009C5ABB"/>
    <w:rsid w:val="009C7C53"/>
    <w:rsid w:val="009D2AAD"/>
    <w:rsid w:val="009D4365"/>
    <w:rsid w:val="009D5127"/>
    <w:rsid w:val="009D7C51"/>
    <w:rsid w:val="009E196C"/>
    <w:rsid w:val="009E1EC0"/>
    <w:rsid w:val="009E3016"/>
    <w:rsid w:val="009E3F30"/>
    <w:rsid w:val="009E4DBA"/>
    <w:rsid w:val="009E6A0A"/>
    <w:rsid w:val="009E6D61"/>
    <w:rsid w:val="009E7910"/>
    <w:rsid w:val="009E7D5E"/>
    <w:rsid w:val="009F0509"/>
    <w:rsid w:val="009F0CF5"/>
    <w:rsid w:val="009F2D18"/>
    <w:rsid w:val="009F36BF"/>
    <w:rsid w:val="009F4FA6"/>
    <w:rsid w:val="00A005A4"/>
    <w:rsid w:val="00A02686"/>
    <w:rsid w:val="00A02C1D"/>
    <w:rsid w:val="00A05743"/>
    <w:rsid w:val="00A05ABC"/>
    <w:rsid w:val="00A07405"/>
    <w:rsid w:val="00A07BA1"/>
    <w:rsid w:val="00A111B6"/>
    <w:rsid w:val="00A113C9"/>
    <w:rsid w:val="00A1163A"/>
    <w:rsid w:val="00A13651"/>
    <w:rsid w:val="00A13D0C"/>
    <w:rsid w:val="00A14069"/>
    <w:rsid w:val="00A14D5A"/>
    <w:rsid w:val="00A2091B"/>
    <w:rsid w:val="00A210A3"/>
    <w:rsid w:val="00A23327"/>
    <w:rsid w:val="00A259CD"/>
    <w:rsid w:val="00A25EE9"/>
    <w:rsid w:val="00A26D27"/>
    <w:rsid w:val="00A26FC3"/>
    <w:rsid w:val="00A2763C"/>
    <w:rsid w:val="00A30828"/>
    <w:rsid w:val="00A31746"/>
    <w:rsid w:val="00A322D5"/>
    <w:rsid w:val="00A332EB"/>
    <w:rsid w:val="00A3389C"/>
    <w:rsid w:val="00A3466F"/>
    <w:rsid w:val="00A35D6B"/>
    <w:rsid w:val="00A36922"/>
    <w:rsid w:val="00A36DA6"/>
    <w:rsid w:val="00A3702D"/>
    <w:rsid w:val="00A376EE"/>
    <w:rsid w:val="00A40356"/>
    <w:rsid w:val="00A41FD8"/>
    <w:rsid w:val="00A42684"/>
    <w:rsid w:val="00A42A99"/>
    <w:rsid w:val="00A453F3"/>
    <w:rsid w:val="00A45FCC"/>
    <w:rsid w:val="00A50D2C"/>
    <w:rsid w:val="00A5151A"/>
    <w:rsid w:val="00A5593B"/>
    <w:rsid w:val="00A57171"/>
    <w:rsid w:val="00A576C8"/>
    <w:rsid w:val="00A57CB1"/>
    <w:rsid w:val="00A57E0A"/>
    <w:rsid w:val="00A615CA"/>
    <w:rsid w:val="00A62A71"/>
    <w:rsid w:val="00A62AC6"/>
    <w:rsid w:val="00A63549"/>
    <w:rsid w:val="00A63ADA"/>
    <w:rsid w:val="00A64CAE"/>
    <w:rsid w:val="00A64D9A"/>
    <w:rsid w:val="00A67D23"/>
    <w:rsid w:val="00A703FF"/>
    <w:rsid w:val="00A70E7F"/>
    <w:rsid w:val="00A7272A"/>
    <w:rsid w:val="00A72AA4"/>
    <w:rsid w:val="00A72BCF"/>
    <w:rsid w:val="00A751B4"/>
    <w:rsid w:val="00A8045E"/>
    <w:rsid w:val="00A8100D"/>
    <w:rsid w:val="00A81E11"/>
    <w:rsid w:val="00A823F6"/>
    <w:rsid w:val="00A82A18"/>
    <w:rsid w:val="00A83D3C"/>
    <w:rsid w:val="00A849A4"/>
    <w:rsid w:val="00A85505"/>
    <w:rsid w:val="00A8550A"/>
    <w:rsid w:val="00A85838"/>
    <w:rsid w:val="00A86917"/>
    <w:rsid w:val="00A8719E"/>
    <w:rsid w:val="00A92965"/>
    <w:rsid w:val="00A9331C"/>
    <w:rsid w:val="00A9441D"/>
    <w:rsid w:val="00A94F5A"/>
    <w:rsid w:val="00A957AF"/>
    <w:rsid w:val="00A95F75"/>
    <w:rsid w:val="00A96CC5"/>
    <w:rsid w:val="00A97DBC"/>
    <w:rsid w:val="00AA024B"/>
    <w:rsid w:val="00AA0A89"/>
    <w:rsid w:val="00AA1ECF"/>
    <w:rsid w:val="00AA1FE6"/>
    <w:rsid w:val="00AA292D"/>
    <w:rsid w:val="00AA3B48"/>
    <w:rsid w:val="00AA4367"/>
    <w:rsid w:val="00AA465B"/>
    <w:rsid w:val="00AA5368"/>
    <w:rsid w:val="00AA5A11"/>
    <w:rsid w:val="00AA6429"/>
    <w:rsid w:val="00AA6B77"/>
    <w:rsid w:val="00AB042F"/>
    <w:rsid w:val="00AB2B68"/>
    <w:rsid w:val="00AB331F"/>
    <w:rsid w:val="00AB3874"/>
    <w:rsid w:val="00AB726B"/>
    <w:rsid w:val="00AC01AA"/>
    <w:rsid w:val="00AC0D51"/>
    <w:rsid w:val="00AC221A"/>
    <w:rsid w:val="00AC4F72"/>
    <w:rsid w:val="00AC62A7"/>
    <w:rsid w:val="00AC6799"/>
    <w:rsid w:val="00AC74A9"/>
    <w:rsid w:val="00AC764C"/>
    <w:rsid w:val="00AC78F8"/>
    <w:rsid w:val="00AC7D1D"/>
    <w:rsid w:val="00AD2A51"/>
    <w:rsid w:val="00AD3F0B"/>
    <w:rsid w:val="00AD40A1"/>
    <w:rsid w:val="00AD44A1"/>
    <w:rsid w:val="00AD467E"/>
    <w:rsid w:val="00AD4FA1"/>
    <w:rsid w:val="00AD7E68"/>
    <w:rsid w:val="00AE0AB7"/>
    <w:rsid w:val="00AE1C35"/>
    <w:rsid w:val="00AE21E7"/>
    <w:rsid w:val="00AE3FE9"/>
    <w:rsid w:val="00AE46E9"/>
    <w:rsid w:val="00AE482E"/>
    <w:rsid w:val="00AE6FC4"/>
    <w:rsid w:val="00AE7169"/>
    <w:rsid w:val="00AF0FCA"/>
    <w:rsid w:val="00AF298F"/>
    <w:rsid w:val="00AF6B76"/>
    <w:rsid w:val="00AF73CB"/>
    <w:rsid w:val="00AF741A"/>
    <w:rsid w:val="00AF7A5A"/>
    <w:rsid w:val="00B0024D"/>
    <w:rsid w:val="00B00AE1"/>
    <w:rsid w:val="00B01ADB"/>
    <w:rsid w:val="00B03D7F"/>
    <w:rsid w:val="00B04161"/>
    <w:rsid w:val="00B056F9"/>
    <w:rsid w:val="00B11E3D"/>
    <w:rsid w:val="00B1237A"/>
    <w:rsid w:val="00B14800"/>
    <w:rsid w:val="00B14D2C"/>
    <w:rsid w:val="00B158CD"/>
    <w:rsid w:val="00B15B98"/>
    <w:rsid w:val="00B16682"/>
    <w:rsid w:val="00B17E82"/>
    <w:rsid w:val="00B21681"/>
    <w:rsid w:val="00B22485"/>
    <w:rsid w:val="00B230DD"/>
    <w:rsid w:val="00B2328E"/>
    <w:rsid w:val="00B24299"/>
    <w:rsid w:val="00B24F80"/>
    <w:rsid w:val="00B25088"/>
    <w:rsid w:val="00B270BE"/>
    <w:rsid w:val="00B27441"/>
    <w:rsid w:val="00B30806"/>
    <w:rsid w:val="00B329CB"/>
    <w:rsid w:val="00B343A9"/>
    <w:rsid w:val="00B410EF"/>
    <w:rsid w:val="00B4120C"/>
    <w:rsid w:val="00B43008"/>
    <w:rsid w:val="00B431C3"/>
    <w:rsid w:val="00B43B0C"/>
    <w:rsid w:val="00B443EC"/>
    <w:rsid w:val="00B44919"/>
    <w:rsid w:val="00B4575A"/>
    <w:rsid w:val="00B46623"/>
    <w:rsid w:val="00B4738F"/>
    <w:rsid w:val="00B504F6"/>
    <w:rsid w:val="00B510F4"/>
    <w:rsid w:val="00B52361"/>
    <w:rsid w:val="00B5310C"/>
    <w:rsid w:val="00B534D4"/>
    <w:rsid w:val="00B53A27"/>
    <w:rsid w:val="00B57552"/>
    <w:rsid w:val="00B575BA"/>
    <w:rsid w:val="00B57689"/>
    <w:rsid w:val="00B57ACF"/>
    <w:rsid w:val="00B57D9F"/>
    <w:rsid w:val="00B62C4D"/>
    <w:rsid w:val="00B64359"/>
    <w:rsid w:val="00B663FF"/>
    <w:rsid w:val="00B668A8"/>
    <w:rsid w:val="00B67600"/>
    <w:rsid w:val="00B714B6"/>
    <w:rsid w:val="00B71608"/>
    <w:rsid w:val="00B718FB"/>
    <w:rsid w:val="00B74562"/>
    <w:rsid w:val="00B746D3"/>
    <w:rsid w:val="00B76429"/>
    <w:rsid w:val="00B769C0"/>
    <w:rsid w:val="00B7740D"/>
    <w:rsid w:val="00B81575"/>
    <w:rsid w:val="00B849A4"/>
    <w:rsid w:val="00B84DA3"/>
    <w:rsid w:val="00B85CA8"/>
    <w:rsid w:val="00B86354"/>
    <w:rsid w:val="00B86471"/>
    <w:rsid w:val="00B871D4"/>
    <w:rsid w:val="00B87468"/>
    <w:rsid w:val="00B91B62"/>
    <w:rsid w:val="00B92044"/>
    <w:rsid w:val="00B93705"/>
    <w:rsid w:val="00B94CC8"/>
    <w:rsid w:val="00B956D4"/>
    <w:rsid w:val="00B96C85"/>
    <w:rsid w:val="00B97446"/>
    <w:rsid w:val="00B97AB6"/>
    <w:rsid w:val="00BA03EB"/>
    <w:rsid w:val="00BA0BF1"/>
    <w:rsid w:val="00BA0D9A"/>
    <w:rsid w:val="00BA5151"/>
    <w:rsid w:val="00BA5F80"/>
    <w:rsid w:val="00BA7016"/>
    <w:rsid w:val="00BA7432"/>
    <w:rsid w:val="00BB078B"/>
    <w:rsid w:val="00BB123F"/>
    <w:rsid w:val="00BB2764"/>
    <w:rsid w:val="00BB37CC"/>
    <w:rsid w:val="00BB4252"/>
    <w:rsid w:val="00BB4ACC"/>
    <w:rsid w:val="00BB56B3"/>
    <w:rsid w:val="00BB5889"/>
    <w:rsid w:val="00BB5C5F"/>
    <w:rsid w:val="00BB6652"/>
    <w:rsid w:val="00BC141B"/>
    <w:rsid w:val="00BC1AA0"/>
    <w:rsid w:val="00BC1B3B"/>
    <w:rsid w:val="00BC20A5"/>
    <w:rsid w:val="00BC2495"/>
    <w:rsid w:val="00BC27D8"/>
    <w:rsid w:val="00BC314A"/>
    <w:rsid w:val="00BC33FC"/>
    <w:rsid w:val="00BC3658"/>
    <w:rsid w:val="00BC3CA0"/>
    <w:rsid w:val="00BC3F4A"/>
    <w:rsid w:val="00BC42C9"/>
    <w:rsid w:val="00BC6486"/>
    <w:rsid w:val="00BC6D9D"/>
    <w:rsid w:val="00BC7052"/>
    <w:rsid w:val="00BC7EB9"/>
    <w:rsid w:val="00BD0E13"/>
    <w:rsid w:val="00BD2643"/>
    <w:rsid w:val="00BD37EF"/>
    <w:rsid w:val="00BD4823"/>
    <w:rsid w:val="00BD537B"/>
    <w:rsid w:val="00BD55C9"/>
    <w:rsid w:val="00BD56B1"/>
    <w:rsid w:val="00BD572C"/>
    <w:rsid w:val="00BD5EB0"/>
    <w:rsid w:val="00BD6558"/>
    <w:rsid w:val="00BD6613"/>
    <w:rsid w:val="00BE17DC"/>
    <w:rsid w:val="00BE3AC6"/>
    <w:rsid w:val="00BE465E"/>
    <w:rsid w:val="00BF08BA"/>
    <w:rsid w:val="00BF12BE"/>
    <w:rsid w:val="00BF16AA"/>
    <w:rsid w:val="00BF241F"/>
    <w:rsid w:val="00BF268F"/>
    <w:rsid w:val="00BF2AD7"/>
    <w:rsid w:val="00BF2F76"/>
    <w:rsid w:val="00BF3022"/>
    <w:rsid w:val="00BF3117"/>
    <w:rsid w:val="00BF3214"/>
    <w:rsid w:val="00BF3435"/>
    <w:rsid w:val="00BF437F"/>
    <w:rsid w:val="00BF46A9"/>
    <w:rsid w:val="00BF46D3"/>
    <w:rsid w:val="00BF5573"/>
    <w:rsid w:val="00BF590A"/>
    <w:rsid w:val="00BF6FD7"/>
    <w:rsid w:val="00BF705E"/>
    <w:rsid w:val="00C00D4A"/>
    <w:rsid w:val="00C01B13"/>
    <w:rsid w:val="00C02AB6"/>
    <w:rsid w:val="00C048B9"/>
    <w:rsid w:val="00C04B86"/>
    <w:rsid w:val="00C04D00"/>
    <w:rsid w:val="00C05BC6"/>
    <w:rsid w:val="00C07678"/>
    <w:rsid w:val="00C102AF"/>
    <w:rsid w:val="00C10C4D"/>
    <w:rsid w:val="00C113E3"/>
    <w:rsid w:val="00C120D8"/>
    <w:rsid w:val="00C12898"/>
    <w:rsid w:val="00C15867"/>
    <w:rsid w:val="00C16658"/>
    <w:rsid w:val="00C1698E"/>
    <w:rsid w:val="00C16A12"/>
    <w:rsid w:val="00C16F3F"/>
    <w:rsid w:val="00C177C0"/>
    <w:rsid w:val="00C2296D"/>
    <w:rsid w:val="00C22B11"/>
    <w:rsid w:val="00C22FF9"/>
    <w:rsid w:val="00C23155"/>
    <w:rsid w:val="00C247F0"/>
    <w:rsid w:val="00C24A2C"/>
    <w:rsid w:val="00C25AA4"/>
    <w:rsid w:val="00C26DEA"/>
    <w:rsid w:val="00C272E1"/>
    <w:rsid w:val="00C27418"/>
    <w:rsid w:val="00C300B2"/>
    <w:rsid w:val="00C30479"/>
    <w:rsid w:val="00C326E9"/>
    <w:rsid w:val="00C33B1A"/>
    <w:rsid w:val="00C348F6"/>
    <w:rsid w:val="00C35FE0"/>
    <w:rsid w:val="00C36296"/>
    <w:rsid w:val="00C36E67"/>
    <w:rsid w:val="00C40172"/>
    <w:rsid w:val="00C402CA"/>
    <w:rsid w:val="00C40C41"/>
    <w:rsid w:val="00C4294C"/>
    <w:rsid w:val="00C44C3A"/>
    <w:rsid w:val="00C44D1E"/>
    <w:rsid w:val="00C45885"/>
    <w:rsid w:val="00C461E1"/>
    <w:rsid w:val="00C5027E"/>
    <w:rsid w:val="00C50A7E"/>
    <w:rsid w:val="00C50F22"/>
    <w:rsid w:val="00C5107B"/>
    <w:rsid w:val="00C518A7"/>
    <w:rsid w:val="00C518FF"/>
    <w:rsid w:val="00C52837"/>
    <w:rsid w:val="00C52880"/>
    <w:rsid w:val="00C546C5"/>
    <w:rsid w:val="00C54E39"/>
    <w:rsid w:val="00C55267"/>
    <w:rsid w:val="00C561F9"/>
    <w:rsid w:val="00C56C59"/>
    <w:rsid w:val="00C57971"/>
    <w:rsid w:val="00C6111A"/>
    <w:rsid w:val="00C61F9D"/>
    <w:rsid w:val="00C628DD"/>
    <w:rsid w:val="00C634BA"/>
    <w:rsid w:val="00C6481F"/>
    <w:rsid w:val="00C64F13"/>
    <w:rsid w:val="00C65A06"/>
    <w:rsid w:val="00C65BD7"/>
    <w:rsid w:val="00C65F3B"/>
    <w:rsid w:val="00C67EE9"/>
    <w:rsid w:val="00C71D66"/>
    <w:rsid w:val="00C76B18"/>
    <w:rsid w:val="00C76BA4"/>
    <w:rsid w:val="00C773AA"/>
    <w:rsid w:val="00C77500"/>
    <w:rsid w:val="00C802A2"/>
    <w:rsid w:val="00C83102"/>
    <w:rsid w:val="00C83A48"/>
    <w:rsid w:val="00C85348"/>
    <w:rsid w:val="00C8577B"/>
    <w:rsid w:val="00C85865"/>
    <w:rsid w:val="00C85E85"/>
    <w:rsid w:val="00C862C8"/>
    <w:rsid w:val="00C87268"/>
    <w:rsid w:val="00C901E6"/>
    <w:rsid w:val="00C90E85"/>
    <w:rsid w:val="00C9158C"/>
    <w:rsid w:val="00C9168F"/>
    <w:rsid w:val="00C91EC4"/>
    <w:rsid w:val="00C925D4"/>
    <w:rsid w:val="00C92BFD"/>
    <w:rsid w:val="00C93282"/>
    <w:rsid w:val="00C9365C"/>
    <w:rsid w:val="00C94236"/>
    <w:rsid w:val="00C942C6"/>
    <w:rsid w:val="00C944B1"/>
    <w:rsid w:val="00CA2EAE"/>
    <w:rsid w:val="00CA3682"/>
    <w:rsid w:val="00CA4904"/>
    <w:rsid w:val="00CA4AC1"/>
    <w:rsid w:val="00CA59FB"/>
    <w:rsid w:val="00CA5BD1"/>
    <w:rsid w:val="00CA7E83"/>
    <w:rsid w:val="00CB0072"/>
    <w:rsid w:val="00CB00F0"/>
    <w:rsid w:val="00CB0316"/>
    <w:rsid w:val="00CB0B11"/>
    <w:rsid w:val="00CB426A"/>
    <w:rsid w:val="00CB5176"/>
    <w:rsid w:val="00CB5336"/>
    <w:rsid w:val="00CB5354"/>
    <w:rsid w:val="00CB55EA"/>
    <w:rsid w:val="00CB6D8B"/>
    <w:rsid w:val="00CB7B7B"/>
    <w:rsid w:val="00CB7FEB"/>
    <w:rsid w:val="00CC0279"/>
    <w:rsid w:val="00CC041A"/>
    <w:rsid w:val="00CC267E"/>
    <w:rsid w:val="00CC27A7"/>
    <w:rsid w:val="00CC2E1E"/>
    <w:rsid w:val="00CC3625"/>
    <w:rsid w:val="00CC3C9E"/>
    <w:rsid w:val="00CC6A14"/>
    <w:rsid w:val="00CC70A3"/>
    <w:rsid w:val="00CC7300"/>
    <w:rsid w:val="00CD16CB"/>
    <w:rsid w:val="00CD2694"/>
    <w:rsid w:val="00CD42EF"/>
    <w:rsid w:val="00CD4347"/>
    <w:rsid w:val="00CD4442"/>
    <w:rsid w:val="00CD4A7C"/>
    <w:rsid w:val="00CD53C3"/>
    <w:rsid w:val="00CD568A"/>
    <w:rsid w:val="00CD574E"/>
    <w:rsid w:val="00CD7088"/>
    <w:rsid w:val="00CD7857"/>
    <w:rsid w:val="00CD789E"/>
    <w:rsid w:val="00CE16BE"/>
    <w:rsid w:val="00CE2883"/>
    <w:rsid w:val="00CE29FE"/>
    <w:rsid w:val="00CE3BAA"/>
    <w:rsid w:val="00CE4230"/>
    <w:rsid w:val="00CE4C22"/>
    <w:rsid w:val="00CE4EF0"/>
    <w:rsid w:val="00CE4F01"/>
    <w:rsid w:val="00CE65E8"/>
    <w:rsid w:val="00CE721C"/>
    <w:rsid w:val="00CE76E5"/>
    <w:rsid w:val="00CF01F0"/>
    <w:rsid w:val="00CF32A0"/>
    <w:rsid w:val="00CF41EC"/>
    <w:rsid w:val="00CF54F6"/>
    <w:rsid w:val="00CF5D04"/>
    <w:rsid w:val="00CF6911"/>
    <w:rsid w:val="00D00A0F"/>
    <w:rsid w:val="00D01546"/>
    <w:rsid w:val="00D032E8"/>
    <w:rsid w:val="00D0356A"/>
    <w:rsid w:val="00D0373C"/>
    <w:rsid w:val="00D04DE4"/>
    <w:rsid w:val="00D05EAA"/>
    <w:rsid w:val="00D063B8"/>
    <w:rsid w:val="00D063F1"/>
    <w:rsid w:val="00D0648D"/>
    <w:rsid w:val="00D0659C"/>
    <w:rsid w:val="00D066E9"/>
    <w:rsid w:val="00D101C3"/>
    <w:rsid w:val="00D1163D"/>
    <w:rsid w:val="00D12CF5"/>
    <w:rsid w:val="00D14F22"/>
    <w:rsid w:val="00D16DA4"/>
    <w:rsid w:val="00D17998"/>
    <w:rsid w:val="00D179FC"/>
    <w:rsid w:val="00D17F86"/>
    <w:rsid w:val="00D17FB2"/>
    <w:rsid w:val="00D242DF"/>
    <w:rsid w:val="00D250D3"/>
    <w:rsid w:val="00D256E0"/>
    <w:rsid w:val="00D2640E"/>
    <w:rsid w:val="00D26910"/>
    <w:rsid w:val="00D2760A"/>
    <w:rsid w:val="00D27C87"/>
    <w:rsid w:val="00D30185"/>
    <w:rsid w:val="00D309D3"/>
    <w:rsid w:val="00D31076"/>
    <w:rsid w:val="00D31FF6"/>
    <w:rsid w:val="00D352F9"/>
    <w:rsid w:val="00D3583A"/>
    <w:rsid w:val="00D374EA"/>
    <w:rsid w:val="00D37C64"/>
    <w:rsid w:val="00D406E8"/>
    <w:rsid w:val="00D40E91"/>
    <w:rsid w:val="00D42FC1"/>
    <w:rsid w:val="00D43862"/>
    <w:rsid w:val="00D4511F"/>
    <w:rsid w:val="00D4712E"/>
    <w:rsid w:val="00D4741C"/>
    <w:rsid w:val="00D47F3A"/>
    <w:rsid w:val="00D50B1D"/>
    <w:rsid w:val="00D53E38"/>
    <w:rsid w:val="00D55E72"/>
    <w:rsid w:val="00D56002"/>
    <w:rsid w:val="00D56274"/>
    <w:rsid w:val="00D57918"/>
    <w:rsid w:val="00D61171"/>
    <w:rsid w:val="00D61FC4"/>
    <w:rsid w:val="00D626F0"/>
    <w:rsid w:val="00D65101"/>
    <w:rsid w:val="00D65FBB"/>
    <w:rsid w:val="00D71C56"/>
    <w:rsid w:val="00D73DC6"/>
    <w:rsid w:val="00D749F8"/>
    <w:rsid w:val="00D74C1A"/>
    <w:rsid w:val="00D75491"/>
    <w:rsid w:val="00D754C1"/>
    <w:rsid w:val="00D75681"/>
    <w:rsid w:val="00D75C1F"/>
    <w:rsid w:val="00D7639E"/>
    <w:rsid w:val="00D770B3"/>
    <w:rsid w:val="00D771FD"/>
    <w:rsid w:val="00D77393"/>
    <w:rsid w:val="00D77A35"/>
    <w:rsid w:val="00D80495"/>
    <w:rsid w:val="00D80502"/>
    <w:rsid w:val="00D805F6"/>
    <w:rsid w:val="00D8088E"/>
    <w:rsid w:val="00D80E42"/>
    <w:rsid w:val="00D81B3E"/>
    <w:rsid w:val="00D82D87"/>
    <w:rsid w:val="00D82F03"/>
    <w:rsid w:val="00D84BC8"/>
    <w:rsid w:val="00D85510"/>
    <w:rsid w:val="00D87606"/>
    <w:rsid w:val="00D90216"/>
    <w:rsid w:val="00D90A51"/>
    <w:rsid w:val="00D90C70"/>
    <w:rsid w:val="00D90E49"/>
    <w:rsid w:val="00D923A6"/>
    <w:rsid w:val="00D93243"/>
    <w:rsid w:val="00D9520B"/>
    <w:rsid w:val="00D96ADE"/>
    <w:rsid w:val="00DA0CE2"/>
    <w:rsid w:val="00DA1C34"/>
    <w:rsid w:val="00DA2147"/>
    <w:rsid w:val="00DA2387"/>
    <w:rsid w:val="00DA348A"/>
    <w:rsid w:val="00DA3609"/>
    <w:rsid w:val="00DA7538"/>
    <w:rsid w:val="00DA764B"/>
    <w:rsid w:val="00DB0A36"/>
    <w:rsid w:val="00DB1297"/>
    <w:rsid w:val="00DB1B24"/>
    <w:rsid w:val="00DB39EC"/>
    <w:rsid w:val="00DB4088"/>
    <w:rsid w:val="00DB51D7"/>
    <w:rsid w:val="00DB694D"/>
    <w:rsid w:val="00DC67C1"/>
    <w:rsid w:val="00DC6A10"/>
    <w:rsid w:val="00DD12B4"/>
    <w:rsid w:val="00DD140A"/>
    <w:rsid w:val="00DD1FD5"/>
    <w:rsid w:val="00DD364C"/>
    <w:rsid w:val="00DD37AC"/>
    <w:rsid w:val="00DD4284"/>
    <w:rsid w:val="00DD43C0"/>
    <w:rsid w:val="00DD531F"/>
    <w:rsid w:val="00DD59D7"/>
    <w:rsid w:val="00DD5A1B"/>
    <w:rsid w:val="00DD5E3C"/>
    <w:rsid w:val="00DD60D9"/>
    <w:rsid w:val="00DD7D9B"/>
    <w:rsid w:val="00DE043C"/>
    <w:rsid w:val="00DE0463"/>
    <w:rsid w:val="00DE375A"/>
    <w:rsid w:val="00DE4744"/>
    <w:rsid w:val="00DE5AE8"/>
    <w:rsid w:val="00DE6436"/>
    <w:rsid w:val="00DE651D"/>
    <w:rsid w:val="00DE657E"/>
    <w:rsid w:val="00DE6AB4"/>
    <w:rsid w:val="00DE7096"/>
    <w:rsid w:val="00DE7B16"/>
    <w:rsid w:val="00DF01E7"/>
    <w:rsid w:val="00DF0735"/>
    <w:rsid w:val="00DF3E51"/>
    <w:rsid w:val="00DF408C"/>
    <w:rsid w:val="00DF4704"/>
    <w:rsid w:val="00DF7AED"/>
    <w:rsid w:val="00E00024"/>
    <w:rsid w:val="00E005E3"/>
    <w:rsid w:val="00E024AA"/>
    <w:rsid w:val="00E0325C"/>
    <w:rsid w:val="00E05840"/>
    <w:rsid w:val="00E05E60"/>
    <w:rsid w:val="00E05F47"/>
    <w:rsid w:val="00E07326"/>
    <w:rsid w:val="00E11D75"/>
    <w:rsid w:val="00E12374"/>
    <w:rsid w:val="00E12601"/>
    <w:rsid w:val="00E12E3B"/>
    <w:rsid w:val="00E131A5"/>
    <w:rsid w:val="00E14BC6"/>
    <w:rsid w:val="00E15AD5"/>
    <w:rsid w:val="00E15BF3"/>
    <w:rsid w:val="00E15C77"/>
    <w:rsid w:val="00E16F24"/>
    <w:rsid w:val="00E1780F"/>
    <w:rsid w:val="00E21F3D"/>
    <w:rsid w:val="00E24003"/>
    <w:rsid w:val="00E250F1"/>
    <w:rsid w:val="00E27971"/>
    <w:rsid w:val="00E31049"/>
    <w:rsid w:val="00E317DF"/>
    <w:rsid w:val="00E31E60"/>
    <w:rsid w:val="00E33281"/>
    <w:rsid w:val="00E34550"/>
    <w:rsid w:val="00E347FF"/>
    <w:rsid w:val="00E34926"/>
    <w:rsid w:val="00E3550D"/>
    <w:rsid w:val="00E358ED"/>
    <w:rsid w:val="00E36C9B"/>
    <w:rsid w:val="00E40B8C"/>
    <w:rsid w:val="00E422FE"/>
    <w:rsid w:val="00E42BFC"/>
    <w:rsid w:val="00E45725"/>
    <w:rsid w:val="00E46767"/>
    <w:rsid w:val="00E47E4F"/>
    <w:rsid w:val="00E527AC"/>
    <w:rsid w:val="00E52838"/>
    <w:rsid w:val="00E52A5A"/>
    <w:rsid w:val="00E55B42"/>
    <w:rsid w:val="00E5616F"/>
    <w:rsid w:val="00E60CD2"/>
    <w:rsid w:val="00E614E0"/>
    <w:rsid w:val="00E62B34"/>
    <w:rsid w:val="00E6307B"/>
    <w:rsid w:val="00E656F3"/>
    <w:rsid w:val="00E666DC"/>
    <w:rsid w:val="00E66DA3"/>
    <w:rsid w:val="00E66EA3"/>
    <w:rsid w:val="00E670B6"/>
    <w:rsid w:val="00E67B25"/>
    <w:rsid w:val="00E70620"/>
    <w:rsid w:val="00E723BE"/>
    <w:rsid w:val="00E729E8"/>
    <w:rsid w:val="00E73F7F"/>
    <w:rsid w:val="00E740CE"/>
    <w:rsid w:val="00E753E8"/>
    <w:rsid w:val="00E755FA"/>
    <w:rsid w:val="00E7676C"/>
    <w:rsid w:val="00E76A50"/>
    <w:rsid w:val="00E80293"/>
    <w:rsid w:val="00E8522A"/>
    <w:rsid w:val="00E85409"/>
    <w:rsid w:val="00E85E34"/>
    <w:rsid w:val="00E9250F"/>
    <w:rsid w:val="00E9299A"/>
    <w:rsid w:val="00E94361"/>
    <w:rsid w:val="00E94443"/>
    <w:rsid w:val="00E95040"/>
    <w:rsid w:val="00E9611B"/>
    <w:rsid w:val="00E964C9"/>
    <w:rsid w:val="00E97CFA"/>
    <w:rsid w:val="00EA0AA9"/>
    <w:rsid w:val="00EA1358"/>
    <w:rsid w:val="00EA14A7"/>
    <w:rsid w:val="00EA21E1"/>
    <w:rsid w:val="00EA2AAE"/>
    <w:rsid w:val="00EA2AC8"/>
    <w:rsid w:val="00EA2BF2"/>
    <w:rsid w:val="00EA3240"/>
    <w:rsid w:val="00EA429F"/>
    <w:rsid w:val="00EA454B"/>
    <w:rsid w:val="00EA4F9E"/>
    <w:rsid w:val="00EA5003"/>
    <w:rsid w:val="00EA63CA"/>
    <w:rsid w:val="00EA6D3B"/>
    <w:rsid w:val="00EA7231"/>
    <w:rsid w:val="00EB00AD"/>
    <w:rsid w:val="00EB136C"/>
    <w:rsid w:val="00EB1908"/>
    <w:rsid w:val="00EB343F"/>
    <w:rsid w:val="00EB3DBE"/>
    <w:rsid w:val="00EB480E"/>
    <w:rsid w:val="00EB524A"/>
    <w:rsid w:val="00EB55AB"/>
    <w:rsid w:val="00EB5A69"/>
    <w:rsid w:val="00EB5CF9"/>
    <w:rsid w:val="00EB5E3D"/>
    <w:rsid w:val="00EB5EC6"/>
    <w:rsid w:val="00EB6A70"/>
    <w:rsid w:val="00EB6B9D"/>
    <w:rsid w:val="00EB7236"/>
    <w:rsid w:val="00EB7FC9"/>
    <w:rsid w:val="00EC0B97"/>
    <w:rsid w:val="00EC2240"/>
    <w:rsid w:val="00EC309A"/>
    <w:rsid w:val="00EC3488"/>
    <w:rsid w:val="00EC39B9"/>
    <w:rsid w:val="00EC4B9C"/>
    <w:rsid w:val="00EC5309"/>
    <w:rsid w:val="00EC53CD"/>
    <w:rsid w:val="00EC6EDD"/>
    <w:rsid w:val="00EC7796"/>
    <w:rsid w:val="00EC7CCC"/>
    <w:rsid w:val="00ED0B3A"/>
    <w:rsid w:val="00ED0F6B"/>
    <w:rsid w:val="00ED14EB"/>
    <w:rsid w:val="00ED27E8"/>
    <w:rsid w:val="00ED4C8E"/>
    <w:rsid w:val="00ED4FDF"/>
    <w:rsid w:val="00ED504A"/>
    <w:rsid w:val="00ED7137"/>
    <w:rsid w:val="00ED7C20"/>
    <w:rsid w:val="00EE2D45"/>
    <w:rsid w:val="00EE48A8"/>
    <w:rsid w:val="00EE5CDF"/>
    <w:rsid w:val="00EE70AE"/>
    <w:rsid w:val="00EF06EA"/>
    <w:rsid w:val="00EF0E2A"/>
    <w:rsid w:val="00EF109F"/>
    <w:rsid w:val="00EF29F6"/>
    <w:rsid w:val="00EF5B30"/>
    <w:rsid w:val="00EF6966"/>
    <w:rsid w:val="00EF7487"/>
    <w:rsid w:val="00EF76D2"/>
    <w:rsid w:val="00F00A1F"/>
    <w:rsid w:val="00F0156F"/>
    <w:rsid w:val="00F022EF"/>
    <w:rsid w:val="00F030F1"/>
    <w:rsid w:val="00F0358F"/>
    <w:rsid w:val="00F03B49"/>
    <w:rsid w:val="00F04BBF"/>
    <w:rsid w:val="00F06E0F"/>
    <w:rsid w:val="00F07604"/>
    <w:rsid w:val="00F07B48"/>
    <w:rsid w:val="00F11615"/>
    <w:rsid w:val="00F1192D"/>
    <w:rsid w:val="00F11BCE"/>
    <w:rsid w:val="00F1207D"/>
    <w:rsid w:val="00F1229B"/>
    <w:rsid w:val="00F12CF6"/>
    <w:rsid w:val="00F16CD1"/>
    <w:rsid w:val="00F20AA1"/>
    <w:rsid w:val="00F21088"/>
    <w:rsid w:val="00F21D69"/>
    <w:rsid w:val="00F2365B"/>
    <w:rsid w:val="00F23C30"/>
    <w:rsid w:val="00F25AFD"/>
    <w:rsid w:val="00F25EA0"/>
    <w:rsid w:val="00F26543"/>
    <w:rsid w:val="00F3218E"/>
    <w:rsid w:val="00F327E7"/>
    <w:rsid w:val="00F32959"/>
    <w:rsid w:val="00F32B45"/>
    <w:rsid w:val="00F33238"/>
    <w:rsid w:val="00F35746"/>
    <w:rsid w:val="00F36472"/>
    <w:rsid w:val="00F40662"/>
    <w:rsid w:val="00F40D34"/>
    <w:rsid w:val="00F42874"/>
    <w:rsid w:val="00F42B95"/>
    <w:rsid w:val="00F42E43"/>
    <w:rsid w:val="00F43840"/>
    <w:rsid w:val="00F447C7"/>
    <w:rsid w:val="00F45599"/>
    <w:rsid w:val="00F459B4"/>
    <w:rsid w:val="00F46304"/>
    <w:rsid w:val="00F467C5"/>
    <w:rsid w:val="00F47FFD"/>
    <w:rsid w:val="00F5211B"/>
    <w:rsid w:val="00F53994"/>
    <w:rsid w:val="00F554A9"/>
    <w:rsid w:val="00F55E5E"/>
    <w:rsid w:val="00F57709"/>
    <w:rsid w:val="00F5792A"/>
    <w:rsid w:val="00F57BA3"/>
    <w:rsid w:val="00F60132"/>
    <w:rsid w:val="00F63B30"/>
    <w:rsid w:val="00F6407B"/>
    <w:rsid w:val="00F65F59"/>
    <w:rsid w:val="00F70708"/>
    <w:rsid w:val="00F716FD"/>
    <w:rsid w:val="00F72C43"/>
    <w:rsid w:val="00F7388E"/>
    <w:rsid w:val="00F76AAE"/>
    <w:rsid w:val="00F76DD9"/>
    <w:rsid w:val="00F76FD9"/>
    <w:rsid w:val="00F80355"/>
    <w:rsid w:val="00F80B6D"/>
    <w:rsid w:val="00F80D30"/>
    <w:rsid w:val="00F80FB6"/>
    <w:rsid w:val="00F82C04"/>
    <w:rsid w:val="00F834D4"/>
    <w:rsid w:val="00F84F82"/>
    <w:rsid w:val="00F84F98"/>
    <w:rsid w:val="00F852FB"/>
    <w:rsid w:val="00F857BA"/>
    <w:rsid w:val="00F865AF"/>
    <w:rsid w:val="00F86947"/>
    <w:rsid w:val="00F87C43"/>
    <w:rsid w:val="00F90B41"/>
    <w:rsid w:val="00F90CAB"/>
    <w:rsid w:val="00F917AA"/>
    <w:rsid w:val="00F927BF"/>
    <w:rsid w:val="00F93E7A"/>
    <w:rsid w:val="00F946EB"/>
    <w:rsid w:val="00F9748F"/>
    <w:rsid w:val="00F97DD0"/>
    <w:rsid w:val="00F97FB5"/>
    <w:rsid w:val="00FA2150"/>
    <w:rsid w:val="00FA5722"/>
    <w:rsid w:val="00FA58CF"/>
    <w:rsid w:val="00FA79CC"/>
    <w:rsid w:val="00FA7A55"/>
    <w:rsid w:val="00FB0C81"/>
    <w:rsid w:val="00FB1299"/>
    <w:rsid w:val="00FB364E"/>
    <w:rsid w:val="00FB49C2"/>
    <w:rsid w:val="00FB556B"/>
    <w:rsid w:val="00FB657D"/>
    <w:rsid w:val="00FC0322"/>
    <w:rsid w:val="00FC0D9C"/>
    <w:rsid w:val="00FC10B9"/>
    <w:rsid w:val="00FC2200"/>
    <w:rsid w:val="00FC23E8"/>
    <w:rsid w:val="00FC2540"/>
    <w:rsid w:val="00FC3167"/>
    <w:rsid w:val="00FC4AB5"/>
    <w:rsid w:val="00FC4AC5"/>
    <w:rsid w:val="00FC4BBC"/>
    <w:rsid w:val="00FC4E08"/>
    <w:rsid w:val="00FC5296"/>
    <w:rsid w:val="00FD24FB"/>
    <w:rsid w:val="00FD351A"/>
    <w:rsid w:val="00FD466E"/>
    <w:rsid w:val="00FD4B3A"/>
    <w:rsid w:val="00FD4C45"/>
    <w:rsid w:val="00FD5513"/>
    <w:rsid w:val="00FD7750"/>
    <w:rsid w:val="00FE0A7C"/>
    <w:rsid w:val="00FE1A96"/>
    <w:rsid w:val="00FE22DA"/>
    <w:rsid w:val="00FE320E"/>
    <w:rsid w:val="00FE5F7E"/>
    <w:rsid w:val="00FE70A1"/>
    <w:rsid w:val="00FE7502"/>
    <w:rsid w:val="00FE7858"/>
    <w:rsid w:val="00FF0204"/>
    <w:rsid w:val="00FF1661"/>
    <w:rsid w:val="00FF1D20"/>
    <w:rsid w:val="00FF3381"/>
    <w:rsid w:val="00FF3AED"/>
    <w:rsid w:val="00FF5B4A"/>
    <w:rsid w:val="00FF5E6A"/>
    <w:rsid w:val="00FF6B95"/>
    <w:rsid w:val="00FF757D"/>
    <w:rsid w:val="00FF7A6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51003F53"/>
  <w15:docId w15:val="{5C9E0CC0-7250-408D-A426-88B2DDC96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4"/>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4"/>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24"/>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2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24"/>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24"/>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24"/>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styleId="ListParagraph">
    <w:name w:val="List Paragraph"/>
    <w:aliases w:val="ANNEX,List Paragraph1,List Paragraph2,References,Bullets,Numbered Paragraph,List Paragraph (numbered (a)),List_Paragraph,Multilevel para_II,MC Paragraphe Liste,Colorful List - Accent 11,List Bullet-OpsManual,Title Style 1,lp1,Liste 1"/>
    <w:basedOn w:val="Normal"/>
    <w:link w:val="ListParagraphChar"/>
    <w:uiPriority w:val="99"/>
    <w:qFormat/>
    <w:rsid w:val="0001218E"/>
    <w:pPr>
      <w:ind w:left="720"/>
      <w:contextualSpacing/>
    </w:pPr>
  </w:style>
  <w:style w:type="character" w:customStyle="1" w:styleId="ListParagraphChar">
    <w:name w:val="List Paragraph Char"/>
    <w:aliases w:val="ANNEX Char,List Paragraph1 Char,List Paragraph2 Char,References Char,Bullets Char,Numbered Paragraph Char,List Paragraph (numbered (a)) Char,List_Paragraph Char,Multilevel para_II Char,MC Paragraphe Liste Char,Title Style 1 Char"/>
    <w:basedOn w:val="DefaultParagraphFont"/>
    <w:link w:val="ListParagraph"/>
    <w:uiPriority w:val="99"/>
    <w:qFormat/>
    <w:locked/>
    <w:rsid w:val="0001218E"/>
    <w:rPr>
      <w:sz w:val="22"/>
      <w:szCs w:val="22"/>
      <w:lang w:val="fr-FR"/>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rPr>
  </w:style>
  <w:style w:type="paragraph" w:styleId="NormalWeb">
    <w:name w:val="Normal (Web)"/>
    <w:basedOn w:val="Normal"/>
    <w:uiPriority w:val="99"/>
    <w:unhideWhenUsed/>
    <w:rsid w:val="0001218E"/>
    <w:pPr>
      <w:jc w:val="left"/>
    </w:pPr>
    <w:rPr>
      <w:rFonts w:eastAsiaTheme="minorHAnsi"/>
      <w:sz w:val="24"/>
      <w:szCs w:val="24"/>
    </w:rPr>
  </w:style>
  <w:style w:type="paragraph" w:styleId="EndnoteText">
    <w:name w:val="endnote text"/>
    <w:basedOn w:val="Normal"/>
    <w:link w:val="EndnoteTextChar"/>
    <w:uiPriority w:val="99"/>
    <w:semiHidden/>
    <w:unhideWhenUsed/>
    <w:rsid w:val="0001218E"/>
    <w:rPr>
      <w:sz w:val="20"/>
      <w:szCs w:val="20"/>
    </w:rPr>
  </w:style>
  <w:style w:type="character" w:customStyle="1" w:styleId="EndnoteTextChar">
    <w:name w:val="Endnote Text Char"/>
    <w:basedOn w:val="DefaultParagraphFont"/>
    <w:link w:val="EndnoteText"/>
    <w:uiPriority w:val="99"/>
    <w:semiHidden/>
    <w:rsid w:val="0001218E"/>
    <w:rPr>
      <w:lang w:val="fr-FR"/>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fr-FR"/>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BA7016"/>
    <w:rPr>
      <w:sz w:val="22"/>
      <w:szCs w:val="22"/>
      <w:lang w:val="fr-FR"/>
    </w:rPr>
  </w:style>
  <w:style w:type="character" w:customStyle="1" w:styleId="Heading5Char">
    <w:name w:val="Heading 5 Char"/>
    <w:basedOn w:val="DefaultParagraphFont"/>
    <w:link w:val="Heading5"/>
    <w:rsid w:val="00BA7016"/>
    <w:rPr>
      <w:sz w:val="22"/>
      <w:szCs w:val="22"/>
      <w:lang w:val="fr-FR"/>
    </w:rPr>
  </w:style>
  <w:style w:type="character" w:customStyle="1" w:styleId="Heading6Char">
    <w:name w:val="Heading 6 Char"/>
    <w:basedOn w:val="DefaultParagraphFont"/>
    <w:link w:val="Heading6"/>
    <w:rsid w:val="00BA7016"/>
    <w:rPr>
      <w:rFonts w:ascii="Arial" w:hAnsi="Arial"/>
      <w:i/>
      <w:sz w:val="22"/>
      <w:szCs w:val="22"/>
      <w:lang w:val="fr-FR"/>
    </w:rPr>
  </w:style>
  <w:style w:type="character" w:customStyle="1" w:styleId="Heading7Char">
    <w:name w:val="Heading 7 Char"/>
    <w:basedOn w:val="DefaultParagraphFont"/>
    <w:link w:val="Heading7"/>
    <w:rsid w:val="00BA7016"/>
    <w:rPr>
      <w:rFonts w:ascii="Arial" w:hAnsi="Arial"/>
      <w:sz w:val="22"/>
      <w:szCs w:val="22"/>
      <w:lang w:val="fr-FR"/>
    </w:rPr>
  </w:style>
  <w:style w:type="character" w:customStyle="1" w:styleId="Heading8Char">
    <w:name w:val="Heading 8 Char"/>
    <w:basedOn w:val="DefaultParagraphFont"/>
    <w:link w:val="Heading8"/>
    <w:rsid w:val="00BA7016"/>
    <w:rPr>
      <w:b/>
      <w:sz w:val="22"/>
      <w:szCs w:val="22"/>
      <w:lang w:val="fr-FR"/>
    </w:rPr>
  </w:style>
  <w:style w:type="character" w:customStyle="1" w:styleId="Heading9Char">
    <w:name w:val="Heading 9 Char"/>
    <w:basedOn w:val="DefaultParagraphFont"/>
    <w:link w:val="Heading9"/>
    <w:rsid w:val="00BA7016"/>
    <w:rPr>
      <w:rFonts w:ascii="Arial" w:hAnsi="Arial"/>
      <w:i/>
      <w:sz w:val="18"/>
      <w:szCs w:val="22"/>
      <w:lang w:val="fr-FR"/>
    </w:rPr>
  </w:style>
  <w:style w:type="character" w:customStyle="1" w:styleId="HeaderChar">
    <w:name w:val="Header Char"/>
    <w:basedOn w:val="DefaultParagraphFont"/>
    <w:link w:val="Header"/>
    <w:rsid w:val="00BA7016"/>
    <w:rPr>
      <w:sz w:val="22"/>
      <w:szCs w:val="22"/>
      <w:lang w:val="fr-FR"/>
    </w:rPr>
  </w:style>
  <w:style w:type="character" w:customStyle="1" w:styleId="FooterChar">
    <w:name w:val="Footer Char"/>
    <w:basedOn w:val="DefaultParagraphFont"/>
    <w:link w:val="Footer"/>
    <w:uiPriority w:val="99"/>
    <w:rsid w:val="00BA7016"/>
    <w:rPr>
      <w:sz w:val="22"/>
      <w:szCs w:val="22"/>
      <w:lang w:val="fr-FR"/>
    </w:rPr>
  </w:style>
  <w:style w:type="character" w:customStyle="1" w:styleId="BodyText3Char">
    <w:name w:val="Body Text 3 Char"/>
    <w:basedOn w:val="DefaultParagraphFont"/>
    <w:link w:val="BodyText3"/>
    <w:semiHidden/>
    <w:rsid w:val="00BA7016"/>
    <w:rPr>
      <w:sz w:val="16"/>
      <w:szCs w:val="16"/>
      <w:lang w:val="fr-FR"/>
    </w:rPr>
  </w:style>
  <w:style w:type="character" w:customStyle="1" w:styleId="BodyTextIndent3Char">
    <w:name w:val="Body Text Indent 3 Char"/>
    <w:basedOn w:val="DefaultParagraphFont"/>
    <w:link w:val="BodyTextIndent3"/>
    <w:semiHidden/>
    <w:rsid w:val="00BA7016"/>
    <w:rPr>
      <w:sz w:val="16"/>
      <w:szCs w:val="16"/>
      <w:lang w:val="fr-FR"/>
    </w:rPr>
  </w:style>
  <w:style w:type="character" w:customStyle="1" w:styleId="PlainTextChar">
    <w:name w:val="Plain Text Char"/>
    <w:basedOn w:val="DefaultParagraphFont"/>
    <w:link w:val="PlainText"/>
    <w:semiHidden/>
    <w:rsid w:val="00BA7016"/>
    <w:rPr>
      <w:rFonts w:ascii="Courier New" w:hAnsi="Courier New" w:cs="Courier New"/>
      <w:szCs w:val="22"/>
      <w:lang w:val="fr-FR"/>
    </w:rPr>
  </w:style>
  <w:style w:type="character" w:customStyle="1" w:styleId="SubtitleChar">
    <w:name w:val="Subtitle Char"/>
    <w:basedOn w:val="DefaultParagraphFont"/>
    <w:link w:val="Subtitle"/>
    <w:rsid w:val="00BA7016"/>
    <w:rPr>
      <w:rFonts w:ascii="Arial" w:hAnsi="Arial" w:cs="Arial"/>
      <w:sz w:val="22"/>
      <w:szCs w:val="22"/>
      <w:lang w:val="fr-FR"/>
    </w:rPr>
  </w:style>
  <w:style w:type="character" w:customStyle="1" w:styleId="TitleChar">
    <w:name w:val="Title Char"/>
    <w:basedOn w:val="DefaultParagraphFont"/>
    <w:link w:val="Title"/>
    <w:rsid w:val="00BA7016"/>
    <w:rPr>
      <w:rFonts w:ascii="Arial" w:hAnsi="Arial" w:cs="Arial"/>
      <w:b/>
      <w:bCs/>
      <w:kern w:val="28"/>
      <w:sz w:val="22"/>
      <w:szCs w:val="22"/>
      <w:lang w:val="fr-FR"/>
    </w:rPr>
  </w:style>
  <w:style w:type="character" w:customStyle="1" w:styleId="DateChar">
    <w:name w:val="Date Char"/>
    <w:basedOn w:val="DefaultParagraphFont"/>
    <w:link w:val="Date"/>
    <w:rsid w:val="00BA7016"/>
    <w:rPr>
      <w:sz w:val="22"/>
      <w:szCs w:val="22"/>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A7016"/>
    <w:pPr>
      <w:spacing w:after="160" w:line="240" w:lineRule="exact"/>
    </w:pPr>
    <w:rPr>
      <w:sz w:val="20"/>
      <w:szCs w:val="20"/>
      <w:vertAlign w:val="superscript"/>
    </w:rPr>
  </w:style>
  <w:style w:type="character" w:customStyle="1" w:styleId="ui-provider">
    <w:name w:val="ui-provider"/>
    <w:basedOn w:val="DefaultParagraphFont"/>
    <w:rsid w:val="00BA7016"/>
  </w:style>
  <w:style w:type="paragraph" w:styleId="Caption">
    <w:name w:val="caption"/>
    <w:aliases w:val="Plate,Title_table,Caption Char Char"/>
    <w:basedOn w:val="Normal"/>
    <w:next w:val="Normal"/>
    <w:link w:val="CaptionChar"/>
    <w:uiPriority w:val="35"/>
    <w:unhideWhenUsed/>
    <w:qFormat/>
    <w:rsid w:val="00BA7016"/>
    <w:pPr>
      <w:keepNext/>
      <w:spacing w:before="120"/>
      <w:jc w:val="center"/>
    </w:pPr>
    <w:rPr>
      <w:rFonts w:ascii="Times New Roman Bold" w:eastAsiaTheme="minorHAnsi" w:hAnsi="Times New Roman Bold" w:cstheme="minorBidi"/>
      <w:b/>
      <w:iCs/>
      <w:szCs w:val="18"/>
    </w:rPr>
  </w:style>
  <w:style w:type="paragraph" w:styleId="ListNumber">
    <w:name w:val="List Number"/>
    <w:basedOn w:val="Normal"/>
    <w:rsid w:val="00BA7016"/>
    <w:pPr>
      <w:tabs>
        <w:tab w:val="num" w:pos="1728"/>
      </w:tabs>
      <w:spacing w:line="276" w:lineRule="auto"/>
      <w:ind w:left="1728" w:hanging="864"/>
      <w:jc w:val="left"/>
    </w:pPr>
    <w:rPr>
      <w:rFonts w:ascii="Arial" w:hAnsi="Arial"/>
      <w:szCs w:val="24"/>
    </w:rPr>
  </w:style>
  <w:style w:type="character" w:customStyle="1" w:styleId="CaptionChar">
    <w:name w:val="Caption Char"/>
    <w:aliases w:val="Plate Char,Title_table Char,Caption Char Char Char"/>
    <w:basedOn w:val="DefaultParagraphFont"/>
    <w:link w:val="Caption"/>
    <w:uiPriority w:val="35"/>
    <w:rsid w:val="00BA7016"/>
    <w:rPr>
      <w:rFonts w:ascii="Times New Roman Bold" w:eastAsiaTheme="minorHAnsi" w:hAnsi="Times New Roman Bold" w:cstheme="minorBidi"/>
      <w:b/>
      <w:iCs/>
      <w:sz w:val="22"/>
      <w:szCs w:val="18"/>
    </w:rPr>
  </w:style>
  <w:style w:type="paragraph" w:customStyle="1" w:styleId="paragraph">
    <w:name w:val="paragraph"/>
    <w:basedOn w:val="Normal"/>
    <w:rsid w:val="00553706"/>
    <w:pPr>
      <w:spacing w:before="100" w:beforeAutospacing="1" w:after="100" w:afterAutospacing="1"/>
      <w:jc w:val="left"/>
    </w:pPr>
    <w:rPr>
      <w:sz w:val="24"/>
      <w:szCs w:val="24"/>
      <w:lang w:val="en-GB" w:eastAsia="en-GB"/>
    </w:rPr>
  </w:style>
  <w:style w:type="character" w:customStyle="1" w:styleId="normaltextrun">
    <w:name w:val="normaltextrun"/>
    <w:basedOn w:val="DefaultParagraphFont"/>
    <w:rsid w:val="00553706"/>
  </w:style>
  <w:style w:type="character" w:customStyle="1" w:styleId="eop">
    <w:name w:val="eop"/>
    <w:basedOn w:val="DefaultParagraphFont"/>
    <w:rsid w:val="00553706"/>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395C0F"/>
    <w:rPr>
      <w:sz w:val="22"/>
      <w:szCs w:val="22"/>
    </w:rPr>
  </w:style>
  <w:style w:type="paragraph" w:customStyle="1" w:styleId="StyleHeading1Para1Heading1CharHeading1Char3CharHeadin">
    <w:name w:val="Style Heading 1Para (1)Heading 1 CharHeading 1 Char3 CharHeadin..."/>
    <w:basedOn w:val="Heading1"/>
    <w:uiPriority w:val="99"/>
    <w:rsid w:val="00395C0F"/>
    <w:pPr>
      <w:numPr>
        <w:numId w:val="0"/>
      </w:numPr>
      <w:tabs>
        <w:tab w:val="left" w:pos="720"/>
      </w:tabs>
    </w:pPr>
    <w:rPr>
      <w:szCs w:val="20"/>
      <w:lang w:val="en-GB"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3411483">
      <w:bodyDiv w:val="1"/>
      <w:marLeft w:val="0"/>
      <w:marRight w:val="0"/>
      <w:marTop w:val="0"/>
      <w:marBottom w:val="0"/>
      <w:divBdr>
        <w:top w:val="none" w:sz="0" w:space="0" w:color="auto"/>
        <w:left w:val="none" w:sz="0" w:space="0" w:color="auto"/>
        <w:bottom w:val="none" w:sz="0" w:space="0" w:color="auto"/>
        <w:right w:val="none" w:sz="0" w:space="0" w:color="auto"/>
      </w:divBdr>
    </w:div>
    <w:div w:id="43398646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80243424">
      <w:bodyDiv w:val="1"/>
      <w:marLeft w:val="0"/>
      <w:marRight w:val="0"/>
      <w:marTop w:val="0"/>
      <w:marBottom w:val="0"/>
      <w:divBdr>
        <w:top w:val="none" w:sz="0" w:space="0" w:color="auto"/>
        <w:left w:val="none" w:sz="0" w:space="0" w:color="auto"/>
        <w:bottom w:val="none" w:sz="0" w:space="0" w:color="auto"/>
        <w:right w:val="none" w:sz="0" w:space="0" w:color="auto"/>
      </w:divBdr>
    </w:div>
    <w:div w:id="1022633413">
      <w:bodyDiv w:val="1"/>
      <w:marLeft w:val="0"/>
      <w:marRight w:val="0"/>
      <w:marTop w:val="0"/>
      <w:marBottom w:val="0"/>
      <w:divBdr>
        <w:top w:val="none" w:sz="0" w:space="0" w:color="auto"/>
        <w:left w:val="none" w:sz="0" w:space="0" w:color="auto"/>
        <w:bottom w:val="none" w:sz="0" w:space="0" w:color="auto"/>
        <w:right w:val="none" w:sz="0" w:space="0" w:color="auto"/>
      </w:divBdr>
    </w:div>
    <w:div w:id="1180313202">
      <w:bodyDiv w:val="1"/>
      <w:marLeft w:val="0"/>
      <w:marRight w:val="0"/>
      <w:marTop w:val="0"/>
      <w:marBottom w:val="0"/>
      <w:divBdr>
        <w:top w:val="none" w:sz="0" w:space="0" w:color="auto"/>
        <w:left w:val="none" w:sz="0" w:space="0" w:color="auto"/>
        <w:bottom w:val="none" w:sz="0" w:space="0" w:color="auto"/>
        <w:right w:val="none" w:sz="0" w:space="0" w:color="auto"/>
      </w:divBdr>
      <w:divsChild>
        <w:div w:id="435567025">
          <w:marLeft w:val="0"/>
          <w:marRight w:val="0"/>
          <w:marTop w:val="0"/>
          <w:marBottom w:val="0"/>
          <w:divBdr>
            <w:top w:val="none" w:sz="0" w:space="0" w:color="auto"/>
            <w:left w:val="none" w:sz="0" w:space="0" w:color="auto"/>
            <w:bottom w:val="none" w:sz="0" w:space="0" w:color="auto"/>
            <w:right w:val="none" w:sz="0" w:space="0" w:color="auto"/>
          </w:divBdr>
        </w:div>
        <w:div w:id="1661615182">
          <w:marLeft w:val="0"/>
          <w:marRight w:val="0"/>
          <w:marTop w:val="0"/>
          <w:marBottom w:val="0"/>
          <w:divBdr>
            <w:top w:val="none" w:sz="0" w:space="0" w:color="auto"/>
            <w:left w:val="none" w:sz="0" w:space="0" w:color="auto"/>
            <w:bottom w:val="none" w:sz="0" w:space="0" w:color="auto"/>
            <w:right w:val="none" w:sz="0" w:space="0" w:color="auto"/>
          </w:divBdr>
        </w:div>
        <w:div w:id="255602219">
          <w:marLeft w:val="0"/>
          <w:marRight w:val="0"/>
          <w:marTop w:val="0"/>
          <w:marBottom w:val="0"/>
          <w:divBdr>
            <w:top w:val="none" w:sz="0" w:space="0" w:color="auto"/>
            <w:left w:val="none" w:sz="0" w:space="0" w:color="auto"/>
            <w:bottom w:val="none" w:sz="0" w:space="0" w:color="auto"/>
            <w:right w:val="none" w:sz="0" w:space="0" w:color="auto"/>
          </w:divBdr>
        </w:div>
      </w:divsChild>
    </w:div>
    <w:div w:id="147687829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header" Target="head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10.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oter" Target="footer7.xml"/><Relationship Id="rId35" Type="http://schemas.openxmlformats.org/officeDocument/2006/relationships/fontTable" Target="fontTable.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9B6B94D9-2FC1-C94E-9ED8-DCDD70C22AB9}"/>
</file>

<file path=customXml/itemProps4.xml><?xml version="1.0" encoding="utf-8"?>
<ds:datastoreItem xmlns:ds="http://schemas.openxmlformats.org/officeDocument/2006/customXml" ds:itemID="{C8FFE64C-BB3C-4C46-B9D0-7F3E2C0BFA43}"/>
</file>

<file path=docProps/app.xml><?xml version="1.0" encoding="utf-8"?>
<Properties xmlns="http://schemas.openxmlformats.org/officeDocument/2006/extended-properties" xmlns:vt="http://schemas.openxmlformats.org/officeDocument/2006/docPropsVTypes">
  <Template>Eec93G</Template>
  <TotalTime>7</TotalTime>
  <Pages>55</Pages>
  <Words>23899</Words>
  <Characters>136229</Characters>
  <Application>Microsoft Office Word</Application>
  <DocSecurity>0</DocSecurity>
  <Lines>1135</Lines>
  <Paragraphs>319</Paragraphs>
  <ScaleCrop>false</ScaleCrop>
  <HeadingPairs>
    <vt:vector size="2" baseType="variant">
      <vt:variant>
        <vt:lpstr>Title</vt:lpstr>
      </vt:variant>
      <vt:variant>
        <vt:i4>1</vt:i4>
      </vt:variant>
    </vt:vector>
  </HeadingPairs>
  <TitlesOfParts>
    <vt:vector size="1" baseType="lpstr">
      <vt:lpstr>Propositions de projets : Viet Nam</vt:lpstr>
    </vt:vector>
  </TitlesOfParts>
  <Company>UNMFS</Company>
  <LinksUpToDate>false</LinksUpToDate>
  <CharactersWithSpaces>159809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Viet Nam</dc:title>
  <dc:subject/>
  <dc:creator>FSM / JS</dc:creator>
  <cp:keywords>93rd ExCom</cp:keywords>
  <cp:lastModifiedBy>HBE</cp:lastModifiedBy>
  <cp:revision>10</cp:revision>
  <cp:lastPrinted>2001-05-26T19:40:00Z</cp:lastPrinted>
  <dcterms:created xsi:type="dcterms:W3CDTF">2023-12-09T02:35:00Z</dcterms:created>
  <dcterms:modified xsi:type="dcterms:W3CDTF">2023-12-12T14:37:00Z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UNEP/OzL.Pro/ExCom/93/93</vt:lpwstr>
  </property>
  <property fmtid="{D5CDD505-2E9C-101B-9397-08002B2CF9AE}" pid="3" name="Revision date">
    <vt:lpwstr>12/04/2023</vt:lpwstr>
  </property>
  <property fmtid="{D5CDD505-2E9C-101B-9397-08002B2CF9AE}" pid="4" name="ContentTypeId">
    <vt:lpwstr>0x010100FC0A9406422DA945B3E4366D6633D79A</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y fmtid="{D5CDD505-2E9C-101B-9397-08002B2CF9AE}" pid="14" name="SharedWithUsers">
    <vt:lpwstr/>
  </property>
  <property fmtid="{D5CDD505-2E9C-101B-9397-08002B2CF9AE}" pid="16" name="lcf76f155ced4ddcb4097134ff3c332f">
    <vt:lpwstr/>
  </property>
</Properties>
</file>