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B018E6E" w14:textId="77777777">
        <w:trPr>
          <w:trHeight w:val="720"/>
        </w:trPr>
        <w:tc>
          <w:tcPr>
            <w:tcW w:w="4410" w:type="dxa"/>
            <w:gridSpan w:val="2"/>
            <w:tcBorders>
              <w:bottom w:val="single" w:sz="18" w:space="0" w:color="auto"/>
            </w:tcBorders>
          </w:tcPr>
          <w:p w14:paraId="16F64DDA"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02156CF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F09A69A"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5C1D7DF" w14:textId="77777777" w:rsidR="007E5D09" w:rsidRDefault="00E1360E" w:rsidP="0084173D">
            <w:pPr>
              <w:jc w:val="left"/>
              <w:rPr>
                <w:lang w:val="en-US"/>
              </w:rPr>
            </w:pPr>
            <w:r>
              <w:rPr>
                <w:lang w:val="en-US"/>
              </w:rPr>
              <w:t>Distr.</w:t>
            </w:r>
          </w:p>
          <w:p w14:paraId="0883628B" w14:textId="77777777" w:rsidR="007E5D09" w:rsidRDefault="00E1360E" w:rsidP="0084173D">
            <w:pPr>
              <w:jc w:val="left"/>
              <w:rPr>
                <w:lang w:val="en-US"/>
              </w:rPr>
            </w:pPr>
            <w:r>
              <w:rPr>
                <w:lang w:val="en-US"/>
              </w:rPr>
              <w:t>GENERAL</w:t>
            </w:r>
          </w:p>
          <w:p w14:paraId="33681F33" w14:textId="77777777" w:rsidR="007E5D09" w:rsidRDefault="007E5D09" w:rsidP="0084173D">
            <w:pPr>
              <w:jc w:val="left"/>
              <w:rPr>
                <w:lang w:val="en-US"/>
              </w:rPr>
            </w:pPr>
          </w:p>
          <w:p w14:paraId="3C81C3EA" w14:textId="1D1E850E"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4A147B">
              <w:rPr>
                <w:rFonts w:asciiTheme="majorBidi" w:hAnsiTheme="majorBidi" w:cstheme="majorBidi"/>
                <w:szCs w:val="24"/>
              </w:rPr>
              <w:t>UNEP/</w:t>
            </w:r>
            <w:proofErr w:type="spellStart"/>
            <w:r w:rsidR="004A147B">
              <w:rPr>
                <w:rFonts w:asciiTheme="majorBidi" w:hAnsiTheme="majorBidi" w:cstheme="majorBidi"/>
                <w:szCs w:val="24"/>
              </w:rPr>
              <w:t>OzL.Pro</w:t>
            </w:r>
            <w:proofErr w:type="spellEnd"/>
            <w:r w:rsidR="004A147B">
              <w:rPr>
                <w:rFonts w:asciiTheme="majorBidi" w:hAnsiTheme="majorBidi" w:cstheme="majorBidi"/>
                <w:szCs w:val="24"/>
              </w:rPr>
              <w:t>/ExCom/98/22</w:t>
            </w:r>
            <w:r w:rsidRPr="004E181B">
              <w:rPr>
                <w:rFonts w:asciiTheme="majorBidi" w:hAnsiTheme="majorBidi" w:cstheme="majorBidi"/>
                <w:szCs w:val="24"/>
              </w:rPr>
              <w:fldChar w:fldCharType="end"/>
            </w:r>
          </w:p>
          <w:p w14:paraId="5945C06C" w14:textId="7E56EA59"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4A147B">
              <w:rPr>
                <w:szCs w:val="24"/>
                <w:lang w:val="en-CA" w:bidi="ar-SA"/>
              </w:rPr>
              <w:t>19 May 2026</w:t>
            </w:r>
            <w:r w:rsidRPr="008B7BCA">
              <w:rPr>
                <w:szCs w:val="24"/>
                <w:lang w:val="en-CA" w:bidi="ar-SA"/>
              </w:rPr>
              <w:fldChar w:fldCharType="end"/>
            </w:r>
          </w:p>
          <w:p w14:paraId="63F3D5F6" w14:textId="77777777" w:rsidR="008B7BCA" w:rsidRDefault="008B7BCA" w:rsidP="0084173D">
            <w:pPr>
              <w:jc w:val="left"/>
              <w:rPr>
                <w:rtl/>
                <w:lang w:val="en-US"/>
              </w:rPr>
            </w:pPr>
          </w:p>
          <w:p w14:paraId="1C641955" w14:textId="77777777" w:rsidR="007E5D09" w:rsidRDefault="00E1360E" w:rsidP="0084173D">
            <w:pPr>
              <w:jc w:val="left"/>
              <w:rPr>
                <w:lang w:val="en-US"/>
              </w:rPr>
            </w:pPr>
            <w:r>
              <w:rPr>
                <w:lang w:val="en-US"/>
              </w:rPr>
              <w:t>ARABIC</w:t>
            </w:r>
          </w:p>
          <w:p w14:paraId="472C98FC"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4F5E3DA" w14:textId="77777777" w:rsidR="007E5D09" w:rsidRDefault="00E1360E" w:rsidP="005176E7">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3832CFAD" w14:textId="77777777" w:rsidR="007E5D09" w:rsidRDefault="00E1360E" w:rsidP="005176E7">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10560381" w14:textId="77777777" w:rsidR="007E5D09" w:rsidRDefault="00E1360E" w:rsidP="005176E7">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ED135AB"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04A18E50" wp14:editId="44DD4DBB">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04B7BD"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78FBE163" wp14:editId="720286B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0492CBA" w14:textId="77777777" w:rsidR="007E5D09" w:rsidRDefault="007E5D09">
      <w:pPr>
        <w:pStyle w:val="Caption"/>
        <w:spacing w:line="200" w:lineRule="exact"/>
        <w:ind w:left="187" w:right="187" w:hanging="187"/>
        <w:jc w:val="both"/>
        <w:rPr>
          <w:rFonts w:cs="Akhbar MT"/>
          <w:b/>
          <w:bCs/>
          <w:sz w:val="28"/>
          <w:szCs w:val="28"/>
          <w:rtl/>
        </w:rPr>
      </w:pPr>
    </w:p>
    <w:p w14:paraId="124599B0"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325BEAC"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2A108424"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56AA12D4"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55A13272" w14:textId="411D5BAD" w:rsidR="00393115" w:rsidRPr="005A4D44" w:rsidRDefault="00393115" w:rsidP="00DB0B09">
      <w:pPr>
        <w:bidi/>
        <w:jc w:val="left"/>
        <w:rPr>
          <w:lang w:val="en-US"/>
        </w:rPr>
      </w:pPr>
      <w:proofErr w:type="spellStart"/>
      <w:r w:rsidRPr="006106BD">
        <w:rPr>
          <w:sz w:val="28"/>
          <w:szCs w:val="28"/>
        </w:rPr>
        <w:t>البند</w:t>
      </w:r>
      <w:proofErr w:type="spellEnd"/>
      <w:r w:rsidR="00DB0B09">
        <w:rPr>
          <w:rFonts w:hint="cs"/>
          <w:sz w:val="28"/>
          <w:szCs w:val="28"/>
          <w:rtl/>
        </w:rPr>
        <w:t>8(د)</w:t>
      </w:r>
      <w:r w:rsidRPr="006106BD">
        <w:rPr>
          <w:sz w:val="28"/>
          <w:szCs w:val="28"/>
        </w:rPr>
        <w:t xml:space="preserve"> </w:t>
      </w:r>
      <w:proofErr w:type="spellStart"/>
      <w:r w:rsidRPr="006106BD">
        <w:rPr>
          <w:sz w:val="28"/>
          <w:szCs w:val="28"/>
        </w:rPr>
        <w:t>من</w:t>
      </w:r>
      <w:proofErr w:type="spellEnd"/>
      <w:r w:rsidRPr="006106BD">
        <w:rPr>
          <w:sz w:val="28"/>
          <w:szCs w:val="28"/>
        </w:rPr>
        <w:t xml:space="preserve"> </w:t>
      </w:r>
      <w:proofErr w:type="spellStart"/>
      <w:r w:rsidRPr="006106BD">
        <w:rPr>
          <w:sz w:val="28"/>
          <w:szCs w:val="28"/>
        </w:rPr>
        <w:t>جدول</w:t>
      </w:r>
      <w:proofErr w:type="spellEnd"/>
      <w:r w:rsidRPr="006106BD">
        <w:rPr>
          <w:sz w:val="28"/>
          <w:szCs w:val="28"/>
        </w:rPr>
        <w:t xml:space="preserve"> </w:t>
      </w:r>
      <w:proofErr w:type="spellStart"/>
      <w:r w:rsidRPr="006106BD">
        <w:rPr>
          <w:sz w:val="28"/>
          <w:szCs w:val="28"/>
        </w:rPr>
        <w:t>الأعمال</w:t>
      </w:r>
      <w:proofErr w:type="spellEnd"/>
      <w:r w:rsidRPr="006106BD">
        <w:rPr>
          <w:sz w:val="28"/>
          <w:szCs w:val="28"/>
        </w:rPr>
        <w:t xml:space="preserve"> </w:t>
      </w:r>
      <w:proofErr w:type="spellStart"/>
      <w:r w:rsidRPr="006106BD">
        <w:rPr>
          <w:sz w:val="28"/>
          <w:szCs w:val="28"/>
        </w:rPr>
        <w:t>المؤقت</w:t>
      </w:r>
      <w:proofErr w:type="spellEnd"/>
      <w:r w:rsidR="00DB0B09">
        <w:rPr>
          <w:rStyle w:val="FootnoteReference"/>
          <w:sz w:val="28"/>
          <w:szCs w:val="28"/>
        </w:rPr>
        <w:footnoteReference w:id="1"/>
      </w:r>
      <w:r w:rsidRPr="006106BD">
        <w:rPr>
          <w:rStyle w:val="FootnoteReference"/>
          <w:sz w:val="28"/>
          <w:szCs w:val="28"/>
        </w:rPr>
        <w:t xml:space="preserve"> </w:t>
      </w:r>
    </w:p>
    <w:p w14:paraId="24191AAE" w14:textId="77777777" w:rsidR="007E5D09" w:rsidRDefault="007E5D09" w:rsidP="00DB0B09">
      <w:pPr>
        <w:pStyle w:val="StyleHeader4Para4Left0Firstline0"/>
        <w:numPr>
          <w:ilvl w:val="0"/>
          <w:numId w:val="0"/>
        </w:numPr>
        <w:bidi/>
        <w:jc w:val="left"/>
        <w:rPr>
          <w:rtl/>
          <w:lang w:val="en-US" w:bidi="ar-EG"/>
        </w:rPr>
      </w:pPr>
    </w:p>
    <w:p w14:paraId="25D33E9C" w14:textId="3EB7969B" w:rsidR="00DB0B09" w:rsidRDefault="00DB0B09" w:rsidP="00DB0B09">
      <w:pPr>
        <w:widowControl w:val="0"/>
        <w:tabs>
          <w:tab w:val="left" w:pos="2880"/>
          <w:tab w:val="left" w:pos="5760"/>
        </w:tabs>
        <w:bidi/>
        <w:spacing w:before="360" w:after="480"/>
        <w:jc w:val="center"/>
        <w:rPr>
          <w:b/>
          <w:bCs/>
          <w:sz w:val="32"/>
          <w:szCs w:val="32"/>
          <w:rtl/>
          <w:lang w:bidi="ar-LB"/>
        </w:rPr>
      </w:pPr>
      <w:r w:rsidRPr="00A0472E">
        <w:rPr>
          <w:b/>
          <w:bCs/>
          <w:sz w:val="32"/>
          <w:szCs w:val="32"/>
          <w:rtl/>
          <w:lang w:bidi="ar-LB"/>
        </w:rPr>
        <w:t>مقترح مشروع:</w:t>
      </w:r>
      <w:r>
        <w:rPr>
          <w:rFonts w:hint="cs"/>
          <w:b/>
          <w:bCs/>
          <w:sz w:val="32"/>
          <w:szCs w:val="32"/>
          <w:rtl/>
          <w:lang w:bidi="ar-LB"/>
        </w:rPr>
        <w:t xml:space="preserve"> البحرين</w:t>
      </w:r>
    </w:p>
    <w:p w14:paraId="6CF2BF63" w14:textId="77777777" w:rsidR="00DB0B09" w:rsidRPr="00A0472E" w:rsidRDefault="00DB0B09" w:rsidP="00EB3CD0">
      <w:pPr>
        <w:widowControl w:val="0"/>
        <w:tabs>
          <w:tab w:val="left" w:pos="720"/>
          <w:tab w:val="left" w:pos="2880"/>
          <w:tab w:val="left" w:pos="5760"/>
        </w:tabs>
        <w:bidi/>
        <w:spacing w:after="240" w:line="276" w:lineRule="auto"/>
        <w:ind w:firstLine="571"/>
        <w:rPr>
          <w:sz w:val="26"/>
          <w:szCs w:val="26"/>
          <w:lang w:val="en-US" w:bidi="ar-LB"/>
        </w:rPr>
      </w:pPr>
      <w:r w:rsidRPr="00A0472E">
        <w:rPr>
          <w:sz w:val="26"/>
          <w:szCs w:val="26"/>
          <w:rtl/>
          <w:lang w:val="en-US" w:bidi="ar-LB"/>
        </w:rPr>
        <w:t>تتألف هذه الوثيقة من تعليقات الأمانة وتوصيتها بشأن مقترح المشروع التالي:</w:t>
      </w:r>
    </w:p>
    <w:p w14:paraId="37A533C6" w14:textId="77777777" w:rsidR="00DB0B09" w:rsidRDefault="00DB0B09" w:rsidP="00DB0B09">
      <w:pPr>
        <w:widowControl w:val="0"/>
        <w:tabs>
          <w:tab w:val="left" w:pos="2880"/>
          <w:tab w:val="left" w:pos="5760"/>
        </w:tabs>
        <w:bidi/>
        <w:spacing w:after="240" w:line="276" w:lineRule="auto"/>
        <w:jc w:val="left"/>
        <w:rPr>
          <w:sz w:val="26"/>
          <w:szCs w:val="26"/>
          <w:u w:val="single"/>
          <w:rtl/>
          <w:lang w:val="en-US" w:bidi="ar-SY"/>
        </w:rPr>
      </w:pPr>
      <w:r>
        <w:rPr>
          <w:rFonts w:hint="cs"/>
          <w:sz w:val="26"/>
          <w:szCs w:val="26"/>
          <w:u w:val="single"/>
          <w:rtl/>
          <w:lang w:val="en-US" w:bidi="ar-LB"/>
        </w:rPr>
        <w:t>التخلص</w:t>
      </w:r>
      <w:r w:rsidRPr="00A0472E">
        <w:rPr>
          <w:rFonts w:hint="cs"/>
          <w:sz w:val="26"/>
          <w:szCs w:val="26"/>
          <w:u w:val="single"/>
          <w:rtl/>
          <w:lang w:val="en-US" w:bidi="ar-SY"/>
        </w:rPr>
        <w:t xml:space="preserve"> التدريجي</w:t>
      </w:r>
    </w:p>
    <w:tbl>
      <w:tblPr>
        <w:tblStyle w:val="TableGrid"/>
        <w:bidiVisual/>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5"/>
        <w:gridCol w:w="2790"/>
        <w:gridCol w:w="1492"/>
      </w:tblGrid>
      <w:tr w:rsidR="00DB0B09" w:rsidRPr="007C753B" w14:paraId="0D06FF85" w14:textId="77777777" w:rsidTr="00EB3CD0">
        <w:trPr>
          <w:trHeight w:val="1021"/>
        </w:trPr>
        <w:tc>
          <w:tcPr>
            <w:tcW w:w="5355" w:type="dxa"/>
          </w:tcPr>
          <w:p w14:paraId="32803115" w14:textId="1D71412C" w:rsidR="00DB0B09" w:rsidRPr="007C753B" w:rsidRDefault="00DB0B09" w:rsidP="00EB3CD0">
            <w:pPr>
              <w:widowControl w:val="0"/>
              <w:numPr>
                <w:ilvl w:val="0"/>
                <w:numId w:val="23"/>
              </w:numPr>
              <w:tabs>
                <w:tab w:val="left" w:pos="2880"/>
                <w:tab w:val="left" w:pos="5760"/>
              </w:tabs>
              <w:bidi/>
              <w:spacing w:after="240" w:line="276" w:lineRule="auto"/>
              <w:ind w:left="606" w:hanging="567"/>
              <w:jc w:val="left"/>
              <w:rPr>
                <w:sz w:val="26"/>
                <w:szCs w:val="26"/>
                <w:lang w:val="en-CA" w:bidi="ar-SY"/>
              </w:rPr>
            </w:pPr>
            <w:bookmarkStart w:id="0" w:name="_Hlk214027709"/>
            <w:r w:rsidRPr="00F0613E">
              <w:rPr>
                <w:sz w:val="26"/>
                <w:szCs w:val="26"/>
                <w:rtl/>
                <w:lang w:val="en-CA" w:bidi="ar-LB"/>
              </w:rPr>
              <w:t xml:space="preserve">خطة إدارة </w:t>
            </w:r>
            <w:bookmarkStart w:id="1" w:name="_Hlk229827808"/>
            <w:r w:rsidRPr="00F0613E">
              <w:rPr>
                <w:sz w:val="26"/>
                <w:szCs w:val="26"/>
                <w:rtl/>
                <w:lang w:val="en-CA" w:bidi="ar-LB"/>
              </w:rPr>
              <w:t xml:space="preserve">إزالة </w:t>
            </w:r>
            <w:bookmarkEnd w:id="1"/>
            <w:r w:rsidRPr="00F0613E">
              <w:rPr>
                <w:sz w:val="26"/>
                <w:szCs w:val="26"/>
                <w:rtl/>
                <w:lang w:val="en-CA" w:bidi="ar-LB"/>
              </w:rPr>
              <w:t>المواد الهيدروكلوروفلوروكربونية</w:t>
            </w:r>
            <w:bookmarkEnd w:id="0"/>
            <w:r w:rsidRPr="00F0613E">
              <w:rPr>
                <w:rFonts w:hint="cs"/>
                <w:sz w:val="26"/>
                <w:szCs w:val="26"/>
                <w:rtl/>
                <w:lang w:val="en-CA" w:bidi="ar-LB"/>
              </w:rPr>
              <w:t xml:space="preserve"> (المرحلة </w:t>
            </w:r>
            <w:r>
              <w:rPr>
                <w:rFonts w:hint="cs"/>
                <w:sz w:val="26"/>
                <w:szCs w:val="26"/>
                <w:rtl/>
                <w:lang w:val="en-CA" w:bidi="ar-LB"/>
              </w:rPr>
              <w:t>الثالثة</w:t>
            </w:r>
            <w:r w:rsidRPr="00F0613E">
              <w:rPr>
                <w:rFonts w:hint="cs"/>
                <w:sz w:val="26"/>
                <w:szCs w:val="26"/>
                <w:rtl/>
                <w:lang w:val="en-CA" w:bidi="ar-LB"/>
              </w:rPr>
              <w:t xml:space="preserve">، الشريحة </w:t>
            </w:r>
            <w:r>
              <w:rPr>
                <w:rFonts w:hint="cs"/>
                <w:sz w:val="26"/>
                <w:szCs w:val="26"/>
                <w:rtl/>
                <w:lang w:val="en-CA" w:bidi="ar-LB"/>
              </w:rPr>
              <w:t>الأولى</w:t>
            </w:r>
            <w:r w:rsidRPr="00F0613E">
              <w:rPr>
                <w:rFonts w:hint="cs"/>
                <w:sz w:val="26"/>
                <w:szCs w:val="26"/>
                <w:rtl/>
                <w:lang w:val="en-CA" w:bidi="ar-LB"/>
              </w:rPr>
              <w:t>)</w:t>
            </w:r>
          </w:p>
        </w:tc>
        <w:tc>
          <w:tcPr>
            <w:tcW w:w="2790" w:type="dxa"/>
          </w:tcPr>
          <w:p w14:paraId="7AE7BA68" w14:textId="77777777" w:rsidR="00DB0B09" w:rsidRPr="007C753B" w:rsidRDefault="00DB0B09" w:rsidP="00F860AC">
            <w:pPr>
              <w:widowControl w:val="0"/>
              <w:tabs>
                <w:tab w:val="left" w:pos="2880"/>
                <w:tab w:val="left" w:pos="5760"/>
              </w:tabs>
              <w:bidi/>
              <w:spacing w:after="240" w:line="276" w:lineRule="auto"/>
              <w:jc w:val="left"/>
              <w:rPr>
                <w:sz w:val="26"/>
                <w:szCs w:val="26"/>
                <w:lang w:val="en-CA" w:bidi="ar-SY"/>
              </w:rPr>
            </w:pPr>
            <w:r w:rsidRPr="007121C7">
              <w:rPr>
                <w:sz w:val="26"/>
                <w:szCs w:val="26"/>
                <w:rtl/>
                <w:lang w:val="en-CA" w:bidi="ar-SA"/>
              </w:rPr>
              <w:t>برنامج الأمم المتحدة للبيئة</w:t>
            </w:r>
            <w:r w:rsidRPr="007121C7">
              <w:rPr>
                <w:rFonts w:hint="cs"/>
                <w:sz w:val="26"/>
                <w:szCs w:val="26"/>
                <w:rtl/>
                <w:lang w:val="en-CA" w:bidi="ar-SA"/>
              </w:rPr>
              <w:t xml:space="preserve"> (اليونيب)</w:t>
            </w:r>
          </w:p>
        </w:tc>
        <w:tc>
          <w:tcPr>
            <w:tcW w:w="1492" w:type="dxa"/>
          </w:tcPr>
          <w:p w14:paraId="26E7286F" w14:textId="007A10C1" w:rsidR="00DB0B09" w:rsidRPr="007C753B" w:rsidRDefault="00EB3CD0" w:rsidP="00F860AC">
            <w:pPr>
              <w:widowControl w:val="0"/>
              <w:tabs>
                <w:tab w:val="left" w:pos="2880"/>
                <w:tab w:val="left" w:pos="5760"/>
              </w:tabs>
              <w:bidi/>
              <w:spacing w:after="240" w:line="276" w:lineRule="auto"/>
              <w:jc w:val="left"/>
              <w:rPr>
                <w:sz w:val="26"/>
                <w:szCs w:val="26"/>
                <w:rtl/>
                <w:lang w:val="en-CA" w:bidi="ar-SY"/>
              </w:rPr>
            </w:pPr>
            <w:r>
              <w:rPr>
                <w:rFonts w:hint="cs"/>
                <w:sz w:val="26"/>
                <w:szCs w:val="26"/>
                <w:rtl/>
                <w:lang w:val="en-CA" w:bidi="ar-SY"/>
              </w:rPr>
              <w:t>النظر</w:t>
            </w:r>
            <w:r w:rsidR="00DB0B09" w:rsidRPr="00F0613E">
              <w:rPr>
                <w:rFonts w:hint="cs"/>
                <w:sz w:val="26"/>
                <w:szCs w:val="26"/>
                <w:rtl/>
                <w:lang w:val="en-CA" w:bidi="ar-SY"/>
              </w:rPr>
              <w:t xml:space="preserve"> </w:t>
            </w:r>
            <w:r w:rsidR="00DB0B09">
              <w:rPr>
                <w:rFonts w:hint="cs"/>
                <w:sz w:val="26"/>
                <w:szCs w:val="26"/>
                <w:rtl/>
                <w:lang w:val="en-CA" w:bidi="ar-SY"/>
              </w:rPr>
              <w:t>الفردي</w:t>
            </w:r>
          </w:p>
        </w:tc>
      </w:tr>
    </w:tbl>
    <w:p w14:paraId="03B8111A" w14:textId="77777777" w:rsidR="00DB0B09" w:rsidRPr="00DB0B09" w:rsidRDefault="00DB0B09" w:rsidP="00DB0B09">
      <w:pPr>
        <w:widowControl w:val="0"/>
        <w:tabs>
          <w:tab w:val="left" w:pos="2880"/>
          <w:tab w:val="left" w:pos="5760"/>
        </w:tabs>
        <w:bidi/>
        <w:spacing w:before="360" w:after="480"/>
        <w:jc w:val="center"/>
        <w:rPr>
          <w:b/>
          <w:bCs/>
          <w:sz w:val="32"/>
          <w:szCs w:val="32"/>
          <w:lang w:bidi="ar-LB"/>
        </w:rPr>
      </w:pPr>
    </w:p>
    <w:p w14:paraId="722141D3" w14:textId="77777777" w:rsidR="007E5D09" w:rsidRPr="00A50C76" w:rsidRDefault="00E1360E">
      <w:pPr>
        <w:pStyle w:val="StyleHeader4Para4Left0Firstline0"/>
        <w:numPr>
          <w:ilvl w:val="0"/>
          <w:numId w:val="0"/>
        </w:numPr>
        <w:rPr>
          <w:sz w:val="26"/>
          <w:szCs w:val="26"/>
        </w:rPr>
      </w:pPr>
      <w:r>
        <w:br w:type="page"/>
      </w:r>
    </w:p>
    <w:p w14:paraId="49E1222E" w14:textId="77777777" w:rsidR="00E160F4" w:rsidRPr="00F0613E" w:rsidRDefault="00E160F4" w:rsidP="00E160F4">
      <w:pPr>
        <w:bidi/>
        <w:spacing w:after="240"/>
        <w:jc w:val="center"/>
        <w:rPr>
          <w:sz w:val="26"/>
          <w:szCs w:val="26"/>
        </w:rPr>
      </w:pPr>
      <w:r w:rsidRPr="00F0613E">
        <w:rPr>
          <w:rFonts w:eastAsia="Batang"/>
          <w:bCs/>
          <w:snapToGrid w:val="0"/>
          <w:sz w:val="26"/>
          <w:szCs w:val="26"/>
          <w:rtl/>
          <w:lang w:eastAsia="ko-KR" w:bidi="ar-AE"/>
        </w:rPr>
        <w:lastRenderedPageBreak/>
        <w:t xml:space="preserve">ورقة تقييم المشروع – </w:t>
      </w:r>
      <w:r w:rsidRPr="00F0613E">
        <w:rPr>
          <w:rFonts w:eastAsia="Batang" w:hint="cs"/>
          <w:bCs/>
          <w:snapToGrid w:val="0"/>
          <w:sz w:val="26"/>
          <w:szCs w:val="26"/>
          <w:rtl/>
          <w:lang w:eastAsia="ko-KR" w:bidi="ar-AE"/>
        </w:rPr>
        <w:t>مشاريع</w:t>
      </w:r>
      <w:r w:rsidRPr="00F0613E">
        <w:rPr>
          <w:rFonts w:eastAsia="Batang"/>
          <w:bCs/>
          <w:snapToGrid w:val="0"/>
          <w:sz w:val="26"/>
          <w:szCs w:val="26"/>
          <w:rtl/>
          <w:lang w:eastAsia="ko-KR" w:bidi="ar-AE"/>
        </w:rPr>
        <w:t xml:space="preserve"> متعددة السنوات</w:t>
      </w:r>
    </w:p>
    <w:p w14:paraId="5CE92B6E" w14:textId="34E3BD2A" w:rsidR="00E160F4" w:rsidRDefault="00E160F4" w:rsidP="00E160F4">
      <w:pPr>
        <w:pStyle w:val="StyleHeader4Para4Left0Firstline0"/>
        <w:numPr>
          <w:ilvl w:val="0"/>
          <w:numId w:val="0"/>
        </w:numPr>
        <w:bidi/>
        <w:jc w:val="center"/>
        <w:rPr>
          <w:rFonts w:eastAsia="Batang"/>
          <w:bCs/>
          <w:snapToGrid w:val="0"/>
          <w:sz w:val="26"/>
          <w:szCs w:val="26"/>
          <w:rtl/>
          <w:lang w:eastAsia="ko-KR" w:bidi="ar-EG"/>
        </w:rPr>
      </w:pPr>
      <w:r>
        <w:rPr>
          <w:rFonts w:eastAsia="Batang" w:hint="cs"/>
          <w:bCs/>
          <w:snapToGrid w:val="0"/>
          <w:sz w:val="26"/>
          <w:szCs w:val="26"/>
          <w:rtl/>
          <w:lang w:eastAsia="ko-KR" w:bidi="ar-EG"/>
        </w:rPr>
        <w:t>البحرين</w:t>
      </w:r>
    </w:p>
    <w:tbl>
      <w:tblPr>
        <w:tblStyle w:val="TableGrid"/>
        <w:bidiVisual/>
        <w:tblW w:w="5364" w:type="pct"/>
        <w:jc w:val="center"/>
        <w:tblLayout w:type="fixed"/>
        <w:tblLook w:val="04A0" w:firstRow="1" w:lastRow="0" w:firstColumn="1" w:lastColumn="0" w:noHBand="0" w:noVBand="1"/>
      </w:tblPr>
      <w:tblGrid>
        <w:gridCol w:w="5098"/>
        <w:gridCol w:w="4933"/>
      </w:tblGrid>
      <w:tr w:rsidR="00E160F4" w:rsidRPr="00E160F4" w14:paraId="0B697EF4" w14:textId="77777777" w:rsidTr="00E160F4">
        <w:trPr>
          <w:trHeight w:val="139"/>
          <w:jc w:val="center"/>
        </w:trPr>
        <w:tc>
          <w:tcPr>
            <w:tcW w:w="2541" w:type="pct"/>
            <w:vAlign w:val="center"/>
          </w:tcPr>
          <w:p w14:paraId="409A5AAD" w14:textId="0B3982D6" w:rsidR="00E160F4" w:rsidRPr="00E160F4" w:rsidRDefault="00DE2C6B" w:rsidP="00E160F4">
            <w:pPr>
              <w:bidi/>
              <w:spacing w:before="20" w:after="20"/>
              <w:jc w:val="center"/>
              <w:rPr>
                <w:bCs/>
                <w:sz w:val="20"/>
                <w:szCs w:val="22"/>
                <w:lang w:val="en-CA" w:bidi="ar-SA"/>
              </w:rPr>
            </w:pPr>
            <w:r w:rsidRPr="00DE2C6B">
              <w:rPr>
                <w:rFonts w:hint="cs"/>
                <w:bCs/>
                <w:sz w:val="20"/>
                <w:szCs w:val="22"/>
                <w:rtl/>
                <w:lang w:val="en-CA" w:bidi="ar-SA"/>
              </w:rPr>
              <w:t>عنوان المشروع</w:t>
            </w:r>
          </w:p>
        </w:tc>
        <w:tc>
          <w:tcPr>
            <w:tcW w:w="2459" w:type="pct"/>
            <w:vAlign w:val="center"/>
          </w:tcPr>
          <w:p w14:paraId="7C956C52" w14:textId="7F87DAA1" w:rsidR="00E160F4" w:rsidRPr="00E160F4" w:rsidRDefault="00DE2C6B" w:rsidP="00E160F4">
            <w:pPr>
              <w:bidi/>
              <w:spacing w:before="20" w:after="20"/>
              <w:jc w:val="center"/>
              <w:rPr>
                <w:bCs/>
                <w:sz w:val="20"/>
                <w:szCs w:val="22"/>
                <w:lang w:val="en-CA" w:bidi="ar-SA"/>
              </w:rPr>
            </w:pPr>
            <w:r w:rsidRPr="00DE2C6B">
              <w:rPr>
                <w:rFonts w:hint="cs"/>
                <w:bCs/>
                <w:sz w:val="20"/>
                <w:szCs w:val="22"/>
                <w:rtl/>
                <w:lang w:val="en-CA" w:bidi="ar-SA"/>
              </w:rPr>
              <w:t>الوكالة</w:t>
            </w:r>
          </w:p>
        </w:tc>
      </w:tr>
      <w:tr w:rsidR="00E160F4" w:rsidRPr="00E160F4" w14:paraId="10864065" w14:textId="77777777" w:rsidTr="00E160F4">
        <w:trPr>
          <w:trHeight w:val="326"/>
          <w:jc w:val="center"/>
        </w:trPr>
        <w:tc>
          <w:tcPr>
            <w:tcW w:w="2541" w:type="pct"/>
            <w:vAlign w:val="center"/>
          </w:tcPr>
          <w:p w14:paraId="6937FF2D" w14:textId="069B88D6" w:rsidR="00E160F4" w:rsidRPr="00E160F4" w:rsidRDefault="00DE2C6B" w:rsidP="00DE2C6B">
            <w:pPr>
              <w:bidi/>
              <w:spacing w:before="20" w:after="20"/>
              <w:jc w:val="center"/>
              <w:rPr>
                <w:color w:val="000000" w:themeColor="text1"/>
                <w:sz w:val="20"/>
                <w:szCs w:val="22"/>
                <w:lang w:val="en-CA" w:bidi="ar-SA"/>
              </w:rPr>
            </w:pPr>
            <w:r w:rsidRPr="00DE2C6B">
              <w:rPr>
                <w:color w:val="000000" w:themeColor="text1"/>
                <w:sz w:val="20"/>
                <w:szCs w:val="22"/>
                <w:rtl/>
                <w:lang w:val="en-CA" w:bidi="ar-LB"/>
              </w:rPr>
              <w:t>خطة إدارة إزالة المواد الهيدروكلوروفلوروكربونية</w:t>
            </w:r>
            <w:r w:rsidRPr="00DE2C6B">
              <w:rPr>
                <w:rFonts w:hint="cs"/>
                <w:color w:val="000000" w:themeColor="text1"/>
                <w:sz w:val="20"/>
                <w:szCs w:val="22"/>
                <w:rtl/>
                <w:lang w:val="en-CA" w:bidi="ar-LB"/>
              </w:rPr>
              <w:t xml:space="preserve"> (المرحلة </w:t>
            </w:r>
            <w:r>
              <w:rPr>
                <w:rFonts w:hint="cs"/>
                <w:color w:val="000000" w:themeColor="text1"/>
                <w:sz w:val="20"/>
                <w:szCs w:val="22"/>
                <w:rtl/>
                <w:lang w:val="en-CA" w:bidi="ar-LB"/>
              </w:rPr>
              <w:t>الثالثة</w:t>
            </w:r>
            <w:r w:rsidRPr="00DE2C6B">
              <w:rPr>
                <w:rFonts w:hint="cs"/>
                <w:color w:val="000000" w:themeColor="text1"/>
                <w:sz w:val="20"/>
                <w:szCs w:val="22"/>
                <w:rtl/>
                <w:lang w:val="en-CA" w:bidi="ar-LB"/>
              </w:rPr>
              <w:t>)</w:t>
            </w:r>
          </w:p>
        </w:tc>
        <w:tc>
          <w:tcPr>
            <w:tcW w:w="2459" w:type="pct"/>
            <w:vAlign w:val="center"/>
          </w:tcPr>
          <w:p w14:paraId="24454574" w14:textId="6C4B1A06" w:rsidR="00E160F4" w:rsidRPr="00E160F4" w:rsidRDefault="00DE2C6B" w:rsidP="00DE2C6B">
            <w:pPr>
              <w:bidi/>
              <w:spacing w:before="20" w:after="20"/>
              <w:jc w:val="center"/>
              <w:rPr>
                <w:color w:val="000000" w:themeColor="text1"/>
                <w:sz w:val="20"/>
                <w:szCs w:val="22"/>
                <w:lang w:val="en-CA" w:bidi="ar-SA"/>
              </w:rPr>
            </w:pPr>
            <w:r w:rsidRPr="00DE2C6B">
              <w:rPr>
                <w:rFonts w:hint="cs"/>
                <w:color w:val="000000" w:themeColor="text1"/>
                <w:sz w:val="20"/>
                <w:szCs w:val="22"/>
                <w:rtl/>
                <w:lang w:val="en-CA" w:bidi="ar-SA"/>
              </w:rPr>
              <w:t>اليونيب (الوكالة الرئيسية)</w:t>
            </w:r>
          </w:p>
        </w:tc>
      </w:tr>
    </w:tbl>
    <w:p w14:paraId="09612096" w14:textId="77777777" w:rsidR="00E160F4" w:rsidRPr="00E160F4" w:rsidRDefault="00E160F4" w:rsidP="00E160F4">
      <w:pPr>
        <w:jc w:val="center"/>
        <w:rPr>
          <w:sz w:val="18"/>
          <w:szCs w:val="18"/>
          <w:lang w:val="en-CA" w:bidi="ar-SA"/>
        </w:rPr>
      </w:pPr>
    </w:p>
    <w:tbl>
      <w:tblPr>
        <w:tblStyle w:val="TableGrid"/>
        <w:bidiVisual/>
        <w:tblW w:w="5364" w:type="pct"/>
        <w:jc w:val="center"/>
        <w:tblLayout w:type="fixed"/>
        <w:tblLook w:val="04A0" w:firstRow="1" w:lastRow="0" w:firstColumn="1" w:lastColumn="0" w:noHBand="0" w:noVBand="1"/>
      </w:tblPr>
      <w:tblGrid>
        <w:gridCol w:w="3523"/>
        <w:gridCol w:w="3260"/>
        <w:gridCol w:w="3248"/>
      </w:tblGrid>
      <w:tr w:rsidR="00E160F4" w:rsidRPr="00E160F4" w14:paraId="54B7A518" w14:textId="77777777" w:rsidTr="00B0630E">
        <w:trPr>
          <w:trHeight w:val="334"/>
          <w:jc w:val="center"/>
        </w:trPr>
        <w:tc>
          <w:tcPr>
            <w:tcW w:w="1756" w:type="pct"/>
            <w:vAlign w:val="center"/>
          </w:tcPr>
          <w:p w14:paraId="6E2BCF50" w14:textId="24794284" w:rsidR="00E160F4" w:rsidRPr="00E160F4" w:rsidRDefault="00B0630E" w:rsidP="00B0630E">
            <w:pPr>
              <w:bidi/>
              <w:spacing w:before="20" w:after="20"/>
              <w:jc w:val="left"/>
              <w:rPr>
                <w:b/>
                <w:sz w:val="20"/>
                <w:szCs w:val="22"/>
                <w:lang w:val="en-CA" w:bidi="ar-SA"/>
              </w:rPr>
            </w:pPr>
            <w:r w:rsidRPr="00B0630E">
              <w:rPr>
                <w:b/>
                <w:bCs/>
                <w:sz w:val="20"/>
                <w:szCs w:val="22"/>
                <w:rtl/>
                <w:lang w:val="en-CA" w:bidi="ar-SA"/>
              </w:rPr>
              <w:t>بيانات المادة 7 (</w:t>
            </w:r>
            <w:r w:rsidRPr="00B0630E">
              <w:rPr>
                <w:rFonts w:hint="cs"/>
                <w:b/>
                <w:bCs/>
                <w:sz w:val="20"/>
                <w:szCs w:val="22"/>
                <w:rtl/>
                <w:lang w:val="en-CA" w:bidi="ar-SA"/>
              </w:rPr>
              <w:t>المرفق</w:t>
            </w:r>
            <w:r w:rsidRPr="00B0630E">
              <w:rPr>
                <w:b/>
                <w:bCs/>
                <w:sz w:val="20"/>
                <w:szCs w:val="22"/>
                <w:rtl/>
                <w:lang w:val="en-CA" w:bidi="ar-SA"/>
              </w:rPr>
              <w:t xml:space="preserve"> ج، المجموعة 1)</w:t>
            </w:r>
          </w:p>
        </w:tc>
        <w:tc>
          <w:tcPr>
            <w:tcW w:w="1625" w:type="pct"/>
            <w:vAlign w:val="center"/>
          </w:tcPr>
          <w:p w14:paraId="21BD3271" w14:textId="429EE7DE" w:rsidR="00E160F4" w:rsidRPr="00E160F4" w:rsidRDefault="00B0630E" w:rsidP="00DE2C6B">
            <w:pPr>
              <w:bidi/>
              <w:spacing w:before="20" w:after="20"/>
              <w:jc w:val="center"/>
              <w:rPr>
                <w:sz w:val="20"/>
                <w:szCs w:val="22"/>
                <w:lang w:val="en-CA" w:bidi="ar-SA"/>
              </w:rPr>
            </w:pPr>
            <w:r>
              <w:rPr>
                <w:rFonts w:hint="cs"/>
                <w:b/>
                <w:bCs/>
                <w:sz w:val="20"/>
                <w:szCs w:val="22"/>
                <w:rtl/>
                <w:lang w:val="en-CA" w:bidi="ar-SA"/>
              </w:rPr>
              <w:t>السنة:2025</w:t>
            </w:r>
          </w:p>
        </w:tc>
        <w:tc>
          <w:tcPr>
            <w:tcW w:w="1619" w:type="pct"/>
            <w:vAlign w:val="center"/>
          </w:tcPr>
          <w:p w14:paraId="7244CE9F" w14:textId="3EA8D767" w:rsidR="00E160F4" w:rsidRPr="00E160F4" w:rsidRDefault="00B0630E" w:rsidP="005D6325">
            <w:pPr>
              <w:bidi/>
              <w:spacing w:before="20" w:after="20"/>
              <w:jc w:val="left"/>
              <w:rPr>
                <w:sz w:val="20"/>
                <w:szCs w:val="22"/>
                <w:lang w:val="en-CA" w:bidi="ar-SA"/>
              </w:rPr>
            </w:pPr>
            <w:r w:rsidRPr="00B0630E">
              <w:rPr>
                <w:color w:val="000000" w:themeColor="text1"/>
                <w:sz w:val="20"/>
                <w:szCs w:val="22"/>
                <w:lang w:bidi="ar-SA"/>
              </w:rPr>
              <w:t xml:space="preserve">13.53 </w:t>
            </w:r>
            <w:r>
              <w:rPr>
                <w:rFonts w:hint="cs"/>
                <w:color w:val="000000" w:themeColor="text1"/>
                <w:sz w:val="20"/>
                <w:szCs w:val="22"/>
                <w:rtl/>
                <w:lang w:val="en-CA"/>
              </w:rPr>
              <w:t xml:space="preserve"> طن من قدرات</w:t>
            </w:r>
            <w:r w:rsidRPr="00B0630E">
              <w:rPr>
                <w:color w:val="000000" w:themeColor="text1"/>
                <w:sz w:val="20"/>
                <w:szCs w:val="22"/>
                <w:rtl/>
                <w:lang w:val="en-CA"/>
              </w:rPr>
              <w:t xml:space="preserve"> </w:t>
            </w:r>
            <w:r>
              <w:rPr>
                <w:rFonts w:hint="cs"/>
                <w:color w:val="000000" w:themeColor="text1"/>
                <w:sz w:val="20"/>
                <w:szCs w:val="22"/>
                <w:rtl/>
                <w:lang w:val="en-CA"/>
              </w:rPr>
              <w:t>ا</w:t>
            </w:r>
            <w:r w:rsidRPr="00B0630E">
              <w:rPr>
                <w:color w:val="000000" w:themeColor="text1"/>
                <w:sz w:val="20"/>
                <w:szCs w:val="22"/>
                <w:rtl/>
                <w:lang w:val="en-CA"/>
              </w:rPr>
              <w:t>ستنفاد الأوزون</w:t>
            </w:r>
          </w:p>
        </w:tc>
      </w:tr>
    </w:tbl>
    <w:p w14:paraId="244562F6" w14:textId="77777777" w:rsidR="00E160F4" w:rsidRPr="00E160F4" w:rsidRDefault="00E160F4" w:rsidP="00E160F4">
      <w:pPr>
        <w:jc w:val="center"/>
        <w:rPr>
          <w:sz w:val="18"/>
          <w:szCs w:val="22"/>
          <w:lang w:val="en-CA" w:bidi="ar-SA"/>
        </w:rPr>
      </w:pPr>
    </w:p>
    <w:tbl>
      <w:tblPr>
        <w:tblStyle w:val="TableGrid"/>
        <w:bidiVisual/>
        <w:tblW w:w="5342" w:type="pct"/>
        <w:jc w:val="center"/>
        <w:tblLayout w:type="fixed"/>
        <w:tblLook w:val="04A0" w:firstRow="1" w:lastRow="0" w:firstColumn="1" w:lastColumn="0" w:noHBand="0" w:noVBand="1"/>
      </w:tblPr>
      <w:tblGrid>
        <w:gridCol w:w="2488"/>
        <w:gridCol w:w="1271"/>
        <w:gridCol w:w="861"/>
        <w:gridCol w:w="1413"/>
        <w:gridCol w:w="857"/>
        <w:gridCol w:w="845"/>
        <w:gridCol w:w="737"/>
        <w:gridCol w:w="707"/>
        <w:gridCol w:w="811"/>
      </w:tblGrid>
      <w:tr w:rsidR="00E160F4" w:rsidRPr="00E160F4" w14:paraId="1462647F" w14:textId="77777777" w:rsidTr="00FF6493">
        <w:trPr>
          <w:trHeight w:val="128"/>
          <w:jc w:val="center"/>
        </w:trPr>
        <w:tc>
          <w:tcPr>
            <w:tcW w:w="4240" w:type="pct"/>
            <w:gridSpan w:val="7"/>
            <w:tcBorders>
              <w:right w:val="single" w:sz="4" w:space="0" w:color="auto"/>
            </w:tcBorders>
            <w:vAlign w:val="center"/>
          </w:tcPr>
          <w:p w14:paraId="14F237A9" w14:textId="13E902DE" w:rsidR="00E160F4" w:rsidRPr="00E160F4" w:rsidRDefault="00B0630E" w:rsidP="00B0630E">
            <w:pPr>
              <w:bidi/>
              <w:spacing w:before="20" w:after="20"/>
              <w:jc w:val="left"/>
              <w:rPr>
                <w:b/>
                <w:sz w:val="20"/>
                <w:szCs w:val="22"/>
                <w:lang w:val="en-CA" w:bidi="ar-SA"/>
              </w:rPr>
            </w:pPr>
            <w:r w:rsidRPr="00B0630E">
              <w:rPr>
                <w:rFonts w:hint="cs"/>
                <w:b/>
                <w:bCs/>
                <w:sz w:val="20"/>
                <w:szCs w:val="22"/>
                <w:rtl/>
                <w:lang w:val="en-CA" w:bidi="ar-SA"/>
              </w:rPr>
              <w:t>ال</w:t>
            </w:r>
            <w:r w:rsidRPr="00B0630E">
              <w:rPr>
                <w:b/>
                <w:bCs/>
                <w:sz w:val="20"/>
                <w:szCs w:val="22"/>
                <w:rtl/>
                <w:lang w:val="en-CA" w:bidi="ar-SA"/>
              </w:rPr>
              <w:t xml:space="preserve">بيانات </w:t>
            </w:r>
            <w:r>
              <w:rPr>
                <w:rFonts w:hint="cs"/>
                <w:b/>
                <w:bCs/>
                <w:sz w:val="20"/>
                <w:szCs w:val="22"/>
                <w:rtl/>
                <w:lang w:val="en-CA" w:bidi="ar-SA"/>
              </w:rPr>
              <w:t>ال</w:t>
            </w:r>
            <w:r w:rsidRPr="00B0630E">
              <w:rPr>
                <w:b/>
                <w:bCs/>
                <w:sz w:val="20"/>
                <w:szCs w:val="22"/>
                <w:rtl/>
                <w:lang w:val="en-CA" w:bidi="ar-SA"/>
              </w:rPr>
              <w:t xml:space="preserve">قطاعية </w:t>
            </w:r>
            <w:r w:rsidRPr="00B0630E">
              <w:rPr>
                <w:rFonts w:hint="cs"/>
                <w:b/>
                <w:bCs/>
                <w:sz w:val="20"/>
                <w:szCs w:val="22"/>
                <w:rtl/>
                <w:lang w:val="en-CA" w:bidi="ar-SA"/>
              </w:rPr>
              <w:t>ل</w:t>
            </w:r>
            <w:r w:rsidRPr="00B0630E">
              <w:rPr>
                <w:b/>
                <w:bCs/>
                <w:sz w:val="20"/>
                <w:szCs w:val="22"/>
                <w:rtl/>
                <w:lang w:val="en-CA" w:bidi="ar-SA"/>
              </w:rPr>
              <w:t xml:space="preserve">لبرنامج </w:t>
            </w:r>
            <w:r w:rsidRPr="00B0630E">
              <w:rPr>
                <w:rFonts w:hint="cs"/>
                <w:b/>
                <w:bCs/>
                <w:sz w:val="20"/>
                <w:szCs w:val="22"/>
                <w:rtl/>
                <w:lang w:val="en-CA" w:bidi="ar-SA"/>
              </w:rPr>
              <w:t>القطري</w:t>
            </w:r>
            <w:r w:rsidRPr="00B0630E">
              <w:rPr>
                <w:b/>
                <w:bCs/>
                <w:sz w:val="20"/>
                <w:szCs w:val="22"/>
                <w:rtl/>
                <w:lang w:val="en-CA" w:bidi="ar-SA"/>
              </w:rPr>
              <w:t xml:space="preserve"> (طن من </w:t>
            </w:r>
            <w:r w:rsidRPr="00B0630E">
              <w:rPr>
                <w:rFonts w:hint="cs"/>
                <w:b/>
                <w:bCs/>
                <w:sz w:val="20"/>
                <w:szCs w:val="22"/>
                <w:rtl/>
                <w:lang w:val="en-CA" w:bidi="ar-SA"/>
              </w:rPr>
              <w:t>قدرات</w:t>
            </w:r>
            <w:r w:rsidRPr="00B0630E">
              <w:rPr>
                <w:b/>
                <w:bCs/>
                <w:sz w:val="20"/>
                <w:szCs w:val="22"/>
                <w:rtl/>
                <w:lang w:val="en-CA" w:bidi="ar-SA"/>
              </w:rPr>
              <w:t xml:space="preserve"> استنفاد الأوزون)</w:t>
            </w:r>
          </w:p>
        </w:tc>
        <w:tc>
          <w:tcPr>
            <w:tcW w:w="354" w:type="pct"/>
            <w:tcBorders>
              <w:top w:val="single" w:sz="4" w:space="0" w:color="auto"/>
              <w:left w:val="single" w:sz="4" w:space="0" w:color="auto"/>
              <w:bottom w:val="single" w:sz="4" w:space="0" w:color="auto"/>
              <w:right w:val="nil"/>
            </w:tcBorders>
            <w:vAlign w:val="center"/>
          </w:tcPr>
          <w:p w14:paraId="2B4DFC07" w14:textId="032728AD" w:rsidR="00E160F4" w:rsidRPr="00E160F4" w:rsidRDefault="00B0630E" w:rsidP="00E160F4">
            <w:pPr>
              <w:bidi/>
              <w:spacing w:before="20" w:after="20"/>
              <w:jc w:val="center"/>
              <w:rPr>
                <w:b/>
                <w:sz w:val="20"/>
                <w:szCs w:val="22"/>
                <w:highlight w:val="cyan"/>
                <w:lang w:val="en-CA" w:bidi="ar-SA"/>
              </w:rPr>
            </w:pPr>
            <w:r w:rsidRPr="00B0630E">
              <w:rPr>
                <w:rFonts w:hint="cs"/>
                <w:bCs/>
                <w:sz w:val="20"/>
                <w:szCs w:val="22"/>
                <w:rtl/>
                <w:lang w:val="en-CA" w:bidi="ar-SA"/>
              </w:rPr>
              <w:t>السنة</w:t>
            </w:r>
            <w:r w:rsidR="00E160F4" w:rsidRPr="00E160F4">
              <w:rPr>
                <w:b/>
                <w:sz w:val="20"/>
                <w:szCs w:val="22"/>
                <w:lang w:val="en-CA" w:bidi="ar-SA"/>
              </w:rPr>
              <w:t>:</w:t>
            </w:r>
          </w:p>
        </w:tc>
        <w:tc>
          <w:tcPr>
            <w:tcW w:w="406" w:type="pct"/>
            <w:tcBorders>
              <w:top w:val="single" w:sz="4" w:space="0" w:color="auto"/>
              <w:left w:val="nil"/>
              <w:bottom w:val="single" w:sz="4" w:space="0" w:color="auto"/>
              <w:right w:val="single" w:sz="4" w:space="0" w:color="auto"/>
            </w:tcBorders>
            <w:vAlign w:val="center"/>
          </w:tcPr>
          <w:p w14:paraId="69CA63C5" w14:textId="77777777" w:rsidR="00E160F4" w:rsidRPr="00E160F4" w:rsidRDefault="00E160F4" w:rsidP="00E160F4">
            <w:pPr>
              <w:bidi/>
              <w:spacing w:before="20" w:after="20"/>
              <w:jc w:val="right"/>
              <w:rPr>
                <w:b/>
                <w:sz w:val="20"/>
                <w:szCs w:val="22"/>
                <w:highlight w:val="cyan"/>
                <w:lang w:val="en-CA" w:bidi="ar-SA"/>
              </w:rPr>
            </w:pPr>
            <w:r w:rsidRPr="00E160F4">
              <w:rPr>
                <w:b/>
                <w:color w:val="000000" w:themeColor="text1"/>
                <w:sz w:val="20"/>
                <w:szCs w:val="22"/>
                <w:lang w:val="en-CA" w:bidi="ar-SA"/>
              </w:rPr>
              <w:t>2025</w:t>
            </w:r>
          </w:p>
        </w:tc>
      </w:tr>
      <w:tr w:rsidR="00FF6493" w:rsidRPr="00E160F4" w14:paraId="1BB8719B" w14:textId="77777777" w:rsidTr="00FF6493">
        <w:trPr>
          <w:trHeight w:val="63"/>
          <w:jc w:val="center"/>
        </w:trPr>
        <w:tc>
          <w:tcPr>
            <w:tcW w:w="1245" w:type="pct"/>
            <w:vMerge w:val="restart"/>
            <w:vAlign w:val="center"/>
          </w:tcPr>
          <w:p w14:paraId="1DB60D24" w14:textId="44C849D5" w:rsidR="00E160F4" w:rsidRPr="00E160F4" w:rsidRDefault="00B0630E" w:rsidP="00E160F4">
            <w:pPr>
              <w:bidi/>
              <w:spacing w:before="20" w:after="20"/>
              <w:jc w:val="center"/>
              <w:rPr>
                <w:sz w:val="20"/>
                <w:szCs w:val="22"/>
                <w:lang w:val="en-CA" w:bidi="ar-SA"/>
              </w:rPr>
            </w:pPr>
            <w:r>
              <w:rPr>
                <w:rFonts w:hint="cs"/>
                <w:sz w:val="20"/>
                <w:szCs w:val="22"/>
                <w:rtl/>
                <w:lang w:val="en-CA" w:bidi="ar-SA"/>
              </w:rPr>
              <w:t>المادة</w:t>
            </w:r>
          </w:p>
        </w:tc>
        <w:tc>
          <w:tcPr>
            <w:tcW w:w="636" w:type="pct"/>
            <w:vMerge w:val="restart"/>
            <w:vAlign w:val="center"/>
          </w:tcPr>
          <w:p w14:paraId="6C22EFF9" w14:textId="7C5C16FC" w:rsidR="00E160F4" w:rsidRPr="00E160F4" w:rsidRDefault="00B0630E" w:rsidP="00E160F4">
            <w:pPr>
              <w:bidi/>
              <w:spacing w:before="20" w:after="20"/>
              <w:ind w:left="-106" w:right="-97"/>
              <w:jc w:val="center"/>
              <w:rPr>
                <w:sz w:val="20"/>
                <w:szCs w:val="22"/>
                <w:lang w:val="en-CA" w:bidi="ar-SA"/>
              </w:rPr>
            </w:pPr>
            <w:r>
              <w:rPr>
                <w:rFonts w:hint="cs"/>
                <w:sz w:val="20"/>
                <w:szCs w:val="22"/>
                <w:rtl/>
                <w:lang w:val="en-CA" w:bidi="ar-SA"/>
              </w:rPr>
              <w:t>الآيروسول</w:t>
            </w:r>
          </w:p>
        </w:tc>
        <w:tc>
          <w:tcPr>
            <w:tcW w:w="431" w:type="pct"/>
            <w:vMerge w:val="restart"/>
            <w:vAlign w:val="center"/>
          </w:tcPr>
          <w:p w14:paraId="135D11C1" w14:textId="35B090C0" w:rsidR="00E160F4" w:rsidRPr="00E160F4" w:rsidRDefault="00B0630E" w:rsidP="00E160F4">
            <w:pPr>
              <w:bidi/>
              <w:spacing w:before="20" w:after="20"/>
              <w:jc w:val="center"/>
              <w:rPr>
                <w:sz w:val="20"/>
                <w:szCs w:val="22"/>
                <w:lang w:val="en-CA" w:bidi="ar-SA"/>
              </w:rPr>
            </w:pPr>
            <w:r>
              <w:rPr>
                <w:rFonts w:hint="cs"/>
                <w:sz w:val="20"/>
                <w:szCs w:val="22"/>
                <w:rtl/>
                <w:lang w:val="en-CA" w:bidi="ar-SA"/>
              </w:rPr>
              <w:t>الرغاوى</w:t>
            </w:r>
          </w:p>
        </w:tc>
        <w:tc>
          <w:tcPr>
            <w:tcW w:w="707" w:type="pct"/>
            <w:vMerge w:val="restart"/>
            <w:vAlign w:val="center"/>
          </w:tcPr>
          <w:p w14:paraId="747EDAF9" w14:textId="59036517" w:rsidR="00E160F4" w:rsidRPr="00E160F4" w:rsidRDefault="00B0630E" w:rsidP="00B0630E">
            <w:pPr>
              <w:bidi/>
              <w:spacing w:before="20" w:after="20"/>
              <w:ind w:left="-106" w:right="-112"/>
              <w:jc w:val="center"/>
              <w:rPr>
                <w:sz w:val="20"/>
                <w:szCs w:val="22"/>
                <w:lang w:val="en-CA" w:bidi="ar-SA"/>
              </w:rPr>
            </w:pPr>
            <w:r w:rsidRPr="00B0630E">
              <w:rPr>
                <w:sz w:val="20"/>
                <w:szCs w:val="22"/>
                <w:rtl/>
                <w:lang w:val="en-CA"/>
              </w:rPr>
              <w:t>مكافحة الحرائق</w:t>
            </w:r>
          </w:p>
        </w:tc>
        <w:tc>
          <w:tcPr>
            <w:tcW w:w="852" w:type="pct"/>
            <w:gridSpan w:val="2"/>
            <w:vAlign w:val="center"/>
          </w:tcPr>
          <w:p w14:paraId="41A375B2" w14:textId="199A301C" w:rsidR="00E160F4" w:rsidRPr="00E160F4" w:rsidRDefault="00B0630E" w:rsidP="00E160F4">
            <w:pPr>
              <w:bidi/>
              <w:spacing w:before="20" w:after="20"/>
              <w:jc w:val="center"/>
              <w:rPr>
                <w:sz w:val="20"/>
                <w:szCs w:val="22"/>
                <w:lang w:val="en-CA" w:bidi="ar-SA"/>
              </w:rPr>
            </w:pPr>
            <w:r>
              <w:rPr>
                <w:rFonts w:hint="cs"/>
                <w:sz w:val="20"/>
                <w:szCs w:val="22"/>
                <w:rtl/>
                <w:lang w:val="en-CA" w:bidi="ar-SA"/>
              </w:rPr>
              <w:t>التبريد</w:t>
            </w:r>
          </w:p>
        </w:tc>
        <w:tc>
          <w:tcPr>
            <w:tcW w:w="368" w:type="pct"/>
            <w:vMerge w:val="restart"/>
            <w:vAlign w:val="center"/>
          </w:tcPr>
          <w:p w14:paraId="36E71597" w14:textId="06982CDA" w:rsidR="00E160F4" w:rsidRPr="00E160F4" w:rsidRDefault="00B0630E" w:rsidP="00E160F4">
            <w:pPr>
              <w:bidi/>
              <w:spacing w:before="20" w:after="20"/>
              <w:ind w:left="-106" w:right="-105"/>
              <w:jc w:val="center"/>
              <w:rPr>
                <w:sz w:val="20"/>
                <w:szCs w:val="22"/>
                <w:lang w:val="en-CA" w:bidi="ar-SA"/>
              </w:rPr>
            </w:pPr>
            <w:r>
              <w:rPr>
                <w:rFonts w:hint="cs"/>
                <w:sz w:val="20"/>
                <w:szCs w:val="22"/>
                <w:rtl/>
                <w:lang w:val="en-CA" w:bidi="ar-SA"/>
              </w:rPr>
              <w:t>المذيبات</w:t>
            </w:r>
          </w:p>
        </w:tc>
        <w:tc>
          <w:tcPr>
            <w:tcW w:w="760" w:type="pct"/>
            <w:gridSpan w:val="2"/>
            <w:vMerge w:val="restart"/>
            <w:tcBorders>
              <w:top w:val="single" w:sz="4" w:space="0" w:color="auto"/>
            </w:tcBorders>
            <w:vAlign w:val="center"/>
          </w:tcPr>
          <w:p w14:paraId="5A341938" w14:textId="11788839" w:rsidR="00E160F4" w:rsidRPr="00E160F4" w:rsidRDefault="00B0630E" w:rsidP="00E160F4">
            <w:pPr>
              <w:bidi/>
              <w:spacing w:before="20" w:after="20"/>
              <w:jc w:val="center"/>
              <w:rPr>
                <w:sz w:val="20"/>
                <w:szCs w:val="22"/>
                <w:lang w:val="en-CA" w:bidi="ar-SA"/>
              </w:rPr>
            </w:pPr>
            <w:r>
              <w:rPr>
                <w:rFonts w:hint="cs"/>
                <w:sz w:val="20"/>
                <w:szCs w:val="22"/>
                <w:rtl/>
                <w:lang w:val="en-CA" w:bidi="ar-SA"/>
              </w:rPr>
              <w:t>مجموع استهلاك القطاع</w:t>
            </w:r>
          </w:p>
        </w:tc>
      </w:tr>
      <w:tr w:rsidR="00FF6493" w:rsidRPr="00E160F4" w14:paraId="745E3AA4" w14:textId="77777777" w:rsidTr="00FF6493">
        <w:trPr>
          <w:trHeight w:val="46"/>
          <w:jc w:val="center"/>
        </w:trPr>
        <w:tc>
          <w:tcPr>
            <w:tcW w:w="1245" w:type="pct"/>
            <w:vMerge/>
            <w:vAlign w:val="center"/>
          </w:tcPr>
          <w:p w14:paraId="0DEB0F3E" w14:textId="77777777" w:rsidR="00E160F4" w:rsidRPr="00E160F4" w:rsidRDefault="00E160F4" w:rsidP="00E160F4">
            <w:pPr>
              <w:bidi/>
              <w:spacing w:before="20" w:after="20"/>
              <w:jc w:val="center"/>
              <w:rPr>
                <w:sz w:val="20"/>
                <w:szCs w:val="22"/>
                <w:lang w:val="en-CA" w:bidi="ar-SA"/>
              </w:rPr>
            </w:pPr>
          </w:p>
        </w:tc>
        <w:tc>
          <w:tcPr>
            <w:tcW w:w="636" w:type="pct"/>
            <w:vMerge/>
            <w:vAlign w:val="center"/>
          </w:tcPr>
          <w:p w14:paraId="0DB47F64" w14:textId="77777777" w:rsidR="00E160F4" w:rsidRPr="00E160F4" w:rsidRDefault="00E160F4" w:rsidP="00E160F4">
            <w:pPr>
              <w:bidi/>
              <w:spacing w:before="20" w:after="20"/>
              <w:ind w:left="-106" w:right="-97"/>
              <w:jc w:val="center"/>
              <w:rPr>
                <w:sz w:val="20"/>
                <w:szCs w:val="22"/>
                <w:lang w:val="en-CA" w:bidi="ar-SA"/>
              </w:rPr>
            </w:pPr>
          </w:p>
        </w:tc>
        <w:tc>
          <w:tcPr>
            <w:tcW w:w="431" w:type="pct"/>
            <w:vMerge/>
            <w:vAlign w:val="center"/>
          </w:tcPr>
          <w:p w14:paraId="6087C5D7" w14:textId="77777777" w:rsidR="00E160F4" w:rsidRPr="00E160F4" w:rsidRDefault="00E160F4" w:rsidP="00E160F4">
            <w:pPr>
              <w:bidi/>
              <w:spacing w:before="20" w:after="20"/>
              <w:jc w:val="center"/>
              <w:rPr>
                <w:sz w:val="20"/>
                <w:szCs w:val="22"/>
                <w:lang w:val="en-CA" w:bidi="ar-SA"/>
              </w:rPr>
            </w:pPr>
          </w:p>
        </w:tc>
        <w:tc>
          <w:tcPr>
            <w:tcW w:w="707" w:type="pct"/>
            <w:vMerge/>
            <w:vAlign w:val="center"/>
          </w:tcPr>
          <w:p w14:paraId="53BDB0E1" w14:textId="77777777" w:rsidR="00E160F4" w:rsidRPr="00E160F4" w:rsidRDefault="00E160F4" w:rsidP="00E160F4">
            <w:pPr>
              <w:bidi/>
              <w:spacing w:before="20" w:after="20"/>
              <w:ind w:left="-106" w:right="-112"/>
              <w:jc w:val="center"/>
              <w:rPr>
                <w:sz w:val="20"/>
                <w:szCs w:val="22"/>
                <w:lang w:val="en-CA" w:bidi="ar-SA"/>
              </w:rPr>
            </w:pPr>
          </w:p>
        </w:tc>
        <w:tc>
          <w:tcPr>
            <w:tcW w:w="429" w:type="pct"/>
            <w:vAlign w:val="center"/>
          </w:tcPr>
          <w:p w14:paraId="2F379788" w14:textId="18ADFA99" w:rsidR="00E160F4" w:rsidRPr="00E160F4" w:rsidRDefault="00B0630E" w:rsidP="00E160F4">
            <w:pPr>
              <w:bidi/>
              <w:spacing w:before="20" w:after="20"/>
              <w:jc w:val="center"/>
              <w:rPr>
                <w:sz w:val="20"/>
                <w:szCs w:val="22"/>
                <w:lang w:val="en-CA" w:bidi="ar-SA"/>
              </w:rPr>
            </w:pPr>
            <w:r>
              <w:rPr>
                <w:rFonts w:hint="cs"/>
                <w:sz w:val="20"/>
                <w:szCs w:val="22"/>
                <w:rtl/>
                <w:lang w:val="en-CA" w:bidi="ar-SA"/>
              </w:rPr>
              <w:t>التصنيع</w:t>
            </w:r>
          </w:p>
        </w:tc>
        <w:tc>
          <w:tcPr>
            <w:tcW w:w="423" w:type="pct"/>
            <w:vAlign w:val="center"/>
          </w:tcPr>
          <w:p w14:paraId="02BD168D" w14:textId="30447C47" w:rsidR="00E160F4" w:rsidRPr="00E160F4" w:rsidRDefault="00B0630E" w:rsidP="00E160F4">
            <w:pPr>
              <w:bidi/>
              <w:spacing w:before="20" w:after="20"/>
              <w:jc w:val="center"/>
              <w:rPr>
                <w:sz w:val="20"/>
                <w:szCs w:val="22"/>
                <w:lang w:val="en-CA" w:bidi="ar-SA"/>
              </w:rPr>
            </w:pPr>
            <w:r>
              <w:rPr>
                <w:rFonts w:hint="cs"/>
                <w:sz w:val="20"/>
                <w:szCs w:val="22"/>
                <w:rtl/>
                <w:lang w:val="en-CA" w:bidi="ar-SA"/>
              </w:rPr>
              <w:t>الخدمة</w:t>
            </w:r>
          </w:p>
        </w:tc>
        <w:tc>
          <w:tcPr>
            <w:tcW w:w="368" w:type="pct"/>
            <w:vMerge/>
            <w:vAlign w:val="center"/>
          </w:tcPr>
          <w:p w14:paraId="2B16C00B" w14:textId="77777777" w:rsidR="00E160F4" w:rsidRPr="00E160F4" w:rsidRDefault="00E160F4" w:rsidP="00E160F4">
            <w:pPr>
              <w:bidi/>
              <w:spacing w:before="20" w:after="20"/>
              <w:ind w:left="-106" w:right="-105"/>
              <w:jc w:val="center"/>
              <w:rPr>
                <w:sz w:val="20"/>
                <w:szCs w:val="22"/>
                <w:lang w:val="en-CA" w:bidi="ar-SA"/>
              </w:rPr>
            </w:pPr>
          </w:p>
        </w:tc>
        <w:tc>
          <w:tcPr>
            <w:tcW w:w="760" w:type="pct"/>
            <w:gridSpan w:val="2"/>
            <w:vMerge/>
            <w:vAlign w:val="center"/>
          </w:tcPr>
          <w:p w14:paraId="22D22EE8" w14:textId="77777777" w:rsidR="00E160F4" w:rsidRPr="00E160F4" w:rsidRDefault="00E160F4" w:rsidP="00E160F4">
            <w:pPr>
              <w:bidi/>
              <w:spacing w:before="20" w:after="20"/>
              <w:jc w:val="center"/>
              <w:rPr>
                <w:sz w:val="20"/>
                <w:szCs w:val="22"/>
                <w:lang w:val="en-CA" w:bidi="ar-SA"/>
              </w:rPr>
            </w:pPr>
          </w:p>
        </w:tc>
      </w:tr>
      <w:tr w:rsidR="00FF6493" w:rsidRPr="00E160F4" w14:paraId="13E89806" w14:textId="77777777" w:rsidTr="00FF6493">
        <w:trPr>
          <w:trHeight w:val="250"/>
          <w:jc w:val="center"/>
        </w:trPr>
        <w:tc>
          <w:tcPr>
            <w:tcW w:w="1245" w:type="pct"/>
            <w:vAlign w:val="center"/>
          </w:tcPr>
          <w:p w14:paraId="5DFCA6E7" w14:textId="0645BE9D" w:rsidR="00E160F4" w:rsidRPr="00E160F4" w:rsidRDefault="00B0630E" w:rsidP="00B0630E">
            <w:pPr>
              <w:bidi/>
              <w:spacing w:before="20" w:after="20"/>
              <w:jc w:val="left"/>
              <w:rPr>
                <w:sz w:val="20"/>
                <w:szCs w:val="22"/>
                <w:lang w:val="en-CA" w:bidi="ar-SA"/>
              </w:rPr>
            </w:pPr>
            <w:r w:rsidRPr="00B0630E">
              <w:rPr>
                <w:color w:val="000000" w:themeColor="text1"/>
                <w:sz w:val="20"/>
                <w:szCs w:val="22"/>
                <w:rtl/>
                <w:lang w:val="en-CA" w:bidi="ar-LB"/>
              </w:rPr>
              <w:t>الهيدروكلوروفلوروكربون</w:t>
            </w:r>
            <w:r w:rsidRPr="00B0630E">
              <w:rPr>
                <w:rFonts w:hint="cs"/>
                <w:color w:val="000000" w:themeColor="text1"/>
                <w:sz w:val="20"/>
                <w:szCs w:val="22"/>
                <w:rtl/>
                <w:lang w:val="en-CA" w:bidi="ar-LB"/>
              </w:rPr>
              <w:t>-22</w:t>
            </w:r>
          </w:p>
        </w:tc>
        <w:tc>
          <w:tcPr>
            <w:tcW w:w="636" w:type="pct"/>
            <w:vAlign w:val="center"/>
          </w:tcPr>
          <w:p w14:paraId="409BD98A" w14:textId="77777777" w:rsidR="00E160F4" w:rsidRPr="00E160F4" w:rsidRDefault="00E160F4" w:rsidP="00E160F4">
            <w:pPr>
              <w:bidi/>
              <w:spacing w:before="20" w:after="20"/>
              <w:jc w:val="right"/>
              <w:rPr>
                <w:sz w:val="20"/>
                <w:szCs w:val="22"/>
                <w:lang w:val="en-CA" w:bidi="ar-SA"/>
              </w:rPr>
            </w:pPr>
          </w:p>
        </w:tc>
        <w:tc>
          <w:tcPr>
            <w:tcW w:w="431" w:type="pct"/>
            <w:vAlign w:val="center"/>
          </w:tcPr>
          <w:p w14:paraId="35F55302" w14:textId="77777777" w:rsidR="00E160F4" w:rsidRPr="00E160F4" w:rsidRDefault="00E160F4" w:rsidP="00E160F4">
            <w:pPr>
              <w:bidi/>
              <w:spacing w:before="20" w:after="20"/>
              <w:jc w:val="right"/>
              <w:rPr>
                <w:sz w:val="20"/>
                <w:szCs w:val="22"/>
                <w:lang w:val="en-CA" w:bidi="ar-SA"/>
              </w:rPr>
            </w:pPr>
          </w:p>
        </w:tc>
        <w:tc>
          <w:tcPr>
            <w:tcW w:w="707" w:type="pct"/>
            <w:vAlign w:val="center"/>
          </w:tcPr>
          <w:p w14:paraId="1F7E3F55" w14:textId="77777777" w:rsidR="00E160F4" w:rsidRPr="00E160F4" w:rsidRDefault="00E160F4" w:rsidP="00E160F4">
            <w:pPr>
              <w:bidi/>
              <w:spacing w:before="20" w:after="20"/>
              <w:jc w:val="right"/>
              <w:rPr>
                <w:sz w:val="20"/>
                <w:szCs w:val="22"/>
                <w:lang w:val="en-CA" w:bidi="ar-SA"/>
              </w:rPr>
            </w:pPr>
          </w:p>
        </w:tc>
        <w:tc>
          <w:tcPr>
            <w:tcW w:w="429" w:type="pct"/>
            <w:vAlign w:val="center"/>
          </w:tcPr>
          <w:p w14:paraId="49505DEB" w14:textId="77777777" w:rsidR="00E160F4" w:rsidRPr="00E160F4" w:rsidRDefault="00E160F4" w:rsidP="00E160F4">
            <w:pPr>
              <w:bidi/>
              <w:spacing w:before="20" w:after="20"/>
              <w:jc w:val="right"/>
              <w:rPr>
                <w:sz w:val="20"/>
                <w:szCs w:val="22"/>
                <w:lang w:val="en-CA" w:bidi="ar-SA"/>
              </w:rPr>
            </w:pPr>
          </w:p>
        </w:tc>
        <w:tc>
          <w:tcPr>
            <w:tcW w:w="423" w:type="pct"/>
            <w:vAlign w:val="center"/>
          </w:tcPr>
          <w:p w14:paraId="2B2FE97F" w14:textId="77777777" w:rsidR="00E160F4" w:rsidRPr="00E160F4" w:rsidRDefault="00E160F4" w:rsidP="001807CA">
            <w:pPr>
              <w:bidi/>
              <w:spacing w:before="20" w:after="20"/>
              <w:jc w:val="left"/>
              <w:rPr>
                <w:sz w:val="20"/>
                <w:szCs w:val="22"/>
                <w:lang w:val="en-CA" w:bidi="ar-SA"/>
              </w:rPr>
            </w:pPr>
            <w:r w:rsidRPr="00E160F4">
              <w:rPr>
                <w:color w:val="000000" w:themeColor="text1"/>
                <w:sz w:val="20"/>
                <w:lang w:val="en-CA" w:bidi="ar-SA"/>
              </w:rPr>
              <w:t>13.53</w:t>
            </w:r>
          </w:p>
        </w:tc>
        <w:tc>
          <w:tcPr>
            <w:tcW w:w="368" w:type="pct"/>
            <w:vAlign w:val="center"/>
          </w:tcPr>
          <w:p w14:paraId="681D80E8" w14:textId="77777777" w:rsidR="00E160F4" w:rsidRPr="00E160F4" w:rsidRDefault="00E160F4" w:rsidP="00E160F4">
            <w:pPr>
              <w:bidi/>
              <w:spacing w:before="20" w:after="20"/>
              <w:jc w:val="right"/>
              <w:rPr>
                <w:sz w:val="20"/>
                <w:szCs w:val="22"/>
                <w:lang w:val="en-CA" w:bidi="ar-SA"/>
              </w:rPr>
            </w:pPr>
          </w:p>
        </w:tc>
        <w:tc>
          <w:tcPr>
            <w:tcW w:w="760" w:type="pct"/>
            <w:gridSpan w:val="2"/>
            <w:vAlign w:val="center"/>
          </w:tcPr>
          <w:p w14:paraId="4EE720F8" w14:textId="77777777" w:rsidR="00E160F4" w:rsidRPr="00E160F4" w:rsidRDefault="00E160F4" w:rsidP="001807CA">
            <w:pPr>
              <w:bidi/>
              <w:spacing w:before="20" w:after="20"/>
              <w:jc w:val="left"/>
              <w:rPr>
                <w:sz w:val="20"/>
                <w:szCs w:val="22"/>
                <w:lang w:val="en-CA" w:bidi="ar-SA"/>
              </w:rPr>
            </w:pPr>
            <w:r w:rsidRPr="00E160F4">
              <w:rPr>
                <w:color w:val="000000" w:themeColor="text1"/>
                <w:sz w:val="20"/>
                <w:lang w:val="en-CA" w:bidi="ar-SA"/>
              </w:rPr>
              <w:t>13.53</w:t>
            </w:r>
          </w:p>
        </w:tc>
      </w:tr>
    </w:tbl>
    <w:p w14:paraId="5D1CCE0F" w14:textId="77777777" w:rsidR="00E160F4" w:rsidRPr="00E160F4" w:rsidRDefault="00E160F4" w:rsidP="00E160F4">
      <w:pPr>
        <w:bidi/>
        <w:jc w:val="center"/>
        <w:rPr>
          <w:sz w:val="18"/>
          <w:szCs w:val="18"/>
          <w:lang w:val="en-CA" w:bidi="ar-SA"/>
        </w:rPr>
      </w:pPr>
    </w:p>
    <w:tbl>
      <w:tblPr>
        <w:tblStyle w:val="TableGrid"/>
        <w:bidiVisual/>
        <w:tblW w:w="5364" w:type="pct"/>
        <w:jc w:val="center"/>
        <w:tblLayout w:type="fixed"/>
        <w:tblLook w:val="04A0" w:firstRow="1" w:lastRow="0" w:firstColumn="1" w:lastColumn="0" w:noHBand="0" w:noVBand="1"/>
      </w:tblPr>
      <w:tblGrid>
        <w:gridCol w:w="2532"/>
        <w:gridCol w:w="1717"/>
        <w:gridCol w:w="4251"/>
        <w:gridCol w:w="1531"/>
      </w:tblGrid>
      <w:tr w:rsidR="00E160F4" w:rsidRPr="00E160F4" w14:paraId="3F625707" w14:textId="77777777" w:rsidTr="00E160F4">
        <w:trPr>
          <w:trHeight w:val="272"/>
          <w:jc w:val="center"/>
        </w:trPr>
        <w:tc>
          <w:tcPr>
            <w:tcW w:w="5000" w:type="pct"/>
            <w:gridSpan w:val="4"/>
            <w:vAlign w:val="center"/>
          </w:tcPr>
          <w:p w14:paraId="3519F1E9" w14:textId="7F8BB7C4" w:rsidR="00E160F4" w:rsidRPr="00E160F4" w:rsidRDefault="00FF6493" w:rsidP="00FF6493">
            <w:pPr>
              <w:bidi/>
              <w:spacing w:before="20" w:after="20"/>
              <w:jc w:val="left"/>
              <w:rPr>
                <w:b/>
                <w:sz w:val="20"/>
                <w:szCs w:val="22"/>
                <w:lang w:val="en-CA" w:bidi="ar-SA"/>
              </w:rPr>
            </w:pPr>
            <w:r w:rsidRPr="00FF6493">
              <w:rPr>
                <w:b/>
                <w:bCs/>
                <w:sz w:val="20"/>
                <w:szCs w:val="22"/>
                <w:rtl/>
                <w:lang w:val="en-CA" w:bidi="ar-SA"/>
              </w:rPr>
              <w:t xml:space="preserve">بيانات الاستهلاك (طن من </w:t>
            </w:r>
            <w:r w:rsidRPr="00FF6493">
              <w:rPr>
                <w:rFonts w:hint="cs"/>
                <w:b/>
                <w:bCs/>
                <w:sz w:val="20"/>
                <w:szCs w:val="22"/>
                <w:rtl/>
                <w:lang w:val="en-CA" w:bidi="ar-SA"/>
              </w:rPr>
              <w:t>قدرات</w:t>
            </w:r>
            <w:r w:rsidRPr="00FF6493">
              <w:rPr>
                <w:b/>
                <w:bCs/>
                <w:sz w:val="20"/>
                <w:szCs w:val="22"/>
                <w:rtl/>
                <w:lang w:val="en-CA" w:bidi="ar-SA"/>
              </w:rPr>
              <w:t xml:space="preserve"> استنفاد الأوزون)</w:t>
            </w:r>
          </w:p>
        </w:tc>
      </w:tr>
      <w:tr w:rsidR="00E160F4" w:rsidRPr="00E160F4" w14:paraId="0B0FCBE2" w14:textId="77777777" w:rsidTr="00FF6493">
        <w:trPr>
          <w:trHeight w:val="272"/>
          <w:jc w:val="center"/>
        </w:trPr>
        <w:tc>
          <w:tcPr>
            <w:tcW w:w="1262" w:type="pct"/>
            <w:vAlign w:val="center"/>
          </w:tcPr>
          <w:p w14:paraId="3AB18A26" w14:textId="05637C02" w:rsidR="00E160F4" w:rsidRPr="00E160F4" w:rsidRDefault="00FF6493" w:rsidP="00FF6493">
            <w:pPr>
              <w:bidi/>
              <w:spacing w:before="20" w:after="20"/>
              <w:jc w:val="center"/>
              <w:rPr>
                <w:sz w:val="20"/>
                <w:szCs w:val="22"/>
                <w:lang w:val="en-CA" w:bidi="ar-SA"/>
              </w:rPr>
            </w:pPr>
            <w:r w:rsidRPr="00FF6493">
              <w:rPr>
                <w:rFonts w:hint="cs"/>
                <w:sz w:val="20"/>
                <w:szCs w:val="22"/>
                <w:rtl/>
                <w:lang w:val="en-CA" w:bidi="ar-SA"/>
              </w:rPr>
              <w:t>خط الأساس 2009-2010:</w:t>
            </w:r>
          </w:p>
        </w:tc>
        <w:tc>
          <w:tcPr>
            <w:tcW w:w="856" w:type="pct"/>
            <w:vAlign w:val="center"/>
          </w:tcPr>
          <w:p w14:paraId="480DAF24" w14:textId="77777777" w:rsidR="00E160F4" w:rsidRPr="00E160F4" w:rsidRDefault="00E160F4" w:rsidP="001807CA">
            <w:pPr>
              <w:bidi/>
              <w:spacing w:before="20" w:after="20"/>
              <w:jc w:val="left"/>
              <w:rPr>
                <w:sz w:val="20"/>
                <w:szCs w:val="22"/>
                <w:lang w:val="en-CA" w:bidi="ar-SA"/>
              </w:rPr>
            </w:pPr>
            <w:r w:rsidRPr="00E160F4">
              <w:rPr>
                <w:color w:val="000000" w:themeColor="text1"/>
                <w:sz w:val="20"/>
                <w:szCs w:val="22"/>
                <w:lang w:val="en-CA" w:bidi="ar-SA"/>
              </w:rPr>
              <w:t>51.90</w:t>
            </w:r>
          </w:p>
        </w:tc>
        <w:tc>
          <w:tcPr>
            <w:tcW w:w="2119" w:type="pct"/>
            <w:vAlign w:val="center"/>
          </w:tcPr>
          <w:p w14:paraId="5004E207" w14:textId="0F6D59C8" w:rsidR="00E160F4" w:rsidRPr="00E160F4" w:rsidRDefault="00FF6493" w:rsidP="00FF6493">
            <w:pPr>
              <w:bidi/>
              <w:spacing w:before="20" w:after="20"/>
              <w:jc w:val="center"/>
              <w:rPr>
                <w:sz w:val="20"/>
                <w:szCs w:val="22"/>
                <w:lang w:val="en-CA" w:bidi="ar-SA"/>
              </w:rPr>
            </w:pPr>
            <w:r w:rsidRPr="00FF6493">
              <w:rPr>
                <w:rFonts w:hint="cs"/>
                <w:sz w:val="20"/>
                <w:szCs w:val="22"/>
                <w:rtl/>
                <w:lang w:val="en-CA" w:bidi="ar-SA"/>
              </w:rPr>
              <w:t>نقطة الاستهلال لتخفيضات مجمعة مستدامة:</w:t>
            </w:r>
          </w:p>
        </w:tc>
        <w:tc>
          <w:tcPr>
            <w:tcW w:w="763" w:type="pct"/>
            <w:vAlign w:val="center"/>
          </w:tcPr>
          <w:p w14:paraId="665FFA3C" w14:textId="77777777" w:rsidR="00E160F4" w:rsidRPr="00E160F4" w:rsidRDefault="00E160F4" w:rsidP="001807CA">
            <w:pPr>
              <w:bidi/>
              <w:spacing w:before="20" w:after="20"/>
              <w:jc w:val="left"/>
              <w:rPr>
                <w:sz w:val="20"/>
                <w:szCs w:val="22"/>
                <w:lang w:val="en-CA" w:bidi="ar-SA"/>
              </w:rPr>
            </w:pPr>
            <w:r w:rsidRPr="00E160F4">
              <w:rPr>
                <w:color w:val="000000" w:themeColor="text1"/>
                <w:sz w:val="20"/>
                <w:szCs w:val="22"/>
                <w:lang w:val="en-CA" w:bidi="ar-SA"/>
              </w:rPr>
              <w:t>61.39</w:t>
            </w:r>
          </w:p>
        </w:tc>
      </w:tr>
      <w:tr w:rsidR="00E160F4" w:rsidRPr="00E160F4" w14:paraId="30AE1CE3" w14:textId="77777777" w:rsidTr="00E160F4">
        <w:trPr>
          <w:trHeight w:val="163"/>
          <w:jc w:val="center"/>
        </w:trPr>
        <w:tc>
          <w:tcPr>
            <w:tcW w:w="5000" w:type="pct"/>
            <w:gridSpan w:val="4"/>
          </w:tcPr>
          <w:p w14:paraId="780D48C8" w14:textId="3BFE770C" w:rsidR="00E160F4" w:rsidRPr="00E160F4" w:rsidRDefault="00FF6493" w:rsidP="00FF6493">
            <w:pPr>
              <w:tabs>
                <w:tab w:val="left" w:pos="993"/>
              </w:tabs>
              <w:bidi/>
              <w:spacing w:before="20" w:after="20"/>
              <w:ind w:left="426"/>
              <w:jc w:val="left"/>
              <w:rPr>
                <w:b/>
                <w:sz w:val="20"/>
                <w:szCs w:val="22"/>
                <w:lang w:val="en-CA" w:bidi="ar-SA"/>
              </w:rPr>
            </w:pPr>
            <w:r w:rsidRPr="00FF6493">
              <w:rPr>
                <w:b/>
                <w:bCs/>
                <w:sz w:val="20"/>
                <w:szCs w:val="22"/>
                <w:rtl/>
                <w:lang w:val="en-CA" w:bidi="ar-SA"/>
              </w:rPr>
              <w:t>الاستهلاك المؤهل للتمويل</w:t>
            </w:r>
          </w:p>
        </w:tc>
      </w:tr>
      <w:tr w:rsidR="00E160F4" w:rsidRPr="00E160F4" w14:paraId="104FC560" w14:textId="77777777" w:rsidTr="00FF6493">
        <w:trPr>
          <w:trHeight w:val="272"/>
          <w:jc w:val="center"/>
        </w:trPr>
        <w:tc>
          <w:tcPr>
            <w:tcW w:w="1262" w:type="pct"/>
            <w:vAlign w:val="center"/>
          </w:tcPr>
          <w:p w14:paraId="2297109A" w14:textId="5AF88AC4" w:rsidR="00E160F4" w:rsidRPr="00E160F4" w:rsidRDefault="00FF6493" w:rsidP="00E160F4">
            <w:pPr>
              <w:bidi/>
              <w:spacing w:before="20" w:after="20"/>
              <w:jc w:val="center"/>
              <w:rPr>
                <w:sz w:val="20"/>
                <w:szCs w:val="22"/>
                <w:lang w:val="en-CA" w:bidi="ar-SA"/>
              </w:rPr>
            </w:pPr>
            <w:r>
              <w:rPr>
                <w:rFonts w:hint="cs"/>
                <w:sz w:val="20"/>
                <w:szCs w:val="22"/>
                <w:rtl/>
                <w:lang w:val="en-CA" w:bidi="ar-SA"/>
              </w:rPr>
              <w:t>الموافق عليه بالفعل:</w:t>
            </w:r>
          </w:p>
        </w:tc>
        <w:tc>
          <w:tcPr>
            <w:tcW w:w="856" w:type="pct"/>
            <w:vAlign w:val="center"/>
          </w:tcPr>
          <w:p w14:paraId="18649926" w14:textId="77777777" w:rsidR="00E160F4" w:rsidRPr="00E160F4" w:rsidRDefault="00E160F4" w:rsidP="001807CA">
            <w:pPr>
              <w:bidi/>
              <w:spacing w:before="20" w:after="20"/>
              <w:jc w:val="left"/>
              <w:rPr>
                <w:sz w:val="20"/>
                <w:szCs w:val="22"/>
                <w:lang w:val="en-CA" w:bidi="ar-SA"/>
              </w:rPr>
            </w:pPr>
            <w:r w:rsidRPr="00E160F4">
              <w:rPr>
                <w:color w:val="000000" w:themeColor="text1"/>
                <w:sz w:val="20"/>
                <w:szCs w:val="22"/>
                <w:lang w:val="en-CA" w:bidi="ar-SA"/>
              </w:rPr>
              <w:t>58.64</w:t>
            </w:r>
          </w:p>
        </w:tc>
        <w:tc>
          <w:tcPr>
            <w:tcW w:w="2119" w:type="pct"/>
            <w:vAlign w:val="center"/>
          </w:tcPr>
          <w:p w14:paraId="6653F8EE" w14:textId="3654F3A2" w:rsidR="00E160F4" w:rsidRPr="00E160F4" w:rsidRDefault="00FF6493" w:rsidP="00E160F4">
            <w:pPr>
              <w:bidi/>
              <w:spacing w:before="20" w:after="20"/>
              <w:jc w:val="center"/>
              <w:rPr>
                <w:sz w:val="20"/>
                <w:szCs w:val="22"/>
                <w:lang w:val="en-CA" w:bidi="ar-SA"/>
              </w:rPr>
            </w:pPr>
            <w:r>
              <w:rPr>
                <w:rFonts w:hint="cs"/>
                <w:sz w:val="20"/>
                <w:szCs w:val="22"/>
                <w:rtl/>
                <w:lang w:val="en-CA" w:bidi="ar-SA"/>
              </w:rPr>
              <w:t>المتبقي</w:t>
            </w:r>
          </w:p>
        </w:tc>
        <w:tc>
          <w:tcPr>
            <w:tcW w:w="763" w:type="pct"/>
            <w:vAlign w:val="center"/>
          </w:tcPr>
          <w:p w14:paraId="3E81B028" w14:textId="77777777" w:rsidR="00E160F4" w:rsidRPr="00E160F4" w:rsidRDefault="00E160F4" w:rsidP="001807CA">
            <w:pPr>
              <w:bidi/>
              <w:spacing w:before="20" w:after="20"/>
              <w:jc w:val="left"/>
              <w:rPr>
                <w:sz w:val="20"/>
                <w:szCs w:val="22"/>
                <w:lang w:val="en-CA" w:bidi="ar-SA"/>
              </w:rPr>
            </w:pPr>
            <w:r w:rsidRPr="00E160F4">
              <w:rPr>
                <w:color w:val="000000" w:themeColor="text1"/>
                <w:sz w:val="20"/>
                <w:szCs w:val="22"/>
                <w:lang w:val="en-CA" w:bidi="ar-SA"/>
              </w:rPr>
              <w:t>2.75</w:t>
            </w:r>
          </w:p>
        </w:tc>
      </w:tr>
    </w:tbl>
    <w:p w14:paraId="5F53BB5B" w14:textId="77777777" w:rsidR="00E160F4" w:rsidRPr="00E160F4" w:rsidRDefault="00E160F4" w:rsidP="00E160F4">
      <w:pPr>
        <w:jc w:val="center"/>
        <w:rPr>
          <w:sz w:val="18"/>
          <w:szCs w:val="22"/>
          <w:lang w:val="en-CA" w:bidi="ar-SA"/>
        </w:rPr>
      </w:pPr>
    </w:p>
    <w:tbl>
      <w:tblPr>
        <w:tblStyle w:val="TableGrid"/>
        <w:bidiVisual/>
        <w:tblW w:w="5368" w:type="pct"/>
        <w:jc w:val="center"/>
        <w:tblLayout w:type="fixed"/>
        <w:tblLook w:val="04A0" w:firstRow="1" w:lastRow="0" w:firstColumn="1" w:lastColumn="0" w:noHBand="0" w:noVBand="1"/>
      </w:tblPr>
      <w:tblGrid>
        <w:gridCol w:w="1472"/>
        <w:gridCol w:w="2833"/>
        <w:gridCol w:w="851"/>
        <w:gridCol w:w="1415"/>
        <w:gridCol w:w="1415"/>
        <w:gridCol w:w="2052"/>
      </w:tblGrid>
      <w:tr w:rsidR="000A7AFB" w:rsidRPr="00E160F4" w14:paraId="7B5DE945" w14:textId="77777777" w:rsidTr="005C2141">
        <w:trPr>
          <w:trHeight w:val="258"/>
          <w:jc w:val="center"/>
        </w:trPr>
        <w:tc>
          <w:tcPr>
            <w:tcW w:w="2144" w:type="pct"/>
            <w:gridSpan w:val="2"/>
            <w:vAlign w:val="center"/>
          </w:tcPr>
          <w:p w14:paraId="2A4776D7" w14:textId="5FC199E1" w:rsidR="000A7AFB" w:rsidRPr="00E160F4" w:rsidRDefault="000A7AFB" w:rsidP="00E160F4">
            <w:pPr>
              <w:bidi/>
              <w:spacing w:before="20" w:after="20"/>
              <w:jc w:val="left"/>
              <w:rPr>
                <w:bCs/>
                <w:sz w:val="20"/>
                <w:szCs w:val="22"/>
                <w:lang w:val="en-CA" w:bidi="ar-SA"/>
              </w:rPr>
            </w:pPr>
            <w:r w:rsidRPr="00FF6493">
              <w:rPr>
                <w:rFonts w:hint="cs"/>
                <w:bCs/>
                <w:sz w:val="20"/>
                <w:szCs w:val="22"/>
                <w:rtl/>
                <w:lang w:val="en-CA" w:bidi="ar-SA"/>
              </w:rPr>
              <w:t>خطة الأعمال المعتمدة</w:t>
            </w:r>
          </w:p>
        </w:tc>
        <w:tc>
          <w:tcPr>
            <w:tcW w:w="424" w:type="pct"/>
            <w:vAlign w:val="center"/>
          </w:tcPr>
          <w:p w14:paraId="12A6D559" w14:textId="77777777" w:rsidR="000A7AFB" w:rsidRPr="00E160F4" w:rsidRDefault="000A7AFB" w:rsidP="00E160F4">
            <w:pPr>
              <w:bidi/>
              <w:spacing w:before="20" w:after="20"/>
              <w:jc w:val="center"/>
              <w:rPr>
                <w:b/>
                <w:sz w:val="20"/>
                <w:szCs w:val="22"/>
                <w:lang w:val="en-CA" w:bidi="ar-SA"/>
              </w:rPr>
            </w:pPr>
            <w:r w:rsidRPr="00E160F4">
              <w:rPr>
                <w:b/>
                <w:sz w:val="20"/>
                <w:szCs w:val="22"/>
                <w:lang w:val="en-CA" w:bidi="ar-SA"/>
              </w:rPr>
              <w:t>2026</w:t>
            </w:r>
          </w:p>
        </w:tc>
        <w:tc>
          <w:tcPr>
            <w:tcW w:w="705" w:type="pct"/>
            <w:vAlign w:val="center"/>
          </w:tcPr>
          <w:p w14:paraId="25537680" w14:textId="4939EB66" w:rsidR="000A7AFB" w:rsidRPr="00E160F4" w:rsidRDefault="000A7AFB" w:rsidP="00E160F4">
            <w:pPr>
              <w:bidi/>
              <w:spacing w:before="20" w:after="20"/>
              <w:jc w:val="center"/>
              <w:rPr>
                <w:b/>
                <w:sz w:val="20"/>
                <w:szCs w:val="22"/>
                <w:lang w:val="en-CA" w:bidi="ar-SA"/>
              </w:rPr>
            </w:pPr>
            <w:r w:rsidRPr="00E160F4">
              <w:rPr>
                <w:b/>
                <w:sz w:val="20"/>
                <w:szCs w:val="22"/>
                <w:lang w:val="en-CA" w:bidi="ar-SA"/>
              </w:rPr>
              <w:t>2027</w:t>
            </w:r>
          </w:p>
        </w:tc>
        <w:tc>
          <w:tcPr>
            <w:tcW w:w="705" w:type="pct"/>
            <w:vAlign w:val="center"/>
          </w:tcPr>
          <w:p w14:paraId="0DF5C4B3" w14:textId="77777777" w:rsidR="000A7AFB" w:rsidRPr="00E160F4" w:rsidRDefault="000A7AFB" w:rsidP="00E160F4">
            <w:pPr>
              <w:bidi/>
              <w:spacing w:before="20" w:after="20"/>
              <w:jc w:val="center"/>
              <w:rPr>
                <w:b/>
                <w:sz w:val="20"/>
                <w:szCs w:val="22"/>
                <w:lang w:val="en-CA" w:bidi="ar-SA"/>
              </w:rPr>
            </w:pPr>
            <w:r w:rsidRPr="00E160F4">
              <w:rPr>
                <w:b/>
                <w:sz w:val="20"/>
                <w:szCs w:val="22"/>
                <w:lang w:val="en-CA" w:bidi="ar-SA"/>
              </w:rPr>
              <w:t>2028</w:t>
            </w:r>
          </w:p>
        </w:tc>
        <w:tc>
          <w:tcPr>
            <w:tcW w:w="1022" w:type="pct"/>
            <w:vAlign w:val="center"/>
          </w:tcPr>
          <w:p w14:paraId="2887C359" w14:textId="43F32AFA" w:rsidR="000A7AFB" w:rsidRPr="00E160F4" w:rsidRDefault="000A7AFB" w:rsidP="00E160F4">
            <w:pPr>
              <w:bidi/>
              <w:spacing w:before="20" w:after="20"/>
              <w:jc w:val="center"/>
              <w:rPr>
                <w:bCs/>
                <w:sz w:val="20"/>
                <w:szCs w:val="22"/>
                <w:lang w:val="en-CA" w:bidi="ar-SA"/>
              </w:rPr>
            </w:pPr>
            <w:r w:rsidRPr="00FF6493">
              <w:rPr>
                <w:rFonts w:hint="cs"/>
                <w:bCs/>
                <w:sz w:val="20"/>
                <w:szCs w:val="22"/>
                <w:rtl/>
                <w:lang w:val="en-CA" w:bidi="ar-SA"/>
              </w:rPr>
              <w:t>المجموع</w:t>
            </w:r>
          </w:p>
        </w:tc>
      </w:tr>
      <w:tr w:rsidR="000A7AFB" w:rsidRPr="00E160F4" w14:paraId="706DB702" w14:textId="77777777" w:rsidTr="005C2141">
        <w:trPr>
          <w:trHeight w:val="258"/>
          <w:jc w:val="center"/>
        </w:trPr>
        <w:tc>
          <w:tcPr>
            <w:tcW w:w="733" w:type="pct"/>
            <w:vMerge w:val="restart"/>
            <w:vAlign w:val="center"/>
          </w:tcPr>
          <w:p w14:paraId="5CCB0841" w14:textId="35340000" w:rsidR="000A7AFB" w:rsidRPr="00E160F4" w:rsidRDefault="000A7AFB" w:rsidP="00AC5ECF">
            <w:pPr>
              <w:bidi/>
              <w:spacing w:before="20" w:after="20"/>
              <w:jc w:val="center"/>
              <w:rPr>
                <w:sz w:val="20"/>
                <w:szCs w:val="22"/>
                <w:lang w:val="en-CA" w:bidi="ar-SA"/>
              </w:rPr>
            </w:pPr>
            <w:r>
              <w:rPr>
                <w:rFonts w:hint="cs"/>
                <w:color w:val="000000" w:themeColor="text1"/>
                <w:sz w:val="20"/>
                <w:szCs w:val="22"/>
                <w:rtl/>
                <w:lang w:val="en-CA" w:bidi="ar-SA"/>
              </w:rPr>
              <w:t>اليونيب</w:t>
            </w:r>
          </w:p>
        </w:tc>
        <w:tc>
          <w:tcPr>
            <w:tcW w:w="1411" w:type="pct"/>
            <w:vAlign w:val="center"/>
          </w:tcPr>
          <w:p w14:paraId="7408A01E" w14:textId="05802A13" w:rsidR="000A7AFB" w:rsidRPr="00E160F4" w:rsidRDefault="000A7AFB" w:rsidP="00AC5ECF">
            <w:pPr>
              <w:bidi/>
              <w:spacing w:before="20" w:after="20"/>
              <w:jc w:val="left"/>
              <w:rPr>
                <w:sz w:val="20"/>
                <w:szCs w:val="22"/>
                <w:lang w:val="en-CA" w:bidi="ar-SA"/>
              </w:rPr>
            </w:pPr>
            <w:r w:rsidRPr="00E465B1">
              <w:rPr>
                <w:sz w:val="18"/>
                <w:szCs w:val="18"/>
                <w:rtl/>
                <w:lang w:val="en-US" w:bidi="ar-SA"/>
              </w:rPr>
              <w:t xml:space="preserve">التخلص التدريجي من المواد المستنفدة للأوزون (طن من </w:t>
            </w:r>
            <w:r w:rsidRPr="00E465B1">
              <w:rPr>
                <w:rFonts w:hint="cs"/>
                <w:sz w:val="18"/>
                <w:szCs w:val="18"/>
                <w:rtl/>
                <w:lang w:val="en-US" w:bidi="ar-SA"/>
              </w:rPr>
              <w:t>قدرات استنفاد</w:t>
            </w:r>
            <w:r w:rsidRPr="00E465B1">
              <w:rPr>
                <w:sz w:val="18"/>
                <w:szCs w:val="18"/>
                <w:rtl/>
                <w:lang w:val="en-US" w:bidi="ar-SA"/>
              </w:rPr>
              <w:t xml:space="preserve"> </w:t>
            </w:r>
            <w:r w:rsidRPr="00E465B1">
              <w:rPr>
                <w:rFonts w:hint="cs"/>
                <w:sz w:val="18"/>
                <w:szCs w:val="18"/>
                <w:rtl/>
                <w:lang w:val="en-US" w:bidi="ar-SA"/>
              </w:rPr>
              <w:t>ا</w:t>
            </w:r>
            <w:r w:rsidRPr="00E465B1">
              <w:rPr>
                <w:sz w:val="18"/>
                <w:szCs w:val="18"/>
                <w:rtl/>
                <w:lang w:val="en-US" w:bidi="ar-SA"/>
              </w:rPr>
              <w:t>لأوزون)</w:t>
            </w:r>
          </w:p>
        </w:tc>
        <w:tc>
          <w:tcPr>
            <w:tcW w:w="424" w:type="pct"/>
            <w:vAlign w:val="center"/>
          </w:tcPr>
          <w:p w14:paraId="09F39E6E"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0.00</w:t>
            </w:r>
          </w:p>
        </w:tc>
        <w:tc>
          <w:tcPr>
            <w:tcW w:w="705" w:type="pct"/>
            <w:vAlign w:val="center"/>
          </w:tcPr>
          <w:p w14:paraId="62119B6E" w14:textId="37AE1CE4" w:rsidR="000A7AFB" w:rsidRPr="00E160F4" w:rsidRDefault="000A7AFB" w:rsidP="001807CA">
            <w:pPr>
              <w:bidi/>
              <w:spacing w:before="20" w:after="20"/>
              <w:jc w:val="left"/>
              <w:rPr>
                <w:sz w:val="20"/>
                <w:szCs w:val="22"/>
                <w:lang w:val="en-CA" w:bidi="ar-SA"/>
              </w:rPr>
            </w:pPr>
            <w:r w:rsidRPr="00E160F4">
              <w:rPr>
                <w:sz w:val="20"/>
                <w:szCs w:val="22"/>
                <w:lang w:val="en-CA" w:bidi="ar-SA"/>
              </w:rPr>
              <w:t>0.00</w:t>
            </w:r>
          </w:p>
        </w:tc>
        <w:tc>
          <w:tcPr>
            <w:tcW w:w="705" w:type="pct"/>
            <w:vAlign w:val="center"/>
          </w:tcPr>
          <w:p w14:paraId="5884B103"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0.00</w:t>
            </w:r>
          </w:p>
        </w:tc>
        <w:tc>
          <w:tcPr>
            <w:tcW w:w="1022" w:type="pct"/>
            <w:vAlign w:val="center"/>
          </w:tcPr>
          <w:p w14:paraId="7587A910"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0.00</w:t>
            </w:r>
          </w:p>
        </w:tc>
      </w:tr>
      <w:tr w:rsidR="000A7AFB" w:rsidRPr="00E160F4" w14:paraId="19A4F92D" w14:textId="77777777" w:rsidTr="005C2141">
        <w:trPr>
          <w:trHeight w:val="258"/>
          <w:jc w:val="center"/>
        </w:trPr>
        <w:tc>
          <w:tcPr>
            <w:tcW w:w="733" w:type="pct"/>
            <w:vMerge/>
            <w:vAlign w:val="center"/>
          </w:tcPr>
          <w:p w14:paraId="3C12ACA8" w14:textId="77777777" w:rsidR="000A7AFB" w:rsidRPr="00E160F4" w:rsidRDefault="000A7AFB" w:rsidP="00AC5ECF">
            <w:pPr>
              <w:bidi/>
              <w:spacing w:before="20" w:after="20"/>
              <w:jc w:val="center"/>
              <w:rPr>
                <w:sz w:val="20"/>
                <w:szCs w:val="22"/>
                <w:lang w:val="en-CA" w:bidi="ar-SA"/>
              </w:rPr>
            </w:pPr>
          </w:p>
        </w:tc>
        <w:tc>
          <w:tcPr>
            <w:tcW w:w="1411" w:type="pct"/>
            <w:vAlign w:val="center"/>
          </w:tcPr>
          <w:p w14:paraId="33767649" w14:textId="03FE5E7E" w:rsidR="000A7AFB" w:rsidRPr="00E160F4" w:rsidRDefault="000A7AFB" w:rsidP="00AC5ECF">
            <w:pPr>
              <w:bidi/>
              <w:spacing w:before="20" w:after="20"/>
              <w:jc w:val="left"/>
              <w:rPr>
                <w:sz w:val="20"/>
                <w:szCs w:val="22"/>
                <w:lang w:val="en-CA" w:bidi="ar-SA"/>
              </w:rPr>
            </w:pPr>
            <w:r w:rsidRPr="00E465B1">
              <w:rPr>
                <w:rFonts w:hint="cs"/>
                <w:sz w:val="18"/>
                <w:szCs w:val="18"/>
                <w:rtl/>
                <w:lang w:val="en-US" w:bidi="ar-SA"/>
              </w:rPr>
              <w:t>التمويل (بالدولار الأمريكي)</w:t>
            </w:r>
          </w:p>
        </w:tc>
        <w:tc>
          <w:tcPr>
            <w:tcW w:w="424" w:type="pct"/>
            <w:vAlign w:val="center"/>
          </w:tcPr>
          <w:p w14:paraId="62A48C69"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94,920</w:t>
            </w:r>
          </w:p>
        </w:tc>
        <w:tc>
          <w:tcPr>
            <w:tcW w:w="705" w:type="pct"/>
            <w:vAlign w:val="center"/>
          </w:tcPr>
          <w:p w14:paraId="5DAB7355" w14:textId="196CE1BD" w:rsidR="000A7AFB" w:rsidRPr="00E160F4" w:rsidRDefault="000A7AFB" w:rsidP="001807CA">
            <w:pPr>
              <w:bidi/>
              <w:spacing w:before="20" w:after="20"/>
              <w:jc w:val="left"/>
              <w:rPr>
                <w:sz w:val="20"/>
                <w:szCs w:val="22"/>
                <w:lang w:val="en-CA" w:bidi="ar-SA"/>
              </w:rPr>
            </w:pPr>
            <w:r w:rsidRPr="00E160F4">
              <w:rPr>
                <w:sz w:val="20"/>
                <w:szCs w:val="22"/>
                <w:lang w:val="en-CA" w:bidi="ar-SA"/>
              </w:rPr>
              <w:t>0</w:t>
            </w:r>
          </w:p>
        </w:tc>
        <w:tc>
          <w:tcPr>
            <w:tcW w:w="705" w:type="pct"/>
            <w:vAlign w:val="center"/>
          </w:tcPr>
          <w:p w14:paraId="15745FE5"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0</w:t>
            </w:r>
          </w:p>
        </w:tc>
        <w:tc>
          <w:tcPr>
            <w:tcW w:w="1022" w:type="pct"/>
            <w:vAlign w:val="center"/>
          </w:tcPr>
          <w:p w14:paraId="2C8F89C4"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94,920</w:t>
            </w:r>
          </w:p>
        </w:tc>
      </w:tr>
      <w:tr w:rsidR="000A7AFB" w:rsidRPr="00E160F4" w14:paraId="1863814F" w14:textId="77777777" w:rsidTr="005C2141">
        <w:trPr>
          <w:trHeight w:val="258"/>
          <w:jc w:val="center"/>
        </w:trPr>
        <w:tc>
          <w:tcPr>
            <w:tcW w:w="733" w:type="pct"/>
            <w:vMerge w:val="restart"/>
            <w:vAlign w:val="center"/>
          </w:tcPr>
          <w:p w14:paraId="68F7E612" w14:textId="77EB68DF" w:rsidR="000A7AFB" w:rsidRPr="00E160F4" w:rsidRDefault="000A7AFB" w:rsidP="00AC5ECF">
            <w:pPr>
              <w:bidi/>
              <w:spacing w:before="20" w:after="20"/>
              <w:jc w:val="center"/>
              <w:rPr>
                <w:sz w:val="20"/>
                <w:szCs w:val="22"/>
                <w:lang w:val="en-CA" w:bidi="ar-SA"/>
              </w:rPr>
            </w:pPr>
            <w:r>
              <w:rPr>
                <w:rFonts w:hint="cs"/>
                <w:color w:val="000000" w:themeColor="text1"/>
                <w:sz w:val="20"/>
                <w:szCs w:val="22"/>
                <w:rtl/>
                <w:lang w:val="en-CA" w:bidi="ar-SA"/>
              </w:rPr>
              <w:t>اليونيدو</w:t>
            </w:r>
          </w:p>
        </w:tc>
        <w:tc>
          <w:tcPr>
            <w:tcW w:w="1411" w:type="pct"/>
            <w:vAlign w:val="center"/>
          </w:tcPr>
          <w:p w14:paraId="09423F9F" w14:textId="75392C43" w:rsidR="000A7AFB" w:rsidRPr="00E160F4" w:rsidRDefault="000A7AFB" w:rsidP="00AC5ECF">
            <w:pPr>
              <w:bidi/>
              <w:spacing w:before="20" w:after="20"/>
              <w:jc w:val="left"/>
              <w:rPr>
                <w:sz w:val="20"/>
                <w:szCs w:val="22"/>
                <w:lang w:val="en-CA" w:bidi="ar-SA"/>
              </w:rPr>
            </w:pPr>
            <w:r w:rsidRPr="00E465B1">
              <w:rPr>
                <w:sz w:val="18"/>
                <w:szCs w:val="18"/>
                <w:rtl/>
                <w:lang w:val="en-US" w:bidi="ar-SA"/>
              </w:rPr>
              <w:t xml:space="preserve">التخلص التدريجي من المواد المستنفدة للأوزون (طن من </w:t>
            </w:r>
            <w:r w:rsidRPr="00E465B1">
              <w:rPr>
                <w:rFonts w:hint="cs"/>
                <w:sz w:val="18"/>
                <w:szCs w:val="18"/>
                <w:rtl/>
                <w:lang w:val="en-US" w:bidi="ar-SA"/>
              </w:rPr>
              <w:t>قدرات استنفاد</w:t>
            </w:r>
            <w:r w:rsidRPr="00E465B1">
              <w:rPr>
                <w:sz w:val="18"/>
                <w:szCs w:val="18"/>
                <w:rtl/>
                <w:lang w:val="en-US" w:bidi="ar-SA"/>
              </w:rPr>
              <w:t xml:space="preserve"> </w:t>
            </w:r>
            <w:r w:rsidRPr="00E465B1">
              <w:rPr>
                <w:rFonts w:hint="cs"/>
                <w:sz w:val="18"/>
                <w:szCs w:val="18"/>
                <w:rtl/>
                <w:lang w:val="en-US" w:bidi="ar-SA"/>
              </w:rPr>
              <w:t>ا</w:t>
            </w:r>
            <w:r w:rsidRPr="00E465B1">
              <w:rPr>
                <w:sz w:val="18"/>
                <w:szCs w:val="18"/>
                <w:rtl/>
                <w:lang w:val="en-US" w:bidi="ar-SA"/>
              </w:rPr>
              <w:t>لأوزون)</w:t>
            </w:r>
          </w:p>
        </w:tc>
        <w:tc>
          <w:tcPr>
            <w:tcW w:w="424" w:type="pct"/>
            <w:vAlign w:val="center"/>
          </w:tcPr>
          <w:p w14:paraId="4D8F6CA2"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0.69</w:t>
            </w:r>
          </w:p>
        </w:tc>
        <w:tc>
          <w:tcPr>
            <w:tcW w:w="705" w:type="pct"/>
            <w:vAlign w:val="center"/>
          </w:tcPr>
          <w:p w14:paraId="124773B2" w14:textId="4A7664DB" w:rsidR="000A7AFB" w:rsidRPr="00E160F4" w:rsidRDefault="000A7AFB" w:rsidP="001807CA">
            <w:pPr>
              <w:bidi/>
              <w:spacing w:before="20" w:after="20"/>
              <w:jc w:val="left"/>
              <w:rPr>
                <w:sz w:val="20"/>
                <w:szCs w:val="22"/>
                <w:lang w:val="en-CA" w:bidi="ar-SA"/>
              </w:rPr>
            </w:pPr>
            <w:r w:rsidRPr="00E160F4">
              <w:rPr>
                <w:sz w:val="20"/>
                <w:szCs w:val="22"/>
                <w:lang w:val="en-CA" w:bidi="ar-SA"/>
              </w:rPr>
              <w:t>0.00</w:t>
            </w:r>
          </w:p>
        </w:tc>
        <w:tc>
          <w:tcPr>
            <w:tcW w:w="705" w:type="pct"/>
            <w:vAlign w:val="center"/>
          </w:tcPr>
          <w:p w14:paraId="5A2E3C45"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0.00</w:t>
            </w:r>
          </w:p>
        </w:tc>
        <w:tc>
          <w:tcPr>
            <w:tcW w:w="1022" w:type="pct"/>
            <w:vAlign w:val="center"/>
          </w:tcPr>
          <w:p w14:paraId="3ACAFD48"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0.69</w:t>
            </w:r>
          </w:p>
        </w:tc>
      </w:tr>
      <w:tr w:rsidR="000A7AFB" w:rsidRPr="00E160F4" w14:paraId="2B900F53" w14:textId="77777777" w:rsidTr="005C2141">
        <w:trPr>
          <w:trHeight w:val="258"/>
          <w:jc w:val="center"/>
        </w:trPr>
        <w:tc>
          <w:tcPr>
            <w:tcW w:w="733" w:type="pct"/>
            <w:vMerge/>
            <w:vAlign w:val="center"/>
          </w:tcPr>
          <w:p w14:paraId="3C64787C" w14:textId="77777777" w:rsidR="000A7AFB" w:rsidRPr="00E160F4" w:rsidRDefault="000A7AFB" w:rsidP="00AC5ECF">
            <w:pPr>
              <w:bidi/>
              <w:spacing w:before="20" w:after="20"/>
              <w:jc w:val="left"/>
              <w:rPr>
                <w:sz w:val="20"/>
                <w:szCs w:val="22"/>
                <w:lang w:val="en-CA" w:bidi="ar-SA"/>
              </w:rPr>
            </w:pPr>
          </w:p>
        </w:tc>
        <w:tc>
          <w:tcPr>
            <w:tcW w:w="1411" w:type="pct"/>
            <w:vAlign w:val="center"/>
          </w:tcPr>
          <w:p w14:paraId="756EFD24" w14:textId="712DD64F" w:rsidR="000A7AFB" w:rsidRPr="00E160F4" w:rsidRDefault="000A7AFB" w:rsidP="00AC5ECF">
            <w:pPr>
              <w:bidi/>
              <w:spacing w:before="20" w:after="20"/>
              <w:jc w:val="left"/>
              <w:rPr>
                <w:sz w:val="20"/>
                <w:szCs w:val="22"/>
                <w:lang w:val="en-CA" w:bidi="ar-SA"/>
              </w:rPr>
            </w:pPr>
            <w:r w:rsidRPr="00E465B1">
              <w:rPr>
                <w:rFonts w:hint="cs"/>
                <w:sz w:val="18"/>
                <w:szCs w:val="18"/>
                <w:rtl/>
                <w:lang w:val="en-US" w:bidi="ar-SA"/>
              </w:rPr>
              <w:t>التمويل (بالدولار الأمريكي)</w:t>
            </w:r>
          </w:p>
        </w:tc>
        <w:tc>
          <w:tcPr>
            <w:tcW w:w="424" w:type="pct"/>
            <w:vAlign w:val="center"/>
          </w:tcPr>
          <w:p w14:paraId="3DF254F3"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64,199</w:t>
            </w:r>
          </w:p>
        </w:tc>
        <w:tc>
          <w:tcPr>
            <w:tcW w:w="705" w:type="pct"/>
            <w:vAlign w:val="center"/>
          </w:tcPr>
          <w:p w14:paraId="14B1C652" w14:textId="3EA114E3" w:rsidR="000A7AFB" w:rsidRPr="00E160F4" w:rsidRDefault="000A7AFB" w:rsidP="001807CA">
            <w:pPr>
              <w:bidi/>
              <w:spacing w:before="20" w:after="20"/>
              <w:jc w:val="left"/>
              <w:rPr>
                <w:sz w:val="20"/>
                <w:szCs w:val="22"/>
                <w:lang w:val="en-CA" w:bidi="ar-SA"/>
              </w:rPr>
            </w:pPr>
            <w:r w:rsidRPr="00E160F4">
              <w:rPr>
                <w:sz w:val="20"/>
                <w:szCs w:val="22"/>
                <w:lang w:val="en-CA" w:bidi="ar-SA"/>
              </w:rPr>
              <w:t>0</w:t>
            </w:r>
          </w:p>
        </w:tc>
        <w:tc>
          <w:tcPr>
            <w:tcW w:w="705" w:type="pct"/>
            <w:vAlign w:val="center"/>
          </w:tcPr>
          <w:p w14:paraId="0311FBAE"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0</w:t>
            </w:r>
          </w:p>
        </w:tc>
        <w:tc>
          <w:tcPr>
            <w:tcW w:w="1022" w:type="pct"/>
            <w:vAlign w:val="center"/>
          </w:tcPr>
          <w:p w14:paraId="63F0E50D" w14:textId="77777777" w:rsidR="000A7AFB" w:rsidRPr="00E160F4" w:rsidRDefault="000A7AFB" w:rsidP="001807CA">
            <w:pPr>
              <w:bidi/>
              <w:spacing w:before="20" w:after="20"/>
              <w:jc w:val="left"/>
              <w:rPr>
                <w:sz w:val="20"/>
                <w:szCs w:val="22"/>
                <w:lang w:val="en-CA" w:bidi="ar-SA"/>
              </w:rPr>
            </w:pPr>
            <w:r w:rsidRPr="00E160F4">
              <w:rPr>
                <w:sz w:val="20"/>
                <w:szCs w:val="22"/>
                <w:lang w:val="en-CA" w:bidi="ar-SA"/>
              </w:rPr>
              <w:t>64,199</w:t>
            </w:r>
          </w:p>
        </w:tc>
      </w:tr>
    </w:tbl>
    <w:p w14:paraId="50A8A756" w14:textId="77777777" w:rsidR="00E160F4" w:rsidRPr="00E160F4" w:rsidRDefault="00E160F4" w:rsidP="00E160F4">
      <w:pPr>
        <w:ind w:left="-284" w:right="-279"/>
        <w:rPr>
          <w:sz w:val="18"/>
          <w:szCs w:val="18"/>
          <w:lang w:val="en-CA" w:bidi="ar-SA"/>
        </w:rPr>
      </w:pPr>
    </w:p>
    <w:tbl>
      <w:tblPr>
        <w:tblStyle w:val="TableGrid"/>
        <w:bidiVisual/>
        <w:tblW w:w="5360" w:type="pct"/>
        <w:jc w:val="center"/>
        <w:tblLayout w:type="fixed"/>
        <w:tblLook w:val="04A0" w:firstRow="1" w:lastRow="0" w:firstColumn="1" w:lastColumn="0" w:noHBand="0" w:noVBand="1"/>
      </w:tblPr>
      <w:tblGrid>
        <w:gridCol w:w="1573"/>
        <w:gridCol w:w="1417"/>
        <w:gridCol w:w="1421"/>
        <w:gridCol w:w="938"/>
        <w:gridCol w:w="938"/>
        <w:gridCol w:w="938"/>
        <w:gridCol w:w="938"/>
        <w:gridCol w:w="938"/>
        <w:gridCol w:w="922"/>
      </w:tblGrid>
      <w:tr w:rsidR="00E160F4" w:rsidRPr="00E160F4" w14:paraId="7D0E8497" w14:textId="77777777" w:rsidTr="00D50BD1">
        <w:trPr>
          <w:trHeight w:val="260"/>
          <w:jc w:val="center"/>
        </w:trPr>
        <w:tc>
          <w:tcPr>
            <w:tcW w:w="2199" w:type="pct"/>
            <w:gridSpan w:val="3"/>
            <w:vAlign w:val="center"/>
          </w:tcPr>
          <w:p w14:paraId="71287351" w14:textId="45C6A805" w:rsidR="00E160F4" w:rsidRPr="00E160F4" w:rsidRDefault="00D92C99" w:rsidP="00D92C99">
            <w:pPr>
              <w:bidi/>
              <w:spacing w:before="20" w:after="20"/>
              <w:jc w:val="left"/>
              <w:rPr>
                <w:bCs/>
                <w:sz w:val="16"/>
                <w:szCs w:val="16"/>
                <w:lang w:val="en-CA" w:bidi="ar-SA"/>
              </w:rPr>
            </w:pPr>
            <w:r w:rsidRPr="00D92C99">
              <w:rPr>
                <w:bCs/>
                <w:sz w:val="20"/>
                <w:szCs w:val="22"/>
                <w:rtl/>
                <w:lang w:val="en-CA"/>
              </w:rPr>
              <w:t>بيانات المشروع كما تم الاتفاق عليها</w:t>
            </w:r>
          </w:p>
        </w:tc>
        <w:tc>
          <w:tcPr>
            <w:tcW w:w="468" w:type="pct"/>
            <w:vAlign w:val="center"/>
          </w:tcPr>
          <w:p w14:paraId="37DCEBE7" w14:textId="77777777" w:rsidR="00E160F4" w:rsidRPr="00E160F4" w:rsidRDefault="00E160F4" w:rsidP="00D03D86">
            <w:pPr>
              <w:bidi/>
              <w:spacing w:before="20" w:after="20"/>
              <w:jc w:val="center"/>
              <w:rPr>
                <w:b/>
                <w:sz w:val="20"/>
                <w:szCs w:val="22"/>
                <w:lang w:val="en-CA" w:bidi="ar-SA"/>
              </w:rPr>
            </w:pPr>
            <w:r w:rsidRPr="00E160F4">
              <w:rPr>
                <w:b/>
                <w:sz w:val="20"/>
                <w:szCs w:val="22"/>
                <w:lang w:val="en-CA" w:bidi="ar-SA"/>
              </w:rPr>
              <w:t>2026</w:t>
            </w:r>
          </w:p>
        </w:tc>
        <w:tc>
          <w:tcPr>
            <w:tcW w:w="468" w:type="pct"/>
            <w:vAlign w:val="center"/>
          </w:tcPr>
          <w:p w14:paraId="3152D1F6" w14:textId="77777777" w:rsidR="00E160F4" w:rsidRPr="00E160F4" w:rsidRDefault="00E160F4" w:rsidP="00D03D86">
            <w:pPr>
              <w:bidi/>
              <w:spacing w:before="20" w:after="20"/>
              <w:jc w:val="center"/>
              <w:rPr>
                <w:b/>
                <w:sz w:val="20"/>
                <w:szCs w:val="22"/>
                <w:lang w:val="en-CA" w:bidi="ar-SA"/>
              </w:rPr>
            </w:pPr>
            <w:r w:rsidRPr="00E160F4">
              <w:rPr>
                <w:b/>
                <w:sz w:val="20"/>
                <w:szCs w:val="22"/>
                <w:lang w:val="en-CA" w:bidi="ar-SA"/>
              </w:rPr>
              <w:t>2027</w:t>
            </w:r>
          </w:p>
        </w:tc>
        <w:tc>
          <w:tcPr>
            <w:tcW w:w="468" w:type="pct"/>
            <w:vAlign w:val="center"/>
          </w:tcPr>
          <w:p w14:paraId="514DAA6D" w14:textId="77777777" w:rsidR="00E160F4" w:rsidRPr="00E160F4" w:rsidRDefault="00E160F4" w:rsidP="00D03D86">
            <w:pPr>
              <w:bidi/>
              <w:spacing w:before="20" w:after="20"/>
              <w:jc w:val="center"/>
              <w:rPr>
                <w:b/>
                <w:sz w:val="20"/>
                <w:szCs w:val="22"/>
                <w:lang w:val="en-CA" w:bidi="ar-SA"/>
              </w:rPr>
            </w:pPr>
            <w:r w:rsidRPr="00E160F4">
              <w:rPr>
                <w:b/>
                <w:sz w:val="20"/>
                <w:szCs w:val="22"/>
                <w:lang w:val="en-CA" w:bidi="ar-SA"/>
              </w:rPr>
              <w:t>2028</w:t>
            </w:r>
          </w:p>
        </w:tc>
        <w:tc>
          <w:tcPr>
            <w:tcW w:w="468" w:type="pct"/>
            <w:vAlign w:val="center"/>
          </w:tcPr>
          <w:p w14:paraId="2B8FEC31" w14:textId="77777777" w:rsidR="00E160F4" w:rsidRPr="00E160F4" w:rsidRDefault="00E160F4" w:rsidP="00D03D86">
            <w:pPr>
              <w:bidi/>
              <w:spacing w:before="20" w:after="20"/>
              <w:jc w:val="center"/>
              <w:rPr>
                <w:b/>
                <w:sz w:val="20"/>
                <w:szCs w:val="22"/>
                <w:lang w:val="en-CA" w:bidi="ar-SA"/>
              </w:rPr>
            </w:pPr>
            <w:r w:rsidRPr="00E160F4">
              <w:rPr>
                <w:b/>
                <w:sz w:val="20"/>
                <w:szCs w:val="22"/>
                <w:lang w:val="en-CA" w:bidi="ar-SA"/>
              </w:rPr>
              <w:t>2029</w:t>
            </w:r>
          </w:p>
        </w:tc>
        <w:tc>
          <w:tcPr>
            <w:tcW w:w="468" w:type="pct"/>
            <w:vAlign w:val="center"/>
          </w:tcPr>
          <w:p w14:paraId="4B64F069" w14:textId="77777777" w:rsidR="00E160F4" w:rsidRPr="00E160F4" w:rsidRDefault="00E160F4" w:rsidP="00D03D86">
            <w:pPr>
              <w:bidi/>
              <w:spacing w:before="20" w:after="20"/>
              <w:jc w:val="center"/>
              <w:rPr>
                <w:b/>
                <w:sz w:val="20"/>
                <w:szCs w:val="22"/>
                <w:lang w:val="en-CA" w:bidi="ar-SA"/>
              </w:rPr>
            </w:pPr>
            <w:r w:rsidRPr="00E160F4">
              <w:rPr>
                <w:b/>
                <w:sz w:val="20"/>
                <w:szCs w:val="22"/>
                <w:lang w:val="en-CA" w:bidi="ar-SA"/>
              </w:rPr>
              <w:t>2030</w:t>
            </w:r>
          </w:p>
        </w:tc>
        <w:tc>
          <w:tcPr>
            <w:tcW w:w="461" w:type="pct"/>
            <w:vAlign w:val="center"/>
          </w:tcPr>
          <w:p w14:paraId="7A67D976" w14:textId="548CF7CA" w:rsidR="00E160F4" w:rsidRPr="00E160F4" w:rsidRDefault="00D92C99" w:rsidP="00D03D86">
            <w:pPr>
              <w:bidi/>
              <w:spacing w:before="20" w:after="20"/>
              <w:jc w:val="center"/>
              <w:rPr>
                <w:bCs/>
                <w:sz w:val="20"/>
                <w:szCs w:val="22"/>
                <w:lang w:val="en-CA" w:bidi="ar-SA"/>
              </w:rPr>
            </w:pPr>
            <w:r w:rsidRPr="00D92C99">
              <w:rPr>
                <w:rFonts w:hint="cs"/>
                <w:bCs/>
                <w:sz w:val="20"/>
                <w:szCs w:val="22"/>
                <w:rtl/>
                <w:lang w:val="en-CA" w:bidi="ar-SA"/>
              </w:rPr>
              <w:t>المجموع</w:t>
            </w:r>
          </w:p>
        </w:tc>
      </w:tr>
      <w:tr w:rsidR="00D50BD1" w:rsidRPr="00E160F4" w14:paraId="0FB19151" w14:textId="77777777" w:rsidTr="00D50BD1">
        <w:trPr>
          <w:trHeight w:val="67"/>
          <w:jc w:val="center"/>
        </w:trPr>
        <w:tc>
          <w:tcPr>
            <w:tcW w:w="784" w:type="pct"/>
            <w:vMerge w:val="restart"/>
          </w:tcPr>
          <w:p w14:paraId="31019775" w14:textId="6A4E2DE4" w:rsidR="00D50BD1" w:rsidRPr="00E160F4" w:rsidRDefault="00D50BD1" w:rsidP="00D50BD1">
            <w:pPr>
              <w:tabs>
                <w:tab w:val="left" w:pos="8280"/>
              </w:tabs>
              <w:bidi/>
              <w:spacing w:before="20" w:after="20"/>
              <w:ind w:right="-8"/>
              <w:jc w:val="left"/>
              <w:rPr>
                <w:sz w:val="20"/>
                <w:szCs w:val="22"/>
                <w:lang w:val="en-CA" w:bidi="ar-SA"/>
              </w:rPr>
            </w:pPr>
            <w:r w:rsidRPr="00D50BD1">
              <w:rPr>
                <w:b/>
                <w:sz w:val="20"/>
                <w:szCs w:val="22"/>
                <w:rtl/>
                <w:lang w:val="en-CA" w:bidi="ar-SA"/>
              </w:rPr>
              <w:t xml:space="preserve">الاستهلاك (طن من </w:t>
            </w:r>
            <w:r w:rsidRPr="00D50BD1">
              <w:rPr>
                <w:rFonts w:hint="cs"/>
                <w:b/>
                <w:sz w:val="20"/>
                <w:szCs w:val="22"/>
                <w:rtl/>
                <w:lang w:val="en-CA" w:bidi="ar-SA"/>
              </w:rPr>
              <w:t>قدرات</w:t>
            </w:r>
            <w:r w:rsidRPr="00D50BD1">
              <w:rPr>
                <w:b/>
                <w:sz w:val="20"/>
                <w:szCs w:val="22"/>
                <w:rtl/>
                <w:lang w:val="en-CA" w:bidi="ar-SA"/>
              </w:rPr>
              <w:t xml:space="preserve"> استنفاد الأوزون)</w:t>
            </w:r>
          </w:p>
        </w:tc>
        <w:tc>
          <w:tcPr>
            <w:tcW w:w="1416" w:type="pct"/>
            <w:gridSpan w:val="2"/>
          </w:tcPr>
          <w:p w14:paraId="251C2E0F" w14:textId="54A5FB7B" w:rsidR="00D50BD1" w:rsidRPr="00E160F4" w:rsidRDefault="00D50BD1" w:rsidP="00D50BD1">
            <w:pPr>
              <w:tabs>
                <w:tab w:val="left" w:pos="8280"/>
              </w:tabs>
              <w:bidi/>
              <w:spacing w:before="20" w:after="20"/>
              <w:ind w:right="-8"/>
              <w:jc w:val="left"/>
              <w:rPr>
                <w:sz w:val="20"/>
                <w:szCs w:val="22"/>
                <w:lang w:val="en-CA" w:bidi="ar-SA"/>
              </w:rPr>
            </w:pPr>
            <w:r w:rsidRPr="00E465B1">
              <w:rPr>
                <w:sz w:val="18"/>
                <w:szCs w:val="18"/>
                <w:rtl/>
              </w:rPr>
              <w:t>حدود بروتوكول مونتريال</w:t>
            </w:r>
          </w:p>
        </w:tc>
        <w:tc>
          <w:tcPr>
            <w:tcW w:w="468" w:type="pct"/>
            <w:vAlign w:val="center"/>
          </w:tcPr>
          <w:p w14:paraId="451FC506" w14:textId="77777777" w:rsidR="00D50BD1" w:rsidRPr="00E160F4" w:rsidRDefault="00D50BD1" w:rsidP="00D50BD1">
            <w:pPr>
              <w:tabs>
                <w:tab w:val="left" w:pos="8280"/>
              </w:tabs>
              <w:bidi/>
              <w:spacing w:before="20" w:after="20"/>
              <w:jc w:val="left"/>
              <w:rPr>
                <w:sz w:val="20"/>
                <w:szCs w:val="22"/>
                <w:lang w:val="en-CA" w:bidi="ar-SA"/>
              </w:rPr>
            </w:pPr>
            <w:r w:rsidRPr="00E160F4">
              <w:rPr>
                <w:sz w:val="20"/>
                <w:szCs w:val="22"/>
                <w:lang w:val="en-CA" w:bidi="ar-SA"/>
              </w:rPr>
              <w:t>13.75</w:t>
            </w:r>
          </w:p>
        </w:tc>
        <w:tc>
          <w:tcPr>
            <w:tcW w:w="468" w:type="pct"/>
            <w:vAlign w:val="center"/>
          </w:tcPr>
          <w:p w14:paraId="6ED64D45" w14:textId="77777777" w:rsidR="00D50BD1" w:rsidRPr="00E160F4" w:rsidRDefault="00D50BD1" w:rsidP="00D50BD1">
            <w:pPr>
              <w:tabs>
                <w:tab w:val="left" w:pos="8280"/>
              </w:tabs>
              <w:bidi/>
              <w:spacing w:before="20" w:after="20"/>
              <w:jc w:val="left"/>
              <w:rPr>
                <w:sz w:val="20"/>
                <w:szCs w:val="22"/>
                <w:lang w:val="en-CA" w:bidi="ar-SA"/>
              </w:rPr>
            </w:pPr>
            <w:r w:rsidRPr="00E160F4">
              <w:rPr>
                <w:sz w:val="20"/>
                <w:szCs w:val="22"/>
                <w:lang w:val="en-CA" w:bidi="ar-SA"/>
              </w:rPr>
              <w:t>13.75</w:t>
            </w:r>
          </w:p>
        </w:tc>
        <w:tc>
          <w:tcPr>
            <w:tcW w:w="468" w:type="pct"/>
            <w:vAlign w:val="center"/>
          </w:tcPr>
          <w:p w14:paraId="2E5F44F5" w14:textId="77777777" w:rsidR="00D50BD1" w:rsidRPr="00E160F4" w:rsidRDefault="00D50BD1" w:rsidP="00D50BD1">
            <w:pPr>
              <w:tabs>
                <w:tab w:val="left" w:pos="8280"/>
              </w:tabs>
              <w:bidi/>
              <w:spacing w:before="20" w:after="20"/>
              <w:jc w:val="left"/>
              <w:rPr>
                <w:sz w:val="20"/>
                <w:szCs w:val="22"/>
                <w:lang w:val="en-CA" w:bidi="ar-SA"/>
              </w:rPr>
            </w:pPr>
            <w:r w:rsidRPr="00E160F4">
              <w:rPr>
                <w:sz w:val="20"/>
                <w:szCs w:val="22"/>
                <w:lang w:val="en-CA" w:bidi="ar-SA"/>
              </w:rPr>
              <w:t>13.75</w:t>
            </w:r>
          </w:p>
        </w:tc>
        <w:tc>
          <w:tcPr>
            <w:tcW w:w="468" w:type="pct"/>
            <w:vAlign w:val="center"/>
          </w:tcPr>
          <w:p w14:paraId="17E52C45" w14:textId="77777777" w:rsidR="00D50BD1" w:rsidRPr="00E160F4" w:rsidRDefault="00D50BD1" w:rsidP="00D50BD1">
            <w:pPr>
              <w:tabs>
                <w:tab w:val="left" w:pos="8280"/>
              </w:tabs>
              <w:bidi/>
              <w:spacing w:before="20" w:after="20"/>
              <w:jc w:val="left"/>
              <w:rPr>
                <w:sz w:val="20"/>
                <w:szCs w:val="22"/>
                <w:lang w:val="en-CA" w:bidi="ar-SA"/>
              </w:rPr>
            </w:pPr>
            <w:r w:rsidRPr="00E160F4">
              <w:rPr>
                <w:sz w:val="20"/>
                <w:szCs w:val="22"/>
                <w:lang w:val="en-CA" w:bidi="ar-SA"/>
              </w:rPr>
              <w:t>13.75</w:t>
            </w:r>
          </w:p>
        </w:tc>
        <w:tc>
          <w:tcPr>
            <w:tcW w:w="468" w:type="pct"/>
            <w:vAlign w:val="center"/>
          </w:tcPr>
          <w:p w14:paraId="4DE00E8F" w14:textId="77777777" w:rsidR="00D50BD1" w:rsidRPr="00E160F4" w:rsidRDefault="00D50BD1" w:rsidP="00D50BD1">
            <w:pPr>
              <w:tabs>
                <w:tab w:val="left" w:pos="8280"/>
              </w:tabs>
              <w:bidi/>
              <w:spacing w:before="20" w:after="20"/>
              <w:jc w:val="left"/>
              <w:rPr>
                <w:sz w:val="20"/>
                <w:szCs w:val="22"/>
                <w:lang w:val="en-CA" w:bidi="ar-SA"/>
              </w:rPr>
            </w:pPr>
            <w:r w:rsidRPr="00E160F4">
              <w:rPr>
                <w:sz w:val="20"/>
                <w:szCs w:val="22"/>
                <w:lang w:val="en-CA" w:bidi="ar-SA"/>
              </w:rPr>
              <w:t>0.0</w:t>
            </w:r>
          </w:p>
        </w:tc>
        <w:tc>
          <w:tcPr>
            <w:tcW w:w="461" w:type="pct"/>
            <w:vAlign w:val="center"/>
          </w:tcPr>
          <w:p w14:paraId="279B6655" w14:textId="4614992A" w:rsidR="00D50BD1" w:rsidRPr="00E160F4" w:rsidRDefault="00D50BD1" w:rsidP="00D50BD1">
            <w:pPr>
              <w:tabs>
                <w:tab w:val="left" w:pos="8280"/>
              </w:tabs>
              <w:bidi/>
              <w:spacing w:before="20" w:after="20"/>
              <w:jc w:val="left"/>
              <w:rPr>
                <w:sz w:val="20"/>
                <w:szCs w:val="22"/>
                <w:lang w:val="en-CA" w:bidi="ar-SA"/>
              </w:rPr>
            </w:pPr>
            <w:r>
              <w:rPr>
                <w:rFonts w:hint="cs"/>
                <w:sz w:val="20"/>
                <w:szCs w:val="22"/>
                <w:rtl/>
                <w:lang w:val="en-CA" w:bidi="ar-SA"/>
              </w:rPr>
              <w:t>لا ينطبق</w:t>
            </w:r>
          </w:p>
        </w:tc>
      </w:tr>
      <w:tr w:rsidR="00D50BD1" w:rsidRPr="00E160F4" w14:paraId="20312364" w14:textId="77777777" w:rsidTr="00D50BD1">
        <w:trPr>
          <w:trHeight w:val="190"/>
          <w:jc w:val="center"/>
        </w:trPr>
        <w:tc>
          <w:tcPr>
            <w:tcW w:w="784" w:type="pct"/>
            <w:vMerge/>
          </w:tcPr>
          <w:p w14:paraId="2A207A03" w14:textId="77777777" w:rsidR="00D50BD1" w:rsidRPr="00E160F4" w:rsidRDefault="00D50BD1" w:rsidP="00D50BD1">
            <w:pPr>
              <w:tabs>
                <w:tab w:val="left" w:pos="8280"/>
              </w:tabs>
              <w:bidi/>
              <w:spacing w:before="20" w:after="20"/>
              <w:jc w:val="left"/>
              <w:rPr>
                <w:sz w:val="20"/>
                <w:szCs w:val="22"/>
                <w:lang w:val="en-CA" w:bidi="ar-SA"/>
              </w:rPr>
            </w:pPr>
          </w:p>
        </w:tc>
        <w:tc>
          <w:tcPr>
            <w:tcW w:w="1416" w:type="pct"/>
            <w:gridSpan w:val="2"/>
          </w:tcPr>
          <w:p w14:paraId="3AF597A9" w14:textId="5FE62051" w:rsidR="00D50BD1" w:rsidRPr="00E160F4" w:rsidRDefault="00D50BD1" w:rsidP="00D50BD1">
            <w:pPr>
              <w:tabs>
                <w:tab w:val="left" w:pos="8280"/>
              </w:tabs>
              <w:bidi/>
              <w:spacing w:before="20" w:after="20"/>
              <w:jc w:val="left"/>
              <w:rPr>
                <w:sz w:val="20"/>
                <w:szCs w:val="22"/>
                <w:lang w:val="en-CA" w:bidi="ar-SA"/>
              </w:rPr>
            </w:pPr>
            <w:r w:rsidRPr="00E465B1">
              <w:rPr>
                <w:sz w:val="18"/>
                <w:szCs w:val="18"/>
                <w:rtl/>
              </w:rPr>
              <w:t>الحد الأقصى المسموح به</w:t>
            </w:r>
          </w:p>
        </w:tc>
        <w:tc>
          <w:tcPr>
            <w:tcW w:w="468" w:type="pct"/>
            <w:vAlign w:val="center"/>
          </w:tcPr>
          <w:p w14:paraId="7AC80EAD" w14:textId="77777777" w:rsidR="00D50BD1" w:rsidRPr="00E160F4" w:rsidRDefault="00D50BD1" w:rsidP="00D50BD1">
            <w:pPr>
              <w:tabs>
                <w:tab w:val="left" w:pos="8280"/>
              </w:tabs>
              <w:bidi/>
              <w:spacing w:before="20" w:after="20"/>
              <w:jc w:val="left"/>
              <w:rPr>
                <w:sz w:val="20"/>
                <w:szCs w:val="22"/>
                <w:lang w:val="en-CA" w:bidi="ar-SA"/>
              </w:rPr>
            </w:pPr>
            <w:r w:rsidRPr="00E160F4">
              <w:rPr>
                <w:sz w:val="20"/>
                <w:szCs w:val="22"/>
                <w:lang w:val="en-CA" w:bidi="ar-SA"/>
              </w:rPr>
              <w:t>13.75</w:t>
            </w:r>
          </w:p>
        </w:tc>
        <w:tc>
          <w:tcPr>
            <w:tcW w:w="468" w:type="pct"/>
            <w:vAlign w:val="center"/>
          </w:tcPr>
          <w:p w14:paraId="67E7EC58" w14:textId="77777777" w:rsidR="00D50BD1" w:rsidRPr="00E160F4" w:rsidRDefault="00D50BD1" w:rsidP="00D50BD1">
            <w:pPr>
              <w:tabs>
                <w:tab w:val="left" w:pos="8280"/>
              </w:tabs>
              <w:bidi/>
              <w:spacing w:before="20" w:after="20"/>
              <w:jc w:val="left"/>
              <w:rPr>
                <w:sz w:val="20"/>
                <w:szCs w:val="22"/>
                <w:lang w:val="en-CA" w:bidi="ar-SA"/>
              </w:rPr>
            </w:pPr>
            <w:r w:rsidRPr="00E160F4">
              <w:rPr>
                <w:sz w:val="20"/>
                <w:szCs w:val="22"/>
                <w:lang w:val="en-CA" w:bidi="ar-SA"/>
              </w:rPr>
              <w:t>13.75</w:t>
            </w:r>
          </w:p>
        </w:tc>
        <w:tc>
          <w:tcPr>
            <w:tcW w:w="468" w:type="pct"/>
            <w:vAlign w:val="center"/>
          </w:tcPr>
          <w:p w14:paraId="4762E295" w14:textId="77777777" w:rsidR="00D50BD1" w:rsidRPr="00E160F4" w:rsidRDefault="00D50BD1" w:rsidP="00D50BD1">
            <w:pPr>
              <w:tabs>
                <w:tab w:val="left" w:pos="8280"/>
              </w:tabs>
              <w:bidi/>
              <w:spacing w:before="20" w:after="20"/>
              <w:jc w:val="left"/>
              <w:rPr>
                <w:sz w:val="20"/>
                <w:szCs w:val="22"/>
                <w:lang w:val="en-CA" w:bidi="ar-SA"/>
              </w:rPr>
            </w:pPr>
            <w:r w:rsidRPr="00E160F4">
              <w:rPr>
                <w:sz w:val="20"/>
                <w:szCs w:val="22"/>
                <w:lang w:val="en-CA" w:bidi="ar-SA"/>
              </w:rPr>
              <w:t>11.75</w:t>
            </w:r>
          </w:p>
        </w:tc>
        <w:tc>
          <w:tcPr>
            <w:tcW w:w="468" w:type="pct"/>
            <w:vAlign w:val="center"/>
          </w:tcPr>
          <w:p w14:paraId="379B3636" w14:textId="77777777" w:rsidR="00D50BD1" w:rsidRPr="00E160F4" w:rsidRDefault="00D50BD1" w:rsidP="00D50BD1">
            <w:pPr>
              <w:tabs>
                <w:tab w:val="left" w:pos="8280"/>
              </w:tabs>
              <w:bidi/>
              <w:spacing w:before="20" w:after="20"/>
              <w:jc w:val="left"/>
              <w:rPr>
                <w:sz w:val="20"/>
                <w:szCs w:val="22"/>
                <w:lang w:val="en-CA" w:bidi="ar-SA"/>
              </w:rPr>
            </w:pPr>
            <w:r w:rsidRPr="00E160F4">
              <w:rPr>
                <w:sz w:val="20"/>
                <w:szCs w:val="22"/>
                <w:lang w:val="en-CA" w:bidi="ar-SA"/>
              </w:rPr>
              <w:t>11.75</w:t>
            </w:r>
          </w:p>
        </w:tc>
        <w:tc>
          <w:tcPr>
            <w:tcW w:w="468" w:type="pct"/>
            <w:vAlign w:val="center"/>
          </w:tcPr>
          <w:p w14:paraId="587B856A" w14:textId="77777777" w:rsidR="00D50BD1" w:rsidRPr="00E160F4" w:rsidRDefault="00D50BD1" w:rsidP="00D50BD1">
            <w:pPr>
              <w:tabs>
                <w:tab w:val="left" w:pos="8280"/>
              </w:tabs>
              <w:bidi/>
              <w:spacing w:before="20" w:after="20"/>
              <w:jc w:val="left"/>
              <w:rPr>
                <w:sz w:val="20"/>
                <w:szCs w:val="22"/>
                <w:lang w:val="en-CA" w:bidi="ar-SA"/>
              </w:rPr>
            </w:pPr>
            <w:r w:rsidRPr="00E160F4">
              <w:rPr>
                <w:sz w:val="20"/>
                <w:szCs w:val="22"/>
                <w:lang w:val="en-CA" w:bidi="ar-SA"/>
              </w:rPr>
              <w:t>0.0</w:t>
            </w:r>
          </w:p>
        </w:tc>
        <w:tc>
          <w:tcPr>
            <w:tcW w:w="461" w:type="pct"/>
            <w:vAlign w:val="center"/>
          </w:tcPr>
          <w:p w14:paraId="15BA1E82" w14:textId="6D7AED61" w:rsidR="00D50BD1" w:rsidRPr="00E160F4" w:rsidRDefault="00D50BD1" w:rsidP="00D50BD1">
            <w:pPr>
              <w:tabs>
                <w:tab w:val="left" w:pos="8280"/>
              </w:tabs>
              <w:bidi/>
              <w:spacing w:before="20" w:after="20"/>
              <w:jc w:val="left"/>
              <w:rPr>
                <w:sz w:val="20"/>
                <w:szCs w:val="22"/>
                <w:lang w:val="en-CA" w:bidi="ar-SA"/>
              </w:rPr>
            </w:pPr>
            <w:r>
              <w:rPr>
                <w:rFonts w:hint="cs"/>
                <w:sz w:val="20"/>
                <w:szCs w:val="22"/>
                <w:rtl/>
                <w:lang w:val="en-CA" w:bidi="ar-SA"/>
              </w:rPr>
              <w:t>لا ينطبق</w:t>
            </w:r>
          </w:p>
        </w:tc>
      </w:tr>
      <w:tr w:rsidR="00D50BD1" w:rsidRPr="00E160F4" w14:paraId="219BC9DF" w14:textId="77777777" w:rsidTr="00D50BD1">
        <w:trPr>
          <w:trHeight w:val="360"/>
          <w:jc w:val="center"/>
        </w:trPr>
        <w:tc>
          <w:tcPr>
            <w:tcW w:w="784" w:type="pct"/>
            <w:vMerge w:val="restart"/>
            <w:vAlign w:val="center"/>
          </w:tcPr>
          <w:p w14:paraId="182775B8" w14:textId="1AA19DF1" w:rsidR="00D50BD1" w:rsidRPr="00E160F4" w:rsidRDefault="00D50BD1" w:rsidP="00D50BD1">
            <w:pPr>
              <w:tabs>
                <w:tab w:val="left" w:pos="8280"/>
              </w:tabs>
              <w:bidi/>
              <w:spacing w:before="20" w:after="20"/>
              <w:ind w:right="-3"/>
              <w:jc w:val="left"/>
              <w:rPr>
                <w:sz w:val="20"/>
                <w:szCs w:val="22"/>
                <w:lang w:val="en-CA" w:bidi="ar-SA"/>
              </w:rPr>
            </w:pPr>
            <w:r w:rsidRPr="00D50BD1">
              <w:rPr>
                <w:sz w:val="20"/>
                <w:rtl/>
                <w:lang w:val="en-CA"/>
              </w:rPr>
              <w:t>تكاليف المشروع المطلوبة من حيث المبدأ (بالدولار الأمريكي)</w:t>
            </w:r>
          </w:p>
        </w:tc>
        <w:tc>
          <w:tcPr>
            <w:tcW w:w="707" w:type="pct"/>
            <w:vMerge w:val="restart"/>
            <w:vAlign w:val="center"/>
          </w:tcPr>
          <w:p w14:paraId="3CDBC4C6" w14:textId="6EED7DFA" w:rsidR="00D50BD1" w:rsidRPr="00E160F4" w:rsidRDefault="00D50BD1" w:rsidP="00D50BD1">
            <w:pPr>
              <w:tabs>
                <w:tab w:val="left" w:pos="8280"/>
              </w:tabs>
              <w:bidi/>
              <w:spacing w:before="20" w:after="20"/>
              <w:jc w:val="center"/>
              <w:rPr>
                <w:sz w:val="20"/>
                <w:szCs w:val="22"/>
                <w:lang w:val="en-CA" w:bidi="ar-SA"/>
              </w:rPr>
            </w:pPr>
            <w:r>
              <w:rPr>
                <w:rFonts w:hint="cs"/>
                <w:color w:val="000000" w:themeColor="text1"/>
                <w:sz w:val="20"/>
                <w:szCs w:val="22"/>
                <w:rtl/>
                <w:lang w:val="en-CA" w:bidi="ar-SA"/>
              </w:rPr>
              <w:t>اليونيب</w:t>
            </w:r>
          </w:p>
        </w:tc>
        <w:tc>
          <w:tcPr>
            <w:tcW w:w="709" w:type="pct"/>
            <w:vAlign w:val="center"/>
          </w:tcPr>
          <w:p w14:paraId="5618AADB" w14:textId="6C2C6A7F" w:rsidR="00D50BD1" w:rsidRPr="00E160F4" w:rsidRDefault="00D50BD1" w:rsidP="00D50BD1">
            <w:pPr>
              <w:tabs>
                <w:tab w:val="left" w:pos="8280"/>
              </w:tabs>
              <w:bidi/>
              <w:spacing w:before="20" w:after="20"/>
              <w:jc w:val="left"/>
              <w:rPr>
                <w:sz w:val="20"/>
                <w:szCs w:val="22"/>
                <w:lang w:val="en-CA" w:bidi="ar-SA"/>
              </w:rPr>
            </w:pPr>
            <w:r w:rsidRPr="00E465B1">
              <w:rPr>
                <w:rFonts w:hint="cs"/>
                <w:sz w:val="18"/>
                <w:szCs w:val="18"/>
                <w:rtl/>
                <w:lang w:val="en-CA" w:bidi="ar-SA"/>
              </w:rPr>
              <w:t>تكاليف المشروع</w:t>
            </w:r>
          </w:p>
        </w:tc>
        <w:tc>
          <w:tcPr>
            <w:tcW w:w="468" w:type="pct"/>
            <w:vAlign w:val="center"/>
          </w:tcPr>
          <w:p w14:paraId="0B5F85FA"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145,000</w:t>
            </w:r>
          </w:p>
        </w:tc>
        <w:tc>
          <w:tcPr>
            <w:tcW w:w="468" w:type="pct"/>
            <w:vAlign w:val="center"/>
          </w:tcPr>
          <w:p w14:paraId="6AA3894E"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8" w:type="pct"/>
            <w:vAlign w:val="center"/>
          </w:tcPr>
          <w:p w14:paraId="1ED76C1A"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95,000</w:t>
            </w:r>
          </w:p>
        </w:tc>
        <w:tc>
          <w:tcPr>
            <w:tcW w:w="468" w:type="pct"/>
            <w:vAlign w:val="center"/>
          </w:tcPr>
          <w:p w14:paraId="495AD119"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8" w:type="pct"/>
            <w:vAlign w:val="center"/>
          </w:tcPr>
          <w:p w14:paraId="3C149A01"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1" w:type="pct"/>
            <w:vAlign w:val="center"/>
          </w:tcPr>
          <w:p w14:paraId="7D64DDBE"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240,000</w:t>
            </w:r>
          </w:p>
        </w:tc>
      </w:tr>
      <w:tr w:rsidR="00D50BD1" w:rsidRPr="00E160F4" w14:paraId="77ED8F7C" w14:textId="77777777" w:rsidTr="00D50BD1">
        <w:trPr>
          <w:trHeight w:val="360"/>
          <w:jc w:val="center"/>
        </w:trPr>
        <w:tc>
          <w:tcPr>
            <w:tcW w:w="784" w:type="pct"/>
            <w:vMerge/>
            <w:vAlign w:val="center"/>
          </w:tcPr>
          <w:p w14:paraId="709C2FA0" w14:textId="77777777" w:rsidR="00D50BD1" w:rsidRPr="00E160F4" w:rsidRDefault="00D50BD1" w:rsidP="00D50BD1">
            <w:pPr>
              <w:tabs>
                <w:tab w:val="left" w:pos="8280"/>
              </w:tabs>
              <w:bidi/>
              <w:spacing w:before="20" w:after="20"/>
              <w:jc w:val="left"/>
              <w:rPr>
                <w:sz w:val="20"/>
                <w:szCs w:val="22"/>
                <w:lang w:val="en-CA" w:bidi="ar-SA"/>
              </w:rPr>
            </w:pPr>
          </w:p>
        </w:tc>
        <w:tc>
          <w:tcPr>
            <w:tcW w:w="707" w:type="pct"/>
            <w:vMerge/>
            <w:vAlign w:val="center"/>
          </w:tcPr>
          <w:p w14:paraId="32DBEF22" w14:textId="77777777" w:rsidR="00D50BD1" w:rsidRPr="00E160F4" w:rsidRDefault="00D50BD1" w:rsidP="00D50BD1">
            <w:pPr>
              <w:tabs>
                <w:tab w:val="left" w:pos="8280"/>
              </w:tabs>
              <w:bidi/>
              <w:spacing w:before="20" w:after="20"/>
              <w:jc w:val="center"/>
              <w:rPr>
                <w:sz w:val="20"/>
                <w:szCs w:val="22"/>
                <w:lang w:val="en-CA" w:bidi="ar-SA"/>
              </w:rPr>
            </w:pPr>
          </w:p>
        </w:tc>
        <w:tc>
          <w:tcPr>
            <w:tcW w:w="709" w:type="pct"/>
            <w:vAlign w:val="center"/>
          </w:tcPr>
          <w:p w14:paraId="3A71B54E" w14:textId="051F6804" w:rsidR="00D50BD1" w:rsidRPr="00E160F4" w:rsidRDefault="00D50BD1" w:rsidP="00D50BD1">
            <w:pPr>
              <w:tabs>
                <w:tab w:val="left" w:pos="8280"/>
              </w:tabs>
              <w:bidi/>
              <w:spacing w:before="20" w:after="20"/>
              <w:jc w:val="left"/>
              <w:rPr>
                <w:sz w:val="20"/>
                <w:szCs w:val="22"/>
                <w:lang w:val="en-CA" w:bidi="ar-SA"/>
              </w:rPr>
            </w:pPr>
            <w:r w:rsidRPr="00E465B1">
              <w:rPr>
                <w:rFonts w:hint="cs"/>
                <w:sz w:val="18"/>
                <w:szCs w:val="18"/>
                <w:rtl/>
                <w:lang w:val="en-CA" w:bidi="ar-SA"/>
              </w:rPr>
              <w:t>تكاليف الدعم</w:t>
            </w:r>
          </w:p>
        </w:tc>
        <w:tc>
          <w:tcPr>
            <w:tcW w:w="468" w:type="pct"/>
            <w:vAlign w:val="center"/>
          </w:tcPr>
          <w:p w14:paraId="374555E4"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18,850</w:t>
            </w:r>
          </w:p>
        </w:tc>
        <w:tc>
          <w:tcPr>
            <w:tcW w:w="468" w:type="pct"/>
            <w:vAlign w:val="center"/>
          </w:tcPr>
          <w:p w14:paraId="79FCDC86"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8" w:type="pct"/>
            <w:vAlign w:val="center"/>
          </w:tcPr>
          <w:p w14:paraId="74A4F291"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12,350</w:t>
            </w:r>
          </w:p>
        </w:tc>
        <w:tc>
          <w:tcPr>
            <w:tcW w:w="468" w:type="pct"/>
            <w:vAlign w:val="center"/>
          </w:tcPr>
          <w:p w14:paraId="76FAA879"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8" w:type="pct"/>
            <w:vAlign w:val="center"/>
          </w:tcPr>
          <w:p w14:paraId="091E1748"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1" w:type="pct"/>
            <w:vAlign w:val="center"/>
          </w:tcPr>
          <w:p w14:paraId="626FD93B"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31,200</w:t>
            </w:r>
          </w:p>
        </w:tc>
      </w:tr>
      <w:tr w:rsidR="00D50BD1" w:rsidRPr="00E160F4" w14:paraId="55142068" w14:textId="77777777" w:rsidTr="00D50BD1">
        <w:trPr>
          <w:trHeight w:val="157"/>
          <w:jc w:val="center"/>
        </w:trPr>
        <w:tc>
          <w:tcPr>
            <w:tcW w:w="1491" w:type="pct"/>
            <w:gridSpan w:val="2"/>
            <w:vMerge w:val="restart"/>
            <w:vAlign w:val="center"/>
          </w:tcPr>
          <w:p w14:paraId="6FA68D31" w14:textId="2DE96929" w:rsidR="00D50BD1" w:rsidRPr="00E160F4" w:rsidRDefault="00D50BD1" w:rsidP="00D50BD1">
            <w:pPr>
              <w:tabs>
                <w:tab w:val="left" w:pos="8280"/>
              </w:tabs>
              <w:bidi/>
              <w:spacing w:before="20" w:after="20"/>
              <w:jc w:val="left"/>
              <w:rPr>
                <w:sz w:val="20"/>
                <w:szCs w:val="22"/>
                <w:lang w:val="en-CA" w:bidi="ar-SA"/>
              </w:rPr>
            </w:pPr>
            <w:r>
              <w:rPr>
                <w:rFonts w:hint="cs"/>
                <w:sz w:val="20"/>
                <w:szCs w:val="22"/>
                <w:rtl/>
                <w:lang w:val="en-CA"/>
              </w:rPr>
              <w:t>مجموع</w:t>
            </w:r>
            <w:r w:rsidRPr="00D50BD1">
              <w:rPr>
                <w:sz w:val="20"/>
                <w:szCs w:val="22"/>
                <w:rtl/>
                <w:lang w:val="en-CA"/>
              </w:rPr>
              <w:t xml:space="preserve"> المبالغ الموصى بها من حيث المبدأ (بالدولار الأمريكي)</w:t>
            </w:r>
          </w:p>
        </w:tc>
        <w:tc>
          <w:tcPr>
            <w:tcW w:w="709" w:type="pct"/>
            <w:vAlign w:val="center"/>
          </w:tcPr>
          <w:p w14:paraId="63838876" w14:textId="74DC001F" w:rsidR="00D50BD1" w:rsidRPr="00E160F4" w:rsidRDefault="00D50BD1" w:rsidP="00D50BD1">
            <w:pPr>
              <w:tabs>
                <w:tab w:val="left" w:pos="8280"/>
              </w:tabs>
              <w:bidi/>
              <w:spacing w:before="20" w:after="20"/>
              <w:jc w:val="left"/>
              <w:rPr>
                <w:sz w:val="20"/>
                <w:szCs w:val="22"/>
                <w:lang w:val="en-CA" w:bidi="ar-SA"/>
              </w:rPr>
            </w:pPr>
            <w:r w:rsidRPr="00E465B1">
              <w:rPr>
                <w:rFonts w:hint="cs"/>
                <w:sz w:val="18"/>
                <w:szCs w:val="18"/>
                <w:rtl/>
                <w:lang w:val="en-CA" w:bidi="ar-SA"/>
              </w:rPr>
              <w:t>تكاليف المشروع</w:t>
            </w:r>
          </w:p>
        </w:tc>
        <w:tc>
          <w:tcPr>
            <w:tcW w:w="468" w:type="pct"/>
            <w:vAlign w:val="center"/>
          </w:tcPr>
          <w:p w14:paraId="4816F3DA"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145,000</w:t>
            </w:r>
          </w:p>
        </w:tc>
        <w:tc>
          <w:tcPr>
            <w:tcW w:w="468" w:type="pct"/>
            <w:vAlign w:val="center"/>
          </w:tcPr>
          <w:p w14:paraId="3395DBFF"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8" w:type="pct"/>
            <w:vAlign w:val="center"/>
          </w:tcPr>
          <w:p w14:paraId="17258B66"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95,000</w:t>
            </w:r>
          </w:p>
        </w:tc>
        <w:tc>
          <w:tcPr>
            <w:tcW w:w="468" w:type="pct"/>
            <w:vAlign w:val="center"/>
          </w:tcPr>
          <w:p w14:paraId="16617FA8"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8" w:type="pct"/>
            <w:vAlign w:val="center"/>
          </w:tcPr>
          <w:p w14:paraId="356AFAF7"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1" w:type="pct"/>
            <w:vAlign w:val="center"/>
          </w:tcPr>
          <w:p w14:paraId="642AB2A4"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240,000</w:t>
            </w:r>
          </w:p>
        </w:tc>
      </w:tr>
      <w:tr w:rsidR="00D50BD1" w:rsidRPr="00E160F4" w14:paraId="2E00F36A" w14:textId="77777777" w:rsidTr="00D50BD1">
        <w:trPr>
          <w:trHeight w:val="202"/>
          <w:jc w:val="center"/>
        </w:trPr>
        <w:tc>
          <w:tcPr>
            <w:tcW w:w="1491" w:type="pct"/>
            <w:gridSpan w:val="2"/>
            <w:vMerge/>
          </w:tcPr>
          <w:p w14:paraId="002C2607" w14:textId="77777777" w:rsidR="00D50BD1" w:rsidRPr="00E160F4" w:rsidRDefault="00D50BD1" w:rsidP="00D50BD1">
            <w:pPr>
              <w:tabs>
                <w:tab w:val="left" w:pos="8280"/>
              </w:tabs>
              <w:bidi/>
              <w:spacing w:before="20" w:after="20"/>
              <w:jc w:val="left"/>
              <w:rPr>
                <w:sz w:val="20"/>
                <w:szCs w:val="22"/>
                <w:lang w:val="en-CA" w:bidi="ar-SA"/>
              </w:rPr>
            </w:pPr>
          </w:p>
        </w:tc>
        <w:tc>
          <w:tcPr>
            <w:tcW w:w="709" w:type="pct"/>
            <w:vAlign w:val="center"/>
          </w:tcPr>
          <w:p w14:paraId="38BB91C4" w14:textId="3B1DBF6D" w:rsidR="00D50BD1" w:rsidRPr="00E160F4" w:rsidRDefault="00D50BD1" w:rsidP="00D50BD1">
            <w:pPr>
              <w:tabs>
                <w:tab w:val="left" w:pos="8280"/>
              </w:tabs>
              <w:bidi/>
              <w:spacing w:before="20" w:after="20"/>
              <w:jc w:val="left"/>
              <w:rPr>
                <w:sz w:val="20"/>
                <w:szCs w:val="22"/>
                <w:lang w:val="en-CA" w:bidi="ar-SA"/>
              </w:rPr>
            </w:pPr>
            <w:r w:rsidRPr="00E465B1">
              <w:rPr>
                <w:rFonts w:hint="cs"/>
                <w:sz w:val="18"/>
                <w:szCs w:val="18"/>
                <w:rtl/>
                <w:lang w:val="en-CA" w:bidi="ar-SA"/>
              </w:rPr>
              <w:t>تكاليف الدعم</w:t>
            </w:r>
          </w:p>
        </w:tc>
        <w:tc>
          <w:tcPr>
            <w:tcW w:w="468" w:type="pct"/>
            <w:vAlign w:val="center"/>
          </w:tcPr>
          <w:p w14:paraId="0ED3E107"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18,850</w:t>
            </w:r>
          </w:p>
        </w:tc>
        <w:tc>
          <w:tcPr>
            <w:tcW w:w="468" w:type="pct"/>
            <w:vAlign w:val="center"/>
          </w:tcPr>
          <w:p w14:paraId="716C7CB7"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8" w:type="pct"/>
            <w:vAlign w:val="center"/>
          </w:tcPr>
          <w:p w14:paraId="69F97B01"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12,350</w:t>
            </w:r>
          </w:p>
        </w:tc>
        <w:tc>
          <w:tcPr>
            <w:tcW w:w="468" w:type="pct"/>
            <w:vAlign w:val="center"/>
          </w:tcPr>
          <w:p w14:paraId="22F0BF64"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8" w:type="pct"/>
            <w:vAlign w:val="center"/>
          </w:tcPr>
          <w:p w14:paraId="08EB13A2"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0</w:t>
            </w:r>
          </w:p>
        </w:tc>
        <w:tc>
          <w:tcPr>
            <w:tcW w:w="461" w:type="pct"/>
            <w:vAlign w:val="center"/>
          </w:tcPr>
          <w:p w14:paraId="3D5CD916" w14:textId="77777777" w:rsidR="00D50BD1" w:rsidRPr="00E160F4" w:rsidRDefault="00D50BD1" w:rsidP="00D50BD1">
            <w:pPr>
              <w:tabs>
                <w:tab w:val="left" w:pos="8280"/>
              </w:tabs>
              <w:bidi/>
              <w:spacing w:before="20" w:after="20"/>
              <w:jc w:val="left"/>
              <w:rPr>
                <w:sz w:val="20"/>
                <w:lang w:val="en-CA" w:bidi="ar-SA"/>
              </w:rPr>
            </w:pPr>
            <w:r w:rsidRPr="00E160F4">
              <w:rPr>
                <w:sz w:val="20"/>
                <w:lang w:val="en-CA" w:bidi="ar-SA"/>
              </w:rPr>
              <w:t>31,200</w:t>
            </w:r>
          </w:p>
        </w:tc>
      </w:tr>
      <w:tr w:rsidR="00E160F4" w:rsidRPr="00E160F4" w14:paraId="32DC4288" w14:textId="77777777" w:rsidTr="00D50BD1">
        <w:trPr>
          <w:trHeight w:val="46"/>
          <w:jc w:val="center"/>
        </w:trPr>
        <w:tc>
          <w:tcPr>
            <w:tcW w:w="1491" w:type="pct"/>
            <w:gridSpan w:val="2"/>
            <w:vMerge/>
          </w:tcPr>
          <w:p w14:paraId="7586FBDA" w14:textId="77777777" w:rsidR="00E160F4" w:rsidRPr="00E160F4" w:rsidRDefault="00E160F4" w:rsidP="00D03D86">
            <w:pPr>
              <w:tabs>
                <w:tab w:val="left" w:pos="8280"/>
              </w:tabs>
              <w:bidi/>
              <w:spacing w:before="20" w:after="20"/>
              <w:jc w:val="left"/>
              <w:rPr>
                <w:sz w:val="20"/>
                <w:szCs w:val="22"/>
                <w:lang w:val="en-CA" w:bidi="ar-SA"/>
              </w:rPr>
            </w:pPr>
          </w:p>
        </w:tc>
        <w:tc>
          <w:tcPr>
            <w:tcW w:w="709" w:type="pct"/>
            <w:vAlign w:val="center"/>
          </w:tcPr>
          <w:p w14:paraId="5678CBEF" w14:textId="0164E330" w:rsidR="00E160F4" w:rsidRPr="00E160F4" w:rsidRDefault="00D50BD1" w:rsidP="00D03D86">
            <w:pPr>
              <w:tabs>
                <w:tab w:val="left" w:pos="8280"/>
              </w:tabs>
              <w:bidi/>
              <w:spacing w:before="20" w:after="20"/>
              <w:jc w:val="left"/>
              <w:rPr>
                <w:sz w:val="20"/>
                <w:szCs w:val="22"/>
                <w:lang w:val="en-CA" w:bidi="ar-SA"/>
              </w:rPr>
            </w:pPr>
            <w:r>
              <w:rPr>
                <w:rFonts w:hint="cs"/>
                <w:sz w:val="20"/>
                <w:szCs w:val="22"/>
                <w:rtl/>
                <w:lang w:val="en-CA" w:bidi="ar-SA"/>
              </w:rPr>
              <w:t>مجموع الأموال</w:t>
            </w:r>
          </w:p>
        </w:tc>
        <w:tc>
          <w:tcPr>
            <w:tcW w:w="468" w:type="pct"/>
            <w:vAlign w:val="center"/>
          </w:tcPr>
          <w:p w14:paraId="733485D5" w14:textId="77777777" w:rsidR="00E160F4" w:rsidRPr="00E160F4" w:rsidRDefault="00E160F4" w:rsidP="00D03D86">
            <w:pPr>
              <w:tabs>
                <w:tab w:val="left" w:pos="8280"/>
              </w:tabs>
              <w:bidi/>
              <w:spacing w:before="20" w:after="20"/>
              <w:jc w:val="left"/>
              <w:rPr>
                <w:sz w:val="20"/>
                <w:lang w:val="en-CA" w:bidi="ar-SA"/>
              </w:rPr>
            </w:pPr>
            <w:r w:rsidRPr="00E160F4">
              <w:rPr>
                <w:sz w:val="20"/>
                <w:lang w:val="en-CA" w:bidi="ar-SA"/>
              </w:rPr>
              <w:t>163,850</w:t>
            </w:r>
          </w:p>
        </w:tc>
        <w:tc>
          <w:tcPr>
            <w:tcW w:w="468" w:type="pct"/>
            <w:vAlign w:val="center"/>
          </w:tcPr>
          <w:p w14:paraId="40FF3FCE" w14:textId="77777777" w:rsidR="00E160F4" w:rsidRPr="00E160F4" w:rsidRDefault="00E160F4" w:rsidP="00D03D86">
            <w:pPr>
              <w:tabs>
                <w:tab w:val="left" w:pos="8280"/>
              </w:tabs>
              <w:bidi/>
              <w:spacing w:before="20" w:after="20"/>
              <w:jc w:val="left"/>
              <w:rPr>
                <w:sz w:val="20"/>
                <w:lang w:val="en-CA" w:bidi="ar-SA"/>
              </w:rPr>
            </w:pPr>
            <w:r w:rsidRPr="00E160F4">
              <w:rPr>
                <w:sz w:val="20"/>
                <w:lang w:val="en-CA" w:bidi="ar-SA"/>
              </w:rPr>
              <w:t>0</w:t>
            </w:r>
          </w:p>
        </w:tc>
        <w:tc>
          <w:tcPr>
            <w:tcW w:w="468" w:type="pct"/>
            <w:vAlign w:val="center"/>
          </w:tcPr>
          <w:p w14:paraId="1B3F8C64" w14:textId="77777777" w:rsidR="00E160F4" w:rsidRPr="00E160F4" w:rsidRDefault="00E160F4" w:rsidP="00D03D86">
            <w:pPr>
              <w:tabs>
                <w:tab w:val="left" w:pos="8280"/>
              </w:tabs>
              <w:bidi/>
              <w:spacing w:before="20" w:after="20"/>
              <w:jc w:val="left"/>
              <w:rPr>
                <w:sz w:val="20"/>
                <w:lang w:val="en-CA" w:bidi="ar-SA"/>
              </w:rPr>
            </w:pPr>
            <w:r w:rsidRPr="00E160F4">
              <w:rPr>
                <w:sz w:val="20"/>
                <w:lang w:val="en-CA" w:bidi="ar-SA"/>
              </w:rPr>
              <w:t>107,350</w:t>
            </w:r>
          </w:p>
        </w:tc>
        <w:tc>
          <w:tcPr>
            <w:tcW w:w="468" w:type="pct"/>
            <w:vAlign w:val="center"/>
          </w:tcPr>
          <w:p w14:paraId="6FF9A7E6" w14:textId="77777777" w:rsidR="00E160F4" w:rsidRPr="00E160F4" w:rsidRDefault="00E160F4" w:rsidP="00D03D86">
            <w:pPr>
              <w:tabs>
                <w:tab w:val="left" w:pos="8280"/>
              </w:tabs>
              <w:bidi/>
              <w:spacing w:before="20" w:after="20"/>
              <w:jc w:val="left"/>
              <w:rPr>
                <w:sz w:val="20"/>
                <w:lang w:val="en-CA" w:bidi="ar-SA"/>
              </w:rPr>
            </w:pPr>
            <w:r w:rsidRPr="00E160F4">
              <w:rPr>
                <w:sz w:val="20"/>
                <w:lang w:val="en-CA" w:bidi="ar-SA"/>
              </w:rPr>
              <w:t>0</w:t>
            </w:r>
          </w:p>
        </w:tc>
        <w:tc>
          <w:tcPr>
            <w:tcW w:w="468" w:type="pct"/>
            <w:vAlign w:val="center"/>
          </w:tcPr>
          <w:p w14:paraId="57AB1F02" w14:textId="77777777" w:rsidR="00E160F4" w:rsidRPr="00E160F4" w:rsidRDefault="00E160F4" w:rsidP="00D03D86">
            <w:pPr>
              <w:tabs>
                <w:tab w:val="left" w:pos="8280"/>
              </w:tabs>
              <w:bidi/>
              <w:spacing w:before="20" w:after="20"/>
              <w:jc w:val="left"/>
              <w:rPr>
                <w:sz w:val="20"/>
                <w:lang w:val="en-CA" w:bidi="ar-SA"/>
              </w:rPr>
            </w:pPr>
            <w:r w:rsidRPr="00E160F4">
              <w:rPr>
                <w:sz w:val="20"/>
                <w:lang w:val="en-CA" w:bidi="ar-SA"/>
              </w:rPr>
              <w:t>0</w:t>
            </w:r>
          </w:p>
        </w:tc>
        <w:tc>
          <w:tcPr>
            <w:tcW w:w="461" w:type="pct"/>
            <w:vAlign w:val="center"/>
          </w:tcPr>
          <w:p w14:paraId="5AD184B0" w14:textId="77777777" w:rsidR="00E160F4" w:rsidRPr="00E160F4" w:rsidRDefault="00E160F4" w:rsidP="00D03D86">
            <w:pPr>
              <w:tabs>
                <w:tab w:val="left" w:pos="8280"/>
              </w:tabs>
              <w:bidi/>
              <w:spacing w:before="20" w:after="20"/>
              <w:jc w:val="left"/>
              <w:rPr>
                <w:sz w:val="20"/>
                <w:lang w:val="en-CA" w:bidi="ar-SA"/>
              </w:rPr>
            </w:pPr>
            <w:r w:rsidRPr="00E160F4">
              <w:rPr>
                <w:sz w:val="20"/>
                <w:lang w:val="en-CA" w:bidi="ar-SA"/>
              </w:rPr>
              <w:t>271,200</w:t>
            </w:r>
          </w:p>
        </w:tc>
      </w:tr>
    </w:tbl>
    <w:p w14:paraId="46F13924" w14:textId="77777777" w:rsidR="00E160F4" w:rsidRPr="00E160F4" w:rsidRDefault="00E160F4" w:rsidP="00E160F4">
      <w:pPr>
        <w:ind w:left="-284" w:right="-279"/>
        <w:rPr>
          <w:sz w:val="18"/>
          <w:szCs w:val="18"/>
          <w:lang w:val="en-CA" w:bidi="ar-SA"/>
        </w:rPr>
      </w:pPr>
    </w:p>
    <w:tbl>
      <w:tblPr>
        <w:tblStyle w:val="TableGrid10"/>
        <w:bidiVisual/>
        <w:tblW w:w="5364" w:type="pct"/>
        <w:jc w:val="center"/>
        <w:tblLayout w:type="fixed"/>
        <w:tblLook w:val="04A0" w:firstRow="1" w:lastRow="0" w:firstColumn="1" w:lastColumn="0" w:noHBand="0" w:noVBand="1"/>
      </w:tblPr>
      <w:tblGrid>
        <w:gridCol w:w="3343"/>
        <w:gridCol w:w="3344"/>
        <w:gridCol w:w="3344"/>
      </w:tblGrid>
      <w:tr w:rsidR="00E160F4" w:rsidRPr="00E160F4" w14:paraId="78D560A6" w14:textId="77777777" w:rsidTr="00D03D86">
        <w:trPr>
          <w:trHeight w:val="261"/>
          <w:jc w:val="center"/>
        </w:trPr>
        <w:tc>
          <w:tcPr>
            <w:tcW w:w="5000" w:type="pct"/>
            <w:gridSpan w:val="3"/>
          </w:tcPr>
          <w:p w14:paraId="2F29FCD6" w14:textId="39F11580" w:rsidR="00E160F4" w:rsidRPr="00E160F4" w:rsidRDefault="00BC0618" w:rsidP="00BC0618">
            <w:pPr>
              <w:bidi/>
              <w:spacing w:before="20" w:after="20"/>
              <w:rPr>
                <w:bCs/>
                <w:color w:val="000000" w:themeColor="text1"/>
                <w:sz w:val="20"/>
                <w:szCs w:val="22"/>
                <w:lang w:val="en-CA" w:bidi="ar-SA"/>
              </w:rPr>
            </w:pPr>
            <w:r w:rsidRPr="00BC0618">
              <w:rPr>
                <w:bCs/>
                <w:color w:val="000000" w:themeColor="text1"/>
                <w:sz w:val="20"/>
                <w:szCs w:val="22"/>
                <w:rtl/>
                <w:lang w:val="en-CA"/>
              </w:rPr>
              <w:t>طلب تمويل للشريحة الأولى</w:t>
            </w:r>
            <w:r w:rsidRPr="00BC0618">
              <w:rPr>
                <w:b/>
                <w:color w:val="000000" w:themeColor="text1"/>
                <w:sz w:val="20"/>
                <w:szCs w:val="22"/>
                <w:lang w:bidi="ar-SA"/>
              </w:rPr>
              <w:t xml:space="preserve"> (2026)</w:t>
            </w:r>
          </w:p>
        </w:tc>
      </w:tr>
      <w:tr w:rsidR="00E160F4" w:rsidRPr="00E160F4" w14:paraId="7296736D" w14:textId="77777777" w:rsidTr="00D03D86">
        <w:trPr>
          <w:trHeight w:val="261"/>
          <w:jc w:val="center"/>
        </w:trPr>
        <w:tc>
          <w:tcPr>
            <w:tcW w:w="1666" w:type="pct"/>
          </w:tcPr>
          <w:p w14:paraId="2CE9C860" w14:textId="281F4C48" w:rsidR="00E160F4" w:rsidRPr="00E160F4" w:rsidRDefault="00BC0618" w:rsidP="00BC0618">
            <w:pPr>
              <w:bidi/>
              <w:spacing w:before="20" w:after="20"/>
              <w:jc w:val="center"/>
              <w:rPr>
                <w:bCs/>
                <w:color w:val="000000" w:themeColor="text1"/>
                <w:sz w:val="20"/>
                <w:szCs w:val="22"/>
                <w:lang w:val="en-CA" w:bidi="ar-SA"/>
              </w:rPr>
            </w:pPr>
            <w:r w:rsidRPr="00BC0618">
              <w:rPr>
                <w:bCs/>
                <w:color w:val="000000" w:themeColor="text1"/>
                <w:sz w:val="20"/>
                <w:szCs w:val="22"/>
                <w:rtl/>
                <w:lang w:val="en-CA"/>
              </w:rPr>
              <w:t>الوكالة المنفذة</w:t>
            </w:r>
          </w:p>
        </w:tc>
        <w:tc>
          <w:tcPr>
            <w:tcW w:w="1667" w:type="pct"/>
          </w:tcPr>
          <w:p w14:paraId="1FB8DF52" w14:textId="42BCDEB0" w:rsidR="00E160F4" w:rsidRPr="00E160F4" w:rsidRDefault="00BC0618" w:rsidP="00BC0618">
            <w:pPr>
              <w:bidi/>
              <w:spacing w:before="20" w:after="20"/>
              <w:jc w:val="center"/>
              <w:rPr>
                <w:bCs/>
                <w:color w:val="000000" w:themeColor="text1"/>
                <w:sz w:val="20"/>
                <w:szCs w:val="22"/>
                <w:lang w:val="en-CA" w:bidi="ar-SA"/>
              </w:rPr>
            </w:pPr>
            <w:r w:rsidRPr="00BC0618">
              <w:rPr>
                <w:rFonts w:hint="cs"/>
                <w:bCs/>
                <w:color w:val="000000" w:themeColor="text1"/>
                <w:sz w:val="20"/>
                <w:szCs w:val="22"/>
                <w:rtl/>
                <w:lang w:val="en-CA"/>
              </w:rPr>
              <w:t>الأموال</w:t>
            </w:r>
            <w:r w:rsidRPr="00BC0618">
              <w:rPr>
                <w:bCs/>
                <w:color w:val="000000" w:themeColor="text1"/>
                <w:sz w:val="20"/>
                <w:szCs w:val="22"/>
                <w:rtl/>
                <w:lang w:val="en-CA"/>
              </w:rPr>
              <w:t xml:space="preserve"> الموصى به</w:t>
            </w:r>
            <w:r w:rsidRPr="00BC0618">
              <w:rPr>
                <w:rFonts w:hint="cs"/>
                <w:bCs/>
                <w:color w:val="000000" w:themeColor="text1"/>
                <w:sz w:val="20"/>
                <w:szCs w:val="22"/>
                <w:rtl/>
                <w:lang w:val="en-CA"/>
              </w:rPr>
              <w:t>ا</w:t>
            </w:r>
            <w:r w:rsidRPr="00BC0618">
              <w:rPr>
                <w:bCs/>
                <w:color w:val="000000" w:themeColor="text1"/>
                <w:sz w:val="20"/>
                <w:szCs w:val="22"/>
                <w:rtl/>
                <w:lang w:val="en-CA"/>
              </w:rPr>
              <w:t xml:space="preserve"> (بالدولار الأمريكي)</w:t>
            </w:r>
          </w:p>
        </w:tc>
        <w:tc>
          <w:tcPr>
            <w:tcW w:w="1667" w:type="pct"/>
          </w:tcPr>
          <w:p w14:paraId="125C1B78" w14:textId="51926575" w:rsidR="00E160F4" w:rsidRPr="00E160F4" w:rsidRDefault="00BC0618" w:rsidP="00BC0618">
            <w:pPr>
              <w:bidi/>
              <w:spacing w:before="20" w:after="20"/>
              <w:jc w:val="center"/>
              <w:rPr>
                <w:bCs/>
                <w:color w:val="000000" w:themeColor="text1"/>
                <w:sz w:val="20"/>
                <w:szCs w:val="22"/>
                <w:lang w:val="en-CA" w:bidi="ar-SA"/>
              </w:rPr>
            </w:pPr>
            <w:r w:rsidRPr="00BC0618">
              <w:rPr>
                <w:bCs/>
                <w:color w:val="000000" w:themeColor="text1"/>
                <w:sz w:val="20"/>
                <w:szCs w:val="22"/>
                <w:rtl/>
                <w:lang w:val="en-CA"/>
              </w:rPr>
              <w:t>تكاليف الدعم (بالدولار الأمريكي)</w:t>
            </w:r>
          </w:p>
        </w:tc>
      </w:tr>
      <w:tr w:rsidR="00E160F4" w:rsidRPr="00E160F4" w14:paraId="07F30300" w14:textId="77777777" w:rsidTr="00D03D86">
        <w:trPr>
          <w:trHeight w:val="261"/>
          <w:jc w:val="center"/>
        </w:trPr>
        <w:tc>
          <w:tcPr>
            <w:tcW w:w="1666" w:type="pct"/>
          </w:tcPr>
          <w:p w14:paraId="10D71C94" w14:textId="103BECAC" w:rsidR="00E160F4" w:rsidRPr="00E160F4" w:rsidRDefault="00BC0618" w:rsidP="00D03D86">
            <w:pPr>
              <w:bidi/>
              <w:spacing w:before="20" w:after="20"/>
              <w:rPr>
                <w:color w:val="000000" w:themeColor="text1"/>
                <w:sz w:val="20"/>
                <w:szCs w:val="22"/>
                <w:lang w:val="en-CA" w:bidi="ar-SA"/>
              </w:rPr>
            </w:pPr>
            <w:r>
              <w:rPr>
                <w:rFonts w:hint="cs"/>
                <w:color w:val="000000" w:themeColor="text1"/>
                <w:sz w:val="20"/>
                <w:szCs w:val="22"/>
                <w:rtl/>
                <w:lang w:val="en-CA" w:bidi="ar-SA"/>
              </w:rPr>
              <w:t>اليونيب</w:t>
            </w:r>
          </w:p>
        </w:tc>
        <w:tc>
          <w:tcPr>
            <w:tcW w:w="1667" w:type="pct"/>
          </w:tcPr>
          <w:p w14:paraId="27701689" w14:textId="77777777" w:rsidR="00E160F4" w:rsidRPr="00E160F4" w:rsidRDefault="00E160F4" w:rsidP="00BC0618">
            <w:pPr>
              <w:bidi/>
              <w:spacing w:before="20" w:after="20"/>
              <w:jc w:val="center"/>
              <w:rPr>
                <w:color w:val="000000" w:themeColor="text1"/>
                <w:sz w:val="20"/>
                <w:szCs w:val="22"/>
                <w:lang w:val="en-CA" w:bidi="ar-SA"/>
              </w:rPr>
            </w:pPr>
            <w:r w:rsidRPr="00E160F4">
              <w:rPr>
                <w:color w:val="000000" w:themeColor="text1"/>
                <w:sz w:val="20"/>
                <w:szCs w:val="22"/>
                <w:lang w:val="en-CA" w:bidi="ar-SA"/>
              </w:rPr>
              <w:t>145,000</w:t>
            </w:r>
          </w:p>
        </w:tc>
        <w:tc>
          <w:tcPr>
            <w:tcW w:w="1667" w:type="pct"/>
          </w:tcPr>
          <w:p w14:paraId="121D4529" w14:textId="77777777" w:rsidR="00E160F4" w:rsidRPr="00E160F4" w:rsidRDefault="00E160F4" w:rsidP="00BC0618">
            <w:pPr>
              <w:bidi/>
              <w:spacing w:before="20" w:after="20"/>
              <w:jc w:val="center"/>
              <w:rPr>
                <w:color w:val="000000" w:themeColor="text1"/>
                <w:sz w:val="20"/>
                <w:szCs w:val="22"/>
                <w:lang w:val="en-CA" w:bidi="ar-SA"/>
              </w:rPr>
            </w:pPr>
            <w:r w:rsidRPr="00E160F4">
              <w:rPr>
                <w:color w:val="000000" w:themeColor="text1"/>
                <w:sz w:val="20"/>
                <w:szCs w:val="22"/>
                <w:lang w:val="en-CA" w:bidi="ar-SA"/>
              </w:rPr>
              <w:t>18,850</w:t>
            </w:r>
          </w:p>
        </w:tc>
      </w:tr>
      <w:tr w:rsidR="00E160F4" w:rsidRPr="00E160F4" w14:paraId="77C9C673" w14:textId="77777777" w:rsidTr="00D03D86">
        <w:trPr>
          <w:trHeight w:val="261"/>
          <w:jc w:val="center"/>
        </w:trPr>
        <w:tc>
          <w:tcPr>
            <w:tcW w:w="1666" w:type="pct"/>
          </w:tcPr>
          <w:p w14:paraId="10C6C6F5" w14:textId="4CB1898D" w:rsidR="00E160F4" w:rsidRPr="00E160F4" w:rsidRDefault="00BC0618" w:rsidP="00D03D86">
            <w:pPr>
              <w:bidi/>
              <w:spacing w:before="20" w:after="20"/>
              <w:rPr>
                <w:color w:val="000000" w:themeColor="text1"/>
                <w:sz w:val="20"/>
                <w:szCs w:val="22"/>
                <w:highlight w:val="cyan"/>
                <w:lang w:val="en-CA" w:bidi="ar-SA"/>
              </w:rPr>
            </w:pPr>
            <w:r>
              <w:rPr>
                <w:rFonts w:hint="cs"/>
                <w:color w:val="000000" w:themeColor="text1"/>
                <w:sz w:val="20"/>
                <w:szCs w:val="22"/>
                <w:rtl/>
                <w:lang w:val="en-CA" w:bidi="ar-SA"/>
              </w:rPr>
              <w:t>المجموع</w:t>
            </w:r>
          </w:p>
        </w:tc>
        <w:tc>
          <w:tcPr>
            <w:tcW w:w="1667" w:type="pct"/>
          </w:tcPr>
          <w:p w14:paraId="34CB6212" w14:textId="77777777" w:rsidR="00E160F4" w:rsidRPr="00E160F4" w:rsidRDefault="00E160F4" w:rsidP="00BC0618">
            <w:pPr>
              <w:bidi/>
              <w:spacing w:before="20" w:after="20"/>
              <w:jc w:val="center"/>
              <w:rPr>
                <w:color w:val="000000" w:themeColor="text1"/>
                <w:sz w:val="20"/>
                <w:szCs w:val="22"/>
                <w:lang w:val="en-CA" w:bidi="ar-SA"/>
              </w:rPr>
            </w:pPr>
            <w:r w:rsidRPr="00E160F4">
              <w:rPr>
                <w:color w:val="000000" w:themeColor="text1"/>
                <w:sz w:val="20"/>
                <w:szCs w:val="22"/>
                <w:lang w:val="en-CA" w:bidi="ar-SA"/>
              </w:rPr>
              <w:t>145,000</w:t>
            </w:r>
          </w:p>
        </w:tc>
        <w:tc>
          <w:tcPr>
            <w:tcW w:w="1667" w:type="pct"/>
          </w:tcPr>
          <w:p w14:paraId="797E27CC" w14:textId="77777777" w:rsidR="00E160F4" w:rsidRPr="00E160F4" w:rsidRDefault="00E160F4" w:rsidP="00BC0618">
            <w:pPr>
              <w:bidi/>
              <w:spacing w:before="20" w:after="20"/>
              <w:jc w:val="center"/>
              <w:rPr>
                <w:color w:val="000000" w:themeColor="text1"/>
                <w:sz w:val="20"/>
                <w:szCs w:val="22"/>
                <w:lang w:val="en-CA" w:bidi="ar-SA"/>
              </w:rPr>
            </w:pPr>
            <w:r w:rsidRPr="00E160F4">
              <w:rPr>
                <w:color w:val="000000" w:themeColor="text1"/>
                <w:sz w:val="20"/>
                <w:szCs w:val="22"/>
                <w:lang w:val="en-CA" w:bidi="ar-SA"/>
              </w:rPr>
              <w:t>18,850</w:t>
            </w:r>
          </w:p>
        </w:tc>
      </w:tr>
    </w:tbl>
    <w:p w14:paraId="12CF2809" w14:textId="77777777" w:rsidR="00E160F4" w:rsidRPr="00E160F4" w:rsidRDefault="00E160F4" w:rsidP="00E160F4">
      <w:pPr>
        <w:jc w:val="center"/>
        <w:rPr>
          <w:sz w:val="18"/>
          <w:szCs w:val="18"/>
          <w:lang w:val="en-CA" w:bidi="ar-SA"/>
        </w:rPr>
      </w:pPr>
    </w:p>
    <w:tbl>
      <w:tblPr>
        <w:tblStyle w:val="TableGrid"/>
        <w:bidiVisual/>
        <w:tblW w:w="5364" w:type="pct"/>
        <w:jc w:val="center"/>
        <w:tblLayout w:type="fixed"/>
        <w:tblLook w:val="04A0" w:firstRow="1" w:lastRow="0" w:firstColumn="1" w:lastColumn="0" w:noHBand="0" w:noVBand="1"/>
      </w:tblPr>
      <w:tblGrid>
        <w:gridCol w:w="5015"/>
        <w:gridCol w:w="5016"/>
      </w:tblGrid>
      <w:tr w:rsidR="00E160F4" w:rsidRPr="00E160F4" w14:paraId="036C6A20" w14:textId="77777777" w:rsidTr="00D03D86">
        <w:trPr>
          <w:trHeight w:hRule="exact" w:val="281"/>
          <w:jc w:val="center"/>
        </w:trPr>
        <w:tc>
          <w:tcPr>
            <w:tcW w:w="2500" w:type="pct"/>
          </w:tcPr>
          <w:p w14:paraId="303F974B" w14:textId="032CBB67" w:rsidR="00E160F4" w:rsidRPr="00E160F4" w:rsidRDefault="00BC0618" w:rsidP="00D03D86">
            <w:pPr>
              <w:bidi/>
              <w:spacing w:before="20" w:after="20"/>
              <w:jc w:val="left"/>
              <w:rPr>
                <w:bCs/>
                <w:color w:val="000000" w:themeColor="text1"/>
                <w:sz w:val="20"/>
                <w:szCs w:val="22"/>
                <w:lang w:val="en-CA" w:bidi="ar-SA"/>
              </w:rPr>
            </w:pPr>
            <w:r w:rsidRPr="00BC0618">
              <w:rPr>
                <w:rFonts w:hint="cs"/>
                <w:bCs/>
                <w:color w:val="000000" w:themeColor="text1"/>
                <w:sz w:val="20"/>
                <w:szCs w:val="22"/>
                <w:rtl/>
                <w:lang w:val="en-CA" w:bidi="ar-SA"/>
              </w:rPr>
              <w:t>توصية الأمانة</w:t>
            </w:r>
          </w:p>
        </w:tc>
        <w:tc>
          <w:tcPr>
            <w:tcW w:w="2500" w:type="pct"/>
          </w:tcPr>
          <w:p w14:paraId="129BF0AA" w14:textId="385F97FC" w:rsidR="00E160F4" w:rsidRPr="00E160F4" w:rsidRDefault="00BC0618" w:rsidP="00D03D86">
            <w:pPr>
              <w:bidi/>
              <w:spacing w:before="20" w:after="20"/>
              <w:jc w:val="center"/>
              <w:rPr>
                <w:color w:val="000000" w:themeColor="text1"/>
                <w:sz w:val="20"/>
                <w:szCs w:val="22"/>
                <w:lang w:val="en-CA" w:bidi="ar-SA"/>
              </w:rPr>
            </w:pPr>
            <w:r>
              <w:rPr>
                <w:rFonts w:hint="cs"/>
                <w:color w:val="000000" w:themeColor="text1"/>
                <w:sz w:val="20"/>
                <w:szCs w:val="22"/>
                <w:rtl/>
                <w:lang w:val="en-CA" w:bidi="ar-SA"/>
              </w:rPr>
              <w:t>النظر الفردي</w:t>
            </w:r>
          </w:p>
        </w:tc>
      </w:tr>
    </w:tbl>
    <w:p w14:paraId="7226A5EB" w14:textId="77777777" w:rsidR="00E160F4" w:rsidRDefault="00E160F4" w:rsidP="00E160F4">
      <w:pPr>
        <w:pStyle w:val="StyleHeader4Para4Left0Firstline0"/>
        <w:numPr>
          <w:ilvl w:val="0"/>
          <w:numId w:val="0"/>
        </w:numPr>
        <w:bidi/>
        <w:jc w:val="center"/>
        <w:rPr>
          <w:rFonts w:eastAsia="Batang"/>
          <w:bCs/>
          <w:snapToGrid w:val="0"/>
          <w:sz w:val="26"/>
          <w:szCs w:val="26"/>
          <w:rtl/>
          <w:lang w:eastAsia="ko-KR" w:bidi="ar-EG"/>
        </w:rPr>
      </w:pPr>
    </w:p>
    <w:p w14:paraId="00E739D6" w14:textId="77777777" w:rsidR="007E5D09" w:rsidRPr="0053096E" w:rsidRDefault="007E5D09">
      <w:pPr>
        <w:pStyle w:val="StyleHeader4Para4Left0Firstline0"/>
        <w:numPr>
          <w:ilvl w:val="0"/>
          <w:numId w:val="0"/>
        </w:numPr>
      </w:pPr>
    </w:p>
    <w:p w14:paraId="3619E526" w14:textId="77777777" w:rsidR="007A4CE3" w:rsidRPr="00FA6C3C" w:rsidRDefault="007A4CE3" w:rsidP="007A4CE3">
      <w:pPr>
        <w:bidi/>
        <w:jc w:val="center"/>
        <w:rPr>
          <w:b/>
          <w:bCs/>
          <w:sz w:val="28"/>
          <w:szCs w:val="28"/>
        </w:rPr>
      </w:pPr>
      <w:r w:rsidRPr="00FA6C3C">
        <w:rPr>
          <w:rFonts w:hint="cs"/>
          <w:b/>
          <w:bCs/>
          <w:sz w:val="28"/>
          <w:szCs w:val="28"/>
          <w:rtl/>
        </w:rPr>
        <w:lastRenderedPageBreak/>
        <w:t>وصف المشروع</w:t>
      </w:r>
    </w:p>
    <w:p w14:paraId="41A275B9" w14:textId="378323D6" w:rsidR="007E5D09" w:rsidRPr="007A4CE3" w:rsidRDefault="007A4CE3" w:rsidP="00696899">
      <w:pPr>
        <w:pStyle w:val="ListParagraph"/>
        <w:bidi/>
        <w:spacing w:before="240" w:after="240" w:line="360" w:lineRule="exact"/>
        <w:ind w:left="6"/>
        <w:contextualSpacing w:val="0"/>
        <w:rPr>
          <w:b/>
          <w:bCs/>
          <w:sz w:val="26"/>
          <w:szCs w:val="26"/>
          <w:rtl/>
        </w:rPr>
      </w:pPr>
      <w:r w:rsidRPr="007A4CE3">
        <w:rPr>
          <w:rFonts w:hint="cs"/>
          <w:b/>
          <w:bCs/>
          <w:sz w:val="26"/>
          <w:szCs w:val="26"/>
          <w:rtl/>
        </w:rPr>
        <w:t>الخلفية</w:t>
      </w:r>
    </w:p>
    <w:p w14:paraId="419A77AF" w14:textId="468A4728" w:rsidR="007A4CE3" w:rsidRDefault="007A4CE3" w:rsidP="00636884">
      <w:pPr>
        <w:pStyle w:val="ListParagraph"/>
        <w:numPr>
          <w:ilvl w:val="0"/>
          <w:numId w:val="24"/>
        </w:numPr>
        <w:bidi/>
        <w:spacing w:before="240" w:after="240" w:line="360" w:lineRule="exact"/>
        <w:ind w:left="6" w:firstLine="0"/>
        <w:contextualSpacing w:val="0"/>
        <w:rPr>
          <w:sz w:val="26"/>
          <w:szCs w:val="26"/>
          <w:lang w:bidi="ar-SA"/>
        </w:rPr>
      </w:pPr>
      <w:r w:rsidRPr="006F427B">
        <w:rPr>
          <w:sz w:val="26"/>
          <w:szCs w:val="26"/>
          <w:rtl/>
        </w:rPr>
        <w:t xml:space="preserve">نيابةً عن حكومة البحرين، قدّم برنامج الأمم المتحدة للبيئة (اليونيب) بوصفه الوكالة المنفذة المعينة طلبًا للمرحلة الثالثة من </w:t>
      </w:r>
      <w:bookmarkStart w:id="2" w:name="_Hlk230592597"/>
      <w:r w:rsidRPr="006F427B">
        <w:rPr>
          <w:sz w:val="26"/>
          <w:szCs w:val="26"/>
          <w:rtl/>
        </w:rPr>
        <w:t>خطة إدارة إزالة المواد الهيدروكلوروفلوروكربونية</w:t>
      </w:r>
      <w:bookmarkEnd w:id="2"/>
      <w:r w:rsidRPr="006F427B">
        <w:rPr>
          <w:sz w:val="26"/>
          <w:szCs w:val="26"/>
          <w:rtl/>
        </w:rPr>
        <w:t>، بقيمة 240,000 دولار أمريكي، بالإضافة إلى تكاليف دعم الوكالة البالغة 31,200 دولار أمريكي، وذلك كما تم تقديمه في الأصل</w:t>
      </w:r>
      <w:r w:rsidR="00636884">
        <w:rPr>
          <w:rStyle w:val="FootnoteReference"/>
          <w:sz w:val="26"/>
          <w:szCs w:val="26"/>
          <w:rtl/>
        </w:rPr>
        <w:footnoteReference w:id="2"/>
      </w:r>
      <w:r w:rsidRPr="006F427B">
        <w:rPr>
          <w:sz w:val="26"/>
          <w:szCs w:val="26"/>
          <w:rtl/>
        </w:rPr>
        <w:t xml:space="preserve">. وسيؤدي تنفيذ المرحلة الثالثة من </w:t>
      </w:r>
      <w:r w:rsidR="00636884" w:rsidRPr="00636884">
        <w:rPr>
          <w:sz w:val="26"/>
          <w:szCs w:val="26"/>
          <w:rtl/>
        </w:rPr>
        <w:t xml:space="preserve">خطة إدارة إزالة المواد الهيدروكلوروفلوروكربونية </w:t>
      </w:r>
      <w:r w:rsidRPr="006F427B">
        <w:rPr>
          <w:sz w:val="26"/>
          <w:szCs w:val="26"/>
          <w:rtl/>
        </w:rPr>
        <w:t>إلى التخلص</w:t>
      </w:r>
      <w:r w:rsidR="00636884">
        <w:rPr>
          <w:sz w:val="26"/>
          <w:szCs w:val="26"/>
        </w:rPr>
        <w:t xml:space="preserve"> </w:t>
      </w:r>
      <w:r w:rsidR="00636884">
        <w:rPr>
          <w:rFonts w:hint="cs"/>
          <w:sz w:val="26"/>
          <w:szCs w:val="26"/>
          <w:rtl/>
          <w:lang w:bidi="ar-SY"/>
        </w:rPr>
        <w:t>التدريجي</w:t>
      </w:r>
      <w:r w:rsidRPr="006F427B">
        <w:rPr>
          <w:sz w:val="26"/>
          <w:szCs w:val="26"/>
          <w:rtl/>
        </w:rPr>
        <w:t xml:space="preserve"> من الاستهلاك المتبقي من المواد الهيدروكلوروفلوروكربونية بحلول عام 2030</w:t>
      </w:r>
      <w:r w:rsidRPr="006F427B">
        <w:rPr>
          <w:sz w:val="26"/>
          <w:szCs w:val="26"/>
        </w:rPr>
        <w:t>.</w:t>
      </w:r>
    </w:p>
    <w:p w14:paraId="15788B4E" w14:textId="75AFBC79" w:rsidR="006F427B" w:rsidRDefault="00636884" w:rsidP="006F427B">
      <w:pPr>
        <w:pStyle w:val="ListParagraph"/>
        <w:numPr>
          <w:ilvl w:val="0"/>
          <w:numId w:val="24"/>
        </w:numPr>
        <w:bidi/>
        <w:spacing w:before="240" w:after="240" w:line="360" w:lineRule="exact"/>
        <w:ind w:left="6" w:firstLine="0"/>
        <w:contextualSpacing w:val="0"/>
        <w:rPr>
          <w:sz w:val="26"/>
          <w:szCs w:val="26"/>
          <w:lang w:bidi="ar-SA"/>
        </w:rPr>
      </w:pPr>
      <w:r>
        <w:rPr>
          <w:rFonts w:hint="cs"/>
          <w:sz w:val="26"/>
          <w:szCs w:val="26"/>
          <w:rtl/>
          <w:lang w:bidi="ar-SA"/>
        </w:rPr>
        <w:t>و</w:t>
      </w:r>
      <w:r w:rsidR="006F427B" w:rsidRPr="006F427B">
        <w:rPr>
          <w:sz w:val="26"/>
          <w:szCs w:val="26"/>
          <w:rtl/>
          <w:lang w:bidi="ar-SA"/>
        </w:rPr>
        <w:t>الشريحة الأولى من المرحلة الثالثة من خطة إدارة إزالة المواد الهيدروكلوروفلوروكربونية، المطلوب اعتمادها في هذا الاجتماع، تبلغ قيمتها 145,000 دولار أمريكي، بالإضافة إلى تكاليف دعم الوكالة البالغة 18,850 دولار</w:t>
      </w:r>
      <w:r>
        <w:rPr>
          <w:rFonts w:hint="cs"/>
          <w:sz w:val="26"/>
          <w:szCs w:val="26"/>
          <w:rtl/>
          <w:lang w:bidi="ar-SA"/>
        </w:rPr>
        <w:t>ا</w:t>
      </w:r>
      <w:r w:rsidR="006F427B" w:rsidRPr="006F427B">
        <w:rPr>
          <w:sz w:val="26"/>
          <w:szCs w:val="26"/>
          <w:rtl/>
          <w:lang w:bidi="ar-SA"/>
        </w:rPr>
        <w:t xml:space="preserve"> أمريكي</w:t>
      </w:r>
      <w:r>
        <w:rPr>
          <w:rFonts w:hint="cs"/>
          <w:sz w:val="26"/>
          <w:szCs w:val="26"/>
          <w:rtl/>
          <w:lang w:bidi="ar-SA"/>
        </w:rPr>
        <w:t>ا</w:t>
      </w:r>
      <w:r w:rsidR="006F427B" w:rsidRPr="006F427B">
        <w:rPr>
          <w:sz w:val="26"/>
          <w:szCs w:val="26"/>
          <w:rtl/>
          <w:lang w:bidi="ar-SA"/>
        </w:rPr>
        <w:t xml:space="preserve"> </w:t>
      </w:r>
      <w:r w:rsidR="006F427B">
        <w:rPr>
          <w:rFonts w:hint="cs"/>
          <w:sz w:val="26"/>
          <w:szCs w:val="26"/>
          <w:rtl/>
          <w:lang w:bidi="ar-SA"/>
        </w:rPr>
        <w:t>لليونيب</w:t>
      </w:r>
      <w:r w:rsidR="006F427B" w:rsidRPr="006F427B">
        <w:rPr>
          <w:sz w:val="26"/>
          <w:szCs w:val="26"/>
          <w:rtl/>
          <w:lang w:bidi="ar-SA"/>
        </w:rPr>
        <w:t>، وذلك كما تم تقديمه في الأصل</w:t>
      </w:r>
      <w:r w:rsidR="006F427B" w:rsidRPr="006F427B">
        <w:rPr>
          <w:sz w:val="26"/>
          <w:szCs w:val="26"/>
          <w:lang w:bidi="ar-SA"/>
        </w:rPr>
        <w:t>.</w:t>
      </w:r>
    </w:p>
    <w:p w14:paraId="1256AA39" w14:textId="77777777" w:rsidR="006F427B" w:rsidRPr="006F427B" w:rsidRDefault="006F427B" w:rsidP="006F427B">
      <w:pPr>
        <w:pStyle w:val="ListParagraph"/>
        <w:bidi/>
        <w:spacing w:before="240" w:after="240" w:line="360" w:lineRule="exact"/>
        <w:ind w:left="6"/>
        <w:contextualSpacing w:val="0"/>
        <w:rPr>
          <w:b/>
          <w:bCs/>
          <w:sz w:val="26"/>
          <w:szCs w:val="26"/>
          <w:lang w:bidi="ar-SA"/>
        </w:rPr>
      </w:pPr>
      <w:r w:rsidRPr="006F427B">
        <w:rPr>
          <w:b/>
          <w:bCs/>
          <w:sz w:val="26"/>
          <w:szCs w:val="26"/>
          <w:rtl/>
          <w:lang w:bidi="ar-SA"/>
        </w:rPr>
        <w:t>حالة تنفيذ المرحلة الثانية من خطة إدارة إزالة المواد الهيدروكلوروفلوروكربونية</w:t>
      </w:r>
    </w:p>
    <w:p w14:paraId="413A4364" w14:textId="3067A332" w:rsidR="006F427B" w:rsidRDefault="00430458" w:rsidP="00430458">
      <w:pPr>
        <w:pStyle w:val="ListParagraph"/>
        <w:numPr>
          <w:ilvl w:val="0"/>
          <w:numId w:val="24"/>
        </w:numPr>
        <w:bidi/>
        <w:spacing w:before="240" w:after="240" w:line="360" w:lineRule="exact"/>
        <w:ind w:left="6" w:firstLine="0"/>
        <w:contextualSpacing w:val="0"/>
        <w:rPr>
          <w:sz w:val="26"/>
          <w:szCs w:val="26"/>
          <w:lang w:bidi="ar-SA"/>
        </w:rPr>
      </w:pPr>
      <w:r w:rsidRPr="00430458">
        <w:rPr>
          <w:sz w:val="26"/>
          <w:szCs w:val="26"/>
          <w:rtl/>
        </w:rPr>
        <w:t>تمت الموافقة على المرحلة الثانية من خطة إدارة إزالة المواد الهيدروكلوروفلوروكربونية للبحرين في الاجتماع الثامن والثمانين،</w:t>
      </w:r>
      <w:r w:rsidR="00636884">
        <w:rPr>
          <w:rStyle w:val="FootnoteReference"/>
          <w:sz w:val="26"/>
          <w:szCs w:val="26"/>
          <w:rtl/>
        </w:rPr>
        <w:footnoteReference w:id="3"/>
      </w:r>
      <w:r w:rsidRPr="00430458">
        <w:rPr>
          <w:sz w:val="26"/>
          <w:szCs w:val="26"/>
          <w:rtl/>
        </w:rPr>
        <w:t xml:space="preserve"> بهدف التخلص التدريجي من 40.61 طن من قدرات استنفاد الأوزون من المواد الهيدروكلوروفلوروكربونية المستخدمة في قطاعات </w:t>
      </w:r>
      <w:r w:rsidR="00636884">
        <w:rPr>
          <w:rFonts w:hint="cs"/>
          <w:sz w:val="26"/>
          <w:szCs w:val="26"/>
          <w:rtl/>
        </w:rPr>
        <w:t>خدمات</w:t>
      </w:r>
      <w:r w:rsidRPr="00430458">
        <w:rPr>
          <w:sz w:val="26"/>
          <w:szCs w:val="26"/>
          <w:rtl/>
        </w:rPr>
        <w:t xml:space="preserve"> التبريد وتكييف الهواء، وتصنيع التبريد وتكييف الهواء، وقطاع الرغاوي، وتحقيق خفض بنسبة 73.5 في المائة من خط الأساس بحلول عام 2025، بتكلفة إجمالية قدرها 662,999 دولارًا أمريكيًا، بالإضافة إلى تكاليف دعم الوكالة. وسيتم الانتهاء من المرحلة الثانية من الخطة بحلول ديسمبر</w:t>
      </w:r>
      <w:r w:rsidR="00636884">
        <w:rPr>
          <w:sz w:val="26"/>
          <w:szCs w:val="26"/>
        </w:rPr>
        <w:t>/</w:t>
      </w:r>
      <w:r w:rsidR="00636884">
        <w:rPr>
          <w:rFonts w:hint="cs"/>
          <w:sz w:val="26"/>
          <w:szCs w:val="26"/>
          <w:rtl/>
          <w:lang w:bidi="ar-SY"/>
        </w:rPr>
        <w:t>كانون الأول</w:t>
      </w:r>
      <w:r w:rsidRPr="00430458">
        <w:rPr>
          <w:sz w:val="26"/>
          <w:szCs w:val="26"/>
          <w:rtl/>
        </w:rPr>
        <w:t xml:space="preserve"> 2026، وفقًا لما هو منصوص عليه في الاتفاق بين حكومة البحرين واللجنة التنفيذية</w:t>
      </w:r>
      <w:r w:rsidRPr="00430458">
        <w:rPr>
          <w:sz w:val="26"/>
          <w:szCs w:val="26"/>
          <w:lang w:bidi="ar-SA"/>
        </w:rPr>
        <w:t>.</w:t>
      </w:r>
    </w:p>
    <w:p w14:paraId="27E92B20" w14:textId="77777777" w:rsidR="00430458" w:rsidRPr="00636884" w:rsidRDefault="00430458" w:rsidP="00430458">
      <w:pPr>
        <w:pStyle w:val="ListParagraph"/>
        <w:bidi/>
        <w:spacing w:before="240" w:after="240" w:line="360" w:lineRule="exact"/>
        <w:ind w:left="6"/>
        <w:contextualSpacing w:val="0"/>
        <w:rPr>
          <w:sz w:val="26"/>
          <w:szCs w:val="26"/>
          <w:u w:val="single"/>
          <w:lang w:bidi="ar-SA"/>
        </w:rPr>
      </w:pPr>
      <w:r w:rsidRPr="00430458">
        <w:rPr>
          <w:sz w:val="26"/>
          <w:szCs w:val="26"/>
          <w:u w:val="single"/>
          <w:rtl/>
          <w:lang w:bidi="ar-SA"/>
        </w:rPr>
        <w:t>تقرير عن استهلاك المواد الهيدروكلوروفلوروكربونية</w:t>
      </w:r>
    </w:p>
    <w:p w14:paraId="7F6FB7B7" w14:textId="47613ACC" w:rsidR="00430458" w:rsidRDefault="00430458" w:rsidP="00430458">
      <w:pPr>
        <w:pStyle w:val="ListParagraph"/>
        <w:numPr>
          <w:ilvl w:val="0"/>
          <w:numId w:val="24"/>
        </w:numPr>
        <w:bidi/>
        <w:spacing w:before="240" w:after="240" w:line="360" w:lineRule="exact"/>
        <w:ind w:left="6" w:firstLine="0"/>
        <w:contextualSpacing w:val="0"/>
        <w:rPr>
          <w:sz w:val="26"/>
          <w:szCs w:val="26"/>
          <w:lang w:bidi="ar-SA"/>
        </w:rPr>
      </w:pPr>
      <w:r w:rsidRPr="00430458">
        <w:rPr>
          <w:sz w:val="26"/>
          <w:szCs w:val="26"/>
          <w:rtl/>
          <w:lang w:bidi="ar-SA"/>
        </w:rPr>
        <w:t>أفادت حكومة البحرين باستهلاك قدره 13.53 طن من قدرات استنفاد الأوزون من المواد الهيدروكلوروفلوروكربونية في عام 2025، وهو ما يمثل انخفاضًا بنسبة 74 في المائة عن خط الأساس للامتثال للمواد الهيدروكلوروفلوروكربونية. ويبين الجدول 1 استهلاك المواد الهيدروكلوروفلوروكربونية للفترة 2021–2025.</w:t>
      </w:r>
    </w:p>
    <w:p w14:paraId="031EBAAE" w14:textId="29E7AA5C" w:rsidR="00430458" w:rsidRPr="00430458" w:rsidRDefault="00430458" w:rsidP="00430458">
      <w:pPr>
        <w:pStyle w:val="ListParagraph"/>
        <w:bidi/>
        <w:spacing w:before="240" w:after="240" w:line="360" w:lineRule="exact"/>
        <w:ind w:left="6"/>
        <w:contextualSpacing w:val="0"/>
        <w:rPr>
          <w:b/>
          <w:bCs/>
          <w:sz w:val="26"/>
          <w:szCs w:val="26"/>
          <w:rtl/>
          <w:lang w:bidi="ar-SA"/>
        </w:rPr>
      </w:pPr>
      <w:r w:rsidRPr="00430458">
        <w:rPr>
          <w:b/>
          <w:bCs/>
          <w:sz w:val="26"/>
          <w:szCs w:val="26"/>
          <w:rtl/>
          <w:lang w:bidi="ar-SA"/>
        </w:rPr>
        <w:t>الجدول 1. استهلاك المواد الهيدروكلوروفلوروكربونية في البحرين خلال الفترة 2021–2025 (بيانات المادة 7)</w:t>
      </w:r>
    </w:p>
    <w:tbl>
      <w:tblPr>
        <w:bidiVisual/>
        <w:tblW w:w="5000" w:type="pct"/>
        <w:tblLayout w:type="fixed"/>
        <w:tblLook w:val="04A0" w:firstRow="1" w:lastRow="0" w:firstColumn="1" w:lastColumn="0" w:noHBand="0" w:noVBand="1"/>
      </w:tblPr>
      <w:tblGrid>
        <w:gridCol w:w="3398"/>
        <w:gridCol w:w="991"/>
        <w:gridCol w:w="991"/>
        <w:gridCol w:w="991"/>
        <w:gridCol w:w="991"/>
        <w:gridCol w:w="991"/>
        <w:gridCol w:w="997"/>
      </w:tblGrid>
      <w:tr w:rsidR="00430458" w:rsidRPr="00430458" w14:paraId="15E0DACE" w14:textId="77777777" w:rsidTr="00430458">
        <w:trPr>
          <w:tblHeader/>
        </w:trPr>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BDBD22C" w14:textId="77777777" w:rsidR="00430458" w:rsidRPr="00430458" w:rsidRDefault="00430458" w:rsidP="00430458">
            <w:pPr>
              <w:bidi/>
              <w:ind w:left="360"/>
              <w:rPr>
                <w:b/>
                <w:bCs/>
                <w:color w:val="000000"/>
                <w:sz w:val="20"/>
                <w:lang w:bidi="ar-SA"/>
              </w:rPr>
            </w:pPr>
            <w:r w:rsidRPr="00430458">
              <w:rPr>
                <w:b/>
                <w:bCs/>
                <w:color w:val="000000"/>
                <w:sz w:val="20"/>
                <w:rtl/>
                <w:lang w:val="en-CA" w:bidi="ar-SA"/>
              </w:rPr>
              <w:t>المواد الهيدروكلوروفلوروكربونية</w:t>
            </w:r>
          </w:p>
          <w:p w14:paraId="49862DE5" w14:textId="3BC1FB8B" w:rsidR="00430458" w:rsidRPr="00430458" w:rsidRDefault="00430458" w:rsidP="00430458">
            <w:pPr>
              <w:bidi/>
              <w:jc w:val="center"/>
              <w:rPr>
                <w:b/>
                <w:bCs/>
                <w:color w:val="000000"/>
                <w:sz w:val="20"/>
                <w:lang w:val="en-CA" w:bidi="ar-SA"/>
              </w:rPr>
            </w:pPr>
          </w:p>
        </w:tc>
        <w:tc>
          <w:tcPr>
            <w:tcW w:w="530" w:type="pct"/>
            <w:tcBorders>
              <w:top w:val="single" w:sz="4" w:space="0" w:color="auto"/>
              <w:left w:val="nil"/>
              <w:bottom w:val="single" w:sz="4" w:space="0" w:color="auto"/>
              <w:right w:val="single" w:sz="4" w:space="0" w:color="auto"/>
            </w:tcBorders>
            <w:noWrap/>
            <w:hideMark/>
          </w:tcPr>
          <w:p w14:paraId="3B9B7B31" w14:textId="77777777" w:rsidR="00430458" w:rsidRPr="00430458" w:rsidRDefault="00430458" w:rsidP="00430458">
            <w:pPr>
              <w:bidi/>
              <w:jc w:val="center"/>
              <w:rPr>
                <w:b/>
                <w:bCs/>
                <w:color w:val="000000"/>
                <w:sz w:val="20"/>
                <w:lang w:val="en-CA" w:bidi="ar-SA"/>
              </w:rPr>
            </w:pPr>
            <w:r w:rsidRPr="00430458">
              <w:rPr>
                <w:b/>
                <w:bCs/>
                <w:color w:val="000000"/>
                <w:sz w:val="20"/>
                <w:lang w:val="en-CA" w:bidi="ar-SA"/>
              </w:rPr>
              <w:t>2021</w:t>
            </w:r>
          </w:p>
        </w:tc>
        <w:tc>
          <w:tcPr>
            <w:tcW w:w="530" w:type="pct"/>
            <w:tcBorders>
              <w:top w:val="single" w:sz="4" w:space="0" w:color="auto"/>
              <w:left w:val="nil"/>
              <w:bottom w:val="single" w:sz="4" w:space="0" w:color="auto"/>
              <w:right w:val="single" w:sz="4" w:space="0" w:color="auto"/>
            </w:tcBorders>
            <w:noWrap/>
          </w:tcPr>
          <w:p w14:paraId="56D1C7D6" w14:textId="77777777" w:rsidR="00430458" w:rsidRPr="00430458" w:rsidRDefault="00430458" w:rsidP="00430458">
            <w:pPr>
              <w:bidi/>
              <w:jc w:val="center"/>
              <w:rPr>
                <w:b/>
                <w:bCs/>
                <w:color w:val="000000"/>
                <w:sz w:val="20"/>
                <w:lang w:val="en-CA" w:bidi="ar-SA"/>
              </w:rPr>
            </w:pPr>
            <w:r w:rsidRPr="00430458">
              <w:rPr>
                <w:b/>
                <w:bCs/>
                <w:color w:val="000000"/>
                <w:sz w:val="20"/>
                <w:lang w:val="en-CA" w:bidi="ar-SA"/>
              </w:rPr>
              <w:t>2022</w:t>
            </w:r>
          </w:p>
        </w:tc>
        <w:tc>
          <w:tcPr>
            <w:tcW w:w="530" w:type="pct"/>
            <w:tcBorders>
              <w:top w:val="single" w:sz="4" w:space="0" w:color="auto"/>
              <w:left w:val="nil"/>
              <w:bottom w:val="single" w:sz="4" w:space="0" w:color="auto"/>
              <w:right w:val="single" w:sz="4" w:space="0" w:color="auto"/>
            </w:tcBorders>
            <w:noWrap/>
          </w:tcPr>
          <w:p w14:paraId="48EC500E" w14:textId="77777777" w:rsidR="00430458" w:rsidRPr="00430458" w:rsidRDefault="00430458" w:rsidP="00430458">
            <w:pPr>
              <w:bidi/>
              <w:jc w:val="center"/>
              <w:rPr>
                <w:b/>
                <w:bCs/>
                <w:color w:val="000000"/>
                <w:sz w:val="20"/>
                <w:lang w:val="en-CA" w:bidi="ar-SA"/>
              </w:rPr>
            </w:pPr>
            <w:r w:rsidRPr="00430458">
              <w:rPr>
                <w:b/>
                <w:bCs/>
                <w:color w:val="000000"/>
                <w:sz w:val="20"/>
                <w:lang w:val="en-CA" w:bidi="ar-SA"/>
              </w:rPr>
              <w:t>2023</w:t>
            </w:r>
          </w:p>
        </w:tc>
        <w:tc>
          <w:tcPr>
            <w:tcW w:w="530" w:type="pct"/>
            <w:tcBorders>
              <w:top w:val="single" w:sz="4" w:space="0" w:color="auto"/>
              <w:left w:val="nil"/>
              <w:bottom w:val="single" w:sz="4" w:space="0" w:color="auto"/>
              <w:right w:val="single" w:sz="4" w:space="0" w:color="auto"/>
            </w:tcBorders>
          </w:tcPr>
          <w:p w14:paraId="2CC817D5" w14:textId="77777777" w:rsidR="00430458" w:rsidRPr="00430458" w:rsidRDefault="00430458" w:rsidP="00430458">
            <w:pPr>
              <w:bidi/>
              <w:jc w:val="center"/>
              <w:rPr>
                <w:b/>
                <w:bCs/>
                <w:color w:val="000000"/>
                <w:sz w:val="20"/>
                <w:lang w:val="en-CA" w:bidi="ar-SA"/>
              </w:rPr>
            </w:pPr>
            <w:r w:rsidRPr="00430458">
              <w:rPr>
                <w:b/>
                <w:bCs/>
                <w:color w:val="000000"/>
                <w:sz w:val="20"/>
                <w:lang w:val="en-CA" w:bidi="ar-SA"/>
              </w:rPr>
              <w:t>2024</w:t>
            </w:r>
          </w:p>
        </w:tc>
        <w:tc>
          <w:tcPr>
            <w:tcW w:w="530" w:type="pct"/>
            <w:tcBorders>
              <w:top w:val="single" w:sz="4" w:space="0" w:color="auto"/>
              <w:left w:val="single" w:sz="4" w:space="0" w:color="auto"/>
              <w:bottom w:val="single" w:sz="4" w:space="0" w:color="auto"/>
              <w:right w:val="single" w:sz="4" w:space="0" w:color="auto"/>
            </w:tcBorders>
          </w:tcPr>
          <w:p w14:paraId="13470BB1" w14:textId="77777777" w:rsidR="00430458" w:rsidRPr="00430458" w:rsidRDefault="00430458" w:rsidP="00430458">
            <w:pPr>
              <w:bidi/>
              <w:jc w:val="center"/>
              <w:rPr>
                <w:b/>
                <w:bCs/>
                <w:color w:val="000000"/>
                <w:sz w:val="20"/>
                <w:lang w:val="en-CA" w:bidi="ar-SA"/>
              </w:rPr>
            </w:pPr>
            <w:r w:rsidRPr="00430458">
              <w:rPr>
                <w:b/>
                <w:bCs/>
                <w:color w:val="000000"/>
                <w:sz w:val="20"/>
                <w:lang w:val="en-CA" w:bidi="ar-SA"/>
              </w:rPr>
              <w:t>2025</w:t>
            </w:r>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27983974" w14:textId="7A36F06C" w:rsidR="00430458" w:rsidRPr="00430458" w:rsidRDefault="00430458" w:rsidP="00430458">
            <w:pPr>
              <w:bidi/>
              <w:jc w:val="center"/>
              <w:rPr>
                <w:b/>
                <w:bCs/>
                <w:color w:val="000000"/>
                <w:sz w:val="20"/>
                <w:lang w:val="en-CA" w:bidi="ar-SA"/>
              </w:rPr>
            </w:pPr>
            <w:r>
              <w:rPr>
                <w:rFonts w:hint="cs"/>
                <w:b/>
                <w:bCs/>
                <w:color w:val="000000"/>
                <w:sz w:val="20"/>
                <w:rtl/>
                <w:lang w:val="en-CA" w:bidi="ar-SA"/>
              </w:rPr>
              <w:t>خط الأساس</w:t>
            </w:r>
          </w:p>
        </w:tc>
      </w:tr>
      <w:tr w:rsidR="00430458" w:rsidRPr="00430458" w14:paraId="4635A150" w14:textId="77777777" w:rsidTr="00430458">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E36C522" w14:textId="78BDBDD2" w:rsidR="00430458" w:rsidRPr="00430458" w:rsidRDefault="00EE7507" w:rsidP="00EE7507">
            <w:pPr>
              <w:bidi/>
              <w:ind w:left="360"/>
              <w:jc w:val="left"/>
              <w:rPr>
                <w:b/>
                <w:bCs/>
                <w:color w:val="000000"/>
                <w:sz w:val="20"/>
                <w:lang w:val="en-CA" w:bidi="ar-SA"/>
              </w:rPr>
            </w:pPr>
            <w:r>
              <w:rPr>
                <w:rFonts w:hint="cs"/>
                <w:b/>
                <w:bCs/>
                <w:color w:val="000000"/>
                <w:sz w:val="20"/>
                <w:rtl/>
                <w:lang w:val="en-CA" w:bidi="ar-SA"/>
              </w:rPr>
              <w:t>بال</w:t>
            </w:r>
            <w:r w:rsidRPr="00EE7507">
              <w:rPr>
                <w:b/>
                <w:bCs/>
                <w:color w:val="000000"/>
                <w:sz w:val="20"/>
                <w:rtl/>
                <w:lang w:val="en-CA" w:bidi="ar-SA"/>
              </w:rPr>
              <w:t xml:space="preserve">أطنان </w:t>
            </w:r>
            <w:r>
              <w:rPr>
                <w:rFonts w:hint="cs"/>
                <w:b/>
                <w:bCs/>
                <w:color w:val="000000"/>
                <w:sz w:val="20"/>
                <w:rtl/>
                <w:lang w:val="en-CA" w:bidi="ar-SA"/>
              </w:rPr>
              <w:t>ال</w:t>
            </w:r>
            <w:r w:rsidRPr="00EE7507">
              <w:rPr>
                <w:b/>
                <w:bCs/>
                <w:color w:val="000000"/>
                <w:sz w:val="20"/>
                <w:rtl/>
                <w:lang w:val="en-CA" w:bidi="ar-SA"/>
              </w:rPr>
              <w:t xml:space="preserve">مترية </w:t>
            </w:r>
          </w:p>
        </w:tc>
      </w:tr>
      <w:tr w:rsidR="00EE7507" w:rsidRPr="00430458" w14:paraId="378DB0EA" w14:textId="77777777" w:rsidTr="005F1F0B">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27A4C90" w14:textId="3EF2A65A" w:rsidR="00EE7507" w:rsidRPr="00430458" w:rsidRDefault="00EE7507" w:rsidP="00EE7507">
            <w:pPr>
              <w:bidi/>
              <w:ind w:left="98"/>
              <w:jc w:val="left"/>
              <w:rPr>
                <w:color w:val="000000"/>
                <w:sz w:val="20"/>
                <w:lang w:val="en-CA" w:bidi="ar-SA"/>
              </w:rPr>
            </w:pPr>
            <w:r w:rsidRPr="00A770FA">
              <w:rPr>
                <w:rtl/>
              </w:rPr>
              <w:t>الهيدروكلوروفلوروكربون-22</w:t>
            </w:r>
          </w:p>
        </w:tc>
        <w:tc>
          <w:tcPr>
            <w:tcW w:w="530" w:type="pct"/>
            <w:tcBorders>
              <w:top w:val="nil"/>
              <w:left w:val="nil"/>
              <w:bottom w:val="single" w:sz="4" w:space="0" w:color="auto"/>
              <w:right w:val="single" w:sz="4" w:space="0" w:color="auto"/>
            </w:tcBorders>
            <w:noWrap/>
          </w:tcPr>
          <w:p w14:paraId="78D7E343" w14:textId="77777777" w:rsidR="00EE7507" w:rsidRPr="00430458" w:rsidRDefault="00EE7507" w:rsidP="00EC330F">
            <w:pPr>
              <w:tabs>
                <w:tab w:val="left" w:pos="430"/>
              </w:tabs>
              <w:bidi/>
              <w:ind w:left="98" w:right="63"/>
              <w:jc w:val="left"/>
              <w:rPr>
                <w:sz w:val="20"/>
                <w:lang w:val="en-CA" w:bidi="ar-SA"/>
              </w:rPr>
            </w:pPr>
            <w:r w:rsidRPr="00430458">
              <w:rPr>
                <w:color w:val="000000"/>
                <w:sz w:val="20"/>
                <w:lang w:val="en-CA" w:bidi="ar-SA"/>
              </w:rPr>
              <w:t>447.38</w:t>
            </w:r>
          </w:p>
        </w:tc>
        <w:tc>
          <w:tcPr>
            <w:tcW w:w="530" w:type="pct"/>
            <w:tcBorders>
              <w:top w:val="nil"/>
              <w:left w:val="nil"/>
              <w:bottom w:val="single" w:sz="4" w:space="0" w:color="auto"/>
              <w:right w:val="single" w:sz="4" w:space="0" w:color="auto"/>
            </w:tcBorders>
            <w:noWrap/>
          </w:tcPr>
          <w:p w14:paraId="0D366EF7" w14:textId="77777777" w:rsidR="00EE7507" w:rsidRPr="00430458" w:rsidRDefault="00EE7507" w:rsidP="00EC330F">
            <w:pPr>
              <w:tabs>
                <w:tab w:val="left" w:pos="430"/>
              </w:tabs>
              <w:bidi/>
              <w:ind w:left="98" w:right="63"/>
              <w:jc w:val="left"/>
              <w:rPr>
                <w:sz w:val="20"/>
                <w:lang w:val="en-CA" w:bidi="ar-SA"/>
              </w:rPr>
            </w:pPr>
            <w:r w:rsidRPr="00430458">
              <w:rPr>
                <w:color w:val="000000" w:themeColor="text1"/>
                <w:sz w:val="20"/>
                <w:lang w:val="en-CA" w:bidi="ar-SA"/>
              </w:rPr>
              <w:t>463.90</w:t>
            </w:r>
          </w:p>
        </w:tc>
        <w:tc>
          <w:tcPr>
            <w:tcW w:w="530" w:type="pct"/>
            <w:tcBorders>
              <w:top w:val="nil"/>
              <w:left w:val="nil"/>
              <w:bottom w:val="single" w:sz="4" w:space="0" w:color="auto"/>
              <w:right w:val="single" w:sz="4" w:space="0" w:color="auto"/>
            </w:tcBorders>
            <w:noWrap/>
          </w:tcPr>
          <w:p w14:paraId="7C4BA350" w14:textId="77777777" w:rsidR="00EE7507" w:rsidRPr="00430458" w:rsidRDefault="00EE7507" w:rsidP="00EC330F">
            <w:pPr>
              <w:tabs>
                <w:tab w:val="left" w:pos="430"/>
              </w:tabs>
              <w:bidi/>
              <w:ind w:left="98" w:right="63"/>
              <w:jc w:val="left"/>
              <w:rPr>
                <w:color w:val="000000"/>
                <w:sz w:val="20"/>
                <w:lang w:val="en-CA" w:bidi="ar-SA"/>
              </w:rPr>
            </w:pPr>
            <w:r w:rsidRPr="00430458">
              <w:rPr>
                <w:color w:val="000000"/>
                <w:sz w:val="20"/>
                <w:lang w:val="en-CA" w:bidi="ar-SA"/>
              </w:rPr>
              <w:t>538.13</w:t>
            </w:r>
          </w:p>
        </w:tc>
        <w:tc>
          <w:tcPr>
            <w:tcW w:w="530" w:type="pct"/>
            <w:tcBorders>
              <w:top w:val="single" w:sz="4" w:space="0" w:color="auto"/>
              <w:left w:val="nil"/>
              <w:bottom w:val="single" w:sz="4" w:space="0" w:color="auto"/>
              <w:right w:val="single" w:sz="2" w:space="0" w:color="auto"/>
            </w:tcBorders>
          </w:tcPr>
          <w:p w14:paraId="7CC52CFE" w14:textId="77777777" w:rsidR="00EE7507" w:rsidRPr="00430458" w:rsidRDefault="00EE7507" w:rsidP="00EC330F">
            <w:pPr>
              <w:tabs>
                <w:tab w:val="left" w:pos="430"/>
              </w:tabs>
              <w:bidi/>
              <w:ind w:left="98" w:right="63"/>
              <w:jc w:val="left"/>
              <w:rPr>
                <w:color w:val="000000"/>
                <w:sz w:val="20"/>
                <w:lang w:val="en-CA" w:bidi="ar-SA"/>
              </w:rPr>
            </w:pPr>
            <w:r w:rsidRPr="00430458">
              <w:rPr>
                <w:color w:val="000000"/>
                <w:sz w:val="20"/>
                <w:lang w:val="en-CA" w:bidi="ar-SA"/>
              </w:rPr>
              <w:t>519.43</w:t>
            </w:r>
          </w:p>
        </w:tc>
        <w:tc>
          <w:tcPr>
            <w:tcW w:w="530" w:type="pct"/>
            <w:tcBorders>
              <w:top w:val="single" w:sz="2" w:space="0" w:color="auto"/>
              <w:left w:val="single" w:sz="2" w:space="0" w:color="auto"/>
              <w:bottom w:val="single" w:sz="2" w:space="0" w:color="auto"/>
              <w:right w:val="single" w:sz="2" w:space="0" w:color="auto"/>
            </w:tcBorders>
          </w:tcPr>
          <w:p w14:paraId="335C1312" w14:textId="77777777" w:rsidR="00EE7507" w:rsidRPr="00430458" w:rsidRDefault="00EE7507" w:rsidP="00EC330F">
            <w:pPr>
              <w:tabs>
                <w:tab w:val="left" w:pos="430"/>
              </w:tabs>
              <w:bidi/>
              <w:ind w:left="98" w:right="63"/>
              <w:jc w:val="left"/>
              <w:rPr>
                <w:color w:val="000000"/>
                <w:sz w:val="20"/>
                <w:lang w:val="en-CA" w:bidi="ar-SA"/>
              </w:rPr>
            </w:pPr>
            <w:r w:rsidRPr="00430458">
              <w:rPr>
                <w:color w:val="000000"/>
                <w:sz w:val="20"/>
                <w:lang w:val="en-CA" w:bidi="ar-SA"/>
              </w:rPr>
              <w:t>246.00</w:t>
            </w:r>
          </w:p>
        </w:tc>
        <w:tc>
          <w:tcPr>
            <w:tcW w:w="533" w:type="pct"/>
            <w:tcBorders>
              <w:top w:val="nil"/>
              <w:left w:val="single" w:sz="2" w:space="0" w:color="auto"/>
              <w:bottom w:val="single" w:sz="4" w:space="0" w:color="auto"/>
              <w:right w:val="single" w:sz="4" w:space="0" w:color="auto"/>
            </w:tcBorders>
            <w:noWrap/>
            <w:hideMark/>
          </w:tcPr>
          <w:p w14:paraId="6E546AAF" w14:textId="77777777" w:rsidR="00EE7507" w:rsidRPr="00430458" w:rsidRDefault="00EE7507" w:rsidP="00EC330F">
            <w:pPr>
              <w:bidi/>
              <w:ind w:left="98" w:right="112"/>
              <w:jc w:val="left"/>
              <w:rPr>
                <w:color w:val="000000"/>
                <w:sz w:val="20"/>
                <w:lang w:val="en-CA" w:bidi="ar-SA"/>
              </w:rPr>
            </w:pPr>
            <w:r w:rsidRPr="00430458">
              <w:rPr>
                <w:color w:val="000000"/>
                <w:sz w:val="20"/>
                <w:lang w:val="en-CA" w:bidi="ar-SA"/>
              </w:rPr>
              <w:t>935.80</w:t>
            </w:r>
          </w:p>
        </w:tc>
      </w:tr>
      <w:tr w:rsidR="00EE7507" w:rsidRPr="00430458" w14:paraId="1F4DF5BD" w14:textId="77777777" w:rsidTr="005F1F0B">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1C8C5DE" w14:textId="216594E0" w:rsidR="00EE7507" w:rsidRPr="00430458" w:rsidRDefault="00EE7507" w:rsidP="00EE7507">
            <w:pPr>
              <w:bidi/>
              <w:ind w:left="98"/>
              <w:jc w:val="left"/>
              <w:rPr>
                <w:color w:val="000000"/>
                <w:sz w:val="20"/>
                <w:lang w:val="en-CA" w:bidi="ar-SA"/>
              </w:rPr>
            </w:pPr>
            <w:r w:rsidRPr="00A770FA">
              <w:rPr>
                <w:rtl/>
              </w:rPr>
              <w:t>الهيدروكلوروفلوروكربون-141</w:t>
            </w:r>
            <w:r>
              <w:rPr>
                <w:rFonts w:hint="cs"/>
                <w:rtl/>
              </w:rPr>
              <w:t>ب</w:t>
            </w:r>
          </w:p>
        </w:tc>
        <w:tc>
          <w:tcPr>
            <w:tcW w:w="530" w:type="pct"/>
            <w:tcBorders>
              <w:top w:val="nil"/>
              <w:left w:val="nil"/>
              <w:bottom w:val="single" w:sz="4" w:space="0" w:color="auto"/>
              <w:right w:val="single" w:sz="4" w:space="0" w:color="auto"/>
            </w:tcBorders>
            <w:noWrap/>
          </w:tcPr>
          <w:p w14:paraId="1E5BACB8" w14:textId="77777777" w:rsidR="00EE7507" w:rsidRPr="00430458" w:rsidRDefault="00EE7507" w:rsidP="00EC330F">
            <w:pPr>
              <w:tabs>
                <w:tab w:val="left" w:pos="430"/>
              </w:tabs>
              <w:bidi/>
              <w:ind w:left="98" w:right="63"/>
              <w:jc w:val="left"/>
              <w:rPr>
                <w:sz w:val="20"/>
                <w:lang w:val="en-CA" w:bidi="ar-SA"/>
              </w:rPr>
            </w:pPr>
            <w:r w:rsidRPr="00430458">
              <w:rPr>
                <w:color w:val="000000"/>
                <w:sz w:val="20"/>
                <w:lang w:val="en-CA" w:bidi="ar-SA"/>
              </w:rPr>
              <w:t>0.00</w:t>
            </w:r>
          </w:p>
        </w:tc>
        <w:tc>
          <w:tcPr>
            <w:tcW w:w="530" w:type="pct"/>
            <w:tcBorders>
              <w:top w:val="nil"/>
              <w:left w:val="nil"/>
              <w:bottom w:val="single" w:sz="4" w:space="0" w:color="auto"/>
              <w:right w:val="single" w:sz="4" w:space="0" w:color="auto"/>
            </w:tcBorders>
            <w:noWrap/>
          </w:tcPr>
          <w:p w14:paraId="3DFDC4DE" w14:textId="77777777" w:rsidR="00EE7507" w:rsidRPr="00430458" w:rsidRDefault="00EE7507" w:rsidP="00EC330F">
            <w:pPr>
              <w:tabs>
                <w:tab w:val="left" w:pos="430"/>
              </w:tabs>
              <w:bidi/>
              <w:ind w:left="98" w:right="63"/>
              <w:jc w:val="left"/>
              <w:rPr>
                <w:sz w:val="20"/>
                <w:lang w:val="en-CA" w:bidi="ar-SA"/>
              </w:rPr>
            </w:pPr>
            <w:r w:rsidRPr="00430458">
              <w:rPr>
                <w:color w:val="000000"/>
                <w:sz w:val="20"/>
                <w:lang w:val="en-CA" w:bidi="ar-SA"/>
              </w:rPr>
              <w:t>0.00</w:t>
            </w:r>
          </w:p>
        </w:tc>
        <w:tc>
          <w:tcPr>
            <w:tcW w:w="530" w:type="pct"/>
            <w:tcBorders>
              <w:top w:val="nil"/>
              <w:left w:val="nil"/>
              <w:bottom w:val="single" w:sz="4" w:space="0" w:color="auto"/>
              <w:right w:val="single" w:sz="4" w:space="0" w:color="auto"/>
            </w:tcBorders>
            <w:noWrap/>
          </w:tcPr>
          <w:p w14:paraId="4B765110" w14:textId="77777777" w:rsidR="00EE7507" w:rsidRPr="00430458" w:rsidRDefault="00EE7507" w:rsidP="00EC330F">
            <w:pPr>
              <w:tabs>
                <w:tab w:val="left" w:pos="430"/>
              </w:tabs>
              <w:bidi/>
              <w:ind w:left="98" w:right="63"/>
              <w:jc w:val="left"/>
              <w:rPr>
                <w:color w:val="000000"/>
                <w:sz w:val="20"/>
                <w:lang w:val="en-CA" w:bidi="ar-SA"/>
              </w:rPr>
            </w:pPr>
            <w:r w:rsidRPr="00430458">
              <w:rPr>
                <w:color w:val="000000"/>
                <w:sz w:val="20"/>
                <w:lang w:val="en-CA" w:bidi="ar-SA"/>
              </w:rPr>
              <w:t>0.00</w:t>
            </w:r>
          </w:p>
        </w:tc>
        <w:tc>
          <w:tcPr>
            <w:tcW w:w="530" w:type="pct"/>
            <w:tcBorders>
              <w:top w:val="single" w:sz="4" w:space="0" w:color="auto"/>
              <w:left w:val="nil"/>
              <w:bottom w:val="single" w:sz="4" w:space="0" w:color="auto"/>
              <w:right w:val="single" w:sz="4" w:space="0" w:color="auto"/>
            </w:tcBorders>
          </w:tcPr>
          <w:p w14:paraId="1510B98B" w14:textId="77777777" w:rsidR="00EE7507" w:rsidRPr="00430458" w:rsidRDefault="00EE7507" w:rsidP="00EC330F">
            <w:pPr>
              <w:tabs>
                <w:tab w:val="left" w:pos="430"/>
              </w:tabs>
              <w:bidi/>
              <w:ind w:left="98" w:right="63"/>
              <w:jc w:val="left"/>
              <w:rPr>
                <w:color w:val="000000"/>
                <w:sz w:val="20"/>
                <w:lang w:val="en-CA" w:bidi="ar-SA"/>
              </w:rPr>
            </w:pPr>
            <w:r w:rsidRPr="00430458">
              <w:rPr>
                <w:color w:val="000000"/>
                <w:sz w:val="20"/>
                <w:lang w:val="en-CA" w:bidi="ar-SA"/>
              </w:rPr>
              <w:t>0.00</w:t>
            </w:r>
          </w:p>
        </w:tc>
        <w:tc>
          <w:tcPr>
            <w:tcW w:w="530" w:type="pct"/>
            <w:tcBorders>
              <w:top w:val="nil"/>
              <w:left w:val="single" w:sz="4" w:space="0" w:color="auto"/>
              <w:bottom w:val="single" w:sz="4" w:space="0" w:color="auto"/>
              <w:right w:val="single" w:sz="4" w:space="0" w:color="auto"/>
            </w:tcBorders>
          </w:tcPr>
          <w:p w14:paraId="3DAABE19" w14:textId="77777777" w:rsidR="00EE7507" w:rsidRPr="00430458" w:rsidRDefault="00EE7507" w:rsidP="00EC330F">
            <w:pPr>
              <w:tabs>
                <w:tab w:val="left" w:pos="430"/>
              </w:tabs>
              <w:bidi/>
              <w:ind w:left="98" w:right="63"/>
              <w:jc w:val="left"/>
              <w:rPr>
                <w:color w:val="000000"/>
                <w:sz w:val="20"/>
                <w:lang w:val="en-CA" w:bidi="ar-SA"/>
              </w:rPr>
            </w:pPr>
            <w:r w:rsidRPr="00430458">
              <w:rPr>
                <w:color w:val="000000"/>
                <w:sz w:val="20"/>
                <w:lang w:val="en-CA" w:bidi="ar-SA"/>
              </w:rPr>
              <w:t>0.00</w:t>
            </w:r>
          </w:p>
        </w:tc>
        <w:tc>
          <w:tcPr>
            <w:tcW w:w="533" w:type="pct"/>
            <w:tcBorders>
              <w:top w:val="nil"/>
              <w:left w:val="single" w:sz="4" w:space="0" w:color="auto"/>
              <w:bottom w:val="single" w:sz="4" w:space="0" w:color="auto"/>
              <w:right w:val="single" w:sz="4" w:space="0" w:color="auto"/>
            </w:tcBorders>
            <w:noWrap/>
            <w:hideMark/>
          </w:tcPr>
          <w:p w14:paraId="5A4B8C30" w14:textId="77777777" w:rsidR="00EE7507" w:rsidRPr="00430458" w:rsidRDefault="00EE7507" w:rsidP="00EC330F">
            <w:pPr>
              <w:bidi/>
              <w:ind w:left="98" w:right="112"/>
              <w:jc w:val="left"/>
              <w:rPr>
                <w:color w:val="000000"/>
                <w:sz w:val="20"/>
                <w:lang w:val="en-CA" w:bidi="ar-SA"/>
              </w:rPr>
            </w:pPr>
            <w:r w:rsidRPr="00430458">
              <w:rPr>
                <w:color w:val="000000"/>
                <w:sz w:val="20"/>
                <w:lang w:val="en-CA" w:bidi="ar-SA"/>
              </w:rPr>
              <w:t>4.00</w:t>
            </w:r>
          </w:p>
        </w:tc>
      </w:tr>
      <w:tr w:rsidR="00EE7507" w:rsidRPr="00430458" w14:paraId="2C698D4F" w14:textId="77777777" w:rsidTr="00430458">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CD92782" w14:textId="6A9551C2" w:rsidR="00EE7507" w:rsidRPr="00430458" w:rsidRDefault="00EE7507" w:rsidP="00EE7507">
            <w:pPr>
              <w:bidi/>
              <w:ind w:left="98"/>
              <w:jc w:val="left"/>
              <w:rPr>
                <w:b/>
                <w:bCs/>
                <w:color w:val="000000"/>
                <w:sz w:val="20"/>
                <w:lang w:val="en-CA" w:bidi="ar-SA"/>
              </w:rPr>
            </w:pPr>
            <w:r w:rsidRPr="00EE7507">
              <w:rPr>
                <w:b/>
                <w:bCs/>
                <w:rtl/>
              </w:rPr>
              <w:t>الإجمالي (بالأطنان المترية)</w:t>
            </w:r>
          </w:p>
        </w:tc>
        <w:tc>
          <w:tcPr>
            <w:tcW w:w="530" w:type="pct"/>
            <w:tcBorders>
              <w:top w:val="nil"/>
              <w:left w:val="nil"/>
              <w:bottom w:val="single" w:sz="4" w:space="0" w:color="auto"/>
              <w:right w:val="single" w:sz="4" w:space="0" w:color="auto"/>
            </w:tcBorders>
            <w:noWrap/>
          </w:tcPr>
          <w:p w14:paraId="01CD6386" w14:textId="77777777" w:rsidR="00EE7507" w:rsidRPr="00430458" w:rsidRDefault="00EE7507" w:rsidP="00EC330F">
            <w:pPr>
              <w:tabs>
                <w:tab w:val="left" w:pos="430"/>
              </w:tabs>
              <w:bidi/>
              <w:ind w:left="98" w:right="63"/>
              <w:jc w:val="left"/>
              <w:rPr>
                <w:b/>
                <w:color w:val="000000"/>
                <w:sz w:val="20"/>
                <w:lang w:val="en-CA" w:bidi="ar-SA"/>
              </w:rPr>
            </w:pPr>
            <w:r w:rsidRPr="00430458">
              <w:rPr>
                <w:b/>
                <w:color w:val="000000"/>
                <w:sz w:val="20"/>
                <w:lang w:val="en-CA" w:bidi="ar-SA"/>
              </w:rPr>
              <w:t>447.38</w:t>
            </w:r>
          </w:p>
        </w:tc>
        <w:tc>
          <w:tcPr>
            <w:tcW w:w="530" w:type="pct"/>
            <w:tcBorders>
              <w:top w:val="nil"/>
              <w:left w:val="nil"/>
              <w:bottom w:val="single" w:sz="4" w:space="0" w:color="auto"/>
              <w:right w:val="single" w:sz="4" w:space="0" w:color="auto"/>
            </w:tcBorders>
            <w:noWrap/>
          </w:tcPr>
          <w:p w14:paraId="3F6FAF1F" w14:textId="77777777" w:rsidR="00EE7507" w:rsidRPr="00430458" w:rsidRDefault="00EE7507" w:rsidP="00EC330F">
            <w:pPr>
              <w:tabs>
                <w:tab w:val="left" w:pos="430"/>
              </w:tabs>
              <w:bidi/>
              <w:ind w:left="98" w:right="63"/>
              <w:jc w:val="left"/>
              <w:rPr>
                <w:b/>
                <w:color w:val="000000"/>
                <w:sz w:val="20"/>
                <w:lang w:val="en-CA" w:bidi="ar-SA"/>
              </w:rPr>
            </w:pPr>
            <w:r w:rsidRPr="00430458">
              <w:rPr>
                <w:b/>
                <w:color w:val="000000"/>
                <w:sz w:val="20"/>
                <w:lang w:val="en-CA" w:bidi="ar-SA"/>
              </w:rPr>
              <w:t>463.90</w:t>
            </w:r>
          </w:p>
        </w:tc>
        <w:tc>
          <w:tcPr>
            <w:tcW w:w="530" w:type="pct"/>
            <w:tcBorders>
              <w:top w:val="nil"/>
              <w:left w:val="nil"/>
              <w:bottom w:val="single" w:sz="4" w:space="0" w:color="auto"/>
              <w:right w:val="single" w:sz="4" w:space="0" w:color="auto"/>
            </w:tcBorders>
            <w:noWrap/>
          </w:tcPr>
          <w:p w14:paraId="3A9E0EE2" w14:textId="77777777" w:rsidR="00EE7507" w:rsidRPr="00430458" w:rsidRDefault="00EE7507" w:rsidP="00EC330F">
            <w:pPr>
              <w:tabs>
                <w:tab w:val="left" w:pos="430"/>
              </w:tabs>
              <w:bidi/>
              <w:ind w:left="98" w:right="63"/>
              <w:jc w:val="left"/>
              <w:rPr>
                <w:b/>
                <w:color w:val="000000"/>
                <w:sz w:val="20"/>
                <w:lang w:val="en-CA" w:bidi="ar-SA"/>
              </w:rPr>
            </w:pPr>
            <w:r w:rsidRPr="00430458">
              <w:rPr>
                <w:b/>
                <w:bCs/>
                <w:color w:val="000000"/>
                <w:sz w:val="20"/>
                <w:lang w:val="en-CA" w:bidi="ar-SA"/>
              </w:rPr>
              <w:t>538.13</w:t>
            </w:r>
          </w:p>
        </w:tc>
        <w:tc>
          <w:tcPr>
            <w:tcW w:w="530" w:type="pct"/>
            <w:tcBorders>
              <w:top w:val="single" w:sz="4" w:space="0" w:color="auto"/>
              <w:left w:val="nil"/>
              <w:bottom w:val="single" w:sz="4" w:space="0" w:color="auto"/>
              <w:right w:val="single" w:sz="4" w:space="0" w:color="auto"/>
            </w:tcBorders>
          </w:tcPr>
          <w:p w14:paraId="5CADBDAE" w14:textId="77777777" w:rsidR="00EE7507" w:rsidRPr="00430458" w:rsidRDefault="00EE7507" w:rsidP="00EC330F">
            <w:pPr>
              <w:tabs>
                <w:tab w:val="left" w:pos="430"/>
              </w:tabs>
              <w:bidi/>
              <w:ind w:left="98" w:right="63"/>
              <w:jc w:val="left"/>
              <w:rPr>
                <w:b/>
                <w:color w:val="000000"/>
                <w:sz w:val="20"/>
                <w:lang w:val="en-CA" w:bidi="ar-SA"/>
              </w:rPr>
            </w:pPr>
            <w:r w:rsidRPr="00430458">
              <w:rPr>
                <w:b/>
                <w:color w:val="000000"/>
                <w:sz w:val="20"/>
                <w:lang w:val="en-CA" w:bidi="ar-SA"/>
              </w:rPr>
              <w:t>519.43</w:t>
            </w:r>
          </w:p>
        </w:tc>
        <w:tc>
          <w:tcPr>
            <w:tcW w:w="530" w:type="pct"/>
            <w:tcBorders>
              <w:top w:val="nil"/>
              <w:left w:val="single" w:sz="4" w:space="0" w:color="auto"/>
              <w:bottom w:val="single" w:sz="4" w:space="0" w:color="auto"/>
              <w:right w:val="single" w:sz="4" w:space="0" w:color="auto"/>
            </w:tcBorders>
          </w:tcPr>
          <w:p w14:paraId="1052A44A" w14:textId="77777777" w:rsidR="00EE7507" w:rsidRPr="00430458" w:rsidRDefault="00EE7507" w:rsidP="00EC330F">
            <w:pPr>
              <w:tabs>
                <w:tab w:val="left" w:pos="430"/>
              </w:tabs>
              <w:bidi/>
              <w:ind w:left="98" w:right="63"/>
              <w:jc w:val="left"/>
              <w:rPr>
                <w:b/>
                <w:bCs/>
                <w:color w:val="000000"/>
                <w:sz w:val="20"/>
                <w:lang w:val="en-CA" w:bidi="ar-SA"/>
              </w:rPr>
            </w:pPr>
            <w:r w:rsidRPr="00430458">
              <w:rPr>
                <w:b/>
                <w:bCs/>
                <w:color w:val="000000"/>
                <w:sz w:val="20"/>
                <w:lang w:val="en-CA" w:bidi="ar-SA"/>
              </w:rPr>
              <w:t>246.00</w:t>
            </w:r>
          </w:p>
        </w:tc>
        <w:tc>
          <w:tcPr>
            <w:tcW w:w="533" w:type="pct"/>
            <w:tcBorders>
              <w:top w:val="nil"/>
              <w:left w:val="single" w:sz="4" w:space="0" w:color="auto"/>
              <w:bottom w:val="single" w:sz="4" w:space="0" w:color="auto"/>
              <w:right w:val="single" w:sz="4" w:space="0" w:color="auto"/>
            </w:tcBorders>
            <w:noWrap/>
            <w:hideMark/>
          </w:tcPr>
          <w:p w14:paraId="4D7569D2" w14:textId="77777777" w:rsidR="00EE7507" w:rsidRPr="00430458" w:rsidRDefault="00EE7507" w:rsidP="00EC330F">
            <w:pPr>
              <w:tabs>
                <w:tab w:val="left" w:pos="430"/>
              </w:tabs>
              <w:bidi/>
              <w:ind w:left="98" w:right="112"/>
              <w:jc w:val="left"/>
              <w:rPr>
                <w:b/>
                <w:color w:val="000000"/>
                <w:sz w:val="20"/>
                <w:lang w:val="en-CA" w:bidi="ar-SA"/>
              </w:rPr>
            </w:pPr>
            <w:r w:rsidRPr="00430458">
              <w:rPr>
                <w:b/>
                <w:color w:val="000000"/>
                <w:sz w:val="20"/>
                <w:lang w:val="en-CA" w:bidi="ar-SA"/>
              </w:rPr>
              <w:t>939.70</w:t>
            </w:r>
          </w:p>
        </w:tc>
      </w:tr>
      <w:tr w:rsidR="00EE7507" w:rsidRPr="00430458" w14:paraId="6DC81C34" w14:textId="77777777" w:rsidTr="00430458">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85ED861" w14:textId="398437C5" w:rsidR="00EE7507" w:rsidRPr="00430458" w:rsidRDefault="00EE7507" w:rsidP="00EE7507">
            <w:pPr>
              <w:bidi/>
              <w:ind w:left="98"/>
              <w:jc w:val="left"/>
              <w:rPr>
                <w:color w:val="000000"/>
                <w:sz w:val="20"/>
                <w:lang w:val="en-CA" w:bidi="ar-SA"/>
              </w:rPr>
            </w:pPr>
            <w:r w:rsidRPr="00A770FA">
              <w:rPr>
                <w:rtl/>
              </w:rPr>
              <w:t>الهيدروكلوروفلوروكربون-141</w:t>
            </w:r>
            <w:r>
              <w:rPr>
                <w:rFonts w:hint="cs"/>
                <w:rtl/>
              </w:rPr>
              <w:t xml:space="preserve">ب </w:t>
            </w:r>
            <w:r w:rsidRPr="00A770FA">
              <w:rPr>
                <w:rtl/>
              </w:rPr>
              <w:t>في البوليولات المخلوطة مسبقًا المستوردة</w:t>
            </w:r>
            <w:r w:rsidRPr="00A770FA">
              <w:t>*</w:t>
            </w:r>
          </w:p>
        </w:tc>
        <w:tc>
          <w:tcPr>
            <w:tcW w:w="530" w:type="pct"/>
            <w:tcBorders>
              <w:top w:val="nil"/>
              <w:left w:val="nil"/>
              <w:bottom w:val="single" w:sz="4" w:space="0" w:color="auto"/>
              <w:right w:val="single" w:sz="4" w:space="0" w:color="auto"/>
            </w:tcBorders>
            <w:noWrap/>
          </w:tcPr>
          <w:p w14:paraId="199FE26C" w14:textId="77777777" w:rsidR="00EE7507" w:rsidRPr="00430458" w:rsidRDefault="00EE7507" w:rsidP="00EC330F">
            <w:pPr>
              <w:tabs>
                <w:tab w:val="left" w:pos="430"/>
              </w:tabs>
              <w:bidi/>
              <w:ind w:left="98" w:right="63"/>
              <w:jc w:val="left"/>
              <w:rPr>
                <w:sz w:val="20"/>
                <w:lang w:val="en-CA" w:bidi="ar-SA"/>
              </w:rPr>
            </w:pPr>
            <w:r w:rsidRPr="00430458">
              <w:rPr>
                <w:color w:val="000000"/>
                <w:sz w:val="20"/>
                <w:lang w:val="en-CA" w:bidi="ar-SA"/>
              </w:rPr>
              <w:t>115.18</w:t>
            </w:r>
          </w:p>
        </w:tc>
        <w:tc>
          <w:tcPr>
            <w:tcW w:w="530" w:type="pct"/>
            <w:tcBorders>
              <w:top w:val="nil"/>
              <w:left w:val="nil"/>
              <w:bottom w:val="single" w:sz="4" w:space="0" w:color="auto"/>
              <w:right w:val="single" w:sz="4" w:space="0" w:color="auto"/>
            </w:tcBorders>
            <w:noWrap/>
          </w:tcPr>
          <w:p w14:paraId="25BE1344" w14:textId="77777777" w:rsidR="00EE7507" w:rsidRPr="00430458" w:rsidRDefault="00EE7507" w:rsidP="00EC330F">
            <w:pPr>
              <w:tabs>
                <w:tab w:val="left" w:pos="430"/>
              </w:tabs>
              <w:bidi/>
              <w:ind w:left="98" w:right="63"/>
              <w:jc w:val="left"/>
              <w:rPr>
                <w:sz w:val="20"/>
                <w:lang w:val="en-CA" w:bidi="ar-SA"/>
              </w:rPr>
            </w:pPr>
            <w:r w:rsidRPr="00430458">
              <w:rPr>
                <w:rFonts w:eastAsia="Calibri"/>
                <w:color w:val="000000"/>
                <w:sz w:val="20"/>
                <w:lang w:val="en-CA" w:bidi="ar-SA"/>
              </w:rPr>
              <w:t>155.90</w:t>
            </w:r>
          </w:p>
        </w:tc>
        <w:tc>
          <w:tcPr>
            <w:tcW w:w="530" w:type="pct"/>
            <w:tcBorders>
              <w:top w:val="nil"/>
              <w:left w:val="nil"/>
              <w:bottom w:val="single" w:sz="4" w:space="0" w:color="auto"/>
              <w:right w:val="single" w:sz="4" w:space="0" w:color="auto"/>
            </w:tcBorders>
            <w:noWrap/>
          </w:tcPr>
          <w:p w14:paraId="07F5DCDE" w14:textId="77777777" w:rsidR="00EE7507" w:rsidRPr="00430458" w:rsidRDefault="00EE7507" w:rsidP="00EC330F">
            <w:pPr>
              <w:tabs>
                <w:tab w:val="left" w:pos="430"/>
              </w:tabs>
              <w:bidi/>
              <w:ind w:left="98" w:right="63"/>
              <w:jc w:val="left"/>
              <w:rPr>
                <w:color w:val="000000"/>
                <w:sz w:val="20"/>
                <w:lang w:val="en-CA" w:bidi="ar-SA"/>
              </w:rPr>
            </w:pPr>
            <w:r w:rsidRPr="00430458">
              <w:rPr>
                <w:sz w:val="20"/>
                <w:lang w:val="en-CA" w:bidi="ar-SA"/>
              </w:rPr>
              <w:t>149.54</w:t>
            </w:r>
          </w:p>
        </w:tc>
        <w:tc>
          <w:tcPr>
            <w:tcW w:w="530" w:type="pct"/>
            <w:tcBorders>
              <w:top w:val="single" w:sz="4" w:space="0" w:color="auto"/>
              <w:left w:val="nil"/>
              <w:bottom w:val="single" w:sz="4" w:space="0" w:color="auto"/>
              <w:right w:val="single" w:sz="4" w:space="0" w:color="auto"/>
            </w:tcBorders>
          </w:tcPr>
          <w:p w14:paraId="7E26D6DC" w14:textId="77777777" w:rsidR="00EE7507" w:rsidRPr="00430458" w:rsidRDefault="00EE7507" w:rsidP="00EC330F">
            <w:pPr>
              <w:tabs>
                <w:tab w:val="left" w:pos="430"/>
              </w:tabs>
              <w:bidi/>
              <w:ind w:left="98" w:right="63"/>
              <w:jc w:val="left"/>
              <w:rPr>
                <w:color w:val="000000"/>
                <w:sz w:val="20"/>
                <w:lang w:val="en-CA" w:bidi="ar-SA"/>
              </w:rPr>
            </w:pPr>
            <w:r w:rsidRPr="00430458">
              <w:rPr>
                <w:color w:val="000000"/>
                <w:sz w:val="20"/>
                <w:lang w:val="en-CA" w:bidi="ar-SA"/>
              </w:rPr>
              <w:t>175.12</w:t>
            </w:r>
          </w:p>
        </w:tc>
        <w:tc>
          <w:tcPr>
            <w:tcW w:w="530" w:type="pct"/>
            <w:tcBorders>
              <w:top w:val="nil"/>
              <w:left w:val="single" w:sz="4" w:space="0" w:color="auto"/>
              <w:bottom w:val="single" w:sz="4" w:space="0" w:color="auto"/>
              <w:right w:val="single" w:sz="4" w:space="0" w:color="auto"/>
            </w:tcBorders>
          </w:tcPr>
          <w:p w14:paraId="330DA830" w14:textId="77777777" w:rsidR="00EE7507" w:rsidRPr="00430458" w:rsidRDefault="00EE7507" w:rsidP="00EC330F">
            <w:pPr>
              <w:tabs>
                <w:tab w:val="left" w:pos="430"/>
              </w:tabs>
              <w:bidi/>
              <w:ind w:left="98" w:right="63"/>
              <w:jc w:val="left"/>
              <w:rPr>
                <w:sz w:val="20"/>
                <w:lang w:val="en-CA" w:bidi="ar-SA"/>
              </w:rPr>
            </w:pPr>
            <w:r w:rsidRPr="00430458">
              <w:rPr>
                <w:sz w:val="20"/>
                <w:lang w:val="en-CA" w:bidi="ar-SA"/>
              </w:rPr>
              <w:t>0.00</w:t>
            </w:r>
          </w:p>
        </w:tc>
        <w:tc>
          <w:tcPr>
            <w:tcW w:w="533" w:type="pct"/>
            <w:tcBorders>
              <w:top w:val="nil"/>
              <w:left w:val="single" w:sz="4" w:space="0" w:color="auto"/>
              <w:bottom w:val="single" w:sz="4" w:space="0" w:color="auto"/>
              <w:right w:val="single" w:sz="4" w:space="0" w:color="auto"/>
            </w:tcBorders>
            <w:noWrap/>
            <w:hideMark/>
          </w:tcPr>
          <w:p w14:paraId="2DFA136E" w14:textId="77777777" w:rsidR="00EE7507" w:rsidRPr="00430458" w:rsidRDefault="00EE7507" w:rsidP="00EC330F">
            <w:pPr>
              <w:tabs>
                <w:tab w:val="left" w:pos="430"/>
              </w:tabs>
              <w:bidi/>
              <w:ind w:left="98" w:right="-18"/>
              <w:jc w:val="left"/>
              <w:rPr>
                <w:sz w:val="20"/>
                <w:lang w:val="en-CA" w:bidi="ar-SA"/>
              </w:rPr>
            </w:pPr>
            <w:r w:rsidRPr="00430458">
              <w:rPr>
                <w:sz w:val="20"/>
                <w:lang w:val="en-CA" w:bidi="ar-SA"/>
              </w:rPr>
              <w:t>91.87</w:t>
            </w:r>
            <w:r w:rsidRPr="00430458">
              <w:rPr>
                <w:sz w:val="20"/>
                <w:vertAlign w:val="superscript"/>
                <w:lang w:val="en-CA" w:bidi="ar-SA"/>
              </w:rPr>
              <w:t>**</w:t>
            </w:r>
          </w:p>
        </w:tc>
      </w:tr>
      <w:tr w:rsidR="00430458" w:rsidRPr="00430458" w14:paraId="593CB477" w14:textId="77777777" w:rsidTr="00430458">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0EEEE67" w14:textId="3C743AD8" w:rsidR="00430458" w:rsidRPr="00430458" w:rsidRDefault="00EE7507" w:rsidP="00EC330F">
            <w:pPr>
              <w:bidi/>
              <w:ind w:left="360"/>
              <w:jc w:val="left"/>
              <w:rPr>
                <w:b/>
                <w:bCs/>
                <w:color w:val="000000"/>
                <w:sz w:val="20"/>
                <w:lang w:val="en-CA" w:bidi="ar-SA"/>
              </w:rPr>
            </w:pPr>
            <w:r w:rsidRPr="00EE7507">
              <w:rPr>
                <w:b/>
                <w:bCs/>
                <w:color w:val="000000"/>
                <w:sz w:val="20"/>
                <w:rtl/>
                <w:lang w:val="en-CA" w:bidi="ar-SA"/>
              </w:rPr>
              <w:t>أطنان من قدرات استنفاد الأوزون</w:t>
            </w:r>
          </w:p>
        </w:tc>
      </w:tr>
      <w:tr w:rsidR="00CD5C3C" w:rsidRPr="00430458" w14:paraId="164F7A0C" w14:textId="77777777" w:rsidTr="00467A0C">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8E42B46" w14:textId="3971DAF9" w:rsidR="00CD5C3C" w:rsidRPr="00430458" w:rsidRDefault="00CD5C3C" w:rsidP="00CD5C3C">
            <w:pPr>
              <w:bidi/>
              <w:ind w:left="98"/>
              <w:jc w:val="left"/>
              <w:rPr>
                <w:color w:val="000000"/>
                <w:sz w:val="20"/>
                <w:lang w:val="en-CA" w:bidi="ar-SA"/>
              </w:rPr>
            </w:pPr>
            <w:r w:rsidRPr="00931176">
              <w:rPr>
                <w:rtl/>
              </w:rPr>
              <w:t>الهيدروكلوروفلوروكربون-22</w:t>
            </w:r>
          </w:p>
        </w:tc>
        <w:tc>
          <w:tcPr>
            <w:tcW w:w="530" w:type="pct"/>
            <w:tcBorders>
              <w:top w:val="single" w:sz="4" w:space="0" w:color="auto"/>
              <w:left w:val="single" w:sz="4" w:space="0" w:color="auto"/>
              <w:bottom w:val="single" w:sz="4" w:space="0" w:color="auto"/>
              <w:right w:val="single" w:sz="4" w:space="0" w:color="auto"/>
            </w:tcBorders>
            <w:noWrap/>
          </w:tcPr>
          <w:p w14:paraId="345CE171" w14:textId="77777777" w:rsidR="00CD5C3C" w:rsidRPr="00430458" w:rsidRDefault="00CD5C3C" w:rsidP="00EC330F">
            <w:pPr>
              <w:bidi/>
              <w:ind w:left="98" w:right="63"/>
              <w:jc w:val="left"/>
              <w:rPr>
                <w:color w:val="000000"/>
                <w:sz w:val="20"/>
                <w:lang w:val="en-CA" w:eastAsia="en-CA" w:bidi="ar-SA"/>
              </w:rPr>
            </w:pPr>
            <w:r w:rsidRPr="00430458">
              <w:rPr>
                <w:color w:val="000000"/>
                <w:sz w:val="20"/>
                <w:lang w:val="en-CA" w:bidi="ar-SA"/>
              </w:rPr>
              <w:t>24.61</w:t>
            </w:r>
          </w:p>
        </w:tc>
        <w:tc>
          <w:tcPr>
            <w:tcW w:w="530" w:type="pct"/>
            <w:tcBorders>
              <w:top w:val="single" w:sz="4" w:space="0" w:color="auto"/>
              <w:left w:val="single" w:sz="4" w:space="0" w:color="auto"/>
              <w:bottom w:val="single" w:sz="4" w:space="0" w:color="auto"/>
              <w:right w:val="single" w:sz="4" w:space="0" w:color="auto"/>
            </w:tcBorders>
            <w:noWrap/>
          </w:tcPr>
          <w:p w14:paraId="6A416AB0" w14:textId="77777777" w:rsidR="00CD5C3C" w:rsidRPr="00430458" w:rsidRDefault="00CD5C3C" w:rsidP="00EC330F">
            <w:pPr>
              <w:bidi/>
              <w:ind w:left="98" w:right="63"/>
              <w:jc w:val="left"/>
              <w:rPr>
                <w:color w:val="000000"/>
                <w:sz w:val="20"/>
                <w:lang w:val="en-CA" w:bidi="ar-SA"/>
              </w:rPr>
            </w:pPr>
            <w:r w:rsidRPr="00430458">
              <w:rPr>
                <w:color w:val="000000"/>
                <w:sz w:val="20"/>
                <w:lang w:val="en-CA" w:bidi="ar-SA"/>
              </w:rPr>
              <w:t>25.51</w:t>
            </w:r>
          </w:p>
        </w:tc>
        <w:tc>
          <w:tcPr>
            <w:tcW w:w="530" w:type="pct"/>
            <w:tcBorders>
              <w:top w:val="single" w:sz="4" w:space="0" w:color="auto"/>
              <w:left w:val="single" w:sz="4" w:space="0" w:color="auto"/>
              <w:bottom w:val="single" w:sz="4" w:space="0" w:color="auto"/>
              <w:right w:val="single" w:sz="4" w:space="0" w:color="auto"/>
            </w:tcBorders>
            <w:noWrap/>
          </w:tcPr>
          <w:p w14:paraId="6AA6DC71" w14:textId="77777777" w:rsidR="00CD5C3C" w:rsidRPr="00430458" w:rsidRDefault="00CD5C3C" w:rsidP="00EC330F">
            <w:pPr>
              <w:bidi/>
              <w:ind w:left="98" w:right="63"/>
              <w:jc w:val="left"/>
              <w:rPr>
                <w:color w:val="000000"/>
                <w:sz w:val="20"/>
                <w:lang w:val="en-CA" w:bidi="ar-SA"/>
              </w:rPr>
            </w:pPr>
            <w:r w:rsidRPr="00430458">
              <w:rPr>
                <w:color w:val="000000"/>
                <w:sz w:val="20"/>
                <w:lang w:val="en-CA" w:bidi="ar-SA"/>
              </w:rPr>
              <w:t>29.60</w:t>
            </w:r>
          </w:p>
        </w:tc>
        <w:tc>
          <w:tcPr>
            <w:tcW w:w="530" w:type="pct"/>
            <w:tcBorders>
              <w:top w:val="single" w:sz="4" w:space="0" w:color="auto"/>
              <w:left w:val="single" w:sz="4" w:space="0" w:color="auto"/>
              <w:bottom w:val="single" w:sz="4" w:space="0" w:color="auto"/>
              <w:right w:val="single" w:sz="4" w:space="0" w:color="auto"/>
            </w:tcBorders>
          </w:tcPr>
          <w:p w14:paraId="1E63DA95" w14:textId="77777777" w:rsidR="00CD5C3C" w:rsidRPr="00430458" w:rsidRDefault="00CD5C3C" w:rsidP="00EC330F">
            <w:pPr>
              <w:bidi/>
              <w:ind w:left="98" w:right="63"/>
              <w:jc w:val="left"/>
              <w:rPr>
                <w:color w:val="000000"/>
                <w:sz w:val="20"/>
                <w:lang w:val="en-CA" w:bidi="ar-SA"/>
              </w:rPr>
            </w:pPr>
            <w:r w:rsidRPr="00430458">
              <w:rPr>
                <w:color w:val="000000"/>
                <w:sz w:val="20"/>
                <w:lang w:val="en-CA" w:bidi="ar-SA"/>
              </w:rPr>
              <w:t>28.57</w:t>
            </w:r>
          </w:p>
        </w:tc>
        <w:tc>
          <w:tcPr>
            <w:tcW w:w="530" w:type="pct"/>
            <w:tcBorders>
              <w:top w:val="single" w:sz="4" w:space="0" w:color="auto"/>
              <w:left w:val="single" w:sz="4" w:space="0" w:color="auto"/>
              <w:bottom w:val="single" w:sz="4" w:space="0" w:color="auto"/>
              <w:right w:val="single" w:sz="4" w:space="0" w:color="auto"/>
            </w:tcBorders>
          </w:tcPr>
          <w:p w14:paraId="77C53F72" w14:textId="77777777" w:rsidR="00CD5C3C" w:rsidRPr="00430458" w:rsidRDefault="00CD5C3C" w:rsidP="00EC330F">
            <w:pPr>
              <w:bidi/>
              <w:ind w:left="98" w:right="63"/>
              <w:jc w:val="left"/>
              <w:rPr>
                <w:color w:val="000000"/>
                <w:sz w:val="20"/>
                <w:lang w:val="en-CA" w:bidi="ar-SA"/>
              </w:rPr>
            </w:pPr>
            <w:r w:rsidRPr="00430458">
              <w:rPr>
                <w:color w:val="000000"/>
                <w:sz w:val="20"/>
                <w:lang w:val="en-CA" w:bidi="ar-SA"/>
              </w:rPr>
              <w:t>13.53</w:t>
            </w:r>
          </w:p>
        </w:tc>
        <w:tc>
          <w:tcPr>
            <w:tcW w:w="533" w:type="pct"/>
            <w:tcBorders>
              <w:top w:val="single" w:sz="4" w:space="0" w:color="auto"/>
              <w:left w:val="single" w:sz="4" w:space="0" w:color="auto"/>
              <w:bottom w:val="single" w:sz="4" w:space="0" w:color="auto"/>
              <w:right w:val="single" w:sz="4" w:space="0" w:color="auto"/>
            </w:tcBorders>
            <w:noWrap/>
            <w:hideMark/>
          </w:tcPr>
          <w:p w14:paraId="651FF6E4" w14:textId="77777777" w:rsidR="00CD5C3C" w:rsidRPr="00430458" w:rsidRDefault="00CD5C3C" w:rsidP="00EC330F">
            <w:pPr>
              <w:bidi/>
              <w:ind w:left="98" w:right="112"/>
              <w:jc w:val="left"/>
              <w:rPr>
                <w:color w:val="000000"/>
                <w:sz w:val="20"/>
                <w:lang w:val="en-CA" w:bidi="ar-SA"/>
              </w:rPr>
            </w:pPr>
            <w:r w:rsidRPr="00430458">
              <w:rPr>
                <w:color w:val="000000"/>
                <w:sz w:val="20"/>
                <w:lang w:val="en-CA" w:eastAsia="zh-CN" w:bidi="ar-SA"/>
              </w:rPr>
              <w:t>51.50</w:t>
            </w:r>
          </w:p>
        </w:tc>
      </w:tr>
      <w:tr w:rsidR="00CD5C3C" w:rsidRPr="00430458" w14:paraId="17C5712D" w14:textId="77777777" w:rsidTr="00467A0C">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209E373" w14:textId="4CCF2269" w:rsidR="00CD5C3C" w:rsidRPr="00430458" w:rsidRDefault="00CD5C3C" w:rsidP="00CD5C3C">
            <w:pPr>
              <w:bidi/>
              <w:ind w:left="98"/>
              <w:jc w:val="left"/>
              <w:rPr>
                <w:color w:val="000000"/>
                <w:sz w:val="20"/>
                <w:lang w:val="en-CA" w:bidi="ar-SA"/>
              </w:rPr>
            </w:pPr>
            <w:r w:rsidRPr="00931176">
              <w:rPr>
                <w:rtl/>
              </w:rPr>
              <w:t>الهيدروكلوروفلوروكربون-141</w:t>
            </w:r>
            <w:r>
              <w:rPr>
                <w:rFonts w:hint="cs"/>
                <w:rtl/>
              </w:rPr>
              <w:t>ب</w:t>
            </w:r>
          </w:p>
        </w:tc>
        <w:tc>
          <w:tcPr>
            <w:tcW w:w="530" w:type="pct"/>
            <w:tcBorders>
              <w:top w:val="single" w:sz="4" w:space="0" w:color="auto"/>
              <w:left w:val="single" w:sz="4" w:space="0" w:color="auto"/>
              <w:bottom w:val="single" w:sz="4" w:space="0" w:color="auto"/>
              <w:right w:val="single" w:sz="4" w:space="0" w:color="auto"/>
            </w:tcBorders>
            <w:noWrap/>
          </w:tcPr>
          <w:p w14:paraId="50675206" w14:textId="77777777" w:rsidR="00CD5C3C" w:rsidRPr="00430458" w:rsidRDefault="00CD5C3C" w:rsidP="00EC330F">
            <w:pPr>
              <w:bidi/>
              <w:ind w:left="98" w:right="63"/>
              <w:jc w:val="left"/>
              <w:rPr>
                <w:color w:val="000000"/>
                <w:sz w:val="20"/>
                <w:lang w:val="en-CA" w:eastAsia="en-CA" w:bidi="ar-SA"/>
              </w:rPr>
            </w:pPr>
            <w:r w:rsidRPr="00430458">
              <w:rPr>
                <w:color w:val="000000"/>
                <w:sz w:val="20"/>
                <w:lang w:val="en-CA" w:bidi="ar-SA"/>
              </w:rPr>
              <w:t>0.00</w:t>
            </w:r>
          </w:p>
        </w:tc>
        <w:tc>
          <w:tcPr>
            <w:tcW w:w="530" w:type="pct"/>
            <w:tcBorders>
              <w:top w:val="single" w:sz="4" w:space="0" w:color="auto"/>
              <w:left w:val="single" w:sz="4" w:space="0" w:color="auto"/>
              <w:bottom w:val="single" w:sz="4" w:space="0" w:color="auto"/>
              <w:right w:val="single" w:sz="4" w:space="0" w:color="auto"/>
            </w:tcBorders>
            <w:noWrap/>
          </w:tcPr>
          <w:p w14:paraId="26C28035" w14:textId="77777777" w:rsidR="00CD5C3C" w:rsidRPr="00430458" w:rsidRDefault="00CD5C3C" w:rsidP="00EC330F">
            <w:pPr>
              <w:bidi/>
              <w:ind w:left="98" w:right="63"/>
              <w:jc w:val="left"/>
              <w:rPr>
                <w:color w:val="000000"/>
                <w:sz w:val="20"/>
                <w:lang w:val="en-CA" w:bidi="ar-SA"/>
              </w:rPr>
            </w:pPr>
            <w:r w:rsidRPr="00430458">
              <w:rPr>
                <w:color w:val="000000"/>
                <w:sz w:val="20"/>
                <w:lang w:val="en-CA" w:bidi="ar-SA"/>
              </w:rPr>
              <w:t>0.00</w:t>
            </w:r>
          </w:p>
        </w:tc>
        <w:tc>
          <w:tcPr>
            <w:tcW w:w="530" w:type="pct"/>
            <w:tcBorders>
              <w:top w:val="single" w:sz="4" w:space="0" w:color="auto"/>
              <w:left w:val="single" w:sz="4" w:space="0" w:color="auto"/>
              <w:bottom w:val="single" w:sz="4" w:space="0" w:color="auto"/>
              <w:right w:val="single" w:sz="4" w:space="0" w:color="auto"/>
            </w:tcBorders>
            <w:noWrap/>
          </w:tcPr>
          <w:p w14:paraId="0EBD3B70" w14:textId="77777777" w:rsidR="00CD5C3C" w:rsidRPr="00430458" w:rsidRDefault="00CD5C3C" w:rsidP="00EC330F">
            <w:pPr>
              <w:bidi/>
              <w:ind w:left="98" w:right="63"/>
              <w:jc w:val="left"/>
              <w:rPr>
                <w:color w:val="000000"/>
                <w:sz w:val="20"/>
                <w:lang w:val="en-CA" w:bidi="ar-SA"/>
              </w:rPr>
            </w:pPr>
            <w:r w:rsidRPr="00430458">
              <w:rPr>
                <w:color w:val="000000"/>
                <w:sz w:val="20"/>
                <w:lang w:val="en-CA" w:bidi="ar-SA"/>
              </w:rPr>
              <w:t>0.00</w:t>
            </w:r>
          </w:p>
        </w:tc>
        <w:tc>
          <w:tcPr>
            <w:tcW w:w="530" w:type="pct"/>
            <w:tcBorders>
              <w:top w:val="single" w:sz="4" w:space="0" w:color="auto"/>
              <w:left w:val="single" w:sz="4" w:space="0" w:color="auto"/>
              <w:bottom w:val="single" w:sz="4" w:space="0" w:color="auto"/>
              <w:right w:val="single" w:sz="4" w:space="0" w:color="auto"/>
            </w:tcBorders>
          </w:tcPr>
          <w:p w14:paraId="0C9DE46C" w14:textId="77777777" w:rsidR="00CD5C3C" w:rsidRPr="00430458" w:rsidRDefault="00CD5C3C" w:rsidP="00EC330F">
            <w:pPr>
              <w:bidi/>
              <w:ind w:left="98" w:right="63"/>
              <w:jc w:val="left"/>
              <w:rPr>
                <w:color w:val="000000"/>
                <w:sz w:val="20"/>
                <w:lang w:val="en-CA" w:bidi="ar-SA"/>
              </w:rPr>
            </w:pPr>
            <w:r w:rsidRPr="00430458">
              <w:rPr>
                <w:color w:val="000000"/>
                <w:sz w:val="20"/>
                <w:lang w:val="en-CA" w:bidi="ar-SA"/>
              </w:rPr>
              <w:t>0.00</w:t>
            </w:r>
          </w:p>
        </w:tc>
        <w:tc>
          <w:tcPr>
            <w:tcW w:w="530" w:type="pct"/>
            <w:tcBorders>
              <w:top w:val="single" w:sz="4" w:space="0" w:color="auto"/>
              <w:left w:val="single" w:sz="4" w:space="0" w:color="auto"/>
              <w:bottom w:val="single" w:sz="4" w:space="0" w:color="auto"/>
              <w:right w:val="single" w:sz="4" w:space="0" w:color="auto"/>
            </w:tcBorders>
          </w:tcPr>
          <w:p w14:paraId="2050C792" w14:textId="77777777" w:rsidR="00CD5C3C" w:rsidRPr="00430458" w:rsidRDefault="00CD5C3C" w:rsidP="00EC330F">
            <w:pPr>
              <w:bidi/>
              <w:ind w:left="98" w:right="63"/>
              <w:jc w:val="left"/>
              <w:rPr>
                <w:color w:val="000000"/>
                <w:sz w:val="20"/>
                <w:lang w:val="en-CA" w:bidi="ar-SA"/>
              </w:rPr>
            </w:pPr>
            <w:r w:rsidRPr="00430458">
              <w:rPr>
                <w:color w:val="000000"/>
                <w:sz w:val="20"/>
                <w:lang w:val="en-CA" w:bidi="ar-SA"/>
              </w:rPr>
              <w:t>0.00</w:t>
            </w:r>
          </w:p>
        </w:tc>
        <w:tc>
          <w:tcPr>
            <w:tcW w:w="533" w:type="pct"/>
            <w:tcBorders>
              <w:top w:val="single" w:sz="4" w:space="0" w:color="auto"/>
              <w:left w:val="single" w:sz="4" w:space="0" w:color="auto"/>
              <w:bottom w:val="single" w:sz="4" w:space="0" w:color="auto"/>
              <w:right w:val="single" w:sz="4" w:space="0" w:color="auto"/>
            </w:tcBorders>
            <w:noWrap/>
            <w:hideMark/>
          </w:tcPr>
          <w:p w14:paraId="5604F8B1" w14:textId="77777777" w:rsidR="00CD5C3C" w:rsidRPr="00430458" w:rsidRDefault="00CD5C3C" w:rsidP="00EC330F">
            <w:pPr>
              <w:bidi/>
              <w:ind w:left="98" w:right="112"/>
              <w:jc w:val="left"/>
              <w:rPr>
                <w:color w:val="000000"/>
                <w:sz w:val="20"/>
                <w:lang w:val="en-CA" w:bidi="ar-SA"/>
              </w:rPr>
            </w:pPr>
            <w:r w:rsidRPr="00430458">
              <w:rPr>
                <w:color w:val="000000"/>
                <w:sz w:val="20"/>
                <w:lang w:val="en-CA" w:eastAsia="zh-CN" w:bidi="ar-SA"/>
              </w:rPr>
              <w:t>0.40</w:t>
            </w:r>
          </w:p>
        </w:tc>
      </w:tr>
      <w:tr w:rsidR="00CD5C3C" w:rsidRPr="00430458" w14:paraId="455E37DE" w14:textId="77777777" w:rsidTr="00430458">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C937AC8" w14:textId="50C5B6DF" w:rsidR="00CD5C3C" w:rsidRPr="00430458" w:rsidRDefault="00CD5C3C" w:rsidP="00CD5C3C">
            <w:pPr>
              <w:bidi/>
              <w:ind w:left="98"/>
              <w:jc w:val="left"/>
              <w:rPr>
                <w:rFonts w:eastAsia="Calibri"/>
                <w:b/>
                <w:bCs/>
                <w:sz w:val="20"/>
                <w:lang w:val="en-CA" w:bidi="ar-SA"/>
              </w:rPr>
            </w:pPr>
            <w:r w:rsidRPr="00CD5C3C">
              <w:rPr>
                <w:b/>
                <w:bCs/>
                <w:rtl/>
              </w:rPr>
              <w:lastRenderedPageBreak/>
              <w:t>الإجمالي (بأطنان قدرات استنفاد الأوزون)</w:t>
            </w:r>
          </w:p>
        </w:tc>
        <w:tc>
          <w:tcPr>
            <w:tcW w:w="530" w:type="pct"/>
            <w:tcBorders>
              <w:top w:val="single" w:sz="4" w:space="0" w:color="auto"/>
              <w:left w:val="single" w:sz="4" w:space="0" w:color="auto"/>
              <w:bottom w:val="single" w:sz="4" w:space="0" w:color="auto"/>
              <w:right w:val="single" w:sz="4" w:space="0" w:color="auto"/>
            </w:tcBorders>
            <w:noWrap/>
          </w:tcPr>
          <w:p w14:paraId="10D9FD50" w14:textId="77777777" w:rsidR="00CD5C3C" w:rsidRPr="00430458" w:rsidRDefault="00CD5C3C" w:rsidP="00EC330F">
            <w:pPr>
              <w:bidi/>
              <w:ind w:left="98" w:right="63"/>
              <w:jc w:val="left"/>
              <w:rPr>
                <w:b/>
                <w:color w:val="000000"/>
                <w:sz w:val="20"/>
                <w:lang w:val="en-CA" w:eastAsia="en-CA" w:bidi="ar-SA"/>
              </w:rPr>
            </w:pPr>
            <w:r w:rsidRPr="00430458">
              <w:rPr>
                <w:b/>
                <w:color w:val="000000"/>
                <w:sz w:val="20"/>
                <w:lang w:val="en-CA" w:bidi="ar-SA"/>
              </w:rPr>
              <w:t>24.61</w:t>
            </w:r>
          </w:p>
        </w:tc>
        <w:tc>
          <w:tcPr>
            <w:tcW w:w="530" w:type="pct"/>
            <w:tcBorders>
              <w:top w:val="single" w:sz="4" w:space="0" w:color="auto"/>
              <w:left w:val="single" w:sz="4" w:space="0" w:color="auto"/>
              <w:bottom w:val="single" w:sz="4" w:space="0" w:color="auto"/>
              <w:right w:val="single" w:sz="4" w:space="0" w:color="auto"/>
            </w:tcBorders>
            <w:noWrap/>
          </w:tcPr>
          <w:p w14:paraId="15D79173" w14:textId="77777777" w:rsidR="00CD5C3C" w:rsidRPr="00430458" w:rsidRDefault="00CD5C3C" w:rsidP="00EC330F">
            <w:pPr>
              <w:bidi/>
              <w:ind w:left="98" w:right="63"/>
              <w:jc w:val="left"/>
              <w:rPr>
                <w:b/>
                <w:color w:val="000000"/>
                <w:sz w:val="20"/>
                <w:lang w:val="en-CA" w:bidi="ar-SA"/>
              </w:rPr>
            </w:pPr>
            <w:r w:rsidRPr="00430458">
              <w:rPr>
                <w:b/>
                <w:color w:val="000000"/>
                <w:sz w:val="20"/>
                <w:lang w:val="en-CA" w:bidi="ar-SA"/>
              </w:rPr>
              <w:t>25.51</w:t>
            </w:r>
          </w:p>
        </w:tc>
        <w:tc>
          <w:tcPr>
            <w:tcW w:w="530" w:type="pct"/>
            <w:tcBorders>
              <w:top w:val="single" w:sz="4" w:space="0" w:color="auto"/>
              <w:left w:val="single" w:sz="4" w:space="0" w:color="auto"/>
              <w:bottom w:val="single" w:sz="4" w:space="0" w:color="auto"/>
              <w:right w:val="single" w:sz="4" w:space="0" w:color="auto"/>
            </w:tcBorders>
            <w:noWrap/>
          </w:tcPr>
          <w:p w14:paraId="09F3A2C7" w14:textId="77777777" w:rsidR="00CD5C3C" w:rsidRPr="00430458" w:rsidRDefault="00CD5C3C" w:rsidP="00EC330F">
            <w:pPr>
              <w:bidi/>
              <w:ind w:left="98" w:right="63"/>
              <w:jc w:val="left"/>
              <w:rPr>
                <w:b/>
                <w:color w:val="000000"/>
                <w:sz w:val="20"/>
                <w:lang w:val="en-CA" w:bidi="ar-SA"/>
              </w:rPr>
            </w:pPr>
            <w:r w:rsidRPr="00430458">
              <w:rPr>
                <w:b/>
                <w:color w:val="000000"/>
                <w:sz w:val="20"/>
                <w:lang w:val="en-CA" w:bidi="ar-SA"/>
              </w:rPr>
              <w:t>29.60</w:t>
            </w:r>
          </w:p>
        </w:tc>
        <w:tc>
          <w:tcPr>
            <w:tcW w:w="530" w:type="pct"/>
            <w:tcBorders>
              <w:top w:val="single" w:sz="4" w:space="0" w:color="auto"/>
              <w:left w:val="single" w:sz="4" w:space="0" w:color="auto"/>
              <w:bottom w:val="single" w:sz="4" w:space="0" w:color="auto"/>
              <w:right w:val="single" w:sz="4" w:space="0" w:color="auto"/>
            </w:tcBorders>
          </w:tcPr>
          <w:p w14:paraId="62B85008" w14:textId="77777777" w:rsidR="00CD5C3C" w:rsidRPr="00430458" w:rsidRDefault="00CD5C3C" w:rsidP="00EC330F">
            <w:pPr>
              <w:bidi/>
              <w:ind w:left="98" w:right="63"/>
              <w:jc w:val="left"/>
              <w:rPr>
                <w:b/>
                <w:color w:val="000000"/>
                <w:sz w:val="20"/>
                <w:lang w:val="en-CA" w:bidi="ar-SA"/>
              </w:rPr>
            </w:pPr>
            <w:r w:rsidRPr="00430458">
              <w:rPr>
                <w:b/>
                <w:color w:val="000000"/>
                <w:sz w:val="20"/>
                <w:lang w:val="en-CA" w:bidi="ar-SA"/>
              </w:rPr>
              <w:t>28.57</w:t>
            </w:r>
          </w:p>
        </w:tc>
        <w:tc>
          <w:tcPr>
            <w:tcW w:w="530" w:type="pct"/>
            <w:tcBorders>
              <w:top w:val="single" w:sz="4" w:space="0" w:color="auto"/>
              <w:left w:val="single" w:sz="4" w:space="0" w:color="auto"/>
              <w:bottom w:val="single" w:sz="4" w:space="0" w:color="auto"/>
              <w:right w:val="single" w:sz="4" w:space="0" w:color="auto"/>
            </w:tcBorders>
          </w:tcPr>
          <w:p w14:paraId="53E33565" w14:textId="77777777" w:rsidR="00CD5C3C" w:rsidRPr="00430458" w:rsidRDefault="00CD5C3C" w:rsidP="00EC330F">
            <w:pPr>
              <w:bidi/>
              <w:ind w:left="98" w:right="63"/>
              <w:jc w:val="left"/>
              <w:rPr>
                <w:b/>
                <w:color w:val="000000"/>
                <w:sz w:val="20"/>
                <w:lang w:val="en-CA" w:bidi="ar-SA"/>
              </w:rPr>
            </w:pPr>
            <w:r w:rsidRPr="00430458">
              <w:rPr>
                <w:b/>
                <w:color w:val="000000"/>
                <w:sz w:val="20"/>
                <w:lang w:val="en-CA" w:bidi="ar-SA"/>
              </w:rPr>
              <w:t>13.53</w:t>
            </w:r>
          </w:p>
        </w:tc>
        <w:tc>
          <w:tcPr>
            <w:tcW w:w="533" w:type="pct"/>
            <w:tcBorders>
              <w:top w:val="single" w:sz="4" w:space="0" w:color="auto"/>
              <w:left w:val="single" w:sz="4" w:space="0" w:color="auto"/>
              <w:bottom w:val="single" w:sz="4" w:space="0" w:color="auto"/>
              <w:right w:val="single" w:sz="4" w:space="0" w:color="auto"/>
            </w:tcBorders>
            <w:noWrap/>
            <w:hideMark/>
          </w:tcPr>
          <w:p w14:paraId="4E845283" w14:textId="77777777" w:rsidR="00CD5C3C" w:rsidRPr="00430458" w:rsidRDefault="00CD5C3C" w:rsidP="00EC330F">
            <w:pPr>
              <w:bidi/>
              <w:ind w:left="98" w:right="112"/>
              <w:jc w:val="left"/>
              <w:rPr>
                <w:rFonts w:eastAsia="Calibri"/>
                <w:b/>
                <w:color w:val="000000"/>
                <w:sz w:val="20"/>
                <w:lang w:val="en-CA" w:bidi="ar-SA"/>
              </w:rPr>
            </w:pPr>
            <w:r w:rsidRPr="00430458">
              <w:rPr>
                <w:rFonts w:eastAsia="Calibri"/>
                <w:b/>
                <w:color w:val="000000"/>
                <w:sz w:val="20"/>
                <w:lang w:val="en-CA" w:bidi="ar-SA"/>
              </w:rPr>
              <w:t>51.90</w:t>
            </w:r>
          </w:p>
        </w:tc>
      </w:tr>
      <w:tr w:rsidR="00CD5C3C" w:rsidRPr="00430458" w14:paraId="5478C532" w14:textId="77777777" w:rsidTr="00430458">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A92160A" w14:textId="4D00D61D" w:rsidR="00CD5C3C" w:rsidRPr="00430458" w:rsidRDefault="00CD5C3C" w:rsidP="00CD5C3C">
            <w:pPr>
              <w:bidi/>
              <w:ind w:left="98"/>
              <w:jc w:val="left"/>
              <w:rPr>
                <w:color w:val="000000"/>
                <w:sz w:val="20"/>
                <w:lang w:val="en-CA" w:bidi="ar-SA"/>
              </w:rPr>
            </w:pPr>
            <w:r w:rsidRPr="00931176">
              <w:rPr>
                <w:rtl/>
              </w:rPr>
              <w:t>الهيدروكلوروفلوروكربون-141</w:t>
            </w:r>
            <w:r>
              <w:rPr>
                <w:rFonts w:hint="cs"/>
                <w:rtl/>
              </w:rPr>
              <w:t>ب</w:t>
            </w:r>
            <w:r w:rsidRPr="00931176">
              <w:t xml:space="preserve"> </w:t>
            </w:r>
            <w:r w:rsidRPr="00931176">
              <w:rPr>
                <w:rtl/>
              </w:rPr>
              <w:t>في البوليولات المخلوطة مسبقًا المستوردة</w:t>
            </w:r>
            <w:r w:rsidRPr="00931176">
              <w:t>*</w:t>
            </w:r>
          </w:p>
        </w:tc>
        <w:tc>
          <w:tcPr>
            <w:tcW w:w="530" w:type="pct"/>
            <w:tcBorders>
              <w:top w:val="single" w:sz="4" w:space="0" w:color="auto"/>
              <w:left w:val="single" w:sz="4" w:space="0" w:color="auto"/>
              <w:bottom w:val="single" w:sz="4" w:space="0" w:color="auto"/>
              <w:right w:val="single" w:sz="4" w:space="0" w:color="auto"/>
            </w:tcBorders>
            <w:noWrap/>
          </w:tcPr>
          <w:p w14:paraId="61646807" w14:textId="77777777" w:rsidR="00CD5C3C" w:rsidRPr="00430458" w:rsidRDefault="00CD5C3C" w:rsidP="00EC330F">
            <w:pPr>
              <w:bidi/>
              <w:ind w:left="98" w:right="63"/>
              <w:jc w:val="left"/>
              <w:rPr>
                <w:rFonts w:eastAsia="Calibri"/>
                <w:color w:val="000000"/>
                <w:sz w:val="20"/>
                <w:lang w:val="en-CA" w:bidi="ar-SA"/>
              </w:rPr>
            </w:pPr>
            <w:r w:rsidRPr="00430458">
              <w:rPr>
                <w:color w:val="000000"/>
                <w:sz w:val="20"/>
                <w:lang w:val="en-CA" w:bidi="ar-SA"/>
              </w:rPr>
              <w:t>12.67</w:t>
            </w:r>
          </w:p>
        </w:tc>
        <w:tc>
          <w:tcPr>
            <w:tcW w:w="530" w:type="pct"/>
            <w:tcBorders>
              <w:top w:val="single" w:sz="4" w:space="0" w:color="auto"/>
              <w:left w:val="single" w:sz="4" w:space="0" w:color="auto"/>
              <w:bottom w:val="single" w:sz="4" w:space="0" w:color="auto"/>
              <w:right w:val="single" w:sz="4" w:space="0" w:color="auto"/>
            </w:tcBorders>
            <w:noWrap/>
          </w:tcPr>
          <w:p w14:paraId="63F7D20C" w14:textId="77777777" w:rsidR="00CD5C3C" w:rsidRPr="00430458" w:rsidRDefault="00CD5C3C" w:rsidP="00EC330F">
            <w:pPr>
              <w:bidi/>
              <w:ind w:left="98" w:right="63"/>
              <w:jc w:val="left"/>
              <w:rPr>
                <w:rFonts w:eastAsia="Calibri"/>
                <w:color w:val="000000"/>
                <w:sz w:val="20"/>
                <w:lang w:val="en-CA" w:bidi="ar-SA"/>
              </w:rPr>
            </w:pPr>
            <w:r w:rsidRPr="00430458">
              <w:rPr>
                <w:rFonts w:eastAsia="Calibri"/>
                <w:color w:val="000000"/>
                <w:sz w:val="20"/>
                <w:lang w:val="en-CA" w:bidi="ar-SA"/>
              </w:rPr>
              <w:t>17.15</w:t>
            </w:r>
          </w:p>
        </w:tc>
        <w:tc>
          <w:tcPr>
            <w:tcW w:w="530" w:type="pct"/>
            <w:tcBorders>
              <w:top w:val="single" w:sz="4" w:space="0" w:color="auto"/>
              <w:left w:val="single" w:sz="4" w:space="0" w:color="auto"/>
              <w:bottom w:val="single" w:sz="4" w:space="0" w:color="auto"/>
              <w:right w:val="single" w:sz="4" w:space="0" w:color="auto"/>
            </w:tcBorders>
            <w:noWrap/>
          </w:tcPr>
          <w:p w14:paraId="3541F9B7" w14:textId="77777777" w:rsidR="00CD5C3C" w:rsidRPr="00430458" w:rsidRDefault="00CD5C3C" w:rsidP="00EC330F">
            <w:pPr>
              <w:bidi/>
              <w:ind w:left="98" w:right="63"/>
              <w:jc w:val="left"/>
              <w:rPr>
                <w:rFonts w:eastAsia="Calibri"/>
                <w:color w:val="000000"/>
                <w:sz w:val="20"/>
                <w:lang w:val="en-CA" w:bidi="ar-SA"/>
              </w:rPr>
            </w:pPr>
            <w:r w:rsidRPr="00430458">
              <w:rPr>
                <w:rFonts w:eastAsia="Calibri"/>
                <w:color w:val="000000"/>
                <w:sz w:val="20"/>
                <w:lang w:val="en-CA" w:bidi="ar-SA"/>
              </w:rPr>
              <w:t>16.45</w:t>
            </w:r>
          </w:p>
        </w:tc>
        <w:tc>
          <w:tcPr>
            <w:tcW w:w="530" w:type="pct"/>
            <w:tcBorders>
              <w:top w:val="single" w:sz="4" w:space="0" w:color="auto"/>
              <w:left w:val="single" w:sz="4" w:space="0" w:color="auto"/>
              <w:bottom w:val="single" w:sz="4" w:space="0" w:color="auto"/>
              <w:right w:val="single" w:sz="4" w:space="0" w:color="auto"/>
            </w:tcBorders>
          </w:tcPr>
          <w:p w14:paraId="3F15B5C6" w14:textId="77777777" w:rsidR="00CD5C3C" w:rsidRPr="00430458" w:rsidRDefault="00CD5C3C" w:rsidP="00EC330F">
            <w:pPr>
              <w:bidi/>
              <w:ind w:left="98" w:right="63"/>
              <w:jc w:val="left"/>
              <w:rPr>
                <w:color w:val="000000"/>
                <w:sz w:val="20"/>
                <w:lang w:val="en-CA" w:bidi="ar-SA"/>
              </w:rPr>
            </w:pPr>
            <w:r w:rsidRPr="00430458">
              <w:rPr>
                <w:color w:val="000000"/>
                <w:sz w:val="20"/>
                <w:lang w:val="en-CA" w:bidi="ar-SA"/>
              </w:rPr>
              <w:t>19.26</w:t>
            </w:r>
          </w:p>
        </w:tc>
        <w:tc>
          <w:tcPr>
            <w:tcW w:w="530" w:type="pct"/>
            <w:tcBorders>
              <w:top w:val="single" w:sz="4" w:space="0" w:color="auto"/>
              <w:left w:val="single" w:sz="4" w:space="0" w:color="auto"/>
              <w:bottom w:val="single" w:sz="4" w:space="0" w:color="auto"/>
              <w:right w:val="single" w:sz="4" w:space="0" w:color="auto"/>
            </w:tcBorders>
          </w:tcPr>
          <w:p w14:paraId="3EEB5408" w14:textId="77777777" w:rsidR="00CD5C3C" w:rsidRPr="00430458" w:rsidRDefault="00CD5C3C" w:rsidP="00EC330F">
            <w:pPr>
              <w:bidi/>
              <w:ind w:left="98" w:right="63"/>
              <w:jc w:val="left"/>
              <w:rPr>
                <w:rFonts w:eastAsia="Calibri"/>
                <w:color w:val="000000"/>
                <w:sz w:val="20"/>
                <w:lang w:val="en-CA" w:bidi="ar-SA"/>
              </w:rPr>
            </w:pPr>
            <w:r w:rsidRPr="00430458">
              <w:rPr>
                <w:rFonts w:eastAsia="Calibri"/>
                <w:color w:val="000000"/>
                <w:sz w:val="20"/>
                <w:lang w:val="en-CA" w:bidi="ar-SA"/>
              </w:rPr>
              <w:t>0.00</w:t>
            </w:r>
          </w:p>
        </w:tc>
        <w:tc>
          <w:tcPr>
            <w:tcW w:w="533" w:type="pct"/>
            <w:tcBorders>
              <w:top w:val="single" w:sz="4" w:space="0" w:color="auto"/>
              <w:left w:val="single" w:sz="4" w:space="0" w:color="auto"/>
              <w:bottom w:val="single" w:sz="4" w:space="0" w:color="auto"/>
              <w:right w:val="single" w:sz="4" w:space="0" w:color="auto"/>
            </w:tcBorders>
            <w:noWrap/>
            <w:hideMark/>
          </w:tcPr>
          <w:p w14:paraId="65038E58" w14:textId="77777777" w:rsidR="00CD5C3C" w:rsidRPr="00430458" w:rsidRDefault="00CD5C3C" w:rsidP="00EC330F">
            <w:pPr>
              <w:bidi/>
              <w:ind w:left="98" w:right="-18"/>
              <w:jc w:val="left"/>
              <w:rPr>
                <w:rFonts w:eastAsia="Calibri"/>
                <w:color w:val="000000"/>
                <w:sz w:val="20"/>
                <w:lang w:val="en-CA" w:bidi="ar-SA"/>
              </w:rPr>
            </w:pPr>
            <w:r w:rsidRPr="00430458">
              <w:rPr>
                <w:rFonts w:eastAsia="Calibri"/>
                <w:color w:val="000000"/>
                <w:sz w:val="20"/>
                <w:lang w:val="en-CA" w:bidi="ar-SA"/>
              </w:rPr>
              <w:t>10.11</w:t>
            </w:r>
            <w:r w:rsidRPr="00430458">
              <w:rPr>
                <w:rFonts w:eastAsia="Calibri"/>
                <w:color w:val="000000"/>
                <w:sz w:val="20"/>
                <w:vertAlign w:val="superscript"/>
                <w:lang w:val="en-CA" w:bidi="ar-SA"/>
              </w:rPr>
              <w:t>**</w:t>
            </w:r>
          </w:p>
        </w:tc>
      </w:tr>
    </w:tbl>
    <w:p w14:paraId="5365D9AE" w14:textId="77777777" w:rsidR="00EE66A2" w:rsidRPr="00DF24AF" w:rsidRDefault="00EE66A2" w:rsidP="00DF24AF">
      <w:pPr>
        <w:pStyle w:val="NormalWeb"/>
        <w:bidi/>
        <w:spacing w:before="60" w:beforeAutospacing="0" w:after="60" w:afterAutospacing="0" w:line="240" w:lineRule="exact"/>
        <w:ind w:left="6"/>
        <w:rPr>
          <w:sz w:val="20"/>
          <w:szCs w:val="20"/>
          <w:rtl/>
        </w:rPr>
      </w:pPr>
      <w:r w:rsidRPr="00DF24AF">
        <w:rPr>
          <w:sz w:val="20"/>
          <w:szCs w:val="20"/>
        </w:rPr>
        <w:t>*</w:t>
      </w:r>
      <w:r w:rsidR="00CD5C3C" w:rsidRPr="00DF24AF">
        <w:rPr>
          <w:sz w:val="20"/>
          <w:szCs w:val="20"/>
          <w:rtl/>
        </w:rPr>
        <w:t>بيانات البرنامج القطري</w:t>
      </w:r>
    </w:p>
    <w:p w14:paraId="044B7E2F" w14:textId="02BACD62" w:rsidR="00CD5C3C" w:rsidRPr="00DF24AF" w:rsidRDefault="00CD5C3C" w:rsidP="00DF24AF">
      <w:pPr>
        <w:pStyle w:val="NormalWeb"/>
        <w:bidi/>
        <w:spacing w:before="60" w:beforeAutospacing="0" w:after="60" w:afterAutospacing="0" w:line="240" w:lineRule="exact"/>
        <w:ind w:left="6"/>
        <w:rPr>
          <w:sz w:val="20"/>
          <w:szCs w:val="20"/>
        </w:rPr>
      </w:pPr>
      <w:r w:rsidRPr="00DF24AF">
        <w:rPr>
          <w:sz w:val="20"/>
          <w:szCs w:val="20"/>
        </w:rPr>
        <w:t xml:space="preserve"> *</w:t>
      </w:r>
      <w:bookmarkStart w:id="3" w:name="_Hlk230513786"/>
      <w:r w:rsidRPr="00DF24AF">
        <w:rPr>
          <w:sz w:val="20"/>
          <w:szCs w:val="20"/>
        </w:rPr>
        <w:t>*</w:t>
      </w:r>
      <w:bookmarkEnd w:id="3"/>
      <w:r w:rsidRPr="00DF24AF">
        <w:rPr>
          <w:sz w:val="20"/>
          <w:szCs w:val="20"/>
          <w:rtl/>
        </w:rPr>
        <w:t>متوسط الاستهلاك بين 2007 و2009</w:t>
      </w:r>
    </w:p>
    <w:p w14:paraId="7B342BFC" w14:textId="51C9C2DD" w:rsidR="00EE66A2" w:rsidRPr="00EE66A2" w:rsidRDefault="00DF24AF" w:rsidP="00EE66A2">
      <w:pPr>
        <w:pStyle w:val="ListParagraph"/>
        <w:numPr>
          <w:ilvl w:val="0"/>
          <w:numId w:val="24"/>
        </w:numPr>
        <w:bidi/>
        <w:spacing w:before="240" w:after="240" w:line="360" w:lineRule="exact"/>
        <w:ind w:left="6" w:firstLine="0"/>
        <w:contextualSpacing w:val="0"/>
        <w:rPr>
          <w:sz w:val="26"/>
          <w:szCs w:val="26"/>
        </w:rPr>
      </w:pPr>
      <w:r>
        <w:rPr>
          <w:rFonts w:hint="cs"/>
          <w:sz w:val="26"/>
          <w:szCs w:val="26"/>
          <w:rtl/>
        </w:rPr>
        <w:t xml:space="preserve">وقد </w:t>
      </w:r>
      <w:r w:rsidR="00EE66A2" w:rsidRPr="00EE66A2">
        <w:rPr>
          <w:sz w:val="26"/>
          <w:szCs w:val="26"/>
          <w:rtl/>
        </w:rPr>
        <w:t xml:space="preserve">كان استهلاك المواد الهيدروكلوروفلوروكربونية في البحرين في حالة انخفاض خلال السنوات التي سبقت عام 2021 نتيجة تنفيذ خطة إدارة إزالة المواد الهيدروكلوروفلوروكربونية، ثم بدأ بالارتفاع بعد ذلك تماشيًا مع التعافي الاقتصادي عقب جائحة كوفيد-19؛ إلا أن الاستهلاك في عام 2025 انخفض بما يتماشى مع هدف </w:t>
      </w:r>
      <w:r w:rsidR="00D33AD8">
        <w:rPr>
          <w:rFonts w:hint="cs"/>
          <w:sz w:val="26"/>
          <w:szCs w:val="26"/>
          <w:rtl/>
        </w:rPr>
        <w:t>البلد</w:t>
      </w:r>
      <w:r w:rsidR="00EE66A2" w:rsidRPr="00EE66A2">
        <w:rPr>
          <w:sz w:val="26"/>
          <w:szCs w:val="26"/>
          <w:rtl/>
        </w:rPr>
        <w:t xml:space="preserve"> لذلك العام</w:t>
      </w:r>
      <w:r w:rsidR="00EE66A2" w:rsidRPr="00EE66A2">
        <w:rPr>
          <w:sz w:val="26"/>
          <w:szCs w:val="26"/>
        </w:rPr>
        <w:t>.</w:t>
      </w:r>
      <w:r w:rsidR="00D33AD8">
        <w:rPr>
          <w:rFonts w:hint="cs"/>
          <w:sz w:val="26"/>
          <w:szCs w:val="26"/>
          <w:rtl/>
        </w:rPr>
        <w:t xml:space="preserve"> </w:t>
      </w:r>
      <w:r w:rsidR="00EE66A2" w:rsidRPr="00EE66A2">
        <w:rPr>
          <w:sz w:val="26"/>
          <w:szCs w:val="26"/>
          <w:rtl/>
        </w:rPr>
        <w:t>وقد شهد استخدام الهيدروكلوروفلوروكربون-141</w:t>
      </w:r>
      <w:r w:rsidR="00EE66A2">
        <w:rPr>
          <w:rFonts w:hint="cs"/>
          <w:sz w:val="26"/>
          <w:szCs w:val="26"/>
          <w:rtl/>
        </w:rPr>
        <w:t>ب</w:t>
      </w:r>
      <w:r w:rsidR="00EE66A2" w:rsidRPr="00EE66A2">
        <w:rPr>
          <w:sz w:val="26"/>
          <w:szCs w:val="26"/>
        </w:rPr>
        <w:t xml:space="preserve"> </w:t>
      </w:r>
      <w:r w:rsidR="00EE66A2" w:rsidRPr="00EE66A2">
        <w:rPr>
          <w:sz w:val="26"/>
          <w:szCs w:val="26"/>
          <w:rtl/>
        </w:rPr>
        <w:t>الموجود في البوليولات المخلوطة مسبقًا المستوردة زيادة كبيرة بين عامي 2020 و2024، ويُعزى ذلك بشكل رئيسي إلى ازدهار قطاع البناء وارتفاع الطلب على عوازل رغوة البولي يوريثان</w:t>
      </w:r>
      <w:r w:rsidR="00EE66A2" w:rsidRPr="00EE66A2">
        <w:rPr>
          <w:sz w:val="26"/>
          <w:szCs w:val="26"/>
        </w:rPr>
        <w:t>.</w:t>
      </w:r>
      <w:r w:rsidR="00D33AD8">
        <w:rPr>
          <w:rFonts w:hint="cs"/>
          <w:sz w:val="26"/>
          <w:szCs w:val="26"/>
          <w:rtl/>
        </w:rPr>
        <w:t xml:space="preserve"> وبعد</w:t>
      </w:r>
      <w:r w:rsidR="00EE66A2" w:rsidRPr="00EE66A2">
        <w:rPr>
          <w:sz w:val="26"/>
          <w:szCs w:val="26"/>
          <w:rtl/>
        </w:rPr>
        <w:t xml:space="preserve"> </w:t>
      </w:r>
      <w:r w:rsidR="00D33AD8">
        <w:rPr>
          <w:rFonts w:hint="cs"/>
          <w:sz w:val="26"/>
          <w:szCs w:val="26"/>
          <w:rtl/>
        </w:rPr>
        <w:t>التخلص التدريجي من</w:t>
      </w:r>
      <w:r w:rsidR="00EE66A2" w:rsidRPr="00EE66A2">
        <w:rPr>
          <w:sz w:val="26"/>
          <w:szCs w:val="26"/>
          <w:rtl/>
        </w:rPr>
        <w:t xml:space="preserve"> الاستخدام في قطاعات التصنيع والرغاوي اعتبارًا من 1 يناير</w:t>
      </w:r>
      <w:r w:rsidR="00D33AD8">
        <w:rPr>
          <w:sz w:val="26"/>
          <w:szCs w:val="26"/>
        </w:rPr>
        <w:t>/</w:t>
      </w:r>
      <w:r w:rsidR="00EE66A2" w:rsidRPr="00EE66A2">
        <w:rPr>
          <w:sz w:val="26"/>
          <w:szCs w:val="26"/>
          <w:rtl/>
        </w:rPr>
        <w:t xml:space="preserve"> </w:t>
      </w:r>
      <w:r w:rsidR="00D33AD8">
        <w:rPr>
          <w:rFonts w:hint="cs"/>
          <w:sz w:val="26"/>
          <w:szCs w:val="26"/>
          <w:rtl/>
        </w:rPr>
        <w:t>كانون الثاني</w:t>
      </w:r>
      <w:r w:rsidR="00EE66A2" w:rsidRPr="00EE66A2">
        <w:rPr>
          <w:sz w:val="26"/>
          <w:szCs w:val="26"/>
          <w:rtl/>
        </w:rPr>
        <w:t xml:space="preserve">2025، أصبح الاستهلاك المتبقي الوحيد في البحرين من المواد الهيدروكلوروفلوروكربونية هو الهيدروكلوروفلوروكربون-22، الذي يُستخدم حصريًا في قطاع </w:t>
      </w:r>
      <w:r w:rsidR="00D33AD8">
        <w:rPr>
          <w:rFonts w:hint="cs"/>
          <w:sz w:val="26"/>
          <w:szCs w:val="26"/>
          <w:rtl/>
        </w:rPr>
        <w:t>خدمات</w:t>
      </w:r>
      <w:r w:rsidR="00EE66A2" w:rsidRPr="00EE66A2">
        <w:rPr>
          <w:sz w:val="26"/>
          <w:szCs w:val="26"/>
          <w:rtl/>
        </w:rPr>
        <w:t xml:space="preserve"> التبريد وتكييف الهواء</w:t>
      </w:r>
      <w:r w:rsidR="00EE66A2" w:rsidRPr="00EE66A2">
        <w:rPr>
          <w:sz w:val="26"/>
          <w:szCs w:val="26"/>
        </w:rPr>
        <w:t>.</w:t>
      </w:r>
      <w:r w:rsidR="00D33AD8">
        <w:rPr>
          <w:rFonts w:hint="cs"/>
          <w:sz w:val="26"/>
          <w:szCs w:val="26"/>
          <w:rtl/>
        </w:rPr>
        <w:t xml:space="preserve"> أما</w:t>
      </w:r>
      <w:r w:rsidR="00EE66A2" w:rsidRPr="00EE66A2">
        <w:rPr>
          <w:sz w:val="26"/>
          <w:szCs w:val="26"/>
          <w:rtl/>
        </w:rPr>
        <w:t xml:space="preserve"> الهيدروكلوروفلوروكربون-123، الذي كان يُستخدم في صيانة مبردات المياه، فلم يتم استيراده منذ عام 2017 مع بدء إدخال </w:t>
      </w:r>
      <w:r w:rsidR="00D33AD8">
        <w:rPr>
          <w:rFonts w:hint="cs"/>
          <w:sz w:val="26"/>
          <w:szCs w:val="26"/>
          <w:rtl/>
        </w:rPr>
        <w:t>تكنولوجيات</w:t>
      </w:r>
      <w:r w:rsidR="00EE66A2" w:rsidRPr="00EE66A2">
        <w:rPr>
          <w:sz w:val="26"/>
          <w:szCs w:val="26"/>
          <w:rtl/>
        </w:rPr>
        <w:t xml:space="preserve"> قائمة على الهيدروفلوروأوليفين؛ ويتم تلبية احتياجات </w:t>
      </w:r>
      <w:r w:rsidR="00D33AD8">
        <w:rPr>
          <w:rFonts w:hint="cs"/>
          <w:sz w:val="26"/>
          <w:szCs w:val="26"/>
          <w:rtl/>
        </w:rPr>
        <w:t>الخدمة</w:t>
      </w:r>
      <w:r w:rsidR="00EE66A2" w:rsidRPr="00EE66A2">
        <w:rPr>
          <w:sz w:val="26"/>
          <w:szCs w:val="26"/>
          <w:rtl/>
        </w:rPr>
        <w:t xml:space="preserve"> الحالية من خلال المخزونات الموجودة</w:t>
      </w:r>
      <w:r w:rsidR="00EE66A2" w:rsidRPr="00EE66A2">
        <w:rPr>
          <w:sz w:val="26"/>
          <w:szCs w:val="26"/>
        </w:rPr>
        <w:t>.</w:t>
      </w:r>
    </w:p>
    <w:p w14:paraId="2B90A1B5" w14:textId="64129212" w:rsidR="00430458" w:rsidRPr="00B212BE" w:rsidRDefault="00B212BE" w:rsidP="00B212BE">
      <w:pPr>
        <w:pStyle w:val="ListParagraph"/>
        <w:bidi/>
        <w:spacing w:before="240" w:after="240" w:line="360" w:lineRule="exact"/>
        <w:ind w:left="6"/>
        <w:contextualSpacing w:val="0"/>
        <w:rPr>
          <w:i/>
          <w:iCs/>
          <w:sz w:val="26"/>
          <w:szCs w:val="26"/>
          <w:rtl/>
        </w:rPr>
      </w:pPr>
      <w:r w:rsidRPr="00B212BE">
        <w:rPr>
          <w:i/>
          <w:iCs/>
          <w:sz w:val="26"/>
          <w:szCs w:val="26"/>
          <w:rtl/>
        </w:rPr>
        <w:t xml:space="preserve">تقرير تنفيذ </w:t>
      </w:r>
      <w:r w:rsidRPr="00B212BE">
        <w:rPr>
          <w:rFonts w:hint="cs"/>
          <w:i/>
          <w:iCs/>
          <w:sz w:val="26"/>
          <w:szCs w:val="26"/>
          <w:rtl/>
        </w:rPr>
        <w:t>ال</w:t>
      </w:r>
      <w:r w:rsidRPr="00B212BE">
        <w:rPr>
          <w:i/>
          <w:iCs/>
          <w:sz w:val="26"/>
          <w:szCs w:val="26"/>
          <w:rtl/>
        </w:rPr>
        <w:t xml:space="preserve">برنامج </w:t>
      </w:r>
      <w:r w:rsidRPr="00B212BE">
        <w:rPr>
          <w:rFonts w:hint="cs"/>
          <w:i/>
          <w:iCs/>
          <w:sz w:val="26"/>
          <w:szCs w:val="26"/>
          <w:rtl/>
        </w:rPr>
        <w:t>القطري</w:t>
      </w:r>
    </w:p>
    <w:p w14:paraId="7FE82033" w14:textId="77777777" w:rsidR="00B212BE" w:rsidRDefault="00B212BE" w:rsidP="00B212BE">
      <w:pPr>
        <w:pStyle w:val="ListParagraph"/>
        <w:numPr>
          <w:ilvl w:val="0"/>
          <w:numId w:val="24"/>
        </w:numPr>
        <w:bidi/>
        <w:spacing w:before="240" w:after="240" w:line="360" w:lineRule="exact"/>
        <w:ind w:left="6" w:firstLine="0"/>
        <w:contextualSpacing w:val="0"/>
        <w:rPr>
          <w:sz w:val="26"/>
          <w:szCs w:val="26"/>
          <w:lang w:bidi="ar-SA"/>
        </w:rPr>
      </w:pPr>
      <w:r w:rsidRPr="00B212BE">
        <w:rPr>
          <w:sz w:val="26"/>
          <w:szCs w:val="26"/>
          <w:rtl/>
          <w:lang w:bidi="ar-SA"/>
        </w:rPr>
        <w:t>أفادت حكومة البحرين في تقرير تنفيذ البرنامج القطري لعام 2025 بأن بيانات استهلاك قطاع المواد الهيدروكلوروفلوروكربونية تتوافق مع البيانات المبلّغة بموجب المادة 7 من بروتوكول مونتريال</w:t>
      </w:r>
      <w:r w:rsidRPr="00B212BE">
        <w:rPr>
          <w:sz w:val="26"/>
          <w:szCs w:val="26"/>
          <w:lang w:bidi="ar-SA"/>
        </w:rPr>
        <w:t>.</w:t>
      </w:r>
    </w:p>
    <w:p w14:paraId="7C84D218" w14:textId="4334F010" w:rsidR="00B212BE" w:rsidRPr="00B212BE" w:rsidRDefault="00B212BE" w:rsidP="00B212BE">
      <w:pPr>
        <w:pStyle w:val="ListParagraph"/>
        <w:bidi/>
        <w:spacing w:before="240" w:after="240" w:line="360" w:lineRule="exact"/>
        <w:ind w:left="6"/>
        <w:contextualSpacing w:val="0"/>
        <w:rPr>
          <w:i/>
          <w:iCs/>
          <w:sz w:val="26"/>
          <w:szCs w:val="26"/>
          <w:lang w:bidi="ar-SA"/>
        </w:rPr>
      </w:pPr>
      <w:r w:rsidRPr="00B212BE">
        <w:rPr>
          <w:i/>
          <w:iCs/>
          <w:sz w:val="26"/>
          <w:szCs w:val="26"/>
          <w:rtl/>
        </w:rPr>
        <w:t>تقرير التحقق</w:t>
      </w:r>
    </w:p>
    <w:p w14:paraId="7B5BC82D" w14:textId="6E172B24" w:rsidR="00B212BE" w:rsidRDefault="00B212BE" w:rsidP="000D263A">
      <w:pPr>
        <w:pStyle w:val="ListParagraph"/>
        <w:numPr>
          <w:ilvl w:val="0"/>
          <w:numId w:val="24"/>
        </w:numPr>
        <w:bidi/>
        <w:spacing w:before="240" w:after="240" w:line="360" w:lineRule="exact"/>
        <w:ind w:left="6" w:firstLine="0"/>
        <w:contextualSpacing w:val="0"/>
        <w:rPr>
          <w:sz w:val="26"/>
          <w:szCs w:val="26"/>
          <w:lang w:bidi="ar-SA"/>
        </w:rPr>
      </w:pPr>
      <w:r w:rsidRPr="00B212BE">
        <w:rPr>
          <w:sz w:val="26"/>
          <w:szCs w:val="26"/>
          <w:rtl/>
          <w:lang w:bidi="ar-SA"/>
        </w:rPr>
        <w:t xml:space="preserve">تماشيًا مع المقرر 97/15 (ب)، قدّم اليونيب تقرير التحقق من استهلاك </w:t>
      </w:r>
      <w:bookmarkStart w:id="4" w:name="_Hlk230593540"/>
      <w:r w:rsidRPr="00B212BE">
        <w:rPr>
          <w:sz w:val="26"/>
          <w:szCs w:val="26"/>
          <w:rtl/>
          <w:lang w:bidi="ar-SA"/>
        </w:rPr>
        <w:t xml:space="preserve">المواد الهيدروكلوروفلوروكربونية </w:t>
      </w:r>
      <w:bookmarkEnd w:id="4"/>
      <w:r w:rsidRPr="00B212BE">
        <w:rPr>
          <w:sz w:val="26"/>
          <w:szCs w:val="26"/>
          <w:rtl/>
          <w:lang w:bidi="ar-SA"/>
        </w:rPr>
        <w:t xml:space="preserve">لعام 2024. وأكد تقرير التحقق أن الحكومة كانت تطبق نظامًا للتراخيص والحصص على واردات وصادرات هذه المواد، وأن إجمالي استهلاكها المُبلّغ عنه </w:t>
      </w:r>
      <w:r w:rsidR="000D263A">
        <w:rPr>
          <w:rFonts w:hint="cs"/>
          <w:sz w:val="26"/>
          <w:szCs w:val="26"/>
          <w:rtl/>
          <w:lang w:bidi="ar-SA"/>
        </w:rPr>
        <w:t xml:space="preserve">من </w:t>
      </w:r>
      <w:r w:rsidR="000D263A" w:rsidRPr="00B212BE">
        <w:rPr>
          <w:sz w:val="26"/>
          <w:szCs w:val="26"/>
          <w:rtl/>
          <w:lang w:bidi="ar-SA"/>
        </w:rPr>
        <w:t xml:space="preserve">المواد الهيدروكلوروفلوروكربونية </w:t>
      </w:r>
      <w:r w:rsidRPr="00B212BE">
        <w:rPr>
          <w:sz w:val="26"/>
          <w:szCs w:val="26"/>
          <w:rtl/>
          <w:lang w:bidi="ar-SA"/>
        </w:rPr>
        <w:t>بموجب المادة 7 من بروتوكول مونتريال لعام 2024 كان صحيحًا (كما هو مبين في الجدول 1 أعلاه). وخلص تقرير التحقق إلى أن البحرين تمتثل لمستويات الاستهلاك القصوى المسموح بها والمحددة في اتفاقها مع اللجنة التنفيذية</w:t>
      </w:r>
      <w:r w:rsidRPr="00B212BE">
        <w:rPr>
          <w:sz w:val="26"/>
          <w:szCs w:val="26"/>
          <w:lang w:bidi="ar-SA"/>
        </w:rPr>
        <w:t>.</w:t>
      </w:r>
      <w:r w:rsidR="000D263A">
        <w:rPr>
          <w:rFonts w:hint="cs"/>
          <w:sz w:val="26"/>
          <w:szCs w:val="26"/>
          <w:rtl/>
          <w:lang w:bidi="ar-SA"/>
        </w:rPr>
        <w:t xml:space="preserve"> </w:t>
      </w:r>
    </w:p>
    <w:p w14:paraId="02C62B03" w14:textId="3D2A3951" w:rsidR="00B212BE" w:rsidRPr="00B212BE" w:rsidRDefault="00B212BE" w:rsidP="00B212BE">
      <w:pPr>
        <w:pStyle w:val="ListParagraph"/>
        <w:bidi/>
        <w:spacing w:before="240" w:after="240" w:line="360" w:lineRule="exact"/>
        <w:ind w:left="6"/>
        <w:contextualSpacing w:val="0"/>
        <w:rPr>
          <w:sz w:val="26"/>
          <w:szCs w:val="26"/>
          <w:u w:val="single"/>
          <w:lang w:bidi="ar-SA"/>
        </w:rPr>
      </w:pPr>
      <w:r w:rsidRPr="00B212BE">
        <w:rPr>
          <w:rFonts w:hint="cs"/>
          <w:sz w:val="26"/>
          <w:szCs w:val="26"/>
          <w:u w:val="single"/>
          <w:rtl/>
          <w:lang w:bidi="ar-SA"/>
        </w:rPr>
        <w:t>حالة التقدم والصرف</w:t>
      </w:r>
    </w:p>
    <w:p w14:paraId="5F9067EB" w14:textId="7483AFE3" w:rsidR="00B212BE" w:rsidRPr="00B212BE" w:rsidRDefault="00B212BE" w:rsidP="00B212BE">
      <w:pPr>
        <w:pStyle w:val="ListParagraph"/>
        <w:bidi/>
        <w:spacing w:before="240" w:after="240" w:line="360" w:lineRule="exact"/>
        <w:ind w:left="6"/>
        <w:contextualSpacing w:val="0"/>
        <w:rPr>
          <w:i/>
          <w:iCs/>
          <w:sz w:val="26"/>
          <w:szCs w:val="26"/>
          <w:lang w:bidi="ar-SA"/>
        </w:rPr>
      </w:pPr>
      <w:r w:rsidRPr="00B212BE">
        <w:rPr>
          <w:rFonts w:hint="cs"/>
          <w:i/>
          <w:iCs/>
          <w:sz w:val="26"/>
          <w:szCs w:val="26"/>
          <w:rtl/>
          <w:lang w:bidi="ar-SA"/>
        </w:rPr>
        <w:t>الإطار القانوني</w:t>
      </w:r>
    </w:p>
    <w:p w14:paraId="55792713" w14:textId="09DF08A1" w:rsidR="007B277F" w:rsidRPr="007B277F" w:rsidRDefault="007B277F" w:rsidP="00413399">
      <w:pPr>
        <w:pStyle w:val="ListParagraph"/>
        <w:numPr>
          <w:ilvl w:val="0"/>
          <w:numId w:val="24"/>
        </w:numPr>
        <w:bidi/>
        <w:spacing w:before="240" w:after="240" w:line="360" w:lineRule="exact"/>
        <w:ind w:left="6" w:firstLine="0"/>
        <w:contextualSpacing w:val="0"/>
        <w:rPr>
          <w:sz w:val="26"/>
          <w:szCs w:val="26"/>
          <w:lang w:bidi="ar-SA"/>
        </w:rPr>
      </w:pPr>
      <w:r w:rsidRPr="007B277F">
        <w:rPr>
          <w:sz w:val="26"/>
          <w:szCs w:val="26"/>
          <w:rtl/>
          <w:lang w:bidi="ar-SA"/>
        </w:rPr>
        <w:t xml:space="preserve">صدّقت حكومة البحرين على تعديل كيغالي في 1 يوليو/تموز 2024. كما حظرت الحكومة استيراد واستخدام الهيدروكلوروفلوروكربون-141ب النقي في عام 2021، وحظرت استيراد واستخدام </w:t>
      </w:r>
      <w:r w:rsidR="000D263A">
        <w:rPr>
          <w:sz w:val="26"/>
          <w:szCs w:val="26"/>
          <w:rtl/>
          <w:lang w:bidi="ar-SA"/>
        </w:rPr>
        <w:br/>
      </w:r>
      <w:r w:rsidRPr="007B277F">
        <w:rPr>
          <w:sz w:val="26"/>
          <w:szCs w:val="26"/>
          <w:rtl/>
          <w:lang w:bidi="ar-SA"/>
        </w:rPr>
        <w:t xml:space="preserve">الهيدروكلوروفلوروكربون-141ب الموجود في </w:t>
      </w:r>
      <w:r w:rsidR="00413399" w:rsidRPr="005176E7">
        <w:rPr>
          <w:sz w:val="26"/>
          <w:szCs w:val="26"/>
          <w:rtl/>
        </w:rPr>
        <w:t>البوليولات</w:t>
      </w:r>
      <w:r w:rsidRPr="007B277F">
        <w:rPr>
          <w:sz w:val="26"/>
          <w:szCs w:val="26"/>
          <w:rtl/>
          <w:lang w:bidi="ar-SA"/>
        </w:rPr>
        <w:t xml:space="preserve"> المخلوطة مسبقًا، وكذلك استيراد وتصنيع جميع معدات التبريد وتكييف الهواء المعتمدة على المواد الهيدروكلوروفلوروكربونية اعتبارًا من 1 يناير/كانون الثاني 2025</w:t>
      </w:r>
      <w:r w:rsidRPr="007B277F">
        <w:rPr>
          <w:sz w:val="26"/>
          <w:szCs w:val="26"/>
          <w:lang w:bidi="ar-SA"/>
        </w:rPr>
        <w:t>.</w:t>
      </w:r>
    </w:p>
    <w:p w14:paraId="44792CB5" w14:textId="5B2AC79A" w:rsidR="007B277F" w:rsidRPr="007B277F" w:rsidRDefault="007B277F" w:rsidP="007B277F">
      <w:pPr>
        <w:pStyle w:val="ListParagraph"/>
        <w:bidi/>
        <w:spacing w:before="240" w:after="240" w:line="360" w:lineRule="exact"/>
        <w:ind w:left="6"/>
        <w:contextualSpacing w:val="0"/>
        <w:rPr>
          <w:i/>
          <w:iCs/>
          <w:sz w:val="26"/>
          <w:szCs w:val="26"/>
          <w:lang w:bidi="ar-SA"/>
        </w:rPr>
      </w:pPr>
      <w:r w:rsidRPr="007B277F">
        <w:rPr>
          <w:i/>
          <w:iCs/>
          <w:sz w:val="26"/>
          <w:szCs w:val="26"/>
          <w:rtl/>
          <w:lang w:bidi="ar-SA"/>
        </w:rPr>
        <w:t>قطاع التصنيع</w:t>
      </w:r>
    </w:p>
    <w:p w14:paraId="1947412E" w14:textId="7BF53B2A" w:rsidR="00B212BE" w:rsidRDefault="00EF2C42" w:rsidP="00B212BE">
      <w:pPr>
        <w:pStyle w:val="ListParagraph"/>
        <w:numPr>
          <w:ilvl w:val="0"/>
          <w:numId w:val="24"/>
        </w:numPr>
        <w:bidi/>
        <w:spacing w:before="240" w:after="240" w:line="360" w:lineRule="exact"/>
        <w:ind w:left="6" w:firstLine="0"/>
        <w:contextualSpacing w:val="0"/>
        <w:rPr>
          <w:sz w:val="26"/>
          <w:szCs w:val="26"/>
          <w:lang w:bidi="ar-SA"/>
        </w:rPr>
      </w:pPr>
      <w:r w:rsidRPr="00EF2C42">
        <w:rPr>
          <w:sz w:val="26"/>
          <w:szCs w:val="26"/>
          <w:rtl/>
          <w:lang w:bidi="ar-SA"/>
        </w:rPr>
        <w:lastRenderedPageBreak/>
        <w:t>تم التخلص بالكامل من استهلاك المواد الهيدروكلوروفلوروكربونية في قطاع التصنيع.</w:t>
      </w:r>
    </w:p>
    <w:p w14:paraId="34DE5837" w14:textId="323BC924" w:rsidR="00EF2C42" w:rsidRDefault="00EF2C42" w:rsidP="00413399">
      <w:pPr>
        <w:pStyle w:val="ListParagraph"/>
        <w:numPr>
          <w:ilvl w:val="0"/>
          <w:numId w:val="24"/>
        </w:numPr>
        <w:bidi/>
        <w:spacing w:before="240" w:after="240" w:line="360" w:lineRule="exact"/>
        <w:ind w:left="6" w:firstLine="0"/>
        <w:contextualSpacing w:val="0"/>
        <w:rPr>
          <w:sz w:val="26"/>
          <w:szCs w:val="26"/>
          <w:lang w:bidi="ar-SA"/>
        </w:rPr>
      </w:pPr>
      <w:r w:rsidRPr="00EF2C42">
        <w:rPr>
          <w:sz w:val="26"/>
          <w:szCs w:val="26"/>
          <w:rtl/>
          <w:lang w:bidi="ar-SA"/>
        </w:rPr>
        <w:t xml:space="preserve">تم الانتهاء من المشروع الشامل للتخلص التدريجي من 135.93 طن متري من </w:t>
      </w:r>
      <w:r w:rsidR="00F824A1">
        <w:rPr>
          <w:sz w:val="26"/>
          <w:szCs w:val="26"/>
          <w:rtl/>
          <w:lang w:bidi="ar-SA"/>
        </w:rPr>
        <w:br/>
      </w:r>
      <w:r w:rsidRPr="00EF2C42">
        <w:rPr>
          <w:sz w:val="26"/>
          <w:szCs w:val="26"/>
          <w:rtl/>
          <w:lang w:bidi="ar-SA"/>
        </w:rPr>
        <w:t xml:space="preserve">الهيدروكلوروفلوروكربون-141ب الموجود في </w:t>
      </w:r>
      <w:r w:rsidR="00413399" w:rsidRPr="005176E7">
        <w:rPr>
          <w:sz w:val="26"/>
          <w:szCs w:val="26"/>
          <w:rtl/>
        </w:rPr>
        <w:t>البوليولات</w:t>
      </w:r>
      <w:r w:rsidRPr="00EF2C42">
        <w:rPr>
          <w:sz w:val="26"/>
          <w:szCs w:val="26"/>
          <w:rtl/>
          <w:lang w:bidi="ar-SA"/>
        </w:rPr>
        <w:t xml:space="preserve"> المخلوطة مسبقًا المستوردة في قطاع الرغوة. وقد تلقت المنشآت المشمولة في المشروع</w:t>
      </w:r>
      <w:r w:rsidR="00F824A1">
        <w:rPr>
          <w:rStyle w:val="FootnoteReference"/>
          <w:sz w:val="26"/>
          <w:szCs w:val="26"/>
          <w:rtl/>
          <w:lang w:bidi="ar-SA"/>
        </w:rPr>
        <w:footnoteReference w:id="4"/>
      </w:r>
      <w:r w:rsidRPr="00EF2C42">
        <w:rPr>
          <w:sz w:val="26"/>
          <w:szCs w:val="26"/>
          <w:rtl/>
          <w:lang w:bidi="ar-SA"/>
        </w:rPr>
        <w:t xml:space="preserve"> مساعدة تقنية للانتقال إلى </w:t>
      </w:r>
      <w:r w:rsidR="00F824A1">
        <w:rPr>
          <w:rFonts w:hint="cs"/>
          <w:sz w:val="26"/>
          <w:szCs w:val="26"/>
          <w:rtl/>
          <w:lang w:bidi="ar-SA"/>
        </w:rPr>
        <w:t>تكنولوجيات</w:t>
      </w:r>
      <w:r w:rsidRPr="00EF2C42">
        <w:rPr>
          <w:sz w:val="26"/>
          <w:szCs w:val="26"/>
          <w:rtl/>
          <w:lang w:bidi="ar-SA"/>
        </w:rPr>
        <w:t xml:space="preserve"> ذات قدرة منخفضة على إحداث الاحترار العالمي، حيث اعتُبر فورمات الميثيل </w:t>
      </w:r>
      <w:r w:rsidR="00B60830">
        <w:rPr>
          <w:rFonts w:hint="cs"/>
          <w:sz w:val="26"/>
          <w:szCs w:val="26"/>
          <w:rtl/>
          <w:lang w:bidi="ar-SA"/>
        </w:rPr>
        <w:t>التكنولوجيا</w:t>
      </w:r>
      <w:r w:rsidRPr="00EF2C42">
        <w:rPr>
          <w:sz w:val="26"/>
          <w:szCs w:val="26"/>
          <w:rtl/>
          <w:lang w:bidi="ar-SA"/>
        </w:rPr>
        <w:t xml:space="preserve"> المفضلة التي تم اعتمادها عقب حظر استيراد واستخدام الهيدروكلوروفلوروكربون-141ب الموجود في </w:t>
      </w:r>
      <w:r w:rsidR="00413399" w:rsidRPr="005176E7">
        <w:rPr>
          <w:sz w:val="26"/>
          <w:szCs w:val="26"/>
          <w:rtl/>
        </w:rPr>
        <w:t>البوليولات</w:t>
      </w:r>
      <w:r w:rsidRPr="00EF2C42">
        <w:rPr>
          <w:sz w:val="26"/>
          <w:szCs w:val="26"/>
          <w:rtl/>
          <w:lang w:bidi="ar-SA"/>
        </w:rPr>
        <w:t xml:space="preserve"> المخلوطة مسبقًا اعتبارًا من 1 يناير/كانون الثاني 2025. كما قُدم دعم فني للمنشآت المستفيدة لضمان استقرار عملياتها التصنيعية باستخدام </w:t>
      </w:r>
      <w:r w:rsidR="00B60830">
        <w:rPr>
          <w:rFonts w:hint="cs"/>
          <w:sz w:val="26"/>
          <w:szCs w:val="26"/>
          <w:rtl/>
          <w:lang w:bidi="ar-SA"/>
        </w:rPr>
        <w:t>التكنولوجيا</w:t>
      </w:r>
      <w:r w:rsidRPr="00EF2C42">
        <w:rPr>
          <w:sz w:val="26"/>
          <w:szCs w:val="26"/>
          <w:rtl/>
          <w:lang w:bidi="ar-SA"/>
        </w:rPr>
        <w:t xml:space="preserve"> البديلة، وقام</w:t>
      </w:r>
      <w:r w:rsidR="00B60830">
        <w:rPr>
          <w:rFonts w:hint="cs"/>
          <w:sz w:val="26"/>
          <w:szCs w:val="26"/>
          <w:rtl/>
          <w:lang w:bidi="ar-SA"/>
        </w:rPr>
        <w:t>ت</w:t>
      </w:r>
      <w:r w:rsidRPr="00EF2C42">
        <w:rPr>
          <w:sz w:val="26"/>
          <w:szCs w:val="26"/>
          <w:rtl/>
          <w:lang w:bidi="ar-SA"/>
        </w:rPr>
        <w:t xml:space="preserve"> </w:t>
      </w:r>
      <w:r w:rsidR="00B60830">
        <w:rPr>
          <w:rFonts w:hint="cs"/>
          <w:sz w:val="26"/>
          <w:szCs w:val="26"/>
          <w:rtl/>
          <w:lang w:bidi="ar-SA"/>
        </w:rPr>
        <w:t>وحدة</w:t>
      </w:r>
      <w:r w:rsidRPr="00EF2C42">
        <w:rPr>
          <w:sz w:val="26"/>
          <w:szCs w:val="26"/>
          <w:rtl/>
          <w:lang w:bidi="ar-SA"/>
        </w:rPr>
        <w:t xml:space="preserve"> الأوزون الوطني</w:t>
      </w:r>
      <w:r w:rsidR="00B60830">
        <w:rPr>
          <w:rFonts w:hint="cs"/>
          <w:sz w:val="26"/>
          <w:szCs w:val="26"/>
          <w:rtl/>
          <w:lang w:bidi="ar-SA"/>
        </w:rPr>
        <w:t>ة</w:t>
      </w:r>
      <w:r w:rsidRPr="00EF2C42">
        <w:rPr>
          <w:sz w:val="26"/>
          <w:szCs w:val="26"/>
          <w:rtl/>
          <w:lang w:bidi="ar-SA"/>
        </w:rPr>
        <w:t xml:space="preserve"> بزيارات ميدانية نهائية للتحقق من عدم استخدام الهيدروكلوروفلوروكربون-141ب وأن المعدات القديمة قد تم إخراجها من الخدمة بنجاح.</w:t>
      </w:r>
    </w:p>
    <w:p w14:paraId="35AA6866" w14:textId="6C9EAA5E" w:rsidR="00EF2C42" w:rsidRPr="00EF2C42" w:rsidRDefault="00EF2C42" w:rsidP="00EF2C42">
      <w:pPr>
        <w:pStyle w:val="ListParagraph"/>
        <w:bidi/>
        <w:spacing w:before="240" w:after="240" w:line="360" w:lineRule="exact"/>
        <w:ind w:left="6"/>
        <w:contextualSpacing w:val="0"/>
        <w:rPr>
          <w:i/>
          <w:iCs/>
          <w:sz w:val="26"/>
          <w:szCs w:val="26"/>
          <w:rtl/>
          <w:lang w:bidi="ar-SA"/>
        </w:rPr>
      </w:pPr>
      <w:r w:rsidRPr="00EF2C42">
        <w:rPr>
          <w:i/>
          <w:iCs/>
          <w:sz w:val="26"/>
          <w:szCs w:val="26"/>
          <w:rtl/>
          <w:lang w:bidi="ar-SA"/>
        </w:rPr>
        <w:t xml:space="preserve">قطاع خدمات التبريد </w:t>
      </w:r>
    </w:p>
    <w:p w14:paraId="7041FFD8" w14:textId="7CC1A467" w:rsidR="00EF2C42" w:rsidRDefault="00EF2C42" w:rsidP="00EF2C42">
      <w:pPr>
        <w:pStyle w:val="ListParagraph"/>
        <w:numPr>
          <w:ilvl w:val="0"/>
          <w:numId w:val="24"/>
        </w:numPr>
        <w:bidi/>
        <w:spacing w:before="240" w:after="240" w:line="360" w:lineRule="exact"/>
        <w:ind w:left="6" w:firstLine="0"/>
        <w:contextualSpacing w:val="0"/>
        <w:rPr>
          <w:sz w:val="26"/>
          <w:szCs w:val="26"/>
          <w:lang w:bidi="ar-SA"/>
        </w:rPr>
      </w:pPr>
      <w:r w:rsidRPr="00EF2C42">
        <w:rPr>
          <w:sz w:val="26"/>
          <w:szCs w:val="26"/>
          <w:rtl/>
        </w:rPr>
        <w:t>نُفِّذت الأنشطة التالية خلال الشريحة الثالثة</w:t>
      </w:r>
      <w:r w:rsidRPr="00EF2C42">
        <w:rPr>
          <w:sz w:val="26"/>
          <w:szCs w:val="26"/>
          <w:lang w:bidi="ar-SA"/>
        </w:rPr>
        <w:t>:</w:t>
      </w:r>
    </w:p>
    <w:p w14:paraId="63D375BB" w14:textId="33798D2F" w:rsidR="00E20706" w:rsidRPr="00E20706" w:rsidRDefault="00E20706" w:rsidP="00E20706">
      <w:pPr>
        <w:pStyle w:val="ListParagraph"/>
        <w:numPr>
          <w:ilvl w:val="0"/>
          <w:numId w:val="26"/>
        </w:numPr>
        <w:bidi/>
        <w:spacing w:before="240" w:after="240" w:line="360" w:lineRule="exact"/>
        <w:ind w:left="1423" w:hanging="709"/>
        <w:contextualSpacing w:val="0"/>
        <w:rPr>
          <w:sz w:val="26"/>
          <w:szCs w:val="26"/>
          <w:rtl/>
          <w:lang w:bidi="ar-SA"/>
        </w:rPr>
      </w:pPr>
      <w:r w:rsidRPr="00E20706">
        <w:rPr>
          <w:sz w:val="26"/>
          <w:szCs w:val="26"/>
          <w:rtl/>
          <w:lang w:bidi="ar-SA"/>
        </w:rPr>
        <w:t xml:space="preserve">نُظِّمت ورشة </w:t>
      </w:r>
      <w:r w:rsidR="00B60830">
        <w:rPr>
          <w:rFonts w:hint="cs"/>
          <w:sz w:val="26"/>
          <w:szCs w:val="26"/>
          <w:rtl/>
          <w:lang w:bidi="ar-SA"/>
        </w:rPr>
        <w:t xml:space="preserve">عمل </w:t>
      </w:r>
      <w:r w:rsidRPr="00E20706">
        <w:rPr>
          <w:sz w:val="26"/>
          <w:szCs w:val="26"/>
          <w:rtl/>
          <w:lang w:bidi="ar-SA"/>
        </w:rPr>
        <w:t>توعوية شارك فيها 66 مشاركًا (من بينهم 18 امرأة) من الجهات الخاصة والحكومية حول لوائح مجلس التعاون لدول الخليج العربية الجديدة ذات الصلة ببروتوكول مونتريال وتعديل كيغالي؛</w:t>
      </w:r>
    </w:p>
    <w:p w14:paraId="543A7574" w14:textId="72C25E52" w:rsidR="00E20706" w:rsidRPr="00E20706" w:rsidRDefault="00E20706" w:rsidP="00E20706">
      <w:pPr>
        <w:pStyle w:val="ListParagraph"/>
        <w:numPr>
          <w:ilvl w:val="0"/>
          <w:numId w:val="26"/>
        </w:numPr>
        <w:bidi/>
        <w:spacing w:before="240" w:after="240" w:line="360" w:lineRule="exact"/>
        <w:ind w:left="1423" w:hanging="709"/>
        <w:contextualSpacing w:val="0"/>
        <w:rPr>
          <w:sz w:val="26"/>
          <w:szCs w:val="26"/>
          <w:rtl/>
          <w:lang w:bidi="ar-SA"/>
        </w:rPr>
      </w:pPr>
      <w:r w:rsidRPr="00E20706">
        <w:rPr>
          <w:sz w:val="26"/>
          <w:szCs w:val="26"/>
          <w:rtl/>
          <w:lang w:bidi="ar-SA"/>
        </w:rPr>
        <w:t xml:space="preserve">عُقدت أربع ورش </w:t>
      </w:r>
      <w:r w:rsidR="007B45A4">
        <w:rPr>
          <w:rFonts w:hint="cs"/>
          <w:sz w:val="26"/>
          <w:szCs w:val="26"/>
          <w:rtl/>
          <w:lang w:bidi="ar-SA"/>
        </w:rPr>
        <w:t xml:space="preserve">عمل </w:t>
      </w:r>
      <w:r w:rsidRPr="00E20706">
        <w:rPr>
          <w:sz w:val="26"/>
          <w:szCs w:val="26"/>
          <w:rtl/>
          <w:lang w:bidi="ar-SA"/>
        </w:rPr>
        <w:t xml:space="preserve">تدريبية وتم تدريب 40 موظفًا من موظفي الجمارك (من بينهم امرأتان) على بروتوكول مونتريال والرقابة على المواد </w:t>
      </w:r>
      <w:bookmarkStart w:id="5" w:name="_Hlk230594287"/>
      <w:r w:rsidRPr="00E20706">
        <w:rPr>
          <w:sz w:val="26"/>
          <w:szCs w:val="26"/>
          <w:rtl/>
          <w:lang w:bidi="ar-SA"/>
        </w:rPr>
        <w:t>الهيدروكلوروفلوروكربونية</w:t>
      </w:r>
      <w:bookmarkEnd w:id="5"/>
      <w:r w:rsidRPr="00E20706">
        <w:rPr>
          <w:sz w:val="26"/>
          <w:szCs w:val="26"/>
          <w:rtl/>
          <w:lang w:bidi="ar-SA"/>
        </w:rPr>
        <w:t>، بما في ذلك أساليب تقييم المخاطر؛</w:t>
      </w:r>
    </w:p>
    <w:p w14:paraId="087B8C3F" w14:textId="4AA9759D" w:rsidR="00E20706" w:rsidRPr="00E20706" w:rsidRDefault="00E20706" w:rsidP="007B45A4">
      <w:pPr>
        <w:pStyle w:val="ListParagraph"/>
        <w:numPr>
          <w:ilvl w:val="0"/>
          <w:numId w:val="26"/>
        </w:numPr>
        <w:bidi/>
        <w:spacing w:before="240" w:after="240" w:line="360" w:lineRule="exact"/>
        <w:ind w:left="1423" w:hanging="709"/>
        <w:contextualSpacing w:val="0"/>
        <w:rPr>
          <w:sz w:val="26"/>
          <w:szCs w:val="26"/>
          <w:rtl/>
          <w:lang w:bidi="ar-SA"/>
        </w:rPr>
      </w:pPr>
      <w:r w:rsidRPr="00E20706">
        <w:rPr>
          <w:sz w:val="26"/>
          <w:szCs w:val="26"/>
          <w:rtl/>
          <w:lang w:bidi="ar-SA"/>
        </w:rPr>
        <w:t>عُقدت ثلاث دورات تدريبية تم خلالها تدريب و</w:t>
      </w:r>
      <w:r w:rsidR="007B45A4">
        <w:rPr>
          <w:rFonts w:hint="cs"/>
          <w:sz w:val="26"/>
          <w:szCs w:val="26"/>
          <w:rtl/>
          <w:lang w:bidi="ar-SA"/>
        </w:rPr>
        <w:t xml:space="preserve">إصدار شهادات </w:t>
      </w:r>
      <w:r w:rsidRPr="00E20706">
        <w:rPr>
          <w:sz w:val="26"/>
          <w:szCs w:val="26"/>
          <w:rtl/>
          <w:lang w:bidi="ar-SA"/>
        </w:rPr>
        <w:t>اعتماد</w:t>
      </w:r>
      <w:r w:rsidR="007B45A4">
        <w:rPr>
          <w:rFonts w:hint="cs"/>
          <w:sz w:val="26"/>
          <w:szCs w:val="26"/>
          <w:rtl/>
          <w:lang w:bidi="ar-SA"/>
        </w:rPr>
        <w:t xml:space="preserve"> لـ</w:t>
      </w:r>
      <w:r w:rsidRPr="00E20706">
        <w:rPr>
          <w:sz w:val="26"/>
          <w:szCs w:val="26"/>
          <w:rtl/>
          <w:lang w:bidi="ar-SA"/>
        </w:rPr>
        <w:t xml:space="preserve"> 50 فنيًا في مجال التبريد وتكييف الهواء على ممارسات الخدمة الجيدة بالتعاون مع معاهد محلية، ليصل إجمالي الفنيين المعتمدين ضمن المرحلة الثانية إلى 130 فنيًا؛ كما تم تدريب واعتماد 420 فنيًا إضافيًا من خلال هيكل التدريب ونظام </w:t>
      </w:r>
      <w:r w:rsidR="007B45A4">
        <w:rPr>
          <w:rFonts w:hint="cs"/>
          <w:sz w:val="26"/>
          <w:szCs w:val="26"/>
          <w:rtl/>
          <w:lang w:bidi="ar-SA"/>
        </w:rPr>
        <w:t xml:space="preserve">إصدار شهادات </w:t>
      </w:r>
      <w:r w:rsidRPr="00E20706">
        <w:rPr>
          <w:sz w:val="26"/>
          <w:szCs w:val="26"/>
          <w:rtl/>
          <w:lang w:bidi="ar-SA"/>
        </w:rPr>
        <w:t xml:space="preserve">الاعتماد الخاص بخطة إدارة </w:t>
      </w:r>
      <w:r w:rsidR="007B45A4">
        <w:rPr>
          <w:rFonts w:hint="cs"/>
          <w:sz w:val="26"/>
          <w:szCs w:val="26"/>
          <w:rtl/>
          <w:lang w:bidi="ar-SA"/>
        </w:rPr>
        <w:t>إزالة</w:t>
      </w:r>
      <w:r w:rsidRPr="00E20706">
        <w:rPr>
          <w:sz w:val="26"/>
          <w:szCs w:val="26"/>
          <w:rtl/>
          <w:lang w:bidi="ar-SA"/>
        </w:rPr>
        <w:t xml:space="preserve"> المواد </w:t>
      </w:r>
      <w:r w:rsidR="007B45A4" w:rsidRPr="007B45A4">
        <w:rPr>
          <w:sz w:val="26"/>
          <w:szCs w:val="26"/>
          <w:rtl/>
          <w:lang w:bidi="ar-SA"/>
        </w:rPr>
        <w:t xml:space="preserve">الهيدروكلوروفلوروكربونية </w:t>
      </w:r>
      <w:r w:rsidRPr="00E20706">
        <w:rPr>
          <w:sz w:val="26"/>
          <w:szCs w:val="26"/>
          <w:rtl/>
          <w:lang w:bidi="ar-SA"/>
        </w:rPr>
        <w:t xml:space="preserve">دون </w:t>
      </w:r>
      <w:r w:rsidR="007B45A4">
        <w:rPr>
          <w:rFonts w:hint="cs"/>
          <w:sz w:val="26"/>
          <w:szCs w:val="26"/>
          <w:rtl/>
          <w:lang w:bidi="ar-SA"/>
        </w:rPr>
        <w:t>مساعدة</w:t>
      </w:r>
      <w:r w:rsidRPr="00E20706">
        <w:rPr>
          <w:sz w:val="26"/>
          <w:szCs w:val="26"/>
          <w:rtl/>
          <w:lang w:bidi="ar-SA"/>
        </w:rPr>
        <w:t xml:space="preserve"> مباشر</w:t>
      </w:r>
      <w:r w:rsidR="007B45A4">
        <w:rPr>
          <w:rFonts w:hint="cs"/>
          <w:sz w:val="26"/>
          <w:szCs w:val="26"/>
          <w:rtl/>
          <w:lang w:bidi="ar-SA"/>
        </w:rPr>
        <w:t>ة</w:t>
      </w:r>
      <w:r w:rsidRPr="00E20706">
        <w:rPr>
          <w:sz w:val="26"/>
          <w:szCs w:val="26"/>
          <w:rtl/>
          <w:lang w:bidi="ar-SA"/>
        </w:rPr>
        <w:t xml:space="preserve"> من الصندوق </w:t>
      </w:r>
      <w:r w:rsidR="007B45A4">
        <w:rPr>
          <w:rFonts w:hint="cs"/>
          <w:sz w:val="26"/>
          <w:szCs w:val="26"/>
          <w:rtl/>
          <w:lang w:bidi="ar-SA"/>
        </w:rPr>
        <w:t>ال</w:t>
      </w:r>
      <w:r w:rsidRPr="00E20706">
        <w:rPr>
          <w:sz w:val="26"/>
          <w:szCs w:val="26"/>
          <w:rtl/>
          <w:lang w:bidi="ar-SA"/>
        </w:rPr>
        <w:t>متعدد الأطراف؛</w:t>
      </w:r>
    </w:p>
    <w:p w14:paraId="3555531F" w14:textId="56F93E36" w:rsidR="00E20706" w:rsidRDefault="00E20706" w:rsidP="00E20706">
      <w:pPr>
        <w:pStyle w:val="ListParagraph"/>
        <w:numPr>
          <w:ilvl w:val="0"/>
          <w:numId w:val="26"/>
        </w:numPr>
        <w:bidi/>
        <w:spacing w:before="240" w:after="240" w:line="360" w:lineRule="exact"/>
        <w:ind w:left="1423" w:hanging="709"/>
        <w:contextualSpacing w:val="0"/>
        <w:rPr>
          <w:sz w:val="26"/>
          <w:szCs w:val="26"/>
          <w:lang w:bidi="ar-SA"/>
        </w:rPr>
      </w:pPr>
      <w:r w:rsidRPr="00E20706">
        <w:rPr>
          <w:sz w:val="26"/>
          <w:szCs w:val="26"/>
          <w:rtl/>
          <w:lang w:bidi="ar-SA"/>
        </w:rPr>
        <w:t>تم توفير مجموعات من الأدوات والمعدات لأربعة مراكز تدريب شملت وحدات استرجاع وإعادة تدوير غازات التبريد ومقاييس الضغط المتشعبة.</w:t>
      </w:r>
    </w:p>
    <w:p w14:paraId="37BF3ED6" w14:textId="77777777" w:rsidR="00AC72F9" w:rsidRDefault="00AC72F9" w:rsidP="00EF2C42">
      <w:pPr>
        <w:pStyle w:val="ListParagraph"/>
        <w:bidi/>
        <w:spacing w:before="240" w:after="240" w:line="360" w:lineRule="exact"/>
        <w:ind w:left="6"/>
        <w:contextualSpacing w:val="0"/>
        <w:rPr>
          <w:i/>
          <w:iCs/>
          <w:sz w:val="26"/>
          <w:szCs w:val="26"/>
          <w:rtl/>
          <w:lang w:bidi="ar-SA"/>
        </w:rPr>
      </w:pPr>
    </w:p>
    <w:p w14:paraId="5A617409" w14:textId="77777777" w:rsidR="00AC72F9" w:rsidRDefault="00AC72F9" w:rsidP="00AC72F9">
      <w:pPr>
        <w:pStyle w:val="ListParagraph"/>
        <w:bidi/>
        <w:spacing w:before="240" w:after="240" w:line="360" w:lineRule="exact"/>
        <w:ind w:left="6"/>
        <w:contextualSpacing w:val="0"/>
        <w:rPr>
          <w:i/>
          <w:iCs/>
          <w:sz w:val="26"/>
          <w:szCs w:val="26"/>
          <w:rtl/>
          <w:lang w:bidi="ar-SA"/>
        </w:rPr>
      </w:pPr>
    </w:p>
    <w:p w14:paraId="45180915" w14:textId="3EDA5E53" w:rsidR="00EF2C42" w:rsidRPr="00D747D1" w:rsidRDefault="00E20706" w:rsidP="00AC72F9">
      <w:pPr>
        <w:pStyle w:val="ListParagraph"/>
        <w:bidi/>
        <w:spacing w:before="240" w:after="240" w:line="360" w:lineRule="exact"/>
        <w:ind w:left="6"/>
        <w:contextualSpacing w:val="0"/>
        <w:rPr>
          <w:i/>
          <w:iCs/>
          <w:sz w:val="26"/>
          <w:szCs w:val="26"/>
          <w:lang w:bidi="ar-SA"/>
        </w:rPr>
      </w:pPr>
      <w:r w:rsidRPr="00D747D1">
        <w:rPr>
          <w:i/>
          <w:iCs/>
          <w:sz w:val="26"/>
          <w:szCs w:val="26"/>
          <w:rtl/>
          <w:lang w:bidi="ar-SA"/>
        </w:rPr>
        <w:t xml:space="preserve">تنفيذ المشروع </w:t>
      </w:r>
      <w:r w:rsidR="00273DE4">
        <w:rPr>
          <w:rFonts w:hint="cs"/>
          <w:i/>
          <w:iCs/>
          <w:sz w:val="26"/>
          <w:szCs w:val="26"/>
          <w:rtl/>
          <w:lang w:bidi="ar-SA"/>
        </w:rPr>
        <w:t>ورصده</w:t>
      </w:r>
    </w:p>
    <w:p w14:paraId="71A41BEC" w14:textId="4799DA6A" w:rsidR="00E20706" w:rsidRPr="00E20706" w:rsidRDefault="00E20706" w:rsidP="001F61EA">
      <w:pPr>
        <w:pStyle w:val="ListParagraph"/>
        <w:numPr>
          <w:ilvl w:val="0"/>
          <w:numId w:val="24"/>
        </w:numPr>
        <w:bidi/>
        <w:spacing w:before="240" w:after="240" w:line="360" w:lineRule="exact"/>
        <w:ind w:left="6" w:firstLine="0"/>
        <w:contextualSpacing w:val="0"/>
        <w:rPr>
          <w:sz w:val="26"/>
          <w:szCs w:val="26"/>
          <w:rtl/>
          <w:lang w:bidi="ar-SA"/>
        </w:rPr>
      </w:pPr>
      <w:r w:rsidRPr="00E20706">
        <w:rPr>
          <w:sz w:val="26"/>
          <w:szCs w:val="26"/>
          <w:rtl/>
          <w:lang w:bidi="ar-SA"/>
        </w:rPr>
        <w:lastRenderedPageBreak/>
        <w:t>تقوم وحدة إدارة المشروع بتنفيذ أنشطة المشروع ورصد التقدم المحرز والإبلاغ عن الإنجازات. ومن أصل مبلغ 10,000 دولار أمريكي المعتمد لوحدة إدارة المشروع في الشريحة الثالثة، تم صرف 7,000 دولار أمريكي للموظفين والاستشاريين، و3,000 دولار أمريكي للاجتماعات وورش العمل</w:t>
      </w:r>
      <w:r w:rsidRPr="00E20706">
        <w:rPr>
          <w:sz w:val="26"/>
          <w:szCs w:val="26"/>
          <w:lang w:bidi="ar-SA"/>
        </w:rPr>
        <w:t>.</w:t>
      </w:r>
    </w:p>
    <w:p w14:paraId="4AC7C9E7" w14:textId="6D7D26B8" w:rsidR="00B212BE" w:rsidRDefault="00273DE4" w:rsidP="001F61EA">
      <w:pPr>
        <w:pStyle w:val="ListParagraph"/>
        <w:numPr>
          <w:ilvl w:val="0"/>
          <w:numId w:val="24"/>
        </w:numPr>
        <w:bidi/>
        <w:spacing w:before="240" w:after="240" w:line="360" w:lineRule="exact"/>
        <w:ind w:left="6" w:firstLine="0"/>
        <w:contextualSpacing w:val="0"/>
        <w:rPr>
          <w:sz w:val="26"/>
          <w:szCs w:val="26"/>
          <w:lang w:bidi="ar-SA"/>
        </w:rPr>
      </w:pPr>
      <w:r>
        <w:rPr>
          <w:rFonts w:hint="cs"/>
          <w:sz w:val="26"/>
          <w:szCs w:val="26"/>
          <w:rtl/>
          <w:lang w:bidi="ar-SA"/>
        </w:rPr>
        <w:t>و</w:t>
      </w:r>
      <w:r w:rsidR="00E20706" w:rsidRPr="00E20706">
        <w:rPr>
          <w:sz w:val="26"/>
          <w:szCs w:val="26"/>
          <w:rtl/>
          <w:lang w:bidi="ar-SA"/>
        </w:rPr>
        <w:t>يبلغ إجمالي نفقات وحدة إدارة المشروع للمرحلة الثانية 48,000 دولار أمريكي، تشمل 34,000 دولار أمريكي للموظفين والاستشاريين و14,000 دولار أمريكي للاجتماعات وورش العمل.</w:t>
      </w:r>
    </w:p>
    <w:p w14:paraId="20629ACF" w14:textId="69809B51" w:rsidR="001F61EA" w:rsidRPr="001F61EA" w:rsidRDefault="001F61EA" w:rsidP="00273DE4">
      <w:pPr>
        <w:pStyle w:val="ListParagraph"/>
        <w:bidi/>
        <w:spacing w:before="240" w:after="240" w:line="360" w:lineRule="exact"/>
        <w:ind w:left="6"/>
        <w:contextualSpacing w:val="0"/>
        <w:rPr>
          <w:sz w:val="26"/>
          <w:szCs w:val="26"/>
          <w:u w:val="single"/>
          <w:lang w:bidi="ar-SA"/>
        </w:rPr>
      </w:pPr>
      <w:r w:rsidRPr="001F61EA">
        <w:rPr>
          <w:sz w:val="26"/>
          <w:szCs w:val="26"/>
          <w:u w:val="single"/>
          <w:rtl/>
          <w:lang w:bidi="ar-SA"/>
        </w:rPr>
        <w:t>مستوى صرف الأموال</w:t>
      </w:r>
    </w:p>
    <w:p w14:paraId="170D2880" w14:textId="5CAD0547" w:rsidR="001F61EA" w:rsidRDefault="001F61EA" w:rsidP="001F61EA">
      <w:pPr>
        <w:pStyle w:val="ListParagraph"/>
        <w:numPr>
          <w:ilvl w:val="0"/>
          <w:numId w:val="24"/>
        </w:numPr>
        <w:bidi/>
        <w:spacing w:before="240" w:after="240" w:line="360" w:lineRule="exact"/>
        <w:ind w:left="6" w:firstLine="0"/>
        <w:contextualSpacing w:val="0"/>
        <w:rPr>
          <w:sz w:val="26"/>
          <w:szCs w:val="26"/>
          <w:lang w:bidi="ar-SA"/>
        </w:rPr>
      </w:pPr>
      <w:r w:rsidRPr="001F61EA">
        <w:rPr>
          <w:sz w:val="26"/>
          <w:szCs w:val="26"/>
          <w:rtl/>
          <w:lang w:bidi="ar-SA"/>
        </w:rPr>
        <w:t>اعتبارًا من ديسمبر/كانون الأول 2025، تم صرف 100 في المائة من مبلغ 662,999 دولارًا أمريكيًا المعتمد ضمن المرحلة الثانية، كما هو مبين في الجدول 2.</w:t>
      </w:r>
    </w:p>
    <w:p w14:paraId="15C81911" w14:textId="156AC793" w:rsidR="007B5BEF" w:rsidRPr="007B5BEF" w:rsidRDefault="007B5BEF" w:rsidP="007B5BEF">
      <w:pPr>
        <w:pStyle w:val="ListParagraph"/>
        <w:bidi/>
        <w:spacing w:before="240" w:after="240" w:line="360" w:lineRule="exact"/>
        <w:ind w:left="6"/>
        <w:rPr>
          <w:sz w:val="26"/>
          <w:szCs w:val="26"/>
          <w:lang w:bidi="ar-SA"/>
        </w:rPr>
      </w:pPr>
      <w:r w:rsidRPr="007B5BEF">
        <w:rPr>
          <w:b/>
          <w:bCs/>
          <w:sz w:val="26"/>
          <w:szCs w:val="26"/>
          <w:rtl/>
          <w:lang w:bidi="ar-SA"/>
        </w:rPr>
        <w:t xml:space="preserve">الجدول 2. التقرير المالي للمرحلة الثانية من خطة إدارة </w:t>
      </w:r>
      <w:r>
        <w:rPr>
          <w:rFonts w:hint="cs"/>
          <w:b/>
          <w:bCs/>
          <w:sz w:val="26"/>
          <w:szCs w:val="26"/>
          <w:rtl/>
          <w:lang w:bidi="ar-SA"/>
        </w:rPr>
        <w:t>إزالة</w:t>
      </w:r>
      <w:r w:rsidRPr="007B5BEF">
        <w:rPr>
          <w:b/>
          <w:bCs/>
          <w:sz w:val="26"/>
          <w:szCs w:val="26"/>
          <w:rtl/>
          <w:lang w:bidi="ar-SA"/>
        </w:rPr>
        <w:t xml:space="preserve"> المواد الهيدروكلوروفلوروكربونية في البحرين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
        <w:gridCol w:w="1537"/>
        <w:gridCol w:w="1872"/>
        <w:gridCol w:w="1872"/>
        <w:gridCol w:w="1528"/>
        <w:gridCol w:w="1530"/>
      </w:tblGrid>
      <w:tr w:rsidR="007B5BEF" w:rsidRPr="007B5BEF" w14:paraId="5CF1DF91" w14:textId="77777777" w:rsidTr="007B5BEF">
        <w:trPr>
          <w:trHeight w:val="342"/>
          <w:tblHeader/>
        </w:trPr>
        <w:tc>
          <w:tcPr>
            <w:tcW w:w="1363" w:type="pct"/>
            <w:gridSpan w:val="2"/>
            <w:noWrap/>
            <w:vAlign w:val="center"/>
            <w:hideMark/>
          </w:tcPr>
          <w:p w14:paraId="61396DB8" w14:textId="6DB0F891" w:rsidR="007B5BEF" w:rsidRPr="007B5BEF" w:rsidRDefault="007B5BEF" w:rsidP="007B5BEF">
            <w:pPr>
              <w:keepNext/>
              <w:keepLines/>
              <w:bidi/>
              <w:spacing w:before="20" w:after="20"/>
              <w:jc w:val="center"/>
              <w:rPr>
                <w:b/>
                <w:bCs/>
                <w:color w:val="000000"/>
                <w:sz w:val="20"/>
                <w:lang w:val="en-CA" w:eastAsia="en-CA" w:bidi="ar-SA"/>
              </w:rPr>
            </w:pPr>
            <w:r>
              <w:rPr>
                <w:rFonts w:hint="cs"/>
                <w:b/>
                <w:bCs/>
                <w:color w:val="000000"/>
                <w:sz w:val="20"/>
                <w:rtl/>
                <w:lang w:val="en-CA" w:eastAsia="en-CA" w:bidi="ar-SA"/>
              </w:rPr>
              <w:t>الشرائح</w:t>
            </w:r>
          </w:p>
        </w:tc>
        <w:tc>
          <w:tcPr>
            <w:tcW w:w="1001" w:type="pct"/>
            <w:noWrap/>
            <w:vAlign w:val="center"/>
            <w:hideMark/>
          </w:tcPr>
          <w:p w14:paraId="73332227" w14:textId="6FEEDE8C" w:rsidR="007B5BEF" w:rsidRPr="007B5BEF" w:rsidRDefault="007B5BEF" w:rsidP="007B5BEF">
            <w:pPr>
              <w:keepNext/>
              <w:bidi/>
              <w:spacing w:before="20" w:after="20"/>
              <w:jc w:val="center"/>
              <w:rPr>
                <w:b/>
                <w:color w:val="000000"/>
                <w:sz w:val="20"/>
                <w:lang w:val="en-CA" w:eastAsia="en-CA" w:bidi="ar-SA"/>
              </w:rPr>
            </w:pPr>
            <w:r>
              <w:rPr>
                <w:rFonts w:hint="cs"/>
                <w:b/>
                <w:color w:val="000000"/>
                <w:sz w:val="20"/>
                <w:rtl/>
                <w:lang w:val="en-CA" w:eastAsia="en-CA" w:bidi="ar-SA"/>
              </w:rPr>
              <w:t>اليونيب</w:t>
            </w:r>
          </w:p>
        </w:tc>
        <w:tc>
          <w:tcPr>
            <w:tcW w:w="1001" w:type="pct"/>
            <w:vAlign w:val="center"/>
          </w:tcPr>
          <w:p w14:paraId="0BB22B1B" w14:textId="1529C28C" w:rsidR="007B5BEF" w:rsidRPr="007B5BEF" w:rsidRDefault="007B5BEF" w:rsidP="007B5BEF">
            <w:pPr>
              <w:keepNext/>
              <w:bidi/>
              <w:spacing w:before="20" w:after="20"/>
              <w:jc w:val="center"/>
              <w:rPr>
                <w:b/>
                <w:color w:val="000000"/>
                <w:sz w:val="20"/>
                <w:lang w:val="en-CA" w:eastAsia="en-CA" w:bidi="ar-SA"/>
              </w:rPr>
            </w:pPr>
            <w:r>
              <w:rPr>
                <w:rFonts w:hint="cs"/>
                <w:b/>
                <w:color w:val="000000"/>
                <w:sz w:val="20"/>
                <w:rtl/>
                <w:lang w:val="en-CA" w:eastAsia="en-CA" w:bidi="ar-SA"/>
              </w:rPr>
              <w:t>اليونيدو</w:t>
            </w:r>
          </w:p>
        </w:tc>
        <w:tc>
          <w:tcPr>
            <w:tcW w:w="817" w:type="pct"/>
            <w:noWrap/>
            <w:vAlign w:val="center"/>
            <w:hideMark/>
          </w:tcPr>
          <w:p w14:paraId="4D2C64E1" w14:textId="32A5A8C3" w:rsidR="007B5BEF" w:rsidRPr="007B5BEF" w:rsidRDefault="007B5BEF" w:rsidP="007B5BEF">
            <w:pPr>
              <w:keepNext/>
              <w:bidi/>
              <w:spacing w:before="20" w:after="20"/>
              <w:jc w:val="center"/>
              <w:rPr>
                <w:b/>
                <w:color w:val="000000"/>
                <w:sz w:val="20"/>
                <w:lang w:val="en-CA" w:eastAsia="en-CA" w:bidi="ar-SA"/>
              </w:rPr>
            </w:pPr>
            <w:r>
              <w:rPr>
                <w:rFonts w:hint="cs"/>
                <w:b/>
                <w:color w:val="000000"/>
                <w:sz w:val="20"/>
                <w:rtl/>
                <w:lang w:val="en-CA" w:eastAsia="en-CA" w:bidi="ar-SA"/>
              </w:rPr>
              <w:t>المجموع</w:t>
            </w:r>
          </w:p>
        </w:tc>
        <w:tc>
          <w:tcPr>
            <w:tcW w:w="818" w:type="pct"/>
            <w:noWrap/>
            <w:vAlign w:val="center"/>
            <w:hideMark/>
          </w:tcPr>
          <w:p w14:paraId="3918CBAF" w14:textId="66F45F44" w:rsidR="007B5BEF" w:rsidRPr="007B5BEF" w:rsidRDefault="007B5BEF" w:rsidP="007B5BEF">
            <w:pPr>
              <w:keepNext/>
              <w:bidi/>
              <w:spacing w:before="20" w:after="20"/>
              <w:ind w:left="360" w:right="-108"/>
              <w:rPr>
                <w:b/>
                <w:color w:val="000000"/>
                <w:sz w:val="20"/>
                <w:lang w:eastAsia="en-CA" w:bidi="ar-SA"/>
              </w:rPr>
            </w:pPr>
            <w:r>
              <w:rPr>
                <w:rFonts w:hint="cs"/>
                <w:b/>
                <w:bCs/>
                <w:color w:val="000000"/>
                <w:sz w:val="20"/>
                <w:rtl/>
                <w:lang w:val="en-CA" w:eastAsia="en-CA" w:bidi="ar-SA"/>
              </w:rPr>
              <w:t>معدل</w:t>
            </w:r>
            <w:r w:rsidRPr="007B5BEF">
              <w:rPr>
                <w:b/>
                <w:bCs/>
                <w:color w:val="000000"/>
                <w:sz w:val="20"/>
                <w:rtl/>
                <w:lang w:val="en-CA" w:eastAsia="en-CA" w:bidi="ar-SA"/>
              </w:rPr>
              <w:t xml:space="preserve"> الصرف</w:t>
            </w:r>
            <w:r w:rsidRPr="007B5BEF">
              <w:rPr>
                <w:b/>
                <w:bCs/>
                <w:color w:val="000000"/>
                <w:sz w:val="20"/>
                <w:lang w:eastAsia="en-CA" w:bidi="ar-SA"/>
              </w:rPr>
              <w:t xml:space="preserve"> (%)</w:t>
            </w:r>
          </w:p>
          <w:p w14:paraId="3B26DCD0" w14:textId="4B20819A" w:rsidR="007B5BEF" w:rsidRPr="007B5BEF" w:rsidRDefault="007B5BEF" w:rsidP="007B5BEF">
            <w:pPr>
              <w:keepNext/>
              <w:bidi/>
              <w:spacing w:before="20" w:after="20"/>
              <w:ind w:left="-109" w:right="-108"/>
              <w:jc w:val="center"/>
              <w:rPr>
                <w:b/>
                <w:color w:val="000000"/>
                <w:sz w:val="20"/>
                <w:lang w:val="en-CA" w:eastAsia="en-CA" w:bidi="ar-SA"/>
              </w:rPr>
            </w:pPr>
          </w:p>
        </w:tc>
      </w:tr>
      <w:tr w:rsidR="007B5BEF" w:rsidRPr="007B5BEF" w14:paraId="0D35002A" w14:textId="77777777" w:rsidTr="007B5BEF">
        <w:trPr>
          <w:trHeight w:val="151"/>
        </w:trPr>
        <w:tc>
          <w:tcPr>
            <w:tcW w:w="541" w:type="pct"/>
            <w:vMerge w:val="restart"/>
            <w:noWrap/>
            <w:vAlign w:val="center"/>
            <w:hideMark/>
          </w:tcPr>
          <w:p w14:paraId="461AACDF" w14:textId="1F9F2B92" w:rsidR="007B5BEF" w:rsidRPr="007B5BEF" w:rsidRDefault="007B5BEF" w:rsidP="007B5BEF">
            <w:pPr>
              <w:keepNext/>
              <w:keepLines/>
              <w:bidi/>
              <w:spacing w:before="20" w:after="20"/>
              <w:jc w:val="left"/>
              <w:rPr>
                <w:b/>
                <w:color w:val="000000"/>
                <w:sz w:val="20"/>
                <w:lang w:val="en-CA" w:eastAsia="en-CA" w:bidi="ar-SA"/>
              </w:rPr>
            </w:pPr>
            <w:r w:rsidRPr="007B5BEF">
              <w:rPr>
                <w:rFonts w:hint="cs"/>
                <w:b/>
                <w:color w:val="000000"/>
                <w:sz w:val="20"/>
                <w:rtl/>
                <w:lang w:val="en-CA" w:eastAsia="en-CA" w:bidi="ar-SA"/>
              </w:rPr>
              <w:t>الأولى</w:t>
            </w:r>
          </w:p>
        </w:tc>
        <w:tc>
          <w:tcPr>
            <w:tcW w:w="822" w:type="pct"/>
            <w:noWrap/>
            <w:vAlign w:val="center"/>
            <w:hideMark/>
          </w:tcPr>
          <w:p w14:paraId="0866AFC5" w14:textId="00AA0435" w:rsidR="007B5BEF" w:rsidRPr="007B5BEF" w:rsidRDefault="00273DE4" w:rsidP="007B5BEF">
            <w:pPr>
              <w:keepNext/>
              <w:keepLines/>
              <w:bidi/>
              <w:spacing w:before="20" w:after="20"/>
              <w:rPr>
                <w:b/>
                <w:color w:val="000000"/>
                <w:sz w:val="20"/>
                <w:lang w:val="en-CA" w:eastAsia="en-CA" w:bidi="ar-SA"/>
              </w:rPr>
            </w:pPr>
            <w:r>
              <w:rPr>
                <w:rFonts w:hint="cs"/>
                <w:b/>
                <w:color w:val="000000"/>
                <w:sz w:val="20"/>
                <w:rtl/>
                <w:lang w:val="en-CA" w:eastAsia="en-CA" w:bidi="ar-SA"/>
              </w:rPr>
              <w:t xml:space="preserve">المبلغ </w:t>
            </w:r>
            <w:r w:rsidR="007B5BEF" w:rsidRPr="007B5BEF">
              <w:rPr>
                <w:rFonts w:hint="cs"/>
                <w:b/>
                <w:color w:val="000000"/>
                <w:sz w:val="20"/>
                <w:rtl/>
                <w:lang w:val="en-CA" w:eastAsia="en-CA" w:bidi="ar-SA"/>
              </w:rPr>
              <w:t>الموافق عليه</w:t>
            </w:r>
          </w:p>
        </w:tc>
        <w:tc>
          <w:tcPr>
            <w:tcW w:w="1001" w:type="pct"/>
            <w:noWrap/>
          </w:tcPr>
          <w:p w14:paraId="6671DA5A" w14:textId="77777777" w:rsidR="007B5BEF" w:rsidRPr="007B5BEF" w:rsidRDefault="007B5BEF" w:rsidP="000971C5">
            <w:pPr>
              <w:keepLines/>
              <w:bidi/>
              <w:spacing w:before="20" w:after="20"/>
              <w:jc w:val="left"/>
              <w:rPr>
                <w:color w:val="000000"/>
                <w:sz w:val="20"/>
                <w:lang w:val="en-CA" w:eastAsia="en-CA" w:bidi="ar-SA"/>
              </w:rPr>
            </w:pPr>
            <w:r w:rsidRPr="007B5BEF">
              <w:rPr>
                <w:color w:val="000000" w:themeColor="text1"/>
                <w:sz w:val="20"/>
                <w:lang w:val="en-CA" w:bidi="ar-SA"/>
              </w:rPr>
              <w:t>249,500</w:t>
            </w:r>
          </w:p>
        </w:tc>
        <w:tc>
          <w:tcPr>
            <w:tcW w:w="1001" w:type="pct"/>
          </w:tcPr>
          <w:p w14:paraId="38D29AF8" w14:textId="77777777" w:rsidR="007B5BEF" w:rsidRPr="007B5BEF" w:rsidRDefault="007B5BEF" w:rsidP="000971C5">
            <w:pPr>
              <w:keepLines/>
              <w:bidi/>
              <w:spacing w:before="20" w:after="20"/>
              <w:jc w:val="left"/>
              <w:rPr>
                <w:color w:val="000000"/>
                <w:sz w:val="20"/>
                <w:lang w:val="en-CA" w:eastAsia="en-CA" w:bidi="ar-SA"/>
              </w:rPr>
            </w:pPr>
            <w:r w:rsidRPr="007B5BEF">
              <w:rPr>
                <w:sz w:val="20"/>
                <w:lang w:val="en-CA" w:bidi="ar-SA"/>
              </w:rPr>
              <w:t>203,999</w:t>
            </w:r>
          </w:p>
        </w:tc>
        <w:tc>
          <w:tcPr>
            <w:tcW w:w="817" w:type="pct"/>
            <w:noWrap/>
          </w:tcPr>
          <w:p w14:paraId="028FE1A2" w14:textId="77777777" w:rsidR="007B5BEF" w:rsidRPr="007B5BEF" w:rsidRDefault="007B5BEF" w:rsidP="000971C5">
            <w:pPr>
              <w:keepLines/>
              <w:bidi/>
              <w:spacing w:before="20" w:after="20"/>
              <w:jc w:val="left"/>
              <w:rPr>
                <w:color w:val="000000"/>
                <w:sz w:val="20"/>
                <w:lang w:val="en-CA" w:eastAsia="en-CA" w:bidi="ar-SA"/>
              </w:rPr>
            </w:pPr>
            <w:r w:rsidRPr="007B5BEF">
              <w:rPr>
                <w:sz w:val="20"/>
                <w:lang w:val="en-CA" w:bidi="ar-SA"/>
              </w:rPr>
              <w:t>453,499</w:t>
            </w:r>
          </w:p>
        </w:tc>
        <w:tc>
          <w:tcPr>
            <w:tcW w:w="818" w:type="pct"/>
            <w:vMerge w:val="restart"/>
            <w:noWrap/>
            <w:vAlign w:val="center"/>
          </w:tcPr>
          <w:p w14:paraId="64CFA68B" w14:textId="77777777" w:rsidR="007B5BEF" w:rsidRPr="007B5BEF" w:rsidRDefault="007B5BEF" w:rsidP="007B5BEF">
            <w:pPr>
              <w:bidi/>
              <w:spacing w:before="20" w:after="20"/>
              <w:jc w:val="center"/>
              <w:rPr>
                <w:color w:val="000000"/>
                <w:sz w:val="20"/>
                <w:lang w:val="en-CA" w:eastAsia="en-CA" w:bidi="ar-SA"/>
              </w:rPr>
            </w:pPr>
            <w:r w:rsidRPr="007B5BEF">
              <w:rPr>
                <w:color w:val="000000"/>
                <w:sz w:val="20"/>
                <w:lang w:val="en-CA" w:eastAsia="en-CA" w:bidi="ar-SA"/>
              </w:rPr>
              <w:t>100</w:t>
            </w:r>
          </w:p>
        </w:tc>
      </w:tr>
      <w:tr w:rsidR="007B5BEF" w:rsidRPr="007B5BEF" w14:paraId="48294CF5" w14:textId="77777777" w:rsidTr="007B5BEF">
        <w:trPr>
          <w:trHeight w:val="182"/>
        </w:trPr>
        <w:tc>
          <w:tcPr>
            <w:tcW w:w="541" w:type="pct"/>
            <w:vMerge/>
            <w:vAlign w:val="center"/>
            <w:hideMark/>
          </w:tcPr>
          <w:p w14:paraId="4553F152" w14:textId="77777777" w:rsidR="007B5BEF" w:rsidRPr="007B5BEF" w:rsidRDefault="007B5BEF" w:rsidP="007B5BEF">
            <w:pPr>
              <w:keepNext/>
              <w:keepLines/>
              <w:bidi/>
              <w:spacing w:before="20" w:after="20"/>
              <w:jc w:val="left"/>
              <w:rPr>
                <w:b/>
                <w:color w:val="000000"/>
                <w:sz w:val="20"/>
                <w:lang w:val="en-CA" w:eastAsia="en-CA" w:bidi="ar-SA"/>
              </w:rPr>
            </w:pPr>
          </w:p>
        </w:tc>
        <w:tc>
          <w:tcPr>
            <w:tcW w:w="822" w:type="pct"/>
            <w:noWrap/>
            <w:vAlign w:val="center"/>
            <w:hideMark/>
          </w:tcPr>
          <w:p w14:paraId="405DBB1E" w14:textId="3D6C402B" w:rsidR="007B5BEF" w:rsidRPr="007B5BEF" w:rsidRDefault="00273DE4" w:rsidP="007B5BEF">
            <w:pPr>
              <w:keepNext/>
              <w:keepLines/>
              <w:bidi/>
              <w:spacing w:before="20" w:after="20"/>
              <w:rPr>
                <w:b/>
                <w:color w:val="000000"/>
                <w:sz w:val="20"/>
                <w:lang w:val="en-CA" w:eastAsia="en-CA" w:bidi="ar-SA"/>
              </w:rPr>
            </w:pPr>
            <w:r>
              <w:rPr>
                <w:rFonts w:hint="cs"/>
                <w:b/>
                <w:color w:val="000000"/>
                <w:sz w:val="20"/>
                <w:rtl/>
                <w:lang w:val="en-CA" w:eastAsia="en-CA" w:bidi="ar-SA"/>
              </w:rPr>
              <w:t>المبلغ الذي تم صرفه</w:t>
            </w:r>
          </w:p>
        </w:tc>
        <w:tc>
          <w:tcPr>
            <w:tcW w:w="1001" w:type="pct"/>
            <w:noWrap/>
          </w:tcPr>
          <w:p w14:paraId="66E0500D" w14:textId="77777777" w:rsidR="007B5BEF" w:rsidRPr="007B5BEF" w:rsidRDefault="007B5BEF" w:rsidP="000971C5">
            <w:pPr>
              <w:keepLines/>
              <w:bidi/>
              <w:spacing w:before="20" w:after="20"/>
              <w:jc w:val="left"/>
              <w:rPr>
                <w:color w:val="000000"/>
                <w:sz w:val="20"/>
                <w:lang w:val="en-CA" w:eastAsia="en-CA" w:bidi="ar-SA"/>
              </w:rPr>
            </w:pPr>
            <w:r w:rsidRPr="007B5BEF">
              <w:rPr>
                <w:color w:val="000000" w:themeColor="text1"/>
                <w:sz w:val="20"/>
                <w:lang w:val="en-CA" w:bidi="ar-SA"/>
              </w:rPr>
              <w:t>249,500</w:t>
            </w:r>
          </w:p>
        </w:tc>
        <w:tc>
          <w:tcPr>
            <w:tcW w:w="1001" w:type="pct"/>
          </w:tcPr>
          <w:p w14:paraId="466C00FA" w14:textId="77777777" w:rsidR="007B5BEF" w:rsidRPr="007B5BEF" w:rsidRDefault="007B5BEF" w:rsidP="000971C5">
            <w:pPr>
              <w:keepLines/>
              <w:bidi/>
              <w:spacing w:before="20" w:after="20"/>
              <w:jc w:val="left"/>
              <w:rPr>
                <w:color w:val="000000"/>
                <w:sz w:val="20"/>
                <w:lang w:val="en-CA" w:eastAsia="en-CA" w:bidi="ar-SA"/>
              </w:rPr>
            </w:pPr>
            <w:r w:rsidRPr="007B5BEF">
              <w:rPr>
                <w:sz w:val="20"/>
                <w:lang w:val="en-CA" w:bidi="ar-SA"/>
              </w:rPr>
              <w:t>203,999</w:t>
            </w:r>
          </w:p>
        </w:tc>
        <w:tc>
          <w:tcPr>
            <w:tcW w:w="817" w:type="pct"/>
            <w:noWrap/>
          </w:tcPr>
          <w:p w14:paraId="386E5322" w14:textId="77777777" w:rsidR="007B5BEF" w:rsidRPr="007B5BEF" w:rsidRDefault="007B5BEF" w:rsidP="000971C5">
            <w:pPr>
              <w:keepLines/>
              <w:bidi/>
              <w:spacing w:before="20" w:after="20"/>
              <w:jc w:val="left"/>
              <w:rPr>
                <w:color w:val="000000"/>
                <w:sz w:val="20"/>
                <w:lang w:val="en-CA" w:eastAsia="en-CA" w:bidi="ar-SA"/>
              </w:rPr>
            </w:pPr>
            <w:r w:rsidRPr="007B5BEF">
              <w:rPr>
                <w:sz w:val="20"/>
                <w:lang w:val="en-CA" w:bidi="ar-SA"/>
              </w:rPr>
              <w:t>453,499</w:t>
            </w:r>
          </w:p>
        </w:tc>
        <w:tc>
          <w:tcPr>
            <w:tcW w:w="818" w:type="pct"/>
            <w:vMerge/>
            <w:vAlign w:val="center"/>
          </w:tcPr>
          <w:p w14:paraId="7B7810CC" w14:textId="77777777" w:rsidR="007B5BEF" w:rsidRPr="007B5BEF" w:rsidRDefault="007B5BEF" w:rsidP="007B5BEF">
            <w:pPr>
              <w:bidi/>
              <w:spacing w:before="20" w:after="20"/>
              <w:jc w:val="center"/>
              <w:rPr>
                <w:color w:val="000000"/>
                <w:sz w:val="20"/>
                <w:lang w:val="en-CA" w:eastAsia="en-CA" w:bidi="ar-SA"/>
              </w:rPr>
            </w:pPr>
          </w:p>
        </w:tc>
      </w:tr>
      <w:tr w:rsidR="00273DE4" w:rsidRPr="007B5BEF" w14:paraId="75A399EE" w14:textId="77777777" w:rsidTr="007B5BEF">
        <w:trPr>
          <w:trHeight w:val="128"/>
        </w:trPr>
        <w:tc>
          <w:tcPr>
            <w:tcW w:w="541" w:type="pct"/>
            <w:vMerge w:val="restart"/>
            <w:noWrap/>
            <w:vAlign w:val="center"/>
            <w:hideMark/>
          </w:tcPr>
          <w:p w14:paraId="737A2DBD" w14:textId="547B2203" w:rsidR="00273DE4" w:rsidRPr="007B5BEF" w:rsidRDefault="00273DE4" w:rsidP="00273DE4">
            <w:pPr>
              <w:keepNext/>
              <w:bidi/>
              <w:spacing w:before="20" w:after="20"/>
              <w:jc w:val="left"/>
              <w:rPr>
                <w:b/>
                <w:color w:val="000000"/>
                <w:sz w:val="20"/>
                <w:lang w:val="en-CA" w:eastAsia="en-CA" w:bidi="ar-SA"/>
              </w:rPr>
            </w:pPr>
            <w:r w:rsidRPr="007B5BEF">
              <w:rPr>
                <w:rFonts w:hint="cs"/>
                <w:b/>
                <w:color w:val="000000"/>
                <w:sz w:val="20"/>
                <w:rtl/>
                <w:lang w:val="en-CA" w:eastAsia="en-CA" w:bidi="ar-SA"/>
              </w:rPr>
              <w:t>الثانية</w:t>
            </w:r>
          </w:p>
        </w:tc>
        <w:tc>
          <w:tcPr>
            <w:tcW w:w="822" w:type="pct"/>
            <w:noWrap/>
            <w:vAlign w:val="center"/>
            <w:hideMark/>
          </w:tcPr>
          <w:p w14:paraId="3139AA97" w14:textId="33133996" w:rsidR="00273DE4" w:rsidRPr="007B5BEF" w:rsidRDefault="00273DE4" w:rsidP="00273DE4">
            <w:pPr>
              <w:keepLines/>
              <w:bidi/>
              <w:spacing w:before="20" w:after="20"/>
              <w:rPr>
                <w:b/>
                <w:color w:val="000000"/>
                <w:sz w:val="20"/>
                <w:lang w:val="en-CA" w:eastAsia="en-CA" w:bidi="ar-SA"/>
              </w:rPr>
            </w:pPr>
            <w:r>
              <w:rPr>
                <w:rFonts w:hint="cs"/>
                <w:b/>
                <w:color w:val="000000"/>
                <w:sz w:val="20"/>
                <w:rtl/>
                <w:lang w:val="en-CA" w:eastAsia="en-CA" w:bidi="ar-SA"/>
              </w:rPr>
              <w:t xml:space="preserve">المبلغ </w:t>
            </w:r>
            <w:r w:rsidRPr="007B5BEF">
              <w:rPr>
                <w:rFonts w:hint="cs"/>
                <w:b/>
                <w:color w:val="000000"/>
                <w:sz w:val="20"/>
                <w:rtl/>
                <w:lang w:val="en-CA" w:eastAsia="en-CA" w:bidi="ar-SA"/>
              </w:rPr>
              <w:t>الموافق عليه</w:t>
            </w:r>
          </w:p>
        </w:tc>
        <w:tc>
          <w:tcPr>
            <w:tcW w:w="1001" w:type="pct"/>
            <w:noWrap/>
          </w:tcPr>
          <w:p w14:paraId="0C52314F" w14:textId="77777777" w:rsidR="00273DE4" w:rsidRPr="007B5BEF" w:rsidRDefault="00273DE4" w:rsidP="000971C5">
            <w:pPr>
              <w:keepLines/>
              <w:bidi/>
              <w:spacing w:before="20" w:after="20"/>
              <w:jc w:val="left"/>
              <w:rPr>
                <w:color w:val="000000"/>
                <w:sz w:val="20"/>
                <w:lang w:val="en-CA" w:eastAsia="en-CA" w:bidi="ar-SA"/>
              </w:rPr>
            </w:pPr>
            <w:r w:rsidRPr="007B5BEF">
              <w:rPr>
                <w:color w:val="000000" w:themeColor="text1"/>
                <w:sz w:val="20"/>
                <w:lang w:val="en-CA" w:bidi="ar-SA"/>
              </w:rPr>
              <w:t>79,500</w:t>
            </w:r>
          </w:p>
        </w:tc>
        <w:tc>
          <w:tcPr>
            <w:tcW w:w="1001" w:type="pct"/>
          </w:tcPr>
          <w:p w14:paraId="483A5DFE" w14:textId="77777777" w:rsidR="00273DE4" w:rsidRPr="007B5BEF" w:rsidRDefault="00273DE4" w:rsidP="000971C5">
            <w:pPr>
              <w:keepLines/>
              <w:bidi/>
              <w:spacing w:before="20" w:after="20"/>
              <w:jc w:val="left"/>
              <w:rPr>
                <w:color w:val="000000"/>
                <w:sz w:val="20"/>
                <w:lang w:val="en-CA" w:eastAsia="en-CA" w:bidi="ar-SA"/>
              </w:rPr>
            </w:pPr>
            <w:r w:rsidRPr="007B5BEF">
              <w:rPr>
                <w:sz w:val="20"/>
                <w:lang w:val="en-CA" w:bidi="ar-SA"/>
              </w:rPr>
              <w:t>54,000</w:t>
            </w:r>
          </w:p>
        </w:tc>
        <w:tc>
          <w:tcPr>
            <w:tcW w:w="817" w:type="pct"/>
            <w:noWrap/>
          </w:tcPr>
          <w:p w14:paraId="0234BF41" w14:textId="77777777" w:rsidR="00273DE4" w:rsidRPr="007B5BEF" w:rsidRDefault="00273DE4" w:rsidP="000971C5">
            <w:pPr>
              <w:keepLines/>
              <w:bidi/>
              <w:spacing w:before="20" w:after="20"/>
              <w:jc w:val="left"/>
              <w:rPr>
                <w:color w:val="000000"/>
                <w:sz w:val="20"/>
                <w:lang w:val="en-CA" w:eastAsia="en-CA" w:bidi="ar-SA"/>
              </w:rPr>
            </w:pPr>
            <w:r w:rsidRPr="007B5BEF">
              <w:rPr>
                <w:sz w:val="20"/>
                <w:lang w:val="en-CA" w:bidi="ar-SA"/>
              </w:rPr>
              <w:t>133,500</w:t>
            </w:r>
          </w:p>
        </w:tc>
        <w:tc>
          <w:tcPr>
            <w:tcW w:w="818" w:type="pct"/>
            <w:vMerge w:val="restart"/>
            <w:noWrap/>
            <w:vAlign w:val="center"/>
          </w:tcPr>
          <w:p w14:paraId="3C99DC42" w14:textId="77777777" w:rsidR="00273DE4" w:rsidRPr="007B5BEF" w:rsidRDefault="00273DE4" w:rsidP="00273DE4">
            <w:pPr>
              <w:bidi/>
              <w:spacing w:before="20" w:after="20"/>
              <w:jc w:val="center"/>
              <w:rPr>
                <w:color w:val="000000"/>
                <w:sz w:val="20"/>
                <w:lang w:val="en-CA" w:eastAsia="en-CA" w:bidi="ar-SA"/>
              </w:rPr>
            </w:pPr>
            <w:r w:rsidRPr="007B5BEF">
              <w:rPr>
                <w:color w:val="000000"/>
                <w:sz w:val="20"/>
                <w:lang w:val="en-CA" w:eastAsia="en-CA" w:bidi="ar-SA"/>
              </w:rPr>
              <w:t>100</w:t>
            </w:r>
          </w:p>
        </w:tc>
      </w:tr>
      <w:tr w:rsidR="00273DE4" w:rsidRPr="007B5BEF" w14:paraId="04A7629A" w14:textId="77777777" w:rsidTr="007B5BEF">
        <w:trPr>
          <w:trHeight w:val="151"/>
        </w:trPr>
        <w:tc>
          <w:tcPr>
            <w:tcW w:w="541" w:type="pct"/>
            <w:vMerge/>
            <w:vAlign w:val="center"/>
            <w:hideMark/>
          </w:tcPr>
          <w:p w14:paraId="20553B05" w14:textId="77777777" w:rsidR="00273DE4" w:rsidRPr="007B5BEF" w:rsidRDefault="00273DE4" w:rsidP="00273DE4">
            <w:pPr>
              <w:bidi/>
              <w:spacing w:before="20" w:after="20"/>
              <w:jc w:val="left"/>
              <w:rPr>
                <w:b/>
                <w:color w:val="000000"/>
                <w:sz w:val="20"/>
                <w:lang w:val="en-CA" w:eastAsia="en-CA" w:bidi="ar-SA"/>
              </w:rPr>
            </w:pPr>
          </w:p>
        </w:tc>
        <w:tc>
          <w:tcPr>
            <w:tcW w:w="822" w:type="pct"/>
            <w:noWrap/>
            <w:vAlign w:val="center"/>
            <w:hideMark/>
          </w:tcPr>
          <w:p w14:paraId="00C5F687" w14:textId="05662CA5" w:rsidR="00273DE4" w:rsidRPr="007B5BEF" w:rsidRDefault="00273DE4" w:rsidP="00273DE4">
            <w:pPr>
              <w:keepLines/>
              <w:bidi/>
              <w:spacing w:before="20" w:after="20"/>
              <w:rPr>
                <w:b/>
                <w:color w:val="000000"/>
                <w:sz w:val="20"/>
                <w:lang w:val="en-CA" w:eastAsia="en-CA" w:bidi="ar-SA"/>
              </w:rPr>
            </w:pPr>
            <w:r>
              <w:rPr>
                <w:rFonts w:hint="cs"/>
                <w:b/>
                <w:color w:val="000000"/>
                <w:sz w:val="20"/>
                <w:rtl/>
                <w:lang w:val="en-CA" w:eastAsia="en-CA" w:bidi="ar-SA"/>
              </w:rPr>
              <w:t>المبلغ الذي تم صرفه</w:t>
            </w:r>
          </w:p>
        </w:tc>
        <w:tc>
          <w:tcPr>
            <w:tcW w:w="1001" w:type="pct"/>
            <w:noWrap/>
          </w:tcPr>
          <w:p w14:paraId="458F4600" w14:textId="77777777" w:rsidR="00273DE4" w:rsidRPr="007B5BEF" w:rsidRDefault="00273DE4" w:rsidP="000971C5">
            <w:pPr>
              <w:keepLines/>
              <w:bidi/>
              <w:spacing w:before="20" w:after="20"/>
              <w:jc w:val="left"/>
              <w:rPr>
                <w:color w:val="000000"/>
                <w:sz w:val="20"/>
                <w:lang w:val="en-CA" w:eastAsia="en-CA" w:bidi="ar-SA"/>
              </w:rPr>
            </w:pPr>
            <w:r w:rsidRPr="007B5BEF">
              <w:rPr>
                <w:color w:val="000000" w:themeColor="text1"/>
                <w:sz w:val="20"/>
                <w:lang w:val="en-CA" w:bidi="ar-SA"/>
              </w:rPr>
              <w:t>79,500</w:t>
            </w:r>
          </w:p>
        </w:tc>
        <w:tc>
          <w:tcPr>
            <w:tcW w:w="1001" w:type="pct"/>
          </w:tcPr>
          <w:p w14:paraId="247D473E" w14:textId="77777777" w:rsidR="00273DE4" w:rsidRPr="007B5BEF" w:rsidRDefault="00273DE4" w:rsidP="000971C5">
            <w:pPr>
              <w:keepLines/>
              <w:bidi/>
              <w:spacing w:before="20" w:after="20"/>
              <w:jc w:val="left"/>
              <w:rPr>
                <w:color w:val="000000"/>
                <w:sz w:val="20"/>
                <w:lang w:val="en-CA" w:eastAsia="en-CA" w:bidi="ar-SA"/>
              </w:rPr>
            </w:pPr>
            <w:r w:rsidRPr="007B5BEF">
              <w:rPr>
                <w:sz w:val="20"/>
                <w:lang w:val="en-CA" w:bidi="ar-SA"/>
              </w:rPr>
              <w:t>54,000</w:t>
            </w:r>
          </w:p>
        </w:tc>
        <w:tc>
          <w:tcPr>
            <w:tcW w:w="817" w:type="pct"/>
            <w:noWrap/>
          </w:tcPr>
          <w:p w14:paraId="7522E146" w14:textId="77777777" w:rsidR="00273DE4" w:rsidRPr="007B5BEF" w:rsidRDefault="00273DE4" w:rsidP="000971C5">
            <w:pPr>
              <w:keepLines/>
              <w:bidi/>
              <w:spacing w:before="20" w:after="20"/>
              <w:jc w:val="left"/>
              <w:rPr>
                <w:color w:val="000000"/>
                <w:sz w:val="20"/>
                <w:lang w:val="en-CA" w:eastAsia="en-CA" w:bidi="ar-SA"/>
              </w:rPr>
            </w:pPr>
            <w:r w:rsidRPr="007B5BEF">
              <w:rPr>
                <w:sz w:val="20"/>
                <w:lang w:val="en-CA" w:bidi="ar-SA"/>
              </w:rPr>
              <w:t>133,500</w:t>
            </w:r>
          </w:p>
        </w:tc>
        <w:tc>
          <w:tcPr>
            <w:tcW w:w="818" w:type="pct"/>
            <w:vMerge/>
            <w:vAlign w:val="center"/>
          </w:tcPr>
          <w:p w14:paraId="56292CC5" w14:textId="77777777" w:rsidR="00273DE4" w:rsidRPr="007B5BEF" w:rsidRDefault="00273DE4" w:rsidP="00273DE4">
            <w:pPr>
              <w:bidi/>
              <w:spacing w:before="20" w:after="20"/>
              <w:jc w:val="center"/>
              <w:rPr>
                <w:color w:val="000000"/>
                <w:sz w:val="20"/>
                <w:lang w:val="en-CA" w:eastAsia="en-CA" w:bidi="ar-SA"/>
              </w:rPr>
            </w:pPr>
          </w:p>
        </w:tc>
      </w:tr>
      <w:tr w:rsidR="00273DE4" w:rsidRPr="007B5BEF" w14:paraId="62C09D8E" w14:textId="77777777" w:rsidTr="007B5BEF">
        <w:trPr>
          <w:trHeight w:val="105"/>
        </w:trPr>
        <w:tc>
          <w:tcPr>
            <w:tcW w:w="541" w:type="pct"/>
            <w:vMerge w:val="restart"/>
            <w:noWrap/>
            <w:vAlign w:val="center"/>
            <w:hideMark/>
          </w:tcPr>
          <w:p w14:paraId="247E6A0A" w14:textId="331F05DB" w:rsidR="00273DE4" w:rsidRPr="007B5BEF" w:rsidRDefault="00273DE4" w:rsidP="00273DE4">
            <w:pPr>
              <w:bidi/>
              <w:spacing w:before="20" w:after="20"/>
              <w:jc w:val="left"/>
              <w:rPr>
                <w:b/>
                <w:color w:val="000000"/>
                <w:sz w:val="20"/>
                <w:lang w:val="en-CA" w:eastAsia="en-CA" w:bidi="ar-SA"/>
              </w:rPr>
            </w:pPr>
            <w:r w:rsidRPr="007B5BEF">
              <w:rPr>
                <w:rFonts w:hint="cs"/>
                <w:b/>
                <w:color w:val="000000"/>
                <w:sz w:val="20"/>
                <w:rtl/>
                <w:lang w:val="en-CA" w:eastAsia="en-CA" w:bidi="ar-SA"/>
              </w:rPr>
              <w:t>الثالثة</w:t>
            </w:r>
          </w:p>
        </w:tc>
        <w:tc>
          <w:tcPr>
            <w:tcW w:w="822" w:type="pct"/>
            <w:noWrap/>
            <w:vAlign w:val="center"/>
            <w:hideMark/>
          </w:tcPr>
          <w:p w14:paraId="20B6CF09" w14:textId="0D92C940" w:rsidR="00273DE4" w:rsidRPr="007B5BEF" w:rsidRDefault="00273DE4" w:rsidP="00273DE4">
            <w:pPr>
              <w:bidi/>
              <w:spacing w:before="20" w:after="20"/>
              <w:rPr>
                <w:b/>
                <w:color w:val="000000"/>
                <w:sz w:val="20"/>
                <w:lang w:val="en-CA" w:eastAsia="en-CA" w:bidi="ar-SA"/>
              </w:rPr>
            </w:pPr>
            <w:r>
              <w:rPr>
                <w:rFonts w:hint="cs"/>
                <w:b/>
                <w:color w:val="000000"/>
                <w:sz w:val="20"/>
                <w:rtl/>
                <w:lang w:val="en-CA" w:eastAsia="en-CA" w:bidi="ar-SA"/>
              </w:rPr>
              <w:t xml:space="preserve">المبلغ </w:t>
            </w:r>
            <w:r w:rsidRPr="007B5BEF">
              <w:rPr>
                <w:rFonts w:hint="cs"/>
                <w:b/>
                <w:color w:val="000000"/>
                <w:sz w:val="20"/>
                <w:rtl/>
                <w:lang w:val="en-CA" w:eastAsia="en-CA" w:bidi="ar-SA"/>
              </w:rPr>
              <w:t>الموافق عليه</w:t>
            </w:r>
          </w:p>
        </w:tc>
        <w:tc>
          <w:tcPr>
            <w:tcW w:w="1001" w:type="pct"/>
            <w:noWrap/>
          </w:tcPr>
          <w:p w14:paraId="20315819" w14:textId="77777777" w:rsidR="00273DE4" w:rsidRPr="007B5BEF" w:rsidRDefault="00273DE4" w:rsidP="000971C5">
            <w:pPr>
              <w:bidi/>
              <w:spacing w:before="20" w:after="20"/>
              <w:jc w:val="left"/>
              <w:rPr>
                <w:color w:val="000000"/>
                <w:sz w:val="20"/>
                <w:lang w:val="en-CA" w:eastAsia="en-CA" w:bidi="ar-SA"/>
              </w:rPr>
            </w:pPr>
            <w:r w:rsidRPr="007B5BEF">
              <w:rPr>
                <w:color w:val="000000"/>
                <w:sz w:val="20"/>
                <w:lang w:val="en-CA" w:eastAsia="en-CA" w:bidi="ar-SA"/>
              </w:rPr>
              <w:t>55,000</w:t>
            </w:r>
          </w:p>
        </w:tc>
        <w:tc>
          <w:tcPr>
            <w:tcW w:w="1001" w:type="pct"/>
          </w:tcPr>
          <w:p w14:paraId="200D8A08" w14:textId="77777777" w:rsidR="00273DE4" w:rsidRPr="007B5BEF" w:rsidRDefault="00273DE4" w:rsidP="000971C5">
            <w:pPr>
              <w:bidi/>
              <w:spacing w:before="20" w:after="20"/>
              <w:jc w:val="left"/>
              <w:rPr>
                <w:color w:val="000000"/>
                <w:sz w:val="20"/>
                <w:lang w:val="en-CA" w:eastAsia="en-CA" w:bidi="ar-SA"/>
              </w:rPr>
            </w:pPr>
            <w:r w:rsidRPr="007B5BEF">
              <w:rPr>
                <w:color w:val="000000"/>
                <w:sz w:val="20"/>
                <w:lang w:val="en-CA" w:eastAsia="en-CA" w:bidi="ar-SA"/>
              </w:rPr>
              <w:t>21,000</w:t>
            </w:r>
          </w:p>
        </w:tc>
        <w:tc>
          <w:tcPr>
            <w:tcW w:w="817" w:type="pct"/>
            <w:noWrap/>
          </w:tcPr>
          <w:p w14:paraId="42750B4E" w14:textId="77777777" w:rsidR="00273DE4" w:rsidRPr="007B5BEF" w:rsidRDefault="00273DE4" w:rsidP="000971C5">
            <w:pPr>
              <w:bidi/>
              <w:spacing w:before="20" w:after="20"/>
              <w:jc w:val="left"/>
              <w:rPr>
                <w:color w:val="000000"/>
                <w:sz w:val="20"/>
                <w:lang w:val="en-CA" w:eastAsia="en-CA" w:bidi="ar-SA"/>
              </w:rPr>
            </w:pPr>
            <w:r w:rsidRPr="007B5BEF">
              <w:rPr>
                <w:color w:val="000000"/>
                <w:sz w:val="20"/>
                <w:lang w:val="en-CA" w:eastAsia="en-CA" w:bidi="ar-SA"/>
              </w:rPr>
              <w:t>76,000</w:t>
            </w:r>
          </w:p>
        </w:tc>
        <w:tc>
          <w:tcPr>
            <w:tcW w:w="818" w:type="pct"/>
            <w:vMerge w:val="restart"/>
            <w:noWrap/>
            <w:vAlign w:val="center"/>
          </w:tcPr>
          <w:p w14:paraId="1F3F843B" w14:textId="77777777" w:rsidR="00273DE4" w:rsidRPr="007B5BEF" w:rsidRDefault="00273DE4" w:rsidP="00273DE4">
            <w:pPr>
              <w:bidi/>
              <w:spacing w:before="20" w:after="20"/>
              <w:jc w:val="center"/>
              <w:rPr>
                <w:color w:val="000000"/>
                <w:sz w:val="20"/>
                <w:lang w:val="en-CA" w:eastAsia="en-CA" w:bidi="ar-SA"/>
              </w:rPr>
            </w:pPr>
            <w:r w:rsidRPr="007B5BEF">
              <w:rPr>
                <w:color w:val="000000"/>
                <w:sz w:val="20"/>
                <w:lang w:val="en-CA" w:eastAsia="en-CA" w:bidi="ar-SA"/>
              </w:rPr>
              <w:t>100</w:t>
            </w:r>
          </w:p>
        </w:tc>
      </w:tr>
      <w:tr w:rsidR="00273DE4" w:rsidRPr="007B5BEF" w14:paraId="0C72A2F1" w14:textId="77777777" w:rsidTr="007B5BEF">
        <w:trPr>
          <w:trHeight w:val="49"/>
        </w:trPr>
        <w:tc>
          <w:tcPr>
            <w:tcW w:w="541" w:type="pct"/>
            <w:vMerge/>
            <w:vAlign w:val="center"/>
            <w:hideMark/>
          </w:tcPr>
          <w:p w14:paraId="12692D6D" w14:textId="77777777" w:rsidR="00273DE4" w:rsidRPr="007B5BEF" w:rsidRDefault="00273DE4" w:rsidP="00273DE4">
            <w:pPr>
              <w:bidi/>
              <w:spacing w:before="20" w:after="20"/>
              <w:jc w:val="left"/>
              <w:rPr>
                <w:bCs/>
                <w:color w:val="000000"/>
                <w:sz w:val="20"/>
                <w:lang w:val="en-CA" w:eastAsia="en-CA" w:bidi="ar-SA"/>
              </w:rPr>
            </w:pPr>
          </w:p>
        </w:tc>
        <w:tc>
          <w:tcPr>
            <w:tcW w:w="822" w:type="pct"/>
            <w:noWrap/>
            <w:vAlign w:val="center"/>
            <w:hideMark/>
          </w:tcPr>
          <w:p w14:paraId="68006418" w14:textId="3D8F3381" w:rsidR="00273DE4" w:rsidRPr="007B5BEF" w:rsidRDefault="00273DE4" w:rsidP="00273DE4">
            <w:pPr>
              <w:bidi/>
              <w:spacing w:before="20" w:after="20"/>
              <w:rPr>
                <w:b/>
                <w:color w:val="000000"/>
                <w:sz w:val="20"/>
                <w:lang w:val="en-CA" w:eastAsia="en-CA" w:bidi="ar-SA"/>
              </w:rPr>
            </w:pPr>
            <w:r>
              <w:rPr>
                <w:rFonts w:hint="cs"/>
                <w:b/>
                <w:color w:val="000000"/>
                <w:sz w:val="20"/>
                <w:rtl/>
                <w:lang w:val="en-CA" w:eastAsia="en-CA" w:bidi="ar-SA"/>
              </w:rPr>
              <w:t>المبلغ الذي تم صرفه</w:t>
            </w:r>
          </w:p>
        </w:tc>
        <w:tc>
          <w:tcPr>
            <w:tcW w:w="1001" w:type="pct"/>
            <w:noWrap/>
          </w:tcPr>
          <w:p w14:paraId="720CE114" w14:textId="77777777" w:rsidR="00273DE4" w:rsidRPr="007B5BEF" w:rsidRDefault="00273DE4" w:rsidP="000971C5">
            <w:pPr>
              <w:bidi/>
              <w:spacing w:before="20" w:after="20"/>
              <w:jc w:val="left"/>
              <w:rPr>
                <w:color w:val="000000"/>
                <w:sz w:val="20"/>
                <w:lang w:val="en-CA" w:eastAsia="en-CA" w:bidi="ar-SA"/>
              </w:rPr>
            </w:pPr>
            <w:r w:rsidRPr="007B5BEF">
              <w:rPr>
                <w:color w:val="000000"/>
                <w:sz w:val="20"/>
                <w:lang w:val="en-CA" w:eastAsia="en-CA" w:bidi="ar-SA"/>
              </w:rPr>
              <w:t>55,000</w:t>
            </w:r>
          </w:p>
        </w:tc>
        <w:tc>
          <w:tcPr>
            <w:tcW w:w="1001" w:type="pct"/>
          </w:tcPr>
          <w:p w14:paraId="7323BFD6" w14:textId="77777777" w:rsidR="00273DE4" w:rsidRPr="007B5BEF" w:rsidRDefault="00273DE4" w:rsidP="000971C5">
            <w:pPr>
              <w:bidi/>
              <w:spacing w:before="20" w:after="20"/>
              <w:jc w:val="left"/>
              <w:rPr>
                <w:color w:val="000000"/>
                <w:sz w:val="20"/>
                <w:lang w:val="en-CA" w:eastAsia="en-CA" w:bidi="ar-SA"/>
              </w:rPr>
            </w:pPr>
            <w:r w:rsidRPr="007B5BEF">
              <w:rPr>
                <w:color w:val="000000"/>
                <w:sz w:val="20"/>
                <w:lang w:val="en-CA" w:eastAsia="en-CA" w:bidi="ar-SA"/>
              </w:rPr>
              <w:t>21,000</w:t>
            </w:r>
          </w:p>
        </w:tc>
        <w:tc>
          <w:tcPr>
            <w:tcW w:w="817" w:type="pct"/>
            <w:noWrap/>
          </w:tcPr>
          <w:p w14:paraId="3D837372" w14:textId="77777777" w:rsidR="00273DE4" w:rsidRPr="007B5BEF" w:rsidRDefault="00273DE4" w:rsidP="000971C5">
            <w:pPr>
              <w:bidi/>
              <w:spacing w:before="20" w:after="20"/>
              <w:jc w:val="left"/>
              <w:rPr>
                <w:color w:val="000000"/>
                <w:sz w:val="20"/>
                <w:lang w:val="en-CA" w:eastAsia="en-CA" w:bidi="ar-SA"/>
              </w:rPr>
            </w:pPr>
            <w:r w:rsidRPr="007B5BEF">
              <w:rPr>
                <w:color w:val="000000"/>
                <w:sz w:val="20"/>
                <w:lang w:val="en-CA" w:eastAsia="en-CA" w:bidi="ar-SA"/>
              </w:rPr>
              <w:t>76,000</w:t>
            </w:r>
          </w:p>
        </w:tc>
        <w:tc>
          <w:tcPr>
            <w:tcW w:w="818" w:type="pct"/>
            <w:vMerge/>
            <w:vAlign w:val="center"/>
          </w:tcPr>
          <w:p w14:paraId="76F0BC3F" w14:textId="77777777" w:rsidR="00273DE4" w:rsidRPr="007B5BEF" w:rsidRDefault="00273DE4" w:rsidP="00273DE4">
            <w:pPr>
              <w:bidi/>
              <w:spacing w:before="20" w:after="20"/>
              <w:jc w:val="center"/>
              <w:rPr>
                <w:color w:val="000000"/>
                <w:sz w:val="20"/>
                <w:lang w:val="en-CA" w:eastAsia="en-CA" w:bidi="ar-SA"/>
              </w:rPr>
            </w:pPr>
          </w:p>
        </w:tc>
      </w:tr>
      <w:tr w:rsidR="00273DE4" w:rsidRPr="007B5BEF" w14:paraId="54A5A6AF" w14:textId="77777777" w:rsidTr="007B5BEF">
        <w:trPr>
          <w:trHeight w:val="49"/>
        </w:trPr>
        <w:tc>
          <w:tcPr>
            <w:tcW w:w="541" w:type="pct"/>
            <w:vMerge w:val="restart"/>
            <w:vAlign w:val="center"/>
            <w:hideMark/>
          </w:tcPr>
          <w:p w14:paraId="24E1BA50" w14:textId="2F2E81EE" w:rsidR="00273DE4" w:rsidRPr="007B5BEF" w:rsidRDefault="00273DE4" w:rsidP="00273DE4">
            <w:pPr>
              <w:keepLines/>
              <w:bidi/>
              <w:spacing w:before="20" w:after="20"/>
              <w:jc w:val="left"/>
              <w:rPr>
                <w:b/>
                <w:bCs/>
                <w:color w:val="000000"/>
                <w:sz w:val="20"/>
                <w:lang w:val="en-CA" w:eastAsia="en-CA" w:bidi="ar-SA"/>
              </w:rPr>
            </w:pPr>
            <w:r>
              <w:rPr>
                <w:rFonts w:hint="cs"/>
                <w:b/>
                <w:bCs/>
                <w:color w:val="000000"/>
                <w:sz w:val="20"/>
                <w:rtl/>
                <w:lang w:val="en-CA" w:eastAsia="en-CA" w:bidi="ar-SA"/>
              </w:rPr>
              <w:t>المجموع</w:t>
            </w:r>
          </w:p>
        </w:tc>
        <w:tc>
          <w:tcPr>
            <w:tcW w:w="822" w:type="pct"/>
            <w:vAlign w:val="center"/>
            <w:hideMark/>
          </w:tcPr>
          <w:p w14:paraId="02B562D6" w14:textId="38ABC906" w:rsidR="00273DE4" w:rsidRPr="007B5BEF" w:rsidRDefault="00273DE4" w:rsidP="00273DE4">
            <w:pPr>
              <w:keepLines/>
              <w:bidi/>
              <w:spacing w:before="20" w:after="20"/>
              <w:rPr>
                <w:bCs/>
                <w:color w:val="000000"/>
                <w:sz w:val="20"/>
                <w:lang w:val="en-CA" w:eastAsia="en-CA" w:bidi="ar-SA"/>
              </w:rPr>
            </w:pPr>
            <w:r w:rsidRPr="00273DE4">
              <w:rPr>
                <w:rFonts w:hint="cs"/>
                <w:bCs/>
                <w:color w:val="000000"/>
                <w:sz w:val="20"/>
                <w:rtl/>
                <w:lang w:val="en-CA" w:eastAsia="en-CA" w:bidi="ar-SA"/>
              </w:rPr>
              <w:t>المبلغ الموافق عليه</w:t>
            </w:r>
          </w:p>
        </w:tc>
        <w:tc>
          <w:tcPr>
            <w:tcW w:w="1001" w:type="pct"/>
          </w:tcPr>
          <w:p w14:paraId="039D6212" w14:textId="77777777" w:rsidR="00273DE4" w:rsidRPr="007B5BEF" w:rsidRDefault="00273DE4" w:rsidP="000971C5">
            <w:pPr>
              <w:keepLines/>
              <w:bidi/>
              <w:spacing w:before="20" w:after="20"/>
              <w:jc w:val="left"/>
              <w:rPr>
                <w:b/>
                <w:bCs/>
                <w:color w:val="000000"/>
                <w:sz w:val="20"/>
                <w:lang w:val="en-CA" w:eastAsia="en-CA" w:bidi="ar-SA"/>
              </w:rPr>
            </w:pPr>
            <w:r w:rsidRPr="007B5BEF">
              <w:rPr>
                <w:b/>
                <w:bCs/>
                <w:sz w:val="20"/>
                <w:lang w:val="en-CA" w:bidi="ar-SA"/>
              </w:rPr>
              <w:t>384,000</w:t>
            </w:r>
          </w:p>
        </w:tc>
        <w:tc>
          <w:tcPr>
            <w:tcW w:w="1001" w:type="pct"/>
          </w:tcPr>
          <w:p w14:paraId="47C7F41A" w14:textId="77777777" w:rsidR="00273DE4" w:rsidRPr="007B5BEF" w:rsidRDefault="00273DE4" w:rsidP="000971C5">
            <w:pPr>
              <w:bidi/>
              <w:spacing w:before="20" w:after="20"/>
              <w:jc w:val="left"/>
              <w:rPr>
                <w:b/>
                <w:bCs/>
                <w:color w:val="000000"/>
                <w:sz w:val="20"/>
                <w:lang w:val="en-CA" w:eastAsia="en-CA" w:bidi="ar-SA"/>
              </w:rPr>
            </w:pPr>
            <w:r w:rsidRPr="007B5BEF">
              <w:rPr>
                <w:b/>
                <w:bCs/>
                <w:sz w:val="20"/>
                <w:lang w:val="en-CA" w:bidi="ar-SA"/>
              </w:rPr>
              <w:t>278,999</w:t>
            </w:r>
          </w:p>
        </w:tc>
        <w:tc>
          <w:tcPr>
            <w:tcW w:w="817" w:type="pct"/>
          </w:tcPr>
          <w:p w14:paraId="5CEC76AE" w14:textId="77777777" w:rsidR="00273DE4" w:rsidRPr="007B5BEF" w:rsidRDefault="00273DE4" w:rsidP="000971C5">
            <w:pPr>
              <w:bidi/>
              <w:spacing w:before="20" w:after="20"/>
              <w:jc w:val="left"/>
              <w:rPr>
                <w:b/>
                <w:color w:val="000000"/>
                <w:sz w:val="20"/>
                <w:lang w:val="en-CA" w:eastAsia="en-CA" w:bidi="ar-SA"/>
              </w:rPr>
            </w:pPr>
            <w:r w:rsidRPr="007B5BEF">
              <w:rPr>
                <w:b/>
                <w:color w:val="000000"/>
                <w:sz w:val="20"/>
                <w:lang w:val="en-CA" w:eastAsia="en-CA" w:bidi="ar-SA"/>
              </w:rPr>
              <w:t>662,999</w:t>
            </w:r>
          </w:p>
        </w:tc>
        <w:tc>
          <w:tcPr>
            <w:tcW w:w="818" w:type="pct"/>
            <w:vMerge w:val="restart"/>
            <w:vAlign w:val="center"/>
          </w:tcPr>
          <w:p w14:paraId="7691DBAE" w14:textId="77777777" w:rsidR="00273DE4" w:rsidRPr="007B5BEF" w:rsidRDefault="00273DE4" w:rsidP="00273DE4">
            <w:pPr>
              <w:bidi/>
              <w:spacing w:before="20" w:after="20"/>
              <w:jc w:val="center"/>
              <w:rPr>
                <w:b/>
                <w:color w:val="000000"/>
                <w:sz w:val="20"/>
                <w:lang w:val="en-CA" w:eastAsia="en-CA" w:bidi="ar-SA"/>
              </w:rPr>
            </w:pPr>
            <w:r w:rsidRPr="007B5BEF">
              <w:rPr>
                <w:b/>
                <w:color w:val="000000"/>
                <w:sz w:val="20"/>
                <w:lang w:val="en-CA" w:eastAsia="en-CA" w:bidi="ar-SA"/>
              </w:rPr>
              <w:t>100</w:t>
            </w:r>
          </w:p>
        </w:tc>
      </w:tr>
      <w:tr w:rsidR="00273DE4" w:rsidRPr="007B5BEF" w14:paraId="37F1393D" w14:textId="77777777" w:rsidTr="007B5BEF">
        <w:trPr>
          <w:trHeight w:val="151"/>
        </w:trPr>
        <w:tc>
          <w:tcPr>
            <w:tcW w:w="541" w:type="pct"/>
            <w:vMerge/>
            <w:vAlign w:val="center"/>
          </w:tcPr>
          <w:p w14:paraId="71F866CE" w14:textId="77777777" w:rsidR="00273DE4" w:rsidRPr="007B5BEF" w:rsidRDefault="00273DE4" w:rsidP="00273DE4">
            <w:pPr>
              <w:keepLines/>
              <w:bidi/>
              <w:spacing w:before="20" w:after="20"/>
              <w:jc w:val="left"/>
              <w:rPr>
                <w:b/>
                <w:bCs/>
                <w:color w:val="000000"/>
                <w:sz w:val="20"/>
                <w:lang w:val="en-CA" w:eastAsia="en-CA" w:bidi="ar-SA"/>
              </w:rPr>
            </w:pPr>
          </w:p>
        </w:tc>
        <w:tc>
          <w:tcPr>
            <w:tcW w:w="822" w:type="pct"/>
            <w:vAlign w:val="center"/>
          </w:tcPr>
          <w:p w14:paraId="618CE7DE" w14:textId="43BAF803" w:rsidR="00273DE4" w:rsidRPr="007B5BEF" w:rsidRDefault="00273DE4" w:rsidP="00273DE4">
            <w:pPr>
              <w:keepLines/>
              <w:bidi/>
              <w:spacing w:before="20" w:after="20"/>
              <w:rPr>
                <w:bCs/>
                <w:color w:val="000000"/>
                <w:sz w:val="20"/>
                <w:lang w:val="en-CA" w:eastAsia="en-CA" w:bidi="ar-SA"/>
              </w:rPr>
            </w:pPr>
            <w:r w:rsidRPr="00273DE4">
              <w:rPr>
                <w:rFonts w:hint="cs"/>
                <w:bCs/>
                <w:color w:val="000000"/>
                <w:sz w:val="20"/>
                <w:rtl/>
                <w:lang w:val="en-CA" w:eastAsia="en-CA" w:bidi="ar-SA"/>
              </w:rPr>
              <w:t>المبلغ الذي تم صرفه</w:t>
            </w:r>
          </w:p>
        </w:tc>
        <w:tc>
          <w:tcPr>
            <w:tcW w:w="1001" w:type="pct"/>
          </w:tcPr>
          <w:p w14:paraId="75A81360" w14:textId="77777777" w:rsidR="00273DE4" w:rsidRPr="007B5BEF" w:rsidRDefault="00273DE4" w:rsidP="000971C5">
            <w:pPr>
              <w:keepLines/>
              <w:bidi/>
              <w:spacing w:before="20" w:after="20"/>
              <w:jc w:val="left"/>
              <w:rPr>
                <w:b/>
                <w:bCs/>
                <w:color w:val="000000"/>
                <w:sz w:val="20"/>
                <w:lang w:val="en-CA" w:eastAsia="en-CA" w:bidi="ar-SA"/>
              </w:rPr>
            </w:pPr>
            <w:r w:rsidRPr="007B5BEF">
              <w:rPr>
                <w:b/>
                <w:bCs/>
                <w:sz w:val="20"/>
                <w:lang w:val="en-CA" w:bidi="ar-SA"/>
              </w:rPr>
              <w:t>384,000</w:t>
            </w:r>
          </w:p>
        </w:tc>
        <w:tc>
          <w:tcPr>
            <w:tcW w:w="1001" w:type="pct"/>
          </w:tcPr>
          <w:p w14:paraId="4BFC4103" w14:textId="77777777" w:rsidR="00273DE4" w:rsidRPr="007B5BEF" w:rsidRDefault="00273DE4" w:rsidP="000971C5">
            <w:pPr>
              <w:bidi/>
              <w:spacing w:before="20" w:after="20"/>
              <w:jc w:val="left"/>
              <w:rPr>
                <w:b/>
                <w:bCs/>
                <w:color w:val="000000"/>
                <w:sz w:val="20"/>
                <w:lang w:val="en-CA" w:eastAsia="en-CA" w:bidi="ar-SA"/>
              </w:rPr>
            </w:pPr>
            <w:r w:rsidRPr="007B5BEF">
              <w:rPr>
                <w:b/>
                <w:bCs/>
                <w:sz w:val="20"/>
                <w:lang w:val="en-CA" w:bidi="ar-SA"/>
              </w:rPr>
              <w:t>278,999</w:t>
            </w:r>
          </w:p>
        </w:tc>
        <w:tc>
          <w:tcPr>
            <w:tcW w:w="817" w:type="pct"/>
          </w:tcPr>
          <w:p w14:paraId="2756E2BD" w14:textId="77777777" w:rsidR="00273DE4" w:rsidRPr="007B5BEF" w:rsidRDefault="00273DE4" w:rsidP="000971C5">
            <w:pPr>
              <w:bidi/>
              <w:spacing w:before="20" w:after="20"/>
              <w:jc w:val="left"/>
              <w:rPr>
                <w:b/>
                <w:color w:val="000000"/>
                <w:sz w:val="20"/>
                <w:lang w:val="en-CA" w:eastAsia="en-CA" w:bidi="ar-SA"/>
              </w:rPr>
            </w:pPr>
            <w:r w:rsidRPr="007B5BEF">
              <w:rPr>
                <w:b/>
                <w:color w:val="000000"/>
                <w:sz w:val="20"/>
                <w:lang w:val="en-CA" w:eastAsia="en-CA" w:bidi="ar-SA"/>
              </w:rPr>
              <w:t>662,999</w:t>
            </w:r>
          </w:p>
        </w:tc>
        <w:tc>
          <w:tcPr>
            <w:tcW w:w="818" w:type="pct"/>
            <w:vMerge/>
            <w:vAlign w:val="center"/>
          </w:tcPr>
          <w:p w14:paraId="4B452D8C" w14:textId="77777777" w:rsidR="00273DE4" w:rsidRPr="007B5BEF" w:rsidRDefault="00273DE4" w:rsidP="00273DE4">
            <w:pPr>
              <w:bidi/>
              <w:jc w:val="center"/>
              <w:rPr>
                <w:color w:val="000000"/>
                <w:sz w:val="20"/>
                <w:lang w:val="en-CA" w:eastAsia="en-CA" w:bidi="ar-SA"/>
              </w:rPr>
            </w:pPr>
          </w:p>
        </w:tc>
      </w:tr>
      <w:tr w:rsidR="007B5BEF" w:rsidRPr="007B5BEF" w14:paraId="09C13040" w14:textId="77777777" w:rsidTr="007B5BEF">
        <w:trPr>
          <w:trHeight w:val="151"/>
        </w:trPr>
        <w:tc>
          <w:tcPr>
            <w:tcW w:w="541" w:type="pct"/>
            <w:vMerge/>
            <w:vAlign w:val="center"/>
          </w:tcPr>
          <w:p w14:paraId="3C2DA9C9" w14:textId="77777777" w:rsidR="007B5BEF" w:rsidRPr="007B5BEF" w:rsidRDefault="007B5BEF" w:rsidP="007B5BEF">
            <w:pPr>
              <w:keepLines/>
              <w:bidi/>
              <w:spacing w:before="20" w:after="20"/>
              <w:jc w:val="left"/>
              <w:rPr>
                <w:b/>
                <w:bCs/>
                <w:color w:val="000000"/>
                <w:sz w:val="20"/>
                <w:lang w:val="en-CA" w:eastAsia="en-CA" w:bidi="ar-SA"/>
              </w:rPr>
            </w:pPr>
          </w:p>
        </w:tc>
        <w:tc>
          <w:tcPr>
            <w:tcW w:w="822" w:type="pct"/>
            <w:vAlign w:val="center"/>
          </w:tcPr>
          <w:p w14:paraId="3ED74894" w14:textId="55D6C473" w:rsidR="007B5BEF" w:rsidRPr="007B5BEF" w:rsidRDefault="007B5BEF" w:rsidP="007B5BEF">
            <w:pPr>
              <w:keepLines/>
              <w:bidi/>
              <w:spacing w:before="20" w:after="20"/>
              <w:rPr>
                <w:b/>
                <w:bCs/>
                <w:color w:val="000000"/>
                <w:sz w:val="20"/>
                <w:lang w:val="en-CA" w:eastAsia="en-CA" w:bidi="ar-SA"/>
              </w:rPr>
            </w:pPr>
            <w:r>
              <w:rPr>
                <w:rFonts w:hint="cs"/>
                <w:b/>
                <w:bCs/>
                <w:color w:val="000000"/>
                <w:sz w:val="20"/>
                <w:rtl/>
                <w:lang w:val="en-CA" w:eastAsia="en-CA" w:bidi="ar-SA"/>
              </w:rPr>
              <w:t>الرصيد</w:t>
            </w:r>
          </w:p>
        </w:tc>
        <w:tc>
          <w:tcPr>
            <w:tcW w:w="1001" w:type="pct"/>
          </w:tcPr>
          <w:p w14:paraId="64083752" w14:textId="77777777" w:rsidR="007B5BEF" w:rsidRPr="007B5BEF" w:rsidRDefault="007B5BEF" w:rsidP="000971C5">
            <w:pPr>
              <w:keepLines/>
              <w:bidi/>
              <w:spacing w:before="20" w:after="20"/>
              <w:jc w:val="left"/>
              <w:rPr>
                <w:b/>
                <w:bCs/>
                <w:color w:val="000000"/>
                <w:sz w:val="20"/>
                <w:lang w:val="en-CA" w:eastAsia="en-CA" w:bidi="ar-SA"/>
              </w:rPr>
            </w:pPr>
            <w:r w:rsidRPr="007B5BEF">
              <w:rPr>
                <w:b/>
                <w:bCs/>
                <w:color w:val="000000"/>
                <w:sz w:val="20"/>
                <w:lang w:val="en-CA" w:eastAsia="en-CA" w:bidi="ar-SA"/>
              </w:rPr>
              <w:t>0</w:t>
            </w:r>
          </w:p>
        </w:tc>
        <w:tc>
          <w:tcPr>
            <w:tcW w:w="1001" w:type="pct"/>
          </w:tcPr>
          <w:p w14:paraId="2A3F31A9" w14:textId="77777777" w:rsidR="007B5BEF" w:rsidRPr="007B5BEF" w:rsidRDefault="007B5BEF" w:rsidP="000971C5">
            <w:pPr>
              <w:bidi/>
              <w:spacing w:before="20" w:after="20"/>
              <w:jc w:val="left"/>
              <w:rPr>
                <w:b/>
                <w:bCs/>
                <w:color w:val="000000"/>
                <w:sz w:val="20"/>
                <w:lang w:val="en-CA" w:eastAsia="en-CA" w:bidi="ar-SA"/>
              </w:rPr>
            </w:pPr>
            <w:r w:rsidRPr="007B5BEF">
              <w:rPr>
                <w:b/>
                <w:bCs/>
                <w:color w:val="000000"/>
                <w:sz w:val="20"/>
                <w:lang w:val="en-CA" w:eastAsia="en-CA" w:bidi="ar-SA"/>
              </w:rPr>
              <w:t>0</w:t>
            </w:r>
          </w:p>
        </w:tc>
        <w:tc>
          <w:tcPr>
            <w:tcW w:w="817" w:type="pct"/>
          </w:tcPr>
          <w:p w14:paraId="5560F74F" w14:textId="77777777" w:rsidR="007B5BEF" w:rsidRPr="007B5BEF" w:rsidRDefault="007B5BEF" w:rsidP="000971C5">
            <w:pPr>
              <w:bidi/>
              <w:spacing w:before="20" w:after="20"/>
              <w:jc w:val="left"/>
              <w:rPr>
                <w:b/>
                <w:bCs/>
                <w:color w:val="000000"/>
                <w:sz w:val="20"/>
                <w:lang w:val="en-CA" w:eastAsia="en-CA" w:bidi="ar-SA"/>
              </w:rPr>
            </w:pPr>
            <w:r w:rsidRPr="007B5BEF">
              <w:rPr>
                <w:b/>
                <w:bCs/>
                <w:color w:val="000000"/>
                <w:sz w:val="20"/>
                <w:lang w:val="en-CA" w:eastAsia="en-CA" w:bidi="ar-SA"/>
              </w:rPr>
              <w:t>0</w:t>
            </w:r>
          </w:p>
        </w:tc>
        <w:tc>
          <w:tcPr>
            <w:tcW w:w="818" w:type="pct"/>
            <w:vMerge/>
            <w:vAlign w:val="center"/>
          </w:tcPr>
          <w:p w14:paraId="03FC8684" w14:textId="77777777" w:rsidR="007B5BEF" w:rsidRPr="007B5BEF" w:rsidRDefault="007B5BEF" w:rsidP="007B5BEF">
            <w:pPr>
              <w:bidi/>
              <w:jc w:val="center"/>
              <w:rPr>
                <w:color w:val="000000"/>
                <w:sz w:val="20"/>
                <w:lang w:val="en-CA" w:eastAsia="en-CA" w:bidi="ar-SA"/>
              </w:rPr>
            </w:pPr>
          </w:p>
        </w:tc>
      </w:tr>
    </w:tbl>
    <w:p w14:paraId="59D60452" w14:textId="59B5E8CA" w:rsidR="00567B3D" w:rsidRPr="00567B3D" w:rsidRDefault="00567B3D" w:rsidP="00567B3D">
      <w:pPr>
        <w:pStyle w:val="ListParagraph"/>
        <w:bidi/>
        <w:spacing w:before="240" w:after="240" w:line="360" w:lineRule="exact"/>
        <w:ind w:left="6"/>
        <w:contextualSpacing w:val="0"/>
        <w:rPr>
          <w:b/>
          <w:bCs/>
          <w:sz w:val="26"/>
          <w:szCs w:val="26"/>
          <w:lang w:bidi="ar-SA"/>
        </w:rPr>
      </w:pPr>
      <w:r w:rsidRPr="00567B3D">
        <w:rPr>
          <w:b/>
          <w:bCs/>
          <w:sz w:val="26"/>
          <w:szCs w:val="26"/>
          <w:rtl/>
          <w:lang w:bidi="ar-SA"/>
        </w:rPr>
        <w:t xml:space="preserve">المرحلة الثالثة من خطة إدارة </w:t>
      </w:r>
      <w:r w:rsidR="00273DE4">
        <w:rPr>
          <w:rFonts w:hint="cs"/>
          <w:b/>
          <w:bCs/>
          <w:sz w:val="26"/>
          <w:szCs w:val="26"/>
          <w:rtl/>
          <w:lang w:bidi="ar-SA"/>
        </w:rPr>
        <w:t>إزالة</w:t>
      </w:r>
      <w:r w:rsidRPr="00567B3D">
        <w:rPr>
          <w:b/>
          <w:bCs/>
          <w:sz w:val="26"/>
          <w:szCs w:val="26"/>
          <w:rtl/>
          <w:lang w:bidi="ar-SA"/>
        </w:rPr>
        <w:t xml:space="preserve"> المواد الهيدروكلوروفلوروكربونية</w:t>
      </w:r>
    </w:p>
    <w:p w14:paraId="4BC56CFB" w14:textId="42CEF164" w:rsidR="00567B3D" w:rsidRPr="00567B3D" w:rsidRDefault="00567B3D" w:rsidP="00567B3D">
      <w:pPr>
        <w:pStyle w:val="ListParagraph"/>
        <w:bidi/>
        <w:spacing w:before="240" w:after="240" w:line="360" w:lineRule="exact"/>
        <w:ind w:left="6"/>
        <w:contextualSpacing w:val="0"/>
        <w:rPr>
          <w:sz w:val="26"/>
          <w:szCs w:val="26"/>
          <w:u w:val="single"/>
          <w:rtl/>
          <w:lang w:bidi="ar-SA"/>
        </w:rPr>
      </w:pPr>
      <w:r w:rsidRPr="00567B3D">
        <w:rPr>
          <w:rFonts w:hint="cs"/>
          <w:sz w:val="26"/>
          <w:szCs w:val="26"/>
          <w:u w:val="single"/>
          <w:rtl/>
          <w:lang w:bidi="ar-SA"/>
        </w:rPr>
        <w:t>ا</w:t>
      </w:r>
      <w:r w:rsidRPr="00567B3D">
        <w:rPr>
          <w:sz w:val="26"/>
          <w:szCs w:val="26"/>
          <w:u w:val="single"/>
          <w:rtl/>
          <w:lang w:bidi="ar-SA"/>
        </w:rPr>
        <w:t>لاستهلاك المتبقي المؤهل للتمويل</w:t>
      </w:r>
    </w:p>
    <w:p w14:paraId="0270ADD0" w14:textId="7F5D319A" w:rsidR="00567B3D" w:rsidRPr="00567B3D" w:rsidRDefault="00567B3D" w:rsidP="00BB0050">
      <w:pPr>
        <w:pStyle w:val="ListParagraph"/>
        <w:numPr>
          <w:ilvl w:val="0"/>
          <w:numId w:val="24"/>
        </w:numPr>
        <w:bidi/>
        <w:spacing w:before="240" w:after="240" w:line="360" w:lineRule="exact"/>
        <w:ind w:left="6" w:firstLine="0"/>
        <w:contextualSpacing w:val="0"/>
        <w:rPr>
          <w:sz w:val="26"/>
          <w:szCs w:val="26"/>
          <w:lang w:bidi="ar-SA"/>
        </w:rPr>
      </w:pPr>
      <w:r w:rsidRPr="00567B3D">
        <w:rPr>
          <w:sz w:val="26"/>
          <w:szCs w:val="26"/>
          <w:rtl/>
          <w:lang w:bidi="ar-SA"/>
        </w:rPr>
        <w:t xml:space="preserve">بعد خصم 58.64 طن من قدرات استنفاد الأوزون من المواد الهيدروكلوروفلوروكربونية المرتبطة بالمرحلتين الأولى والثانية من خطة إدارة </w:t>
      </w:r>
      <w:r w:rsidR="00273DE4">
        <w:rPr>
          <w:rFonts w:hint="cs"/>
          <w:sz w:val="26"/>
          <w:szCs w:val="26"/>
          <w:rtl/>
          <w:lang w:bidi="ar-SA"/>
        </w:rPr>
        <w:t>إزالة</w:t>
      </w:r>
      <w:r w:rsidRPr="00567B3D">
        <w:rPr>
          <w:sz w:val="26"/>
          <w:szCs w:val="26"/>
          <w:rtl/>
          <w:lang w:bidi="ar-SA"/>
        </w:rPr>
        <w:t xml:space="preserve"> المواد الهيدروكلوروفلوروكربونية، يبلغ الاستهلاك المتبقي المؤهل للتمويل في المرحلة الثالثة 2.75 طن من قدرات استنفاد الأوزون من الهيدروكلوروفلوروكربون-22</w:t>
      </w:r>
      <w:r w:rsidRPr="00567B3D">
        <w:rPr>
          <w:sz w:val="26"/>
          <w:szCs w:val="26"/>
          <w:lang w:bidi="ar-SA"/>
        </w:rPr>
        <w:t>.</w:t>
      </w:r>
    </w:p>
    <w:p w14:paraId="61545FEA" w14:textId="22F6CD37" w:rsidR="00567B3D" w:rsidRPr="00BB0050" w:rsidRDefault="00567B3D" w:rsidP="00567B3D">
      <w:pPr>
        <w:pStyle w:val="ListParagraph"/>
        <w:bidi/>
        <w:spacing w:before="240" w:after="240" w:line="360" w:lineRule="exact"/>
        <w:ind w:left="6"/>
        <w:contextualSpacing w:val="0"/>
        <w:rPr>
          <w:sz w:val="26"/>
          <w:szCs w:val="26"/>
          <w:u w:val="single"/>
          <w:rtl/>
          <w:lang w:bidi="ar-SA"/>
        </w:rPr>
      </w:pPr>
      <w:r w:rsidRPr="00567B3D">
        <w:rPr>
          <w:sz w:val="26"/>
          <w:szCs w:val="26"/>
          <w:u w:val="single"/>
          <w:rtl/>
          <w:lang w:bidi="ar-SA"/>
        </w:rPr>
        <w:t>توزيع المواد الهيدروكلوروفلوروكربونية حسب القطاع</w:t>
      </w:r>
    </w:p>
    <w:p w14:paraId="37C8A6E1" w14:textId="0EEB16FF" w:rsidR="00567B3D" w:rsidRPr="00567B3D" w:rsidRDefault="00567B3D" w:rsidP="00BB0050">
      <w:pPr>
        <w:pStyle w:val="ListParagraph"/>
        <w:numPr>
          <w:ilvl w:val="0"/>
          <w:numId w:val="24"/>
        </w:numPr>
        <w:bidi/>
        <w:spacing w:before="240" w:after="240" w:line="360" w:lineRule="exact"/>
        <w:ind w:left="6" w:firstLine="0"/>
        <w:contextualSpacing w:val="0"/>
        <w:rPr>
          <w:sz w:val="26"/>
          <w:szCs w:val="26"/>
          <w:lang w:bidi="ar-SA"/>
        </w:rPr>
      </w:pPr>
      <w:r w:rsidRPr="00567B3D">
        <w:rPr>
          <w:sz w:val="26"/>
          <w:szCs w:val="26"/>
          <w:rtl/>
          <w:lang w:bidi="ar-SA"/>
        </w:rPr>
        <w:t>يوجد ما يقارب 2,500 فني (من بينهم 550 فنيًا معتمدًا) يعملون في قطاع خدمات التبريد وتكييف الهواء، ويستهلكون الهيدروكلوروفلوروكربون-22 بشكل رئيسي لخدمة وحدات تكييف الهواء المنزلية والتجارية، بالإضافة إلى بعض الاستهلاك لخدمة معدات التبريد التجارية والصناعية ومبردات النقل. كما يوجد نظام إلزامي ل</w:t>
      </w:r>
      <w:r w:rsidR="00014177">
        <w:rPr>
          <w:rFonts w:hint="cs"/>
          <w:sz w:val="26"/>
          <w:szCs w:val="26"/>
          <w:rtl/>
          <w:lang w:bidi="ar-SA"/>
        </w:rPr>
        <w:t xml:space="preserve">إصدار شهادات </w:t>
      </w:r>
      <w:r w:rsidRPr="00567B3D">
        <w:rPr>
          <w:sz w:val="26"/>
          <w:szCs w:val="26"/>
          <w:rtl/>
          <w:lang w:bidi="ar-SA"/>
        </w:rPr>
        <w:t xml:space="preserve">اعتماد </w:t>
      </w:r>
      <w:r w:rsidR="00014177">
        <w:rPr>
          <w:rFonts w:hint="cs"/>
          <w:sz w:val="26"/>
          <w:szCs w:val="26"/>
          <w:rtl/>
          <w:lang w:bidi="ar-SA"/>
        </w:rPr>
        <w:t>ل</w:t>
      </w:r>
      <w:r w:rsidRPr="00567B3D">
        <w:rPr>
          <w:sz w:val="26"/>
          <w:szCs w:val="26"/>
          <w:rtl/>
          <w:lang w:bidi="ar-SA"/>
        </w:rPr>
        <w:t>لفنيين قائم على الكفاءة في مجال التبريد وتكييف الهواء</w:t>
      </w:r>
      <w:r w:rsidRPr="00567B3D">
        <w:rPr>
          <w:sz w:val="26"/>
          <w:szCs w:val="26"/>
          <w:lang w:bidi="ar-SA"/>
        </w:rPr>
        <w:t>.</w:t>
      </w:r>
    </w:p>
    <w:p w14:paraId="27B6E6ED" w14:textId="0B9CE56F" w:rsidR="00567B3D" w:rsidRPr="00567B3D" w:rsidRDefault="00567B3D" w:rsidP="00014177">
      <w:pPr>
        <w:pStyle w:val="ListParagraph"/>
        <w:numPr>
          <w:ilvl w:val="0"/>
          <w:numId w:val="24"/>
        </w:numPr>
        <w:bidi/>
        <w:spacing w:before="240" w:after="240" w:line="360" w:lineRule="exact"/>
        <w:ind w:left="6" w:firstLine="0"/>
        <w:contextualSpacing w:val="0"/>
        <w:rPr>
          <w:sz w:val="26"/>
          <w:szCs w:val="26"/>
          <w:lang w:bidi="ar-SA"/>
        </w:rPr>
      </w:pPr>
      <w:r w:rsidRPr="00567B3D">
        <w:rPr>
          <w:sz w:val="26"/>
          <w:szCs w:val="26"/>
          <w:rtl/>
          <w:lang w:bidi="ar-SA"/>
        </w:rPr>
        <w:lastRenderedPageBreak/>
        <w:t xml:space="preserve">أكثر المواد المبردة استخدامًا في قطاع خدمات التبريد وتكييف الهواء حاليًا هي: </w:t>
      </w:r>
      <w:r w:rsidR="00014177" w:rsidRPr="00014177">
        <w:rPr>
          <w:sz w:val="26"/>
          <w:szCs w:val="26"/>
          <w:lang w:val="en-CA" w:bidi="ar-SA"/>
        </w:rPr>
        <w:t>R</w:t>
      </w:r>
      <w:r w:rsidR="00014177" w:rsidRPr="00014177">
        <w:rPr>
          <w:sz w:val="26"/>
          <w:szCs w:val="26"/>
          <w:lang w:val="en-CA" w:bidi="ar-SA"/>
        </w:rPr>
        <w:noBreakHyphen/>
        <w:t>410A</w:t>
      </w:r>
      <w:r w:rsidRPr="00567B3D">
        <w:rPr>
          <w:sz w:val="26"/>
          <w:szCs w:val="26"/>
          <w:rtl/>
          <w:lang w:bidi="ar-SA"/>
        </w:rPr>
        <w:t xml:space="preserve">، والهيدروفلوروكربون-134أ، والهيدروكلوروفلوروكربون-22، تليها الأمونيا ومواد هيدروفلوروكربونية أخرى. كما يُستهلك البروبان بكميات صغيرة. وقد تم التخلص التدريجي من استهلاك المواد الهيدروكلوروفلوروكربونية في تصنيع أجهزة تكييف الهواء المنزلية، ورغوة العزل من البولي يوريثان لمعدات التبريد، ورغوة الرش خلال المرحلة الثانية من خطة إدارة </w:t>
      </w:r>
      <w:r w:rsidR="00493785">
        <w:rPr>
          <w:rFonts w:hint="cs"/>
          <w:sz w:val="26"/>
          <w:szCs w:val="26"/>
          <w:rtl/>
          <w:lang w:bidi="ar-SA"/>
        </w:rPr>
        <w:t>إزالة</w:t>
      </w:r>
      <w:r w:rsidRPr="00567B3D">
        <w:rPr>
          <w:sz w:val="26"/>
          <w:szCs w:val="26"/>
          <w:rtl/>
          <w:lang w:bidi="ar-SA"/>
        </w:rPr>
        <w:t xml:space="preserve"> المواد الهيدروكلوروفلوروكربونية</w:t>
      </w:r>
      <w:r w:rsidRPr="00567B3D">
        <w:rPr>
          <w:sz w:val="26"/>
          <w:szCs w:val="26"/>
          <w:lang w:bidi="ar-SA"/>
        </w:rPr>
        <w:t>.</w:t>
      </w:r>
    </w:p>
    <w:p w14:paraId="6F9D3A33" w14:textId="676C5400" w:rsidR="00BB0050" w:rsidRPr="00BB0050" w:rsidRDefault="00BB0050" w:rsidP="00BB0050">
      <w:pPr>
        <w:pStyle w:val="ListParagraph"/>
        <w:bidi/>
        <w:spacing w:before="240" w:after="240" w:line="360" w:lineRule="exact"/>
        <w:ind w:left="6"/>
        <w:contextualSpacing w:val="0"/>
        <w:rPr>
          <w:sz w:val="26"/>
          <w:szCs w:val="26"/>
          <w:u w:val="single"/>
          <w:rtl/>
          <w:lang w:bidi="ar-SA"/>
        </w:rPr>
      </w:pPr>
      <w:r w:rsidRPr="00BB0050">
        <w:rPr>
          <w:sz w:val="26"/>
          <w:szCs w:val="26"/>
          <w:u w:val="single"/>
          <w:rtl/>
          <w:lang w:bidi="ar-SA"/>
        </w:rPr>
        <w:t xml:space="preserve">استراتيجية </w:t>
      </w:r>
      <w:r w:rsidRPr="00BB0050">
        <w:rPr>
          <w:rFonts w:hint="cs"/>
          <w:sz w:val="26"/>
          <w:szCs w:val="26"/>
          <w:u w:val="single"/>
          <w:rtl/>
          <w:lang w:bidi="ar-SA"/>
        </w:rPr>
        <w:t>التخلص</w:t>
      </w:r>
      <w:r w:rsidRPr="00BB0050">
        <w:rPr>
          <w:sz w:val="26"/>
          <w:szCs w:val="26"/>
          <w:u w:val="single"/>
          <w:rtl/>
          <w:lang w:bidi="ar-SA"/>
        </w:rPr>
        <w:t xml:space="preserve"> التدريجي</w:t>
      </w:r>
    </w:p>
    <w:p w14:paraId="7DCEB1EE" w14:textId="5A33379F" w:rsidR="00BB0050" w:rsidRPr="00BB0050" w:rsidRDefault="00BB0050" w:rsidP="00BB0050">
      <w:pPr>
        <w:pStyle w:val="ListParagraph"/>
        <w:numPr>
          <w:ilvl w:val="0"/>
          <w:numId w:val="24"/>
        </w:numPr>
        <w:bidi/>
        <w:spacing w:before="240" w:after="240" w:line="360" w:lineRule="exact"/>
        <w:ind w:left="6" w:firstLine="0"/>
        <w:contextualSpacing w:val="0"/>
        <w:rPr>
          <w:sz w:val="26"/>
          <w:szCs w:val="26"/>
          <w:rtl/>
          <w:lang w:bidi="ar-SA"/>
        </w:rPr>
      </w:pPr>
      <w:r w:rsidRPr="00BB0050">
        <w:rPr>
          <w:sz w:val="26"/>
          <w:szCs w:val="26"/>
          <w:rtl/>
          <w:lang w:bidi="ar-SA"/>
        </w:rPr>
        <w:t xml:space="preserve">تعتمد الاستراتيجية الشاملة للمرحلة الثالثة على الأساس الذي تم إرساؤه في المرحلتين الأولى والثانية من خطة إدارة </w:t>
      </w:r>
      <w:r w:rsidR="00493785">
        <w:rPr>
          <w:rFonts w:hint="cs"/>
          <w:sz w:val="26"/>
          <w:szCs w:val="26"/>
          <w:rtl/>
          <w:lang w:bidi="ar-SA"/>
        </w:rPr>
        <w:t>إزالة</w:t>
      </w:r>
      <w:r w:rsidRPr="00BB0050">
        <w:rPr>
          <w:sz w:val="26"/>
          <w:szCs w:val="26"/>
          <w:rtl/>
          <w:lang w:bidi="ar-SA"/>
        </w:rPr>
        <w:t xml:space="preserve"> المواد الهيدروكلوروفلوروكربونية، وتهدف إلى تعزيز الشراكة بين الحكومة و</w:t>
      </w:r>
      <w:r w:rsidR="00493785">
        <w:rPr>
          <w:rFonts w:hint="cs"/>
          <w:sz w:val="26"/>
          <w:szCs w:val="26"/>
          <w:rtl/>
          <w:lang w:bidi="ar-SA"/>
        </w:rPr>
        <w:t xml:space="preserve">قطاع </w:t>
      </w:r>
      <w:r w:rsidRPr="00BB0050">
        <w:rPr>
          <w:sz w:val="26"/>
          <w:szCs w:val="26"/>
          <w:rtl/>
          <w:lang w:bidi="ar-SA"/>
        </w:rPr>
        <w:t xml:space="preserve">الصناعة. وتأخذ في الاعتبار التحديات التجارية </w:t>
      </w:r>
      <w:r w:rsidR="00493785">
        <w:rPr>
          <w:rFonts w:hint="cs"/>
          <w:sz w:val="26"/>
          <w:szCs w:val="26"/>
          <w:rtl/>
          <w:lang w:bidi="ar-SA"/>
        </w:rPr>
        <w:t>والتقنية</w:t>
      </w:r>
      <w:r w:rsidRPr="00BB0050">
        <w:rPr>
          <w:sz w:val="26"/>
          <w:szCs w:val="26"/>
          <w:rtl/>
          <w:lang w:bidi="ar-SA"/>
        </w:rPr>
        <w:t xml:space="preserve"> المرتبطة بذلك لتقليل مخاطر أن يؤدي التخلص التدريجي من المواد الهيدروكلوروفلوروكربونية إلى التحول نحو المواد الهيدروفلوروكربونية ذات القدرة العالية على إحداث الاحترار العالمي في قطاع الخدمات. وسيستمر بناء القدرات التقنية والتوعية، كما سيتم تطوير إطار سياساتي وتنظيمي شامل يولي الأولوية </w:t>
      </w:r>
      <w:r w:rsidR="00493785">
        <w:rPr>
          <w:rFonts w:hint="cs"/>
          <w:sz w:val="26"/>
          <w:szCs w:val="26"/>
          <w:rtl/>
          <w:lang w:bidi="ar-SA"/>
        </w:rPr>
        <w:t>لاسترداد</w:t>
      </w:r>
      <w:r w:rsidRPr="00BB0050">
        <w:rPr>
          <w:sz w:val="26"/>
          <w:szCs w:val="26"/>
          <w:rtl/>
          <w:lang w:bidi="ar-SA"/>
        </w:rPr>
        <w:t xml:space="preserve"> وإعادة استخدام المواد الهيدروكلوروفلوروكربونية، بما في ذلك من خلال </w:t>
      </w:r>
      <w:r w:rsidR="001E3836">
        <w:rPr>
          <w:rFonts w:hint="cs"/>
          <w:sz w:val="26"/>
          <w:szCs w:val="26"/>
          <w:rtl/>
          <w:lang w:bidi="ar-SA"/>
        </w:rPr>
        <w:t>الاستصلاح</w:t>
      </w:r>
      <w:r w:rsidRPr="00BB0050">
        <w:rPr>
          <w:sz w:val="26"/>
          <w:szCs w:val="26"/>
          <w:rtl/>
          <w:lang w:bidi="ar-SA"/>
        </w:rPr>
        <w:t xml:space="preserve">، وتحسين ممارسات الخدمة، واعتماد </w:t>
      </w:r>
      <w:r w:rsidR="001E3836">
        <w:rPr>
          <w:rFonts w:hint="cs"/>
          <w:sz w:val="26"/>
          <w:szCs w:val="26"/>
          <w:rtl/>
          <w:lang w:bidi="ar-SA"/>
        </w:rPr>
        <w:t>تكنولوجيات</w:t>
      </w:r>
      <w:r w:rsidRPr="00BB0050">
        <w:rPr>
          <w:sz w:val="26"/>
          <w:szCs w:val="26"/>
          <w:rtl/>
          <w:lang w:bidi="ar-SA"/>
        </w:rPr>
        <w:t xml:space="preserve"> بديلة مجدية تقنيًا وفعّالة من حيث الطاقة ومستدامة بيئيًا، إضافة إلى لوائح لتنظيم عملية الإزالة بشكل فعّال</w:t>
      </w:r>
      <w:r w:rsidRPr="00BB0050">
        <w:rPr>
          <w:sz w:val="26"/>
          <w:szCs w:val="26"/>
          <w:lang w:bidi="ar-SA"/>
        </w:rPr>
        <w:t>.</w:t>
      </w:r>
    </w:p>
    <w:p w14:paraId="24F77BA5" w14:textId="4790D6F2" w:rsidR="00BB0050" w:rsidRPr="00BB0050" w:rsidRDefault="00BB0050" w:rsidP="00BB0050">
      <w:pPr>
        <w:bidi/>
        <w:spacing w:before="240" w:after="240" w:line="360" w:lineRule="exact"/>
        <w:rPr>
          <w:i/>
          <w:iCs/>
          <w:sz w:val="26"/>
          <w:szCs w:val="26"/>
          <w:rtl/>
          <w:lang w:bidi="ar-SA"/>
        </w:rPr>
      </w:pPr>
      <w:r w:rsidRPr="00BB0050">
        <w:rPr>
          <w:i/>
          <w:iCs/>
          <w:sz w:val="26"/>
          <w:szCs w:val="26"/>
          <w:rtl/>
          <w:lang w:bidi="ar-SA"/>
        </w:rPr>
        <w:t>الأنشطة المقترحة</w:t>
      </w:r>
    </w:p>
    <w:p w14:paraId="454F221D" w14:textId="6FAE8893" w:rsidR="00BB0050" w:rsidRPr="00BB0050" w:rsidRDefault="00BB0050" w:rsidP="00BB0050">
      <w:pPr>
        <w:pStyle w:val="ListParagraph"/>
        <w:numPr>
          <w:ilvl w:val="0"/>
          <w:numId w:val="24"/>
        </w:numPr>
        <w:bidi/>
        <w:spacing w:before="240" w:after="240" w:line="360" w:lineRule="exact"/>
        <w:ind w:left="6" w:firstLine="0"/>
        <w:contextualSpacing w:val="0"/>
        <w:rPr>
          <w:sz w:val="26"/>
          <w:szCs w:val="26"/>
          <w:rtl/>
          <w:lang w:bidi="ar-SA"/>
        </w:rPr>
      </w:pPr>
      <w:r w:rsidRPr="00BB0050">
        <w:rPr>
          <w:sz w:val="26"/>
          <w:szCs w:val="26"/>
          <w:rtl/>
          <w:lang w:bidi="ar-SA"/>
        </w:rPr>
        <w:t xml:space="preserve">تُعرض الأنشطة المقترحة للتنفيذ في قطاع </w:t>
      </w:r>
      <w:r w:rsidR="001E3836">
        <w:rPr>
          <w:rFonts w:hint="cs"/>
          <w:sz w:val="26"/>
          <w:szCs w:val="26"/>
          <w:rtl/>
          <w:lang w:bidi="ar-SA"/>
        </w:rPr>
        <w:t>ال</w:t>
      </w:r>
      <w:r w:rsidRPr="00BB0050">
        <w:rPr>
          <w:sz w:val="26"/>
          <w:szCs w:val="26"/>
          <w:rtl/>
          <w:lang w:bidi="ar-SA"/>
        </w:rPr>
        <w:t>خدمات ضمن المرحلة الثالثة وفي الشريحة الأولى، مع تفاصيل توزيع تكلفتها، في الجدول 3</w:t>
      </w:r>
      <w:r w:rsidRPr="00BB0050">
        <w:rPr>
          <w:sz w:val="26"/>
          <w:szCs w:val="26"/>
          <w:lang w:bidi="ar-SA"/>
        </w:rPr>
        <w:t>.</w:t>
      </w:r>
    </w:p>
    <w:p w14:paraId="0A4610D2" w14:textId="5B969A0A" w:rsidR="001F61EA" w:rsidRPr="00B212BE" w:rsidRDefault="00BB0050" w:rsidP="00BB0050">
      <w:pPr>
        <w:pStyle w:val="ListParagraph"/>
        <w:bidi/>
        <w:spacing w:before="240" w:after="240" w:line="360" w:lineRule="exact"/>
        <w:ind w:left="6"/>
        <w:contextualSpacing w:val="0"/>
        <w:rPr>
          <w:b/>
          <w:bCs/>
          <w:sz w:val="26"/>
          <w:szCs w:val="26"/>
          <w:lang w:bidi="ar-SA"/>
        </w:rPr>
      </w:pPr>
      <w:r w:rsidRPr="00BB0050">
        <w:rPr>
          <w:b/>
          <w:bCs/>
          <w:sz w:val="26"/>
          <w:szCs w:val="26"/>
          <w:rtl/>
          <w:lang w:bidi="ar-SA"/>
        </w:rPr>
        <w:t xml:space="preserve">الجدول 3. أنشطة قطاع </w:t>
      </w:r>
      <w:r w:rsidR="001E3836">
        <w:rPr>
          <w:rFonts w:hint="cs"/>
          <w:b/>
          <w:bCs/>
          <w:sz w:val="26"/>
          <w:szCs w:val="26"/>
          <w:rtl/>
          <w:lang w:bidi="ar-SA"/>
        </w:rPr>
        <w:t>ال</w:t>
      </w:r>
      <w:r w:rsidRPr="00BB0050">
        <w:rPr>
          <w:b/>
          <w:bCs/>
          <w:sz w:val="26"/>
          <w:szCs w:val="26"/>
          <w:rtl/>
          <w:lang w:bidi="ar-SA"/>
        </w:rPr>
        <w:t xml:space="preserve">خدمات وتكاليفها ضمن المرحلة الثالثة من خطة </w:t>
      </w:r>
      <w:r w:rsidR="00556247">
        <w:rPr>
          <w:rFonts w:hint="cs"/>
          <w:b/>
          <w:bCs/>
          <w:sz w:val="26"/>
          <w:szCs w:val="26"/>
          <w:rtl/>
          <w:lang w:bidi="ar-SA"/>
        </w:rPr>
        <w:t>إزالة</w:t>
      </w:r>
      <w:r w:rsidRPr="00BB0050">
        <w:rPr>
          <w:b/>
          <w:bCs/>
          <w:sz w:val="26"/>
          <w:szCs w:val="26"/>
          <w:rtl/>
          <w:lang w:bidi="ar-SA"/>
        </w:rPr>
        <w:t xml:space="preserve"> المواد الهيدروكلوروفلوروكربونية في البحرين، كما تم تقديمها</w:t>
      </w:r>
    </w:p>
    <w:tbl>
      <w:tblPr>
        <w:tblStyle w:val="TableGrid"/>
        <w:bidiVisual/>
        <w:tblW w:w="5000" w:type="pct"/>
        <w:tblLayout w:type="fixed"/>
        <w:tblLook w:val="04A0" w:firstRow="1" w:lastRow="0" w:firstColumn="1" w:lastColumn="0" w:noHBand="0" w:noVBand="1"/>
      </w:tblPr>
      <w:tblGrid>
        <w:gridCol w:w="6180"/>
        <w:gridCol w:w="1586"/>
        <w:gridCol w:w="1584"/>
      </w:tblGrid>
      <w:tr w:rsidR="00556247" w:rsidRPr="00556247" w14:paraId="081E6C38" w14:textId="77777777" w:rsidTr="000971C5">
        <w:trPr>
          <w:trHeight w:val="41"/>
          <w:tblHeader/>
        </w:trPr>
        <w:tc>
          <w:tcPr>
            <w:tcW w:w="3305" w:type="pct"/>
            <w:vMerge w:val="restart"/>
            <w:vAlign w:val="center"/>
          </w:tcPr>
          <w:p w14:paraId="746D5BA2" w14:textId="639C5CED" w:rsidR="00556247" w:rsidRPr="00556247" w:rsidRDefault="005E4BBA" w:rsidP="00556247">
            <w:pPr>
              <w:keepNext/>
              <w:shd w:val="clear" w:color="auto" w:fill="FFFFFF" w:themeFill="background1"/>
              <w:bidi/>
              <w:spacing w:before="20" w:after="20"/>
              <w:jc w:val="center"/>
              <w:rPr>
                <w:b/>
                <w:bCs/>
                <w:sz w:val="20"/>
                <w:lang w:val="en-CA" w:bidi="ar-SA"/>
              </w:rPr>
            </w:pPr>
            <w:r>
              <w:rPr>
                <w:rFonts w:hint="cs"/>
                <w:b/>
                <w:bCs/>
                <w:sz w:val="20"/>
                <w:rtl/>
                <w:lang w:val="en-CA" w:bidi="ar-SA"/>
              </w:rPr>
              <w:t>الأنشطة</w:t>
            </w:r>
          </w:p>
        </w:tc>
        <w:tc>
          <w:tcPr>
            <w:tcW w:w="1695" w:type="pct"/>
            <w:gridSpan w:val="2"/>
            <w:vAlign w:val="center"/>
          </w:tcPr>
          <w:p w14:paraId="2261419A" w14:textId="7F9FC804" w:rsidR="00556247" w:rsidRPr="00556247" w:rsidRDefault="005E4BBA" w:rsidP="00556247">
            <w:pPr>
              <w:shd w:val="clear" w:color="auto" w:fill="FFFFFF" w:themeFill="background1"/>
              <w:bidi/>
              <w:spacing w:before="20" w:after="20"/>
              <w:jc w:val="center"/>
              <w:rPr>
                <w:b/>
                <w:bCs/>
                <w:sz w:val="20"/>
                <w:lang w:val="en-CA" w:bidi="ar-SA"/>
              </w:rPr>
            </w:pPr>
            <w:r>
              <w:rPr>
                <w:rFonts w:hint="cs"/>
                <w:b/>
                <w:bCs/>
                <w:sz w:val="20"/>
                <w:rtl/>
                <w:lang w:val="en-CA" w:bidi="ar-SA"/>
              </w:rPr>
              <w:t>التكلفة (بالدولار الأمريكي)</w:t>
            </w:r>
          </w:p>
        </w:tc>
      </w:tr>
      <w:tr w:rsidR="00556247" w:rsidRPr="00556247" w14:paraId="10633D40" w14:textId="77777777" w:rsidTr="000971C5">
        <w:trPr>
          <w:trHeight w:val="76"/>
          <w:tblHeader/>
        </w:trPr>
        <w:tc>
          <w:tcPr>
            <w:tcW w:w="3305" w:type="pct"/>
            <w:vMerge/>
            <w:vAlign w:val="center"/>
          </w:tcPr>
          <w:p w14:paraId="122A4776" w14:textId="77777777" w:rsidR="00556247" w:rsidRPr="00556247" w:rsidRDefault="00556247" w:rsidP="00556247">
            <w:pPr>
              <w:shd w:val="clear" w:color="auto" w:fill="FFFFFF" w:themeFill="background1"/>
              <w:bidi/>
              <w:spacing w:before="20" w:after="20"/>
              <w:jc w:val="center"/>
              <w:rPr>
                <w:b/>
                <w:bCs/>
                <w:sz w:val="20"/>
                <w:lang w:val="en-CA" w:bidi="ar-SA"/>
              </w:rPr>
            </w:pPr>
          </w:p>
        </w:tc>
        <w:tc>
          <w:tcPr>
            <w:tcW w:w="848" w:type="pct"/>
            <w:vAlign w:val="center"/>
          </w:tcPr>
          <w:p w14:paraId="7B04264C" w14:textId="5060E14B" w:rsidR="00556247" w:rsidRPr="00556247" w:rsidRDefault="005E4BBA" w:rsidP="00556247">
            <w:pPr>
              <w:shd w:val="clear" w:color="auto" w:fill="FFFFFF" w:themeFill="background1"/>
              <w:bidi/>
              <w:spacing w:before="20" w:after="20"/>
              <w:jc w:val="center"/>
              <w:rPr>
                <w:b/>
                <w:bCs/>
                <w:sz w:val="20"/>
                <w:lang w:val="en-CA" w:bidi="ar-SA"/>
              </w:rPr>
            </w:pPr>
            <w:r>
              <w:rPr>
                <w:rFonts w:hint="cs"/>
                <w:b/>
                <w:bCs/>
                <w:sz w:val="20"/>
                <w:rtl/>
                <w:lang w:val="en-CA" w:bidi="ar-SA"/>
              </w:rPr>
              <w:t>المرحلة الثالثة</w:t>
            </w:r>
          </w:p>
        </w:tc>
        <w:tc>
          <w:tcPr>
            <w:tcW w:w="847" w:type="pct"/>
            <w:vAlign w:val="center"/>
          </w:tcPr>
          <w:p w14:paraId="693E26CC" w14:textId="46EF2973" w:rsidR="00556247" w:rsidRPr="00556247" w:rsidRDefault="005E4BBA" w:rsidP="00556247">
            <w:pPr>
              <w:shd w:val="clear" w:color="auto" w:fill="FFFFFF" w:themeFill="background1"/>
              <w:bidi/>
              <w:spacing w:before="20" w:after="20"/>
              <w:jc w:val="center"/>
              <w:rPr>
                <w:b/>
                <w:bCs/>
                <w:sz w:val="20"/>
                <w:lang w:val="en-CA" w:bidi="ar-SA"/>
              </w:rPr>
            </w:pPr>
            <w:r>
              <w:rPr>
                <w:rFonts w:hint="cs"/>
                <w:b/>
                <w:bCs/>
                <w:sz w:val="20"/>
                <w:rtl/>
                <w:lang w:val="en-CA" w:bidi="ar-SA"/>
              </w:rPr>
              <w:t>الشريحة الأولى</w:t>
            </w:r>
          </w:p>
        </w:tc>
      </w:tr>
      <w:tr w:rsidR="00556247" w:rsidRPr="00556247" w14:paraId="64ECA6DB" w14:textId="77777777" w:rsidTr="00556247">
        <w:trPr>
          <w:trHeight w:val="283"/>
        </w:trPr>
        <w:tc>
          <w:tcPr>
            <w:tcW w:w="5000" w:type="pct"/>
            <w:gridSpan w:val="3"/>
          </w:tcPr>
          <w:p w14:paraId="4A316B42" w14:textId="144745AD" w:rsidR="00556247" w:rsidRPr="00556247" w:rsidRDefault="005E4BBA" w:rsidP="005E4BBA">
            <w:pPr>
              <w:keepNext/>
              <w:shd w:val="clear" w:color="auto" w:fill="FFFFFF" w:themeFill="background1"/>
              <w:bidi/>
              <w:spacing w:before="20" w:after="20"/>
              <w:ind w:left="167" w:hanging="142"/>
              <w:jc w:val="left"/>
              <w:rPr>
                <w:b/>
                <w:bCs/>
                <w:i/>
                <w:iCs/>
                <w:sz w:val="20"/>
                <w:lang w:bidi="ar-SA"/>
              </w:rPr>
            </w:pPr>
            <w:r w:rsidRPr="005E4BBA">
              <w:rPr>
                <w:b/>
                <w:bCs/>
                <w:i/>
                <w:iCs/>
                <w:sz w:val="20"/>
                <w:rtl/>
                <w:lang w:val="en-CA" w:bidi="ar-SA"/>
              </w:rPr>
              <w:t xml:space="preserve">تعزيز الإطار القانوني لدعم الإدارة </w:t>
            </w:r>
            <w:r w:rsidR="001E3836">
              <w:rPr>
                <w:rFonts w:hint="cs"/>
                <w:b/>
                <w:bCs/>
                <w:i/>
                <w:iCs/>
                <w:sz w:val="20"/>
                <w:rtl/>
                <w:lang w:val="en-CA" w:bidi="ar-SA"/>
              </w:rPr>
              <w:t>الطويلة</w:t>
            </w:r>
            <w:r w:rsidRPr="005E4BBA">
              <w:rPr>
                <w:b/>
                <w:bCs/>
                <w:i/>
                <w:iCs/>
                <w:sz w:val="20"/>
                <w:rtl/>
                <w:lang w:val="en-CA" w:bidi="ar-SA"/>
              </w:rPr>
              <w:t xml:space="preserve"> الأجل لقطاع الخدمات </w:t>
            </w:r>
            <w:r>
              <w:rPr>
                <w:rFonts w:hint="cs"/>
                <w:b/>
                <w:bCs/>
                <w:i/>
                <w:iCs/>
                <w:sz w:val="20"/>
                <w:rtl/>
                <w:lang w:val="en-CA" w:bidi="ar-SA"/>
              </w:rPr>
              <w:t>للفترة المتبقية</w:t>
            </w:r>
            <w:r w:rsidRPr="005E4BBA">
              <w:rPr>
                <w:b/>
                <w:bCs/>
                <w:i/>
                <w:iCs/>
                <w:sz w:val="20"/>
                <w:rtl/>
                <w:lang w:val="en-CA" w:bidi="ar-SA"/>
              </w:rPr>
              <w:t xml:space="preserve"> (5,000 دولار أمريكي)</w:t>
            </w:r>
          </w:p>
        </w:tc>
      </w:tr>
      <w:tr w:rsidR="00556247" w:rsidRPr="00556247" w14:paraId="4B6927C6" w14:textId="77777777" w:rsidTr="00556247">
        <w:trPr>
          <w:trHeight w:val="174"/>
        </w:trPr>
        <w:tc>
          <w:tcPr>
            <w:tcW w:w="3305" w:type="pct"/>
          </w:tcPr>
          <w:p w14:paraId="65C9FE44" w14:textId="1EF0EDA9" w:rsidR="00556247" w:rsidRPr="00556247" w:rsidRDefault="005E4BBA" w:rsidP="005E4BBA">
            <w:pPr>
              <w:shd w:val="clear" w:color="auto" w:fill="FFFFFF" w:themeFill="background1"/>
              <w:bidi/>
              <w:spacing w:before="20" w:after="20"/>
              <w:ind w:left="25"/>
              <w:jc w:val="left"/>
              <w:rPr>
                <w:sz w:val="20"/>
                <w:lang w:bidi="ar-SA"/>
              </w:rPr>
            </w:pPr>
            <w:r w:rsidRPr="005E4BBA">
              <w:rPr>
                <w:sz w:val="20"/>
                <w:rtl/>
                <w:lang w:val="en-CA" w:bidi="ar-SA"/>
              </w:rPr>
              <w:t xml:space="preserve">إعداد دليل شامل لسياسات ولوائح المواد المستنفدة للأوزون في شكل كتيّب عملي لدعم المستوردين والجمارك </w:t>
            </w:r>
            <w:r>
              <w:rPr>
                <w:rFonts w:hint="cs"/>
                <w:sz w:val="20"/>
                <w:rtl/>
                <w:lang w:val="en-CA" w:bidi="ar-SA"/>
              </w:rPr>
              <w:t>وحلقات عمل</w:t>
            </w:r>
            <w:r w:rsidRPr="005E4BBA">
              <w:rPr>
                <w:sz w:val="20"/>
                <w:rtl/>
                <w:lang w:val="en-CA" w:bidi="ar-SA"/>
              </w:rPr>
              <w:t xml:space="preserve"> الصيانة والخدمات</w:t>
            </w:r>
            <w:r w:rsidRPr="005E4BBA">
              <w:rPr>
                <w:sz w:val="20"/>
                <w:lang w:bidi="ar-SA"/>
              </w:rPr>
              <w:t>.</w:t>
            </w:r>
          </w:p>
        </w:tc>
        <w:tc>
          <w:tcPr>
            <w:tcW w:w="848" w:type="pct"/>
          </w:tcPr>
          <w:p w14:paraId="112C6753"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3,000</w:t>
            </w:r>
          </w:p>
        </w:tc>
        <w:tc>
          <w:tcPr>
            <w:tcW w:w="847" w:type="pct"/>
          </w:tcPr>
          <w:p w14:paraId="6F848EDA"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3,000</w:t>
            </w:r>
          </w:p>
        </w:tc>
      </w:tr>
      <w:tr w:rsidR="00556247" w:rsidRPr="00556247" w14:paraId="22BF54FB" w14:textId="77777777" w:rsidTr="00556247">
        <w:trPr>
          <w:trHeight w:val="174"/>
        </w:trPr>
        <w:tc>
          <w:tcPr>
            <w:tcW w:w="3305" w:type="pct"/>
          </w:tcPr>
          <w:p w14:paraId="1C27A409" w14:textId="5AC978EB" w:rsidR="00556247" w:rsidRPr="00556247" w:rsidRDefault="005E4BBA" w:rsidP="005E4BBA">
            <w:pPr>
              <w:shd w:val="clear" w:color="auto" w:fill="FFFFFF" w:themeFill="background1"/>
              <w:bidi/>
              <w:spacing w:before="20" w:after="20"/>
              <w:ind w:left="25"/>
              <w:jc w:val="left"/>
              <w:rPr>
                <w:sz w:val="20"/>
                <w:lang w:bidi="ar-SA"/>
              </w:rPr>
            </w:pPr>
            <w:r w:rsidRPr="005E4BBA">
              <w:rPr>
                <w:sz w:val="20"/>
                <w:rtl/>
                <w:lang w:val="en-CA" w:bidi="ar-SA"/>
              </w:rPr>
              <w:t xml:space="preserve">إرساء الشروط التنظيمية اللازمة لوضع القيود المطلوبة على الاستخدام وفرض حظر اعتبارًا من 1 يناير/كانون الثاني 2030 على استيراد المواد الهيدروكلوروفلوروكربونية، باستثناء الكميات المسموح بها لقطاع الخدمات </w:t>
            </w:r>
            <w:r>
              <w:rPr>
                <w:rFonts w:hint="cs"/>
                <w:sz w:val="20"/>
                <w:rtl/>
                <w:lang w:val="en-CA" w:bidi="ar-SA"/>
              </w:rPr>
              <w:t>للمرحلة المتبقية</w:t>
            </w:r>
            <w:r w:rsidRPr="005E4BBA">
              <w:rPr>
                <w:sz w:val="20"/>
                <w:rtl/>
                <w:lang w:val="en-CA" w:bidi="ar-SA"/>
              </w:rPr>
              <w:t>، بما في ذلك إجراء تحليل قانوني للآثار الاقتصادية والاجتماعية المترتبة على قيود الاستخدام والحظر</w:t>
            </w:r>
            <w:r>
              <w:rPr>
                <w:rFonts w:hint="cs"/>
                <w:sz w:val="20"/>
                <w:rtl/>
                <w:lang w:bidi="ar-SA"/>
              </w:rPr>
              <w:t>.</w:t>
            </w:r>
          </w:p>
        </w:tc>
        <w:tc>
          <w:tcPr>
            <w:tcW w:w="848" w:type="pct"/>
          </w:tcPr>
          <w:p w14:paraId="37CC9D39"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2,000</w:t>
            </w:r>
          </w:p>
        </w:tc>
        <w:tc>
          <w:tcPr>
            <w:tcW w:w="847" w:type="pct"/>
          </w:tcPr>
          <w:p w14:paraId="3FB87723"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2,000</w:t>
            </w:r>
          </w:p>
        </w:tc>
      </w:tr>
      <w:tr w:rsidR="00556247" w:rsidRPr="00556247" w14:paraId="2AE8D94A" w14:textId="77777777" w:rsidTr="00556247">
        <w:trPr>
          <w:trHeight w:val="283"/>
        </w:trPr>
        <w:tc>
          <w:tcPr>
            <w:tcW w:w="5000" w:type="pct"/>
            <w:gridSpan w:val="3"/>
          </w:tcPr>
          <w:p w14:paraId="212BDDCE" w14:textId="3FD35283" w:rsidR="00556247" w:rsidRPr="00556247" w:rsidRDefault="008A538C" w:rsidP="000971C5">
            <w:pPr>
              <w:keepNext/>
              <w:shd w:val="clear" w:color="auto" w:fill="FFFFFF" w:themeFill="background1"/>
              <w:bidi/>
              <w:spacing w:before="20" w:after="20"/>
              <w:jc w:val="left"/>
              <w:rPr>
                <w:b/>
                <w:bCs/>
                <w:i/>
                <w:iCs/>
                <w:sz w:val="20"/>
                <w:lang w:bidi="ar-SA"/>
              </w:rPr>
            </w:pPr>
            <w:r w:rsidRPr="008A538C">
              <w:rPr>
                <w:b/>
                <w:bCs/>
                <w:i/>
                <w:iCs/>
                <w:sz w:val="20"/>
                <w:rtl/>
                <w:lang w:val="en-CA" w:bidi="ar-SA"/>
              </w:rPr>
              <w:t>بناء قدرات موظفي الجمارك (10,000 دولار أمريكي)</w:t>
            </w:r>
          </w:p>
        </w:tc>
      </w:tr>
      <w:tr w:rsidR="00556247" w:rsidRPr="00556247" w14:paraId="37B5D420" w14:textId="77777777" w:rsidTr="00556247">
        <w:trPr>
          <w:trHeight w:val="174"/>
        </w:trPr>
        <w:tc>
          <w:tcPr>
            <w:tcW w:w="3305" w:type="pct"/>
          </w:tcPr>
          <w:p w14:paraId="41E4C13A" w14:textId="76BD4C45" w:rsidR="00556247" w:rsidRPr="00556247" w:rsidRDefault="008A538C" w:rsidP="00556247">
            <w:pPr>
              <w:shd w:val="clear" w:color="auto" w:fill="FFFFFF" w:themeFill="background1"/>
              <w:bidi/>
              <w:spacing w:before="20" w:after="20"/>
              <w:jc w:val="left"/>
              <w:rPr>
                <w:sz w:val="20"/>
                <w:lang w:val="en-CA" w:bidi="ar-SA"/>
              </w:rPr>
            </w:pPr>
            <w:r w:rsidRPr="008A538C">
              <w:rPr>
                <w:sz w:val="20"/>
                <w:rtl/>
                <w:lang w:val="en-CA" w:bidi="ar-SA"/>
              </w:rPr>
              <w:t xml:space="preserve">إعداد </w:t>
            </w:r>
            <w:r w:rsidR="001E3836">
              <w:rPr>
                <w:rFonts w:hint="cs"/>
                <w:sz w:val="20"/>
                <w:rtl/>
                <w:lang w:val="en-CA" w:bidi="ar-SA"/>
              </w:rPr>
              <w:t>كُتيب</w:t>
            </w:r>
            <w:r w:rsidRPr="008A538C">
              <w:rPr>
                <w:sz w:val="20"/>
                <w:rtl/>
                <w:lang w:val="en-CA" w:bidi="ar-SA"/>
              </w:rPr>
              <w:t xml:space="preserve"> لتقييم المخاطر، وتحديث المواد التدريبية الخاصة بالجمارك، وتدريب 40 من مشرفي ومدربي الجمارك على الرقابة على المواد المستنفدة للأوزون.</w:t>
            </w:r>
          </w:p>
        </w:tc>
        <w:tc>
          <w:tcPr>
            <w:tcW w:w="848" w:type="pct"/>
          </w:tcPr>
          <w:p w14:paraId="7FD5A3A3"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10,000</w:t>
            </w:r>
          </w:p>
        </w:tc>
        <w:tc>
          <w:tcPr>
            <w:tcW w:w="847" w:type="pct"/>
          </w:tcPr>
          <w:p w14:paraId="41F38EB0"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5,000</w:t>
            </w:r>
          </w:p>
        </w:tc>
      </w:tr>
      <w:tr w:rsidR="00556247" w:rsidRPr="00556247" w14:paraId="326798C8" w14:textId="77777777" w:rsidTr="00556247">
        <w:trPr>
          <w:trHeight w:val="283"/>
        </w:trPr>
        <w:tc>
          <w:tcPr>
            <w:tcW w:w="5000" w:type="pct"/>
            <w:gridSpan w:val="3"/>
          </w:tcPr>
          <w:p w14:paraId="55978F77" w14:textId="4C561AC1" w:rsidR="00556247" w:rsidRPr="00556247" w:rsidRDefault="008A538C" w:rsidP="000971C5">
            <w:pPr>
              <w:keepNext/>
              <w:shd w:val="clear" w:color="auto" w:fill="FFFFFF" w:themeFill="background1"/>
              <w:bidi/>
              <w:spacing w:before="20" w:after="20"/>
              <w:jc w:val="left"/>
              <w:rPr>
                <w:b/>
                <w:bCs/>
                <w:i/>
                <w:iCs/>
                <w:sz w:val="20"/>
                <w:lang w:val="en-CA" w:bidi="ar-SA"/>
              </w:rPr>
            </w:pPr>
            <w:r w:rsidRPr="008A538C">
              <w:rPr>
                <w:b/>
                <w:bCs/>
                <w:i/>
                <w:iCs/>
                <w:sz w:val="20"/>
                <w:rtl/>
                <w:lang w:val="en-CA"/>
              </w:rPr>
              <w:t>تدريب فنيي التبريد وتكييف الهواء وشراء المعدات (182,000 دولار أمريكي)</w:t>
            </w:r>
          </w:p>
        </w:tc>
      </w:tr>
      <w:tr w:rsidR="00556247" w:rsidRPr="00556247" w14:paraId="3E7C8BA3" w14:textId="77777777" w:rsidTr="00556247">
        <w:trPr>
          <w:trHeight w:val="174"/>
        </w:trPr>
        <w:tc>
          <w:tcPr>
            <w:tcW w:w="3305" w:type="pct"/>
          </w:tcPr>
          <w:p w14:paraId="4B5CEE3F" w14:textId="4294240F" w:rsidR="00556247" w:rsidRPr="00556247" w:rsidRDefault="00826722" w:rsidP="00556247">
            <w:pPr>
              <w:shd w:val="clear" w:color="auto" w:fill="FFFFFF" w:themeFill="background1"/>
              <w:bidi/>
              <w:spacing w:before="20" w:after="20"/>
              <w:jc w:val="left"/>
              <w:rPr>
                <w:sz w:val="20"/>
                <w:highlight w:val="green"/>
                <w:lang w:val="en-CA" w:bidi="ar-SA"/>
              </w:rPr>
            </w:pPr>
            <w:r w:rsidRPr="00826722">
              <w:rPr>
                <w:sz w:val="20"/>
                <w:rtl/>
                <w:lang w:val="en-CA" w:bidi="ar-SA"/>
              </w:rPr>
              <w:t>عقد 13 ورشة عمل لتدريب واعتماد 250 فنيًا في مجال التبريد وتكييف الهواء على ممارسات الخدمة المحسّنة، والتحكم في التسربات، وتحسين جودة الخدمات.</w:t>
            </w:r>
            <w:r>
              <w:rPr>
                <w:rFonts w:hint="cs"/>
                <w:sz w:val="20"/>
                <w:rtl/>
                <w:lang w:val="en-CA" w:bidi="ar-SA"/>
              </w:rPr>
              <w:t xml:space="preserve"> </w:t>
            </w:r>
          </w:p>
        </w:tc>
        <w:tc>
          <w:tcPr>
            <w:tcW w:w="848" w:type="pct"/>
          </w:tcPr>
          <w:p w14:paraId="472CCC90"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149,000</w:t>
            </w:r>
          </w:p>
        </w:tc>
        <w:tc>
          <w:tcPr>
            <w:tcW w:w="847" w:type="pct"/>
          </w:tcPr>
          <w:p w14:paraId="1CB09CD0"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69,000</w:t>
            </w:r>
          </w:p>
        </w:tc>
      </w:tr>
      <w:tr w:rsidR="00556247" w:rsidRPr="00556247" w14:paraId="4B3992D0" w14:textId="77777777" w:rsidTr="00556247">
        <w:trPr>
          <w:trHeight w:val="174"/>
        </w:trPr>
        <w:tc>
          <w:tcPr>
            <w:tcW w:w="3305" w:type="pct"/>
          </w:tcPr>
          <w:p w14:paraId="4B05CF45" w14:textId="62249D17" w:rsidR="00556247" w:rsidRPr="00556247" w:rsidRDefault="00826722" w:rsidP="00556247">
            <w:pPr>
              <w:shd w:val="clear" w:color="auto" w:fill="FFFFFF" w:themeFill="background1"/>
              <w:bidi/>
              <w:spacing w:before="20" w:after="20"/>
              <w:jc w:val="left"/>
              <w:rPr>
                <w:sz w:val="20"/>
                <w:lang w:val="en-CA" w:bidi="ar-SA"/>
              </w:rPr>
            </w:pPr>
            <w:r w:rsidRPr="00826722">
              <w:rPr>
                <w:sz w:val="20"/>
                <w:rtl/>
                <w:lang w:val="en-CA" w:bidi="ar-SA"/>
              </w:rPr>
              <w:lastRenderedPageBreak/>
              <w:t>شراء أدوات متخصصة ومعدات صيانة متنقلة</w:t>
            </w:r>
            <w:r w:rsidR="00340B58">
              <w:rPr>
                <w:rStyle w:val="FootnoteReference"/>
                <w:sz w:val="20"/>
                <w:rtl/>
                <w:lang w:val="en-CA" w:bidi="ar-SA"/>
              </w:rPr>
              <w:footnoteReference w:id="5"/>
            </w:r>
            <w:r w:rsidRPr="00826722">
              <w:rPr>
                <w:sz w:val="20"/>
                <w:rtl/>
                <w:lang w:val="en-CA" w:bidi="ar-SA"/>
              </w:rPr>
              <w:t xml:space="preserve"> لأربعة مراكز تدريب لتلبية معايير </w:t>
            </w:r>
            <w:r>
              <w:rPr>
                <w:rFonts w:hint="cs"/>
                <w:sz w:val="20"/>
                <w:rtl/>
                <w:lang w:val="en-CA" w:bidi="ar-SA"/>
              </w:rPr>
              <w:t xml:space="preserve">إصدار شهادات </w:t>
            </w:r>
            <w:r w:rsidRPr="00826722">
              <w:rPr>
                <w:sz w:val="20"/>
                <w:rtl/>
                <w:lang w:val="en-CA" w:bidi="ar-SA"/>
              </w:rPr>
              <w:t>الاعتماد الوطنية.</w:t>
            </w:r>
          </w:p>
        </w:tc>
        <w:tc>
          <w:tcPr>
            <w:tcW w:w="848" w:type="pct"/>
          </w:tcPr>
          <w:p w14:paraId="38ED68DA"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33,000</w:t>
            </w:r>
          </w:p>
        </w:tc>
        <w:tc>
          <w:tcPr>
            <w:tcW w:w="847" w:type="pct"/>
          </w:tcPr>
          <w:p w14:paraId="06DC446C"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33,000</w:t>
            </w:r>
          </w:p>
        </w:tc>
      </w:tr>
      <w:tr w:rsidR="00556247" w:rsidRPr="00556247" w14:paraId="03CCBD76" w14:textId="77777777" w:rsidTr="00556247">
        <w:trPr>
          <w:trHeight w:val="283"/>
        </w:trPr>
        <w:tc>
          <w:tcPr>
            <w:tcW w:w="5000" w:type="pct"/>
            <w:gridSpan w:val="3"/>
          </w:tcPr>
          <w:p w14:paraId="7AC21C83" w14:textId="420838DD" w:rsidR="00556247" w:rsidRPr="00556247" w:rsidRDefault="003E2913" w:rsidP="000971C5">
            <w:pPr>
              <w:keepNext/>
              <w:shd w:val="clear" w:color="auto" w:fill="FFFFFF" w:themeFill="background1"/>
              <w:bidi/>
              <w:spacing w:before="20" w:after="20"/>
              <w:jc w:val="left"/>
              <w:rPr>
                <w:b/>
                <w:bCs/>
                <w:i/>
                <w:iCs/>
                <w:sz w:val="20"/>
                <w:lang w:val="en-CA" w:bidi="ar-SA"/>
              </w:rPr>
            </w:pPr>
            <w:r>
              <w:rPr>
                <w:rFonts w:hint="cs"/>
                <w:b/>
                <w:bCs/>
                <w:i/>
                <w:iCs/>
                <w:sz w:val="20"/>
                <w:rtl/>
                <w:lang w:val="en-CA" w:bidi="ar-SA"/>
              </w:rPr>
              <w:t>زيادة</w:t>
            </w:r>
            <w:r w:rsidR="00826722" w:rsidRPr="00826722">
              <w:rPr>
                <w:b/>
                <w:bCs/>
                <w:i/>
                <w:iCs/>
                <w:sz w:val="20"/>
                <w:rtl/>
                <w:lang w:val="en-CA" w:bidi="ar-SA"/>
              </w:rPr>
              <w:t xml:space="preserve"> </w:t>
            </w:r>
            <w:r>
              <w:rPr>
                <w:rFonts w:hint="cs"/>
                <w:b/>
                <w:bCs/>
                <w:i/>
                <w:iCs/>
                <w:sz w:val="20"/>
                <w:rtl/>
                <w:lang w:val="en-CA" w:bidi="ar-SA"/>
              </w:rPr>
              <w:t>التوعية</w:t>
            </w:r>
            <w:r w:rsidR="00826722" w:rsidRPr="00826722">
              <w:rPr>
                <w:b/>
                <w:bCs/>
                <w:i/>
                <w:iCs/>
                <w:sz w:val="20"/>
                <w:rtl/>
                <w:lang w:val="en-CA" w:bidi="ar-SA"/>
              </w:rPr>
              <w:t xml:space="preserve"> (10,000 دولار أمريكي)</w:t>
            </w:r>
          </w:p>
        </w:tc>
      </w:tr>
      <w:tr w:rsidR="00556247" w:rsidRPr="00556247" w14:paraId="2689E831" w14:textId="77777777" w:rsidTr="00556247">
        <w:trPr>
          <w:trHeight w:val="174"/>
        </w:trPr>
        <w:tc>
          <w:tcPr>
            <w:tcW w:w="3305" w:type="pct"/>
          </w:tcPr>
          <w:p w14:paraId="608D12AF" w14:textId="1B559501" w:rsidR="00556247" w:rsidRPr="00556247" w:rsidRDefault="003E2913" w:rsidP="003E2913">
            <w:pPr>
              <w:shd w:val="clear" w:color="auto" w:fill="FFFFFF" w:themeFill="background1"/>
              <w:bidi/>
              <w:spacing w:before="20" w:after="20"/>
              <w:jc w:val="left"/>
              <w:rPr>
                <w:sz w:val="20"/>
                <w:lang w:val="en-CA" w:bidi="ar-SA"/>
              </w:rPr>
            </w:pPr>
            <w:r w:rsidRPr="003E2913">
              <w:rPr>
                <w:sz w:val="20"/>
                <w:rtl/>
                <w:lang w:val="en-CA"/>
              </w:rPr>
              <w:t xml:space="preserve">مواصلة وتوسيع حملات التوعية بشأن </w:t>
            </w:r>
            <w:r w:rsidR="00340B58">
              <w:rPr>
                <w:rFonts w:hint="cs"/>
                <w:sz w:val="20"/>
                <w:rtl/>
                <w:lang w:val="en-CA"/>
              </w:rPr>
              <w:t xml:space="preserve">عمليات </w:t>
            </w:r>
            <w:r w:rsidRPr="003E2913">
              <w:rPr>
                <w:sz w:val="20"/>
                <w:rtl/>
                <w:lang w:val="en-CA"/>
              </w:rPr>
              <w:t>حظر المواد الهيدروكلوروفلوروكربونية، والرقابة على المواد المستنفدة للأوزون، وخفض التسربات</w:t>
            </w:r>
            <w:r w:rsidRPr="003E2913">
              <w:rPr>
                <w:sz w:val="20"/>
                <w:lang w:bidi="ar-SA"/>
              </w:rPr>
              <w:t>.</w:t>
            </w:r>
          </w:p>
        </w:tc>
        <w:tc>
          <w:tcPr>
            <w:tcW w:w="848" w:type="pct"/>
          </w:tcPr>
          <w:p w14:paraId="1F12B3F8"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4,000</w:t>
            </w:r>
          </w:p>
        </w:tc>
        <w:tc>
          <w:tcPr>
            <w:tcW w:w="847" w:type="pct"/>
          </w:tcPr>
          <w:p w14:paraId="2B8EF641"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4,000</w:t>
            </w:r>
          </w:p>
        </w:tc>
      </w:tr>
      <w:tr w:rsidR="00556247" w:rsidRPr="00556247" w14:paraId="4C027617" w14:textId="77777777" w:rsidTr="00556247">
        <w:trPr>
          <w:trHeight w:val="174"/>
        </w:trPr>
        <w:tc>
          <w:tcPr>
            <w:tcW w:w="3305" w:type="pct"/>
          </w:tcPr>
          <w:p w14:paraId="139D6BB5" w14:textId="2EA7296A" w:rsidR="00556247" w:rsidRPr="00556247" w:rsidRDefault="003E2913" w:rsidP="003E2913">
            <w:pPr>
              <w:shd w:val="clear" w:color="auto" w:fill="FFFFFF" w:themeFill="background1"/>
              <w:bidi/>
              <w:spacing w:before="20" w:after="20"/>
              <w:jc w:val="left"/>
              <w:rPr>
                <w:sz w:val="20"/>
                <w:lang w:val="en-CA" w:bidi="ar-SA"/>
              </w:rPr>
            </w:pPr>
            <w:r w:rsidRPr="003E2913">
              <w:rPr>
                <w:sz w:val="20"/>
                <w:rtl/>
                <w:lang w:val="en-CA"/>
              </w:rPr>
              <w:t>تنفيذ حملة للمستخدمين النهائيين حول المنتجات والمعدات الخالية من المواد المستنفدة للأوزون</w:t>
            </w:r>
            <w:r w:rsidRPr="003E2913">
              <w:rPr>
                <w:sz w:val="20"/>
                <w:lang w:bidi="ar-SA"/>
              </w:rPr>
              <w:t>.</w:t>
            </w:r>
          </w:p>
        </w:tc>
        <w:tc>
          <w:tcPr>
            <w:tcW w:w="848" w:type="pct"/>
          </w:tcPr>
          <w:p w14:paraId="1939B24F"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3,500</w:t>
            </w:r>
          </w:p>
        </w:tc>
        <w:tc>
          <w:tcPr>
            <w:tcW w:w="847" w:type="pct"/>
          </w:tcPr>
          <w:p w14:paraId="557A32FA"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3,500</w:t>
            </w:r>
          </w:p>
        </w:tc>
      </w:tr>
      <w:tr w:rsidR="00556247" w:rsidRPr="00556247" w14:paraId="1B01202A" w14:textId="77777777" w:rsidTr="00556247">
        <w:trPr>
          <w:trHeight w:val="174"/>
        </w:trPr>
        <w:tc>
          <w:tcPr>
            <w:tcW w:w="3305" w:type="pct"/>
          </w:tcPr>
          <w:p w14:paraId="15791EF5" w14:textId="6ABA07D5" w:rsidR="00556247" w:rsidRPr="00556247" w:rsidRDefault="003E2913" w:rsidP="00556247">
            <w:pPr>
              <w:shd w:val="clear" w:color="auto" w:fill="FFFFFF" w:themeFill="background1"/>
              <w:bidi/>
              <w:spacing w:before="20" w:after="20"/>
              <w:jc w:val="left"/>
              <w:rPr>
                <w:sz w:val="20"/>
                <w:lang w:val="en-CA" w:bidi="ar-SA"/>
              </w:rPr>
            </w:pPr>
            <w:r w:rsidRPr="003E2913">
              <w:rPr>
                <w:sz w:val="20"/>
                <w:rtl/>
                <w:lang w:val="en-CA" w:bidi="ar-SA"/>
              </w:rPr>
              <w:t xml:space="preserve">تنظيم ورشة عمل لبناء القدرات للمستخدمين النهائيين بشأن سلامة وفوائد </w:t>
            </w:r>
            <w:r w:rsidR="00340B58">
              <w:rPr>
                <w:rFonts w:hint="cs"/>
                <w:sz w:val="20"/>
                <w:rtl/>
                <w:lang w:val="en-CA" w:bidi="ar-SA"/>
              </w:rPr>
              <w:t>التكنولوجيات</w:t>
            </w:r>
            <w:r w:rsidRPr="003E2913">
              <w:rPr>
                <w:sz w:val="20"/>
                <w:rtl/>
                <w:lang w:val="en-CA" w:bidi="ar-SA"/>
              </w:rPr>
              <w:t xml:space="preserve"> البديلة.</w:t>
            </w:r>
          </w:p>
        </w:tc>
        <w:tc>
          <w:tcPr>
            <w:tcW w:w="848" w:type="pct"/>
          </w:tcPr>
          <w:p w14:paraId="62A5653C"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2,500</w:t>
            </w:r>
          </w:p>
        </w:tc>
        <w:tc>
          <w:tcPr>
            <w:tcW w:w="847" w:type="pct"/>
          </w:tcPr>
          <w:p w14:paraId="7E298C87"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2,500</w:t>
            </w:r>
          </w:p>
        </w:tc>
      </w:tr>
      <w:tr w:rsidR="00556247" w:rsidRPr="00556247" w14:paraId="2D9B4912" w14:textId="77777777" w:rsidTr="00556247">
        <w:trPr>
          <w:trHeight w:val="283"/>
        </w:trPr>
        <w:tc>
          <w:tcPr>
            <w:tcW w:w="5000" w:type="pct"/>
            <w:gridSpan w:val="3"/>
            <w:tcBorders>
              <w:bottom w:val="single" w:sz="4" w:space="0" w:color="auto"/>
            </w:tcBorders>
          </w:tcPr>
          <w:p w14:paraId="153BAE52" w14:textId="64AAA323" w:rsidR="00556247" w:rsidRPr="00556247" w:rsidRDefault="003E2913" w:rsidP="000971C5">
            <w:pPr>
              <w:keepNext/>
              <w:shd w:val="clear" w:color="auto" w:fill="FFFFFF" w:themeFill="background1"/>
              <w:bidi/>
              <w:spacing w:before="20" w:after="20"/>
              <w:jc w:val="left"/>
              <w:rPr>
                <w:b/>
                <w:bCs/>
                <w:i/>
                <w:iCs/>
                <w:sz w:val="20"/>
                <w:lang w:bidi="ar-SA"/>
              </w:rPr>
            </w:pPr>
            <w:r w:rsidRPr="003E2913">
              <w:rPr>
                <w:b/>
                <w:bCs/>
                <w:i/>
                <w:iCs/>
                <w:sz w:val="20"/>
                <w:rtl/>
                <w:lang w:val="en-CA" w:bidi="ar-SA"/>
              </w:rPr>
              <w:t>وحدة إدارة المشروع (33,000 دولار أمريكي</w:t>
            </w:r>
            <w:r w:rsidR="00340B58">
              <w:rPr>
                <w:rFonts w:hint="cs"/>
                <w:b/>
                <w:bCs/>
                <w:i/>
                <w:iCs/>
                <w:sz w:val="20"/>
                <w:rtl/>
                <w:lang w:val="en-CA" w:bidi="ar-SA"/>
              </w:rPr>
              <w:t>)</w:t>
            </w:r>
          </w:p>
        </w:tc>
      </w:tr>
      <w:tr w:rsidR="00556247" w:rsidRPr="00556247" w14:paraId="40FE5597" w14:textId="77777777" w:rsidTr="00556247">
        <w:trPr>
          <w:trHeight w:val="140"/>
        </w:trPr>
        <w:tc>
          <w:tcPr>
            <w:tcW w:w="3305" w:type="pct"/>
            <w:tcBorders>
              <w:bottom w:val="single" w:sz="4" w:space="0" w:color="auto"/>
            </w:tcBorders>
          </w:tcPr>
          <w:p w14:paraId="394F03BE" w14:textId="6BD3DB1A" w:rsidR="00556247" w:rsidRPr="00556247" w:rsidRDefault="002E7101" w:rsidP="00556247">
            <w:pPr>
              <w:keepNext/>
              <w:shd w:val="clear" w:color="auto" w:fill="FFFFFF" w:themeFill="background1"/>
              <w:bidi/>
              <w:spacing w:before="20" w:after="20"/>
              <w:jc w:val="left"/>
              <w:rPr>
                <w:sz w:val="20"/>
                <w:lang w:val="en-CA" w:bidi="ar-SA"/>
              </w:rPr>
            </w:pPr>
            <w:r w:rsidRPr="002E7101">
              <w:rPr>
                <w:sz w:val="20"/>
                <w:rtl/>
                <w:lang w:val="en-CA" w:bidi="ar-SA"/>
              </w:rPr>
              <w:t>أنشطة تنفيذ المشروع والرصد (انظر الفقرة 20).</w:t>
            </w:r>
          </w:p>
        </w:tc>
        <w:tc>
          <w:tcPr>
            <w:tcW w:w="848" w:type="pct"/>
          </w:tcPr>
          <w:p w14:paraId="274F5F73"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33,000</w:t>
            </w:r>
          </w:p>
        </w:tc>
        <w:tc>
          <w:tcPr>
            <w:tcW w:w="847" w:type="pct"/>
          </w:tcPr>
          <w:p w14:paraId="2B0D86EF" w14:textId="77777777" w:rsidR="00556247" w:rsidRPr="00556247" w:rsidRDefault="00556247" w:rsidP="000971C5">
            <w:pPr>
              <w:shd w:val="clear" w:color="auto" w:fill="FFFFFF" w:themeFill="background1"/>
              <w:bidi/>
              <w:spacing w:before="20" w:after="20"/>
              <w:jc w:val="left"/>
              <w:rPr>
                <w:sz w:val="20"/>
                <w:lang w:val="en-CA" w:bidi="ar-SA"/>
              </w:rPr>
            </w:pPr>
            <w:r w:rsidRPr="00556247">
              <w:rPr>
                <w:sz w:val="20"/>
                <w:lang w:val="en-CA" w:bidi="ar-SA"/>
              </w:rPr>
              <w:t>23,000</w:t>
            </w:r>
          </w:p>
        </w:tc>
      </w:tr>
      <w:tr w:rsidR="00556247" w:rsidRPr="00556247" w14:paraId="5024996F" w14:textId="77777777" w:rsidTr="00556247">
        <w:trPr>
          <w:trHeight w:val="283"/>
        </w:trPr>
        <w:tc>
          <w:tcPr>
            <w:tcW w:w="3305" w:type="pct"/>
            <w:tcBorders>
              <w:top w:val="single" w:sz="4" w:space="0" w:color="auto"/>
              <w:left w:val="single" w:sz="4" w:space="0" w:color="auto"/>
              <w:bottom w:val="single" w:sz="4" w:space="0" w:color="auto"/>
              <w:right w:val="nil"/>
            </w:tcBorders>
          </w:tcPr>
          <w:p w14:paraId="782668BB" w14:textId="1E5539A4" w:rsidR="00556247" w:rsidRPr="00556247" w:rsidRDefault="002E7101" w:rsidP="00556247">
            <w:pPr>
              <w:bidi/>
              <w:spacing w:before="20" w:after="20"/>
              <w:jc w:val="left"/>
              <w:rPr>
                <w:b/>
                <w:sz w:val="20"/>
                <w:szCs w:val="22"/>
                <w:lang w:val="en-CA" w:bidi="ar-SA"/>
              </w:rPr>
            </w:pPr>
            <w:r>
              <w:rPr>
                <w:rFonts w:hint="cs"/>
                <w:b/>
                <w:bCs/>
                <w:sz w:val="20"/>
                <w:rtl/>
                <w:lang w:val="en-CA" w:bidi="ar-SA"/>
              </w:rPr>
              <w:t>المجموع</w:t>
            </w:r>
          </w:p>
        </w:tc>
        <w:tc>
          <w:tcPr>
            <w:tcW w:w="848" w:type="pct"/>
            <w:tcBorders>
              <w:left w:val="single" w:sz="4" w:space="0" w:color="auto"/>
            </w:tcBorders>
          </w:tcPr>
          <w:p w14:paraId="748CB6D5" w14:textId="77777777" w:rsidR="00556247" w:rsidRPr="00556247" w:rsidRDefault="00556247" w:rsidP="000971C5">
            <w:pPr>
              <w:shd w:val="clear" w:color="auto" w:fill="FFFFFF" w:themeFill="background1"/>
              <w:bidi/>
              <w:spacing w:before="20" w:after="20"/>
              <w:jc w:val="left"/>
              <w:rPr>
                <w:b/>
                <w:bCs/>
                <w:sz w:val="20"/>
                <w:lang w:val="en-CA" w:bidi="ar-SA"/>
              </w:rPr>
            </w:pPr>
            <w:r w:rsidRPr="00556247">
              <w:rPr>
                <w:b/>
                <w:bCs/>
                <w:sz w:val="20"/>
                <w:lang w:val="en-CA" w:bidi="ar-SA"/>
              </w:rPr>
              <w:t>240,000</w:t>
            </w:r>
          </w:p>
        </w:tc>
        <w:tc>
          <w:tcPr>
            <w:tcW w:w="847" w:type="pct"/>
          </w:tcPr>
          <w:p w14:paraId="554EEE9B" w14:textId="77777777" w:rsidR="00556247" w:rsidRPr="00556247" w:rsidRDefault="00556247" w:rsidP="000971C5">
            <w:pPr>
              <w:shd w:val="clear" w:color="auto" w:fill="FFFFFF" w:themeFill="background1"/>
              <w:bidi/>
              <w:spacing w:before="20" w:after="20"/>
              <w:jc w:val="left"/>
              <w:rPr>
                <w:b/>
                <w:bCs/>
                <w:sz w:val="20"/>
                <w:lang w:val="en-CA" w:bidi="ar-SA"/>
              </w:rPr>
            </w:pPr>
            <w:r w:rsidRPr="00556247">
              <w:rPr>
                <w:b/>
                <w:bCs/>
                <w:sz w:val="20"/>
                <w:lang w:val="en-CA" w:bidi="ar-SA"/>
              </w:rPr>
              <w:t>145,000</w:t>
            </w:r>
          </w:p>
        </w:tc>
      </w:tr>
    </w:tbl>
    <w:p w14:paraId="4F50301B" w14:textId="31F15E20" w:rsidR="002E7101" w:rsidRPr="00C528EB" w:rsidRDefault="002E7101" w:rsidP="00C528EB">
      <w:pPr>
        <w:bidi/>
        <w:spacing w:before="240" w:after="240" w:line="360" w:lineRule="exact"/>
        <w:rPr>
          <w:i/>
          <w:iCs/>
          <w:sz w:val="26"/>
          <w:szCs w:val="26"/>
          <w:lang w:bidi="ar-SA"/>
        </w:rPr>
      </w:pPr>
      <w:r w:rsidRPr="002E7101">
        <w:rPr>
          <w:i/>
          <w:iCs/>
          <w:sz w:val="26"/>
          <w:szCs w:val="26"/>
          <w:rtl/>
          <w:lang w:bidi="ar-SA"/>
        </w:rPr>
        <w:t xml:space="preserve">تنفيذ المشروع </w:t>
      </w:r>
      <w:r w:rsidR="00340B58">
        <w:rPr>
          <w:rFonts w:hint="cs"/>
          <w:i/>
          <w:iCs/>
          <w:sz w:val="26"/>
          <w:szCs w:val="26"/>
          <w:rtl/>
          <w:lang w:bidi="ar-SA"/>
        </w:rPr>
        <w:t>ورصده</w:t>
      </w:r>
    </w:p>
    <w:p w14:paraId="22F0E392" w14:textId="294E368B" w:rsidR="002E7101" w:rsidRPr="002E7101" w:rsidRDefault="002E7101" w:rsidP="00C528EB">
      <w:pPr>
        <w:pStyle w:val="ListParagraph"/>
        <w:numPr>
          <w:ilvl w:val="0"/>
          <w:numId w:val="24"/>
        </w:numPr>
        <w:bidi/>
        <w:spacing w:before="240" w:after="240" w:line="360" w:lineRule="exact"/>
        <w:ind w:left="6" w:firstLine="0"/>
        <w:contextualSpacing w:val="0"/>
        <w:rPr>
          <w:sz w:val="26"/>
          <w:szCs w:val="26"/>
          <w:lang w:bidi="ar-SA"/>
        </w:rPr>
      </w:pPr>
      <w:r w:rsidRPr="002E7101">
        <w:rPr>
          <w:sz w:val="26"/>
          <w:szCs w:val="26"/>
          <w:rtl/>
          <w:lang w:bidi="ar-SA"/>
        </w:rPr>
        <w:t xml:space="preserve">سيستمر النظام الذي تم إنشاؤه في المرحلتين الأولى والثانية من خطة إدارة </w:t>
      </w:r>
      <w:r w:rsidR="00C528EB">
        <w:rPr>
          <w:rFonts w:hint="cs"/>
          <w:sz w:val="26"/>
          <w:szCs w:val="26"/>
          <w:rtl/>
          <w:lang w:bidi="ar-SA"/>
        </w:rPr>
        <w:t>إزالة</w:t>
      </w:r>
      <w:r w:rsidRPr="002E7101">
        <w:rPr>
          <w:sz w:val="26"/>
          <w:szCs w:val="26"/>
          <w:rtl/>
          <w:lang w:bidi="ar-SA"/>
        </w:rPr>
        <w:t xml:space="preserve"> المواد الهيدروكلوروفلوروكربونية في المرحلة الثالثة، حيث س</w:t>
      </w:r>
      <w:r w:rsidR="00340B58">
        <w:rPr>
          <w:rFonts w:hint="cs"/>
          <w:sz w:val="26"/>
          <w:szCs w:val="26"/>
          <w:rtl/>
          <w:lang w:bidi="ar-SA"/>
        </w:rPr>
        <w:t>ت</w:t>
      </w:r>
      <w:r w:rsidRPr="002E7101">
        <w:rPr>
          <w:sz w:val="26"/>
          <w:szCs w:val="26"/>
          <w:rtl/>
          <w:lang w:bidi="ar-SA"/>
        </w:rPr>
        <w:t xml:space="preserve">قوم </w:t>
      </w:r>
      <w:r w:rsidR="00340B58">
        <w:rPr>
          <w:rFonts w:hint="cs"/>
          <w:sz w:val="26"/>
          <w:szCs w:val="26"/>
          <w:rtl/>
          <w:lang w:bidi="ar-SA"/>
        </w:rPr>
        <w:t>وحدة</w:t>
      </w:r>
      <w:r w:rsidRPr="002E7101">
        <w:rPr>
          <w:sz w:val="26"/>
          <w:szCs w:val="26"/>
          <w:rtl/>
          <w:lang w:bidi="ar-SA"/>
        </w:rPr>
        <w:t xml:space="preserve"> الأوزون الوطني</w:t>
      </w:r>
      <w:r w:rsidR="00340B58">
        <w:rPr>
          <w:rFonts w:hint="cs"/>
          <w:sz w:val="26"/>
          <w:szCs w:val="26"/>
          <w:rtl/>
          <w:lang w:bidi="ar-SA"/>
        </w:rPr>
        <w:t xml:space="preserve">ة </w:t>
      </w:r>
      <w:r w:rsidRPr="002E7101">
        <w:rPr>
          <w:sz w:val="26"/>
          <w:szCs w:val="26"/>
          <w:rtl/>
          <w:lang w:bidi="ar-SA"/>
        </w:rPr>
        <w:t xml:space="preserve">واليونيب برصد الأنشطة والإبلاغ عن التقدم المحرز والعمل مع أصحاب المصلحة للتخلص التدريجي من المواد الهيدروكلوروفلوروكربونية. وتبلغ تكلفة هذه الأنشطة 33,000 دولار أمريكي </w:t>
      </w:r>
      <w:r w:rsidR="00340B58">
        <w:rPr>
          <w:rFonts w:hint="cs"/>
          <w:sz w:val="26"/>
          <w:szCs w:val="26"/>
          <w:rtl/>
          <w:lang w:bidi="ar-SA"/>
        </w:rPr>
        <w:t>لل</w:t>
      </w:r>
      <w:r w:rsidRPr="002E7101">
        <w:rPr>
          <w:sz w:val="26"/>
          <w:szCs w:val="26"/>
          <w:rtl/>
          <w:lang w:bidi="ar-SA"/>
        </w:rPr>
        <w:t>يونيب، وتشمل: موظفي المشروع والاستشاريين</w:t>
      </w:r>
      <w:r w:rsidR="00420A1C">
        <w:rPr>
          <w:rFonts w:hint="cs"/>
          <w:sz w:val="26"/>
          <w:szCs w:val="26"/>
          <w:rtl/>
          <w:lang w:bidi="ar-SA"/>
        </w:rPr>
        <w:t xml:space="preserve"> فيه</w:t>
      </w:r>
      <w:r w:rsidRPr="002E7101">
        <w:rPr>
          <w:sz w:val="26"/>
          <w:szCs w:val="26"/>
          <w:rtl/>
          <w:lang w:bidi="ar-SA"/>
        </w:rPr>
        <w:t xml:space="preserve"> (10,000 دولار أمريكي)، التنسيق والسفر (4,000 دولار أمريكي)، الاجتماعات وورش العمل (3,000 دولار أمريكي)، التحقق من الاستهلاك (10,000 دولار أمريكي)، التكاليف التشغيلية (4,000 دولار أمريكي)، وتكاليف متنوعة (2,000 دولار أمريكي)</w:t>
      </w:r>
      <w:r w:rsidRPr="002E7101">
        <w:rPr>
          <w:sz w:val="26"/>
          <w:szCs w:val="26"/>
          <w:lang w:bidi="ar-SA"/>
        </w:rPr>
        <w:t>.</w:t>
      </w:r>
    </w:p>
    <w:p w14:paraId="3F5C18B6" w14:textId="36C8E006" w:rsidR="002E7101" w:rsidRPr="00C528EB" w:rsidRDefault="002E7101" w:rsidP="00C528EB">
      <w:pPr>
        <w:bidi/>
        <w:spacing w:before="240" w:after="240" w:line="360" w:lineRule="exact"/>
        <w:rPr>
          <w:sz w:val="26"/>
          <w:szCs w:val="26"/>
          <w:u w:val="single"/>
          <w:rtl/>
          <w:lang w:bidi="ar-SA"/>
        </w:rPr>
      </w:pPr>
      <w:r w:rsidRPr="002E7101">
        <w:rPr>
          <w:sz w:val="26"/>
          <w:szCs w:val="26"/>
          <w:u w:val="single"/>
          <w:rtl/>
          <w:lang w:bidi="ar-SA"/>
        </w:rPr>
        <w:t xml:space="preserve">التكلفة الإجمالية للمرحلة الثالثة من خطة إدارة </w:t>
      </w:r>
      <w:r w:rsidRPr="00C528EB">
        <w:rPr>
          <w:rFonts w:hint="cs"/>
          <w:sz w:val="26"/>
          <w:szCs w:val="26"/>
          <w:u w:val="single"/>
          <w:rtl/>
          <w:lang w:bidi="ar-SA"/>
        </w:rPr>
        <w:t>إزالة</w:t>
      </w:r>
      <w:r w:rsidRPr="002E7101">
        <w:rPr>
          <w:sz w:val="26"/>
          <w:szCs w:val="26"/>
          <w:u w:val="single"/>
          <w:rtl/>
          <w:lang w:bidi="ar-SA"/>
        </w:rPr>
        <w:t xml:space="preserve"> المواد الهيدروكلوروفلوروكربونية</w:t>
      </w:r>
    </w:p>
    <w:p w14:paraId="0E572CC9" w14:textId="7EF47FFE" w:rsidR="002E7101" w:rsidRPr="002E7101" w:rsidRDefault="002E7101" w:rsidP="00C528EB">
      <w:pPr>
        <w:pStyle w:val="ListParagraph"/>
        <w:numPr>
          <w:ilvl w:val="0"/>
          <w:numId w:val="24"/>
        </w:numPr>
        <w:bidi/>
        <w:spacing w:before="240" w:after="240" w:line="360" w:lineRule="exact"/>
        <w:ind w:left="6" w:firstLine="0"/>
        <w:contextualSpacing w:val="0"/>
        <w:rPr>
          <w:sz w:val="26"/>
          <w:szCs w:val="26"/>
          <w:lang w:bidi="ar-SA"/>
        </w:rPr>
      </w:pPr>
      <w:r w:rsidRPr="002E7101">
        <w:rPr>
          <w:sz w:val="26"/>
          <w:szCs w:val="26"/>
          <w:rtl/>
          <w:lang w:bidi="ar-SA"/>
        </w:rPr>
        <w:t xml:space="preserve">قُدّرت التكلفة الإجمالية للمرحلة الثالثة من خطة إدارة </w:t>
      </w:r>
      <w:r>
        <w:rPr>
          <w:rFonts w:hint="cs"/>
          <w:sz w:val="26"/>
          <w:szCs w:val="26"/>
          <w:rtl/>
          <w:lang w:bidi="ar-SA"/>
        </w:rPr>
        <w:t>إزالة</w:t>
      </w:r>
      <w:r w:rsidRPr="002E7101">
        <w:rPr>
          <w:sz w:val="26"/>
          <w:szCs w:val="26"/>
          <w:rtl/>
          <w:lang w:bidi="ar-SA"/>
        </w:rPr>
        <w:t xml:space="preserve"> المواد الهيدروكلوروفلوروكربونية في البحرين بمبلغ 240,000 دولار أمريكي (بالإضافة إلى تكاليف دعم الوكالة)، كما قُدمت في الأصل، لتحقيق خفض بنسبة 100 في المائة بحلول عام 2030. وتُوجز الأنشطة المقترحة وتوزيع التكاليف في الجدول 3 أعلاه</w:t>
      </w:r>
      <w:r w:rsidRPr="002E7101">
        <w:rPr>
          <w:sz w:val="26"/>
          <w:szCs w:val="26"/>
          <w:lang w:bidi="ar-SA"/>
        </w:rPr>
        <w:t>.</w:t>
      </w:r>
    </w:p>
    <w:p w14:paraId="15E1387E" w14:textId="0DECD2A4" w:rsidR="002E7101" w:rsidRPr="00C528EB" w:rsidRDefault="002E7101" w:rsidP="00C528EB">
      <w:pPr>
        <w:bidi/>
        <w:spacing w:before="240" w:after="240" w:line="360" w:lineRule="exact"/>
        <w:rPr>
          <w:sz w:val="26"/>
          <w:szCs w:val="26"/>
          <w:u w:val="single"/>
          <w:rtl/>
          <w:lang w:bidi="ar-SA"/>
        </w:rPr>
      </w:pPr>
      <w:r w:rsidRPr="002E7101">
        <w:rPr>
          <w:sz w:val="26"/>
          <w:szCs w:val="26"/>
          <w:u w:val="single"/>
          <w:rtl/>
          <w:lang w:bidi="ar-SA"/>
        </w:rPr>
        <w:t xml:space="preserve">خطة تنفيذ الشريحة الأولى من المرحلة الثالثة من خطة إدارة </w:t>
      </w:r>
      <w:r w:rsidRPr="00C528EB">
        <w:rPr>
          <w:rFonts w:hint="cs"/>
          <w:sz w:val="26"/>
          <w:szCs w:val="26"/>
          <w:u w:val="single"/>
          <w:rtl/>
          <w:lang w:bidi="ar-SA"/>
        </w:rPr>
        <w:t>إزالة</w:t>
      </w:r>
      <w:r w:rsidRPr="002E7101">
        <w:rPr>
          <w:sz w:val="26"/>
          <w:szCs w:val="26"/>
          <w:u w:val="single"/>
          <w:rtl/>
          <w:lang w:bidi="ar-SA"/>
        </w:rPr>
        <w:t xml:space="preserve"> المواد الهيدروكلوروفلوروكربونية</w:t>
      </w:r>
    </w:p>
    <w:p w14:paraId="415DDF34" w14:textId="563134B4" w:rsidR="002E7101" w:rsidRPr="002E7101" w:rsidRDefault="002E7101" w:rsidP="00C528EB">
      <w:pPr>
        <w:pStyle w:val="ListParagraph"/>
        <w:numPr>
          <w:ilvl w:val="0"/>
          <w:numId w:val="24"/>
        </w:numPr>
        <w:bidi/>
        <w:spacing w:before="240" w:after="240" w:line="360" w:lineRule="exact"/>
        <w:ind w:left="6" w:firstLine="0"/>
        <w:contextualSpacing w:val="0"/>
        <w:rPr>
          <w:sz w:val="26"/>
          <w:szCs w:val="26"/>
          <w:lang w:bidi="ar-SA"/>
        </w:rPr>
      </w:pPr>
      <w:r w:rsidRPr="002E7101">
        <w:rPr>
          <w:sz w:val="26"/>
          <w:szCs w:val="26"/>
          <w:rtl/>
          <w:lang w:bidi="ar-SA"/>
        </w:rPr>
        <w:t xml:space="preserve">سيتم تنفيذ الشريحة التمويلية الأولى من المرحلة الثالثة من خطة إدارة </w:t>
      </w:r>
      <w:r>
        <w:rPr>
          <w:rFonts w:hint="cs"/>
          <w:sz w:val="26"/>
          <w:szCs w:val="26"/>
          <w:rtl/>
          <w:lang w:bidi="ar-SA"/>
        </w:rPr>
        <w:t>إزالة</w:t>
      </w:r>
      <w:r w:rsidRPr="002E7101">
        <w:rPr>
          <w:sz w:val="26"/>
          <w:szCs w:val="26"/>
          <w:rtl/>
          <w:lang w:bidi="ar-SA"/>
        </w:rPr>
        <w:t xml:space="preserve"> المواد الهيدروكلوروفلوروكربونية بمبلغ إجمالي قدره 145,000 دولار أمريكي خلال الفترة من يوليو/تموز 2026 إلى ديسمبر/كانون الأول 2028. وترد معلومات تفصيلية عن الأنشطة المدرجة في الشريحة الأولى، بما في ذلك التعديلات التي أُجريت ومستوى الأموال المتفق عليه خلال عملية استعراض المشروع، في الفقرة 33 أدناه</w:t>
      </w:r>
      <w:r w:rsidRPr="002E7101">
        <w:rPr>
          <w:sz w:val="26"/>
          <w:szCs w:val="26"/>
          <w:lang w:bidi="ar-SA"/>
        </w:rPr>
        <w:t>.</w:t>
      </w:r>
    </w:p>
    <w:p w14:paraId="4AF35910" w14:textId="77777777" w:rsidR="000971C5" w:rsidRDefault="000971C5">
      <w:pPr>
        <w:jc w:val="left"/>
        <w:rPr>
          <w:b/>
          <w:bCs/>
          <w:sz w:val="28"/>
          <w:szCs w:val="28"/>
          <w:rtl/>
          <w:lang w:bidi="ar-SA"/>
        </w:rPr>
      </w:pPr>
      <w:r>
        <w:rPr>
          <w:b/>
          <w:bCs/>
          <w:sz w:val="28"/>
          <w:szCs w:val="28"/>
          <w:rtl/>
          <w:lang w:bidi="ar-SA"/>
        </w:rPr>
        <w:br w:type="page"/>
      </w:r>
    </w:p>
    <w:p w14:paraId="1E8D20E0" w14:textId="561DA943" w:rsidR="00C528EB" w:rsidRPr="001A1AAF" w:rsidRDefault="00C528EB" w:rsidP="001A1AAF">
      <w:pPr>
        <w:pStyle w:val="ListParagraph"/>
        <w:bidi/>
        <w:spacing w:before="360" w:after="360" w:line="360" w:lineRule="exact"/>
        <w:ind w:left="6"/>
        <w:contextualSpacing w:val="0"/>
        <w:jc w:val="center"/>
        <w:rPr>
          <w:b/>
          <w:bCs/>
          <w:sz w:val="28"/>
          <w:szCs w:val="28"/>
          <w:rtl/>
          <w:lang w:bidi="ar-SA"/>
        </w:rPr>
      </w:pPr>
      <w:r w:rsidRPr="001A1AAF">
        <w:rPr>
          <w:b/>
          <w:bCs/>
          <w:sz w:val="28"/>
          <w:szCs w:val="28"/>
          <w:rtl/>
          <w:lang w:bidi="ar-SA"/>
        </w:rPr>
        <w:lastRenderedPageBreak/>
        <w:t>تعليقات الأمانة والتوصية</w:t>
      </w:r>
    </w:p>
    <w:p w14:paraId="6A1D075A" w14:textId="4F678BF5" w:rsidR="00C528EB" w:rsidRPr="001A1AAF" w:rsidRDefault="00C528EB" w:rsidP="001A1AAF">
      <w:pPr>
        <w:pStyle w:val="ListParagraph"/>
        <w:bidi/>
        <w:spacing w:before="360" w:after="360" w:line="360" w:lineRule="exact"/>
        <w:ind w:left="6"/>
        <w:contextualSpacing w:val="0"/>
        <w:rPr>
          <w:b/>
          <w:bCs/>
          <w:sz w:val="28"/>
          <w:szCs w:val="28"/>
          <w:rtl/>
          <w:lang w:bidi="ar-SA"/>
        </w:rPr>
      </w:pPr>
      <w:r w:rsidRPr="001A1AAF">
        <w:rPr>
          <w:b/>
          <w:bCs/>
          <w:sz w:val="28"/>
          <w:szCs w:val="28"/>
          <w:rtl/>
          <w:lang w:bidi="ar-SA"/>
        </w:rPr>
        <w:t>التعليقات</w:t>
      </w:r>
    </w:p>
    <w:p w14:paraId="76AFF4F0" w14:textId="3FF3B89E" w:rsidR="00C528EB" w:rsidRPr="00C528EB" w:rsidRDefault="00C528EB" w:rsidP="001A1AAF">
      <w:pPr>
        <w:pStyle w:val="ListParagraph"/>
        <w:numPr>
          <w:ilvl w:val="0"/>
          <w:numId w:val="24"/>
        </w:numPr>
        <w:bidi/>
        <w:spacing w:before="240" w:after="240" w:line="360" w:lineRule="exact"/>
        <w:ind w:left="6" w:firstLine="0"/>
        <w:contextualSpacing w:val="0"/>
        <w:rPr>
          <w:sz w:val="26"/>
          <w:szCs w:val="26"/>
          <w:rtl/>
          <w:lang w:bidi="ar-SA"/>
        </w:rPr>
      </w:pPr>
      <w:r w:rsidRPr="00C528EB">
        <w:rPr>
          <w:sz w:val="26"/>
          <w:szCs w:val="26"/>
          <w:rtl/>
          <w:lang w:bidi="ar-SA"/>
        </w:rPr>
        <w:t xml:space="preserve">استعرضت الأمانة المرحلة الثالثة من خطة إدارة إزالة المواد الهيدروكلوروفلوروكربونية في ضوء المرحلتين الأولى والثانية، وسياسات وإرشادات الصندوق </w:t>
      </w:r>
      <w:r w:rsidR="00420A1C">
        <w:rPr>
          <w:rFonts w:hint="cs"/>
          <w:sz w:val="26"/>
          <w:szCs w:val="26"/>
          <w:rtl/>
          <w:lang w:bidi="ar-SA"/>
        </w:rPr>
        <w:t>ال</w:t>
      </w:r>
      <w:r w:rsidRPr="00C528EB">
        <w:rPr>
          <w:sz w:val="26"/>
          <w:szCs w:val="26"/>
          <w:rtl/>
          <w:lang w:bidi="ar-SA"/>
        </w:rPr>
        <w:t xml:space="preserve">متعدد الأطراف، بما في ذلك معايير تمويل التخلص التدريجي من المواد الهيدروكلوروفلوروكربونية في قطاع الاستهلاك الخاصة بالمرحلة الثانية من خطط إدارة إزالة المواد الهيدروكلوروفلوروكربونية (المقرران 74/50 و90/31)، وخطة عمل الصندوق </w:t>
      </w:r>
      <w:r w:rsidR="00420A1C">
        <w:rPr>
          <w:rFonts w:hint="cs"/>
          <w:sz w:val="26"/>
          <w:szCs w:val="26"/>
          <w:rtl/>
          <w:lang w:bidi="ar-SA"/>
        </w:rPr>
        <w:t>ال</w:t>
      </w:r>
      <w:r w:rsidRPr="00C528EB">
        <w:rPr>
          <w:sz w:val="26"/>
          <w:szCs w:val="26"/>
          <w:rtl/>
          <w:lang w:bidi="ar-SA"/>
        </w:rPr>
        <w:t>متعدد الأطراف للفترة 2026–2028</w:t>
      </w:r>
      <w:r w:rsidRPr="00C528EB">
        <w:rPr>
          <w:sz w:val="26"/>
          <w:szCs w:val="26"/>
          <w:lang w:bidi="ar-SA"/>
        </w:rPr>
        <w:t>.</w:t>
      </w:r>
    </w:p>
    <w:p w14:paraId="62E2E832" w14:textId="488DDCEA" w:rsidR="00C528EB" w:rsidRPr="001A1AAF" w:rsidRDefault="00420A1C" w:rsidP="001A1AAF">
      <w:pPr>
        <w:pStyle w:val="ListParagraph"/>
        <w:bidi/>
        <w:spacing w:before="240" w:after="240" w:line="360" w:lineRule="exact"/>
        <w:ind w:left="6"/>
        <w:contextualSpacing w:val="0"/>
        <w:rPr>
          <w:sz w:val="26"/>
          <w:szCs w:val="26"/>
          <w:u w:val="single"/>
          <w:rtl/>
          <w:lang w:bidi="ar-SA"/>
        </w:rPr>
      </w:pPr>
      <w:r>
        <w:rPr>
          <w:rFonts w:hint="cs"/>
          <w:sz w:val="26"/>
          <w:szCs w:val="26"/>
          <w:u w:val="single"/>
          <w:rtl/>
          <w:lang w:bidi="ar-SA"/>
        </w:rPr>
        <w:t>وضع</w:t>
      </w:r>
      <w:r w:rsidR="00C528EB" w:rsidRPr="001A1AAF">
        <w:rPr>
          <w:sz w:val="26"/>
          <w:szCs w:val="26"/>
          <w:u w:val="single"/>
          <w:rtl/>
          <w:lang w:bidi="ar-SA"/>
        </w:rPr>
        <w:t xml:space="preserve"> تنفيذ المرحلة الثانية من خطة إدارة إزالة المواد الهيدروكلوروفلوروكربونية</w:t>
      </w:r>
    </w:p>
    <w:p w14:paraId="3A49DD02" w14:textId="3A6447B7" w:rsidR="00C528EB" w:rsidRPr="001A1AAF" w:rsidRDefault="001A1AAF" w:rsidP="00EB6E25">
      <w:pPr>
        <w:pStyle w:val="ListParagraph"/>
        <w:bidi/>
        <w:spacing w:before="240" w:after="240" w:line="360" w:lineRule="exact"/>
        <w:ind w:left="6"/>
        <w:contextualSpacing w:val="0"/>
        <w:rPr>
          <w:i/>
          <w:iCs/>
          <w:sz w:val="26"/>
          <w:szCs w:val="26"/>
          <w:rtl/>
          <w:lang w:bidi="ar-SA"/>
        </w:rPr>
      </w:pPr>
      <w:r w:rsidRPr="001A1AAF">
        <w:rPr>
          <w:i/>
          <w:iCs/>
          <w:sz w:val="26"/>
          <w:szCs w:val="26"/>
          <w:rtl/>
          <w:lang w:bidi="ar-SA"/>
        </w:rPr>
        <w:t>إعادة التدوير والاسترداد والاستصلاح</w:t>
      </w:r>
    </w:p>
    <w:p w14:paraId="3EB05DCF" w14:textId="3F28F8D0" w:rsidR="00C528EB" w:rsidRPr="00C528EB" w:rsidRDefault="00C528EB" w:rsidP="001A1AAF">
      <w:pPr>
        <w:pStyle w:val="ListParagraph"/>
        <w:numPr>
          <w:ilvl w:val="0"/>
          <w:numId w:val="24"/>
        </w:numPr>
        <w:bidi/>
        <w:spacing w:before="240" w:after="240" w:line="360" w:lineRule="exact"/>
        <w:ind w:left="6" w:firstLine="0"/>
        <w:contextualSpacing w:val="0"/>
        <w:rPr>
          <w:sz w:val="26"/>
          <w:szCs w:val="26"/>
          <w:rtl/>
          <w:lang w:bidi="ar-SA"/>
        </w:rPr>
      </w:pPr>
      <w:r w:rsidRPr="00C528EB">
        <w:rPr>
          <w:sz w:val="26"/>
          <w:szCs w:val="26"/>
          <w:rtl/>
          <w:lang w:bidi="ar-SA"/>
        </w:rPr>
        <w:t xml:space="preserve">أنشأ المرسوم الوزاري رقم 1/2020 بشأن إدارة مواد التبريد ومعدات التبريد وتكييف الهواء ممارسات إلزامية </w:t>
      </w:r>
      <w:r w:rsidR="00420A1C">
        <w:rPr>
          <w:rFonts w:hint="cs"/>
          <w:sz w:val="26"/>
          <w:szCs w:val="26"/>
          <w:rtl/>
          <w:lang w:bidi="ar-SA"/>
        </w:rPr>
        <w:t>للاسترداد</w:t>
      </w:r>
      <w:r w:rsidRPr="00C528EB">
        <w:rPr>
          <w:sz w:val="26"/>
          <w:szCs w:val="26"/>
          <w:rtl/>
          <w:lang w:bidi="ar-SA"/>
        </w:rPr>
        <w:t xml:space="preserve"> وإعادة التعبئة، بما في ذلك حظر التفريغ المتعمد لمواد التبريد أثناء تركيب </w:t>
      </w:r>
      <w:r w:rsidR="0033189B" w:rsidRPr="00C528EB">
        <w:rPr>
          <w:sz w:val="26"/>
          <w:szCs w:val="26"/>
          <w:rtl/>
          <w:lang w:bidi="ar-SA"/>
        </w:rPr>
        <w:t xml:space="preserve">معدات التبريد وتكييف الهواء </w:t>
      </w:r>
      <w:r w:rsidRPr="00C528EB">
        <w:rPr>
          <w:sz w:val="26"/>
          <w:szCs w:val="26"/>
          <w:rtl/>
          <w:lang w:bidi="ar-SA"/>
        </w:rPr>
        <w:t>وصيان</w:t>
      </w:r>
      <w:r w:rsidR="0033189B">
        <w:rPr>
          <w:rFonts w:hint="cs"/>
          <w:sz w:val="26"/>
          <w:szCs w:val="26"/>
          <w:rtl/>
          <w:lang w:bidi="ar-SA"/>
        </w:rPr>
        <w:t>تها</w:t>
      </w:r>
      <w:r w:rsidRPr="00C528EB">
        <w:rPr>
          <w:sz w:val="26"/>
          <w:szCs w:val="26"/>
          <w:rtl/>
          <w:lang w:bidi="ar-SA"/>
        </w:rPr>
        <w:t xml:space="preserve"> وخدم</w:t>
      </w:r>
      <w:r w:rsidR="0033189B">
        <w:rPr>
          <w:rFonts w:hint="cs"/>
          <w:sz w:val="26"/>
          <w:szCs w:val="26"/>
          <w:rtl/>
          <w:lang w:bidi="ar-SA"/>
        </w:rPr>
        <w:t>تها</w:t>
      </w:r>
      <w:r w:rsidRPr="00C528EB">
        <w:rPr>
          <w:sz w:val="26"/>
          <w:szCs w:val="26"/>
          <w:rtl/>
          <w:lang w:bidi="ar-SA"/>
        </w:rPr>
        <w:t xml:space="preserve"> وإخراج</w:t>
      </w:r>
      <w:r w:rsidR="0033189B">
        <w:rPr>
          <w:rFonts w:hint="cs"/>
          <w:sz w:val="26"/>
          <w:szCs w:val="26"/>
          <w:rtl/>
          <w:lang w:bidi="ar-SA"/>
        </w:rPr>
        <w:t>ها</w:t>
      </w:r>
      <w:r w:rsidRPr="00C528EB">
        <w:rPr>
          <w:sz w:val="26"/>
          <w:szCs w:val="26"/>
          <w:rtl/>
          <w:lang w:bidi="ar-SA"/>
        </w:rPr>
        <w:t xml:space="preserve"> من الخدمة؛ وحظر استخدام الأسطوانات أحادية الاستخدام اعتبارًا من عام 2021 بالنسبة للمواد الهيدروكلوروفلوروكربونية، ومن عام 2022 بالنسبة لجميع مواد التبريد (بما في ذلك المواد الهيدروفلوروكربونية)؛ كما يشترط أن تتم عمليات تركيب وصيانة وإخراج معدات التبريد وتكييف الهواء من الخدمة فقط من قبل فنيين معتمدين؛ ويُلزم تسجيل مواد التبريد والمعدات وشركات الخدمة</w:t>
      </w:r>
      <w:r w:rsidRPr="00C528EB">
        <w:rPr>
          <w:sz w:val="26"/>
          <w:szCs w:val="26"/>
          <w:lang w:bidi="ar-SA"/>
        </w:rPr>
        <w:t>.</w:t>
      </w:r>
    </w:p>
    <w:p w14:paraId="76F8C11C" w14:textId="537A7B53" w:rsidR="00B212BE" w:rsidRPr="00430458" w:rsidRDefault="0033189B" w:rsidP="001A1AAF">
      <w:pPr>
        <w:pStyle w:val="ListParagraph"/>
        <w:numPr>
          <w:ilvl w:val="0"/>
          <w:numId w:val="24"/>
        </w:numPr>
        <w:bidi/>
        <w:spacing w:before="240" w:after="240" w:line="360" w:lineRule="exact"/>
        <w:ind w:left="6" w:firstLine="0"/>
        <w:contextualSpacing w:val="0"/>
        <w:rPr>
          <w:sz w:val="26"/>
          <w:szCs w:val="26"/>
          <w:lang w:bidi="ar-SA"/>
        </w:rPr>
      </w:pPr>
      <w:r>
        <w:rPr>
          <w:rFonts w:hint="cs"/>
          <w:sz w:val="26"/>
          <w:szCs w:val="26"/>
          <w:rtl/>
          <w:lang w:bidi="ar-SA"/>
        </w:rPr>
        <w:t>و</w:t>
      </w:r>
      <w:r w:rsidR="00C528EB" w:rsidRPr="00C528EB">
        <w:rPr>
          <w:sz w:val="26"/>
          <w:szCs w:val="26"/>
          <w:rtl/>
          <w:lang w:bidi="ar-SA"/>
        </w:rPr>
        <w:t xml:space="preserve">يعمل مركز </w:t>
      </w:r>
      <w:r>
        <w:rPr>
          <w:rFonts w:hint="cs"/>
          <w:sz w:val="26"/>
          <w:szCs w:val="26"/>
          <w:rtl/>
          <w:lang w:bidi="ar-SA"/>
        </w:rPr>
        <w:t>الاستصلاح</w:t>
      </w:r>
      <w:r w:rsidR="00C528EB" w:rsidRPr="00C528EB">
        <w:rPr>
          <w:sz w:val="26"/>
          <w:szCs w:val="26"/>
          <w:rtl/>
          <w:lang w:bidi="ar-SA"/>
        </w:rPr>
        <w:t xml:space="preserve"> في البلد بشكل فعال، حيث تم </w:t>
      </w:r>
      <w:r>
        <w:rPr>
          <w:rFonts w:hint="cs"/>
          <w:sz w:val="26"/>
          <w:szCs w:val="26"/>
          <w:rtl/>
          <w:lang w:bidi="ar-SA"/>
        </w:rPr>
        <w:t>استصلاح</w:t>
      </w:r>
      <w:r w:rsidR="00C528EB" w:rsidRPr="00C528EB">
        <w:rPr>
          <w:sz w:val="26"/>
          <w:szCs w:val="26"/>
          <w:rtl/>
          <w:lang w:bidi="ar-SA"/>
        </w:rPr>
        <w:t xml:space="preserve"> 3.21 طن متري من مواد التبريد في عام 2025 (بما في ذلك 3.19 طن متري من الهيدروكلوروفلوروكربون-22 و0.02 طن متري من </w:t>
      </w:r>
      <w:r>
        <w:rPr>
          <w:sz w:val="26"/>
          <w:szCs w:val="26"/>
          <w:rtl/>
          <w:lang w:bidi="ar-SA"/>
        </w:rPr>
        <w:br/>
      </w:r>
      <w:r w:rsidR="00C528EB" w:rsidRPr="00C528EB">
        <w:rPr>
          <w:sz w:val="26"/>
          <w:szCs w:val="26"/>
          <w:rtl/>
          <w:lang w:bidi="ar-SA"/>
        </w:rPr>
        <w:t xml:space="preserve">الهيدروفلوروكربون-134أ). وعزت اليونيب نجاح تشغيل مركز </w:t>
      </w:r>
      <w:r>
        <w:rPr>
          <w:rFonts w:hint="cs"/>
          <w:sz w:val="26"/>
          <w:szCs w:val="26"/>
          <w:rtl/>
          <w:lang w:bidi="ar-SA"/>
        </w:rPr>
        <w:t>الاستصلاح</w:t>
      </w:r>
      <w:r w:rsidR="00C528EB" w:rsidRPr="00C528EB">
        <w:rPr>
          <w:sz w:val="26"/>
          <w:szCs w:val="26"/>
          <w:rtl/>
          <w:lang w:bidi="ar-SA"/>
        </w:rPr>
        <w:t xml:space="preserve"> إلى تعزيز أنظمة الجمع ومتطلبات </w:t>
      </w:r>
      <w:r>
        <w:rPr>
          <w:rFonts w:hint="cs"/>
          <w:sz w:val="26"/>
          <w:szCs w:val="26"/>
          <w:rtl/>
          <w:lang w:bidi="ar-SA"/>
        </w:rPr>
        <w:t>الاسترداد</w:t>
      </w:r>
      <w:r w:rsidR="00C528EB" w:rsidRPr="00C528EB">
        <w:rPr>
          <w:sz w:val="26"/>
          <w:szCs w:val="26"/>
          <w:rtl/>
          <w:lang w:bidi="ar-SA"/>
        </w:rPr>
        <w:t xml:space="preserve"> الإلزامية الواردة في المرسوم الوزاري رقم 1/2020 المنفذ</w:t>
      </w:r>
      <w:r>
        <w:rPr>
          <w:rFonts w:hint="cs"/>
          <w:sz w:val="26"/>
          <w:szCs w:val="26"/>
          <w:rtl/>
          <w:lang w:bidi="ar-SA"/>
        </w:rPr>
        <w:t>ة</w:t>
      </w:r>
      <w:r w:rsidR="00C528EB" w:rsidRPr="00C528EB">
        <w:rPr>
          <w:sz w:val="26"/>
          <w:szCs w:val="26"/>
          <w:rtl/>
          <w:lang w:bidi="ar-SA"/>
        </w:rPr>
        <w:t xml:space="preserve"> في إطار المرحلة الثانية، والتي شجعت الفنيين على جلب مواد التبريد الملوثة إلى المركز. وتشمل العناصر الإضافية التي يُعتقد أنها أساسية لنجاح نظام إعادة التدوير </w:t>
      </w:r>
      <w:r>
        <w:rPr>
          <w:rFonts w:hint="cs"/>
          <w:sz w:val="26"/>
          <w:szCs w:val="26"/>
          <w:rtl/>
          <w:lang w:bidi="ar-SA"/>
        </w:rPr>
        <w:t>والاسترداد والاستصلاح</w:t>
      </w:r>
      <w:r w:rsidR="00BB4C8E">
        <w:rPr>
          <w:rFonts w:hint="cs"/>
          <w:sz w:val="26"/>
          <w:szCs w:val="26"/>
          <w:rtl/>
          <w:lang w:bidi="ar-SA"/>
        </w:rPr>
        <w:t>،</w:t>
      </w:r>
      <w:r w:rsidR="00C528EB" w:rsidRPr="00C528EB">
        <w:rPr>
          <w:sz w:val="26"/>
          <w:szCs w:val="26"/>
          <w:rtl/>
          <w:lang w:bidi="ar-SA"/>
        </w:rPr>
        <w:t xml:space="preserve"> الإدماج المبكر لمتطلبات </w:t>
      </w:r>
      <w:r w:rsidR="00BB4C8E">
        <w:rPr>
          <w:rFonts w:hint="cs"/>
          <w:sz w:val="26"/>
          <w:szCs w:val="26"/>
          <w:rtl/>
          <w:lang w:bidi="ar-SA"/>
        </w:rPr>
        <w:t>الاسترداد</w:t>
      </w:r>
      <w:r w:rsidR="00C528EB" w:rsidRPr="00C528EB">
        <w:rPr>
          <w:sz w:val="26"/>
          <w:szCs w:val="26"/>
          <w:rtl/>
          <w:lang w:bidi="ar-SA"/>
        </w:rPr>
        <w:t xml:space="preserve"> الإلزامية في التشريعات؛ </w:t>
      </w:r>
      <w:r w:rsidR="00BB4C8E">
        <w:rPr>
          <w:rFonts w:hint="cs"/>
          <w:sz w:val="26"/>
          <w:szCs w:val="26"/>
          <w:rtl/>
          <w:lang w:bidi="ar-SA"/>
        </w:rPr>
        <w:t>و</w:t>
      </w:r>
      <w:r w:rsidR="00C528EB" w:rsidRPr="00C528EB">
        <w:rPr>
          <w:sz w:val="26"/>
          <w:szCs w:val="26"/>
          <w:rtl/>
          <w:lang w:bidi="ar-SA"/>
        </w:rPr>
        <w:t xml:space="preserve">إنشاء المركز في موقع يسهل الوصول إليه باستخدام معدات مناسبة لظروف المنطقة؛ </w:t>
      </w:r>
      <w:r w:rsidR="00BB4C8E">
        <w:rPr>
          <w:rFonts w:hint="cs"/>
          <w:sz w:val="26"/>
          <w:szCs w:val="26"/>
          <w:rtl/>
          <w:lang w:bidi="ar-SA"/>
        </w:rPr>
        <w:t>و</w:t>
      </w:r>
      <w:r w:rsidR="00C528EB" w:rsidRPr="00C528EB">
        <w:rPr>
          <w:sz w:val="26"/>
          <w:szCs w:val="26"/>
          <w:rtl/>
          <w:lang w:bidi="ar-SA"/>
        </w:rPr>
        <w:t xml:space="preserve">تزويد الفنيين بالأدوات اللازمة (بما في ذلك وحدات </w:t>
      </w:r>
      <w:r w:rsidR="001A1AAF">
        <w:rPr>
          <w:rFonts w:hint="cs"/>
          <w:sz w:val="26"/>
          <w:szCs w:val="26"/>
          <w:rtl/>
          <w:lang w:bidi="ar-SY"/>
        </w:rPr>
        <w:t>الاسترداد</w:t>
      </w:r>
      <w:r w:rsidR="00C528EB" w:rsidRPr="00C528EB">
        <w:rPr>
          <w:sz w:val="26"/>
          <w:szCs w:val="26"/>
          <w:rtl/>
          <w:lang w:bidi="ar-SA"/>
        </w:rPr>
        <w:t xml:space="preserve">) </w:t>
      </w:r>
      <w:r w:rsidR="00BB4C8E">
        <w:rPr>
          <w:rFonts w:hint="cs"/>
          <w:sz w:val="26"/>
          <w:szCs w:val="26"/>
          <w:rtl/>
          <w:lang w:bidi="ar-SA"/>
        </w:rPr>
        <w:t>إضافة إلى وجود</w:t>
      </w:r>
      <w:r w:rsidR="00C528EB" w:rsidRPr="00C528EB">
        <w:rPr>
          <w:sz w:val="26"/>
          <w:szCs w:val="26"/>
          <w:rtl/>
          <w:lang w:bidi="ar-SA"/>
        </w:rPr>
        <w:t xml:space="preserve"> تعليمات واضحة للمشاركة؛ </w:t>
      </w:r>
      <w:r w:rsidR="00BB4C8E">
        <w:rPr>
          <w:rFonts w:hint="cs"/>
          <w:sz w:val="26"/>
          <w:szCs w:val="26"/>
          <w:rtl/>
          <w:lang w:bidi="ar-SA"/>
        </w:rPr>
        <w:t>و</w:t>
      </w:r>
      <w:r w:rsidR="00C528EB" w:rsidRPr="00C528EB">
        <w:rPr>
          <w:sz w:val="26"/>
          <w:szCs w:val="26"/>
          <w:rtl/>
          <w:lang w:bidi="ar-SA"/>
        </w:rPr>
        <w:t xml:space="preserve">حظر الأسطوانات أحادية الاستخدام؛ والتعاون الوثيق بين </w:t>
      </w:r>
      <w:r w:rsidR="00BB4C8E">
        <w:rPr>
          <w:rFonts w:hint="cs"/>
          <w:sz w:val="26"/>
          <w:szCs w:val="26"/>
          <w:rtl/>
          <w:lang w:bidi="ar-SA"/>
        </w:rPr>
        <w:t>وحدة</w:t>
      </w:r>
      <w:r w:rsidR="00C528EB" w:rsidRPr="00C528EB">
        <w:rPr>
          <w:sz w:val="26"/>
          <w:szCs w:val="26"/>
          <w:rtl/>
          <w:lang w:bidi="ar-SA"/>
        </w:rPr>
        <w:t xml:space="preserve"> الأوزون الوطني</w:t>
      </w:r>
      <w:r w:rsidR="00BB4C8E">
        <w:rPr>
          <w:rFonts w:hint="cs"/>
          <w:sz w:val="26"/>
          <w:szCs w:val="26"/>
          <w:rtl/>
          <w:lang w:bidi="ar-SA"/>
        </w:rPr>
        <w:t>ة</w:t>
      </w:r>
      <w:r w:rsidR="00C528EB" w:rsidRPr="00C528EB">
        <w:rPr>
          <w:sz w:val="26"/>
          <w:szCs w:val="26"/>
          <w:rtl/>
          <w:lang w:bidi="ar-SA"/>
        </w:rPr>
        <w:t xml:space="preserve"> وشركات الخدمة لضمان أن الغاز </w:t>
      </w:r>
      <w:r w:rsidR="00BB4C8E">
        <w:rPr>
          <w:rFonts w:hint="cs"/>
          <w:sz w:val="26"/>
          <w:szCs w:val="26"/>
          <w:rtl/>
          <w:lang w:bidi="ar-SA"/>
        </w:rPr>
        <w:t>المستصلح</w:t>
      </w:r>
      <w:r w:rsidR="00C528EB" w:rsidRPr="00C528EB">
        <w:rPr>
          <w:sz w:val="26"/>
          <w:szCs w:val="26"/>
          <w:rtl/>
          <w:lang w:bidi="ar-SA"/>
        </w:rPr>
        <w:t xml:space="preserve"> يفي بمعايير النقاء المطلوبة لاستخدامه في معدات التبريد وتكييف الهواء. وسيستمر الاستخدام الفعّال لمركز </w:t>
      </w:r>
      <w:r w:rsidR="00BB4C8E">
        <w:rPr>
          <w:rFonts w:hint="cs"/>
          <w:sz w:val="26"/>
          <w:szCs w:val="26"/>
          <w:rtl/>
          <w:lang w:bidi="ar-SA"/>
        </w:rPr>
        <w:t>الاستصلاح</w:t>
      </w:r>
      <w:r w:rsidR="00C528EB" w:rsidRPr="00C528EB">
        <w:rPr>
          <w:sz w:val="26"/>
          <w:szCs w:val="26"/>
          <w:rtl/>
          <w:lang w:bidi="ar-SA"/>
        </w:rPr>
        <w:t xml:space="preserve"> خلال المرحلة الثالثة.</w:t>
      </w:r>
    </w:p>
    <w:p w14:paraId="14E7891A" w14:textId="45E562CB" w:rsidR="00430458" w:rsidRPr="006F427B" w:rsidRDefault="00282C3E" w:rsidP="00EB6E25">
      <w:pPr>
        <w:pStyle w:val="ListParagraph"/>
        <w:bidi/>
        <w:spacing w:before="240" w:after="240" w:line="360" w:lineRule="exact"/>
        <w:ind w:left="6"/>
        <w:contextualSpacing w:val="0"/>
        <w:rPr>
          <w:sz w:val="26"/>
          <w:szCs w:val="26"/>
          <w:u w:val="single"/>
          <w:lang w:bidi="ar-SA"/>
        </w:rPr>
      </w:pPr>
      <w:r w:rsidRPr="00282C3E">
        <w:rPr>
          <w:sz w:val="26"/>
          <w:szCs w:val="26"/>
          <w:u w:val="single"/>
          <w:rtl/>
          <w:lang w:bidi="ar-SA"/>
        </w:rPr>
        <w:t>الاستراتيجية الشاملة</w:t>
      </w:r>
    </w:p>
    <w:p w14:paraId="2A997168" w14:textId="168A7D71" w:rsidR="00282C3E" w:rsidRPr="00282C3E" w:rsidRDefault="00282C3E" w:rsidP="00282C3E">
      <w:pPr>
        <w:pStyle w:val="ListParagraph"/>
        <w:numPr>
          <w:ilvl w:val="0"/>
          <w:numId w:val="24"/>
        </w:numPr>
        <w:bidi/>
        <w:spacing w:before="240" w:after="240" w:line="360" w:lineRule="exact"/>
        <w:ind w:left="6" w:firstLine="0"/>
        <w:contextualSpacing w:val="0"/>
        <w:rPr>
          <w:sz w:val="26"/>
          <w:szCs w:val="26"/>
          <w:lang w:bidi="ar-SA"/>
        </w:rPr>
      </w:pPr>
      <w:r w:rsidRPr="00282C3E">
        <w:rPr>
          <w:sz w:val="26"/>
          <w:szCs w:val="26"/>
          <w:rtl/>
          <w:lang w:bidi="ar-SA"/>
        </w:rPr>
        <w:t xml:space="preserve">تقترح حكومة البحرين تحقيق خفض بنسبة 100 في المائة من استهلاكها الأساسي من المواد الهيدروكلوروفلوروكربونية بحلول عام 2030، والحفاظ على حد أقصى للاستهلاك السنوي من هذه المواد خلال الفترة </w:t>
      </w:r>
      <w:r w:rsidRPr="00282C3E">
        <w:rPr>
          <w:sz w:val="26"/>
          <w:szCs w:val="26"/>
          <w:rtl/>
          <w:lang w:bidi="ar-SA"/>
        </w:rPr>
        <w:lastRenderedPageBreak/>
        <w:t>من 2030 إلى 2040 بمستوى يتماشى مع الفقرة 8 مكرر (هـ) (1) من المادة 5 من بروتوكول مونتريال.</w:t>
      </w:r>
      <w:r w:rsidR="00C578DA">
        <w:rPr>
          <w:rStyle w:val="FootnoteReference"/>
          <w:sz w:val="26"/>
          <w:szCs w:val="26"/>
          <w:rtl/>
          <w:lang w:bidi="ar-SA"/>
        </w:rPr>
        <w:footnoteReference w:id="6"/>
      </w:r>
      <w:r w:rsidRPr="00282C3E">
        <w:rPr>
          <w:sz w:val="26"/>
          <w:szCs w:val="26"/>
          <w:rtl/>
          <w:lang w:bidi="ar-SA"/>
        </w:rPr>
        <w:t xml:space="preserve"> وستحافظ الحكومة على إطار تنظيمي وسياساتي قوي لما بعد عام 2030، تحت إشراف المجلس الأعلى للبيئة، بما في ذلك</w:t>
      </w:r>
      <w:r w:rsidRPr="00282C3E">
        <w:rPr>
          <w:sz w:val="26"/>
          <w:szCs w:val="26"/>
          <w:lang w:bidi="ar-SA"/>
        </w:rPr>
        <w:t>:</w:t>
      </w:r>
    </w:p>
    <w:p w14:paraId="16F83DEA" w14:textId="378960B0" w:rsidR="004918A4" w:rsidRPr="004918A4" w:rsidRDefault="004918A4" w:rsidP="004918A4">
      <w:pPr>
        <w:pStyle w:val="ListParagraph"/>
        <w:numPr>
          <w:ilvl w:val="0"/>
          <w:numId w:val="28"/>
        </w:numPr>
        <w:bidi/>
        <w:spacing w:before="240" w:after="240" w:line="360" w:lineRule="exact"/>
        <w:ind w:left="1423" w:hanging="709"/>
        <w:contextualSpacing w:val="0"/>
        <w:rPr>
          <w:sz w:val="26"/>
          <w:szCs w:val="26"/>
          <w:rtl/>
          <w:lang w:bidi="ar-SA"/>
        </w:rPr>
      </w:pPr>
      <w:r w:rsidRPr="004918A4">
        <w:rPr>
          <w:sz w:val="26"/>
          <w:szCs w:val="26"/>
          <w:rtl/>
          <w:lang w:bidi="ar-SA"/>
        </w:rPr>
        <w:t>ضوابط صارمة للحصص: مواصلة نظام التراخيص الإلكترونية والحصص لضمان ألا يتجاوز إجمالي الاستهلاك المتوسط السنوي البالغ 2.5 في المائة من خط الأساس (حوالي 24 طن متري من الهيدروكلوروفلوروكربون-22)؛</w:t>
      </w:r>
    </w:p>
    <w:p w14:paraId="6400FA07" w14:textId="6DC5A531" w:rsidR="004918A4" w:rsidRPr="004918A4" w:rsidRDefault="004918A4" w:rsidP="004918A4">
      <w:pPr>
        <w:pStyle w:val="ListParagraph"/>
        <w:numPr>
          <w:ilvl w:val="0"/>
          <w:numId w:val="28"/>
        </w:numPr>
        <w:bidi/>
        <w:spacing w:before="240" w:after="240" w:line="360" w:lineRule="exact"/>
        <w:ind w:left="1423" w:hanging="709"/>
        <w:contextualSpacing w:val="0"/>
        <w:rPr>
          <w:sz w:val="26"/>
          <w:szCs w:val="26"/>
          <w:rtl/>
          <w:lang w:bidi="ar-SA"/>
        </w:rPr>
      </w:pPr>
      <w:r w:rsidRPr="004918A4">
        <w:rPr>
          <w:sz w:val="26"/>
          <w:szCs w:val="26"/>
          <w:rtl/>
          <w:lang w:bidi="ar-SA"/>
        </w:rPr>
        <w:t>الاستخدام الموجه لقطاع الخدمات: قصر استخدام هذه المواد الهيدروكلوروفلوروكربونية على خدمة معدات التبريد وتكييف الهواء القائمة فقط، كما هو مسموح به بموجب الفقرة 8 مكرر (هـ) (1) من بروتوكول مونتريال؛</w:t>
      </w:r>
    </w:p>
    <w:p w14:paraId="0CC55546" w14:textId="0B295FA6" w:rsidR="006F427B" w:rsidRPr="006F427B" w:rsidRDefault="004918A4" w:rsidP="004918A4">
      <w:pPr>
        <w:pStyle w:val="ListParagraph"/>
        <w:numPr>
          <w:ilvl w:val="0"/>
          <w:numId w:val="28"/>
        </w:numPr>
        <w:bidi/>
        <w:spacing w:before="240" w:after="240" w:line="360" w:lineRule="exact"/>
        <w:ind w:left="1423" w:hanging="709"/>
        <w:contextualSpacing w:val="0"/>
        <w:rPr>
          <w:sz w:val="26"/>
          <w:szCs w:val="26"/>
          <w:lang w:bidi="ar-SA"/>
        </w:rPr>
      </w:pPr>
      <w:r w:rsidRPr="004918A4">
        <w:rPr>
          <w:sz w:val="26"/>
          <w:szCs w:val="26"/>
          <w:rtl/>
          <w:lang w:bidi="ar-SA"/>
        </w:rPr>
        <w:t>تعزيز الرصد: الاستمرار في تقديم التقارير الدورية بموجب المادة 7 وكجزء من تقرير بيانات البرنامج القطري</w:t>
      </w:r>
      <w:r w:rsidR="007F71E5">
        <w:rPr>
          <w:rFonts w:hint="cs"/>
          <w:sz w:val="26"/>
          <w:szCs w:val="26"/>
          <w:rtl/>
          <w:lang w:bidi="ar-SA"/>
        </w:rPr>
        <w:t xml:space="preserve"> للبلد</w:t>
      </w:r>
      <w:r w:rsidRPr="004918A4">
        <w:rPr>
          <w:sz w:val="26"/>
          <w:szCs w:val="26"/>
          <w:rtl/>
          <w:lang w:bidi="ar-SA"/>
        </w:rPr>
        <w:t xml:space="preserve">، بما في ذلك خلال </w:t>
      </w:r>
      <w:r w:rsidR="007F71E5">
        <w:rPr>
          <w:rFonts w:hint="cs"/>
          <w:sz w:val="26"/>
          <w:szCs w:val="26"/>
          <w:rtl/>
          <w:lang w:bidi="ar-SA"/>
        </w:rPr>
        <w:t>ال</w:t>
      </w:r>
      <w:r w:rsidRPr="004918A4">
        <w:rPr>
          <w:sz w:val="26"/>
          <w:szCs w:val="26"/>
          <w:rtl/>
          <w:lang w:bidi="ar-SA"/>
        </w:rPr>
        <w:t xml:space="preserve">فترة </w:t>
      </w:r>
      <w:r w:rsidR="007F71E5" w:rsidRPr="004918A4">
        <w:rPr>
          <w:sz w:val="26"/>
          <w:szCs w:val="26"/>
          <w:rtl/>
          <w:lang w:bidi="ar-SA"/>
        </w:rPr>
        <w:t>المتبقي</w:t>
      </w:r>
      <w:r w:rsidR="007F71E5">
        <w:rPr>
          <w:rFonts w:hint="cs"/>
          <w:sz w:val="26"/>
          <w:szCs w:val="26"/>
          <w:rtl/>
          <w:lang w:bidi="ar-SA"/>
        </w:rPr>
        <w:t>ة</w:t>
      </w:r>
      <w:r w:rsidR="007F71E5" w:rsidRPr="004918A4">
        <w:rPr>
          <w:sz w:val="26"/>
          <w:szCs w:val="26"/>
          <w:rtl/>
          <w:lang w:bidi="ar-SA"/>
        </w:rPr>
        <w:t xml:space="preserve"> </w:t>
      </w:r>
      <w:r w:rsidR="007F71E5">
        <w:rPr>
          <w:rFonts w:hint="cs"/>
          <w:sz w:val="26"/>
          <w:szCs w:val="26"/>
          <w:rtl/>
          <w:lang w:bidi="ar-SA"/>
        </w:rPr>
        <w:t>لل</w:t>
      </w:r>
      <w:r w:rsidRPr="004918A4">
        <w:rPr>
          <w:sz w:val="26"/>
          <w:szCs w:val="26"/>
          <w:rtl/>
          <w:lang w:bidi="ar-SA"/>
        </w:rPr>
        <w:t>خدمات، لإثبات الامتثال.</w:t>
      </w:r>
    </w:p>
    <w:p w14:paraId="2A1B34AE" w14:textId="4D471595" w:rsidR="007A4CE3" w:rsidRPr="0045625A" w:rsidRDefault="007F71E5" w:rsidP="004918A4">
      <w:pPr>
        <w:pStyle w:val="ListParagraph"/>
        <w:numPr>
          <w:ilvl w:val="0"/>
          <w:numId w:val="24"/>
        </w:numPr>
        <w:bidi/>
        <w:spacing w:before="240" w:after="240" w:line="360" w:lineRule="exact"/>
        <w:ind w:left="6" w:firstLine="0"/>
        <w:contextualSpacing w:val="0"/>
        <w:rPr>
          <w:sz w:val="26"/>
          <w:szCs w:val="26"/>
        </w:rPr>
      </w:pPr>
      <w:r w:rsidRPr="0045625A">
        <w:rPr>
          <w:rFonts w:hint="cs"/>
          <w:sz w:val="26"/>
          <w:szCs w:val="26"/>
          <w:rtl/>
        </w:rPr>
        <w:t>و</w:t>
      </w:r>
      <w:r w:rsidR="004918A4" w:rsidRPr="0045625A">
        <w:rPr>
          <w:sz w:val="26"/>
          <w:szCs w:val="26"/>
          <w:rtl/>
        </w:rPr>
        <w:t>تماشيًا مع المقرر 86/51، ولإتاحة النظر في الشريحة النهائية من خطة إدارة إزالة المواد الهيدروكلوروفلوروكربونية، وافقت حكومة البحرين على تقديم وصف تفصيلي للإطار التنظيمي والسياساتي القائم لتنفيذ التدابير التي تضمن أن استهلاك المواد الهيدروكلوروفلوروكربونية يتماشى مع الفقرة 8 مكرر (هـ) (1) من المادة 5 من بروتوكول مونتريال للفترة 2030–2040، وفي حال كانت البحرين تعتزم وجود استهلاك خلال الفترة 2030–2040، بما يتماشى مع الفقرة 8 مكرر (هـ) (1) من المادة 5 من بروتوكول مونتريال، تقديم تعديلات مقترحة على اتفاقها مع اللجنة التنفيذية لتغطي الفترة ما بعد عام 2030.</w:t>
      </w:r>
    </w:p>
    <w:p w14:paraId="3B7AA33E" w14:textId="6DE2E039" w:rsidR="004918A4" w:rsidRPr="004918A4" w:rsidRDefault="004918A4" w:rsidP="004918A4">
      <w:pPr>
        <w:pStyle w:val="ListParagraph"/>
        <w:bidi/>
        <w:spacing w:before="240" w:after="240" w:line="360" w:lineRule="exact"/>
        <w:ind w:left="6"/>
        <w:contextualSpacing w:val="0"/>
        <w:rPr>
          <w:sz w:val="26"/>
          <w:szCs w:val="26"/>
          <w:u w:val="single"/>
        </w:rPr>
      </w:pPr>
      <w:r w:rsidRPr="004918A4">
        <w:rPr>
          <w:rFonts w:hint="cs"/>
          <w:sz w:val="26"/>
          <w:szCs w:val="26"/>
          <w:u w:val="single"/>
          <w:rtl/>
        </w:rPr>
        <w:t>الإطار القانوني</w:t>
      </w:r>
    </w:p>
    <w:p w14:paraId="55E1F47D" w14:textId="2442DE59" w:rsidR="004918A4" w:rsidRPr="004918A4" w:rsidRDefault="004918A4" w:rsidP="004918A4">
      <w:pPr>
        <w:pStyle w:val="ListParagraph"/>
        <w:numPr>
          <w:ilvl w:val="0"/>
          <w:numId w:val="24"/>
        </w:numPr>
        <w:bidi/>
        <w:spacing w:before="240" w:after="240" w:line="360" w:lineRule="exact"/>
        <w:ind w:left="6" w:firstLine="0"/>
        <w:contextualSpacing w:val="0"/>
        <w:rPr>
          <w:sz w:val="26"/>
          <w:szCs w:val="26"/>
        </w:rPr>
      </w:pPr>
      <w:r w:rsidRPr="004918A4">
        <w:rPr>
          <w:sz w:val="26"/>
          <w:szCs w:val="26"/>
          <w:rtl/>
        </w:rPr>
        <w:t>أصدرت حكومة البحرين حصص استيراد المواد الهيدروكلوروفلوروكربونية لعامي 2026 و2027 بما يتماشى مع أهداف الرقابة في بروتوكول مونتريال.</w:t>
      </w:r>
    </w:p>
    <w:p w14:paraId="06BF4F56" w14:textId="70AE8FC9" w:rsidR="004918A4" w:rsidRDefault="0045625A" w:rsidP="004918A4">
      <w:pPr>
        <w:pStyle w:val="ListParagraph"/>
        <w:numPr>
          <w:ilvl w:val="0"/>
          <w:numId w:val="24"/>
        </w:numPr>
        <w:bidi/>
        <w:spacing w:before="240" w:after="240" w:line="360" w:lineRule="exact"/>
        <w:ind w:left="6" w:firstLine="0"/>
        <w:contextualSpacing w:val="0"/>
        <w:rPr>
          <w:sz w:val="26"/>
          <w:szCs w:val="26"/>
        </w:rPr>
      </w:pPr>
      <w:r>
        <w:rPr>
          <w:rFonts w:hint="cs"/>
          <w:sz w:val="26"/>
          <w:szCs w:val="26"/>
          <w:rtl/>
        </w:rPr>
        <w:t>و</w:t>
      </w:r>
      <w:r w:rsidR="004918A4" w:rsidRPr="004918A4">
        <w:rPr>
          <w:sz w:val="26"/>
          <w:szCs w:val="26"/>
          <w:rtl/>
        </w:rPr>
        <w:t>لدى البحرين نظام من ثلاث</w:t>
      </w:r>
      <w:r>
        <w:rPr>
          <w:rFonts w:hint="cs"/>
          <w:sz w:val="26"/>
          <w:szCs w:val="26"/>
          <w:rtl/>
        </w:rPr>
        <w:t>ة</w:t>
      </w:r>
      <w:r w:rsidR="004918A4" w:rsidRPr="004918A4">
        <w:rPr>
          <w:sz w:val="26"/>
          <w:szCs w:val="26"/>
          <w:rtl/>
        </w:rPr>
        <w:t xml:space="preserve"> مستويات لضمان أن يتولى التعامل مع المواد الهيدروكلوروفلوروكربونية والمواد الهيدروفلوروكربونية </w:t>
      </w:r>
      <w:r w:rsidR="005E1D9E">
        <w:rPr>
          <w:rFonts w:hint="cs"/>
          <w:sz w:val="26"/>
          <w:szCs w:val="26"/>
          <w:rtl/>
        </w:rPr>
        <w:t>مهنيون</w:t>
      </w:r>
      <w:r w:rsidR="004918A4" w:rsidRPr="004918A4">
        <w:rPr>
          <w:sz w:val="26"/>
          <w:szCs w:val="26"/>
          <w:rtl/>
        </w:rPr>
        <w:t xml:space="preserve"> مؤهلون ومستخدمون قانونيًا فقط، ويتكون من التسجيل، والاعتماد، والترخيص. ويشير التسجيل إلى الوضع القانوني للعمالة الفنية، ويعني أن الفني مسجل رسميًا لدى هيئة تنظيم سوق العمل ضمن الفئة المهنية المحددة “فني تبريد وتكييف الهواء”. أما الاعتماد فهو متطلب إلزامي بموجب المرسوم الوزاري رقم 1/2020، ويُمنح فقط بعد أن يجتاز الفني بنجاح التقييم القائم على الكفاءة (النظري والعملي) في ممارسات الخدمة الجيدة </w:t>
      </w:r>
      <w:r w:rsidR="005E1D9E">
        <w:rPr>
          <w:rFonts w:hint="cs"/>
          <w:sz w:val="26"/>
          <w:szCs w:val="26"/>
          <w:rtl/>
        </w:rPr>
        <w:t>واسترداد</w:t>
      </w:r>
      <w:r w:rsidR="004918A4" w:rsidRPr="004918A4">
        <w:rPr>
          <w:sz w:val="26"/>
          <w:szCs w:val="26"/>
          <w:rtl/>
        </w:rPr>
        <w:t xml:space="preserve"> مواد التبريد. ويشير الترخيص إلى التفويض التشغيلي، حيث يُعتبر الفني مرخصًا للتعامل مع مواد التبريد الخاضعة للرقابة عندما يكون لديه تصريح مهني ساري </w:t>
      </w:r>
      <w:r w:rsidR="005E1D9E">
        <w:rPr>
          <w:rFonts w:hint="cs"/>
          <w:sz w:val="26"/>
          <w:szCs w:val="26"/>
          <w:rtl/>
        </w:rPr>
        <w:t>المفعول و</w:t>
      </w:r>
      <w:r w:rsidR="004918A4" w:rsidRPr="004918A4">
        <w:rPr>
          <w:sz w:val="26"/>
          <w:szCs w:val="26"/>
          <w:rtl/>
        </w:rPr>
        <w:t>صادر عن المجلس الأعلى للبيئة. ولا يُمنح هذا التصريح إلا للفنيين المسجلين (لدى هيئة تنظيم سوق العمل) والمعتمدين.</w:t>
      </w:r>
    </w:p>
    <w:p w14:paraId="095BA290" w14:textId="60BE8B69" w:rsidR="004918A4" w:rsidRPr="002675E3" w:rsidRDefault="004918A4" w:rsidP="002675E3">
      <w:pPr>
        <w:pStyle w:val="ListParagraph"/>
        <w:bidi/>
        <w:spacing w:before="240" w:after="240" w:line="360" w:lineRule="exact"/>
        <w:ind w:left="6"/>
        <w:contextualSpacing w:val="0"/>
        <w:rPr>
          <w:sz w:val="26"/>
          <w:szCs w:val="26"/>
          <w:u w:val="single"/>
        </w:rPr>
      </w:pPr>
      <w:r w:rsidRPr="002675E3">
        <w:rPr>
          <w:sz w:val="26"/>
          <w:szCs w:val="26"/>
          <w:u w:val="single"/>
          <w:rtl/>
        </w:rPr>
        <w:t xml:space="preserve">إجمالي تكلفة المشروع، وأهداف </w:t>
      </w:r>
      <w:r w:rsidR="005E1D9E">
        <w:rPr>
          <w:rFonts w:hint="cs"/>
          <w:sz w:val="26"/>
          <w:szCs w:val="26"/>
          <w:u w:val="single"/>
          <w:rtl/>
        </w:rPr>
        <w:t>التخلص</w:t>
      </w:r>
      <w:r w:rsidR="002675E3">
        <w:rPr>
          <w:rFonts w:hint="cs"/>
          <w:sz w:val="26"/>
          <w:szCs w:val="26"/>
          <w:u w:val="single"/>
          <w:rtl/>
        </w:rPr>
        <w:t xml:space="preserve"> التدريجي</w:t>
      </w:r>
      <w:r w:rsidRPr="002675E3">
        <w:rPr>
          <w:sz w:val="26"/>
          <w:szCs w:val="26"/>
          <w:u w:val="single"/>
          <w:rtl/>
        </w:rPr>
        <w:t>، وتوزيع الشرائح</w:t>
      </w:r>
    </w:p>
    <w:p w14:paraId="71C892BC" w14:textId="079D447E" w:rsidR="002675E3" w:rsidRPr="002675E3" w:rsidRDefault="002675E3" w:rsidP="002675E3">
      <w:pPr>
        <w:pStyle w:val="ListParagraph"/>
        <w:numPr>
          <w:ilvl w:val="0"/>
          <w:numId w:val="24"/>
        </w:numPr>
        <w:bidi/>
        <w:spacing w:before="240" w:after="240" w:line="360" w:lineRule="exact"/>
        <w:ind w:left="6" w:firstLine="0"/>
        <w:contextualSpacing w:val="0"/>
        <w:rPr>
          <w:sz w:val="26"/>
          <w:szCs w:val="26"/>
        </w:rPr>
      </w:pPr>
      <w:r w:rsidRPr="002675E3">
        <w:rPr>
          <w:sz w:val="26"/>
          <w:szCs w:val="26"/>
          <w:rtl/>
        </w:rPr>
        <w:lastRenderedPageBreak/>
        <w:t>يبلغ إجمالي تكلفة المرحلة الثالثة من خطة إدارة إزالة المواد الهيدروكلوروفلوروكربونية 240,000 دولار أمريكي، بما يتماشى مع المقرر 74/50 والاستهلاك المتبقي</w:t>
      </w:r>
      <w:r w:rsidR="008A3F61">
        <w:rPr>
          <w:rFonts w:hint="cs"/>
          <w:sz w:val="26"/>
          <w:szCs w:val="26"/>
          <w:rtl/>
        </w:rPr>
        <w:t xml:space="preserve"> </w:t>
      </w:r>
      <w:r w:rsidRPr="002675E3">
        <w:rPr>
          <w:sz w:val="26"/>
          <w:szCs w:val="26"/>
          <w:rtl/>
        </w:rPr>
        <w:t>المؤهل للتمويل من الهيدروكلوروفلوروكربون-22 في البلد والبالغ 2.75 طن من قدرات استنفاد الأوزون.</w:t>
      </w:r>
    </w:p>
    <w:p w14:paraId="6CA28C86" w14:textId="6DFCD105" w:rsidR="002675E3" w:rsidRPr="002675E3" w:rsidRDefault="008A3F61" w:rsidP="002675E3">
      <w:pPr>
        <w:pStyle w:val="ListParagraph"/>
        <w:numPr>
          <w:ilvl w:val="0"/>
          <w:numId w:val="24"/>
        </w:numPr>
        <w:bidi/>
        <w:spacing w:before="240" w:after="240" w:line="360" w:lineRule="exact"/>
        <w:ind w:left="6" w:firstLine="0"/>
        <w:contextualSpacing w:val="0"/>
        <w:rPr>
          <w:sz w:val="26"/>
          <w:szCs w:val="26"/>
        </w:rPr>
      </w:pPr>
      <w:r>
        <w:rPr>
          <w:rFonts w:hint="cs"/>
          <w:sz w:val="26"/>
          <w:szCs w:val="26"/>
          <w:rtl/>
        </w:rPr>
        <w:t>و</w:t>
      </w:r>
      <w:r w:rsidR="002675E3" w:rsidRPr="002675E3">
        <w:rPr>
          <w:sz w:val="26"/>
          <w:szCs w:val="26"/>
          <w:rtl/>
        </w:rPr>
        <w:t xml:space="preserve">تماشيًا مع نهج المشاريع السابقة، تم الاتفاق على أن يبلغ تمويل وحدة إدارة المشروع 21,818 دولارًا أمريكيًا (أي 9.1 في المائة من تكاليف الأنشطة). وسيسمح هذا </w:t>
      </w:r>
      <w:r>
        <w:rPr>
          <w:rFonts w:hint="cs"/>
          <w:sz w:val="26"/>
          <w:szCs w:val="26"/>
          <w:rtl/>
        </w:rPr>
        <w:t>التغيير</w:t>
      </w:r>
      <w:r w:rsidR="002675E3" w:rsidRPr="002675E3">
        <w:rPr>
          <w:sz w:val="26"/>
          <w:szCs w:val="26"/>
          <w:rtl/>
        </w:rPr>
        <w:t xml:space="preserve"> للحكومة بتنفيذ أنشطة إضافية بقيمة 11,182 دولارًا أمريكيًا ضمن التمويل المؤهل للبلد. ونظرًا للحاجة إلى ضمان استدامة </w:t>
      </w:r>
      <w:r>
        <w:rPr>
          <w:rFonts w:hint="cs"/>
          <w:sz w:val="26"/>
          <w:szCs w:val="26"/>
          <w:rtl/>
        </w:rPr>
        <w:t>التخلص</w:t>
      </w:r>
      <w:r w:rsidR="002675E3" w:rsidRPr="002675E3">
        <w:rPr>
          <w:sz w:val="26"/>
          <w:szCs w:val="26"/>
          <w:rtl/>
        </w:rPr>
        <w:t xml:space="preserve"> التدريجي، فقد تم الاتفاق على تخصيص هذا التمويل الإضافي لدعم تعزيز الإطار القانوني، وبناء قدرات الجمارك، وتدريب الفنيين</w:t>
      </w:r>
      <w:r>
        <w:rPr>
          <w:rFonts w:hint="cs"/>
          <w:sz w:val="26"/>
          <w:szCs w:val="26"/>
          <w:rtl/>
        </w:rPr>
        <w:t xml:space="preserve"> على نحو أكبر</w:t>
      </w:r>
      <w:r w:rsidR="002675E3" w:rsidRPr="002675E3">
        <w:rPr>
          <w:sz w:val="26"/>
          <w:szCs w:val="26"/>
          <w:rtl/>
        </w:rPr>
        <w:t>، كما هو موضح في الجدول 4. وقد تم الاتفاق على إجمالي تمويل الشريحة الأولى كما تم تقديمه، مع إجراء تعديلات على تكلفة الأنشطة الفردية كما هو موضح في الفقرة 33 أدناه.</w:t>
      </w:r>
    </w:p>
    <w:p w14:paraId="13135D24" w14:textId="1250DE66" w:rsidR="002675E3" w:rsidRDefault="002675E3" w:rsidP="002675E3">
      <w:pPr>
        <w:pStyle w:val="ListParagraph"/>
        <w:numPr>
          <w:ilvl w:val="0"/>
          <w:numId w:val="24"/>
        </w:numPr>
        <w:bidi/>
        <w:spacing w:before="240" w:after="240" w:line="360" w:lineRule="exact"/>
        <w:ind w:left="6" w:firstLine="0"/>
        <w:contextualSpacing w:val="0"/>
        <w:rPr>
          <w:sz w:val="26"/>
          <w:szCs w:val="26"/>
        </w:rPr>
      </w:pPr>
      <w:r w:rsidRPr="002675E3">
        <w:rPr>
          <w:sz w:val="26"/>
          <w:szCs w:val="26"/>
          <w:rtl/>
        </w:rPr>
        <w:t xml:space="preserve">وكما قُدِّم، تتكون المرحلة الثالثة من خطة إدارة إزالة المواد الهيدروكلوروفلوروكربونية من شريحتين، حيث كان من المقرر أن تُصرف الشريحة الثانية في عام 2028 بدلًا من عام 2030 كما طُلب بموجب المقرر 62/17. ونتيجة للمناقشات بين الأمانة واليونيب، والتي أُشير فيها إلى أن اشتراط شريحة ثالثة في عام 2030 تمثل 10 في المائة من التمويل المتفق عليه سيكون غير عملي ويخلق عبئًا إداريًا وتكلفة </w:t>
      </w:r>
      <w:r w:rsidR="00776E12">
        <w:rPr>
          <w:rFonts w:hint="cs"/>
          <w:sz w:val="26"/>
          <w:szCs w:val="26"/>
          <w:rtl/>
        </w:rPr>
        <w:t xml:space="preserve">إدارية </w:t>
      </w:r>
      <w:r w:rsidRPr="002675E3">
        <w:rPr>
          <w:sz w:val="26"/>
          <w:szCs w:val="26"/>
          <w:rtl/>
        </w:rPr>
        <w:t>غير ضروري</w:t>
      </w:r>
      <w:r w:rsidR="00776E12">
        <w:rPr>
          <w:rFonts w:hint="cs"/>
          <w:sz w:val="26"/>
          <w:szCs w:val="26"/>
          <w:rtl/>
        </w:rPr>
        <w:t>ين</w:t>
      </w:r>
      <w:r w:rsidRPr="002675E3">
        <w:rPr>
          <w:sz w:val="26"/>
          <w:szCs w:val="26"/>
          <w:rtl/>
        </w:rPr>
        <w:t xml:space="preserve"> على البلد، وبالنظر إلى استعداد البلد لخفض استهلاك المواد الهيدروكلوروفلوروكربونية بنسبة 77 في المائة من خط الأساس بحلول 1 يناير/كانون الثاني 2028 واستكمال المرحلة الثالثة من خطة إدارة إزالة المواد الهيدروكلوروفلوروكربونية بحلول 31 ديسمبر/كانون الأول 2029، فقد تم الاتفاق على أن تُقدَّم الشريحة الأخيرة في عام 2028.</w:t>
      </w:r>
    </w:p>
    <w:p w14:paraId="1B5FE886" w14:textId="0F45C148" w:rsidR="00B6471A" w:rsidRDefault="00B6471A" w:rsidP="00B6471A">
      <w:pPr>
        <w:pStyle w:val="ListParagraph"/>
        <w:bidi/>
        <w:spacing w:before="240" w:after="240" w:line="360" w:lineRule="exact"/>
        <w:ind w:left="6"/>
        <w:contextualSpacing w:val="0"/>
        <w:rPr>
          <w:b/>
          <w:bCs/>
          <w:sz w:val="26"/>
          <w:szCs w:val="26"/>
        </w:rPr>
      </w:pPr>
      <w:r w:rsidRPr="00B6471A">
        <w:rPr>
          <w:b/>
          <w:bCs/>
          <w:sz w:val="26"/>
          <w:szCs w:val="26"/>
          <w:rtl/>
        </w:rPr>
        <w:t xml:space="preserve">الجدول 4. أنشطة قطاع </w:t>
      </w:r>
      <w:r w:rsidR="00776E12">
        <w:rPr>
          <w:rFonts w:hint="cs"/>
          <w:b/>
          <w:bCs/>
          <w:sz w:val="26"/>
          <w:szCs w:val="26"/>
          <w:rtl/>
        </w:rPr>
        <w:t>ال</w:t>
      </w:r>
      <w:r w:rsidRPr="00B6471A">
        <w:rPr>
          <w:b/>
          <w:bCs/>
          <w:sz w:val="26"/>
          <w:szCs w:val="26"/>
          <w:rtl/>
        </w:rPr>
        <w:t>خدمات وتكاليفها ضمن المرحلة الثالثة من خطة إدارة إزالة المواد الهيدروكلوروفلوروكربونية في البحرين، كما تم الاتفاق عليها</w:t>
      </w:r>
    </w:p>
    <w:tbl>
      <w:tblPr>
        <w:tblStyle w:val="TableGrid"/>
        <w:bidiVisual/>
        <w:tblW w:w="5000" w:type="pct"/>
        <w:tblLayout w:type="fixed"/>
        <w:tblLook w:val="04A0" w:firstRow="1" w:lastRow="0" w:firstColumn="1" w:lastColumn="0" w:noHBand="0" w:noVBand="1"/>
      </w:tblPr>
      <w:tblGrid>
        <w:gridCol w:w="6516"/>
        <w:gridCol w:w="1417"/>
        <w:gridCol w:w="1417"/>
      </w:tblGrid>
      <w:tr w:rsidR="00B6471A" w:rsidRPr="00B6471A" w14:paraId="4EEA31A9" w14:textId="77777777" w:rsidTr="000971C5">
        <w:trPr>
          <w:trHeight w:val="41"/>
          <w:tblHeader/>
        </w:trPr>
        <w:tc>
          <w:tcPr>
            <w:tcW w:w="3484" w:type="pct"/>
            <w:vMerge w:val="restart"/>
            <w:vAlign w:val="center"/>
          </w:tcPr>
          <w:p w14:paraId="3EE2C02A" w14:textId="0947D578" w:rsidR="00B6471A" w:rsidRPr="00B6471A" w:rsidRDefault="00B6471A" w:rsidP="00B6471A">
            <w:pPr>
              <w:keepNext/>
              <w:shd w:val="clear" w:color="auto" w:fill="FFFFFF" w:themeFill="background1"/>
              <w:bidi/>
              <w:spacing w:before="20" w:after="20"/>
              <w:jc w:val="center"/>
              <w:rPr>
                <w:b/>
                <w:bCs/>
                <w:sz w:val="20"/>
                <w:lang w:val="en-CA" w:bidi="ar-SY"/>
              </w:rPr>
            </w:pPr>
            <w:r>
              <w:rPr>
                <w:rFonts w:hint="cs"/>
                <w:b/>
                <w:bCs/>
                <w:sz w:val="20"/>
                <w:rtl/>
                <w:lang w:val="en-CA" w:bidi="ar-SY"/>
              </w:rPr>
              <w:t>الأنشطة</w:t>
            </w:r>
          </w:p>
        </w:tc>
        <w:tc>
          <w:tcPr>
            <w:tcW w:w="1516" w:type="pct"/>
            <w:gridSpan w:val="2"/>
            <w:vAlign w:val="center"/>
          </w:tcPr>
          <w:p w14:paraId="1BF2DBE2" w14:textId="6592547F" w:rsidR="00B6471A" w:rsidRPr="00B6471A" w:rsidRDefault="00B6471A" w:rsidP="00B6471A">
            <w:pPr>
              <w:shd w:val="clear" w:color="auto" w:fill="FFFFFF" w:themeFill="background1"/>
              <w:bidi/>
              <w:spacing w:before="20" w:after="20"/>
              <w:jc w:val="center"/>
              <w:rPr>
                <w:b/>
                <w:bCs/>
                <w:sz w:val="20"/>
                <w:lang w:val="en-CA" w:bidi="ar-SA"/>
              </w:rPr>
            </w:pPr>
            <w:r>
              <w:rPr>
                <w:rFonts w:hint="cs"/>
                <w:b/>
                <w:bCs/>
                <w:sz w:val="20"/>
                <w:rtl/>
                <w:lang w:val="en-CA" w:bidi="ar-SA"/>
              </w:rPr>
              <w:t>التكلفة (بالدولار الأمريكي)</w:t>
            </w:r>
          </w:p>
        </w:tc>
      </w:tr>
      <w:tr w:rsidR="00B6471A" w:rsidRPr="00B6471A" w14:paraId="645443A8" w14:textId="77777777" w:rsidTr="000971C5">
        <w:trPr>
          <w:trHeight w:val="76"/>
          <w:tblHeader/>
        </w:trPr>
        <w:tc>
          <w:tcPr>
            <w:tcW w:w="3484" w:type="pct"/>
            <w:vMerge/>
            <w:vAlign w:val="center"/>
          </w:tcPr>
          <w:p w14:paraId="098001F4" w14:textId="77777777" w:rsidR="00B6471A" w:rsidRPr="00B6471A" w:rsidRDefault="00B6471A" w:rsidP="00B6471A">
            <w:pPr>
              <w:shd w:val="clear" w:color="auto" w:fill="FFFFFF" w:themeFill="background1"/>
              <w:bidi/>
              <w:spacing w:before="20" w:after="20"/>
              <w:jc w:val="center"/>
              <w:rPr>
                <w:b/>
                <w:bCs/>
                <w:sz w:val="20"/>
                <w:lang w:val="en-CA" w:bidi="ar-SA"/>
              </w:rPr>
            </w:pPr>
          </w:p>
        </w:tc>
        <w:tc>
          <w:tcPr>
            <w:tcW w:w="758" w:type="pct"/>
            <w:vAlign w:val="center"/>
          </w:tcPr>
          <w:p w14:paraId="0ED7B427" w14:textId="674C1C65" w:rsidR="00B6471A" w:rsidRPr="00B6471A" w:rsidRDefault="00B6471A" w:rsidP="00B6471A">
            <w:pPr>
              <w:shd w:val="clear" w:color="auto" w:fill="FFFFFF" w:themeFill="background1"/>
              <w:bidi/>
              <w:spacing w:before="20" w:after="20"/>
              <w:jc w:val="center"/>
              <w:rPr>
                <w:b/>
                <w:bCs/>
                <w:sz w:val="20"/>
                <w:lang w:val="en-CA" w:bidi="ar-SA"/>
              </w:rPr>
            </w:pPr>
            <w:r>
              <w:rPr>
                <w:rFonts w:hint="cs"/>
                <w:b/>
                <w:bCs/>
                <w:sz w:val="20"/>
                <w:rtl/>
                <w:lang w:val="en-CA" w:bidi="ar-SA"/>
              </w:rPr>
              <w:t>المقدمة</w:t>
            </w:r>
          </w:p>
        </w:tc>
        <w:tc>
          <w:tcPr>
            <w:tcW w:w="758" w:type="pct"/>
            <w:vAlign w:val="center"/>
          </w:tcPr>
          <w:p w14:paraId="0426ECBA" w14:textId="090C8AB3" w:rsidR="00B6471A" w:rsidRPr="00B6471A" w:rsidRDefault="00B6471A" w:rsidP="00B6471A">
            <w:pPr>
              <w:shd w:val="clear" w:color="auto" w:fill="FFFFFF" w:themeFill="background1"/>
              <w:bidi/>
              <w:spacing w:before="20" w:after="20"/>
              <w:jc w:val="center"/>
              <w:rPr>
                <w:b/>
                <w:bCs/>
                <w:sz w:val="20"/>
                <w:lang w:val="en-CA" w:bidi="ar-SA"/>
              </w:rPr>
            </w:pPr>
            <w:r>
              <w:rPr>
                <w:rFonts w:hint="cs"/>
                <w:b/>
                <w:bCs/>
                <w:sz w:val="20"/>
                <w:rtl/>
                <w:lang w:val="en-CA" w:bidi="ar-SA"/>
              </w:rPr>
              <w:t>المنقحة</w:t>
            </w:r>
          </w:p>
        </w:tc>
      </w:tr>
      <w:tr w:rsidR="00B6471A" w:rsidRPr="00B6471A" w14:paraId="0CF6CB69" w14:textId="77777777" w:rsidTr="00B6471A">
        <w:trPr>
          <w:trHeight w:val="283"/>
        </w:trPr>
        <w:tc>
          <w:tcPr>
            <w:tcW w:w="3484" w:type="pct"/>
          </w:tcPr>
          <w:p w14:paraId="0FB464B1" w14:textId="4147F3D3" w:rsidR="00B6471A" w:rsidRPr="00B6471A" w:rsidRDefault="00B6471A" w:rsidP="00B6471A">
            <w:pPr>
              <w:keepNext/>
              <w:shd w:val="clear" w:color="auto" w:fill="FFFFFF" w:themeFill="background1"/>
              <w:bidi/>
              <w:spacing w:before="20" w:after="20"/>
              <w:jc w:val="left"/>
              <w:rPr>
                <w:b/>
                <w:bCs/>
                <w:i/>
                <w:iCs/>
                <w:sz w:val="20"/>
                <w:lang w:val="en-CA" w:bidi="ar-SA"/>
              </w:rPr>
            </w:pPr>
            <w:r w:rsidRPr="00B6471A">
              <w:rPr>
                <w:b/>
                <w:bCs/>
                <w:i/>
                <w:iCs/>
                <w:sz w:val="20"/>
                <w:rtl/>
                <w:lang w:val="en-CA" w:bidi="ar-SA"/>
              </w:rPr>
              <w:t xml:space="preserve">تعزيز الإطار القانوني لدعم الإدارة طويلة الأجل </w:t>
            </w:r>
            <w:r w:rsidR="00776E12">
              <w:rPr>
                <w:rFonts w:hint="cs"/>
                <w:b/>
                <w:bCs/>
                <w:i/>
                <w:iCs/>
                <w:sz w:val="20"/>
                <w:rtl/>
                <w:lang w:val="en-CA" w:bidi="ar-SA"/>
              </w:rPr>
              <w:t>للخدمات</w:t>
            </w:r>
            <w:r w:rsidRPr="00B6471A">
              <w:rPr>
                <w:b/>
                <w:bCs/>
                <w:i/>
                <w:iCs/>
                <w:sz w:val="20"/>
                <w:rtl/>
                <w:lang w:val="en-CA" w:bidi="ar-SA"/>
              </w:rPr>
              <w:t xml:space="preserve"> </w:t>
            </w:r>
            <w:r w:rsidR="00776E12">
              <w:rPr>
                <w:rFonts w:hint="cs"/>
                <w:b/>
                <w:bCs/>
                <w:i/>
                <w:iCs/>
                <w:sz w:val="20"/>
                <w:rtl/>
                <w:lang w:val="en-CA" w:bidi="ar-SA"/>
              </w:rPr>
              <w:t>في الفترة</w:t>
            </w:r>
            <w:r>
              <w:rPr>
                <w:rFonts w:hint="cs"/>
                <w:b/>
                <w:bCs/>
                <w:i/>
                <w:iCs/>
                <w:sz w:val="20"/>
                <w:rtl/>
                <w:lang w:val="en-CA" w:bidi="ar-SA"/>
              </w:rPr>
              <w:t xml:space="preserve"> المتبقية</w:t>
            </w:r>
            <w:r w:rsidRPr="00B6471A">
              <w:rPr>
                <w:b/>
                <w:bCs/>
                <w:i/>
                <w:iCs/>
                <w:sz w:val="20"/>
                <w:rtl/>
                <w:lang w:val="en-CA" w:bidi="ar-SA"/>
              </w:rPr>
              <w:t>.</w:t>
            </w:r>
          </w:p>
        </w:tc>
        <w:tc>
          <w:tcPr>
            <w:tcW w:w="758" w:type="pct"/>
          </w:tcPr>
          <w:p w14:paraId="168799EB" w14:textId="77777777" w:rsidR="00B6471A" w:rsidRPr="00B6471A" w:rsidRDefault="00B6471A" w:rsidP="000971C5">
            <w:pPr>
              <w:keepNext/>
              <w:shd w:val="clear" w:color="auto" w:fill="FFFFFF" w:themeFill="background1"/>
              <w:bidi/>
              <w:spacing w:before="20" w:after="20"/>
              <w:jc w:val="left"/>
              <w:rPr>
                <w:b/>
                <w:bCs/>
                <w:i/>
                <w:iCs/>
                <w:sz w:val="20"/>
                <w:lang w:val="en-CA" w:bidi="ar-SA"/>
              </w:rPr>
            </w:pPr>
            <w:r w:rsidRPr="00B6471A">
              <w:rPr>
                <w:b/>
                <w:bCs/>
                <w:i/>
                <w:iCs/>
                <w:sz w:val="20"/>
                <w:lang w:val="en-CA" w:bidi="ar-SA"/>
              </w:rPr>
              <w:t>5,000</w:t>
            </w:r>
          </w:p>
        </w:tc>
        <w:tc>
          <w:tcPr>
            <w:tcW w:w="758" w:type="pct"/>
          </w:tcPr>
          <w:p w14:paraId="6B288803" w14:textId="77777777" w:rsidR="00B6471A" w:rsidRPr="00B6471A" w:rsidRDefault="00B6471A" w:rsidP="000971C5">
            <w:pPr>
              <w:keepNext/>
              <w:shd w:val="clear" w:color="auto" w:fill="FFFFFF" w:themeFill="background1"/>
              <w:bidi/>
              <w:spacing w:before="20" w:after="20"/>
              <w:jc w:val="left"/>
              <w:rPr>
                <w:b/>
                <w:bCs/>
                <w:i/>
                <w:iCs/>
                <w:sz w:val="20"/>
                <w:lang w:val="en-CA" w:bidi="ar-SA"/>
              </w:rPr>
            </w:pPr>
            <w:r w:rsidRPr="00B6471A">
              <w:rPr>
                <w:b/>
                <w:bCs/>
                <w:i/>
                <w:iCs/>
                <w:sz w:val="20"/>
                <w:lang w:val="en-CA" w:bidi="ar-SA"/>
              </w:rPr>
              <w:t>8,000</w:t>
            </w:r>
          </w:p>
        </w:tc>
      </w:tr>
      <w:tr w:rsidR="00B6471A" w:rsidRPr="00B6471A" w14:paraId="251839A6" w14:textId="77777777" w:rsidTr="00B6471A">
        <w:trPr>
          <w:trHeight w:val="174"/>
        </w:trPr>
        <w:tc>
          <w:tcPr>
            <w:tcW w:w="3484" w:type="pct"/>
          </w:tcPr>
          <w:p w14:paraId="72E63968" w14:textId="19A93AA3" w:rsidR="00B6471A" w:rsidRPr="00B6471A" w:rsidRDefault="00B6471A" w:rsidP="00B6471A">
            <w:pPr>
              <w:shd w:val="clear" w:color="auto" w:fill="FFFFFF" w:themeFill="background1"/>
              <w:bidi/>
              <w:spacing w:before="20" w:after="20"/>
              <w:jc w:val="left"/>
              <w:rPr>
                <w:sz w:val="20"/>
                <w:lang w:val="en-CA" w:bidi="ar-SA"/>
              </w:rPr>
            </w:pPr>
            <w:r w:rsidRPr="001D2E7B">
              <w:rPr>
                <w:rtl/>
              </w:rPr>
              <w:t xml:space="preserve">إعداد دليل شامل لسياسات ولوائح المواد المستنفدة للأوزون في شكل كتيّب عملي لدعم المستوردين والجمارك وورش </w:t>
            </w:r>
            <w:r w:rsidR="00776E12">
              <w:rPr>
                <w:rFonts w:hint="cs"/>
                <w:rtl/>
              </w:rPr>
              <w:t xml:space="preserve">عمل </w:t>
            </w:r>
            <w:r w:rsidRPr="001D2E7B">
              <w:rPr>
                <w:rtl/>
              </w:rPr>
              <w:t>الخدمة</w:t>
            </w:r>
            <w:r w:rsidRPr="001D2E7B">
              <w:t>.</w:t>
            </w:r>
          </w:p>
        </w:tc>
        <w:tc>
          <w:tcPr>
            <w:tcW w:w="758" w:type="pct"/>
          </w:tcPr>
          <w:p w14:paraId="053548D1"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3,000</w:t>
            </w:r>
          </w:p>
        </w:tc>
        <w:tc>
          <w:tcPr>
            <w:tcW w:w="758" w:type="pct"/>
          </w:tcPr>
          <w:p w14:paraId="68371B1E"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3,000</w:t>
            </w:r>
          </w:p>
        </w:tc>
      </w:tr>
      <w:tr w:rsidR="00B6471A" w:rsidRPr="00B6471A" w14:paraId="5F52DC30" w14:textId="77777777" w:rsidTr="00B6471A">
        <w:trPr>
          <w:trHeight w:val="174"/>
        </w:trPr>
        <w:tc>
          <w:tcPr>
            <w:tcW w:w="3484" w:type="pct"/>
          </w:tcPr>
          <w:p w14:paraId="2D68506D" w14:textId="0D326B15" w:rsidR="00B6471A" w:rsidRPr="00B6471A" w:rsidRDefault="00B6471A" w:rsidP="00B6471A">
            <w:pPr>
              <w:shd w:val="clear" w:color="auto" w:fill="FFFFFF" w:themeFill="background1"/>
              <w:bidi/>
              <w:spacing w:before="20" w:after="20"/>
              <w:jc w:val="left"/>
              <w:rPr>
                <w:sz w:val="20"/>
                <w:lang w:val="en-CA" w:bidi="ar-SA"/>
              </w:rPr>
            </w:pPr>
            <w:r w:rsidRPr="001D2E7B">
              <w:rPr>
                <w:rtl/>
              </w:rPr>
              <w:t>تطوير نماذج موحدة للتقارير الإلكترونية للمستوردين والمستخدمين النهائيين الكبار لدعم الانتقال نحو نظام سجل إلزامي ورصد آلي للحصص، والبدء في ربط نظام التراخيص الإلكترونية لشراء مواد التبريد بتسجيل الفنيين و</w:t>
            </w:r>
            <w:r w:rsidR="000D32B8">
              <w:rPr>
                <w:rFonts w:hint="cs"/>
                <w:rtl/>
              </w:rPr>
              <w:t xml:space="preserve">تحديد </w:t>
            </w:r>
            <w:r w:rsidRPr="001D2E7B">
              <w:rPr>
                <w:rtl/>
              </w:rPr>
              <w:t>اعتمادهم</w:t>
            </w:r>
            <w:r w:rsidRPr="001D2E7B">
              <w:t>.</w:t>
            </w:r>
          </w:p>
        </w:tc>
        <w:tc>
          <w:tcPr>
            <w:tcW w:w="758" w:type="pct"/>
          </w:tcPr>
          <w:p w14:paraId="15E22524"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0</w:t>
            </w:r>
          </w:p>
        </w:tc>
        <w:tc>
          <w:tcPr>
            <w:tcW w:w="758" w:type="pct"/>
          </w:tcPr>
          <w:p w14:paraId="1FB78AC1"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3,000</w:t>
            </w:r>
          </w:p>
        </w:tc>
      </w:tr>
      <w:tr w:rsidR="00B6471A" w:rsidRPr="00B6471A" w14:paraId="1632C3F9" w14:textId="77777777" w:rsidTr="00B6471A">
        <w:trPr>
          <w:trHeight w:val="174"/>
        </w:trPr>
        <w:tc>
          <w:tcPr>
            <w:tcW w:w="3484" w:type="pct"/>
          </w:tcPr>
          <w:p w14:paraId="08D6019F" w14:textId="367AF1FB" w:rsidR="00B6471A" w:rsidRPr="00B6471A" w:rsidRDefault="00B6471A" w:rsidP="00B6471A">
            <w:pPr>
              <w:shd w:val="clear" w:color="auto" w:fill="FFFFFF" w:themeFill="background1"/>
              <w:bidi/>
              <w:spacing w:before="20" w:after="20"/>
              <w:jc w:val="left"/>
              <w:rPr>
                <w:sz w:val="20"/>
                <w:lang w:val="en-CA" w:bidi="ar-SA"/>
              </w:rPr>
            </w:pPr>
            <w:r w:rsidRPr="00B6471A">
              <w:rPr>
                <w:sz w:val="20"/>
                <w:rtl/>
                <w:lang w:val="en-CA" w:bidi="ar-SA"/>
              </w:rPr>
              <w:t xml:space="preserve">إرساء الشروط التنظيمية اللازمة لوضع القيود المطلوبة على الاستخدام وفرض حظر اعتبارًا من 1 يناير/كانون الثاني 2030 على استيراد المواد الهيدروكلوروفلوروكربونية، باستثناء ما يُسمح به ضمن </w:t>
            </w:r>
            <w:r w:rsidR="000D32B8">
              <w:rPr>
                <w:rFonts w:hint="cs"/>
                <w:sz w:val="20"/>
                <w:rtl/>
                <w:lang w:val="en-CA" w:bidi="ar-SA"/>
              </w:rPr>
              <w:t>الفترة</w:t>
            </w:r>
            <w:r w:rsidRPr="00B6471A">
              <w:rPr>
                <w:sz w:val="20"/>
                <w:rtl/>
                <w:lang w:val="en-CA" w:bidi="ar-SA"/>
              </w:rPr>
              <w:t xml:space="preserve"> المتبقي</w:t>
            </w:r>
            <w:r w:rsidR="000D32B8">
              <w:rPr>
                <w:rFonts w:hint="cs"/>
                <w:sz w:val="20"/>
                <w:rtl/>
                <w:lang w:val="en-CA" w:bidi="ar-SA"/>
              </w:rPr>
              <w:t>ة للخدمات</w:t>
            </w:r>
            <w:r w:rsidRPr="00B6471A">
              <w:rPr>
                <w:sz w:val="20"/>
                <w:rtl/>
                <w:lang w:val="en-CA" w:bidi="ar-SA"/>
              </w:rPr>
              <w:t>، بما في ذلك إجراء تحليل قانوني للآثار الاقتصادية والاجتماعية المترتبة على قيود الاستخدام والحظر.</w:t>
            </w:r>
            <w:r>
              <w:rPr>
                <w:rFonts w:hint="cs"/>
                <w:sz w:val="20"/>
                <w:rtl/>
                <w:lang w:val="en-CA" w:bidi="ar-SA"/>
              </w:rPr>
              <w:t xml:space="preserve"> </w:t>
            </w:r>
          </w:p>
        </w:tc>
        <w:tc>
          <w:tcPr>
            <w:tcW w:w="758" w:type="pct"/>
          </w:tcPr>
          <w:p w14:paraId="1508DE9F"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2,000</w:t>
            </w:r>
          </w:p>
        </w:tc>
        <w:tc>
          <w:tcPr>
            <w:tcW w:w="758" w:type="pct"/>
          </w:tcPr>
          <w:p w14:paraId="10513389"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2,000</w:t>
            </w:r>
          </w:p>
        </w:tc>
      </w:tr>
      <w:tr w:rsidR="00B6471A" w:rsidRPr="00B6471A" w14:paraId="13BF969F" w14:textId="77777777" w:rsidTr="00B6471A">
        <w:trPr>
          <w:trHeight w:val="283"/>
        </w:trPr>
        <w:tc>
          <w:tcPr>
            <w:tcW w:w="3484" w:type="pct"/>
          </w:tcPr>
          <w:p w14:paraId="3494D996" w14:textId="7DC34772" w:rsidR="00B6471A" w:rsidRPr="00B6471A" w:rsidRDefault="00A6514C" w:rsidP="00B6471A">
            <w:pPr>
              <w:keepNext/>
              <w:shd w:val="clear" w:color="auto" w:fill="FFFFFF" w:themeFill="background1"/>
              <w:bidi/>
              <w:spacing w:before="20" w:after="20"/>
              <w:jc w:val="left"/>
              <w:rPr>
                <w:b/>
                <w:bCs/>
                <w:i/>
                <w:iCs/>
                <w:sz w:val="20"/>
                <w:lang w:val="en-CA" w:bidi="ar-SA"/>
              </w:rPr>
            </w:pPr>
            <w:r w:rsidRPr="00A6514C">
              <w:rPr>
                <w:b/>
                <w:bCs/>
                <w:i/>
                <w:iCs/>
                <w:sz w:val="20"/>
                <w:rtl/>
                <w:lang w:val="en-CA" w:bidi="ar-SA"/>
              </w:rPr>
              <w:t>بناء قدرات موظفي الجمارك</w:t>
            </w:r>
          </w:p>
        </w:tc>
        <w:tc>
          <w:tcPr>
            <w:tcW w:w="758" w:type="pct"/>
          </w:tcPr>
          <w:p w14:paraId="4D6C16D3" w14:textId="77777777" w:rsidR="00B6471A" w:rsidRPr="00B6471A" w:rsidRDefault="00B6471A" w:rsidP="000971C5">
            <w:pPr>
              <w:keepNext/>
              <w:shd w:val="clear" w:color="auto" w:fill="FFFFFF" w:themeFill="background1"/>
              <w:bidi/>
              <w:spacing w:before="20" w:after="20"/>
              <w:jc w:val="left"/>
              <w:rPr>
                <w:b/>
                <w:bCs/>
                <w:i/>
                <w:iCs/>
                <w:sz w:val="20"/>
                <w:lang w:val="en-CA" w:bidi="ar-SA"/>
              </w:rPr>
            </w:pPr>
            <w:r w:rsidRPr="00B6471A">
              <w:rPr>
                <w:b/>
                <w:bCs/>
                <w:i/>
                <w:iCs/>
                <w:sz w:val="20"/>
                <w:lang w:val="en-CA" w:bidi="ar-SA"/>
              </w:rPr>
              <w:t>10,000</w:t>
            </w:r>
          </w:p>
        </w:tc>
        <w:tc>
          <w:tcPr>
            <w:tcW w:w="758" w:type="pct"/>
          </w:tcPr>
          <w:p w14:paraId="46B4737F" w14:textId="77777777" w:rsidR="00B6471A" w:rsidRPr="00B6471A" w:rsidRDefault="00B6471A" w:rsidP="000971C5">
            <w:pPr>
              <w:keepNext/>
              <w:shd w:val="clear" w:color="auto" w:fill="FFFFFF" w:themeFill="background1"/>
              <w:bidi/>
              <w:spacing w:before="20" w:after="20"/>
              <w:jc w:val="left"/>
              <w:rPr>
                <w:b/>
                <w:bCs/>
                <w:i/>
                <w:iCs/>
                <w:sz w:val="20"/>
                <w:lang w:val="en-CA" w:bidi="ar-SA"/>
              </w:rPr>
            </w:pPr>
            <w:r w:rsidRPr="00B6471A">
              <w:rPr>
                <w:b/>
                <w:bCs/>
                <w:i/>
                <w:iCs/>
                <w:sz w:val="20"/>
                <w:lang w:val="en-CA" w:bidi="ar-SA"/>
              </w:rPr>
              <w:t>12,182</w:t>
            </w:r>
          </w:p>
        </w:tc>
      </w:tr>
      <w:tr w:rsidR="00B6471A" w:rsidRPr="00B6471A" w14:paraId="111BBB66" w14:textId="77777777" w:rsidTr="00B6471A">
        <w:trPr>
          <w:trHeight w:val="174"/>
        </w:trPr>
        <w:tc>
          <w:tcPr>
            <w:tcW w:w="3484" w:type="pct"/>
          </w:tcPr>
          <w:p w14:paraId="3802102E" w14:textId="0B0CFF10" w:rsidR="00B6471A" w:rsidRPr="00B6471A" w:rsidRDefault="00A6514C" w:rsidP="00B6471A">
            <w:pPr>
              <w:shd w:val="clear" w:color="auto" w:fill="FFFFFF" w:themeFill="background1"/>
              <w:bidi/>
              <w:spacing w:before="20" w:after="20"/>
              <w:jc w:val="left"/>
              <w:rPr>
                <w:sz w:val="20"/>
                <w:lang w:val="en-CA" w:bidi="ar-SA"/>
              </w:rPr>
            </w:pPr>
            <w:r w:rsidRPr="00A6514C">
              <w:rPr>
                <w:sz w:val="20"/>
                <w:rtl/>
                <w:lang w:val="en-CA" w:bidi="ar-SA"/>
              </w:rPr>
              <w:t xml:space="preserve">إعداد دليل </w:t>
            </w:r>
            <w:r w:rsidR="000D32B8">
              <w:rPr>
                <w:rFonts w:hint="cs"/>
                <w:sz w:val="20"/>
                <w:rtl/>
                <w:lang w:val="en-CA" w:bidi="ar-SA"/>
              </w:rPr>
              <w:t>لملامح</w:t>
            </w:r>
            <w:r w:rsidRPr="00A6514C">
              <w:rPr>
                <w:sz w:val="20"/>
                <w:rtl/>
                <w:lang w:val="en-CA" w:bidi="ar-SA"/>
              </w:rPr>
              <w:t xml:space="preserve"> المخاطر، وتحديث المواد التدريبية الخاصة بالجمارك، وتدريب 40 من مشرفي ومدربي الجمارك على الرقابة على المواد المستنفدة للأوزون.</w:t>
            </w:r>
          </w:p>
        </w:tc>
        <w:tc>
          <w:tcPr>
            <w:tcW w:w="758" w:type="pct"/>
          </w:tcPr>
          <w:p w14:paraId="423373F3"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10,000</w:t>
            </w:r>
          </w:p>
        </w:tc>
        <w:tc>
          <w:tcPr>
            <w:tcW w:w="758" w:type="pct"/>
          </w:tcPr>
          <w:p w14:paraId="4AF416CE"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12,182</w:t>
            </w:r>
          </w:p>
        </w:tc>
      </w:tr>
      <w:tr w:rsidR="00B6471A" w:rsidRPr="00B6471A" w14:paraId="44290D2F" w14:textId="77777777" w:rsidTr="00B6471A">
        <w:trPr>
          <w:trHeight w:val="283"/>
        </w:trPr>
        <w:tc>
          <w:tcPr>
            <w:tcW w:w="3484" w:type="pct"/>
          </w:tcPr>
          <w:p w14:paraId="6FF0F45F" w14:textId="64A5C213" w:rsidR="00B6471A" w:rsidRPr="00B6471A" w:rsidRDefault="00A6514C" w:rsidP="00B6471A">
            <w:pPr>
              <w:keepNext/>
              <w:shd w:val="clear" w:color="auto" w:fill="FFFFFF" w:themeFill="background1"/>
              <w:bidi/>
              <w:spacing w:before="20" w:after="20"/>
              <w:jc w:val="left"/>
              <w:rPr>
                <w:b/>
                <w:bCs/>
                <w:i/>
                <w:iCs/>
                <w:sz w:val="20"/>
                <w:lang w:val="en-CA" w:bidi="ar-SA"/>
              </w:rPr>
            </w:pPr>
            <w:r w:rsidRPr="00A6514C">
              <w:rPr>
                <w:b/>
                <w:bCs/>
                <w:i/>
                <w:iCs/>
                <w:sz w:val="20"/>
                <w:rtl/>
                <w:lang w:val="en-CA" w:bidi="ar-SA"/>
              </w:rPr>
              <w:t>تدريب فنيي التبريد وتكييف الهواء وشراء المعدات</w:t>
            </w:r>
          </w:p>
        </w:tc>
        <w:tc>
          <w:tcPr>
            <w:tcW w:w="758" w:type="pct"/>
          </w:tcPr>
          <w:p w14:paraId="09DBC2D2" w14:textId="77777777" w:rsidR="00B6471A" w:rsidRPr="00B6471A" w:rsidRDefault="00B6471A" w:rsidP="000971C5">
            <w:pPr>
              <w:keepNext/>
              <w:shd w:val="clear" w:color="auto" w:fill="FFFFFF" w:themeFill="background1"/>
              <w:bidi/>
              <w:spacing w:before="20" w:after="20"/>
              <w:jc w:val="left"/>
              <w:rPr>
                <w:b/>
                <w:bCs/>
                <w:i/>
                <w:iCs/>
                <w:sz w:val="20"/>
                <w:lang w:val="en-CA" w:bidi="ar-SA"/>
              </w:rPr>
            </w:pPr>
            <w:r w:rsidRPr="00B6471A">
              <w:rPr>
                <w:b/>
                <w:bCs/>
                <w:i/>
                <w:iCs/>
                <w:sz w:val="20"/>
                <w:lang w:val="en-CA" w:bidi="ar-SA"/>
              </w:rPr>
              <w:t>182,000</w:t>
            </w:r>
          </w:p>
        </w:tc>
        <w:tc>
          <w:tcPr>
            <w:tcW w:w="758" w:type="pct"/>
          </w:tcPr>
          <w:p w14:paraId="4ECDB1C1" w14:textId="77777777" w:rsidR="00B6471A" w:rsidRPr="00B6471A" w:rsidRDefault="00B6471A" w:rsidP="000971C5">
            <w:pPr>
              <w:keepNext/>
              <w:shd w:val="clear" w:color="auto" w:fill="FFFFFF" w:themeFill="background1"/>
              <w:bidi/>
              <w:spacing w:before="20" w:after="20"/>
              <w:jc w:val="left"/>
              <w:rPr>
                <w:b/>
                <w:bCs/>
                <w:i/>
                <w:iCs/>
                <w:sz w:val="20"/>
                <w:lang w:val="en-CA" w:bidi="ar-SA"/>
              </w:rPr>
            </w:pPr>
            <w:r w:rsidRPr="00B6471A">
              <w:rPr>
                <w:b/>
                <w:bCs/>
                <w:i/>
                <w:iCs/>
                <w:sz w:val="20"/>
                <w:lang w:val="en-CA" w:bidi="ar-SA"/>
              </w:rPr>
              <w:t>188,000</w:t>
            </w:r>
          </w:p>
        </w:tc>
      </w:tr>
      <w:tr w:rsidR="00A6514C" w:rsidRPr="00B6471A" w14:paraId="069C2C7E" w14:textId="77777777" w:rsidTr="00B6471A">
        <w:trPr>
          <w:trHeight w:val="174"/>
        </w:trPr>
        <w:tc>
          <w:tcPr>
            <w:tcW w:w="3484" w:type="pct"/>
          </w:tcPr>
          <w:p w14:paraId="75EB9645" w14:textId="44A878AB" w:rsidR="00A6514C" w:rsidRPr="00B6471A" w:rsidRDefault="00A6514C" w:rsidP="00A6514C">
            <w:pPr>
              <w:shd w:val="clear" w:color="auto" w:fill="FFFFFF" w:themeFill="background1"/>
              <w:bidi/>
              <w:spacing w:before="20" w:after="20"/>
              <w:jc w:val="left"/>
              <w:rPr>
                <w:sz w:val="20"/>
                <w:highlight w:val="green"/>
                <w:lang w:val="en-CA" w:bidi="ar-SA"/>
              </w:rPr>
            </w:pPr>
            <w:r w:rsidRPr="00BF266B">
              <w:rPr>
                <w:rtl/>
              </w:rPr>
              <w:t>عقد 13 ورشة عمل لتدريب واعتماد 250 فنيًا في مجال التبريد وتكييف الهواء على ممارسات الخدمة المحسّنة، والتحكم في التسربات، وتحسين جودة الخدمات</w:t>
            </w:r>
            <w:r w:rsidRPr="00BF266B">
              <w:t>.</w:t>
            </w:r>
          </w:p>
        </w:tc>
        <w:tc>
          <w:tcPr>
            <w:tcW w:w="758" w:type="pct"/>
          </w:tcPr>
          <w:p w14:paraId="69F0B8DE" w14:textId="77777777" w:rsidR="00A6514C" w:rsidRPr="00B6471A" w:rsidRDefault="00A6514C" w:rsidP="000971C5">
            <w:pPr>
              <w:shd w:val="clear" w:color="auto" w:fill="FFFFFF" w:themeFill="background1"/>
              <w:bidi/>
              <w:spacing w:before="20" w:after="20"/>
              <w:jc w:val="left"/>
              <w:rPr>
                <w:sz w:val="20"/>
                <w:lang w:val="en-CA" w:bidi="ar-SA"/>
              </w:rPr>
            </w:pPr>
            <w:r w:rsidRPr="00B6471A">
              <w:rPr>
                <w:sz w:val="20"/>
                <w:lang w:val="en-CA" w:bidi="ar-SA"/>
              </w:rPr>
              <w:t>149,000</w:t>
            </w:r>
          </w:p>
        </w:tc>
        <w:tc>
          <w:tcPr>
            <w:tcW w:w="758" w:type="pct"/>
          </w:tcPr>
          <w:p w14:paraId="52F11AC0" w14:textId="77777777" w:rsidR="00A6514C" w:rsidRPr="00B6471A" w:rsidRDefault="00A6514C" w:rsidP="000971C5">
            <w:pPr>
              <w:shd w:val="clear" w:color="auto" w:fill="FFFFFF" w:themeFill="background1"/>
              <w:bidi/>
              <w:spacing w:before="20" w:after="20"/>
              <w:jc w:val="left"/>
              <w:rPr>
                <w:sz w:val="20"/>
                <w:lang w:val="en-CA" w:bidi="ar-SA"/>
              </w:rPr>
            </w:pPr>
            <w:r w:rsidRPr="00B6471A">
              <w:rPr>
                <w:sz w:val="20"/>
                <w:lang w:val="en-CA" w:bidi="ar-SA"/>
              </w:rPr>
              <w:t>149,000</w:t>
            </w:r>
          </w:p>
        </w:tc>
      </w:tr>
      <w:tr w:rsidR="00A6514C" w:rsidRPr="00B6471A" w14:paraId="42C07185" w14:textId="77777777" w:rsidTr="00B6471A">
        <w:trPr>
          <w:trHeight w:val="174"/>
        </w:trPr>
        <w:tc>
          <w:tcPr>
            <w:tcW w:w="3484" w:type="pct"/>
          </w:tcPr>
          <w:p w14:paraId="3063911A" w14:textId="3A5DCC15" w:rsidR="00A6514C" w:rsidRPr="00B6471A" w:rsidRDefault="00A6514C" w:rsidP="00A6514C">
            <w:pPr>
              <w:shd w:val="clear" w:color="auto" w:fill="FFFFFF" w:themeFill="background1"/>
              <w:bidi/>
              <w:spacing w:before="20" w:after="20"/>
              <w:jc w:val="left"/>
              <w:rPr>
                <w:sz w:val="20"/>
                <w:lang w:val="en-CA" w:bidi="ar-SA"/>
              </w:rPr>
            </w:pPr>
            <w:r w:rsidRPr="00BF266B">
              <w:rPr>
                <w:rtl/>
              </w:rPr>
              <w:t xml:space="preserve">عقد ورشتين لتدريب المدربين الرئيسيين على </w:t>
            </w:r>
            <w:r w:rsidR="000D32B8">
              <w:rPr>
                <w:rFonts w:hint="cs"/>
                <w:rtl/>
              </w:rPr>
              <w:t>التعامل</w:t>
            </w:r>
            <w:r w:rsidRPr="00BF266B">
              <w:rPr>
                <w:rtl/>
              </w:rPr>
              <w:t xml:space="preserve"> الآمن </w:t>
            </w:r>
            <w:r w:rsidR="000D32B8">
              <w:rPr>
                <w:rFonts w:hint="cs"/>
                <w:rtl/>
              </w:rPr>
              <w:t xml:space="preserve">مع </w:t>
            </w:r>
            <w:r w:rsidRPr="00BF266B">
              <w:rPr>
                <w:rtl/>
              </w:rPr>
              <w:t>غازات التبريد البديلة القابلة للاشتعال وذات الضغط العالي (ثاني أكسيد الكربون) دعمًا لاستدامة نظام الاعتماد الوطني</w:t>
            </w:r>
            <w:r w:rsidRPr="00BF266B">
              <w:t>.</w:t>
            </w:r>
          </w:p>
        </w:tc>
        <w:tc>
          <w:tcPr>
            <w:tcW w:w="758" w:type="pct"/>
          </w:tcPr>
          <w:p w14:paraId="76C2562D" w14:textId="77777777" w:rsidR="00A6514C" w:rsidRPr="00B6471A" w:rsidRDefault="00A6514C" w:rsidP="000971C5">
            <w:pPr>
              <w:shd w:val="clear" w:color="auto" w:fill="FFFFFF" w:themeFill="background1"/>
              <w:bidi/>
              <w:spacing w:before="20" w:after="20"/>
              <w:jc w:val="left"/>
              <w:rPr>
                <w:sz w:val="20"/>
                <w:lang w:val="en-CA" w:bidi="ar-SA"/>
              </w:rPr>
            </w:pPr>
            <w:r w:rsidRPr="00B6471A">
              <w:rPr>
                <w:sz w:val="20"/>
                <w:lang w:val="en-CA" w:bidi="ar-SA"/>
              </w:rPr>
              <w:t>0</w:t>
            </w:r>
          </w:p>
        </w:tc>
        <w:tc>
          <w:tcPr>
            <w:tcW w:w="758" w:type="pct"/>
          </w:tcPr>
          <w:p w14:paraId="18710458" w14:textId="77777777" w:rsidR="00A6514C" w:rsidRPr="00B6471A" w:rsidRDefault="00A6514C" w:rsidP="000971C5">
            <w:pPr>
              <w:shd w:val="clear" w:color="auto" w:fill="FFFFFF" w:themeFill="background1"/>
              <w:bidi/>
              <w:spacing w:before="20" w:after="20"/>
              <w:jc w:val="left"/>
              <w:rPr>
                <w:sz w:val="20"/>
                <w:lang w:val="en-CA" w:bidi="ar-SA"/>
              </w:rPr>
            </w:pPr>
            <w:r w:rsidRPr="00B6471A">
              <w:rPr>
                <w:sz w:val="20"/>
                <w:lang w:val="en-CA" w:bidi="ar-SA"/>
              </w:rPr>
              <w:t>6,000</w:t>
            </w:r>
          </w:p>
        </w:tc>
      </w:tr>
      <w:tr w:rsidR="00B6471A" w:rsidRPr="00B6471A" w14:paraId="5C72350C" w14:textId="77777777" w:rsidTr="00B6471A">
        <w:trPr>
          <w:trHeight w:val="174"/>
        </w:trPr>
        <w:tc>
          <w:tcPr>
            <w:tcW w:w="3484" w:type="pct"/>
          </w:tcPr>
          <w:p w14:paraId="6BCFD514" w14:textId="63C38ACA" w:rsidR="00B6471A" w:rsidRPr="00B6471A" w:rsidRDefault="00A6514C" w:rsidP="00B6471A">
            <w:pPr>
              <w:shd w:val="clear" w:color="auto" w:fill="FFFFFF" w:themeFill="background1"/>
              <w:bidi/>
              <w:spacing w:before="20" w:after="20"/>
              <w:jc w:val="left"/>
              <w:rPr>
                <w:sz w:val="20"/>
                <w:lang w:val="en-CA" w:bidi="ar-SA"/>
              </w:rPr>
            </w:pPr>
            <w:r w:rsidRPr="00A6514C">
              <w:rPr>
                <w:sz w:val="20"/>
                <w:rtl/>
                <w:lang w:val="en-CA" w:bidi="ar-SA"/>
              </w:rPr>
              <w:lastRenderedPageBreak/>
              <w:t xml:space="preserve">شراء أدوات متخصصة ومعدات </w:t>
            </w:r>
            <w:r w:rsidR="000D32B8">
              <w:rPr>
                <w:rFonts w:hint="cs"/>
                <w:sz w:val="20"/>
                <w:rtl/>
                <w:lang w:val="en-CA" w:bidi="ar-SA"/>
              </w:rPr>
              <w:t>خدمات</w:t>
            </w:r>
            <w:r w:rsidRPr="00A6514C">
              <w:rPr>
                <w:sz w:val="20"/>
                <w:rtl/>
                <w:lang w:val="en-CA" w:bidi="ar-SA"/>
              </w:rPr>
              <w:t xml:space="preserve"> متنقلة</w:t>
            </w:r>
            <w:r w:rsidR="000D32B8">
              <w:rPr>
                <w:rStyle w:val="FootnoteReference"/>
                <w:sz w:val="20"/>
                <w:rtl/>
                <w:lang w:val="en-CA" w:bidi="ar-SA"/>
              </w:rPr>
              <w:footnoteReference w:id="7"/>
            </w:r>
            <w:r w:rsidRPr="00A6514C">
              <w:rPr>
                <w:sz w:val="20"/>
                <w:rtl/>
                <w:lang w:val="en-CA" w:bidi="ar-SA"/>
              </w:rPr>
              <w:t xml:space="preserve"> لأربعة مراكز تدريب لتلبية معايير الاعتماد الوطنية.</w:t>
            </w:r>
          </w:p>
        </w:tc>
        <w:tc>
          <w:tcPr>
            <w:tcW w:w="758" w:type="pct"/>
          </w:tcPr>
          <w:p w14:paraId="1F2E5156"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33,000</w:t>
            </w:r>
          </w:p>
        </w:tc>
        <w:tc>
          <w:tcPr>
            <w:tcW w:w="758" w:type="pct"/>
          </w:tcPr>
          <w:p w14:paraId="4EF30777"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33,000</w:t>
            </w:r>
          </w:p>
        </w:tc>
      </w:tr>
      <w:tr w:rsidR="00B6471A" w:rsidRPr="00B6471A" w14:paraId="4E1A97AB" w14:textId="77777777" w:rsidTr="00B6471A">
        <w:trPr>
          <w:trHeight w:val="283"/>
        </w:trPr>
        <w:tc>
          <w:tcPr>
            <w:tcW w:w="3484" w:type="pct"/>
          </w:tcPr>
          <w:p w14:paraId="2469FEE1" w14:textId="2EAB17AC" w:rsidR="00B6471A" w:rsidRPr="00B6471A" w:rsidRDefault="00A6514C" w:rsidP="00B6471A">
            <w:pPr>
              <w:keepNext/>
              <w:shd w:val="clear" w:color="auto" w:fill="FFFFFF" w:themeFill="background1"/>
              <w:bidi/>
              <w:spacing w:before="20" w:after="20"/>
              <w:jc w:val="left"/>
              <w:rPr>
                <w:b/>
                <w:bCs/>
                <w:i/>
                <w:iCs/>
                <w:sz w:val="20"/>
                <w:lang w:val="en-CA" w:bidi="ar-SA"/>
              </w:rPr>
            </w:pPr>
            <w:r>
              <w:rPr>
                <w:rFonts w:hint="cs"/>
                <w:b/>
                <w:bCs/>
                <w:i/>
                <w:iCs/>
                <w:sz w:val="20"/>
                <w:rtl/>
                <w:lang w:val="en-CA" w:bidi="ar-SA"/>
              </w:rPr>
              <w:t>زيادة التوعية</w:t>
            </w:r>
          </w:p>
        </w:tc>
        <w:tc>
          <w:tcPr>
            <w:tcW w:w="758" w:type="pct"/>
          </w:tcPr>
          <w:p w14:paraId="1163B856" w14:textId="77777777" w:rsidR="00B6471A" w:rsidRPr="00B6471A" w:rsidRDefault="00B6471A" w:rsidP="000971C5">
            <w:pPr>
              <w:keepNext/>
              <w:shd w:val="clear" w:color="auto" w:fill="FFFFFF" w:themeFill="background1"/>
              <w:bidi/>
              <w:spacing w:before="20" w:after="20"/>
              <w:jc w:val="left"/>
              <w:rPr>
                <w:b/>
                <w:bCs/>
                <w:i/>
                <w:iCs/>
                <w:sz w:val="20"/>
                <w:lang w:val="en-CA" w:bidi="ar-SA"/>
              </w:rPr>
            </w:pPr>
            <w:r w:rsidRPr="00B6471A">
              <w:rPr>
                <w:b/>
                <w:bCs/>
                <w:i/>
                <w:iCs/>
                <w:sz w:val="20"/>
                <w:lang w:val="en-CA" w:bidi="ar-SA"/>
              </w:rPr>
              <w:t>10,000</w:t>
            </w:r>
          </w:p>
        </w:tc>
        <w:tc>
          <w:tcPr>
            <w:tcW w:w="758" w:type="pct"/>
          </w:tcPr>
          <w:p w14:paraId="39A3705E" w14:textId="77777777" w:rsidR="00B6471A" w:rsidRPr="00B6471A" w:rsidRDefault="00B6471A" w:rsidP="000971C5">
            <w:pPr>
              <w:keepNext/>
              <w:shd w:val="clear" w:color="auto" w:fill="FFFFFF" w:themeFill="background1"/>
              <w:bidi/>
              <w:spacing w:before="20" w:after="20"/>
              <w:jc w:val="left"/>
              <w:rPr>
                <w:b/>
                <w:bCs/>
                <w:i/>
                <w:iCs/>
                <w:sz w:val="20"/>
                <w:lang w:val="en-CA" w:bidi="ar-SA"/>
              </w:rPr>
            </w:pPr>
            <w:r w:rsidRPr="00B6471A">
              <w:rPr>
                <w:b/>
                <w:bCs/>
                <w:i/>
                <w:iCs/>
                <w:sz w:val="20"/>
                <w:lang w:val="en-CA" w:bidi="ar-SA"/>
              </w:rPr>
              <w:t>10,000</w:t>
            </w:r>
          </w:p>
        </w:tc>
      </w:tr>
      <w:tr w:rsidR="00A6514C" w:rsidRPr="00B6471A" w14:paraId="70D81507" w14:textId="77777777" w:rsidTr="00B6471A">
        <w:trPr>
          <w:trHeight w:val="174"/>
        </w:trPr>
        <w:tc>
          <w:tcPr>
            <w:tcW w:w="3484" w:type="pct"/>
          </w:tcPr>
          <w:p w14:paraId="6D396CEF" w14:textId="45CE2BEA" w:rsidR="00A6514C" w:rsidRPr="00B6471A" w:rsidRDefault="00A6514C" w:rsidP="00A6514C">
            <w:pPr>
              <w:shd w:val="clear" w:color="auto" w:fill="FFFFFF" w:themeFill="background1"/>
              <w:bidi/>
              <w:spacing w:before="20" w:after="20"/>
              <w:jc w:val="left"/>
              <w:rPr>
                <w:sz w:val="20"/>
                <w:lang w:val="en-CA" w:bidi="ar-SA"/>
              </w:rPr>
            </w:pPr>
            <w:r w:rsidRPr="00B80555">
              <w:rPr>
                <w:rtl/>
              </w:rPr>
              <w:t>مواصلة وتوسيع حملات التوعية بشأن حظر المواد الهيدروكلوروفلوروكربونية، والرقابة على المواد المستنفدة للأوزون، وخفض التسربات</w:t>
            </w:r>
            <w:r w:rsidRPr="00B80555">
              <w:t>.</w:t>
            </w:r>
          </w:p>
        </w:tc>
        <w:tc>
          <w:tcPr>
            <w:tcW w:w="758" w:type="pct"/>
          </w:tcPr>
          <w:p w14:paraId="4F1509A7" w14:textId="77777777" w:rsidR="00A6514C" w:rsidRPr="00B6471A" w:rsidRDefault="00A6514C" w:rsidP="000971C5">
            <w:pPr>
              <w:shd w:val="clear" w:color="auto" w:fill="FFFFFF" w:themeFill="background1"/>
              <w:bidi/>
              <w:spacing w:before="20" w:after="20"/>
              <w:jc w:val="left"/>
              <w:rPr>
                <w:sz w:val="20"/>
                <w:lang w:val="en-CA" w:bidi="ar-SA"/>
              </w:rPr>
            </w:pPr>
            <w:r w:rsidRPr="00B6471A">
              <w:rPr>
                <w:sz w:val="20"/>
                <w:lang w:val="en-CA" w:bidi="ar-SA"/>
              </w:rPr>
              <w:t>4,000</w:t>
            </w:r>
          </w:p>
        </w:tc>
        <w:tc>
          <w:tcPr>
            <w:tcW w:w="758" w:type="pct"/>
          </w:tcPr>
          <w:p w14:paraId="75203D2E" w14:textId="77777777" w:rsidR="00A6514C" w:rsidRPr="00B6471A" w:rsidRDefault="00A6514C" w:rsidP="000971C5">
            <w:pPr>
              <w:shd w:val="clear" w:color="auto" w:fill="FFFFFF" w:themeFill="background1"/>
              <w:bidi/>
              <w:spacing w:before="20" w:after="20"/>
              <w:jc w:val="left"/>
              <w:rPr>
                <w:sz w:val="20"/>
                <w:lang w:val="en-CA" w:bidi="ar-SA"/>
              </w:rPr>
            </w:pPr>
            <w:r w:rsidRPr="00B6471A">
              <w:rPr>
                <w:sz w:val="20"/>
                <w:lang w:val="en-CA" w:bidi="ar-SA"/>
              </w:rPr>
              <w:t>4,000</w:t>
            </w:r>
          </w:p>
        </w:tc>
      </w:tr>
      <w:tr w:rsidR="00A6514C" w:rsidRPr="00B6471A" w14:paraId="3B1FC717" w14:textId="77777777" w:rsidTr="00B6471A">
        <w:trPr>
          <w:trHeight w:val="174"/>
        </w:trPr>
        <w:tc>
          <w:tcPr>
            <w:tcW w:w="3484" w:type="pct"/>
          </w:tcPr>
          <w:p w14:paraId="2CABAF8C" w14:textId="3320CDCC" w:rsidR="00A6514C" w:rsidRPr="00B6471A" w:rsidRDefault="00A6514C" w:rsidP="00A6514C">
            <w:pPr>
              <w:shd w:val="clear" w:color="auto" w:fill="FFFFFF" w:themeFill="background1"/>
              <w:bidi/>
              <w:spacing w:before="20" w:after="20"/>
              <w:jc w:val="left"/>
              <w:rPr>
                <w:sz w:val="20"/>
                <w:lang w:val="en-CA" w:bidi="ar-SA"/>
              </w:rPr>
            </w:pPr>
            <w:r w:rsidRPr="00B80555">
              <w:rPr>
                <w:rtl/>
              </w:rPr>
              <w:t>تنفيذ حملة للمستخدمين النهائيين حول المنتجات والمعدات الخالية من المواد المستنفدة للأوزون</w:t>
            </w:r>
            <w:r w:rsidRPr="00B80555">
              <w:t>.</w:t>
            </w:r>
          </w:p>
        </w:tc>
        <w:tc>
          <w:tcPr>
            <w:tcW w:w="758" w:type="pct"/>
          </w:tcPr>
          <w:p w14:paraId="517A4707" w14:textId="77777777" w:rsidR="00A6514C" w:rsidRPr="00B6471A" w:rsidRDefault="00A6514C" w:rsidP="000971C5">
            <w:pPr>
              <w:shd w:val="clear" w:color="auto" w:fill="FFFFFF" w:themeFill="background1"/>
              <w:bidi/>
              <w:spacing w:before="20" w:after="20"/>
              <w:jc w:val="left"/>
              <w:rPr>
                <w:sz w:val="20"/>
                <w:lang w:val="en-CA" w:bidi="ar-SA"/>
              </w:rPr>
            </w:pPr>
            <w:r w:rsidRPr="00B6471A">
              <w:rPr>
                <w:sz w:val="20"/>
                <w:lang w:val="en-CA" w:bidi="ar-SA"/>
              </w:rPr>
              <w:t>3,500</w:t>
            </w:r>
          </w:p>
        </w:tc>
        <w:tc>
          <w:tcPr>
            <w:tcW w:w="758" w:type="pct"/>
          </w:tcPr>
          <w:p w14:paraId="5B03C815" w14:textId="77777777" w:rsidR="00A6514C" w:rsidRPr="00B6471A" w:rsidRDefault="00A6514C" w:rsidP="000971C5">
            <w:pPr>
              <w:shd w:val="clear" w:color="auto" w:fill="FFFFFF" w:themeFill="background1"/>
              <w:bidi/>
              <w:spacing w:before="20" w:after="20"/>
              <w:jc w:val="left"/>
              <w:rPr>
                <w:sz w:val="20"/>
                <w:lang w:val="en-CA" w:bidi="ar-SA"/>
              </w:rPr>
            </w:pPr>
            <w:r w:rsidRPr="00B6471A">
              <w:rPr>
                <w:sz w:val="20"/>
                <w:lang w:val="en-CA" w:bidi="ar-SA"/>
              </w:rPr>
              <w:t>3,500</w:t>
            </w:r>
          </w:p>
        </w:tc>
      </w:tr>
      <w:tr w:rsidR="00B6471A" w:rsidRPr="00B6471A" w14:paraId="79B05561" w14:textId="77777777" w:rsidTr="00B6471A">
        <w:trPr>
          <w:trHeight w:val="174"/>
        </w:trPr>
        <w:tc>
          <w:tcPr>
            <w:tcW w:w="3484" w:type="pct"/>
          </w:tcPr>
          <w:p w14:paraId="4D2581B1" w14:textId="77519C8A" w:rsidR="00B6471A" w:rsidRPr="00B6471A" w:rsidRDefault="000155B3" w:rsidP="00B6471A">
            <w:pPr>
              <w:shd w:val="clear" w:color="auto" w:fill="FFFFFF" w:themeFill="background1"/>
              <w:bidi/>
              <w:spacing w:before="20" w:after="20"/>
              <w:jc w:val="left"/>
              <w:rPr>
                <w:sz w:val="20"/>
                <w:lang w:val="en-CA" w:bidi="ar-SA"/>
              </w:rPr>
            </w:pPr>
            <w:r w:rsidRPr="000155B3">
              <w:rPr>
                <w:sz w:val="20"/>
                <w:rtl/>
                <w:lang w:val="en-CA" w:bidi="ar-SA"/>
              </w:rPr>
              <w:t xml:space="preserve">تنظيم ورشة عمل لبناء القدرات للمستخدمين النهائيين بشأن سلامة وفوائد </w:t>
            </w:r>
            <w:r w:rsidR="00241908">
              <w:rPr>
                <w:rFonts w:hint="cs"/>
                <w:sz w:val="20"/>
                <w:rtl/>
                <w:lang w:val="en-CA" w:bidi="ar-SA"/>
              </w:rPr>
              <w:t>التكنولوجيات</w:t>
            </w:r>
            <w:r w:rsidRPr="000155B3">
              <w:rPr>
                <w:sz w:val="20"/>
                <w:rtl/>
                <w:lang w:val="en-CA" w:bidi="ar-SA"/>
              </w:rPr>
              <w:t xml:space="preserve"> البديلة.</w:t>
            </w:r>
          </w:p>
        </w:tc>
        <w:tc>
          <w:tcPr>
            <w:tcW w:w="758" w:type="pct"/>
          </w:tcPr>
          <w:p w14:paraId="32ED2FF4"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2,500</w:t>
            </w:r>
          </w:p>
        </w:tc>
        <w:tc>
          <w:tcPr>
            <w:tcW w:w="758" w:type="pct"/>
          </w:tcPr>
          <w:p w14:paraId="50557683"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2,500</w:t>
            </w:r>
          </w:p>
        </w:tc>
      </w:tr>
      <w:tr w:rsidR="00B6471A" w:rsidRPr="00B6471A" w14:paraId="3C1E0573" w14:textId="77777777" w:rsidTr="00B6471A">
        <w:trPr>
          <w:trHeight w:val="283"/>
        </w:trPr>
        <w:tc>
          <w:tcPr>
            <w:tcW w:w="3484" w:type="pct"/>
            <w:tcBorders>
              <w:bottom w:val="single" w:sz="4" w:space="0" w:color="auto"/>
            </w:tcBorders>
          </w:tcPr>
          <w:p w14:paraId="7CC8699D" w14:textId="00DD7420" w:rsidR="00B6471A" w:rsidRPr="00B6471A" w:rsidRDefault="000155B3" w:rsidP="00B6471A">
            <w:pPr>
              <w:keepNext/>
              <w:shd w:val="clear" w:color="auto" w:fill="FFFFFF" w:themeFill="background1"/>
              <w:bidi/>
              <w:spacing w:before="20" w:after="20"/>
              <w:jc w:val="left"/>
              <w:rPr>
                <w:b/>
                <w:bCs/>
                <w:i/>
                <w:iCs/>
                <w:sz w:val="20"/>
                <w:lang w:val="en-CA" w:bidi="ar-SA"/>
              </w:rPr>
            </w:pPr>
            <w:r w:rsidRPr="000155B3">
              <w:rPr>
                <w:b/>
                <w:bCs/>
                <w:i/>
                <w:iCs/>
                <w:sz w:val="20"/>
                <w:rtl/>
                <w:lang w:val="en-CA" w:bidi="ar-SA"/>
              </w:rPr>
              <w:t>وحدة إدارة المشروع</w:t>
            </w:r>
          </w:p>
        </w:tc>
        <w:tc>
          <w:tcPr>
            <w:tcW w:w="758" w:type="pct"/>
            <w:tcBorders>
              <w:bottom w:val="single" w:sz="4" w:space="0" w:color="auto"/>
            </w:tcBorders>
          </w:tcPr>
          <w:p w14:paraId="2F88A426" w14:textId="77777777" w:rsidR="00B6471A" w:rsidRPr="00B6471A" w:rsidRDefault="00B6471A" w:rsidP="000971C5">
            <w:pPr>
              <w:keepNext/>
              <w:shd w:val="clear" w:color="auto" w:fill="FFFFFF" w:themeFill="background1"/>
              <w:bidi/>
              <w:spacing w:before="20" w:after="20"/>
              <w:jc w:val="left"/>
              <w:rPr>
                <w:b/>
                <w:bCs/>
                <w:i/>
                <w:iCs/>
                <w:sz w:val="20"/>
                <w:lang w:val="en-CA" w:bidi="ar-SA"/>
              </w:rPr>
            </w:pPr>
            <w:r w:rsidRPr="00B6471A">
              <w:rPr>
                <w:b/>
                <w:bCs/>
                <w:i/>
                <w:iCs/>
                <w:sz w:val="20"/>
                <w:lang w:val="en-CA" w:bidi="ar-SA"/>
              </w:rPr>
              <w:t>33,000</w:t>
            </w:r>
          </w:p>
        </w:tc>
        <w:tc>
          <w:tcPr>
            <w:tcW w:w="758" w:type="pct"/>
            <w:tcBorders>
              <w:bottom w:val="single" w:sz="4" w:space="0" w:color="auto"/>
            </w:tcBorders>
          </w:tcPr>
          <w:p w14:paraId="280DFFE0" w14:textId="77777777" w:rsidR="00B6471A" w:rsidRPr="00B6471A" w:rsidRDefault="00B6471A" w:rsidP="000971C5">
            <w:pPr>
              <w:keepNext/>
              <w:shd w:val="clear" w:color="auto" w:fill="FFFFFF" w:themeFill="background1"/>
              <w:bidi/>
              <w:spacing w:before="20" w:after="20"/>
              <w:jc w:val="left"/>
              <w:rPr>
                <w:b/>
                <w:bCs/>
                <w:i/>
                <w:iCs/>
                <w:sz w:val="20"/>
                <w:lang w:val="en-CA" w:bidi="ar-SA"/>
              </w:rPr>
            </w:pPr>
            <w:r w:rsidRPr="00B6471A">
              <w:rPr>
                <w:b/>
                <w:bCs/>
                <w:i/>
                <w:iCs/>
                <w:sz w:val="20"/>
                <w:lang w:val="en-CA" w:bidi="ar-SA"/>
              </w:rPr>
              <w:t>21,818</w:t>
            </w:r>
          </w:p>
        </w:tc>
      </w:tr>
      <w:tr w:rsidR="00B6471A" w:rsidRPr="00B6471A" w14:paraId="4F739C6E" w14:textId="77777777" w:rsidTr="00B6471A">
        <w:trPr>
          <w:trHeight w:val="140"/>
        </w:trPr>
        <w:tc>
          <w:tcPr>
            <w:tcW w:w="3484" w:type="pct"/>
            <w:tcBorders>
              <w:bottom w:val="single" w:sz="4" w:space="0" w:color="auto"/>
            </w:tcBorders>
          </w:tcPr>
          <w:p w14:paraId="66C3D4C8" w14:textId="226EA5DA" w:rsidR="00B6471A" w:rsidRPr="00B6471A" w:rsidRDefault="000155B3" w:rsidP="00B6471A">
            <w:pPr>
              <w:keepNext/>
              <w:shd w:val="clear" w:color="auto" w:fill="FFFFFF" w:themeFill="background1"/>
              <w:bidi/>
              <w:spacing w:before="20" w:after="20"/>
              <w:jc w:val="left"/>
              <w:rPr>
                <w:sz w:val="20"/>
                <w:lang w:val="en-CA" w:bidi="ar-SA"/>
              </w:rPr>
            </w:pPr>
            <w:r w:rsidRPr="000155B3">
              <w:rPr>
                <w:sz w:val="20"/>
                <w:rtl/>
                <w:lang w:val="en-CA" w:bidi="ar-SA"/>
              </w:rPr>
              <w:t>الموظفون والاستشاريون (8,500 دولار أمريكي)، التنسيق والسفر (3,000 دولار أمريكي)، الاجتماعات وورش العمل (3,000 دولار أمريكي)، التحقق من الاستهلاك (4,318 دولارًا أمريكيًا)، والتكاليف التشغيلية (3,000 دولار أمريكي).</w:t>
            </w:r>
          </w:p>
        </w:tc>
        <w:tc>
          <w:tcPr>
            <w:tcW w:w="758" w:type="pct"/>
          </w:tcPr>
          <w:p w14:paraId="01C6EBDB"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33,000</w:t>
            </w:r>
          </w:p>
        </w:tc>
        <w:tc>
          <w:tcPr>
            <w:tcW w:w="758" w:type="pct"/>
          </w:tcPr>
          <w:p w14:paraId="4752D2F3" w14:textId="77777777" w:rsidR="00B6471A" w:rsidRPr="00B6471A" w:rsidRDefault="00B6471A" w:rsidP="000971C5">
            <w:pPr>
              <w:shd w:val="clear" w:color="auto" w:fill="FFFFFF" w:themeFill="background1"/>
              <w:bidi/>
              <w:spacing w:before="20" w:after="20"/>
              <w:jc w:val="left"/>
              <w:rPr>
                <w:sz w:val="20"/>
                <w:lang w:val="en-CA" w:bidi="ar-SA"/>
              </w:rPr>
            </w:pPr>
            <w:r w:rsidRPr="00B6471A">
              <w:rPr>
                <w:sz w:val="20"/>
                <w:lang w:val="en-CA" w:bidi="ar-SA"/>
              </w:rPr>
              <w:t>21,818</w:t>
            </w:r>
          </w:p>
        </w:tc>
      </w:tr>
      <w:tr w:rsidR="00B6471A" w:rsidRPr="00B6471A" w14:paraId="051E4512" w14:textId="77777777" w:rsidTr="00B6471A">
        <w:trPr>
          <w:trHeight w:val="283"/>
        </w:trPr>
        <w:tc>
          <w:tcPr>
            <w:tcW w:w="3484" w:type="pct"/>
            <w:tcBorders>
              <w:top w:val="single" w:sz="4" w:space="0" w:color="auto"/>
              <w:left w:val="single" w:sz="4" w:space="0" w:color="auto"/>
              <w:bottom w:val="single" w:sz="4" w:space="0" w:color="auto"/>
              <w:right w:val="nil"/>
            </w:tcBorders>
          </w:tcPr>
          <w:p w14:paraId="214504E0" w14:textId="0C64B45E" w:rsidR="00B6471A" w:rsidRPr="00B6471A" w:rsidRDefault="000155B3" w:rsidP="00B6471A">
            <w:pPr>
              <w:bidi/>
              <w:spacing w:before="20" w:after="20"/>
              <w:jc w:val="left"/>
              <w:rPr>
                <w:b/>
                <w:sz w:val="20"/>
                <w:szCs w:val="22"/>
                <w:lang w:val="en-CA" w:bidi="ar-SA"/>
              </w:rPr>
            </w:pPr>
            <w:r>
              <w:rPr>
                <w:rFonts w:hint="cs"/>
                <w:b/>
                <w:bCs/>
                <w:sz w:val="20"/>
                <w:rtl/>
                <w:lang w:val="en-CA" w:bidi="ar-SA"/>
              </w:rPr>
              <w:t>المجموع</w:t>
            </w:r>
          </w:p>
        </w:tc>
        <w:tc>
          <w:tcPr>
            <w:tcW w:w="758" w:type="pct"/>
            <w:tcBorders>
              <w:left w:val="single" w:sz="4" w:space="0" w:color="auto"/>
            </w:tcBorders>
          </w:tcPr>
          <w:p w14:paraId="6FD8C1D7" w14:textId="77777777" w:rsidR="00B6471A" w:rsidRPr="00B6471A" w:rsidRDefault="00B6471A" w:rsidP="000971C5">
            <w:pPr>
              <w:shd w:val="clear" w:color="auto" w:fill="FFFFFF" w:themeFill="background1"/>
              <w:bidi/>
              <w:spacing w:before="20" w:after="20"/>
              <w:jc w:val="left"/>
              <w:rPr>
                <w:b/>
                <w:bCs/>
                <w:sz w:val="20"/>
                <w:lang w:val="en-CA" w:bidi="ar-SA"/>
              </w:rPr>
            </w:pPr>
            <w:r w:rsidRPr="00B6471A">
              <w:rPr>
                <w:b/>
                <w:bCs/>
                <w:sz w:val="20"/>
                <w:lang w:val="en-CA" w:bidi="ar-SA"/>
              </w:rPr>
              <w:t>240,000</w:t>
            </w:r>
          </w:p>
        </w:tc>
        <w:tc>
          <w:tcPr>
            <w:tcW w:w="758" w:type="pct"/>
          </w:tcPr>
          <w:p w14:paraId="69914559" w14:textId="77777777" w:rsidR="00B6471A" w:rsidRPr="00B6471A" w:rsidRDefault="00B6471A" w:rsidP="000971C5">
            <w:pPr>
              <w:shd w:val="clear" w:color="auto" w:fill="FFFFFF" w:themeFill="background1"/>
              <w:bidi/>
              <w:spacing w:before="20" w:after="20"/>
              <w:jc w:val="left"/>
              <w:rPr>
                <w:b/>
                <w:bCs/>
                <w:sz w:val="20"/>
                <w:lang w:val="en-CA" w:bidi="ar-SA"/>
              </w:rPr>
            </w:pPr>
            <w:r w:rsidRPr="00B6471A">
              <w:rPr>
                <w:b/>
                <w:bCs/>
                <w:sz w:val="20"/>
                <w:lang w:val="en-CA" w:bidi="ar-SA"/>
              </w:rPr>
              <w:t>240,000</w:t>
            </w:r>
          </w:p>
        </w:tc>
      </w:tr>
    </w:tbl>
    <w:p w14:paraId="088F9E16" w14:textId="45F21B1B" w:rsidR="00B6471A" w:rsidRDefault="000155B3" w:rsidP="00B6471A">
      <w:pPr>
        <w:pStyle w:val="ListParagraph"/>
        <w:bidi/>
        <w:spacing w:before="240" w:after="240" w:line="360" w:lineRule="exact"/>
        <w:ind w:left="6"/>
        <w:contextualSpacing w:val="0"/>
        <w:rPr>
          <w:sz w:val="26"/>
          <w:szCs w:val="26"/>
          <w:u w:val="single"/>
        </w:rPr>
      </w:pPr>
      <w:r w:rsidRPr="00E25307">
        <w:rPr>
          <w:sz w:val="26"/>
          <w:szCs w:val="26"/>
          <w:u w:val="single"/>
          <w:rtl/>
        </w:rPr>
        <w:t>خطة التنفيذ المتفق عليها للشريحة الأولى من المرحلة الثالثة من خطة إدارة إزالة المواد الهيدروكلوروفلوروكربونية</w:t>
      </w:r>
    </w:p>
    <w:p w14:paraId="3E9DE960" w14:textId="1BB5FCDD" w:rsidR="000155B3" w:rsidRDefault="000155B3" w:rsidP="000155B3">
      <w:pPr>
        <w:pStyle w:val="ListParagraph"/>
        <w:numPr>
          <w:ilvl w:val="0"/>
          <w:numId w:val="24"/>
        </w:numPr>
        <w:bidi/>
        <w:spacing w:before="240" w:after="240" w:line="360" w:lineRule="exact"/>
        <w:ind w:left="6" w:firstLine="0"/>
        <w:contextualSpacing w:val="0"/>
        <w:rPr>
          <w:sz w:val="26"/>
          <w:szCs w:val="26"/>
        </w:rPr>
      </w:pPr>
      <w:r w:rsidRPr="000155B3">
        <w:rPr>
          <w:sz w:val="26"/>
          <w:szCs w:val="26"/>
          <w:rtl/>
        </w:rPr>
        <w:t>ستتضمن خطة العمل المتفق عليها الأنشطة التالية:</w:t>
      </w:r>
    </w:p>
    <w:p w14:paraId="025E588C" w14:textId="3565DCE8" w:rsidR="000155B3" w:rsidRPr="000155B3" w:rsidRDefault="000155B3" w:rsidP="00843F4C">
      <w:pPr>
        <w:pStyle w:val="ListParagraph"/>
        <w:numPr>
          <w:ilvl w:val="0"/>
          <w:numId w:val="29"/>
        </w:numPr>
        <w:bidi/>
        <w:spacing w:before="240" w:after="240" w:line="360" w:lineRule="exact"/>
        <w:ind w:left="1422" w:hanging="851"/>
        <w:contextualSpacing w:val="0"/>
        <w:rPr>
          <w:sz w:val="26"/>
          <w:szCs w:val="26"/>
          <w:rtl/>
        </w:rPr>
      </w:pPr>
      <w:r w:rsidRPr="000155B3">
        <w:rPr>
          <w:sz w:val="26"/>
          <w:szCs w:val="26"/>
          <w:rtl/>
        </w:rPr>
        <w:t>تعزيز الإطار القانوني: إعداد دليل شامل لسياسات ولوائح المواد المستنفدة للأوزون لدعم أصحاب المصلحة؛ وتطوير نماذج موحدة للتقارير الإلكترونية للمستوردين والمستخدمين النهائيين الكبار، والبدء في ربط نظام التراخيص الإلكترونية لشراء مواد التبريد بتسجيل الفنيين و</w:t>
      </w:r>
      <w:r w:rsidR="00E25307">
        <w:rPr>
          <w:rFonts w:hint="cs"/>
          <w:sz w:val="26"/>
          <w:szCs w:val="26"/>
          <w:rtl/>
          <w:lang w:bidi="ar-SY"/>
        </w:rPr>
        <w:t xml:space="preserve">تحديد </w:t>
      </w:r>
      <w:r w:rsidRPr="000155B3">
        <w:rPr>
          <w:sz w:val="26"/>
          <w:szCs w:val="26"/>
          <w:rtl/>
        </w:rPr>
        <w:t>اعتمادهم؛ وإرساء الشروط التنظيمية اللازمة لوضع قيود</w:t>
      </w:r>
      <w:r w:rsidR="00E25307">
        <w:rPr>
          <w:rFonts w:hint="cs"/>
          <w:sz w:val="26"/>
          <w:szCs w:val="26"/>
          <w:rtl/>
        </w:rPr>
        <w:t xml:space="preserve"> الاستخدام</w:t>
      </w:r>
      <w:r w:rsidRPr="000155B3">
        <w:rPr>
          <w:sz w:val="26"/>
          <w:szCs w:val="26"/>
          <w:rtl/>
        </w:rPr>
        <w:t xml:space="preserve"> </w:t>
      </w:r>
      <w:r w:rsidR="00E25307">
        <w:rPr>
          <w:rFonts w:hint="cs"/>
          <w:sz w:val="26"/>
          <w:szCs w:val="26"/>
          <w:rtl/>
        </w:rPr>
        <w:t>الضرورية</w:t>
      </w:r>
      <w:r w:rsidRPr="000155B3">
        <w:rPr>
          <w:sz w:val="26"/>
          <w:szCs w:val="26"/>
          <w:rtl/>
        </w:rPr>
        <w:t xml:space="preserve"> وفرض حظر على استيراد المواد الهيدروكلوروفلوروكربونية، باستثناء ما يُسمح به ضمن </w:t>
      </w:r>
      <w:r w:rsidR="00D92923">
        <w:rPr>
          <w:rFonts w:hint="cs"/>
          <w:sz w:val="26"/>
          <w:szCs w:val="26"/>
          <w:rtl/>
        </w:rPr>
        <w:t>الفترة</w:t>
      </w:r>
      <w:r w:rsidRPr="000155B3">
        <w:rPr>
          <w:sz w:val="26"/>
          <w:szCs w:val="26"/>
          <w:rtl/>
        </w:rPr>
        <w:t xml:space="preserve"> </w:t>
      </w:r>
      <w:r w:rsidR="00D92923" w:rsidRPr="000155B3">
        <w:rPr>
          <w:sz w:val="26"/>
          <w:szCs w:val="26"/>
          <w:rtl/>
        </w:rPr>
        <w:t>المتبقي</w:t>
      </w:r>
      <w:r w:rsidR="00D92923">
        <w:rPr>
          <w:rFonts w:hint="cs"/>
          <w:sz w:val="26"/>
          <w:szCs w:val="26"/>
          <w:rtl/>
        </w:rPr>
        <w:t>ة</w:t>
      </w:r>
      <w:r w:rsidR="00D92923" w:rsidRPr="000155B3">
        <w:rPr>
          <w:sz w:val="26"/>
          <w:szCs w:val="26"/>
          <w:rtl/>
        </w:rPr>
        <w:t xml:space="preserve"> </w:t>
      </w:r>
      <w:r w:rsidR="00D92923">
        <w:rPr>
          <w:rFonts w:hint="cs"/>
          <w:sz w:val="26"/>
          <w:szCs w:val="26"/>
          <w:rtl/>
        </w:rPr>
        <w:t>ل</w:t>
      </w:r>
      <w:r w:rsidRPr="000155B3">
        <w:rPr>
          <w:sz w:val="26"/>
          <w:szCs w:val="26"/>
          <w:rtl/>
        </w:rPr>
        <w:t xml:space="preserve">لخدمات، بما في ذلك إجراء تحليل قانوني للآثار الاقتصادية والاجتماعية لقيود </w:t>
      </w:r>
      <w:r w:rsidR="00D92923">
        <w:rPr>
          <w:rFonts w:hint="cs"/>
          <w:sz w:val="26"/>
          <w:szCs w:val="26"/>
          <w:rtl/>
        </w:rPr>
        <w:t xml:space="preserve">الاستخدام </w:t>
      </w:r>
      <w:r w:rsidRPr="000155B3">
        <w:rPr>
          <w:sz w:val="26"/>
          <w:szCs w:val="26"/>
          <w:rtl/>
        </w:rPr>
        <w:t>والحظر (8,000 دولار أمريكي)</w:t>
      </w:r>
      <w:r w:rsidRPr="000155B3">
        <w:rPr>
          <w:sz w:val="26"/>
          <w:szCs w:val="26"/>
        </w:rPr>
        <w:t>.</w:t>
      </w:r>
    </w:p>
    <w:p w14:paraId="1F85D651" w14:textId="2C8594AB" w:rsidR="000155B3" w:rsidRPr="000155B3" w:rsidRDefault="000155B3" w:rsidP="00843F4C">
      <w:pPr>
        <w:pStyle w:val="ListParagraph"/>
        <w:numPr>
          <w:ilvl w:val="0"/>
          <w:numId w:val="29"/>
        </w:numPr>
        <w:bidi/>
        <w:spacing w:before="240" w:after="240" w:line="360" w:lineRule="exact"/>
        <w:ind w:left="1422" w:hanging="851"/>
        <w:contextualSpacing w:val="0"/>
        <w:rPr>
          <w:sz w:val="26"/>
          <w:szCs w:val="26"/>
          <w:rtl/>
        </w:rPr>
      </w:pPr>
      <w:r w:rsidRPr="000155B3">
        <w:rPr>
          <w:sz w:val="26"/>
          <w:szCs w:val="26"/>
          <w:rtl/>
        </w:rPr>
        <w:t xml:space="preserve">بناء قدرات </w:t>
      </w:r>
      <w:r w:rsidR="00D92923">
        <w:rPr>
          <w:rFonts w:hint="cs"/>
          <w:sz w:val="26"/>
          <w:szCs w:val="26"/>
          <w:rtl/>
        </w:rPr>
        <w:t xml:space="preserve">موظفي </w:t>
      </w:r>
      <w:r w:rsidRPr="000155B3">
        <w:rPr>
          <w:sz w:val="26"/>
          <w:szCs w:val="26"/>
          <w:rtl/>
        </w:rPr>
        <w:t xml:space="preserve">الجمارك: إعداد دليل </w:t>
      </w:r>
      <w:r w:rsidR="00D92923">
        <w:rPr>
          <w:rFonts w:hint="cs"/>
          <w:sz w:val="26"/>
          <w:szCs w:val="26"/>
          <w:rtl/>
        </w:rPr>
        <w:t>لملامح</w:t>
      </w:r>
      <w:r w:rsidRPr="000155B3">
        <w:rPr>
          <w:sz w:val="26"/>
          <w:szCs w:val="26"/>
          <w:rtl/>
        </w:rPr>
        <w:t xml:space="preserve"> المخاطر، وتحديث المواد التدريبية، وتدريب 20 موظفًا من موظفي الجمارك على الرقابة على المواد المستنفدة للأوزون (6,182 دولارًا أمريكيًا)</w:t>
      </w:r>
      <w:r w:rsidRPr="000155B3">
        <w:rPr>
          <w:sz w:val="26"/>
          <w:szCs w:val="26"/>
        </w:rPr>
        <w:t>.</w:t>
      </w:r>
    </w:p>
    <w:p w14:paraId="60170508" w14:textId="53CAD791" w:rsidR="000155B3" w:rsidRPr="000155B3" w:rsidRDefault="000155B3" w:rsidP="00843F4C">
      <w:pPr>
        <w:pStyle w:val="ListParagraph"/>
        <w:numPr>
          <w:ilvl w:val="0"/>
          <w:numId w:val="29"/>
        </w:numPr>
        <w:bidi/>
        <w:spacing w:before="240" w:after="240" w:line="360" w:lineRule="exact"/>
        <w:ind w:left="1422" w:hanging="851"/>
        <w:contextualSpacing w:val="0"/>
        <w:rPr>
          <w:sz w:val="26"/>
          <w:szCs w:val="26"/>
          <w:rtl/>
        </w:rPr>
      </w:pPr>
      <w:r w:rsidRPr="000155B3">
        <w:rPr>
          <w:sz w:val="26"/>
          <w:szCs w:val="26"/>
          <w:rtl/>
        </w:rPr>
        <w:t xml:space="preserve">تدريب فنيي التبريد وتكييف الهواء وشراء المعدات: تدريب واعتماد 190 فنيًا في مجال التبريد وتكييف الهواء على ممارسات الخدمة المحسّنة، والتحكم في التسربات، وتحسين جودة الخدمات (69,000 دولار أمريكي)؛ </w:t>
      </w:r>
      <w:r w:rsidR="00D92923">
        <w:rPr>
          <w:rFonts w:hint="cs"/>
          <w:sz w:val="26"/>
          <w:szCs w:val="26"/>
          <w:rtl/>
        </w:rPr>
        <w:t>و</w:t>
      </w:r>
      <w:r w:rsidRPr="000155B3">
        <w:rPr>
          <w:sz w:val="26"/>
          <w:szCs w:val="26"/>
          <w:rtl/>
        </w:rPr>
        <w:t xml:space="preserve">عقد ورشة عمل واحدة لتدريب المدربين الرئيسيين على المناولة الآمنة لغازات التبريد البديلة القابلة للاشتعال وذات الضغط العالي (ثاني أكسيد الكربون) (3,000 دولار أمريكي)؛ وشراء أدوات متخصصة ومعدات </w:t>
      </w:r>
      <w:r w:rsidR="00D92923">
        <w:rPr>
          <w:rFonts w:hint="cs"/>
          <w:sz w:val="26"/>
          <w:szCs w:val="26"/>
          <w:rtl/>
        </w:rPr>
        <w:t>خدمة</w:t>
      </w:r>
      <w:r w:rsidRPr="000155B3">
        <w:rPr>
          <w:sz w:val="26"/>
          <w:szCs w:val="26"/>
          <w:rtl/>
        </w:rPr>
        <w:t xml:space="preserve"> متنقلة لأربعة مراكز تدريب لتلبية معايير الاعتماد الوطنية (33,000 دولار أمريكي)</w:t>
      </w:r>
      <w:r w:rsidRPr="000155B3">
        <w:rPr>
          <w:sz w:val="26"/>
          <w:szCs w:val="26"/>
        </w:rPr>
        <w:t>.</w:t>
      </w:r>
    </w:p>
    <w:p w14:paraId="32A724DA" w14:textId="21571C26" w:rsidR="000155B3" w:rsidRPr="000155B3" w:rsidRDefault="00D92923" w:rsidP="00843F4C">
      <w:pPr>
        <w:pStyle w:val="ListParagraph"/>
        <w:numPr>
          <w:ilvl w:val="0"/>
          <w:numId w:val="29"/>
        </w:numPr>
        <w:bidi/>
        <w:spacing w:before="240" w:after="240" w:line="360" w:lineRule="exact"/>
        <w:ind w:left="1422" w:hanging="851"/>
        <w:contextualSpacing w:val="0"/>
        <w:rPr>
          <w:sz w:val="26"/>
          <w:szCs w:val="26"/>
          <w:rtl/>
        </w:rPr>
      </w:pPr>
      <w:r>
        <w:rPr>
          <w:rFonts w:hint="cs"/>
          <w:sz w:val="26"/>
          <w:szCs w:val="26"/>
          <w:rtl/>
        </w:rPr>
        <w:t xml:space="preserve">زيادة </w:t>
      </w:r>
      <w:r w:rsidR="000155B3" w:rsidRPr="000155B3">
        <w:rPr>
          <w:sz w:val="26"/>
          <w:szCs w:val="26"/>
          <w:rtl/>
        </w:rPr>
        <w:t xml:space="preserve">التوعية: مواصلة وتوسيع حملات التوعية بشأن حظر المواد الهيدروكلوروفلوروكربونية، والرقابة على المواد المستنفدة للأوزون، وخفض التسربات؛ وتنفيذ حملة للمستخدمين النهائيين حول </w:t>
      </w:r>
      <w:r w:rsidR="000155B3" w:rsidRPr="000155B3">
        <w:rPr>
          <w:sz w:val="26"/>
          <w:szCs w:val="26"/>
          <w:rtl/>
        </w:rPr>
        <w:lastRenderedPageBreak/>
        <w:t xml:space="preserve">المنتجات والمعدات الخالية من المواد المستنفدة للأوزون؛ وتنظيم ورشة عمل لبناء القدرات للمستخدمين النهائيين بشأن سلامة وفوائد </w:t>
      </w:r>
      <w:r w:rsidR="00E52956">
        <w:rPr>
          <w:rFonts w:hint="cs"/>
          <w:sz w:val="26"/>
          <w:szCs w:val="26"/>
          <w:rtl/>
        </w:rPr>
        <w:t>التكنولوجيات</w:t>
      </w:r>
      <w:r w:rsidR="000155B3" w:rsidRPr="000155B3">
        <w:rPr>
          <w:sz w:val="26"/>
          <w:szCs w:val="26"/>
          <w:rtl/>
        </w:rPr>
        <w:t xml:space="preserve"> البديلة (10,000 دولار أمريكي)</w:t>
      </w:r>
      <w:r w:rsidR="000155B3" w:rsidRPr="000155B3">
        <w:rPr>
          <w:sz w:val="26"/>
          <w:szCs w:val="26"/>
        </w:rPr>
        <w:t>.</w:t>
      </w:r>
    </w:p>
    <w:p w14:paraId="6BA3B267" w14:textId="403CC024" w:rsidR="000155B3" w:rsidRDefault="000155B3" w:rsidP="00843F4C">
      <w:pPr>
        <w:pStyle w:val="ListParagraph"/>
        <w:numPr>
          <w:ilvl w:val="0"/>
          <w:numId w:val="29"/>
        </w:numPr>
        <w:bidi/>
        <w:spacing w:before="240" w:after="240" w:line="360" w:lineRule="exact"/>
        <w:ind w:left="1422" w:hanging="851"/>
        <w:contextualSpacing w:val="0"/>
        <w:rPr>
          <w:sz w:val="26"/>
          <w:szCs w:val="26"/>
        </w:rPr>
      </w:pPr>
      <w:r w:rsidRPr="000155B3">
        <w:rPr>
          <w:sz w:val="26"/>
          <w:szCs w:val="26"/>
          <w:rtl/>
        </w:rPr>
        <w:t>رصد المشروع (15,818 دولارًا أمريكيًا): موظفو</w:t>
      </w:r>
      <w:r w:rsidR="00E52956">
        <w:rPr>
          <w:rFonts w:hint="cs"/>
          <w:sz w:val="26"/>
          <w:szCs w:val="26"/>
          <w:rtl/>
        </w:rPr>
        <w:t xml:space="preserve"> المشروع</w:t>
      </w:r>
      <w:r w:rsidRPr="000155B3">
        <w:rPr>
          <w:sz w:val="26"/>
          <w:szCs w:val="26"/>
          <w:rtl/>
        </w:rPr>
        <w:t xml:space="preserve"> والاستشاريون</w:t>
      </w:r>
      <w:r w:rsidR="00E52956">
        <w:rPr>
          <w:rFonts w:hint="cs"/>
          <w:sz w:val="26"/>
          <w:szCs w:val="26"/>
          <w:rtl/>
        </w:rPr>
        <w:t xml:space="preserve"> فيه</w:t>
      </w:r>
      <w:r w:rsidRPr="000155B3">
        <w:rPr>
          <w:sz w:val="26"/>
          <w:szCs w:val="26"/>
          <w:rtl/>
        </w:rPr>
        <w:t xml:space="preserve"> (6,000 دولار أمريكي)، التنسيق والسفر (3,000 دولار أمريكي)، الاجتماعات وورش العمل (1,000 دولار أمريكي)، التحقق من الاستهلاك (4,318 دولارًا أمريكيًا)، والتكاليف التشغيلية (1,500 دولار أمريكي).</w:t>
      </w:r>
    </w:p>
    <w:p w14:paraId="53193072" w14:textId="75A3FF24" w:rsidR="00843F4C" w:rsidRPr="00843F4C" w:rsidRDefault="00843F4C" w:rsidP="00E52956">
      <w:pPr>
        <w:pStyle w:val="ListParagraph"/>
        <w:bidi/>
        <w:spacing w:before="240" w:after="240" w:line="360" w:lineRule="exact"/>
        <w:ind w:left="6"/>
        <w:contextualSpacing w:val="0"/>
        <w:rPr>
          <w:sz w:val="26"/>
          <w:szCs w:val="26"/>
          <w:u w:val="single"/>
          <w:rtl/>
        </w:rPr>
      </w:pPr>
      <w:r w:rsidRPr="00843F4C">
        <w:rPr>
          <w:sz w:val="26"/>
          <w:szCs w:val="26"/>
          <w:u w:val="single"/>
          <w:rtl/>
        </w:rPr>
        <w:t>التمويل المشترك</w:t>
      </w:r>
    </w:p>
    <w:p w14:paraId="086469D3" w14:textId="11609647" w:rsidR="00843F4C" w:rsidRPr="00843F4C" w:rsidRDefault="00843F4C" w:rsidP="00BD28B6">
      <w:pPr>
        <w:pStyle w:val="ListParagraph"/>
        <w:numPr>
          <w:ilvl w:val="0"/>
          <w:numId w:val="24"/>
        </w:numPr>
        <w:bidi/>
        <w:spacing w:before="240" w:after="240" w:line="360" w:lineRule="exact"/>
        <w:ind w:left="6" w:firstLine="0"/>
        <w:contextualSpacing w:val="0"/>
        <w:rPr>
          <w:sz w:val="26"/>
          <w:szCs w:val="26"/>
          <w:rtl/>
        </w:rPr>
      </w:pPr>
      <w:r w:rsidRPr="00843F4C">
        <w:rPr>
          <w:sz w:val="26"/>
          <w:szCs w:val="26"/>
          <w:rtl/>
        </w:rPr>
        <w:t xml:space="preserve">تقدم حكومة البحرين مساهمات عينية من خلال المجلس الأعلى للبيئة </w:t>
      </w:r>
      <w:r w:rsidR="00E52956">
        <w:rPr>
          <w:rFonts w:hint="cs"/>
          <w:sz w:val="26"/>
          <w:szCs w:val="26"/>
          <w:rtl/>
        </w:rPr>
        <w:t>وشؤون</w:t>
      </w:r>
      <w:r w:rsidRPr="00843F4C">
        <w:rPr>
          <w:sz w:val="26"/>
          <w:szCs w:val="26"/>
          <w:rtl/>
        </w:rPr>
        <w:t xml:space="preserve"> الجمارك تشمل التكاليف التشغيلية لنظام التراخيص والحصص ورصد سوق قطاع خدمات التبريد وتكييف الهواء. كما يوفر مركز التميز، من خلال وزارة التربية والتعليم، استخدام مرافقه، وتقدم جمعية المهندسين البحرينية الإشراف الفني والتدقيق المستقل، مما يقلل من التكلفة لكل فني في عملية الاعتماد. كما تواصل الحكومة دراسة إدخال تمويل مشترك يقوده القطاع الصناعي لضمان الاستدامة </w:t>
      </w:r>
      <w:r w:rsidR="000224EF">
        <w:rPr>
          <w:rFonts w:hint="cs"/>
          <w:sz w:val="26"/>
          <w:szCs w:val="26"/>
          <w:rtl/>
          <w:lang w:bidi="ar-SY"/>
        </w:rPr>
        <w:t>ال</w:t>
      </w:r>
      <w:r w:rsidRPr="00843F4C">
        <w:rPr>
          <w:sz w:val="26"/>
          <w:szCs w:val="26"/>
          <w:rtl/>
        </w:rPr>
        <w:t xml:space="preserve">طويلة الأجل لعملية </w:t>
      </w:r>
      <w:r w:rsidR="000224EF">
        <w:rPr>
          <w:rFonts w:hint="cs"/>
          <w:sz w:val="26"/>
          <w:szCs w:val="26"/>
          <w:rtl/>
        </w:rPr>
        <w:t>التخلص</w:t>
      </w:r>
      <w:r w:rsidRPr="00843F4C">
        <w:rPr>
          <w:sz w:val="26"/>
          <w:szCs w:val="26"/>
          <w:rtl/>
        </w:rPr>
        <w:t xml:space="preserve"> التدريجي، بما في ذلك فرض رسوم </w:t>
      </w:r>
      <w:r w:rsidR="000224EF">
        <w:rPr>
          <w:rFonts w:hint="cs"/>
          <w:sz w:val="26"/>
          <w:szCs w:val="26"/>
          <w:rtl/>
        </w:rPr>
        <w:t>اسمية</w:t>
      </w:r>
      <w:r w:rsidRPr="00843F4C">
        <w:rPr>
          <w:sz w:val="26"/>
          <w:szCs w:val="26"/>
          <w:rtl/>
        </w:rPr>
        <w:t xml:space="preserve"> على الاعتماد وترخيص ورش</w:t>
      </w:r>
      <w:r w:rsidR="000224EF">
        <w:rPr>
          <w:rFonts w:hint="cs"/>
          <w:sz w:val="26"/>
          <w:szCs w:val="26"/>
          <w:rtl/>
        </w:rPr>
        <w:t xml:space="preserve"> العمل</w:t>
      </w:r>
      <w:r w:rsidRPr="00843F4C">
        <w:rPr>
          <w:sz w:val="26"/>
          <w:szCs w:val="26"/>
          <w:rtl/>
        </w:rPr>
        <w:t>، على أن يتم تطوير ذلك بشكل أكبر ضمن خطة تنفيذ تعديل كيغالي للمواد الهيدروفلوروكربونية</w:t>
      </w:r>
      <w:r w:rsidRPr="00843F4C">
        <w:rPr>
          <w:sz w:val="26"/>
          <w:szCs w:val="26"/>
        </w:rPr>
        <w:t>.</w:t>
      </w:r>
    </w:p>
    <w:p w14:paraId="1BF572B5" w14:textId="64E9310B" w:rsidR="00843F4C" w:rsidRPr="00843F4C" w:rsidRDefault="00843F4C" w:rsidP="00843F4C">
      <w:pPr>
        <w:pStyle w:val="ListParagraph"/>
        <w:bidi/>
        <w:spacing w:before="240" w:after="240" w:line="360" w:lineRule="exact"/>
        <w:ind w:left="6"/>
        <w:contextualSpacing w:val="0"/>
        <w:rPr>
          <w:sz w:val="26"/>
          <w:szCs w:val="26"/>
          <w:u w:val="single"/>
          <w:rtl/>
        </w:rPr>
      </w:pPr>
      <w:r w:rsidRPr="00843F4C">
        <w:rPr>
          <w:sz w:val="26"/>
          <w:szCs w:val="26"/>
          <w:u w:val="single"/>
          <w:rtl/>
        </w:rPr>
        <w:t xml:space="preserve">مسودة خطة </w:t>
      </w:r>
      <w:r w:rsidR="000224EF">
        <w:rPr>
          <w:rFonts w:hint="cs"/>
          <w:sz w:val="26"/>
          <w:szCs w:val="26"/>
          <w:u w:val="single"/>
          <w:rtl/>
        </w:rPr>
        <w:t>أعمال</w:t>
      </w:r>
      <w:r w:rsidRPr="00843F4C">
        <w:rPr>
          <w:sz w:val="26"/>
          <w:szCs w:val="26"/>
          <w:u w:val="single"/>
          <w:rtl/>
        </w:rPr>
        <w:t xml:space="preserve"> الصندوق </w:t>
      </w:r>
      <w:r>
        <w:rPr>
          <w:rFonts w:hint="cs"/>
          <w:sz w:val="26"/>
          <w:szCs w:val="26"/>
          <w:u w:val="single"/>
          <w:rtl/>
        </w:rPr>
        <w:t>ال</w:t>
      </w:r>
      <w:r w:rsidRPr="00843F4C">
        <w:rPr>
          <w:sz w:val="26"/>
          <w:szCs w:val="26"/>
          <w:u w:val="single"/>
          <w:rtl/>
        </w:rPr>
        <w:t>متعدد الأطراف للفترة 2026–2028</w:t>
      </w:r>
    </w:p>
    <w:p w14:paraId="46610EF6" w14:textId="6012E42E" w:rsidR="00843F4C" w:rsidRDefault="00843F4C" w:rsidP="00BD28B6">
      <w:pPr>
        <w:pStyle w:val="ListParagraph"/>
        <w:numPr>
          <w:ilvl w:val="0"/>
          <w:numId w:val="24"/>
        </w:numPr>
        <w:bidi/>
        <w:spacing w:before="240" w:after="240" w:line="360" w:lineRule="exact"/>
        <w:ind w:left="6" w:firstLine="0"/>
        <w:contextualSpacing w:val="0"/>
        <w:rPr>
          <w:sz w:val="26"/>
          <w:szCs w:val="26"/>
        </w:rPr>
      </w:pPr>
      <w:r w:rsidRPr="00843F4C">
        <w:rPr>
          <w:sz w:val="26"/>
          <w:szCs w:val="26"/>
          <w:rtl/>
        </w:rPr>
        <w:t xml:space="preserve">يطلب </w:t>
      </w:r>
      <w:r w:rsidR="000224EF">
        <w:rPr>
          <w:rFonts w:hint="cs"/>
          <w:sz w:val="26"/>
          <w:szCs w:val="26"/>
          <w:rtl/>
        </w:rPr>
        <w:t>اليونيب</w:t>
      </w:r>
      <w:r w:rsidRPr="00843F4C">
        <w:rPr>
          <w:sz w:val="26"/>
          <w:szCs w:val="26"/>
          <w:rtl/>
        </w:rPr>
        <w:t xml:space="preserve"> مبلغ 240,000 دولار أمريكي، بالإضافة إلى تكاليف دعم الوكالة، لتنفيذ المرحلة الثالثة من خطة إدارة إزالة المواد الهيدروكلوروفلوروكربونية في البحرين. ويبلغ إجمالي المبلغ المطلوب 271,200 دولار أمريكي، بما في ذلك تكاليف دعم الوكالة للفترة 2026–2028، أي أعلى بمقدار 176,280 دولار</w:t>
      </w:r>
      <w:r w:rsidR="000224EF">
        <w:rPr>
          <w:rFonts w:hint="cs"/>
          <w:sz w:val="26"/>
          <w:szCs w:val="26"/>
          <w:rtl/>
        </w:rPr>
        <w:t>اً</w:t>
      </w:r>
      <w:r w:rsidRPr="00843F4C">
        <w:rPr>
          <w:sz w:val="26"/>
          <w:szCs w:val="26"/>
          <w:rtl/>
        </w:rPr>
        <w:t xml:space="preserve"> أمريكي</w:t>
      </w:r>
      <w:r w:rsidR="000224EF">
        <w:rPr>
          <w:rFonts w:hint="cs"/>
          <w:sz w:val="26"/>
          <w:szCs w:val="26"/>
          <w:rtl/>
        </w:rPr>
        <w:t>اً</w:t>
      </w:r>
      <w:r w:rsidRPr="00843F4C">
        <w:rPr>
          <w:sz w:val="26"/>
          <w:szCs w:val="26"/>
          <w:rtl/>
        </w:rPr>
        <w:t xml:space="preserve"> من المبلغ المدرج في خطة ال</w:t>
      </w:r>
      <w:r w:rsidR="000224EF">
        <w:rPr>
          <w:rFonts w:hint="cs"/>
          <w:sz w:val="26"/>
          <w:szCs w:val="26"/>
          <w:rtl/>
        </w:rPr>
        <w:t>أ</w:t>
      </w:r>
      <w:r w:rsidRPr="00843F4C">
        <w:rPr>
          <w:sz w:val="26"/>
          <w:szCs w:val="26"/>
          <w:rtl/>
        </w:rPr>
        <w:t>عم</w:t>
      </w:r>
      <w:r w:rsidR="000224EF">
        <w:rPr>
          <w:rFonts w:hint="cs"/>
          <w:sz w:val="26"/>
          <w:szCs w:val="26"/>
          <w:rtl/>
        </w:rPr>
        <w:t>ا</w:t>
      </w:r>
      <w:r w:rsidRPr="00843F4C">
        <w:rPr>
          <w:sz w:val="26"/>
          <w:szCs w:val="26"/>
          <w:rtl/>
        </w:rPr>
        <w:t>ل.</w:t>
      </w:r>
    </w:p>
    <w:p w14:paraId="3BB84177" w14:textId="1E0E909D" w:rsidR="00BD28B6" w:rsidRDefault="00BD28B6" w:rsidP="00BD28B6">
      <w:pPr>
        <w:pStyle w:val="ListParagraph"/>
        <w:bidi/>
        <w:spacing w:before="240" w:after="240" w:line="360" w:lineRule="exact"/>
        <w:ind w:left="6"/>
        <w:contextualSpacing w:val="0"/>
        <w:rPr>
          <w:sz w:val="26"/>
          <w:szCs w:val="26"/>
          <w:u w:val="single"/>
          <w:rtl/>
        </w:rPr>
      </w:pPr>
      <w:r w:rsidRPr="00BD28B6">
        <w:rPr>
          <w:rFonts w:hint="cs"/>
          <w:sz w:val="26"/>
          <w:szCs w:val="26"/>
          <w:u w:val="single"/>
          <w:rtl/>
        </w:rPr>
        <w:t>تنفيذ السياسة الجنسانية</w:t>
      </w:r>
    </w:p>
    <w:p w14:paraId="2D9F6E2A" w14:textId="0EFFD57A" w:rsidR="00BD28B6" w:rsidRPr="00BD28B6" w:rsidRDefault="00BD28B6" w:rsidP="00BD28B6">
      <w:pPr>
        <w:pStyle w:val="ListParagraph"/>
        <w:numPr>
          <w:ilvl w:val="0"/>
          <w:numId w:val="30"/>
        </w:numPr>
        <w:tabs>
          <w:tab w:val="clear" w:pos="720"/>
        </w:tabs>
        <w:bidi/>
        <w:spacing w:before="240" w:after="240" w:line="360" w:lineRule="exact"/>
        <w:ind w:left="4" w:firstLine="0"/>
        <w:contextualSpacing w:val="0"/>
        <w:rPr>
          <w:sz w:val="26"/>
          <w:szCs w:val="26"/>
        </w:rPr>
      </w:pPr>
      <w:r w:rsidRPr="00BD28B6">
        <w:rPr>
          <w:sz w:val="26"/>
          <w:szCs w:val="26"/>
          <w:rtl/>
          <w:lang w:bidi="ar-SA"/>
        </w:rPr>
        <w:t xml:space="preserve">تم إعداد المرحلة الثالثة من خطة إدارة إزالة المواد الهيدروكلوروفلوروكربونية بهدف خلق فرص متكافئة للنساء لبناء مسارات مهنية في قطاع التبريد وتكييف الهواء، وتوفير بيئة آمنة لمشاركتهن. وستبني المرحلة الثالثة على أنشطة المرحلة الثانية التي شملت إعطاء الأولوية لمشاركة النساء في </w:t>
      </w:r>
      <w:r w:rsidR="003B040F">
        <w:rPr>
          <w:rFonts w:hint="cs"/>
          <w:sz w:val="26"/>
          <w:szCs w:val="26"/>
          <w:rtl/>
          <w:lang w:bidi="ar-SA"/>
        </w:rPr>
        <w:t>فعاليات</w:t>
      </w:r>
      <w:r w:rsidRPr="00BD28B6">
        <w:rPr>
          <w:sz w:val="26"/>
          <w:szCs w:val="26"/>
          <w:rtl/>
          <w:lang w:bidi="ar-SA"/>
        </w:rPr>
        <w:t xml:space="preserve"> التوعية والتدريب وجمع البيانات المصنفة حسب</w:t>
      </w:r>
      <w:r w:rsidR="003B040F">
        <w:rPr>
          <w:rFonts w:hint="cs"/>
          <w:sz w:val="26"/>
          <w:szCs w:val="26"/>
          <w:rtl/>
          <w:lang w:bidi="ar-SY"/>
        </w:rPr>
        <w:t xml:space="preserve"> نوع</w:t>
      </w:r>
      <w:r w:rsidRPr="00BD28B6">
        <w:rPr>
          <w:sz w:val="26"/>
          <w:szCs w:val="26"/>
          <w:rtl/>
          <w:lang w:bidi="ar-SA"/>
        </w:rPr>
        <w:t xml:space="preserve"> الجنس. وقد تم</w:t>
      </w:r>
      <w:r w:rsidR="003B040F">
        <w:rPr>
          <w:rFonts w:hint="cs"/>
          <w:sz w:val="26"/>
          <w:szCs w:val="26"/>
          <w:rtl/>
          <w:lang w:bidi="ar-SA"/>
        </w:rPr>
        <w:t>ت مراعاة</w:t>
      </w:r>
      <w:r w:rsidRPr="00BD28B6">
        <w:rPr>
          <w:sz w:val="26"/>
          <w:szCs w:val="26"/>
          <w:rtl/>
          <w:lang w:bidi="ar-SA"/>
        </w:rPr>
        <w:t xml:space="preserve"> </w:t>
      </w:r>
      <w:r w:rsidR="003B040F">
        <w:rPr>
          <w:rFonts w:hint="cs"/>
          <w:sz w:val="26"/>
          <w:szCs w:val="26"/>
          <w:rtl/>
          <w:lang w:bidi="ar-SA"/>
        </w:rPr>
        <w:t>ال</w:t>
      </w:r>
      <w:r w:rsidRPr="00BD28B6">
        <w:rPr>
          <w:sz w:val="26"/>
          <w:szCs w:val="26"/>
          <w:rtl/>
          <w:lang w:bidi="ar-SA"/>
        </w:rPr>
        <w:t>سياسة</w:t>
      </w:r>
      <w:r w:rsidR="003B040F">
        <w:rPr>
          <w:rFonts w:hint="cs"/>
          <w:sz w:val="26"/>
          <w:szCs w:val="26"/>
          <w:rtl/>
          <w:lang w:bidi="ar-SA"/>
        </w:rPr>
        <w:t xml:space="preserve"> الجنسانية</w:t>
      </w:r>
      <w:r w:rsidRPr="00BD28B6">
        <w:rPr>
          <w:sz w:val="26"/>
          <w:szCs w:val="26"/>
          <w:rtl/>
          <w:lang w:bidi="ar-SA"/>
        </w:rPr>
        <w:t xml:space="preserve"> </w:t>
      </w:r>
      <w:r w:rsidR="003B040F">
        <w:rPr>
          <w:rFonts w:hint="cs"/>
          <w:sz w:val="26"/>
          <w:szCs w:val="26"/>
          <w:rtl/>
          <w:lang w:bidi="ar-SA"/>
        </w:rPr>
        <w:t>ل</w:t>
      </w:r>
      <w:r w:rsidRPr="00BD28B6">
        <w:rPr>
          <w:sz w:val="26"/>
          <w:szCs w:val="26"/>
          <w:rtl/>
          <w:lang w:bidi="ar-SA"/>
        </w:rPr>
        <w:t>لصندوق عند تخطيط جميع أنشطة المشروع في المرحلة الثالثة، وستقوم وحدة إدارة المشروع بدعم ورصد تنفيذ السياسة</w:t>
      </w:r>
      <w:r w:rsidRPr="00BD28B6">
        <w:rPr>
          <w:sz w:val="26"/>
          <w:szCs w:val="26"/>
        </w:rPr>
        <w:t>.</w:t>
      </w:r>
    </w:p>
    <w:p w14:paraId="585207D7" w14:textId="2C690336" w:rsidR="00BD28B6" w:rsidRPr="00BD28B6" w:rsidRDefault="00E701EB" w:rsidP="00BD28B6">
      <w:pPr>
        <w:pStyle w:val="ListParagraph"/>
        <w:numPr>
          <w:ilvl w:val="0"/>
          <w:numId w:val="30"/>
        </w:numPr>
        <w:tabs>
          <w:tab w:val="clear" w:pos="720"/>
        </w:tabs>
        <w:bidi/>
        <w:spacing w:before="240" w:after="240" w:line="360" w:lineRule="exact"/>
        <w:ind w:left="4" w:firstLine="0"/>
        <w:contextualSpacing w:val="0"/>
        <w:rPr>
          <w:sz w:val="26"/>
          <w:szCs w:val="26"/>
        </w:rPr>
      </w:pPr>
      <w:r>
        <w:rPr>
          <w:rFonts w:hint="cs"/>
          <w:sz w:val="26"/>
          <w:szCs w:val="26"/>
          <w:rtl/>
          <w:lang w:bidi="ar-SA"/>
        </w:rPr>
        <w:t>و</w:t>
      </w:r>
      <w:r w:rsidR="00BD28B6" w:rsidRPr="00BD28B6">
        <w:rPr>
          <w:sz w:val="26"/>
          <w:szCs w:val="26"/>
          <w:rtl/>
          <w:lang w:bidi="ar-SA"/>
        </w:rPr>
        <w:t>أفاد</w:t>
      </w:r>
      <w:r>
        <w:rPr>
          <w:rFonts w:hint="cs"/>
          <w:sz w:val="26"/>
          <w:szCs w:val="26"/>
          <w:rtl/>
          <w:lang w:bidi="ar-SA"/>
        </w:rPr>
        <w:t>ت</w:t>
      </w:r>
      <w:r w:rsidR="00BD28B6" w:rsidRPr="00BD28B6">
        <w:rPr>
          <w:sz w:val="26"/>
          <w:szCs w:val="26"/>
          <w:rtl/>
          <w:lang w:bidi="ar-SA"/>
        </w:rPr>
        <w:t xml:space="preserve"> </w:t>
      </w:r>
      <w:r>
        <w:rPr>
          <w:rFonts w:hint="cs"/>
          <w:sz w:val="26"/>
          <w:szCs w:val="26"/>
          <w:rtl/>
          <w:lang w:bidi="ar-SA"/>
        </w:rPr>
        <w:t>وحدة</w:t>
      </w:r>
      <w:r w:rsidR="00BD28B6" w:rsidRPr="00BD28B6">
        <w:rPr>
          <w:sz w:val="26"/>
          <w:szCs w:val="26"/>
          <w:rtl/>
          <w:lang w:bidi="ar-SA"/>
        </w:rPr>
        <w:t xml:space="preserve"> الأوزون الوطني</w:t>
      </w:r>
      <w:r>
        <w:rPr>
          <w:rFonts w:hint="cs"/>
          <w:sz w:val="26"/>
          <w:szCs w:val="26"/>
          <w:rtl/>
          <w:lang w:bidi="ar-SA"/>
        </w:rPr>
        <w:t>ة</w:t>
      </w:r>
      <w:r w:rsidR="00BD28B6" w:rsidRPr="00BD28B6">
        <w:rPr>
          <w:sz w:val="26"/>
          <w:szCs w:val="26"/>
          <w:rtl/>
          <w:lang w:bidi="ar-SA"/>
        </w:rPr>
        <w:t xml:space="preserve"> أنه خلال تنفيذ المرحلة الثانية، بلغت نسبة مشاركة النساء 5 في المائة في تدريب موظفي الجمارك وإنفاذ القوانين، بينما لم تشارك أي امرأة في تدريبات الفنيين. وأوضح اليونيب أن </w:t>
      </w:r>
      <w:r>
        <w:rPr>
          <w:rFonts w:hint="cs"/>
          <w:sz w:val="26"/>
          <w:szCs w:val="26"/>
          <w:rtl/>
          <w:lang w:bidi="ar-SA"/>
        </w:rPr>
        <w:t>ال</w:t>
      </w:r>
      <w:r w:rsidR="00BD28B6" w:rsidRPr="00BD28B6">
        <w:rPr>
          <w:sz w:val="26"/>
          <w:szCs w:val="26"/>
          <w:rtl/>
          <w:lang w:bidi="ar-SA"/>
        </w:rPr>
        <w:t xml:space="preserve">قوة </w:t>
      </w:r>
      <w:r>
        <w:rPr>
          <w:rFonts w:hint="cs"/>
          <w:sz w:val="26"/>
          <w:szCs w:val="26"/>
          <w:rtl/>
          <w:lang w:bidi="ar-SA"/>
        </w:rPr>
        <w:t>العاملة</w:t>
      </w:r>
      <w:r w:rsidR="00BD28B6" w:rsidRPr="00BD28B6">
        <w:rPr>
          <w:sz w:val="26"/>
          <w:szCs w:val="26"/>
          <w:rtl/>
          <w:lang w:bidi="ar-SA"/>
        </w:rPr>
        <w:t xml:space="preserve"> في مجال خدمات التبريد وتكييف الهواء تتكون </w:t>
      </w:r>
      <w:r w:rsidR="00FA0634">
        <w:rPr>
          <w:rFonts w:hint="cs"/>
          <w:sz w:val="26"/>
          <w:szCs w:val="26"/>
          <w:rtl/>
          <w:lang w:bidi="ar-SY"/>
        </w:rPr>
        <w:t>بالكامل تقريبا</w:t>
      </w:r>
      <w:r w:rsidR="00BD28B6" w:rsidRPr="00BD28B6">
        <w:rPr>
          <w:sz w:val="26"/>
          <w:szCs w:val="26"/>
          <w:rtl/>
          <w:lang w:bidi="ar-SA"/>
        </w:rPr>
        <w:t xml:space="preserve"> من </w:t>
      </w:r>
      <w:r w:rsidR="00FA0634">
        <w:rPr>
          <w:rFonts w:hint="cs"/>
          <w:sz w:val="26"/>
          <w:szCs w:val="26"/>
          <w:rtl/>
          <w:lang w:bidi="ar-SA"/>
        </w:rPr>
        <w:t>عمال</w:t>
      </w:r>
      <w:r>
        <w:rPr>
          <w:rFonts w:hint="cs"/>
          <w:sz w:val="26"/>
          <w:szCs w:val="26"/>
          <w:rtl/>
          <w:lang w:bidi="ar-SA"/>
        </w:rPr>
        <w:t xml:space="preserve"> </w:t>
      </w:r>
      <w:r w:rsidR="00BD28B6" w:rsidRPr="00BD28B6">
        <w:rPr>
          <w:sz w:val="26"/>
          <w:szCs w:val="26"/>
          <w:rtl/>
          <w:lang w:bidi="ar-SA"/>
        </w:rPr>
        <w:t xml:space="preserve">ذكور، إلا أن النساء يشغلن أدوارًا فنية وإدارية رئيسية داخل وحدة إدارة المشروع، بما يضمن التوازن في مراحل التخطيط، وصياغة اللوائح، والرقابة على تنفيذ خطة إدارة إزالة المواد الهيدروكلوروفلوروكربونية. كما قدم اليونيب بيانات عن 15 </w:t>
      </w:r>
      <w:r w:rsidR="00FA0634">
        <w:rPr>
          <w:rFonts w:hint="cs"/>
          <w:sz w:val="26"/>
          <w:szCs w:val="26"/>
          <w:rtl/>
          <w:lang w:bidi="ar-SA"/>
        </w:rPr>
        <w:t>من الأنشطة</w:t>
      </w:r>
      <w:r w:rsidR="00BD28B6" w:rsidRPr="00BD28B6">
        <w:rPr>
          <w:sz w:val="26"/>
          <w:szCs w:val="26"/>
          <w:rtl/>
          <w:lang w:bidi="ar-SA"/>
        </w:rPr>
        <w:t xml:space="preserve"> نُفذت خلال المرحلة الثانية أظهرت أن مشاركة النساء تراوحت بين 1 و40 في المائة، مما يدل على مستوى أعلى من المشاركة النسائية في الأنشطة التنظيمية والتنسيقية وأنشطة التوعية</w:t>
      </w:r>
      <w:r w:rsidR="00BD28B6" w:rsidRPr="00BD28B6">
        <w:rPr>
          <w:sz w:val="26"/>
          <w:szCs w:val="26"/>
        </w:rPr>
        <w:t>.</w:t>
      </w:r>
    </w:p>
    <w:p w14:paraId="5E03A0FD" w14:textId="4DE45974" w:rsidR="00BD28B6" w:rsidRPr="00BD28B6" w:rsidRDefault="00FA0634" w:rsidP="00BD28B6">
      <w:pPr>
        <w:pStyle w:val="ListParagraph"/>
        <w:numPr>
          <w:ilvl w:val="0"/>
          <w:numId w:val="30"/>
        </w:numPr>
        <w:tabs>
          <w:tab w:val="clear" w:pos="720"/>
        </w:tabs>
        <w:bidi/>
        <w:spacing w:before="240" w:after="240" w:line="360" w:lineRule="exact"/>
        <w:ind w:left="4" w:firstLine="0"/>
        <w:contextualSpacing w:val="0"/>
        <w:rPr>
          <w:sz w:val="26"/>
          <w:szCs w:val="26"/>
        </w:rPr>
      </w:pPr>
      <w:r>
        <w:rPr>
          <w:rFonts w:hint="cs"/>
          <w:sz w:val="26"/>
          <w:szCs w:val="26"/>
          <w:rtl/>
          <w:lang w:bidi="ar-SA"/>
        </w:rPr>
        <w:lastRenderedPageBreak/>
        <w:t>و</w:t>
      </w:r>
      <w:r w:rsidR="00BD28B6" w:rsidRPr="00BD28B6">
        <w:rPr>
          <w:sz w:val="26"/>
          <w:szCs w:val="26"/>
          <w:rtl/>
          <w:lang w:bidi="ar-SA"/>
        </w:rPr>
        <w:t xml:space="preserve">خلال إعداد المرحلة الثالثة، تم إجراء </w:t>
      </w:r>
      <w:r w:rsidR="00BA248D">
        <w:rPr>
          <w:rFonts w:hint="cs"/>
          <w:sz w:val="26"/>
          <w:szCs w:val="26"/>
          <w:rtl/>
          <w:lang w:bidi="ar-SA"/>
        </w:rPr>
        <w:t>استعراض</w:t>
      </w:r>
      <w:r w:rsidR="00BD28B6" w:rsidRPr="00BD28B6">
        <w:rPr>
          <w:sz w:val="26"/>
          <w:szCs w:val="26"/>
          <w:rtl/>
          <w:lang w:bidi="ar-SA"/>
        </w:rPr>
        <w:t xml:space="preserve"> قطاعي مستهدف لتقييم مشاركة النساء في مجالات الإشراف على السياسات واللوائح، والإدارة الصناعية (الرغوة/التصنيع)، وخدمات التبريد وتكييف الهواء الميدانية. ونظرًا لأن النتائج أظهرت ضعف المشاركة في </w:t>
      </w:r>
      <w:r w:rsidR="00BA248D">
        <w:rPr>
          <w:rFonts w:hint="cs"/>
          <w:sz w:val="26"/>
          <w:szCs w:val="26"/>
          <w:rtl/>
          <w:lang w:bidi="ar-SA"/>
        </w:rPr>
        <w:t>الخدمات</w:t>
      </w:r>
      <w:r w:rsidR="00BD28B6" w:rsidRPr="00BD28B6">
        <w:rPr>
          <w:sz w:val="26"/>
          <w:szCs w:val="26"/>
          <w:rtl/>
          <w:lang w:bidi="ar-SA"/>
        </w:rPr>
        <w:t xml:space="preserve"> الميدانية، فقد قررت استراتيجية المرحلة الثالثة التركيز بدلًا من ذلك على تعظيم أثر النساء في مجالات صنع القرار والتشريع والأدوار الهندسية ضمن قطاع التبريد وتكييف الهواء. وتشمل توصيات التقييم إضفاء الطابع الرسمي على المشاركة العالية للنساء في وحدة إدارة المشروع واللجان الوطنية للأوزون كنموذج لقطاعات بيئية أخرى؛ واستهداف الطالبات في تخصصات الهندسة البيئية والكيمياء لعقد ندوات متخصصة </w:t>
      </w:r>
      <w:r w:rsidR="00B47B05">
        <w:rPr>
          <w:rFonts w:hint="cs"/>
          <w:sz w:val="26"/>
          <w:szCs w:val="26"/>
          <w:rtl/>
          <w:lang w:bidi="ar-SA"/>
        </w:rPr>
        <w:t>بشأن</w:t>
      </w:r>
      <w:r w:rsidR="00BD28B6" w:rsidRPr="00BD28B6">
        <w:rPr>
          <w:sz w:val="26"/>
          <w:szCs w:val="26"/>
          <w:rtl/>
          <w:lang w:bidi="ar-SA"/>
        </w:rPr>
        <w:t xml:space="preserve"> </w:t>
      </w:r>
      <w:r w:rsidR="00B47B05">
        <w:rPr>
          <w:rFonts w:hint="cs"/>
          <w:sz w:val="26"/>
          <w:szCs w:val="26"/>
          <w:rtl/>
          <w:lang w:bidi="ar-SA"/>
        </w:rPr>
        <w:t>التكنولوجيات</w:t>
      </w:r>
      <w:r w:rsidR="00BD28B6" w:rsidRPr="00BD28B6">
        <w:rPr>
          <w:sz w:val="26"/>
          <w:szCs w:val="26"/>
          <w:rtl/>
          <w:lang w:bidi="ar-SA"/>
        </w:rPr>
        <w:t xml:space="preserve"> </w:t>
      </w:r>
      <w:r w:rsidR="00B47B05">
        <w:rPr>
          <w:rFonts w:hint="cs"/>
          <w:sz w:val="26"/>
          <w:szCs w:val="26"/>
          <w:rtl/>
          <w:lang w:bidi="ar-SA"/>
        </w:rPr>
        <w:t>ال</w:t>
      </w:r>
      <w:r w:rsidR="00BD28B6" w:rsidRPr="00BD28B6">
        <w:rPr>
          <w:sz w:val="26"/>
          <w:szCs w:val="26"/>
          <w:rtl/>
          <w:lang w:bidi="ar-SA"/>
        </w:rPr>
        <w:t>منخفضة القدرة على إحداث الاحترار العالمي؛ وضمان أن أي منتديات تقنية وورش عمل تشريعية مستقبلية تحافظ على دعوات متوازنة بين الجنسين، مع هدف الوصول إلى ما لا يقل عن 30 في المائة من مشاركة النساء في الأدوار الاستشارية</w:t>
      </w:r>
      <w:r w:rsidR="00BD28B6" w:rsidRPr="00BD28B6">
        <w:rPr>
          <w:sz w:val="26"/>
          <w:szCs w:val="26"/>
        </w:rPr>
        <w:t>.</w:t>
      </w:r>
    </w:p>
    <w:p w14:paraId="3DDD079D" w14:textId="77777777" w:rsidR="00BD28B6" w:rsidRPr="00BD28B6" w:rsidRDefault="00BD28B6" w:rsidP="00BD28B6">
      <w:pPr>
        <w:pStyle w:val="ListParagraph"/>
        <w:bidi/>
        <w:spacing w:before="240" w:after="240" w:line="360" w:lineRule="exact"/>
        <w:ind w:left="6"/>
        <w:contextualSpacing w:val="0"/>
        <w:rPr>
          <w:sz w:val="26"/>
          <w:szCs w:val="26"/>
          <w:u w:val="single"/>
        </w:rPr>
      </w:pPr>
      <w:r w:rsidRPr="00BD28B6">
        <w:rPr>
          <w:sz w:val="26"/>
          <w:szCs w:val="26"/>
          <w:u w:val="single"/>
          <w:rtl/>
        </w:rPr>
        <w:t>استدامة التخلص التدريجي من المواد الهيدروكلوروفلوروكربونية وتقييم المخاطر</w:t>
      </w:r>
    </w:p>
    <w:p w14:paraId="37C55554" w14:textId="49874E19" w:rsidR="00811567" w:rsidRPr="00811567" w:rsidRDefault="00811567" w:rsidP="00644C91">
      <w:pPr>
        <w:pStyle w:val="ListParagraph"/>
        <w:numPr>
          <w:ilvl w:val="0"/>
          <w:numId w:val="30"/>
        </w:numPr>
        <w:tabs>
          <w:tab w:val="clear" w:pos="720"/>
        </w:tabs>
        <w:bidi/>
        <w:spacing w:before="240" w:after="240" w:line="360" w:lineRule="exact"/>
        <w:ind w:left="4" w:firstLine="0"/>
        <w:contextualSpacing w:val="0"/>
        <w:rPr>
          <w:sz w:val="26"/>
          <w:szCs w:val="26"/>
          <w:rtl/>
        </w:rPr>
      </w:pPr>
      <w:r w:rsidRPr="00811567">
        <w:rPr>
          <w:sz w:val="26"/>
          <w:szCs w:val="26"/>
          <w:rtl/>
        </w:rPr>
        <w:t xml:space="preserve">على الرغم من استمرار الطلب على الهيدروكلوروفلوروكربون-22 لخدمة المعدات القائمة في البلد، ترى الأمانة أن المخاطر التي تهدد استدامة التخلص التدريجي من المواد الهيدروكلوروفلوروكربونية منخفضة، نظرًا لوجود نظام تراخيص وحصص </w:t>
      </w:r>
      <w:r w:rsidR="00644C91">
        <w:rPr>
          <w:rFonts w:hint="cs"/>
          <w:sz w:val="26"/>
          <w:szCs w:val="26"/>
          <w:rtl/>
        </w:rPr>
        <w:t xml:space="preserve">يعمل </w:t>
      </w:r>
      <w:r w:rsidR="00AD33C7">
        <w:rPr>
          <w:rFonts w:hint="cs"/>
          <w:sz w:val="26"/>
          <w:szCs w:val="26"/>
          <w:rtl/>
        </w:rPr>
        <w:t xml:space="preserve">بشكل </w:t>
      </w:r>
      <w:r w:rsidR="00644C91">
        <w:rPr>
          <w:rFonts w:hint="cs"/>
          <w:sz w:val="26"/>
          <w:szCs w:val="26"/>
          <w:rtl/>
        </w:rPr>
        <w:t>جيد</w:t>
      </w:r>
      <w:r w:rsidRPr="00811567">
        <w:rPr>
          <w:sz w:val="26"/>
          <w:szCs w:val="26"/>
          <w:rtl/>
        </w:rPr>
        <w:t xml:space="preserve"> في البحرين؛ ونظام إلزامي لاعتماد فنيي </w:t>
      </w:r>
      <w:bookmarkStart w:id="6" w:name="_Hlk230675387"/>
      <w:r w:rsidRPr="00811567">
        <w:rPr>
          <w:sz w:val="26"/>
          <w:szCs w:val="26"/>
          <w:rtl/>
        </w:rPr>
        <w:t xml:space="preserve">التبريد وتكييف الهواء </w:t>
      </w:r>
      <w:bookmarkEnd w:id="6"/>
      <w:r w:rsidRPr="00811567">
        <w:rPr>
          <w:sz w:val="26"/>
          <w:szCs w:val="26"/>
          <w:rtl/>
        </w:rPr>
        <w:t xml:space="preserve">قائم على الكفاءة؛ والتدريب الإضافي واعتماد الفنيين </w:t>
      </w:r>
      <w:r w:rsidR="00644C91">
        <w:rPr>
          <w:rFonts w:hint="cs"/>
          <w:sz w:val="26"/>
          <w:szCs w:val="26"/>
          <w:rtl/>
        </w:rPr>
        <w:t xml:space="preserve">في مجال </w:t>
      </w:r>
      <w:r w:rsidR="00644C91" w:rsidRPr="00644C91">
        <w:rPr>
          <w:sz w:val="26"/>
          <w:szCs w:val="26"/>
          <w:rtl/>
        </w:rPr>
        <w:t xml:space="preserve">التبريد وتكييف الهواء </w:t>
      </w:r>
      <w:r w:rsidRPr="00811567">
        <w:rPr>
          <w:sz w:val="26"/>
          <w:szCs w:val="26"/>
          <w:rtl/>
        </w:rPr>
        <w:t xml:space="preserve">الذي سيتم تنفيذه في إطار المرحلة الثالثة؛ والحظر الذي فرضته البلاد على استيراد واستخدام الهيدروكلوروفلوروكربون-141ب النقي والموجود في </w:t>
      </w:r>
      <w:r w:rsidR="00413399" w:rsidRPr="005176E7">
        <w:rPr>
          <w:sz w:val="26"/>
          <w:szCs w:val="26"/>
          <w:rtl/>
        </w:rPr>
        <w:t>البوليولات</w:t>
      </w:r>
      <w:r w:rsidRPr="00811567">
        <w:rPr>
          <w:sz w:val="26"/>
          <w:szCs w:val="26"/>
          <w:rtl/>
        </w:rPr>
        <w:t xml:space="preserve"> المخلوطة مسبقًا المستوردة، وعلى تصنيع واستيراد معدات التبريد وتكييف الهواء المعتمدة على المواد الهيدروكلوروفلوروكربونية، وعلى استخدام الأسطوانات </w:t>
      </w:r>
      <w:r w:rsidR="00644C91">
        <w:rPr>
          <w:rFonts w:hint="cs"/>
          <w:sz w:val="26"/>
          <w:szCs w:val="26"/>
          <w:rtl/>
        </w:rPr>
        <w:t>التي تُستخدم لمرة واحدة</w:t>
      </w:r>
      <w:r w:rsidRPr="00811567">
        <w:rPr>
          <w:sz w:val="26"/>
          <w:szCs w:val="26"/>
          <w:rtl/>
        </w:rPr>
        <w:t>؛ إضافة إلى نظام إعادة التدوير والاستر</w:t>
      </w:r>
      <w:r w:rsidR="00AD33C7">
        <w:rPr>
          <w:rFonts w:hint="cs"/>
          <w:sz w:val="26"/>
          <w:szCs w:val="26"/>
          <w:rtl/>
        </w:rPr>
        <w:t>داد</w:t>
      </w:r>
      <w:r w:rsidRPr="00811567">
        <w:rPr>
          <w:sz w:val="26"/>
          <w:szCs w:val="26"/>
          <w:rtl/>
        </w:rPr>
        <w:t xml:space="preserve"> </w:t>
      </w:r>
      <w:r w:rsidR="00AD33C7">
        <w:rPr>
          <w:rFonts w:hint="cs"/>
          <w:sz w:val="26"/>
          <w:szCs w:val="26"/>
          <w:rtl/>
        </w:rPr>
        <w:t>والاستصلاح</w:t>
      </w:r>
      <w:r w:rsidRPr="00811567">
        <w:rPr>
          <w:sz w:val="26"/>
          <w:szCs w:val="26"/>
          <w:rtl/>
        </w:rPr>
        <w:t xml:space="preserve"> الذي يعمل بشكل جيد، والمدعوم بحظر التفريغ المتعمد لمواد التبريد أثناء تركيب </w:t>
      </w:r>
      <w:r w:rsidR="00AD33C7" w:rsidRPr="00811567">
        <w:rPr>
          <w:sz w:val="26"/>
          <w:szCs w:val="26"/>
          <w:rtl/>
        </w:rPr>
        <w:t xml:space="preserve">معدات التبريد وتكييف الهواء </w:t>
      </w:r>
      <w:r w:rsidRPr="00811567">
        <w:rPr>
          <w:sz w:val="26"/>
          <w:szCs w:val="26"/>
          <w:rtl/>
        </w:rPr>
        <w:t>وصيان</w:t>
      </w:r>
      <w:r w:rsidR="00AD33C7">
        <w:rPr>
          <w:rFonts w:hint="cs"/>
          <w:sz w:val="26"/>
          <w:szCs w:val="26"/>
          <w:rtl/>
        </w:rPr>
        <w:t>تها</w:t>
      </w:r>
      <w:r w:rsidRPr="00811567">
        <w:rPr>
          <w:sz w:val="26"/>
          <w:szCs w:val="26"/>
          <w:rtl/>
        </w:rPr>
        <w:t xml:space="preserve"> وخدم</w:t>
      </w:r>
      <w:r w:rsidR="00AD33C7">
        <w:rPr>
          <w:rFonts w:hint="cs"/>
          <w:sz w:val="26"/>
          <w:szCs w:val="26"/>
          <w:rtl/>
        </w:rPr>
        <w:t>تها</w:t>
      </w:r>
      <w:r w:rsidRPr="00811567">
        <w:rPr>
          <w:sz w:val="26"/>
          <w:szCs w:val="26"/>
          <w:rtl/>
        </w:rPr>
        <w:t xml:space="preserve"> وإخراج</w:t>
      </w:r>
      <w:r w:rsidR="00AD33C7">
        <w:rPr>
          <w:rFonts w:hint="cs"/>
          <w:sz w:val="26"/>
          <w:szCs w:val="26"/>
          <w:rtl/>
        </w:rPr>
        <w:t>ها</w:t>
      </w:r>
      <w:r w:rsidRPr="00811567">
        <w:rPr>
          <w:sz w:val="26"/>
          <w:szCs w:val="26"/>
          <w:rtl/>
        </w:rPr>
        <w:t xml:space="preserve"> من الخدمة، والذي بدأ بالفعل في توفير مواد تبريد مُعاد تجديدها في السوق</w:t>
      </w:r>
      <w:r w:rsidRPr="00811567">
        <w:rPr>
          <w:sz w:val="26"/>
          <w:szCs w:val="26"/>
        </w:rPr>
        <w:t>.</w:t>
      </w:r>
    </w:p>
    <w:p w14:paraId="05631863" w14:textId="241FF335" w:rsidR="00BD28B6" w:rsidRDefault="00811567" w:rsidP="00811567">
      <w:pPr>
        <w:pStyle w:val="ListParagraph"/>
        <w:numPr>
          <w:ilvl w:val="0"/>
          <w:numId w:val="30"/>
        </w:numPr>
        <w:tabs>
          <w:tab w:val="clear" w:pos="720"/>
        </w:tabs>
        <w:bidi/>
        <w:spacing w:before="240" w:after="240" w:line="360" w:lineRule="exact"/>
        <w:ind w:left="4" w:firstLine="0"/>
        <w:contextualSpacing w:val="0"/>
        <w:rPr>
          <w:sz w:val="26"/>
          <w:szCs w:val="26"/>
        </w:rPr>
      </w:pPr>
      <w:r w:rsidRPr="00811567">
        <w:rPr>
          <w:sz w:val="26"/>
          <w:szCs w:val="26"/>
          <w:rtl/>
        </w:rPr>
        <w:t>كما استفسرت الأمانة عما إذا كان اليونيب قد أخذ في الاعتبار تنفيذ تدابير للتخفيف من المخاطر في ضوء حالة عدم الاستقرار الإقليمي الأخيرة. وأكد اليونيب أن التدابير التالية تم دمجها في خطة التنفيذ: (أ) تنفيذ التدريب محليًا باستخدام أربعة مراكز تدريب موزعة في مناطق مختلفة من البلد، (ب) إتاحة منصات افتراضية لعقد المشاورات والاجتماعات المتعلقة بالسياسات مع أصحاب المصلحة، (ج) إعطاء الأولوية للموردين المحليين والإقليميين في شراء الأدوات المتخصصة، و(د) توفير مرونة في الجدول الزمني لتنفيذ الأنشطة الميدانية.</w:t>
      </w:r>
    </w:p>
    <w:p w14:paraId="2C054281" w14:textId="32F6A399" w:rsidR="00811567" w:rsidRPr="00811567" w:rsidRDefault="00811567" w:rsidP="00811567">
      <w:pPr>
        <w:pStyle w:val="ListParagraph"/>
        <w:bidi/>
        <w:spacing w:before="240" w:after="240" w:line="360" w:lineRule="exact"/>
        <w:ind w:left="6"/>
        <w:contextualSpacing w:val="0"/>
        <w:rPr>
          <w:sz w:val="26"/>
          <w:szCs w:val="26"/>
          <w:u w:val="single"/>
          <w:rtl/>
        </w:rPr>
      </w:pPr>
      <w:r w:rsidRPr="00811567">
        <w:rPr>
          <w:sz w:val="26"/>
          <w:szCs w:val="26"/>
          <w:u w:val="single"/>
          <w:rtl/>
        </w:rPr>
        <w:t>الأثر على المناخ</w:t>
      </w:r>
    </w:p>
    <w:p w14:paraId="60D50DBA" w14:textId="2ED36BBA" w:rsidR="00811567" w:rsidRPr="00811567" w:rsidRDefault="00811567" w:rsidP="00EE0571">
      <w:pPr>
        <w:pStyle w:val="ListParagraph"/>
        <w:numPr>
          <w:ilvl w:val="0"/>
          <w:numId w:val="30"/>
        </w:numPr>
        <w:tabs>
          <w:tab w:val="clear" w:pos="720"/>
        </w:tabs>
        <w:bidi/>
        <w:spacing w:before="240" w:after="240" w:line="360" w:lineRule="exact"/>
        <w:ind w:left="4" w:firstLine="0"/>
        <w:contextualSpacing w:val="0"/>
        <w:rPr>
          <w:sz w:val="26"/>
          <w:szCs w:val="26"/>
          <w:rtl/>
        </w:rPr>
      </w:pPr>
      <w:r w:rsidRPr="00811567">
        <w:rPr>
          <w:sz w:val="26"/>
          <w:szCs w:val="26"/>
          <w:rtl/>
        </w:rPr>
        <w:t xml:space="preserve">إن الأنشطة المقترحة في قطاع الخدمات، بما في ذلك تحسين احتواء مواد التبريد من خلال التدريب وتوفير المعدات، ستؤدي إلى خفض استخدام الهيدروكلوروفلوروكربون-22 في أعمال الخدمة. وكل كيلوغرام من الهيدروكلوروفلوروكربون-22 لا يتم انبعاثه نتيجة تحسين ممارسات التبريد يؤدي إلى توفير ما يقارب 1.8 طن من مكافئ ثاني أكسيد الكربون. وقد تم تقديم حسابات الأثر على المناخ في خطة </w:t>
      </w:r>
      <w:bookmarkStart w:id="7" w:name="_Hlk230675987"/>
      <w:r w:rsidRPr="00811567">
        <w:rPr>
          <w:sz w:val="26"/>
          <w:szCs w:val="26"/>
          <w:rtl/>
        </w:rPr>
        <w:t>إدارة إزالة المواد الهيدروكلوروفلوروكربونية</w:t>
      </w:r>
      <w:bookmarkEnd w:id="7"/>
      <w:r w:rsidRPr="00811567">
        <w:rPr>
          <w:sz w:val="26"/>
          <w:szCs w:val="26"/>
          <w:rtl/>
        </w:rPr>
        <w:t xml:space="preserve">. وتشير الأنشطة المخطط لها في البحرين، بما في ذلك جهودها لتعزيز البدائل ذات القدرة المنخفضة على إحداث الاحترار العالمي، وكذلك </w:t>
      </w:r>
      <w:r w:rsidR="00EE0571">
        <w:rPr>
          <w:rFonts w:hint="cs"/>
          <w:sz w:val="26"/>
          <w:szCs w:val="26"/>
          <w:rtl/>
        </w:rPr>
        <w:t>استرداد</w:t>
      </w:r>
      <w:r w:rsidRPr="00811567">
        <w:rPr>
          <w:sz w:val="26"/>
          <w:szCs w:val="26"/>
          <w:rtl/>
        </w:rPr>
        <w:t xml:space="preserve"> وإعادة استخدام مواد التبريد، إلى أن تنفيذ خطة </w:t>
      </w:r>
      <w:r w:rsidR="00EE0571" w:rsidRPr="00EE0571">
        <w:rPr>
          <w:sz w:val="26"/>
          <w:szCs w:val="26"/>
          <w:rtl/>
        </w:rPr>
        <w:t xml:space="preserve">إدارة إزالة المواد الهيدروكلوروفلوروكربونية </w:t>
      </w:r>
      <w:r w:rsidRPr="00811567">
        <w:rPr>
          <w:sz w:val="26"/>
          <w:szCs w:val="26"/>
          <w:rtl/>
        </w:rPr>
        <w:t>سيؤدي إلى خفض انبعاثات مواد التبريد في الغلاف الجوي، مما يحقق منافع مناخية</w:t>
      </w:r>
      <w:r w:rsidRPr="00811567">
        <w:rPr>
          <w:sz w:val="26"/>
          <w:szCs w:val="26"/>
        </w:rPr>
        <w:t>.</w:t>
      </w:r>
    </w:p>
    <w:p w14:paraId="0B857D91" w14:textId="1B20BD54" w:rsidR="00811567" w:rsidRPr="00811567" w:rsidRDefault="00811567" w:rsidP="00811567">
      <w:pPr>
        <w:pStyle w:val="ListParagraph"/>
        <w:bidi/>
        <w:spacing w:before="240" w:after="240" w:line="360" w:lineRule="exact"/>
        <w:ind w:left="6"/>
        <w:contextualSpacing w:val="0"/>
        <w:rPr>
          <w:sz w:val="26"/>
          <w:szCs w:val="26"/>
          <w:u w:val="single"/>
          <w:rtl/>
        </w:rPr>
      </w:pPr>
      <w:r w:rsidRPr="00811567">
        <w:rPr>
          <w:sz w:val="26"/>
          <w:szCs w:val="26"/>
          <w:u w:val="single"/>
          <w:rtl/>
        </w:rPr>
        <w:lastRenderedPageBreak/>
        <w:t>مسودة الاتفاق</w:t>
      </w:r>
    </w:p>
    <w:p w14:paraId="786BA6BC" w14:textId="7B9CE949" w:rsidR="00811567" w:rsidRDefault="00EE0571" w:rsidP="00811567">
      <w:pPr>
        <w:pStyle w:val="ListParagraph"/>
        <w:numPr>
          <w:ilvl w:val="0"/>
          <w:numId w:val="30"/>
        </w:numPr>
        <w:tabs>
          <w:tab w:val="clear" w:pos="720"/>
        </w:tabs>
        <w:bidi/>
        <w:spacing w:before="240" w:after="240" w:line="360" w:lineRule="exact"/>
        <w:ind w:left="4" w:firstLine="0"/>
        <w:contextualSpacing w:val="0"/>
        <w:rPr>
          <w:sz w:val="26"/>
          <w:szCs w:val="26"/>
        </w:rPr>
      </w:pPr>
      <w:r>
        <w:rPr>
          <w:rFonts w:hint="cs"/>
          <w:sz w:val="26"/>
          <w:szCs w:val="26"/>
          <w:rtl/>
        </w:rPr>
        <w:t>ت</w:t>
      </w:r>
      <w:r w:rsidR="00811567" w:rsidRPr="00811567">
        <w:rPr>
          <w:sz w:val="26"/>
          <w:szCs w:val="26"/>
          <w:rtl/>
        </w:rPr>
        <w:t xml:space="preserve">رد </w:t>
      </w:r>
      <w:r>
        <w:rPr>
          <w:rFonts w:hint="cs"/>
          <w:sz w:val="26"/>
          <w:szCs w:val="26"/>
          <w:rtl/>
        </w:rPr>
        <w:t>مسودة</w:t>
      </w:r>
      <w:r w:rsidR="00811567" w:rsidRPr="00811567">
        <w:rPr>
          <w:sz w:val="26"/>
          <w:szCs w:val="26"/>
          <w:rtl/>
        </w:rPr>
        <w:t xml:space="preserve"> </w:t>
      </w:r>
      <w:r>
        <w:rPr>
          <w:rFonts w:hint="cs"/>
          <w:sz w:val="26"/>
          <w:szCs w:val="26"/>
          <w:rtl/>
        </w:rPr>
        <w:t>لل</w:t>
      </w:r>
      <w:r w:rsidR="00811567" w:rsidRPr="00811567">
        <w:rPr>
          <w:sz w:val="26"/>
          <w:szCs w:val="26"/>
          <w:rtl/>
        </w:rPr>
        <w:t>اتفاق بين حكومة البحرين واللجنة التنفيذية للمرحلة الثالثة من خطة إدارة إزالة المواد الهيدروكلوروفلوروكربونية في المرفق الأول لهذه الوثيقة.</w:t>
      </w:r>
    </w:p>
    <w:p w14:paraId="41F71A09" w14:textId="5E04745B" w:rsidR="000A49BC" w:rsidRPr="000A49BC" w:rsidRDefault="000A49BC" w:rsidP="000A49BC">
      <w:pPr>
        <w:pStyle w:val="ListParagraph"/>
        <w:bidi/>
        <w:spacing w:before="240" w:after="240" w:line="360" w:lineRule="exact"/>
        <w:ind w:left="4"/>
        <w:contextualSpacing w:val="0"/>
        <w:rPr>
          <w:b/>
          <w:bCs/>
          <w:sz w:val="32"/>
          <w:szCs w:val="32"/>
          <w:rtl/>
        </w:rPr>
      </w:pPr>
      <w:r w:rsidRPr="000A49BC">
        <w:rPr>
          <w:rFonts w:hint="cs"/>
          <w:b/>
          <w:bCs/>
          <w:sz w:val="32"/>
          <w:szCs w:val="32"/>
          <w:rtl/>
        </w:rPr>
        <w:t>التوصية</w:t>
      </w:r>
    </w:p>
    <w:p w14:paraId="0B6491B1" w14:textId="28524711" w:rsidR="000A49BC" w:rsidRDefault="00A37C70" w:rsidP="000A49BC">
      <w:pPr>
        <w:pStyle w:val="ListParagraph"/>
        <w:numPr>
          <w:ilvl w:val="0"/>
          <w:numId w:val="30"/>
        </w:numPr>
        <w:tabs>
          <w:tab w:val="clear" w:pos="720"/>
        </w:tabs>
        <w:bidi/>
        <w:spacing w:before="240" w:after="240" w:line="360" w:lineRule="exact"/>
        <w:ind w:left="4" w:firstLine="0"/>
        <w:contextualSpacing w:val="0"/>
        <w:rPr>
          <w:sz w:val="26"/>
          <w:szCs w:val="26"/>
        </w:rPr>
      </w:pPr>
      <w:r w:rsidRPr="00A37C70">
        <w:rPr>
          <w:sz w:val="26"/>
          <w:szCs w:val="26"/>
          <w:rtl/>
        </w:rPr>
        <w:t xml:space="preserve">قد ترغب اللجنة التنفيذية في النظر </w:t>
      </w:r>
      <w:r w:rsidRPr="00A37C70">
        <w:rPr>
          <w:rFonts w:hint="cs"/>
          <w:sz w:val="26"/>
          <w:szCs w:val="26"/>
          <w:rtl/>
        </w:rPr>
        <w:t>فيما</w:t>
      </w:r>
      <w:r w:rsidRPr="00A37C70">
        <w:rPr>
          <w:sz w:val="26"/>
          <w:szCs w:val="26"/>
          <w:rtl/>
        </w:rPr>
        <w:t xml:space="preserve"> يلي:</w:t>
      </w:r>
    </w:p>
    <w:p w14:paraId="05B4BE9E" w14:textId="2208F2B1" w:rsidR="00A37C70" w:rsidRPr="00A37C70" w:rsidRDefault="00A37C70" w:rsidP="00784A8B">
      <w:pPr>
        <w:pStyle w:val="ListParagraph"/>
        <w:numPr>
          <w:ilvl w:val="0"/>
          <w:numId w:val="31"/>
        </w:numPr>
        <w:bidi/>
        <w:spacing w:before="240" w:after="240" w:line="360" w:lineRule="exact"/>
        <w:ind w:left="1424" w:hanging="851"/>
        <w:contextualSpacing w:val="0"/>
        <w:rPr>
          <w:sz w:val="26"/>
          <w:szCs w:val="26"/>
          <w:rtl/>
        </w:rPr>
      </w:pPr>
      <w:r w:rsidRPr="00A37C70">
        <w:rPr>
          <w:sz w:val="26"/>
          <w:szCs w:val="26"/>
          <w:rtl/>
        </w:rPr>
        <w:t xml:space="preserve">الموافقة، من حيث المبدأ، على المرحلة الثالثة من خطة إدارة إزالة </w:t>
      </w:r>
      <w:bookmarkStart w:id="8" w:name="_Hlk230676158"/>
      <w:r w:rsidRPr="00A37C70">
        <w:rPr>
          <w:sz w:val="26"/>
          <w:szCs w:val="26"/>
          <w:rtl/>
        </w:rPr>
        <w:t xml:space="preserve">المواد الهيدروكلوروفلوروكربونية </w:t>
      </w:r>
      <w:bookmarkEnd w:id="8"/>
      <w:r w:rsidRPr="00A37C70">
        <w:rPr>
          <w:sz w:val="26"/>
          <w:szCs w:val="26"/>
          <w:rtl/>
        </w:rPr>
        <w:t xml:space="preserve">في البحرين للفترة من 2026 إلى 2030 </w:t>
      </w:r>
      <w:r w:rsidR="00784A8B">
        <w:rPr>
          <w:rFonts w:hint="cs"/>
          <w:sz w:val="26"/>
          <w:szCs w:val="26"/>
          <w:rtl/>
        </w:rPr>
        <w:t>لإتمام</w:t>
      </w:r>
      <w:r w:rsidRPr="00A37C70">
        <w:rPr>
          <w:sz w:val="26"/>
          <w:szCs w:val="26"/>
          <w:rtl/>
        </w:rPr>
        <w:t xml:space="preserve"> </w:t>
      </w:r>
      <w:r w:rsidR="00784A8B">
        <w:rPr>
          <w:rFonts w:hint="cs"/>
          <w:sz w:val="26"/>
          <w:szCs w:val="26"/>
          <w:rtl/>
        </w:rPr>
        <w:t>التخلص التدريجي</w:t>
      </w:r>
      <w:r w:rsidRPr="00A37C70">
        <w:rPr>
          <w:sz w:val="26"/>
          <w:szCs w:val="26"/>
          <w:rtl/>
        </w:rPr>
        <w:t xml:space="preserve"> الكامل</w:t>
      </w:r>
      <w:r w:rsidR="00784A8B">
        <w:rPr>
          <w:rFonts w:hint="cs"/>
          <w:sz w:val="26"/>
          <w:szCs w:val="26"/>
          <w:rtl/>
        </w:rPr>
        <w:t xml:space="preserve"> من</w:t>
      </w:r>
      <w:r w:rsidRPr="00A37C70">
        <w:rPr>
          <w:sz w:val="26"/>
          <w:szCs w:val="26"/>
          <w:rtl/>
        </w:rPr>
        <w:t xml:space="preserve"> استهلاك هذه </w:t>
      </w:r>
      <w:r w:rsidR="00784A8B" w:rsidRPr="00784A8B">
        <w:rPr>
          <w:sz w:val="26"/>
          <w:szCs w:val="26"/>
          <w:rtl/>
        </w:rPr>
        <w:t>المواد الهيدروكلوروفلوروكربونية</w:t>
      </w:r>
      <w:r w:rsidRPr="00A37C70">
        <w:rPr>
          <w:sz w:val="26"/>
          <w:szCs w:val="26"/>
          <w:rtl/>
        </w:rPr>
        <w:t xml:space="preserve">، بمبلغ 240,000 دولار أمريكي، بالإضافة إلى تكاليف دعم الوكالة البالغة 31,200 دولار أمريكي </w:t>
      </w:r>
      <w:r w:rsidR="00784A8B">
        <w:rPr>
          <w:rFonts w:hint="cs"/>
          <w:sz w:val="26"/>
          <w:szCs w:val="26"/>
          <w:rtl/>
        </w:rPr>
        <w:t>ل</w:t>
      </w:r>
      <w:r w:rsidRPr="00A37C70">
        <w:rPr>
          <w:sz w:val="26"/>
          <w:szCs w:val="26"/>
          <w:rtl/>
        </w:rPr>
        <w:t xml:space="preserve">ليونيب، على </w:t>
      </w:r>
      <w:r w:rsidRPr="00A37C70">
        <w:rPr>
          <w:rFonts w:hint="cs"/>
          <w:sz w:val="26"/>
          <w:szCs w:val="26"/>
          <w:rtl/>
        </w:rPr>
        <w:t>ألا</w:t>
      </w:r>
      <w:r w:rsidRPr="00A37C70">
        <w:rPr>
          <w:sz w:val="26"/>
          <w:szCs w:val="26"/>
          <w:rtl/>
        </w:rPr>
        <w:t xml:space="preserve"> يتم تقديم أي تمويل إضافي من الصندوق </w:t>
      </w:r>
      <w:r w:rsidR="00784A8B">
        <w:rPr>
          <w:rFonts w:hint="cs"/>
          <w:sz w:val="26"/>
          <w:szCs w:val="26"/>
          <w:rtl/>
        </w:rPr>
        <w:t>ال</w:t>
      </w:r>
      <w:r w:rsidRPr="00A37C70">
        <w:rPr>
          <w:sz w:val="26"/>
          <w:szCs w:val="26"/>
          <w:rtl/>
        </w:rPr>
        <w:t xml:space="preserve">متعدد الأطراف </w:t>
      </w:r>
      <w:r w:rsidR="00784A8B">
        <w:rPr>
          <w:rFonts w:hint="cs"/>
          <w:sz w:val="26"/>
          <w:szCs w:val="26"/>
          <w:rtl/>
        </w:rPr>
        <w:t>للتخلص التدريجي من</w:t>
      </w:r>
      <w:r w:rsidRPr="00A37C70">
        <w:rPr>
          <w:sz w:val="26"/>
          <w:szCs w:val="26"/>
          <w:rtl/>
        </w:rPr>
        <w:t xml:space="preserve"> المواد الهيدروكلوروفلوروكربونية؛</w:t>
      </w:r>
    </w:p>
    <w:p w14:paraId="0C5E3F55" w14:textId="39ADCA4D" w:rsidR="00A37C70" w:rsidRPr="00A37C70" w:rsidRDefault="00A37C70" w:rsidP="00784A8B">
      <w:pPr>
        <w:pStyle w:val="ListParagraph"/>
        <w:numPr>
          <w:ilvl w:val="0"/>
          <w:numId w:val="31"/>
        </w:numPr>
        <w:bidi/>
        <w:spacing w:before="240" w:after="240" w:line="360" w:lineRule="exact"/>
        <w:ind w:left="1424" w:hanging="851"/>
        <w:contextualSpacing w:val="0"/>
        <w:rPr>
          <w:sz w:val="26"/>
          <w:szCs w:val="26"/>
          <w:rtl/>
        </w:rPr>
      </w:pPr>
      <w:r w:rsidRPr="00A37C70">
        <w:rPr>
          <w:sz w:val="26"/>
          <w:szCs w:val="26"/>
          <w:rtl/>
        </w:rPr>
        <w:t xml:space="preserve">الإحاطة بالتزام حكومة البحرين بخفض استهلاك </w:t>
      </w:r>
      <w:bookmarkStart w:id="9" w:name="_Hlk230676266"/>
      <w:r w:rsidRPr="00A37C70">
        <w:rPr>
          <w:sz w:val="26"/>
          <w:szCs w:val="26"/>
          <w:rtl/>
        </w:rPr>
        <w:t xml:space="preserve">المواد الهيدروكلوروفلوروكربونية </w:t>
      </w:r>
      <w:bookmarkEnd w:id="9"/>
      <w:r w:rsidRPr="00A37C70">
        <w:rPr>
          <w:sz w:val="26"/>
          <w:szCs w:val="26"/>
          <w:rtl/>
        </w:rPr>
        <w:t xml:space="preserve">بنسبة 77.4 في المائة بحلول 1 يناير/كانون الثاني 2028، </w:t>
      </w:r>
      <w:r w:rsidR="00784A8B">
        <w:rPr>
          <w:rFonts w:hint="cs"/>
          <w:sz w:val="26"/>
          <w:szCs w:val="26"/>
          <w:rtl/>
        </w:rPr>
        <w:t>والتخلص التدريجي</w:t>
      </w:r>
      <w:r w:rsidRPr="00A37C70">
        <w:rPr>
          <w:sz w:val="26"/>
          <w:szCs w:val="26"/>
          <w:rtl/>
        </w:rPr>
        <w:t xml:space="preserve"> الكامل </w:t>
      </w:r>
      <w:r w:rsidR="00784A8B">
        <w:rPr>
          <w:rFonts w:hint="cs"/>
          <w:sz w:val="26"/>
          <w:szCs w:val="26"/>
          <w:rtl/>
        </w:rPr>
        <w:t xml:space="preserve">من </w:t>
      </w:r>
      <w:r w:rsidRPr="00A37C70">
        <w:rPr>
          <w:sz w:val="26"/>
          <w:szCs w:val="26"/>
          <w:rtl/>
        </w:rPr>
        <w:t xml:space="preserve">هذه </w:t>
      </w:r>
      <w:r w:rsidR="00784A8B" w:rsidRPr="00784A8B">
        <w:rPr>
          <w:sz w:val="26"/>
          <w:szCs w:val="26"/>
          <w:rtl/>
        </w:rPr>
        <w:t xml:space="preserve">المواد الهيدروكلوروفلوروكربونية </w:t>
      </w:r>
      <w:r w:rsidRPr="00A37C70">
        <w:rPr>
          <w:sz w:val="26"/>
          <w:szCs w:val="26"/>
          <w:rtl/>
        </w:rPr>
        <w:t xml:space="preserve">بحلول 1 يناير/كانون الثاني 2030، وعدم استيرادها بعد ذلك التاريخ باستثناء ما يُسمح به </w:t>
      </w:r>
      <w:r w:rsidR="00784A8B">
        <w:rPr>
          <w:rFonts w:hint="cs"/>
          <w:sz w:val="26"/>
          <w:szCs w:val="26"/>
          <w:rtl/>
        </w:rPr>
        <w:t>ل</w:t>
      </w:r>
      <w:r w:rsidRPr="00A37C70">
        <w:rPr>
          <w:sz w:val="26"/>
          <w:szCs w:val="26"/>
          <w:rtl/>
        </w:rPr>
        <w:t xml:space="preserve">لخدمات </w:t>
      </w:r>
      <w:r w:rsidR="00784A8B">
        <w:rPr>
          <w:rFonts w:hint="cs"/>
          <w:sz w:val="26"/>
          <w:szCs w:val="26"/>
          <w:rtl/>
        </w:rPr>
        <w:t>في الفترة المتبقية</w:t>
      </w:r>
      <w:r w:rsidRPr="00A37C70">
        <w:rPr>
          <w:sz w:val="26"/>
          <w:szCs w:val="26"/>
          <w:rtl/>
        </w:rPr>
        <w:t xml:space="preserve"> خلال الفترة 2030–2040، حيثما </w:t>
      </w:r>
      <w:r w:rsidR="00784A8B">
        <w:rPr>
          <w:rFonts w:hint="cs"/>
          <w:sz w:val="26"/>
          <w:szCs w:val="26"/>
          <w:rtl/>
        </w:rPr>
        <w:t>تقتضي</w:t>
      </w:r>
      <w:r w:rsidRPr="00A37C70">
        <w:rPr>
          <w:sz w:val="26"/>
          <w:szCs w:val="26"/>
          <w:rtl/>
        </w:rPr>
        <w:t xml:space="preserve"> الحاجة، بما يتماشى مع أحكام بروتوكول مونتريال؛</w:t>
      </w:r>
      <w:r w:rsidR="00784A8B">
        <w:rPr>
          <w:rFonts w:hint="cs"/>
          <w:sz w:val="26"/>
          <w:szCs w:val="26"/>
          <w:rtl/>
        </w:rPr>
        <w:t xml:space="preserve"> </w:t>
      </w:r>
    </w:p>
    <w:p w14:paraId="070A40C0" w14:textId="1AD85332" w:rsidR="00A37C70" w:rsidRPr="00A37C70" w:rsidRDefault="00784A8B" w:rsidP="00A37C70">
      <w:pPr>
        <w:pStyle w:val="ListParagraph"/>
        <w:numPr>
          <w:ilvl w:val="0"/>
          <w:numId w:val="31"/>
        </w:numPr>
        <w:bidi/>
        <w:spacing w:before="240" w:after="240" w:line="360" w:lineRule="exact"/>
        <w:ind w:left="1424" w:hanging="851"/>
        <w:contextualSpacing w:val="0"/>
        <w:rPr>
          <w:sz w:val="26"/>
          <w:szCs w:val="26"/>
          <w:rtl/>
        </w:rPr>
      </w:pPr>
      <w:r>
        <w:rPr>
          <w:rFonts w:hint="cs"/>
          <w:sz w:val="26"/>
          <w:szCs w:val="26"/>
          <w:rtl/>
        </w:rPr>
        <w:t>الإشارة</w:t>
      </w:r>
      <w:r w:rsidR="00A37C70" w:rsidRPr="00A37C70">
        <w:rPr>
          <w:sz w:val="26"/>
          <w:szCs w:val="26"/>
          <w:rtl/>
        </w:rPr>
        <w:t xml:space="preserve"> كذلك </w:t>
      </w:r>
      <w:r>
        <w:rPr>
          <w:rFonts w:hint="cs"/>
          <w:sz w:val="26"/>
          <w:szCs w:val="26"/>
          <w:rtl/>
        </w:rPr>
        <w:t xml:space="preserve">إلى </w:t>
      </w:r>
      <w:r w:rsidR="00A37C70" w:rsidRPr="00A37C70">
        <w:rPr>
          <w:sz w:val="26"/>
          <w:szCs w:val="26"/>
          <w:rtl/>
        </w:rPr>
        <w:t>أن تاريخ إتمام المرحلة الثالثة من خطة إدارة إزالة المواد الهيدروكلوروفلوروكربونية هو 31 ديسمبر/كانون الأول 2029؛</w:t>
      </w:r>
    </w:p>
    <w:p w14:paraId="7BD70BBD" w14:textId="0B380301" w:rsidR="00A37C70" w:rsidRPr="00A37C70" w:rsidRDefault="00A37C70" w:rsidP="00A37C70">
      <w:pPr>
        <w:pStyle w:val="ListParagraph"/>
        <w:numPr>
          <w:ilvl w:val="0"/>
          <w:numId w:val="31"/>
        </w:numPr>
        <w:bidi/>
        <w:spacing w:before="240" w:after="240" w:line="360" w:lineRule="exact"/>
        <w:ind w:left="1424" w:hanging="851"/>
        <w:contextualSpacing w:val="0"/>
        <w:rPr>
          <w:sz w:val="26"/>
          <w:szCs w:val="26"/>
          <w:rtl/>
        </w:rPr>
      </w:pPr>
      <w:r w:rsidRPr="00A37C70">
        <w:rPr>
          <w:sz w:val="26"/>
          <w:szCs w:val="26"/>
          <w:rtl/>
        </w:rPr>
        <w:t>خصم 2.75 طن من قدرات استنفاد الأوزون من الاستهلاك المتبقي من المواد الهيدروكلوروفلوروكربونية المؤهل للتمويل؛</w:t>
      </w:r>
    </w:p>
    <w:p w14:paraId="50A7FDAB" w14:textId="09415E66" w:rsidR="00A37C70" w:rsidRPr="00A37C70" w:rsidRDefault="00A37C70" w:rsidP="00A37C70">
      <w:pPr>
        <w:pStyle w:val="ListParagraph"/>
        <w:numPr>
          <w:ilvl w:val="0"/>
          <w:numId w:val="31"/>
        </w:numPr>
        <w:bidi/>
        <w:spacing w:before="240" w:after="240" w:line="360" w:lineRule="exact"/>
        <w:ind w:left="1424" w:hanging="851"/>
        <w:contextualSpacing w:val="0"/>
        <w:rPr>
          <w:sz w:val="26"/>
          <w:szCs w:val="26"/>
          <w:rtl/>
        </w:rPr>
      </w:pPr>
      <w:r w:rsidRPr="00A37C70">
        <w:rPr>
          <w:sz w:val="26"/>
          <w:szCs w:val="26"/>
          <w:rtl/>
        </w:rPr>
        <w:t xml:space="preserve">الموافقة على </w:t>
      </w:r>
      <w:r w:rsidR="00784A8B">
        <w:rPr>
          <w:rFonts w:hint="cs"/>
          <w:sz w:val="26"/>
          <w:szCs w:val="26"/>
          <w:rtl/>
        </w:rPr>
        <w:t>مسودة</w:t>
      </w:r>
      <w:r w:rsidRPr="00A37C70">
        <w:rPr>
          <w:sz w:val="26"/>
          <w:szCs w:val="26"/>
          <w:rtl/>
        </w:rPr>
        <w:t xml:space="preserve"> الاتفاق بين حكومة البحرين واللجنة التنفيذية بشأن خفض استهلاك المواد الهيدروكلوروفلوروكربونية، وفقًا للمرحلة الثالثة من خطة إدارة إزالة المواد الهيدروكلوروفلوروكربونية، والوارد في المرفق الأول بهذه الوثيقة؛</w:t>
      </w:r>
    </w:p>
    <w:p w14:paraId="59D60C12" w14:textId="454EBCCA" w:rsidR="00A37C70" w:rsidRDefault="00A37C70" w:rsidP="00A37C70">
      <w:pPr>
        <w:pStyle w:val="ListParagraph"/>
        <w:numPr>
          <w:ilvl w:val="0"/>
          <w:numId w:val="31"/>
        </w:numPr>
        <w:bidi/>
        <w:spacing w:before="240" w:after="240" w:line="360" w:lineRule="exact"/>
        <w:ind w:left="1424" w:hanging="851"/>
        <w:contextualSpacing w:val="0"/>
        <w:rPr>
          <w:sz w:val="26"/>
          <w:szCs w:val="26"/>
        </w:rPr>
      </w:pPr>
      <w:r w:rsidRPr="00A37C70">
        <w:rPr>
          <w:sz w:val="26"/>
          <w:szCs w:val="26"/>
          <w:rtl/>
        </w:rPr>
        <w:t>أنه، ولإتاحة النظر في الشريحة النهائية من خطة إدارة إزالة المواد الهيدروكلوروفلوروكربونية</w:t>
      </w:r>
      <w:r w:rsidR="008C5122">
        <w:rPr>
          <w:rFonts w:hint="cs"/>
          <w:sz w:val="26"/>
          <w:szCs w:val="26"/>
          <w:rtl/>
        </w:rPr>
        <w:t xml:space="preserve"> لديها</w:t>
      </w:r>
      <w:r w:rsidRPr="00A37C70">
        <w:rPr>
          <w:sz w:val="26"/>
          <w:szCs w:val="26"/>
          <w:rtl/>
        </w:rPr>
        <w:t>، ينبغي على حكومة البحرين تقديم:</w:t>
      </w:r>
    </w:p>
    <w:p w14:paraId="027015BC" w14:textId="220E9CD3" w:rsidR="00A37C70" w:rsidRPr="00A37C70" w:rsidRDefault="00A37C70" w:rsidP="00BE722C">
      <w:pPr>
        <w:pStyle w:val="ListParagraph"/>
        <w:numPr>
          <w:ilvl w:val="0"/>
          <w:numId w:val="33"/>
        </w:numPr>
        <w:bidi/>
        <w:spacing w:before="240" w:after="240" w:line="360" w:lineRule="exact"/>
        <w:ind w:left="2274" w:hanging="851"/>
        <w:contextualSpacing w:val="0"/>
        <w:rPr>
          <w:sz w:val="26"/>
          <w:szCs w:val="26"/>
          <w:rtl/>
        </w:rPr>
      </w:pPr>
      <w:r w:rsidRPr="00A37C70">
        <w:rPr>
          <w:sz w:val="26"/>
          <w:szCs w:val="26"/>
          <w:rtl/>
        </w:rPr>
        <w:t xml:space="preserve">وصفًا تفصيليًا للإطار التنظيمي والسياساتي القائم لتنفيذ التدابير التي تضمن أن استهلاك المواد الهيدروكلوروفلوروكربونية </w:t>
      </w:r>
      <w:r w:rsidR="008C5122">
        <w:rPr>
          <w:rFonts w:hint="cs"/>
          <w:sz w:val="26"/>
          <w:szCs w:val="26"/>
          <w:rtl/>
        </w:rPr>
        <w:t>في حالة امتثال</w:t>
      </w:r>
      <w:r w:rsidRPr="00A37C70">
        <w:rPr>
          <w:sz w:val="26"/>
          <w:szCs w:val="26"/>
          <w:rtl/>
        </w:rPr>
        <w:t xml:space="preserve"> مع الفقرة 8 مكرر (هـ) (1) من المادة 5 من بروتوكول مونتريال للفترة 2030–2040؛</w:t>
      </w:r>
    </w:p>
    <w:p w14:paraId="04A550F6" w14:textId="1E4CCF69" w:rsidR="00A37C70" w:rsidRDefault="00A37C70" w:rsidP="00BE722C">
      <w:pPr>
        <w:pStyle w:val="ListParagraph"/>
        <w:numPr>
          <w:ilvl w:val="0"/>
          <w:numId w:val="33"/>
        </w:numPr>
        <w:bidi/>
        <w:spacing w:before="240" w:after="240" w:line="360" w:lineRule="exact"/>
        <w:ind w:left="2274" w:hanging="851"/>
        <w:contextualSpacing w:val="0"/>
        <w:rPr>
          <w:sz w:val="26"/>
          <w:szCs w:val="26"/>
        </w:rPr>
      </w:pPr>
      <w:r w:rsidRPr="00A37C70">
        <w:rPr>
          <w:sz w:val="26"/>
          <w:szCs w:val="26"/>
          <w:rtl/>
        </w:rPr>
        <w:lastRenderedPageBreak/>
        <w:t xml:space="preserve">وفي حال كانت البحرين تعتزم وجود استهلاك خلال الفترة 2030–2040، بما يتماشى مع الفقرة 8 مكرر (هـ) (1) من المادة 5 من بروتوكول مونتريال، </w:t>
      </w:r>
      <w:r w:rsidR="00ED25C0">
        <w:rPr>
          <w:rFonts w:hint="cs"/>
          <w:sz w:val="26"/>
          <w:szCs w:val="26"/>
          <w:rtl/>
        </w:rPr>
        <w:t xml:space="preserve">فعليها </w:t>
      </w:r>
      <w:r w:rsidRPr="00A37C70">
        <w:rPr>
          <w:sz w:val="26"/>
          <w:szCs w:val="26"/>
          <w:rtl/>
        </w:rPr>
        <w:t>تقديم تعديلات مقترحة على اتفاقها مع اللجنة التنفيذية لتغطية الفترة ما بعد عام 2030؛</w:t>
      </w:r>
    </w:p>
    <w:p w14:paraId="14E9DC7E" w14:textId="41B0222B" w:rsidR="00BE722C" w:rsidRPr="00BD28B6" w:rsidRDefault="00BE722C" w:rsidP="00BE722C">
      <w:pPr>
        <w:pStyle w:val="ListParagraph"/>
        <w:numPr>
          <w:ilvl w:val="0"/>
          <w:numId w:val="31"/>
        </w:numPr>
        <w:bidi/>
        <w:spacing w:before="240" w:after="240" w:line="360" w:lineRule="exact"/>
        <w:ind w:left="1424" w:hanging="851"/>
        <w:contextualSpacing w:val="0"/>
        <w:rPr>
          <w:sz w:val="26"/>
          <w:szCs w:val="26"/>
        </w:rPr>
      </w:pPr>
      <w:r w:rsidRPr="00BE722C">
        <w:rPr>
          <w:sz w:val="26"/>
          <w:szCs w:val="26"/>
          <w:rtl/>
        </w:rPr>
        <w:t>الموافقة على الشريحة الأولى من المرحلة الثالثة من خطة إدارة إزالة المواد الهيدروكلوروفلوروكربونية في البحرين، وخطة تنفيذ الشريحة المقابلة، بمبلغ 145,000 دولار أمريكي، بالإضافة إلى تكاليف دعم الوكالة البالغة 18,850 دولار</w:t>
      </w:r>
      <w:r w:rsidR="00436CC5">
        <w:rPr>
          <w:rFonts w:hint="cs"/>
          <w:sz w:val="26"/>
          <w:szCs w:val="26"/>
          <w:rtl/>
        </w:rPr>
        <w:t>ا</w:t>
      </w:r>
      <w:r w:rsidRPr="00BE722C">
        <w:rPr>
          <w:sz w:val="26"/>
          <w:szCs w:val="26"/>
          <w:rtl/>
        </w:rPr>
        <w:t xml:space="preserve"> أمريكي</w:t>
      </w:r>
      <w:r w:rsidR="00436CC5">
        <w:rPr>
          <w:rFonts w:hint="cs"/>
          <w:sz w:val="26"/>
          <w:szCs w:val="26"/>
          <w:rtl/>
        </w:rPr>
        <w:t>ا</w:t>
      </w:r>
      <w:r w:rsidRPr="00BE722C">
        <w:rPr>
          <w:sz w:val="26"/>
          <w:szCs w:val="26"/>
          <w:rtl/>
        </w:rPr>
        <w:t xml:space="preserve"> </w:t>
      </w:r>
      <w:r w:rsidR="00436CC5">
        <w:rPr>
          <w:rFonts w:hint="cs"/>
          <w:sz w:val="26"/>
          <w:szCs w:val="26"/>
          <w:rtl/>
        </w:rPr>
        <w:t>ل</w:t>
      </w:r>
      <w:r w:rsidRPr="00BE722C">
        <w:rPr>
          <w:sz w:val="26"/>
          <w:szCs w:val="26"/>
          <w:rtl/>
        </w:rPr>
        <w:t>ليونيب.</w:t>
      </w:r>
    </w:p>
    <w:p w14:paraId="108B0FC8" w14:textId="77777777" w:rsidR="007E5D09" w:rsidRDefault="00E1360E">
      <w:pPr>
        <w:pStyle w:val="Heading3"/>
        <w:numPr>
          <w:ilvl w:val="0"/>
          <w:numId w:val="0"/>
        </w:numPr>
        <w:ind w:left="1361" w:firstLine="720"/>
      </w:pPr>
      <w:r>
        <w:br w:type="page"/>
      </w:r>
    </w:p>
    <w:p w14:paraId="41E914DE" w14:textId="77777777"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12896D8D" w14:textId="15A44FA6" w:rsidR="007E5D09" w:rsidRDefault="00E1360E" w:rsidP="001168EF">
      <w:pPr>
        <w:tabs>
          <w:tab w:val="left" w:pos="4095"/>
          <w:tab w:val="center" w:pos="4680"/>
        </w:tabs>
        <w:bidi/>
        <w:spacing w:before="120" w:after="120" w:line="320" w:lineRule="exact"/>
        <w:jc w:val="center"/>
        <w:rPr>
          <w:rFonts w:cs="Arabic Transparent"/>
          <w:b/>
          <w:bCs/>
          <w:sz w:val="26"/>
          <w:szCs w:val="26"/>
          <w:lang w:val="en-CA"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الأول</w:t>
      </w:r>
    </w:p>
    <w:p w14:paraId="4420C223" w14:textId="62E02981" w:rsidR="005176E7" w:rsidRPr="005176E7" w:rsidRDefault="001168EF" w:rsidP="001168EF">
      <w:pPr>
        <w:bidi/>
        <w:spacing w:before="120" w:after="120" w:line="320" w:lineRule="exact"/>
        <w:jc w:val="center"/>
        <w:rPr>
          <w:b/>
          <w:bCs/>
          <w:sz w:val="26"/>
          <w:szCs w:val="26"/>
          <w:rtl/>
        </w:rPr>
      </w:pPr>
      <w:r>
        <w:rPr>
          <w:rFonts w:hint="cs"/>
          <w:b/>
          <w:bCs/>
          <w:sz w:val="26"/>
          <w:szCs w:val="26"/>
          <w:rtl/>
        </w:rPr>
        <w:t xml:space="preserve">مسودة </w:t>
      </w:r>
      <w:r w:rsidR="005176E7" w:rsidRPr="005176E7">
        <w:rPr>
          <w:b/>
          <w:bCs/>
          <w:sz w:val="26"/>
          <w:szCs w:val="26"/>
          <w:rtl/>
        </w:rPr>
        <w:t xml:space="preserve">اتّفاق بين حكومة </w:t>
      </w:r>
      <w:r>
        <w:rPr>
          <w:rFonts w:hint="cs"/>
          <w:b/>
          <w:bCs/>
          <w:sz w:val="26"/>
          <w:szCs w:val="26"/>
          <w:rtl/>
        </w:rPr>
        <w:t>البحرين</w:t>
      </w:r>
      <w:r w:rsidR="005176E7" w:rsidRPr="005176E7">
        <w:rPr>
          <w:rFonts w:hint="cs"/>
          <w:b/>
          <w:bCs/>
          <w:sz w:val="26"/>
          <w:szCs w:val="26"/>
          <w:rtl/>
        </w:rPr>
        <w:t xml:space="preserve"> </w:t>
      </w:r>
      <w:r w:rsidR="005176E7" w:rsidRPr="005176E7">
        <w:rPr>
          <w:b/>
          <w:bCs/>
          <w:sz w:val="26"/>
          <w:szCs w:val="26"/>
          <w:rtl/>
        </w:rPr>
        <w:t>واللجنة التنفيذية للصندوق المتعدد الأطراف</w:t>
      </w:r>
    </w:p>
    <w:p w14:paraId="37C49C4C" w14:textId="77777777" w:rsidR="005176E7" w:rsidRPr="005176E7" w:rsidRDefault="005176E7" w:rsidP="001168EF">
      <w:pPr>
        <w:bidi/>
        <w:spacing w:before="120" w:after="120" w:line="320" w:lineRule="exact"/>
        <w:jc w:val="center"/>
        <w:rPr>
          <w:b/>
          <w:bCs/>
          <w:sz w:val="26"/>
          <w:szCs w:val="26"/>
          <w:rtl/>
        </w:rPr>
      </w:pPr>
      <w:r w:rsidRPr="005176E7">
        <w:rPr>
          <w:b/>
          <w:bCs/>
          <w:sz w:val="26"/>
          <w:szCs w:val="26"/>
          <w:rtl/>
        </w:rPr>
        <w:t>لخفض استهلاك المواد الهيدروكلوروفلوروكربونية وفقا</w:t>
      </w:r>
      <w:r w:rsidRPr="005176E7">
        <w:rPr>
          <w:rFonts w:hint="cs"/>
          <w:b/>
          <w:bCs/>
          <w:sz w:val="26"/>
          <w:szCs w:val="26"/>
          <w:rtl/>
        </w:rPr>
        <w:t>ً</w:t>
      </w:r>
      <w:r w:rsidRPr="005176E7">
        <w:rPr>
          <w:b/>
          <w:bCs/>
          <w:sz w:val="26"/>
          <w:szCs w:val="26"/>
          <w:rtl/>
        </w:rPr>
        <w:t xml:space="preserve"> للمرحلة </w:t>
      </w:r>
      <w:r w:rsidRPr="005176E7">
        <w:rPr>
          <w:rFonts w:hint="cs"/>
          <w:b/>
          <w:bCs/>
          <w:sz w:val="26"/>
          <w:szCs w:val="26"/>
          <w:rtl/>
        </w:rPr>
        <w:t>الثانية</w:t>
      </w:r>
      <w:r w:rsidRPr="005176E7">
        <w:rPr>
          <w:b/>
          <w:bCs/>
          <w:sz w:val="26"/>
          <w:szCs w:val="26"/>
          <w:rtl/>
        </w:rPr>
        <w:t xml:space="preserve"> </w:t>
      </w:r>
    </w:p>
    <w:p w14:paraId="0CACD273" w14:textId="77777777" w:rsidR="005176E7" w:rsidRPr="005176E7" w:rsidRDefault="005176E7" w:rsidP="001168EF">
      <w:pPr>
        <w:bidi/>
        <w:spacing w:before="120" w:after="120" w:line="320" w:lineRule="exact"/>
        <w:jc w:val="center"/>
        <w:rPr>
          <w:b/>
          <w:bCs/>
          <w:sz w:val="26"/>
          <w:szCs w:val="26"/>
          <w:rtl/>
        </w:rPr>
      </w:pPr>
      <w:r w:rsidRPr="005176E7">
        <w:rPr>
          <w:b/>
          <w:bCs/>
          <w:sz w:val="26"/>
          <w:szCs w:val="26"/>
          <w:rtl/>
        </w:rPr>
        <w:t>من خطة إدارة إزالة المواد الهيدروكلوروفلوروكربونية</w:t>
      </w:r>
    </w:p>
    <w:p w14:paraId="5D123A27" w14:textId="77777777" w:rsidR="005176E7" w:rsidRPr="005176E7" w:rsidRDefault="005176E7" w:rsidP="005176E7">
      <w:pPr>
        <w:bidi/>
        <w:spacing w:after="240"/>
        <w:rPr>
          <w:b/>
          <w:bCs/>
          <w:sz w:val="26"/>
          <w:szCs w:val="26"/>
        </w:rPr>
      </w:pPr>
      <w:r w:rsidRPr="005176E7">
        <w:rPr>
          <w:b/>
          <w:bCs/>
          <w:sz w:val="26"/>
          <w:szCs w:val="26"/>
          <w:rtl/>
        </w:rPr>
        <w:t>الغرض</w:t>
      </w:r>
    </w:p>
    <w:p w14:paraId="1F4DC2BC" w14:textId="64DB9DDC" w:rsidR="005176E7" w:rsidRPr="005176E7" w:rsidRDefault="005176E7" w:rsidP="00C61AD4">
      <w:pPr>
        <w:numPr>
          <w:ilvl w:val="0"/>
          <w:numId w:val="38"/>
        </w:numPr>
        <w:bidi/>
        <w:spacing w:before="240" w:after="240" w:line="360" w:lineRule="exact"/>
        <w:outlineLvl w:val="0"/>
        <w:rPr>
          <w:sz w:val="26"/>
          <w:szCs w:val="26"/>
        </w:rPr>
      </w:pPr>
      <w:r w:rsidRPr="005176E7">
        <w:rPr>
          <w:sz w:val="26"/>
          <w:szCs w:val="26"/>
          <w:rtl/>
        </w:rPr>
        <w:t xml:space="preserve">يمثّل هذا الاتفاق التفاهم بين حكومة </w:t>
      </w:r>
      <w:r w:rsidR="001168EF">
        <w:rPr>
          <w:rFonts w:hint="cs"/>
          <w:sz w:val="26"/>
          <w:szCs w:val="26"/>
          <w:rtl/>
        </w:rPr>
        <w:t>البحرين</w:t>
      </w:r>
      <w:r w:rsidRPr="005176E7">
        <w:rPr>
          <w:rFonts w:hint="cs"/>
          <w:sz w:val="26"/>
          <w:szCs w:val="26"/>
          <w:rtl/>
        </w:rPr>
        <w:t xml:space="preserve"> </w:t>
      </w:r>
      <w:r w:rsidRPr="005176E7">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001168EF">
        <w:rPr>
          <w:rFonts w:hint="cs"/>
          <w:sz w:val="26"/>
          <w:szCs w:val="26"/>
          <w:rtl/>
        </w:rPr>
        <w:t>0</w:t>
      </w:r>
      <w:r w:rsidRPr="005176E7">
        <w:rPr>
          <w:sz w:val="26"/>
          <w:szCs w:val="26"/>
          <w:rtl/>
        </w:rPr>
        <w:t xml:space="preserve"> طن من قدرات استنفاد الأوزون بحلول 1 يناير / كانون الثاني 2030 بما يتماشى مع الجداول الزمنية لبروتوكول مونتريال.</w:t>
      </w:r>
    </w:p>
    <w:p w14:paraId="0534749A" w14:textId="6644EA55" w:rsidR="005176E7" w:rsidRPr="005176E7" w:rsidRDefault="005176E7" w:rsidP="00C61AD4">
      <w:pPr>
        <w:numPr>
          <w:ilvl w:val="0"/>
          <w:numId w:val="38"/>
        </w:numPr>
        <w:bidi/>
        <w:spacing w:before="240" w:after="240" w:line="360" w:lineRule="exact"/>
        <w:outlineLvl w:val="0"/>
        <w:rPr>
          <w:sz w:val="26"/>
          <w:szCs w:val="26"/>
        </w:rPr>
      </w:pPr>
      <w:r w:rsidRPr="005176E7">
        <w:rPr>
          <w:sz w:val="26"/>
          <w:szCs w:val="26"/>
          <w:rtl/>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5176E7">
        <w:rPr>
          <w:sz w:val="26"/>
          <w:szCs w:val="26"/>
        </w:rPr>
        <w:t>1</w:t>
      </w:r>
      <w:r w:rsidRPr="005176E7">
        <w:rPr>
          <w:sz w:val="26"/>
          <w:szCs w:val="26"/>
          <w:rtl/>
        </w:rPr>
        <w:t xml:space="preserve">-ألف، وفيما يتعلق بأي استهلاك يتجاوز المستوى المحدد لكل مادة في </w:t>
      </w:r>
      <w:r w:rsidRPr="005176E7">
        <w:rPr>
          <w:rFonts w:hint="cs"/>
          <w:sz w:val="26"/>
          <w:szCs w:val="26"/>
          <w:rtl/>
        </w:rPr>
        <w:t>الصفين</w:t>
      </w:r>
      <w:r w:rsidRPr="005176E7">
        <w:rPr>
          <w:sz w:val="26"/>
          <w:szCs w:val="26"/>
          <w:rtl/>
        </w:rPr>
        <w:t xml:space="preserve"> 4-1</w:t>
      </w:r>
      <w:r w:rsidRPr="005176E7">
        <w:rPr>
          <w:rFonts w:hint="cs"/>
          <w:sz w:val="26"/>
          <w:szCs w:val="26"/>
          <w:rtl/>
        </w:rPr>
        <w:t xml:space="preserve">-3 </w:t>
      </w:r>
      <w:r w:rsidR="001168EF">
        <w:rPr>
          <w:rFonts w:hint="cs"/>
          <w:sz w:val="26"/>
          <w:szCs w:val="26"/>
          <w:rtl/>
        </w:rPr>
        <w:t xml:space="preserve">و3.2.4، </w:t>
      </w:r>
      <w:r w:rsidRPr="005176E7">
        <w:rPr>
          <w:rFonts w:hint="cs"/>
          <w:sz w:val="26"/>
          <w:szCs w:val="26"/>
          <w:rtl/>
        </w:rPr>
        <w:t>و4-</w:t>
      </w:r>
      <w:r w:rsidR="001168EF">
        <w:rPr>
          <w:rFonts w:hint="cs"/>
          <w:sz w:val="26"/>
          <w:szCs w:val="26"/>
          <w:rtl/>
        </w:rPr>
        <w:t>3</w:t>
      </w:r>
      <w:r w:rsidRPr="005176E7">
        <w:rPr>
          <w:rFonts w:hint="cs"/>
          <w:sz w:val="26"/>
          <w:szCs w:val="26"/>
          <w:rtl/>
        </w:rPr>
        <w:t xml:space="preserve">-3 </w:t>
      </w:r>
      <w:r w:rsidRPr="005176E7">
        <w:rPr>
          <w:sz w:val="26"/>
          <w:szCs w:val="26"/>
          <w:rtl/>
        </w:rPr>
        <w:t>(الاستهلاك المتبقي المؤهل للتمويل).</w:t>
      </w:r>
    </w:p>
    <w:p w14:paraId="4869E44D" w14:textId="77777777" w:rsidR="005176E7" w:rsidRPr="005176E7" w:rsidRDefault="005176E7" w:rsidP="00C61AD4">
      <w:pPr>
        <w:numPr>
          <w:ilvl w:val="0"/>
          <w:numId w:val="38"/>
        </w:numPr>
        <w:bidi/>
        <w:spacing w:before="240" w:after="240" w:line="360" w:lineRule="exact"/>
        <w:outlineLvl w:val="0"/>
        <w:rPr>
          <w:sz w:val="26"/>
          <w:szCs w:val="26"/>
        </w:rPr>
      </w:pPr>
      <w:r w:rsidRPr="005176E7">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21684C32" w14:textId="77777777" w:rsidR="005176E7" w:rsidRPr="005176E7" w:rsidRDefault="005176E7" w:rsidP="00C61AD4">
      <w:pPr>
        <w:numPr>
          <w:ilvl w:val="0"/>
          <w:numId w:val="38"/>
        </w:numPr>
        <w:bidi/>
        <w:spacing w:before="240" w:after="240" w:line="360" w:lineRule="exact"/>
        <w:outlineLvl w:val="0"/>
        <w:rPr>
          <w:sz w:val="26"/>
          <w:szCs w:val="26"/>
        </w:rPr>
      </w:pPr>
      <w:r w:rsidRPr="005176E7">
        <w:rPr>
          <w:sz w:val="26"/>
          <w:szCs w:val="26"/>
          <w:rtl/>
        </w:rPr>
        <w:t xml:space="preserve">يوافق البلد على تنفيذ هذا الاتفاق وفقا للمرحلة </w:t>
      </w:r>
      <w:r w:rsidRPr="005176E7">
        <w:rPr>
          <w:rFonts w:hint="cs"/>
          <w:sz w:val="26"/>
          <w:szCs w:val="26"/>
          <w:rtl/>
        </w:rPr>
        <w:t>الثالثة</w:t>
      </w:r>
      <w:r w:rsidRPr="005176E7">
        <w:rPr>
          <w:sz w:val="26"/>
          <w:szCs w:val="26"/>
          <w:rtl/>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393FD50F" w14:textId="77777777" w:rsidR="005176E7" w:rsidRPr="005176E7" w:rsidRDefault="005176E7" w:rsidP="005176E7">
      <w:pPr>
        <w:bidi/>
        <w:spacing w:after="240"/>
        <w:ind w:left="4"/>
        <w:outlineLvl w:val="0"/>
        <w:rPr>
          <w:b/>
          <w:bCs/>
          <w:sz w:val="26"/>
          <w:szCs w:val="26"/>
        </w:rPr>
      </w:pPr>
      <w:r w:rsidRPr="005176E7">
        <w:rPr>
          <w:b/>
          <w:bCs/>
          <w:sz w:val="26"/>
          <w:szCs w:val="26"/>
          <w:rtl/>
        </w:rPr>
        <w:t>شروط الإفراج عن التمويل</w:t>
      </w:r>
    </w:p>
    <w:p w14:paraId="60DD7172" w14:textId="77777777" w:rsidR="005176E7" w:rsidRPr="005176E7" w:rsidRDefault="005176E7" w:rsidP="00C61AD4">
      <w:pPr>
        <w:numPr>
          <w:ilvl w:val="0"/>
          <w:numId w:val="38"/>
        </w:numPr>
        <w:bidi/>
        <w:spacing w:before="240" w:after="240" w:line="360" w:lineRule="exact"/>
        <w:outlineLvl w:val="0"/>
        <w:rPr>
          <w:sz w:val="30"/>
          <w:szCs w:val="26"/>
        </w:rPr>
      </w:pPr>
      <w:r w:rsidRPr="005176E7">
        <w:rPr>
          <w:sz w:val="30"/>
          <w:szCs w:val="26"/>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2A5609D1" w14:textId="77777777" w:rsidR="005176E7" w:rsidRPr="005176E7" w:rsidRDefault="005176E7" w:rsidP="00C61AD4">
      <w:pPr>
        <w:numPr>
          <w:ilvl w:val="1"/>
          <w:numId w:val="38"/>
        </w:numPr>
        <w:tabs>
          <w:tab w:val="num" w:pos="1800"/>
        </w:tabs>
        <w:bidi/>
        <w:spacing w:before="240" w:after="240" w:line="360" w:lineRule="exact"/>
        <w:ind w:left="1440" w:hanging="720"/>
        <w:outlineLvl w:val="1"/>
        <w:rPr>
          <w:sz w:val="26"/>
          <w:szCs w:val="26"/>
        </w:rPr>
      </w:pPr>
      <w:r w:rsidRPr="005176E7">
        <w:rPr>
          <w:sz w:val="26"/>
          <w:szCs w:val="26"/>
          <w:rtl/>
        </w:rPr>
        <w:t>أن يكون البلد قد حقق الأهداف المحددة في الصف 1</w:t>
      </w:r>
      <w:r w:rsidRPr="005176E7">
        <w:rPr>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41C363E1" w14:textId="77777777" w:rsidR="005176E7" w:rsidRPr="005176E7" w:rsidRDefault="005176E7" w:rsidP="00C61AD4">
      <w:pPr>
        <w:numPr>
          <w:ilvl w:val="1"/>
          <w:numId w:val="38"/>
        </w:numPr>
        <w:tabs>
          <w:tab w:val="num" w:pos="1800"/>
        </w:tabs>
        <w:bidi/>
        <w:spacing w:before="240" w:after="240" w:line="360" w:lineRule="exact"/>
        <w:ind w:left="1440" w:hanging="720"/>
        <w:outlineLvl w:val="1"/>
        <w:rPr>
          <w:sz w:val="26"/>
          <w:szCs w:val="26"/>
        </w:rPr>
      </w:pPr>
      <w:r w:rsidRPr="005176E7">
        <w:rPr>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7FDB771E" w14:textId="77777777" w:rsidR="005176E7" w:rsidRPr="005176E7" w:rsidRDefault="005176E7" w:rsidP="00C61AD4">
      <w:pPr>
        <w:numPr>
          <w:ilvl w:val="1"/>
          <w:numId w:val="38"/>
        </w:numPr>
        <w:tabs>
          <w:tab w:val="num" w:pos="1800"/>
        </w:tabs>
        <w:bidi/>
        <w:spacing w:before="240" w:after="240" w:line="360" w:lineRule="exact"/>
        <w:ind w:left="1440" w:hanging="720"/>
        <w:outlineLvl w:val="1"/>
        <w:rPr>
          <w:sz w:val="26"/>
          <w:szCs w:val="26"/>
          <w:rtl/>
        </w:rPr>
      </w:pPr>
      <w:r w:rsidRPr="005176E7">
        <w:rPr>
          <w:sz w:val="26"/>
          <w:szCs w:val="26"/>
          <w:rtl/>
        </w:rPr>
        <w:lastRenderedPageBreak/>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2175A593" w14:textId="77777777" w:rsidR="005176E7" w:rsidRPr="005176E7" w:rsidRDefault="005176E7" w:rsidP="00C61AD4">
      <w:pPr>
        <w:numPr>
          <w:ilvl w:val="1"/>
          <w:numId w:val="38"/>
        </w:numPr>
        <w:tabs>
          <w:tab w:val="num" w:pos="1800"/>
        </w:tabs>
        <w:bidi/>
        <w:spacing w:before="240" w:after="240" w:line="360" w:lineRule="exact"/>
        <w:ind w:left="1440" w:hanging="720"/>
        <w:outlineLvl w:val="1"/>
        <w:rPr>
          <w:sz w:val="26"/>
          <w:szCs w:val="26"/>
        </w:rPr>
      </w:pPr>
      <w:r w:rsidRPr="005176E7">
        <w:rPr>
          <w:sz w:val="26"/>
          <w:szCs w:val="26"/>
          <w:rtl/>
        </w:rPr>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395DACA1" w14:textId="77777777" w:rsidR="005176E7" w:rsidRPr="005176E7" w:rsidRDefault="005176E7" w:rsidP="005176E7">
      <w:pPr>
        <w:bidi/>
        <w:spacing w:after="240"/>
        <w:ind w:left="4"/>
        <w:outlineLvl w:val="0"/>
        <w:rPr>
          <w:b/>
          <w:bCs/>
          <w:sz w:val="26"/>
          <w:szCs w:val="26"/>
        </w:rPr>
      </w:pPr>
      <w:r w:rsidRPr="005176E7">
        <w:rPr>
          <w:b/>
          <w:bCs/>
          <w:sz w:val="26"/>
          <w:szCs w:val="26"/>
          <w:rtl/>
        </w:rPr>
        <w:t>الرصد</w:t>
      </w:r>
    </w:p>
    <w:p w14:paraId="59B4671E" w14:textId="77777777" w:rsidR="005176E7" w:rsidRPr="005176E7" w:rsidRDefault="005176E7" w:rsidP="00C61AD4">
      <w:pPr>
        <w:numPr>
          <w:ilvl w:val="0"/>
          <w:numId w:val="38"/>
        </w:numPr>
        <w:bidi/>
        <w:spacing w:before="240" w:after="240" w:line="360" w:lineRule="exact"/>
        <w:outlineLvl w:val="0"/>
        <w:rPr>
          <w:sz w:val="30"/>
          <w:szCs w:val="26"/>
        </w:rPr>
      </w:pPr>
      <w:r w:rsidRPr="005176E7">
        <w:rPr>
          <w:sz w:val="30"/>
          <w:szCs w:val="26"/>
          <w:rtl/>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78E4C070" w14:textId="77777777" w:rsidR="005176E7" w:rsidRPr="005176E7" w:rsidRDefault="005176E7" w:rsidP="005176E7">
      <w:pPr>
        <w:bidi/>
        <w:spacing w:after="240"/>
        <w:outlineLvl w:val="0"/>
        <w:rPr>
          <w:b/>
          <w:bCs/>
          <w:sz w:val="26"/>
          <w:szCs w:val="26"/>
        </w:rPr>
      </w:pPr>
      <w:r w:rsidRPr="005176E7">
        <w:rPr>
          <w:b/>
          <w:bCs/>
          <w:sz w:val="26"/>
          <w:szCs w:val="26"/>
          <w:rtl/>
        </w:rPr>
        <w:t>المرونة في إعادة تخصيص الأموال</w:t>
      </w:r>
    </w:p>
    <w:p w14:paraId="7AB78105" w14:textId="77777777" w:rsidR="005176E7" w:rsidRPr="005176E7" w:rsidRDefault="005176E7" w:rsidP="00C61AD4">
      <w:pPr>
        <w:numPr>
          <w:ilvl w:val="0"/>
          <w:numId w:val="38"/>
        </w:numPr>
        <w:bidi/>
        <w:spacing w:before="240" w:after="240" w:line="360" w:lineRule="exact"/>
        <w:outlineLvl w:val="0"/>
        <w:rPr>
          <w:sz w:val="30"/>
          <w:szCs w:val="26"/>
        </w:rPr>
      </w:pPr>
      <w:r w:rsidRPr="005176E7">
        <w:rPr>
          <w:sz w:val="30"/>
          <w:szCs w:val="26"/>
          <w:rtl/>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6CDD923A" w14:textId="77777777" w:rsidR="005176E7" w:rsidRPr="005176E7" w:rsidRDefault="005176E7" w:rsidP="00C61AD4">
      <w:pPr>
        <w:numPr>
          <w:ilvl w:val="1"/>
          <w:numId w:val="38"/>
        </w:numPr>
        <w:tabs>
          <w:tab w:val="num" w:pos="1800"/>
        </w:tabs>
        <w:bidi/>
        <w:spacing w:before="240" w:after="240" w:line="360" w:lineRule="exact"/>
        <w:ind w:left="1440" w:hanging="720"/>
        <w:outlineLvl w:val="1"/>
        <w:rPr>
          <w:sz w:val="26"/>
          <w:szCs w:val="26"/>
        </w:rPr>
      </w:pPr>
      <w:r w:rsidRPr="005176E7">
        <w:rPr>
          <w:sz w:val="26"/>
          <w:szCs w:val="26"/>
          <w:rtl/>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0B3FAD31" w14:textId="77777777" w:rsidR="005176E7" w:rsidRPr="005176E7" w:rsidRDefault="005176E7" w:rsidP="00C61AD4">
      <w:pPr>
        <w:numPr>
          <w:ilvl w:val="2"/>
          <w:numId w:val="39"/>
        </w:numPr>
        <w:bidi/>
        <w:spacing w:before="240" w:after="240" w:line="360" w:lineRule="exact"/>
        <w:outlineLvl w:val="2"/>
        <w:rPr>
          <w:sz w:val="26"/>
          <w:szCs w:val="26"/>
        </w:rPr>
      </w:pPr>
      <w:r w:rsidRPr="005176E7">
        <w:rPr>
          <w:sz w:val="26"/>
          <w:szCs w:val="26"/>
          <w:rtl/>
        </w:rPr>
        <w:t>المسائل التي يمكن أن تتعلق بقواعد أو سياسات الصندوق المتعدد الأطراف؛</w:t>
      </w:r>
    </w:p>
    <w:p w14:paraId="24E3D67E" w14:textId="77777777" w:rsidR="005176E7" w:rsidRPr="005176E7" w:rsidRDefault="005176E7" w:rsidP="00C61AD4">
      <w:pPr>
        <w:numPr>
          <w:ilvl w:val="2"/>
          <w:numId w:val="39"/>
        </w:numPr>
        <w:bidi/>
        <w:spacing w:before="240" w:after="240" w:line="360" w:lineRule="exact"/>
        <w:outlineLvl w:val="2"/>
        <w:rPr>
          <w:sz w:val="26"/>
          <w:szCs w:val="26"/>
          <w:rtl/>
        </w:rPr>
      </w:pPr>
      <w:r w:rsidRPr="005176E7">
        <w:rPr>
          <w:sz w:val="26"/>
          <w:szCs w:val="26"/>
          <w:rtl/>
        </w:rPr>
        <w:t>التغييرات التي تؤدي إلى تعديل أي شرط من شروط هذا الاتفاق؛</w:t>
      </w:r>
    </w:p>
    <w:p w14:paraId="53A86143" w14:textId="77777777" w:rsidR="005176E7" w:rsidRPr="005176E7" w:rsidRDefault="005176E7" w:rsidP="00C61AD4">
      <w:pPr>
        <w:numPr>
          <w:ilvl w:val="2"/>
          <w:numId w:val="39"/>
        </w:numPr>
        <w:bidi/>
        <w:spacing w:before="240" w:after="240" w:line="360" w:lineRule="exact"/>
        <w:outlineLvl w:val="2"/>
        <w:rPr>
          <w:sz w:val="26"/>
          <w:szCs w:val="26"/>
          <w:rtl/>
        </w:rPr>
      </w:pPr>
      <w:r w:rsidRPr="005176E7">
        <w:rPr>
          <w:sz w:val="26"/>
          <w:szCs w:val="26"/>
          <w:rtl/>
        </w:rPr>
        <w:t>التغييرات في المستويات السنوية للتمويل المخصص لفرادى الوكالات الثنائية أو المنفذة لمختلف الشرائح؛</w:t>
      </w:r>
    </w:p>
    <w:p w14:paraId="7DA817BC" w14:textId="77777777" w:rsidR="005176E7" w:rsidRPr="005176E7" w:rsidRDefault="005176E7" w:rsidP="00C61AD4">
      <w:pPr>
        <w:numPr>
          <w:ilvl w:val="2"/>
          <w:numId w:val="39"/>
        </w:numPr>
        <w:bidi/>
        <w:spacing w:before="240" w:after="240" w:line="360" w:lineRule="exact"/>
        <w:outlineLvl w:val="2"/>
        <w:rPr>
          <w:sz w:val="26"/>
          <w:szCs w:val="26"/>
          <w:rtl/>
        </w:rPr>
      </w:pPr>
      <w:r w:rsidRPr="005176E7">
        <w:rPr>
          <w:sz w:val="26"/>
          <w:szCs w:val="26"/>
          <w:rtl/>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34A383AE" w14:textId="77777777" w:rsidR="005176E7" w:rsidRPr="005176E7" w:rsidRDefault="005176E7" w:rsidP="00C61AD4">
      <w:pPr>
        <w:numPr>
          <w:ilvl w:val="2"/>
          <w:numId w:val="39"/>
        </w:numPr>
        <w:bidi/>
        <w:spacing w:before="240" w:after="240" w:line="360" w:lineRule="exact"/>
        <w:outlineLvl w:val="2"/>
        <w:rPr>
          <w:sz w:val="26"/>
          <w:szCs w:val="26"/>
        </w:rPr>
      </w:pPr>
      <w:r w:rsidRPr="005176E7">
        <w:rPr>
          <w:sz w:val="26"/>
          <w:szCs w:val="26"/>
          <w:rtl/>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7FFF71C4" w14:textId="77777777" w:rsidR="005176E7" w:rsidRPr="005176E7" w:rsidRDefault="005176E7" w:rsidP="00C61AD4">
      <w:pPr>
        <w:numPr>
          <w:ilvl w:val="1"/>
          <w:numId w:val="38"/>
        </w:numPr>
        <w:tabs>
          <w:tab w:val="num" w:pos="1800"/>
        </w:tabs>
        <w:bidi/>
        <w:spacing w:before="240" w:after="240" w:line="360" w:lineRule="exact"/>
        <w:ind w:left="1440" w:hanging="720"/>
        <w:outlineLvl w:val="1"/>
        <w:rPr>
          <w:sz w:val="26"/>
          <w:szCs w:val="26"/>
        </w:rPr>
      </w:pPr>
      <w:r w:rsidRPr="005176E7">
        <w:rPr>
          <w:sz w:val="26"/>
          <w:szCs w:val="26"/>
          <w:rtl/>
        </w:rPr>
        <w:lastRenderedPageBreak/>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5BC57F4" w14:textId="77777777" w:rsidR="005176E7" w:rsidRPr="005176E7" w:rsidRDefault="005176E7" w:rsidP="00C61AD4">
      <w:pPr>
        <w:numPr>
          <w:ilvl w:val="1"/>
          <w:numId w:val="38"/>
        </w:numPr>
        <w:tabs>
          <w:tab w:val="num" w:pos="1800"/>
        </w:tabs>
        <w:bidi/>
        <w:spacing w:before="240" w:after="240" w:line="360" w:lineRule="exact"/>
        <w:ind w:left="1440" w:hanging="720"/>
        <w:outlineLvl w:val="1"/>
        <w:rPr>
          <w:sz w:val="26"/>
          <w:szCs w:val="26"/>
          <w:rtl/>
        </w:rPr>
      </w:pPr>
      <w:r w:rsidRPr="005176E7">
        <w:rPr>
          <w:sz w:val="26"/>
          <w:szCs w:val="26"/>
          <w:rtl/>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2586E6E9" w14:textId="77777777" w:rsidR="005176E7" w:rsidRPr="005176E7" w:rsidRDefault="005176E7" w:rsidP="005176E7">
      <w:pPr>
        <w:keepNext/>
        <w:keepLines/>
        <w:widowControl w:val="0"/>
        <w:bidi/>
        <w:spacing w:after="240"/>
        <w:ind w:left="86"/>
        <w:outlineLvl w:val="0"/>
        <w:rPr>
          <w:b/>
          <w:bCs/>
          <w:sz w:val="26"/>
          <w:szCs w:val="26"/>
        </w:rPr>
      </w:pPr>
      <w:r w:rsidRPr="005176E7">
        <w:rPr>
          <w:b/>
          <w:bCs/>
          <w:sz w:val="26"/>
          <w:szCs w:val="26"/>
          <w:rtl/>
        </w:rPr>
        <w:t>اعتبارات لقطاع خدم</w:t>
      </w:r>
      <w:r w:rsidRPr="005176E7">
        <w:rPr>
          <w:rFonts w:hint="cs"/>
          <w:b/>
          <w:bCs/>
          <w:sz w:val="26"/>
          <w:szCs w:val="26"/>
          <w:rtl/>
        </w:rPr>
        <w:t>ة</w:t>
      </w:r>
      <w:r w:rsidRPr="005176E7">
        <w:rPr>
          <w:b/>
          <w:bCs/>
          <w:sz w:val="26"/>
          <w:szCs w:val="26"/>
          <w:rtl/>
        </w:rPr>
        <w:t xml:space="preserve"> التبريد</w:t>
      </w:r>
    </w:p>
    <w:p w14:paraId="4355461F" w14:textId="77777777" w:rsidR="005176E7" w:rsidRPr="005176E7" w:rsidRDefault="005176E7" w:rsidP="00C61AD4">
      <w:pPr>
        <w:numPr>
          <w:ilvl w:val="0"/>
          <w:numId w:val="38"/>
        </w:numPr>
        <w:bidi/>
        <w:spacing w:before="240" w:after="240" w:line="360" w:lineRule="exact"/>
        <w:outlineLvl w:val="0"/>
        <w:rPr>
          <w:sz w:val="30"/>
          <w:szCs w:val="26"/>
        </w:rPr>
      </w:pPr>
      <w:r w:rsidRPr="005176E7">
        <w:rPr>
          <w:sz w:val="30"/>
          <w:szCs w:val="26"/>
          <w:rtl/>
        </w:rPr>
        <w:t>يولى الاهتمام على وجه التحديد لتنفيذ الأنشطة في قطـاع خدمـات التبريـد، بما في ذلك في الخطة، وبصفة خاصة لما يلي:</w:t>
      </w:r>
    </w:p>
    <w:p w14:paraId="396FE60F" w14:textId="77777777" w:rsidR="005176E7" w:rsidRPr="005176E7" w:rsidRDefault="005176E7" w:rsidP="00C61AD4">
      <w:pPr>
        <w:numPr>
          <w:ilvl w:val="1"/>
          <w:numId w:val="38"/>
        </w:numPr>
        <w:tabs>
          <w:tab w:val="num" w:pos="1800"/>
        </w:tabs>
        <w:bidi/>
        <w:spacing w:before="240" w:after="240" w:line="360" w:lineRule="exact"/>
        <w:ind w:left="1440" w:hanging="720"/>
        <w:outlineLvl w:val="1"/>
        <w:rPr>
          <w:sz w:val="26"/>
          <w:szCs w:val="26"/>
        </w:rPr>
      </w:pPr>
      <w:r w:rsidRPr="005176E7">
        <w:rPr>
          <w:sz w:val="26"/>
          <w:szCs w:val="26"/>
          <w:rtl/>
        </w:rPr>
        <w:t>أن يستعمل البلد المرونة المتاحة بموجب هذا الاتفاق لمعالجة الاحتياجات الخاصّة التي قد تطرأ خلال تنفيذ المشروع؛</w:t>
      </w:r>
    </w:p>
    <w:p w14:paraId="14D99C47" w14:textId="77777777" w:rsidR="005176E7" w:rsidRPr="005176E7" w:rsidRDefault="005176E7" w:rsidP="00C61AD4">
      <w:pPr>
        <w:numPr>
          <w:ilvl w:val="1"/>
          <w:numId w:val="38"/>
        </w:numPr>
        <w:tabs>
          <w:tab w:val="num" w:pos="1800"/>
        </w:tabs>
        <w:bidi/>
        <w:spacing w:before="240" w:after="240" w:line="360" w:lineRule="exact"/>
        <w:ind w:left="1440" w:hanging="720"/>
        <w:outlineLvl w:val="1"/>
        <w:rPr>
          <w:sz w:val="26"/>
          <w:szCs w:val="26"/>
        </w:rPr>
      </w:pPr>
      <w:r w:rsidRPr="005176E7">
        <w:rPr>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7B4D0690" w14:textId="77777777" w:rsidR="005176E7" w:rsidRPr="005176E7" w:rsidRDefault="005176E7" w:rsidP="005176E7">
      <w:pPr>
        <w:bidi/>
        <w:spacing w:after="240"/>
        <w:ind w:left="90"/>
        <w:outlineLvl w:val="0"/>
        <w:rPr>
          <w:b/>
          <w:bCs/>
          <w:sz w:val="26"/>
          <w:szCs w:val="26"/>
        </w:rPr>
      </w:pPr>
      <w:r w:rsidRPr="005176E7">
        <w:rPr>
          <w:b/>
          <w:bCs/>
          <w:sz w:val="26"/>
          <w:szCs w:val="26"/>
          <w:rtl/>
        </w:rPr>
        <w:t>الوكالات الثنائية والمنفذة</w:t>
      </w:r>
    </w:p>
    <w:p w14:paraId="5501BA0C" w14:textId="7783411F" w:rsidR="005176E7" w:rsidRPr="005176E7" w:rsidRDefault="005176E7" w:rsidP="00C61AD4">
      <w:pPr>
        <w:numPr>
          <w:ilvl w:val="0"/>
          <w:numId w:val="38"/>
        </w:numPr>
        <w:bidi/>
        <w:spacing w:before="240" w:after="240" w:line="360" w:lineRule="exact"/>
        <w:outlineLvl w:val="0"/>
        <w:rPr>
          <w:sz w:val="26"/>
          <w:szCs w:val="26"/>
          <w:rtl/>
        </w:rPr>
      </w:pPr>
      <w:r w:rsidRPr="005176E7">
        <w:rPr>
          <w:sz w:val="26"/>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sidRPr="005176E7">
        <w:rPr>
          <w:rFonts w:hint="cs"/>
          <w:sz w:val="26"/>
          <w:szCs w:val="26"/>
          <w:rtl/>
          <w:lang w:bidi="ar-EG"/>
        </w:rPr>
        <w:t>،</w:t>
      </w:r>
      <w:r w:rsidRPr="005176E7">
        <w:rPr>
          <w:rFonts w:hint="cs"/>
          <w:sz w:val="26"/>
          <w:szCs w:val="26"/>
          <w:rtl/>
        </w:rPr>
        <w:t xml:space="preserve"> </w:t>
      </w:r>
      <w:r w:rsidRPr="005176E7">
        <w:rPr>
          <w:sz w:val="26"/>
          <w:szCs w:val="26"/>
          <w:rtl/>
        </w:rPr>
        <w:t>و</w:t>
      </w:r>
      <w:r w:rsidRPr="005176E7">
        <w:rPr>
          <w:rFonts w:hint="cs"/>
          <w:sz w:val="26"/>
          <w:szCs w:val="26"/>
          <w:rtl/>
        </w:rPr>
        <w:t xml:space="preserve">قد </w:t>
      </w:r>
      <w:r w:rsidRPr="005176E7">
        <w:rPr>
          <w:sz w:val="26"/>
          <w:szCs w:val="26"/>
          <w:rtl/>
        </w:rPr>
        <w:t xml:space="preserve">وافق </w:t>
      </w:r>
      <w:r w:rsidR="00A3144D">
        <w:rPr>
          <w:rFonts w:hint="cs"/>
          <w:sz w:val="26"/>
          <w:szCs w:val="26"/>
          <w:rtl/>
        </w:rPr>
        <w:t>اليونيب</w:t>
      </w:r>
      <w:r w:rsidRPr="005176E7">
        <w:rPr>
          <w:sz w:val="26"/>
          <w:szCs w:val="26"/>
          <w:rtl/>
        </w:rPr>
        <w:t xml:space="preserve"> على أن </w:t>
      </w:r>
      <w:r w:rsidRPr="005176E7">
        <w:rPr>
          <w:rFonts w:hint="cs"/>
          <w:sz w:val="26"/>
          <w:szCs w:val="26"/>
          <w:rtl/>
        </w:rPr>
        <w:t>ي</w:t>
      </w:r>
      <w:r w:rsidRPr="005176E7">
        <w:rPr>
          <w:sz w:val="26"/>
          <w:szCs w:val="26"/>
          <w:rtl/>
        </w:rPr>
        <w:t>كون</w:t>
      </w:r>
      <w:r w:rsidRPr="005176E7">
        <w:rPr>
          <w:rFonts w:hint="cs"/>
          <w:sz w:val="26"/>
          <w:szCs w:val="26"/>
          <w:rtl/>
        </w:rPr>
        <w:t xml:space="preserve"> </w:t>
      </w:r>
      <w:r w:rsidRPr="005176E7">
        <w:rPr>
          <w:sz w:val="26"/>
          <w:szCs w:val="26"/>
          <w:rtl/>
        </w:rPr>
        <w:t>الوكالة المنفذة الرئيسية ("الوكالة المنفذة الرئيسية")</w:t>
      </w:r>
      <w:r w:rsidRPr="005176E7">
        <w:rPr>
          <w:rFonts w:hint="cs"/>
          <w:sz w:val="26"/>
          <w:szCs w:val="26"/>
          <w:rtl/>
        </w:rPr>
        <w:t xml:space="preserve"> </w:t>
      </w:r>
      <w:r w:rsidRPr="005176E7">
        <w:rPr>
          <w:sz w:val="26"/>
          <w:szCs w:val="26"/>
          <w:rtl/>
        </w:rPr>
        <w:t>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w:t>
      </w:r>
      <w:r w:rsidRPr="005176E7">
        <w:rPr>
          <w:rFonts w:hint="cs"/>
          <w:sz w:val="26"/>
          <w:szCs w:val="26"/>
          <w:rtl/>
        </w:rPr>
        <w:t xml:space="preserve"> </w:t>
      </w:r>
      <w:r w:rsidRPr="005176E7">
        <w:rPr>
          <w:sz w:val="26"/>
          <w:szCs w:val="26"/>
          <w:rtl/>
        </w:rPr>
        <w:t>المشاركة في هذا الاتفاق.</w:t>
      </w:r>
    </w:p>
    <w:p w14:paraId="3E4B4264" w14:textId="3D9C8336" w:rsidR="005176E7" w:rsidRPr="005176E7" w:rsidRDefault="005176E7" w:rsidP="00C61AD4">
      <w:pPr>
        <w:numPr>
          <w:ilvl w:val="0"/>
          <w:numId w:val="38"/>
        </w:numPr>
        <w:bidi/>
        <w:spacing w:before="240" w:after="240" w:line="360" w:lineRule="exact"/>
        <w:outlineLvl w:val="0"/>
        <w:rPr>
          <w:sz w:val="26"/>
          <w:szCs w:val="26"/>
        </w:rPr>
      </w:pPr>
      <w:r w:rsidRPr="005176E7">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00A3144D">
        <w:rPr>
          <w:rFonts w:hint="cs"/>
          <w:sz w:val="26"/>
          <w:szCs w:val="26"/>
          <w:rtl/>
        </w:rPr>
        <w:t>ويرد دور ا</w:t>
      </w:r>
      <w:r w:rsidRPr="005176E7">
        <w:rPr>
          <w:rFonts w:hint="cs"/>
          <w:sz w:val="26"/>
          <w:szCs w:val="26"/>
          <w:rtl/>
        </w:rPr>
        <w:t>لوكالة المنفذة الرئيسية</w:t>
      </w:r>
      <w:r w:rsidRPr="005176E7">
        <w:rPr>
          <w:sz w:val="26"/>
          <w:szCs w:val="26"/>
          <w:rtl/>
        </w:rPr>
        <w:t xml:space="preserve"> في </w:t>
      </w:r>
      <w:r w:rsidRPr="005176E7">
        <w:rPr>
          <w:rFonts w:hint="cs"/>
          <w:sz w:val="26"/>
          <w:szCs w:val="26"/>
          <w:rtl/>
        </w:rPr>
        <w:t>التذييل</w:t>
      </w:r>
      <w:r w:rsidRPr="005176E7">
        <w:rPr>
          <w:sz w:val="26"/>
          <w:szCs w:val="26"/>
          <w:rtl/>
        </w:rPr>
        <w:t xml:space="preserve"> 6-أ</w:t>
      </w:r>
      <w:r w:rsidRPr="005176E7">
        <w:rPr>
          <w:rFonts w:hint="cs"/>
          <w:sz w:val="26"/>
          <w:szCs w:val="26"/>
          <w:rtl/>
        </w:rPr>
        <w:t>لف</w:t>
      </w:r>
      <w:r w:rsidRPr="005176E7">
        <w:rPr>
          <w:sz w:val="26"/>
          <w:szCs w:val="26"/>
          <w:rtl/>
        </w:rPr>
        <w:t xml:space="preserve">. وتوافق اللجنة التنفيذية، من حيث المبدأ، على </w:t>
      </w:r>
      <w:r w:rsidRPr="005176E7">
        <w:rPr>
          <w:rFonts w:hint="cs"/>
          <w:sz w:val="26"/>
          <w:szCs w:val="26"/>
          <w:rtl/>
        </w:rPr>
        <w:t>إمداد</w:t>
      </w:r>
      <w:r w:rsidRPr="005176E7">
        <w:rPr>
          <w:sz w:val="26"/>
          <w:szCs w:val="26"/>
          <w:rtl/>
        </w:rPr>
        <w:t xml:space="preserve"> </w:t>
      </w:r>
      <w:r w:rsidRPr="005176E7">
        <w:rPr>
          <w:rFonts w:hint="cs"/>
          <w:sz w:val="26"/>
          <w:szCs w:val="26"/>
          <w:rtl/>
        </w:rPr>
        <w:t>ال</w:t>
      </w:r>
      <w:r w:rsidRPr="005176E7">
        <w:rPr>
          <w:sz w:val="26"/>
          <w:szCs w:val="26"/>
          <w:rtl/>
        </w:rPr>
        <w:t xml:space="preserve">وكالة </w:t>
      </w:r>
      <w:r w:rsidRPr="005176E7">
        <w:rPr>
          <w:rFonts w:hint="cs"/>
          <w:sz w:val="26"/>
          <w:szCs w:val="26"/>
          <w:rtl/>
        </w:rPr>
        <w:t>المنفذة</w:t>
      </w:r>
      <w:r w:rsidRPr="005176E7">
        <w:rPr>
          <w:sz w:val="26"/>
          <w:szCs w:val="26"/>
          <w:rtl/>
        </w:rPr>
        <w:t xml:space="preserve"> الرئيسية بالرسوم الموضحة في الصف</w:t>
      </w:r>
      <w:r w:rsidRPr="005176E7">
        <w:rPr>
          <w:rFonts w:hint="cs"/>
          <w:sz w:val="26"/>
          <w:szCs w:val="26"/>
          <w:rtl/>
        </w:rPr>
        <w:t xml:space="preserve"> 2-2، للتذييل</w:t>
      </w:r>
      <w:r w:rsidRPr="005176E7">
        <w:rPr>
          <w:sz w:val="26"/>
          <w:szCs w:val="26"/>
          <w:rtl/>
        </w:rPr>
        <w:t xml:space="preserve"> 2</w:t>
      </w:r>
      <w:r w:rsidRPr="005176E7">
        <w:rPr>
          <w:rFonts w:hint="cs"/>
          <w:sz w:val="26"/>
          <w:szCs w:val="26"/>
          <w:rtl/>
        </w:rPr>
        <w:t>-ألف.</w:t>
      </w:r>
    </w:p>
    <w:p w14:paraId="683EBC9C" w14:textId="77777777" w:rsidR="005176E7" w:rsidRPr="005176E7" w:rsidRDefault="005176E7" w:rsidP="005176E7">
      <w:pPr>
        <w:bidi/>
        <w:spacing w:after="240"/>
        <w:ind w:left="86"/>
        <w:outlineLvl w:val="0"/>
        <w:rPr>
          <w:b/>
          <w:bCs/>
          <w:sz w:val="26"/>
          <w:szCs w:val="26"/>
        </w:rPr>
      </w:pPr>
      <w:r w:rsidRPr="005176E7">
        <w:rPr>
          <w:b/>
          <w:bCs/>
          <w:sz w:val="26"/>
          <w:szCs w:val="26"/>
          <w:rtl/>
        </w:rPr>
        <w:t>عدم الامتثال للاتفاق</w:t>
      </w:r>
    </w:p>
    <w:p w14:paraId="49D6950C" w14:textId="77777777" w:rsidR="005176E7" w:rsidRPr="005176E7" w:rsidRDefault="005176E7" w:rsidP="00C61AD4">
      <w:pPr>
        <w:numPr>
          <w:ilvl w:val="0"/>
          <w:numId w:val="38"/>
        </w:numPr>
        <w:bidi/>
        <w:spacing w:before="240" w:after="240" w:line="360" w:lineRule="exact"/>
        <w:outlineLvl w:val="0"/>
        <w:rPr>
          <w:sz w:val="26"/>
          <w:szCs w:val="26"/>
          <w:rtl/>
        </w:rPr>
      </w:pPr>
      <w:r w:rsidRPr="005176E7">
        <w:rPr>
          <w:sz w:val="26"/>
          <w:szCs w:val="26"/>
          <w:rtl/>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5176E7">
        <w:rPr>
          <w:sz w:val="26"/>
          <w:szCs w:val="26"/>
          <w:rtl/>
        </w:rPr>
        <w:lastRenderedPageBreak/>
        <w:t>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4820C82C" w14:textId="77777777" w:rsidR="005176E7" w:rsidRPr="005176E7" w:rsidRDefault="005176E7" w:rsidP="00C61AD4">
      <w:pPr>
        <w:numPr>
          <w:ilvl w:val="0"/>
          <w:numId w:val="38"/>
        </w:numPr>
        <w:bidi/>
        <w:spacing w:before="240" w:after="240" w:line="360" w:lineRule="exact"/>
        <w:outlineLvl w:val="0"/>
        <w:rPr>
          <w:sz w:val="26"/>
          <w:szCs w:val="26"/>
          <w:rtl/>
        </w:rPr>
      </w:pPr>
      <w:r w:rsidRPr="005176E7">
        <w:rPr>
          <w:sz w:val="26"/>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2CAC1F85" w14:textId="75EDC8A0" w:rsidR="005176E7" w:rsidRPr="005176E7" w:rsidRDefault="005176E7" w:rsidP="00C61AD4">
      <w:pPr>
        <w:numPr>
          <w:ilvl w:val="0"/>
          <w:numId w:val="38"/>
        </w:numPr>
        <w:bidi/>
        <w:spacing w:before="240" w:after="240" w:line="360" w:lineRule="exact"/>
        <w:outlineLvl w:val="0"/>
        <w:rPr>
          <w:sz w:val="26"/>
          <w:szCs w:val="26"/>
          <w:rtl/>
        </w:rPr>
      </w:pPr>
      <w:r w:rsidRPr="005176E7">
        <w:rPr>
          <w:sz w:val="26"/>
          <w:szCs w:val="26"/>
          <w:rtl/>
        </w:rPr>
        <w:t>سوف يستجيب البلد لأي طلب معقول من اللجنة التنفيذية</w:t>
      </w:r>
      <w:r w:rsidRPr="005176E7">
        <w:rPr>
          <w:rFonts w:hint="cs"/>
          <w:sz w:val="26"/>
          <w:szCs w:val="26"/>
          <w:rtl/>
        </w:rPr>
        <w:t>،</w:t>
      </w:r>
      <w:r w:rsidRPr="005176E7">
        <w:rPr>
          <w:sz w:val="26"/>
          <w:szCs w:val="26"/>
          <w:rtl/>
        </w:rPr>
        <w:t xml:space="preserve"> </w:t>
      </w:r>
      <w:r w:rsidRPr="005176E7">
        <w:rPr>
          <w:rFonts w:hint="cs"/>
          <w:sz w:val="26"/>
          <w:szCs w:val="26"/>
          <w:rtl/>
        </w:rPr>
        <w:t>و</w:t>
      </w:r>
      <w:r w:rsidRPr="005176E7">
        <w:rPr>
          <w:sz w:val="26"/>
          <w:szCs w:val="26"/>
          <w:rtl/>
        </w:rPr>
        <w:t xml:space="preserve">الوكالة المنفذة الرئيسية </w:t>
      </w:r>
      <w:r w:rsidRPr="005176E7">
        <w:rPr>
          <w:rFonts w:hint="cs"/>
          <w:sz w:val="26"/>
          <w:szCs w:val="26"/>
          <w:rtl/>
        </w:rPr>
        <w:t>لتيسير</w:t>
      </w:r>
      <w:r w:rsidRPr="005176E7">
        <w:rPr>
          <w:sz w:val="26"/>
          <w:szCs w:val="26"/>
          <w:rtl/>
        </w:rPr>
        <w:t xml:space="preserve"> تنفيذ هذا الاتفاق. </w:t>
      </w:r>
      <w:r w:rsidR="00D779FA">
        <w:rPr>
          <w:rFonts w:hint="cs"/>
          <w:sz w:val="26"/>
          <w:szCs w:val="26"/>
          <w:rtl/>
        </w:rPr>
        <w:t>وبشكل</w:t>
      </w:r>
      <w:r w:rsidRPr="005176E7">
        <w:rPr>
          <w:sz w:val="26"/>
          <w:szCs w:val="26"/>
          <w:rtl/>
        </w:rPr>
        <w:t xml:space="preserve"> خاص، عليه أن يتيح للوكالة المنفذة الرئيسية</w:t>
      </w:r>
      <w:r w:rsidRPr="005176E7">
        <w:rPr>
          <w:rFonts w:hint="cs"/>
          <w:sz w:val="26"/>
          <w:szCs w:val="26"/>
          <w:rtl/>
        </w:rPr>
        <w:t xml:space="preserve"> </w:t>
      </w:r>
      <w:r w:rsidRPr="005176E7">
        <w:rPr>
          <w:sz w:val="26"/>
          <w:szCs w:val="26"/>
          <w:rtl/>
        </w:rPr>
        <w:t>الاطلاع على المعلومات الضرورية للتحقق من الامتثال لهذا الاتفاق.</w:t>
      </w:r>
    </w:p>
    <w:p w14:paraId="6241FB7E" w14:textId="77777777" w:rsidR="005176E7" w:rsidRPr="005176E7" w:rsidRDefault="005176E7" w:rsidP="005176E7">
      <w:pPr>
        <w:bidi/>
        <w:spacing w:after="240"/>
        <w:ind w:left="90"/>
        <w:outlineLvl w:val="0"/>
        <w:rPr>
          <w:b/>
          <w:bCs/>
          <w:sz w:val="26"/>
          <w:szCs w:val="26"/>
        </w:rPr>
      </w:pPr>
      <w:r w:rsidRPr="005176E7">
        <w:rPr>
          <w:b/>
          <w:bCs/>
          <w:sz w:val="26"/>
          <w:szCs w:val="26"/>
          <w:rtl/>
        </w:rPr>
        <w:t>تاريخ الإنجاز</w:t>
      </w:r>
    </w:p>
    <w:p w14:paraId="185A0A3C" w14:textId="6F43E41F" w:rsidR="005176E7" w:rsidRPr="005176E7" w:rsidRDefault="00D779FA" w:rsidP="00C61AD4">
      <w:pPr>
        <w:numPr>
          <w:ilvl w:val="0"/>
          <w:numId w:val="38"/>
        </w:numPr>
        <w:bidi/>
        <w:spacing w:before="240" w:after="240" w:line="360" w:lineRule="exact"/>
        <w:outlineLvl w:val="0"/>
        <w:rPr>
          <w:sz w:val="26"/>
          <w:szCs w:val="26"/>
          <w:rtl/>
        </w:rPr>
      </w:pPr>
      <w:r>
        <w:rPr>
          <w:rFonts w:hint="cs"/>
          <w:sz w:val="26"/>
          <w:szCs w:val="26"/>
          <w:rtl/>
        </w:rPr>
        <w:t>تاريخ</w:t>
      </w:r>
      <w:r w:rsidR="005176E7" w:rsidRPr="005176E7">
        <w:rPr>
          <w:sz w:val="26"/>
          <w:szCs w:val="26"/>
          <w:rtl/>
        </w:rPr>
        <w:t xml:space="preserve"> إنجاز الخطة </w:t>
      </w:r>
      <w:r>
        <w:rPr>
          <w:rFonts w:hint="cs"/>
          <w:sz w:val="26"/>
          <w:szCs w:val="26"/>
          <w:rtl/>
        </w:rPr>
        <w:t>هو 31 ديسمبر</w:t>
      </w:r>
      <w:r>
        <w:rPr>
          <w:sz w:val="26"/>
          <w:szCs w:val="26"/>
        </w:rPr>
        <w:t>/</w:t>
      </w:r>
      <w:r>
        <w:rPr>
          <w:rFonts w:hint="cs"/>
          <w:sz w:val="26"/>
          <w:szCs w:val="26"/>
          <w:rtl/>
          <w:lang w:bidi="ar-SY"/>
        </w:rPr>
        <w:t>كانون الأول 2029.</w:t>
      </w:r>
      <w:r w:rsidR="005176E7" w:rsidRPr="005176E7">
        <w:rPr>
          <w:sz w:val="26"/>
          <w:szCs w:val="26"/>
          <w:rtl/>
        </w:rPr>
        <w:t xml:space="preserve"> وفي حالة بقاء أنشطة معلقة جرى التنبؤ بها في آخر شريحة لتنفيذ الخطة </w:t>
      </w:r>
      <w:r w:rsidR="005176E7" w:rsidRPr="005176E7">
        <w:rPr>
          <w:rFonts w:hint="cs"/>
          <w:sz w:val="26"/>
          <w:szCs w:val="26"/>
          <w:rtl/>
        </w:rPr>
        <w:t>والتعديلات</w:t>
      </w:r>
      <w:r w:rsidR="005176E7" w:rsidRPr="005176E7">
        <w:rPr>
          <w:sz w:val="26"/>
          <w:szCs w:val="26"/>
          <w:rtl/>
        </w:rPr>
        <w:t xml:space="preserve">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51476421" w14:textId="77777777" w:rsidR="005176E7" w:rsidRPr="005176E7" w:rsidRDefault="005176E7" w:rsidP="005176E7">
      <w:pPr>
        <w:bidi/>
        <w:spacing w:after="240"/>
        <w:rPr>
          <w:b/>
          <w:bCs/>
          <w:sz w:val="26"/>
          <w:szCs w:val="26"/>
        </w:rPr>
      </w:pPr>
      <w:r w:rsidRPr="005176E7">
        <w:rPr>
          <w:b/>
          <w:bCs/>
          <w:sz w:val="26"/>
          <w:szCs w:val="26"/>
          <w:rtl/>
        </w:rPr>
        <w:t>صحة الاتفاق</w:t>
      </w:r>
    </w:p>
    <w:p w14:paraId="3AD93901" w14:textId="77777777" w:rsidR="005176E7" w:rsidRPr="005176E7" w:rsidRDefault="005176E7" w:rsidP="00C61AD4">
      <w:pPr>
        <w:numPr>
          <w:ilvl w:val="0"/>
          <w:numId w:val="38"/>
        </w:numPr>
        <w:bidi/>
        <w:spacing w:before="240" w:after="240" w:line="360" w:lineRule="exact"/>
        <w:outlineLvl w:val="0"/>
        <w:rPr>
          <w:sz w:val="26"/>
          <w:szCs w:val="26"/>
        </w:rPr>
      </w:pPr>
      <w:r w:rsidRPr="005176E7">
        <w:rPr>
          <w:sz w:val="26"/>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3A6CAE3C" w14:textId="77777777" w:rsidR="005176E7" w:rsidRPr="005176E7" w:rsidRDefault="005176E7" w:rsidP="00C61AD4">
      <w:pPr>
        <w:numPr>
          <w:ilvl w:val="0"/>
          <w:numId w:val="38"/>
        </w:numPr>
        <w:bidi/>
        <w:spacing w:before="240" w:after="240" w:line="360" w:lineRule="exact"/>
        <w:outlineLvl w:val="0"/>
        <w:rPr>
          <w:sz w:val="26"/>
          <w:szCs w:val="26"/>
          <w:rtl/>
        </w:rPr>
      </w:pPr>
      <w:r w:rsidRPr="005176E7">
        <w:rPr>
          <w:sz w:val="26"/>
          <w:szCs w:val="26"/>
          <w:rtl/>
        </w:rPr>
        <w:t>يمكن تعديل هذا الاتفاق أو إلغائه فقط بالموافقة المتبادلة المكتوبة للبلد واللجنة التنفيذية للصندوق المتعدد الأطراف.</w:t>
      </w:r>
    </w:p>
    <w:p w14:paraId="1D2DBEDF" w14:textId="77777777" w:rsidR="005176E7" w:rsidRPr="005176E7" w:rsidRDefault="005176E7" w:rsidP="005176E7">
      <w:pPr>
        <w:bidi/>
        <w:spacing w:after="240"/>
        <w:jc w:val="left"/>
        <w:rPr>
          <w:bCs/>
          <w:sz w:val="26"/>
          <w:szCs w:val="26"/>
          <w:rtl/>
        </w:rPr>
      </w:pPr>
      <w:r w:rsidRPr="005176E7">
        <w:rPr>
          <w:bCs/>
          <w:sz w:val="26"/>
          <w:szCs w:val="26"/>
          <w:rtl/>
        </w:rPr>
        <w:t>التذييلات</w:t>
      </w:r>
    </w:p>
    <w:p w14:paraId="7F0042C1" w14:textId="77777777" w:rsidR="005176E7" w:rsidRPr="005176E7" w:rsidRDefault="005176E7" w:rsidP="005176E7">
      <w:pPr>
        <w:keepNext/>
        <w:widowControl w:val="0"/>
        <w:bidi/>
        <w:spacing w:after="240"/>
        <w:outlineLvl w:val="0"/>
        <w:rPr>
          <w:b/>
          <w:bCs/>
          <w:sz w:val="26"/>
          <w:szCs w:val="26"/>
          <w:rtl/>
        </w:rPr>
      </w:pPr>
      <w:r w:rsidRPr="005176E7">
        <w:rPr>
          <w:b/>
          <w:bCs/>
          <w:sz w:val="26"/>
          <w:szCs w:val="26"/>
          <w:rtl/>
        </w:rPr>
        <w:t>التذييل 1- ألف: المـواد</w:t>
      </w:r>
    </w:p>
    <w:tbl>
      <w:tblPr>
        <w:bidiVisual/>
        <w:tblW w:w="5000"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1068"/>
        <w:gridCol w:w="1762"/>
        <w:gridCol w:w="3364"/>
      </w:tblGrid>
      <w:tr w:rsidR="005176E7" w:rsidRPr="005176E7" w14:paraId="0B6E1598" w14:textId="77777777" w:rsidTr="00AF6699">
        <w:trPr>
          <w:trHeight w:val="602"/>
        </w:trPr>
        <w:tc>
          <w:tcPr>
            <w:tcW w:w="1688" w:type="pct"/>
            <w:tcBorders>
              <w:top w:val="single" w:sz="4" w:space="0" w:color="auto"/>
              <w:left w:val="single" w:sz="4" w:space="0" w:color="auto"/>
              <w:bottom w:val="single" w:sz="4" w:space="0" w:color="auto"/>
              <w:right w:val="single" w:sz="4" w:space="0" w:color="auto"/>
            </w:tcBorders>
            <w:vAlign w:val="center"/>
          </w:tcPr>
          <w:p w14:paraId="480DECD6" w14:textId="77777777" w:rsidR="005176E7" w:rsidRPr="005176E7" w:rsidRDefault="005176E7" w:rsidP="005176E7">
            <w:pPr>
              <w:bidi/>
              <w:jc w:val="center"/>
              <w:rPr>
                <w:b/>
                <w:bCs/>
                <w:sz w:val="22"/>
                <w:szCs w:val="22"/>
              </w:rPr>
            </w:pPr>
            <w:r w:rsidRPr="005176E7">
              <w:rPr>
                <w:b/>
                <w:bCs/>
                <w:sz w:val="22"/>
                <w:szCs w:val="22"/>
                <w:rtl/>
              </w:rPr>
              <w:t>المادة</w:t>
            </w:r>
          </w:p>
        </w:tc>
        <w:tc>
          <w:tcPr>
            <w:tcW w:w="571" w:type="pct"/>
            <w:tcBorders>
              <w:top w:val="single" w:sz="4" w:space="0" w:color="auto"/>
              <w:left w:val="single" w:sz="4" w:space="0" w:color="auto"/>
              <w:bottom w:val="single" w:sz="4" w:space="0" w:color="auto"/>
              <w:right w:val="single" w:sz="4" w:space="0" w:color="auto"/>
            </w:tcBorders>
            <w:vAlign w:val="center"/>
          </w:tcPr>
          <w:p w14:paraId="594397FF" w14:textId="77777777" w:rsidR="005176E7" w:rsidRPr="005176E7" w:rsidRDefault="005176E7" w:rsidP="005176E7">
            <w:pPr>
              <w:keepNext/>
              <w:bidi/>
              <w:jc w:val="center"/>
              <w:rPr>
                <w:b/>
                <w:bCs/>
                <w:sz w:val="22"/>
                <w:szCs w:val="22"/>
              </w:rPr>
            </w:pPr>
            <w:r w:rsidRPr="005176E7">
              <w:rPr>
                <w:b/>
                <w:bCs/>
                <w:sz w:val="22"/>
                <w:szCs w:val="22"/>
                <w:rtl/>
              </w:rPr>
              <w:t>المرفق</w:t>
            </w:r>
          </w:p>
        </w:tc>
        <w:tc>
          <w:tcPr>
            <w:tcW w:w="942" w:type="pct"/>
            <w:tcBorders>
              <w:top w:val="single" w:sz="4" w:space="0" w:color="auto"/>
              <w:left w:val="single" w:sz="4" w:space="0" w:color="auto"/>
              <w:bottom w:val="single" w:sz="4" w:space="0" w:color="auto"/>
              <w:right w:val="single" w:sz="4" w:space="0" w:color="auto"/>
            </w:tcBorders>
            <w:vAlign w:val="center"/>
          </w:tcPr>
          <w:p w14:paraId="112AEBB4" w14:textId="77777777" w:rsidR="005176E7" w:rsidRPr="005176E7" w:rsidRDefault="005176E7" w:rsidP="005176E7">
            <w:pPr>
              <w:keepNext/>
              <w:autoSpaceDE w:val="0"/>
              <w:autoSpaceDN w:val="0"/>
              <w:bidi/>
              <w:adjustRightInd w:val="0"/>
              <w:jc w:val="center"/>
              <w:rPr>
                <w:b/>
                <w:bCs/>
                <w:sz w:val="22"/>
                <w:szCs w:val="22"/>
              </w:rPr>
            </w:pPr>
            <w:r w:rsidRPr="005176E7">
              <w:rPr>
                <w:b/>
                <w:bCs/>
                <w:sz w:val="22"/>
                <w:szCs w:val="22"/>
                <w:rtl/>
              </w:rPr>
              <w:t>المجموعة</w:t>
            </w:r>
          </w:p>
        </w:tc>
        <w:tc>
          <w:tcPr>
            <w:tcW w:w="1799" w:type="pct"/>
            <w:tcBorders>
              <w:top w:val="single" w:sz="4" w:space="0" w:color="auto"/>
              <w:left w:val="single" w:sz="4" w:space="0" w:color="auto"/>
              <w:bottom w:val="single" w:sz="4" w:space="0" w:color="auto"/>
              <w:right w:val="single" w:sz="4" w:space="0" w:color="auto"/>
            </w:tcBorders>
            <w:vAlign w:val="center"/>
          </w:tcPr>
          <w:p w14:paraId="5D39BF55" w14:textId="47FE3148" w:rsidR="005176E7" w:rsidRPr="005176E7" w:rsidRDefault="005176E7" w:rsidP="00346E75">
            <w:pPr>
              <w:keepNext/>
              <w:autoSpaceDE w:val="0"/>
              <w:autoSpaceDN w:val="0"/>
              <w:bidi/>
              <w:adjustRightInd w:val="0"/>
              <w:jc w:val="center"/>
              <w:rPr>
                <w:b/>
                <w:bCs/>
                <w:sz w:val="22"/>
                <w:szCs w:val="22"/>
                <w:lang w:eastAsia="en-CA"/>
              </w:rPr>
            </w:pPr>
            <w:r w:rsidRPr="005176E7">
              <w:rPr>
                <w:b/>
                <w:bCs/>
                <w:sz w:val="22"/>
                <w:szCs w:val="22"/>
                <w:rtl/>
                <w:lang w:eastAsia="en-CA"/>
              </w:rPr>
              <w:t>نقطة البد</w:t>
            </w:r>
            <w:r w:rsidRPr="005176E7">
              <w:rPr>
                <w:rFonts w:hint="cs"/>
                <w:b/>
                <w:bCs/>
                <w:sz w:val="22"/>
                <w:szCs w:val="22"/>
                <w:rtl/>
                <w:lang w:eastAsia="en-CA"/>
              </w:rPr>
              <w:t>اية</w:t>
            </w:r>
            <w:r w:rsidRPr="005176E7">
              <w:rPr>
                <w:b/>
                <w:bCs/>
                <w:sz w:val="22"/>
                <w:szCs w:val="22"/>
                <w:rtl/>
                <w:lang w:eastAsia="en-CA"/>
              </w:rPr>
              <w:t xml:space="preserve"> لإجمالي التخفيضات في الاستهلاك</w:t>
            </w:r>
            <w:r w:rsidR="00346E75">
              <w:rPr>
                <w:rFonts w:hint="cs"/>
                <w:b/>
                <w:bCs/>
                <w:sz w:val="22"/>
                <w:szCs w:val="22"/>
                <w:rtl/>
                <w:lang w:eastAsia="en-CA"/>
              </w:rPr>
              <w:t xml:space="preserve"> </w:t>
            </w:r>
            <w:r w:rsidRPr="005176E7">
              <w:rPr>
                <w:b/>
                <w:bCs/>
                <w:sz w:val="22"/>
                <w:szCs w:val="22"/>
                <w:rtl/>
                <w:lang w:eastAsia="en-CA"/>
              </w:rPr>
              <w:t>(بأطنان قدرات استنفاد الأوزون)</w:t>
            </w:r>
          </w:p>
        </w:tc>
      </w:tr>
      <w:tr w:rsidR="00EE5B9F" w:rsidRPr="005176E7" w14:paraId="5D387D8B" w14:textId="77777777" w:rsidTr="00346E75">
        <w:trPr>
          <w:trHeight w:val="413"/>
        </w:trPr>
        <w:tc>
          <w:tcPr>
            <w:tcW w:w="1688" w:type="pct"/>
            <w:tcBorders>
              <w:top w:val="single" w:sz="4" w:space="0" w:color="auto"/>
              <w:left w:val="single" w:sz="4" w:space="0" w:color="auto"/>
              <w:bottom w:val="single" w:sz="4" w:space="0" w:color="auto"/>
              <w:right w:val="single" w:sz="4" w:space="0" w:color="auto"/>
            </w:tcBorders>
          </w:tcPr>
          <w:p w14:paraId="193F2969" w14:textId="77777777" w:rsidR="00EE5B9F" w:rsidRPr="005176E7" w:rsidRDefault="00EE5B9F" w:rsidP="00346E75">
            <w:pPr>
              <w:bidi/>
              <w:jc w:val="left"/>
              <w:rPr>
                <w:b/>
                <w:bCs/>
                <w:sz w:val="22"/>
                <w:szCs w:val="22"/>
              </w:rPr>
            </w:pPr>
            <w:r w:rsidRPr="005176E7">
              <w:rPr>
                <w:sz w:val="22"/>
                <w:szCs w:val="22"/>
                <w:rtl/>
              </w:rPr>
              <w:t>الهيدروكلوروفلوروكربون-22</w:t>
            </w:r>
          </w:p>
        </w:tc>
        <w:tc>
          <w:tcPr>
            <w:tcW w:w="571" w:type="pct"/>
            <w:tcBorders>
              <w:top w:val="single" w:sz="4" w:space="0" w:color="auto"/>
              <w:left w:val="single" w:sz="4" w:space="0" w:color="auto"/>
              <w:bottom w:val="single" w:sz="4" w:space="0" w:color="auto"/>
              <w:right w:val="single" w:sz="4" w:space="0" w:color="auto"/>
            </w:tcBorders>
          </w:tcPr>
          <w:p w14:paraId="272455AC" w14:textId="77777777" w:rsidR="00EE5B9F" w:rsidRPr="005176E7" w:rsidRDefault="00EE5B9F" w:rsidP="00EE5B9F">
            <w:pPr>
              <w:keepNext/>
              <w:bidi/>
              <w:jc w:val="center"/>
              <w:rPr>
                <w:b/>
                <w:bCs/>
                <w:sz w:val="22"/>
                <w:szCs w:val="22"/>
              </w:rPr>
            </w:pPr>
            <w:r w:rsidRPr="005176E7">
              <w:rPr>
                <w:sz w:val="22"/>
                <w:szCs w:val="22"/>
                <w:rtl/>
              </w:rPr>
              <w:t>جيم</w:t>
            </w:r>
          </w:p>
        </w:tc>
        <w:tc>
          <w:tcPr>
            <w:tcW w:w="942" w:type="pct"/>
            <w:tcBorders>
              <w:top w:val="single" w:sz="4" w:space="0" w:color="auto"/>
              <w:left w:val="single" w:sz="4" w:space="0" w:color="auto"/>
              <w:bottom w:val="single" w:sz="4" w:space="0" w:color="auto"/>
              <w:right w:val="single" w:sz="4" w:space="0" w:color="auto"/>
            </w:tcBorders>
          </w:tcPr>
          <w:p w14:paraId="37F767A0" w14:textId="77777777" w:rsidR="00EE5B9F" w:rsidRPr="005176E7" w:rsidRDefault="00EE5B9F" w:rsidP="00EE5B9F">
            <w:pPr>
              <w:keepNext/>
              <w:autoSpaceDE w:val="0"/>
              <w:autoSpaceDN w:val="0"/>
              <w:bidi/>
              <w:adjustRightInd w:val="0"/>
              <w:jc w:val="center"/>
              <w:rPr>
                <w:b/>
                <w:bCs/>
                <w:sz w:val="22"/>
                <w:szCs w:val="22"/>
              </w:rPr>
            </w:pPr>
            <w:r w:rsidRPr="005176E7">
              <w:rPr>
                <w:sz w:val="22"/>
                <w:szCs w:val="22"/>
                <w:rtl/>
              </w:rPr>
              <w:t>الأولى</w:t>
            </w:r>
          </w:p>
        </w:tc>
        <w:tc>
          <w:tcPr>
            <w:tcW w:w="1799" w:type="pct"/>
            <w:shd w:val="clear" w:color="auto" w:fill="FFFFFF" w:themeFill="background1"/>
          </w:tcPr>
          <w:p w14:paraId="294F2B2F" w14:textId="24599A61" w:rsidR="00EE5B9F" w:rsidRPr="005176E7" w:rsidRDefault="00EE5B9F" w:rsidP="00AF6699">
            <w:pPr>
              <w:keepNext/>
              <w:autoSpaceDE w:val="0"/>
              <w:autoSpaceDN w:val="0"/>
              <w:bidi/>
              <w:adjustRightInd w:val="0"/>
              <w:jc w:val="left"/>
              <w:rPr>
                <w:sz w:val="22"/>
                <w:szCs w:val="22"/>
                <w:lang w:eastAsia="en-CA"/>
              </w:rPr>
            </w:pPr>
            <w:r w:rsidRPr="00346E75">
              <w:rPr>
                <w:sz w:val="22"/>
                <w:szCs w:val="22"/>
              </w:rPr>
              <w:t>50.84</w:t>
            </w:r>
          </w:p>
        </w:tc>
      </w:tr>
      <w:tr w:rsidR="00EE5B9F" w:rsidRPr="005176E7" w14:paraId="34A5B597" w14:textId="77777777" w:rsidTr="00346E75">
        <w:trPr>
          <w:trHeight w:val="413"/>
        </w:trPr>
        <w:tc>
          <w:tcPr>
            <w:tcW w:w="1688" w:type="pct"/>
            <w:tcBorders>
              <w:top w:val="single" w:sz="4" w:space="0" w:color="auto"/>
              <w:left w:val="single" w:sz="4" w:space="0" w:color="auto"/>
              <w:bottom w:val="single" w:sz="4" w:space="0" w:color="auto"/>
              <w:right w:val="single" w:sz="4" w:space="0" w:color="auto"/>
            </w:tcBorders>
          </w:tcPr>
          <w:p w14:paraId="5B3524AC" w14:textId="1EAB7CA6" w:rsidR="00EE5B9F" w:rsidRPr="005176E7" w:rsidRDefault="00EE5B9F" w:rsidP="00346E75">
            <w:pPr>
              <w:bidi/>
              <w:jc w:val="left"/>
              <w:rPr>
                <w:sz w:val="22"/>
                <w:szCs w:val="22"/>
                <w:rtl/>
              </w:rPr>
            </w:pPr>
            <w:r w:rsidRPr="005176E7">
              <w:rPr>
                <w:sz w:val="22"/>
                <w:szCs w:val="22"/>
                <w:rtl/>
              </w:rPr>
              <w:t>الهيدروكلوروفلوروكربون-</w:t>
            </w:r>
            <w:r w:rsidRPr="00346E75">
              <w:rPr>
                <w:rFonts w:hint="cs"/>
                <w:sz w:val="22"/>
                <w:szCs w:val="22"/>
                <w:rtl/>
              </w:rPr>
              <w:t>141ب</w:t>
            </w:r>
          </w:p>
        </w:tc>
        <w:tc>
          <w:tcPr>
            <w:tcW w:w="571" w:type="pct"/>
            <w:tcBorders>
              <w:top w:val="single" w:sz="4" w:space="0" w:color="auto"/>
              <w:left w:val="single" w:sz="4" w:space="0" w:color="auto"/>
              <w:bottom w:val="single" w:sz="4" w:space="0" w:color="auto"/>
              <w:right w:val="single" w:sz="4" w:space="0" w:color="auto"/>
            </w:tcBorders>
          </w:tcPr>
          <w:p w14:paraId="20CCB8E5" w14:textId="45DBEB21" w:rsidR="00EE5B9F" w:rsidRPr="005176E7" w:rsidRDefault="00EE5B9F" w:rsidP="00EE5B9F">
            <w:pPr>
              <w:keepNext/>
              <w:bidi/>
              <w:jc w:val="center"/>
              <w:rPr>
                <w:sz w:val="22"/>
                <w:szCs w:val="22"/>
                <w:rtl/>
              </w:rPr>
            </w:pPr>
            <w:r w:rsidRPr="005176E7">
              <w:rPr>
                <w:sz w:val="22"/>
                <w:szCs w:val="22"/>
                <w:rtl/>
              </w:rPr>
              <w:t>جيم</w:t>
            </w:r>
          </w:p>
        </w:tc>
        <w:tc>
          <w:tcPr>
            <w:tcW w:w="942" w:type="pct"/>
            <w:tcBorders>
              <w:top w:val="single" w:sz="4" w:space="0" w:color="auto"/>
              <w:left w:val="single" w:sz="4" w:space="0" w:color="auto"/>
              <w:bottom w:val="single" w:sz="4" w:space="0" w:color="auto"/>
              <w:right w:val="single" w:sz="4" w:space="0" w:color="auto"/>
            </w:tcBorders>
          </w:tcPr>
          <w:p w14:paraId="68DDFDEF" w14:textId="20D828E2" w:rsidR="00EE5B9F" w:rsidRPr="005176E7" w:rsidRDefault="00EE5B9F" w:rsidP="00EE5B9F">
            <w:pPr>
              <w:keepNext/>
              <w:autoSpaceDE w:val="0"/>
              <w:autoSpaceDN w:val="0"/>
              <w:bidi/>
              <w:adjustRightInd w:val="0"/>
              <w:jc w:val="center"/>
              <w:rPr>
                <w:sz w:val="22"/>
                <w:szCs w:val="22"/>
                <w:rtl/>
              </w:rPr>
            </w:pPr>
            <w:r w:rsidRPr="005176E7">
              <w:rPr>
                <w:sz w:val="22"/>
                <w:szCs w:val="22"/>
                <w:rtl/>
              </w:rPr>
              <w:t>الأولى</w:t>
            </w:r>
          </w:p>
        </w:tc>
        <w:tc>
          <w:tcPr>
            <w:tcW w:w="1799" w:type="pct"/>
            <w:shd w:val="clear" w:color="auto" w:fill="FFFFFF" w:themeFill="background1"/>
          </w:tcPr>
          <w:p w14:paraId="2763A460" w14:textId="1C842E6B" w:rsidR="00EE5B9F" w:rsidRPr="005176E7" w:rsidRDefault="00EE5B9F" w:rsidP="00AF6699">
            <w:pPr>
              <w:keepNext/>
              <w:autoSpaceDE w:val="0"/>
              <w:autoSpaceDN w:val="0"/>
              <w:bidi/>
              <w:adjustRightInd w:val="0"/>
              <w:jc w:val="left"/>
              <w:rPr>
                <w:sz w:val="22"/>
                <w:szCs w:val="22"/>
                <w:rtl/>
                <w:lang w:eastAsia="en-CA"/>
              </w:rPr>
            </w:pPr>
            <w:r w:rsidRPr="00346E75">
              <w:rPr>
                <w:sz w:val="22"/>
                <w:szCs w:val="22"/>
              </w:rPr>
              <w:t>0.44</w:t>
            </w:r>
          </w:p>
        </w:tc>
      </w:tr>
      <w:tr w:rsidR="00EE5B9F" w:rsidRPr="005176E7" w14:paraId="5964DDC6" w14:textId="77777777" w:rsidTr="00346E75">
        <w:trPr>
          <w:trHeight w:val="413"/>
        </w:trPr>
        <w:tc>
          <w:tcPr>
            <w:tcW w:w="3201" w:type="pct"/>
            <w:gridSpan w:val="3"/>
            <w:tcBorders>
              <w:top w:val="single" w:sz="4" w:space="0" w:color="auto"/>
              <w:left w:val="single" w:sz="4" w:space="0" w:color="auto"/>
              <w:bottom w:val="single" w:sz="4" w:space="0" w:color="auto"/>
              <w:right w:val="single" w:sz="4" w:space="0" w:color="auto"/>
            </w:tcBorders>
          </w:tcPr>
          <w:p w14:paraId="54343CF8" w14:textId="2BFC2B55" w:rsidR="00EE5B9F" w:rsidRPr="005176E7" w:rsidRDefault="00EE5B9F" w:rsidP="00EE5B9F">
            <w:pPr>
              <w:keepNext/>
              <w:autoSpaceDE w:val="0"/>
              <w:autoSpaceDN w:val="0"/>
              <w:bidi/>
              <w:adjustRightInd w:val="0"/>
              <w:jc w:val="left"/>
              <w:rPr>
                <w:b/>
                <w:bCs/>
                <w:sz w:val="22"/>
                <w:szCs w:val="22"/>
                <w:rtl/>
              </w:rPr>
            </w:pPr>
            <w:r w:rsidRPr="00346E75">
              <w:rPr>
                <w:rFonts w:hint="cs"/>
                <w:b/>
                <w:bCs/>
                <w:sz w:val="22"/>
                <w:szCs w:val="22"/>
                <w:rtl/>
              </w:rPr>
              <w:t>المجموع الفرعي</w:t>
            </w:r>
          </w:p>
        </w:tc>
        <w:tc>
          <w:tcPr>
            <w:tcW w:w="1799" w:type="pct"/>
          </w:tcPr>
          <w:p w14:paraId="7313CB22" w14:textId="196385A8" w:rsidR="00EE5B9F" w:rsidRPr="005176E7" w:rsidRDefault="00EE5B9F" w:rsidP="00AF6699">
            <w:pPr>
              <w:keepNext/>
              <w:autoSpaceDE w:val="0"/>
              <w:autoSpaceDN w:val="0"/>
              <w:bidi/>
              <w:adjustRightInd w:val="0"/>
              <w:jc w:val="left"/>
              <w:rPr>
                <w:sz w:val="22"/>
                <w:szCs w:val="22"/>
                <w:rtl/>
                <w:lang w:eastAsia="en-CA"/>
              </w:rPr>
            </w:pPr>
            <w:r w:rsidRPr="00346E75">
              <w:rPr>
                <w:b/>
                <w:bCs/>
                <w:sz w:val="22"/>
                <w:szCs w:val="22"/>
              </w:rPr>
              <w:t>51.28</w:t>
            </w:r>
          </w:p>
        </w:tc>
      </w:tr>
      <w:tr w:rsidR="00EE5B9F" w:rsidRPr="005176E7" w14:paraId="1DE135FD" w14:textId="77777777" w:rsidTr="00346E75">
        <w:trPr>
          <w:trHeight w:val="413"/>
        </w:trPr>
        <w:tc>
          <w:tcPr>
            <w:tcW w:w="3201" w:type="pct"/>
            <w:gridSpan w:val="3"/>
            <w:tcBorders>
              <w:top w:val="single" w:sz="4" w:space="0" w:color="auto"/>
              <w:left w:val="single" w:sz="4" w:space="0" w:color="auto"/>
              <w:bottom w:val="single" w:sz="4" w:space="0" w:color="auto"/>
              <w:right w:val="single" w:sz="4" w:space="0" w:color="auto"/>
            </w:tcBorders>
          </w:tcPr>
          <w:p w14:paraId="0D9CC9AD" w14:textId="676D20ED" w:rsidR="00EE5B9F" w:rsidRPr="005176E7" w:rsidRDefault="00EE5B9F" w:rsidP="00346E75">
            <w:pPr>
              <w:keepNext/>
              <w:autoSpaceDE w:val="0"/>
              <w:autoSpaceDN w:val="0"/>
              <w:bidi/>
              <w:adjustRightInd w:val="0"/>
              <w:rPr>
                <w:sz w:val="22"/>
                <w:szCs w:val="22"/>
                <w:rtl/>
              </w:rPr>
            </w:pPr>
            <w:r w:rsidRPr="005176E7">
              <w:rPr>
                <w:sz w:val="22"/>
                <w:szCs w:val="22"/>
                <w:rtl/>
              </w:rPr>
              <w:t>الهيدروكلوروفلوروكربون-</w:t>
            </w:r>
            <w:r w:rsidRPr="005176E7">
              <w:rPr>
                <w:rFonts w:hint="cs"/>
                <w:sz w:val="22"/>
                <w:szCs w:val="22"/>
                <w:rtl/>
              </w:rPr>
              <w:t>141ب الموجود في البوليولات المخلوطة</w:t>
            </w:r>
            <w:r w:rsidR="00346E75">
              <w:rPr>
                <w:rFonts w:hint="cs"/>
                <w:sz w:val="22"/>
                <w:szCs w:val="22"/>
                <w:rtl/>
              </w:rPr>
              <w:t xml:space="preserve"> مسبقا</w:t>
            </w:r>
            <w:r w:rsidRPr="005176E7">
              <w:rPr>
                <w:rFonts w:hint="cs"/>
                <w:sz w:val="22"/>
                <w:szCs w:val="22"/>
                <w:rtl/>
              </w:rPr>
              <w:t xml:space="preserve"> المستوردة</w:t>
            </w:r>
          </w:p>
        </w:tc>
        <w:tc>
          <w:tcPr>
            <w:tcW w:w="1799" w:type="pct"/>
          </w:tcPr>
          <w:p w14:paraId="52F1B608" w14:textId="1A0B4644" w:rsidR="00EE5B9F" w:rsidRPr="005176E7" w:rsidRDefault="00EE5B9F" w:rsidP="00AF6699">
            <w:pPr>
              <w:keepNext/>
              <w:autoSpaceDE w:val="0"/>
              <w:autoSpaceDN w:val="0"/>
              <w:bidi/>
              <w:adjustRightInd w:val="0"/>
              <w:jc w:val="left"/>
              <w:rPr>
                <w:sz w:val="22"/>
                <w:szCs w:val="22"/>
                <w:rtl/>
                <w:lang w:eastAsia="en-CA"/>
              </w:rPr>
            </w:pPr>
            <w:r w:rsidRPr="00346E75">
              <w:rPr>
                <w:sz w:val="22"/>
                <w:szCs w:val="22"/>
              </w:rPr>
              <w:t>10.11</w:t>
            </w:r>
          </w:p>
        </w:tc>
      </w:tr>
      <w:tr w:rsidR="00EE5B9F" w:rsidRPr="005176E7" w14:paraId="731C47BE" w14:textId="77777777" w:rsidTr="00346E75">
        <w:trPr>
          <w:trHeight w:val="413"/>
        </w:trPr>
        <w:tc>
          <w:tcPr>
            <w:tcW w:w="3201" w:type="pct"/>
            <w:gridSpan w:val="3"/>
            <w:tcBorders>
              <w:top w:val="single" w:sz="4" w:space="0" w:color="auto"/>
              <w:left w:val="single" w:sz="4" w:space="0" w:color="auto"/>
              <w:bottom w:val="single" w:sz="4" w:space="0" w:color="auto"/>
              <w:right w:val="single" w:sz="4" w:space="0" w:color="auto"/>
            </w:tcBorders>
          </w:tcPr>
          <w:p w14:paraId="63E0DFA8" w14:textId="3B19A0E8" w:rsidR="00EE5B9F" w:rsidRPr="005176E7" w:rsidRDefault="00EE5B9F" w:rsidP="00EE5B9F">
            <w:pPr>
              <w:keepNext/>
              <w:autoSpaceDE w:val="0"/>
              <w:autoSpaceDN w:val="0"/>
              <w:bidi/>
              <w:adjustRightInd w:val="0"/>
              <w:jc w:val="left"/>
              <w:rPr>
                <w:b/>
                <w:bCs/>
                <w:sz w:val="22"/>
                <w:szCs w:val="22"/>
                <w:rtl/>
              </w:rPr>
            </w:pPr>
            <w:r w:rsidRPr="00346E75">
              <w:rPr>
                <w:rFonts w:hint="cs"/>
                <w:b/>
                <w:bCs/>
                <w:sz w:val="22"/>
                <w:szCs w:val="22"/>
                <w:rtl/>
              </w:rPr>
              <w:t>المجموع</w:t>
            </w:r>
          </w:p>
        </w:tc>
        <w:tc>
          <w:tcPr>
            <w:tcW w:w="1799" w:type="pct"/>
            <w:shd w:val="clear" w:color="auto" w:fill="FFFFFF" w:themeFill="background1"/>
          </w:tcPr>
          <w:p w14:paraId="44F12B70" w14:textId="3D935613" w:rsidR="00EE5B9F" w:rsidRPr="005176E7" w:rsidRDefault="00EE5B9F" w:rsidP="00AF6699">
            <w:pPr>
              <w:keepNext/>
              <w:autoSpaceDE w:val="0"/>
              <w:autoSpaceDN w:val="0"/>
              <w:bidi/>
              <w:adjustRightInd w:val="0"/>
              <w:jc w:val="left"/>
              <w:rPr>
                <w:sz w:val="22"/>
                <w:szCs w:val="22"/>
                <w:rtl/>
                <w:lang w:eastAsia="en-CA"/>
              </w:rPr>
            </w:pPr>
            <w:r w:rsidRPr="00346E75">
              <w:rPr>
                <w:b/>
                <w:sz w:val="22"/>
                <w:szCs w:val="22"/>
                <w:lang w:val="en-CA"/>
              </w:rPr>
              <w:t>61.39</w:t>
            </w:r>
          </w:p>
        </w:tc>
      </w:tr>
    </w:tbl>
    <w:p w14:paraId="1EF93EFC" w14:textId="77777777" w:rsidR="005176E7" w:rsidRPr="005176E7" w:rsidRDefault="005176E7" w:rsidP="005176E7">
      <w:pPr>
        <w:bidi/>
        <w:rPr>
          <w:sz w:val="23"/>
          <w:szCs w:val="23"/>
          <w:lang w:bidi="ar-SA"/>
        </w:rPr>
      </w:pPr>
    </w:p>
    <w:p w14:paraId="5AF1FFDE" w14:textId="77777777" w:rsidR="005176E7" w:rsidRDefault="005176E7" w:rsidP="005176E7">
      <w:pPr>
        <w:keepNext/>
        <w:widowControl w:val="0"/>
        <w:bidi/>
        <w:spacing w:after="240"/>
        <w:outlineLvl w:val="0"/>
        <w:rPr>
          <w:b/>
          <w:bCs/>
          <w:color w:val="000000"/>
          <w:sz w:val="20"/>
          <w:rtl/>
          <w:lang w:eastAsia="en-CA"/>
        </w:rPr>
      </w:pPr>
      <w:r w:rsidRPr="005176E7">
        <w:rPr>
          <w:b/>
          <w:bCs/>
          <w:sz w:val="26"/>
          <w:szCs w:val="26"/>
          <w:rtl/>
        </w:rPr>
        <w:lastRenderedPageBreak/>
        <w:t>التذييل 2-ألف: الأهداف والتمويل</w:t>
      </w:r>
      <w:r w:rsidRPr="005176E7">
        <w:rPr>
          <w:b/>
          <w:bCs/>
          <w:color w:val="000000"/>
          <w:sz w:val="20"/>
          <w:rtl/>
          <w:lang w:eastAsia="en-CA"/>
        </w:rPr>
        <w:t>*</w:t>
      </w:r>
    </w:p>
    <w:tbl>
      <w:tblPr>
        <w:bidiVisual/>
        <w:tblW w:w="4994" w:type="pct"/>
        <w:jc w:val="center"/>
        <w:tblCellMar>
          <w:left w:w="85" w:type="dxa"/>
          <w:right w:w="85" w:type="dxa"/>
        </w:tblCellMar>
        <w:tblLook w:val="04A0" w:firstRow="1" w:lastRow="0" w:firstColumn="1" w:lastColumn="0" w:noHBand="0" w:noVBand="1"/>
      </w:tblPr>
      <w:tblGrid>
        <w:gridCol w:w="571"/>
        <w:gridCol w:w="3674"/>
        <w:gridCol w:w="850"/>
        <w:gridCol w:w="850"/>
        <w:gridCol w:w="850"/>
        <w:gridCol w:w="850"/>
        <w:gridCol w:w="867"/>
        <w:gridCol w:w="827"/>
      </w:tblGrid>
      <w:tr w:rsidR="00FB4231" w:rsidRPr="008B28B9" w14:paraId="0D55DE4B" w14:textId="77777777" w:rsidTr="00E60C2A">
        <w:trPr>
          <w:trHeight w:val="98"/>
          <w:tblHeader/>
          <w:jc w:val="center"/>
        </w:trPr>
        <w:tc>
          <w:tcPr>
            <w:tcW w:w="306" w:type="pct"/>
            <w:tcBorders>
              <w:top w:val="single" w:sz="4" w:space="0" w:color="auto"/>
              <w:left w:val="single" w:sz="4" w:space="0" w:color="auto"/>
              <w:bottom w:val="single" w:sz="4" w:space="0" w:color="auto"/>
              <w:right w:val="single" w:sz="4" w:space="0" w:color="auto"/>
            </w:tcBorders>
            <w:hideMark/>
          </w:tcPr>
          <w:p w14:paraId="46DD9112" w14:textId="454232DC" w:rsidR="00FB4231" w:rsidRPr="008B28B9" w:rsidRDefault="00FB4231" w:rsidP="00FB4231">
            <w:pPr>
              <w:keepNext/>
              <w:keepLines/>
              <w:bidi/>
              <w:jc w:val="center"/>
              <w:rPr>
                <w:b/>
                <w:bCs/>
                <w:color w:val="000000"/>
                <w:sz w:val="18"/>
                <w:szCs w:val="18"/>
                <w:lang w:val="en-CA" w:eastAsia="en-CA" w:bidi="ar-SA"/>
              </w:rPr>
            </w:pPr>
            <w:r w:rsidRPr="008B28B9">
              <w:rPr>
                <w:rFonts w:hint="cs"/>
                <w:b/>
                <w:bCs/>
                <w:color w:val="000000"/>
                <w:sz w:val="18"/>
                <w:szCs w:val="18"/>
                <w:rtl/>
                <w:lang w:val="en-CA" w:eastAsia="en-CA" w:bidi="ar-SA"/>
              </w:rPr>
              <w:t>الصف</w:t>
            </w:r>
          </w:p>
        </w:tc>
        <w:tc>
          <w:tcPr>
            <w:tcW w:w="1967" w:type="pct"/>
            <w:tcBorders>
              <w:top w:val="single" w:sz="4" w:space="0" w:color="auto"/>
              <w:left w:val="nil"/>
              <w:bottom w:val="single" w:sz="4" w:space="0" w:color="auto"/>
              <w:right w:val="single" w:sz="4" w:space="0" w:color="auto"/>
            </w:tcBorders>
            <w:hideMark/>
          </w:tcPr>
          <w:p w14:paraId="3D134524" w14:textId="45575453" w:rsidR="00FB4231" w:rsidRPr="008B28B9" w:rsidRDefault="00FB4231" w:rsidP="00FB4231">
            <w:pPr>
              <w:keepNext/>
              <w:keepLines/>
              <w:bidi/>
              <w:jc w:val="center"/>
              <w:rPr>
                <w:b/>
                <w:bCs/>
                <w:color w:val="000000"/>
                <w:sz w:val="18"/>
                <w:szCs w:val="18"/>
                <w:lang w:val="en-CA" w:eastAsia="en-CA" w:bidi="ar-SA"/>
              </w:rPr>
            </w:pPr>
            <w:r w:rsidRPr="008B28B9">
              <w:rPr>
                <w:rFonts w:hint="cs"/>
                <w:b/>
                <w:bCs/>
                <w:color w:val="000000"/>
                <w:sz w:val="18"/>
                <w:szCs w:val="18"/>
                <w:rtl/>
                <w:lang w:val="en-CA" w:eastAsia="en-CA" w:bidi="ar-SA"/>
              </w:rPr>
              <w:t>الوصف</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27505B9C" w14:textId="77777777" w:rsidR="00FB4231" w:rsidRPr="008B28B9" w:rsidRDefault="00FB4231" w:rsidP="00FB4231">
            <w:pPr>
              <w:keepNext/>
              <w:keepLines/>
              <w:bidi/>
              <w:jc w:val="center"/>
              <w:rPr>
                <w:b/>
                <w:bCs/>
                <w:color w:val="000000"/>
                <w:sz w:val="18"/>
                <w:szCs w:val="18"/>
                <w:lang w:val="en-CA" w:eastAsia="en-CA" w:bidi="ar-SA"/>
              </w:rPr>
            </w:pPr>
            <w:r w:rsidRPr="008B28B9">
              <w:rPr>
                <w:b/>
                <w:bCs/>
                <w:color w:val="000000"/>
                <w:sz w:val="18"/>
                <w:szCs w:val="18"/>
                <w:lang w:val="en-CA" w:eastAsia="en-CA" w:bidi="ar-SA"/>
              </w:rPr>
              <w:t>2026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50D727DE" w14:textId="77777777" w:rsidR="00FB4231" w:rsidRPr="008B28B9" w:rsidRDefault="00FB4231" w:rsidP="00FB4231">
            <w:pPr>
              <w:keepNext/>
              <w:keepLines/>
              <w:bidi/>
              <w:jc w:val="center"/>
              <w:rPr>
                <w:b/>
                <w:bCs/>
                <w:color w:val="000000"/>
                <w:sz w:val="18"/>
                <w:szCs w:val="18"/>
                <w:lang w:val="en-CA" w:eastAsia="en-CA" w:bidi="ar-SA"/>
              </w:rPr>
            </w:pPr>
            <w:r w:rsidRPr="008B28B9">
              <w:rPr>
                <w:b/>
                <w:bCs/>
                <w:color w:val="000000"/>
                <w:sz w:val="18"/>
                <w:szCs w:val="18"/>
                <w:lang w:val="en-CA" w:eastAsia="en-CA" w:bidi="ar-SA"/>
              </w:rPr>
              <w:t>2027</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69215254" w14:textId="77777777" w:rsidR="00FB4231" w:rsidRPr="008B28B9" w:rsidRDefault="00FB4231" w:rsidP="00FB4231">
            <w:pPr>
              <w:keepNext/>
              <w:keepLines/>
              <w:bidi/>
              <w:jc w:val="center"/>
              <w:rPr>
                <w:b/>
                <w:bCs/>
                <w:color w:val="000000"/>
                <w:sz w:val="18"/>
                <w:szCs w:val="18"/>
                <w:lang w:val="en-CA" w:eastAsia="en-CA" w:bidi="ar-SA"/>
              </w:rPr>
            </w:pPr>
            <w:r w:rsidRPr="008B28B9">
              <w:rPr>
                <w:b/>
                <w:bCs/>
                <w:color w:val="000000"/>
                <w:sz w:val="18"/>
                <w:szCs w:val="18"/>
                <w:lang w:val="en-CA" w:eastAsia="en-CA" w:bidi="ar-SA"/>
              </w:rPr>
              <w:t>2028</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E6042D2" w14:textId="77777777" w:rsidR="00FB4231" w:rsidRPr="008B28B9" w:rsidRDefault="00FB4231" w:rsidP="00FB4231">
            <w:pPr>
              <w:keepNext/>
              <w:keepLines/>
              <w:bidi/>
              <w:jc w:val="center"/>
              <w:rPr>
                <w:b/>
                <w:bCs/>
                <w:color w:val="000000"/>
                <w:sz w:val="18"/>
                <w:szCs w:val="18"/>
                <w:lang w:val="en-CA" w:eastAsia="en-CA" w:bidi="ar-SA"/>
              </w:rPr>
            </w:pPr>
            <w:r w:rsidRPr="008B28B9">
              <w:rPr>
                <w:b/>
                <w:bCs/>
                <w:color w:val="000000"/>
                <w:sz w:val="18"/>
                <w:szCs w:val="18"/>
                <w:lang w:val="en-CA" w:eastAsia="en-CA" w:bidi="ar-S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0DF0581F" w14:textId="77777777" w:rsidR="00FB4231" w:rsidRPr="008B28B9" w:rsidRDefault="00FB4231" w:rsidP="00FB4231">
            <w:pPr>
              <w:keepNext/>
              <w:keepLines/>
              <w:bidi/>
              <w:jc w:val="center"/>
              <w:rPr>
                <w:b/>
                <w:bCs/>
                <w:color w:val="000000"/>
                <w:sz w:val="18"/>
                <w:szCs w:val="18"/>
                <w:lang w:val="en-CA" w:eastAsia="en-CA" w:bidi="ar-SA"/>
              </w:rPr>
            </w:pPr>
            <w:r w:rsidRPr="008B28B9">
              <w:rPr>
                <w:b/>
                <w:bCs/>
                <w:color w:val="000000"/>
                <w:sz w:val="18"/>
                <w:szCs w:val="18"/>
                <w:lang w:val="en-CA" w:eastAsia="en-CA" w:bidi="ar-SA"/>
              </w:rPr>
              <w:t>2030</w:t>
            </w:r>
          </w:p>
        </w:tc>
        <w:tc>
          <w:tcPr>
            <w:tcW w:w="444" w:type="pct"/>
            <w:tcBorders>
              <w:top w:val="single" w:sz="4" w:space="0" w:color="auto"/>
              <w:left w:val="nil"/>
              <w:bottom w:val="single" w:sz="4" w:space="0" w:color="auto"/>
              <w:right w:val="single" w:sz="4" w:space="0" w:color="auto"/>
            </w:tcBorders>
            <w:shd w:val="clear" w:color="auto" w:fill="FFFFFF" w:themeFill="background1"/>
            <w:hideMark/>
          </w:tcPr>
          <w:p w14:paraId="58714AF8" w14:textId="2DC932DC" w:rsidR="00FB4231" w:rsidRPr="008B28B9" w:rsidRDefault="00FB4231" w:rsidP="00FB4231">
            <w:pPr>
              <w:keepNext/>
              <w:keepLines/>
              <w:bidi/>
              <w:jc w:val="center"/>
              <w:rPr>
                <w:b/>
                <w:bCs/>
                <w:color w:val="000000"/>
                <w:sz w:val="18"/>
                <w:szCs w:val="18"/>
                <w:lang w:val="en-CA" w:eastAsia="en-CA" w:bidi="ar-SA"/>
              </w:rPr>
            </w:pPr>
            <w:r w:rsidRPr="008B28B9">
              <w:rPr>
                <w:rFonts w:hint="cs"/>
                <w:b/>
                <w:bCs/>
                <w:color w:val="000000"/>
                <w:sz w:val="18"/>
                <w:szCs w:val="18"/>
                <w:rtl/>
                <w:lang w:val="en-CA" w:eastAsia="en-CA" w:bidi="ar-SA"/>
              </w:rPr>
              <w:t>المجموع</w:t>
            </w:r>
          </w:p>
        </w:tc>
      </w:tr>
      <w:tr w:rsidR="00140C34" w:rsidRPr="008B28B9" w14:paraId="241B61F9" w14:textId="77777777" w:rsidTr="00E60C2A">
        <w:trPr>
          <w:trHeight w:val="408"/>
          <w:jc w:val="center"/>
        </w:trPr>
        <w:tc>
          <w:tcPr>
            <w:tcW w:w="306" w:type="pct"/>
            <w:tcBorders>
              <w:top w:val="nil"/>
              <w:left w:val="single" w:sz="4" w:space="0" w:color="auto"/>
              <w:bottom w:val="single" w:sz="4" w:space="0" w:color="auto"/>
              <w:right w:val="single" w:sz="4" w:space="0" w:color="auto"/>
            </w:tcBorders>
            <w:hideMark/>
          </w:tcPr>
          <w:p w14:paraId="323DA0B0" w14:textId="77777777" w:rsidR="00140C34" w:rsidRPr="008B28B9" w:rsidRDefault="00140C34" w:rsidP="00140C34">
            <w:pPr>
              <w:keepNext/>
              <w:keepLines/>
              <w:bidi/>
              <w:jc w:val="left"/>
              <w:rPr>
                <w:color w:val="000000"/>
                <w:sz w:val="18"/>
                <w:szCs w:val="18"/>
                <w:lang w:val="en-CA" w:eastAsia="en-CA" w:bidi="ar-SA"/>
              </w:rPr>
            </w:pPr>
            <w:r w:rsidRPr="008B28B9">
              <w:rPr>
                <w:color w:val="000000"/>
                <w:sz w:val="18"/>
                <w:szCs w:val="18"/>
                <w:lang w:val="en-CA" w:eastAsia="en-CA" w:bidi="ar-SA"/>
              </w:rPr>
              <w:t>1.1</w:t>
            </w:r>
          </w:p>
        </w:tc>
        <w:tc>
          <w:tcPr>
            <w:tcW w:w="1967" w:type="pct"/>
            <w:tcBorders>
              <w:top w:val="single" w:sz="4" w:space="0" w:color="auto"/>
              <w:bottom w:val="single" w:sz="4" w:space="0" w:color="auto"/>
              <w:right w:val="single" w:sz="4" w:space="0" w:color="auto"/>
            </w:tcBorders>
            <w:hideMark/>
          </w:tcPr>
          <w:p w14:paraId="014A57AF" w14:textId="21F8FF86" w:rsidR="00140C34" w:rsidRPr="008B28B9" w:rsidRDefault="00140C34" w:rsidP="00140C34">
            <w:pPr>
              <w:keepNext/>
              <w:keepLines/>
              <w:bidi/>
              <w:jc w:val="left"/>
              <w:rPr>
                <w:color w:val="000000"/>
                <w:sz w:val="18"/>
                <w:szCs w:val="18"/>
                <w:lang w:val="en-CA" w:eastAsia="en-CA" w:bidi="ar-SA"/>
              </w:rPr>
            </w:pPr>
            <w:r w:rsidRPr="008B28B9">
              <w:rPr>
                <w:rFonts w:asciiTheme="majorBidi" w:hAnsiTheme="majorBidi" w:cstheme="majorBidi"/>
                <w:sz w:val="18"/>
                <w:szCs w:val="18"/>
                <w:rtl/>
              </w:rPr>
              <w:t>جدول التخفيض الخاص بالمواد المجموعة الأولى من المرفق جيم لبروتوكول مونتريال (طن من قدرات استنفاد الأوزون)</w:t>
            </w:r>
          </w:p>
        </w:tc>
        <w:tc>
          <w:tcPr>
            <w:tcW w:w="455" w:type="pct"/>
            <w:tcBorders>
              <w:top w:val="nil"/>
              <w:left w:val="single" w:sz="4" w:space="0" w:color="auto"/>
              <w:bottom w:val="single" w:sz="4" w:space="0" w:color="auto"/>
              <w:right w:val="single" w:sz="4" w:space="0" w:color="auto"/>
            </w:tcBorders>
            <w:shd w:val="clear" w:color="auto" w:fill="FFFFFF" w:themeFill="background1"/>
          </w:tcPr>
          <w:p w14:paraId="1C127C97"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13.75</w:t>
            </w:r>
          </w:p>
        </w:tc>
        <w:tc>
          <w:tcPr>
            <w:tcW w:w="455" w:type="pct"/>
            <w:tcBorders>
              <w:top w:val="nil"/>
              <w:left w:val="nil"/>
              <w:bottom w:val="single" w:sz="4" w:space="0" w:color="auto"/>
              <w:right w:val="single" w:sz="4" w:space="0" w:color="auto"/>
            </w:tcBorders>
            <w:shd w:val="clear" w:color="auto" w:fill="FFFFFF" w:themeFill="background1"/>
          </w:tcPr>
          <w:p w14:paraId="0C426030"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13.75</w:t>
            </w:r>
          </w:p>
        </w:tc>
        <w:tc>
          <w:tcPr>
            <w:tcW w:w="455" w:type="pct"/>
            <w:tcBorders>
              <w:top w:val="nil"/>
              <w:left w:val="nil"/>
              <w:bottom w:val="single" w:sz="4" w:space="0" w:color="auto"/>
              <w:right w:val="single" w:sz="4" w:space="0" w:color="auto"/>
            </w:tcBorders>
            <w:shd w:val="clear" w:color="auto" w:fill="FFFFFF" w:themeFill="background1"/>
          </w:tcPr>
          <w:p w14:paraId="6970BA4F"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13.75</w:t>
            </w:r>
          </w:p>
        </w:tc>
        <w:tc>
          <w:tcPr>
            <w:tcW w:w="455" w:type="pct"/>
            <w:tcBorders>
              <w:top w:val="nil"/>
              <w:left w:val="nil"/>
              <w:bottom w:val="single" w:sz="4" w:space="0" w:color="auto"/>
              <w:right w:val="single" w:sz="4" w:space="0" w:color="auto"/>
            </w:tcBorders>
            <w:shd w:val="clear" w:color="auto" w:fill="FFFFFF" w:themeFill="background1"/>
          </w:tcPr>
          <w:p w14:paraId="24A858FB"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13.75</w:t>
            </w:r>
          </w:p>
        </w:tc>
        <w:tc>
          <w:tcPr>
            <w:tcW w:w="464" w:type="pct"/>
            <w:tcBorders>
              <w:top w:val="nil"/>
              <w:left w:val="nil"/>
              <w:bottom w:val="single" w:sz="4" w:space="0" w:color="auto"/>
              <w:right w:val="single" w:sz="4" w:space="0" w:color="auto"/>
            </w:tcBorders>
            <w:shd w:val="clear" w:color="auto" w:fill="FFFFFF" w:themeFill="background1"/>
          </w:tcPr>
          <w:p w14:paraId="696A631B"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0.00</w:t>
            </w:r>
          </w:p>
        </w:tc>
        <w:tc>
          <w:tcPr>
            <w:tcW w:w="444" w:type="pct"/>
            <w:tcBorders>
              <w:top w:val="nil"/>
              <w:left w:val="nil"/>
              <w:bottom w:val="single" w:sz="4" w:space="0" w:color="auto"/>
              <w:right w:val="single" w:sz="4" w:space="0" w:color="auto"/>
            </w:tcBorders>
            <w:shd w:val="clear" w:color="auto" w:fill="FFFFFF" w:themeFill="background1"/>
          </w:tcPr>
          <w:p w14:paraId="3168FF6A" w14:textId="1666F720" w:rsidR="00140C34" w:rsidRPr="008B28B9" w:rsidRDefault="00140C34" w:rsidP="000971C5">
            <w:pPr>
              <w:keepNext/>
              <w:keepLines/>
              <w:bidi/>
              <w:jc w:val="left"/>
              <w:rPr>
                <w:color w:val="000000"/>
                <w:sz w:val="18"/>
                <w:szCs w:val="18"/>
                <w:lang w:val="en-CA" w:eastAsia="en-CA" w:bidi="ar-SA"/>
              </w:rPr>
            </w:pPr>
            <w:r w:rsidRPr="008B28B9">
              <w:rPr>
                <w:rFonts w:hint="cs"/>
                <w:color w:val="000000"/>
                <w:sz w:val="18"/>
                <w:szCs w:val="18"/>
                <w:rtl/>
                <w:lang w:val="en-CA" w:eastAsia="en-CA" w:bidi="ar-SA"/>
              </w:rPr>
              <w:t>لا ينطبق</w:t>
            </w:r>
          </w:p>
        </w:tc>
      </w:tr>
      <w:tr w:rsidR="00140C34" w:rsidRPr="008B28B9" w14:paraId="6705000C" w14:textId="77777777" w:rsidTr="00E60C2A">
        <w:trPr>
          <w:trHeight w:val="408"/>
          <w:jc w:val="center"/>
        </w:trPr>
        <w:tc>
          <w:tcPr>
            <w:tcW w:w="306" w:type="pct"/>
            <w:tcBorders>
              <w:top w:val="nil"/>
              <w:left w:val="single" w:sz="4" w:space="0" w:color="auto"/>
              <w:bottom w:val="single" w:sz="4" w:space="0" w:color="auto"/>
              <w:right w:val="single" w:sz="4" w:space="0" w:color="auto"/>
            </w:tcBorders>
            <w:hideMark/>
          </w:tcPr>
          <w:p w14:paraId="498A467A" w14:textId="77777777" w:rsidR="00140C34" w:rsidRPr="008B28B9" w:rsidRDefault="00140C34" w:rsidP="00140C34">
            <w:pPr>
              <w:bidi/>
              <w:jc w:val="left"/>
              <w:rPr>
                <w:color w:val="000000"/>
                <w:sz w:val="18"/>
                <w:szCs w:val="18"/>
                <w:lang w:val="en-CA" w:eastAsia="en-CA" w:bidi="ar-SA"/>
              </w:rPr>
            </w:pPr>
            <w:r w:rsidRPr="008B28B9">
              <w:rPr>
                <w:color w:val="000000"/>
                <w:sz w:val="18"/>
                <w:szCs w:val="18"/>
                <w:lang w:val="en-CA" w:eastAsia="en-CA" w:bidi="ar-SA"/>
              </w:rPr>
              <w:t>1.2</w:t>
            </w:r>
          </w:p>
        </w:tc>
        <w:tc>
          <w:tcPr>
            <w:tcW w:w="1967" w:type="pct"/>
            <w:tcBorders>
              <w:top w:val="single" w:sz="4" w:space="0" w:color="auto"/>
              <w:bottom w:val="single" w:sz="4" w:space="0" w:color="auto"/>
              <w:right w:val="single" w:sz="4" w:space="0" w:color="auto"/>
            </w:tcBorders>
            <w:hideMark/>
          </w:tcPr>
          <w:p w14:paraId="58BE98ED" w14:textId="16F2BDBF" w:rsidR="00140C34" w:rsidRPr="008B28B9" w:rsidRDefault="00140C34" w:rsidP="00140C34">
            <w:pPr>
              <w:bidi/>
              <w:jc w:val="left"/>
              <w:rPr>
                <w:color w:val="000000"/>
                <w:sz w:val="18"/>
                <w:szCs w:val="18"/>
                <w:lang w:val="en-CA" w:eastAsia="en-CA" w:bidi="ar-SA"/>
              </w:rPr>
            </w:pPr>
            <w:r w:rsidRPr="008B28B9">
              <w:rPr>
                <w:rFonts w:asciiTheme="majorBidi" w:hAnsiTheme="majorBidi" w:cstheme="majorBidi"/>
                <w:sz w:val="18"/>
                <w:szCs w:val="18"/>
                <w:rtl/>
              </w:rPr>
              <w:t>الحدّ الأقصى للاستهلاك المسموح به من مواد المجموعة الأولى من المرفق جيم لبروتوكول مونتريال (طن من قدرات استنفاد الأوزون)</w:t>
            </w:r>
          </w:p>
        </w:tc>
        <w:tc>
          <w:tcPr>
            <w:tcW w:w="455" w:type="pct"/>
            <w:tcBorders>
              <w:top w:val="nil"/>
              <w:left w:val="single" w:sz="4" w:space="0" w:color="auto"/>
              <w:bottom w:val="single" w:sz="4" w:space="0" w:color="auto"/>
              <w:right w:val="single" w:sz="4" w:space="0" w:color="auto"/>
            </w:tcBorders>
            <w:shd w:val="clear" w:color="auto" w:fill="FFFFFF" w:themeFill="background1"/>
          </w:tcPr>
          <w:p w14:paraId="22FD9770"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13.75</w:t>
            </w:r>
          </w:p>
        </w:tc>
        <w:tc>
          <w:tcPr>
            <w:tcW w:w="455" w:type="pct"/>
            <w:tcBorders>
              <w:top w:val="nil"/>
              <w:left w:val="nil"/>
              <w:bottom w:val="single" w:sz="4" w:space="0" w:color="auto"/>
              <w:right w:val="single" w:sz="4" w:space="0" w:color="auto"/>
            </w:tcBorders>
            <w:shd w:val="clear" w:color="auto" w:fill="FFFFFF" w:themeFill="background1"/>
          </w:tcPr>
          <w:p w14:paraId="75A76745"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13.75</w:t>
            </w:r>
          </w:p>
        </w:tc>
        <w:tc>
          <w:tcPr>
            <w:tcW w:w="455" w:type="pct"/>
            <w:tcBorders>
              <w:top w:val="nil"/>
              <w:left w:val="nil"/>
              <w:bottom w:val="single" w:sz="4" w:space="0" w:color="auto"/>
              <w:right w:val="single" w:sz="4" w:space="0" w:color="auto"/>
            </w:tcBorders>
            <w:shd w:val="clear" w:color="auto" w:fill="FFFFFF" w:themeFill="background1"/>
          </w:tcPr>
          <w:p w14:paraId="3231BC20"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11.75</w:t>
            </w:r>
          </w:p>
        </w:tc>
        <w:tc>
          <w:tcPr>
            <w:tcW w:w="455" w:type="pct"/>
            <w:tcBorders>
              <w:top w:val="nil"/>
              <w:left w:val="nil"/>
              <w:bottom w:val="single" w:sz="4" w:space="0" w:color="auto"/>
              <w:right w:val="single" w:sz="4" w:space="0" w:color="auto"/>
            </w:tcBorders>
            <w:shd w:val="clear" w:color="auto" w:fill="FFFFFF" w:themeFill="background1"/>
          </w:tcPr>
          <w:p w14:paraId="390AED6B"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11.75</w:t>
            </w:r>
          </w:p>
        </w:tc>
        <w:tc>
          <w:tcPr>
            <w:tcW w:w="464" w:type="pct"/>
            <w:tcBorders>
              <w:top w:val="nil"/>
              <w:left w:val="nil"/>
              <w:bottom w:val="single" w:sz="4" w:space="0" w:color="auto"/>
              <w:right w:val="single" w:sz="4" w:space="0" w:color="auto"/>
            </w:tcBorders>
            <w:shd w:val="clear" w:color="auto" w:fill="FFFFFF" w:themeFill="background1"/>
          </w:tcPr>
          <w:p w14:paraId="7342FAE2"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0.00</w:t>
            </w:r>
          </w:p>
        </w:tc>
        <w:tc>
          <w:tcPr>
            <w:tcW w:w="444" w:type="pct"/>
            <w:tcBorders>
              <w:top w:val="nil"/>
              <w:left w:val="nil"/>
              <w:bottom w:val="single" w:sz="4" w:space="0" w:color="auto"/>
              <w:right w:val="single" w:sz="4" w:space="0" w:color="auto"/>
            </w:tcBorders>
            <w:shd w:val="clear" w:color="auto" w:fill="FFFFFF" w:themeFill="background1"/>
          </w:tcPr>
          <w:p w14:paraId="6B9FA836" w14:textId="5359F786" w:rsidR="00140C34" w:rsidRPr="008B28B9" w:rsidRDefault="00140C34" w:rsidP="000971C5">
            <w:pPr>
              <w:bidi/>
              <w:jc w:val="left"/>
              <w:rPr>
                <w:color w:val="000000"/>
                <w:sz w:val="18"/>
                <w:szCs w:val="18"/>
                <w:lang w:val="en-CA" w:eastAsia="en-CA" w:bidi="ar-SA"/>
              </w:rPr>
            </w:pPr>
            <w:r w:rsidRPr="008B28B9">
              <w:rPr>
                <w:rFonts w:hint="cs"/>
                <w:color w:val="000000"/>
                <w:sz w:val="18"/>
                <w:szCs w:val="18"/>
                <w:rtl/>
                <w:lang w:val="en-CA" w:eastAsia="en-CA" w:bidi="ar-SA"/>
              </w:rPr>
              <w:t>لا ينطبق</w:t>
            </w:r>
          </w:p>
        </w:tc>
      </w:tr>
      <w:tr w:rsidR="00140C34" w:rsidRPr="008B28B9" w14:paraId="385BCA71" w14:textId="77777777" w:rsidTr="00E60C2A">
        <w:trPr>
          <w:trHeight w:val="116"/>
          <w:jc w:val="center"/>
        </w:trPr>
        <w:tc>
          <w:tcPr>
            <w:tcW w:w="306" w:type="pct"/>
            <w:tcBorders>
              <w:top w:val="nil"/>
              <w:left w:val="single" w:sz="4" w:space="0" w:color="auto"/>
              <w:bottom w:val="single" w:sz="4" w:space="0" w:color="auto"/>
              <w:right w:val="single" w:sz="4" w:space="0" w:color="auto"/>
            </w:tcBorders>
            <w:hideMark/>
          </w:tcPr>
          <w:p w14:paraId="45DFC3DF" w14:textId="77777777" w:rsidR="00140C34" w:rsidRPr="008B28B9" w:rsidRDefault="00140C34" w:rsidP="00140C34">
            <w:pPr>
              <w:bidi/>
              <w:jc w:val="left"/>
              <w:rPr>
                <w:color w:val="000000"/>
                <w:sz w:val="18"/>
                <w:szCs w:val="18"/>
                <w:lang w:val="en-CA" w:eastAsia="en-CA" w:bidi="ar-SA"/>
              </w:rPr>
            </w:pPr>
            <w:r w:rsidRPr="008B28B9">
              <w:rPr>
                <w:color w:val="000000"/>
                <w:sz w:val="18"/>
                <w:szCs w:val="18"/>
                <w:lang w:val="en-CA" w:eastAsia="en-CA" w:bidi="ar-SA"/>
              </w:rPr>
              <w:t>2.1</w:t>
            </w:r>
          </w:p>
        </w:tc>
        <w:tc>
          <w:tcPr>
            <w:tcW w:w="1967" w:type="pct"/>
            <w:tcBorders>
              <w:top w:val="single" w:sz="4" w:space="0" w:color="auto"/>
              <w:bottom w:val="single" w:sz="4" w:space="0" w:color="auto"/>
              <w:right w:val="single" w:sz="4" w:space="0" w:color="auto"/>
            </w:tcBorders>
            <w:hideMark/>
          </w:tcPr>
          <w:p w14:paraId="346A10FD" w14:textId="5B47DEC1" w:rsidR="00140C34" w:rsidRPr="008B28B9" w:rsidRDefault="00140C34" w:rsidP="00140C34">
            <w:pPr>
              <w:bidi/>
              <w:jc w:val="left"/>
              <w:rPr>
                <w:color w:val="000000"/>
                <w:sz w:val="18"/>
                <w:szCs w:val="18"/>
                <w:lang w:val="en-CA" w:eastAsia="en-CA" w:bidi="ar-SA"/>
              </w:rPr>
            </w:pPr>
            <w:r w:rsidRPr="008B28B9">
              <w:rPr>
                <w:rFonts w:asciiTheme="majorBidi" w:hAnsiTheme="majorBidi" w:cstheme="majorBidi"/>
                <w:sz w:val="18"/>
                <w:szCs w:val="18"/>
                <w:rtl/>
              </w:rPr>
              <w:t>التمويل المقرر للوكالة المنفذة الرئيسية (</w:t>
            </w:r>
            <w:r w:rsidRPr="008B28B9">
              <w:rPr>
                <w:rFonts w:asciiTheme="majorBidi" w:hAnsiTheme="majorBidi" w:cstheme="majorBidi" w:hint="cs"/>
                <w:sz w:val="18"/>
                <w:szCs w:val="18"/>
                <w:rtl/>
              </w:rPr>
              <w:t>اليونيب</w:t>
            </w:r>
            <w:r w:rsidRPr="008B28B9">
              <w:rPr>
                <w:rFonts w:asciiTheme="majorBidi" w:hAnsiTheme="majorBidi" w:cstheme="majorBidi"/>
                <w:sz w:val="18"/>
                <w:szCs w:val="18"/>
                <w:rtl/>
              </w:rPr>
              <w:t>) (دولار أمريكي)</w:t>
            </w:r>
          </w:p>
        </w:tc>
        <w:tc>
          <w:tcPr>
            <w:tcW w:w="455" w:type="pct"/>
            <w:tcBorders>
              <w:top w:val="nil"/>
              <w:left w:val="single" w:sz="4" w:space="0" w:color="auto"/>
              <w:bottom w:val="single" w:sz="4" w:space="0" w:color="auto"/>
              <w:right w:val="single" w:sz="4" w:space="0" w:color="auto"/>
            </w:tcBorders>
            <w:shd w:val="clear" w:color="auto" w:fill="FFFFFF" w:themeFill="background1"/>
          </w:tcPr>
          <w:p w14:paraId="641A7E9E"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145,000</w:t>
            </w:r>
          </w:p>
        </w:tc>
        <w:tc>
          <w:tcPr>
            <w:tcW w:w="455" w:type="pct"/>
            <w:tcBorders>
              <w:top w:val="nil"/>
              <w:left w:val="nil"/>
              <w:bottom w:val="single" w:sz="4" w:space="0" w:color="auto"/>
              <w:right w:val="single" w:sz="4" w:space="0" w:color="auto"/>
            </w:tcBorders>
            <w:shd w:val="clear" w:color="auto" w:fill="FFFFFF" w:themeFill="background1"/>
          </w:tcPr>
          <w:p w14:paraId="677862E4"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55" w:type="pct"/>
            <w:tcBorders>
              <w:top w:val="nil"/>
              <w:left w:val="nil"/>
              <w:bottom w:val="single" w:sz="4" w:space="0" w:color="auto"/>
              <w:right w:val="single" w:sz="4" w:space="0" w:color="auto"/>
            </w:tcBorders>
            <w:shd w:val="clear" w:color="auto" w:fill="FFFFFF" w:themeFill="background1"/>
          </w:tcPr>
          <w:p w14:paraId="1076A976"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95,000</w:t>
            </w:r>
          </w:p>
        </w:tc>
        <w:tc>
          <w:tcPr>
            <w:tcW w:w="455" w:type="pct"/>
            <w:tcBorders>
              <w:top w:val="nil"/>
              <w:left w:val="nil"/>
              <w:bottom w:val="single" w:sz="4" w:space="0" w:color="auto"/>
              <w:right w:val="single" w:sz="4" w:space="0" w:color="auto"/>
            </w:tcBorders>
            <w:shd w:val="clear" w:color="auto" w:fill="FFFFFF" w:themeFill="background1"/>
          </w:tcPr>
          <w:p w14:paraId="334FC52C"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64" w:type="pct"/>
            <w:tcBorders>
              <w:top w:val="nil"/>
              <w:left w:val="nil"/>
              <w:bottom w:val="single" w:sz="4" w:space="0" w:color="auto"/>
              <w:right w:val="single" w:sz="4" w:space="0" w:color="auto"/>
            </w:tcBorders>
            <w:shd w:val="clear" w:color="auto" w:fill="FFFFFF" w:themeFill="background1"/>
          </w:tcPr>
          <w:p w14:paraId="164BF065"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44" w:type="pct"/>
            <w:tcBorders>
              <w:top w:val="nil"/>
              <w:left w:val="nil"/>
              <w:bottom w:val="single" w:sz="4" w:space="0" w:color="auto"/>
              <w:right w:val="single" w:sz="4" w:space="0" w:color="auto"/>
            </w:tcBorders>
            <w:shd w:val="clear" w:color="auto" w:fill="FFFFFF" w:themeFill="background1"/>
          </w:tcPr>
          <w:p w14:paraId="7A520A23"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240,000</w:t>
            </w:r>
          </w:p>
        </w:tc>
      </w:tr>
      <w:tr w:rsidR="00140C34" w:rsidRPr="008B28B9" w14:paraId="03FB069F" w14:textId="77777777" w:rsidTr="00E60C2A">
        <w:trPr>
          <w:trHeight w:val="56"/>
          <w:jc w:val="center"/>
        </w:trPr>
        <w:tc>
          <w:tcPr>
            <w:tcW w:w="306" w:type="pct"/>
            <w:tcBorders>
              <w:top w:val="nil"/>
              <w:left w:val="single" w:sz="4" w:space="0" w:color="auto"/>
              <w:bottom w:val="single" w:sz="4" w:space="0" w:color="auto"/>
              <w:right w:val="single" w:sz="4" w:space="0" w:color="auto"/>
            </w:tcBorders>
            <w:hideMark/>
          </w:tcPr>
          <w:p w14:paraId="34720FEB" w14:textId="77777777" w:rsidR="00140C34" w:rsidRPr="008B28B9" w:rsidRDefault="00140C34" w:rsidP="00140C34">
            <w:pPr>
              <w:bidi/>
              <w:jc w:val="left"/>
              <w:rPr>
                <w:color w:val="000000"/>
                <w:sz w:val="18"/>
                <w:szCs w:val="18"/>
                <w:lang w:val="en-CA" w:eastAsia="en-CA" w:bidi="ar-SA"/>
              </w:rPr>
            </w:pPr>
            <w:r w:rsidRPr="008B28B9">
              <w:rPr>
                <w:color w:val="000000"/>
                <w:sz w:val="18"/>
                <w:szCs w:val="18"/>
                <w:lang w:val="en-CA" w:eastAsia="en-CA" w:bidi="ar-SA"/>
              </w:rPr>
              <w:t>2.2</w:t>
            </w:r>
          </w:p>
        </w:tc>
        <w:tc>
          <w:tcPr>
            <w:tcW w:w="1967" w:type="pct"/>
            <w:tcBorders>
              <w:top w:val="single" w:sz="4" w:space="0" w:color="auto"/>
              <w:bottom w:val="single" w:sz="4" w:space="0" w:color="auto"/>
              <w:right w:val="single" w:sz="4" w:space="0" w:color="auto"/>
            </w:tcBorders>
            <w:hideMark/>
          </w:tcPr>
          <w:p w14:paraId="16D96D0F" w14:textId="0A53B148" w:rsidR="00140C34" w:rsidRPr="008B28B9" w:rsidRDefault="00140C34" w:rsidP="00140C34">
            <w:pPr>
              <w:bidi/>
              <w:jc w:val="left"/>
              <w:rPr>
                <w:color w:val="000000"/>
                <w:sz w:val="18"/>
                <w:szCs w:val="18"/>
                <w:lang w:val="en-CA" w:eastAsia="en-CA" w:bidi="ar-SA"/>
              </w:rPr>
            </w:pPr>
            <w:r w:rsidRPr="008B28B9">
              <w:rPr>
                <w:rFonts w:asciiTheme="majorBidi" w:hAnsiTheme="majorBidi" w:cstheme="majorBidi"/>
                <w:sz w:val="18"/>
                <w:szCs w:val="18"/>
                <w:rtl/>
              </w:rPr>
              <w:t>تكاليف دعم الوكالة المنفذة الرئيسية (دولار أمريكي)</w:t>
            </w:r>
          </w:p>
        </w:tc>
        <w:tc>
          <w:tcPr>
            <w:tcW w:w="455" w:type="pct"/>
            <w:tcBorders>
              <w:top w:val="nil"/>
              <w:left w:val="single" w:sz="4" w:space="0" w:color="auto"/>
              <w:bottom w:val="single" w:sz="4" w:space="0" w:color="auto"/>
              <w:right w:val="single" w:sz="4" w:space="0" w:color="auto"/>
            </w:tcBorders>
            <w:shd w:val="clear" w:color="auto" w:fill="FFFFFF" w:themeFill="background1"/>
          </w:tcPr>
          <w:p w14:paraId="2E39A541"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18,850</w:t>
            </w:r>
          </w:p>
        </w:tc>
        <w:tc>
          <w:tcPr>
            <w:tcW w:w="455" w:type="pct"/>
            <w:tcBorders>
              <w:top w:val="nil"/>
              <w:left w:val="nil"/>
              <w:bottom w:val="single" w:sz="4" w:space="0" w:color="auto"/>
              <w:right w:val="single" w:sz="4" w:space="0" w:color="auto"/>
            </w:tcBorders>
            <w:shd w:val="clear" w:color="auto" w:fill="FFFFFF" w:themeFill="background1"/>
          </w:tcPr>
          <w:p w14:paraId="7485690E"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55" w:type="pct"/>
            <w:tcBorders>
              <w:top w:val="nil"/>
              <w:left w:val="nil"/>
              <w:bottom w:val="single" w:sz="4" w:space="0" w:color="auto"/>
              <w:right w:val="single" w:sz="4" w:space="0" w:color="auto"/>
            </w:tcBorders>
            <w:shd w:val="clear" w:color="auto" w:fill="FFFFFF" w:themeFill="background1"/>
          </w:tcPr>
          <w:p w14:paraId="3D1C3200"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12,350</w:t>
            </w:r>
          </w:p>
        </w:tc>
        <w:tc>
          <w:tcPr>
            <w:tcW w:w="455" w:type="pct"/>
            <w:tcBorders>
              <w:top w:val="nil"/>
              <w:left w:val="nil"/>
              <w:bottom w:val="single" w:sz="4" w:space="0" w:color="auto"/>
              <w:right w:val="single" w:sz="4" w:space="0" w:color="auto"/>
            </w:tcBorders>
            <w:shd w:val="clear" w:color="auto" w:fill="FFFFFF" w:themeFill="background1"/>
          </w:tcPr>
          <w:p w14:paraId="7DB703D6"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64" w:type="pct"/>
            <w:tcBorders>
              <w:top w:val="nil"/>
              <w:left w:val="nil"/>
              <w:bottom w:val="single" w:sz="4" w:space="0" w:color="auto"/>
              <w:right w:val="single" w:sz="4" w:space="0" w:color="auto"/>
            </w:tcBorders>
            <w:shd w:val="clear" w:color="auto" w:fill="FFFFFF" w:themeFill="background1"/>
          </w:tcPr>
          <w:p w14:paraId="711B20C6"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44" w:type="pct"/>
            <w:tcBorders>
              <w:top w:val="nil"/>
              <w:left w:val="nil"/>
              <w:bottom w:val="single" w:sz="4" w:space="0" w:color="auto"/>
              <w:right w:val="single" w:sz="4" w:space="0" w:color="auto"/>
            </w:tcBorders>
            <w:shd w:val="clear" w:color="auto" w:fill="FFFFFF" w:themeFill="background1"/>
          </w:tcPr>
          <w:p w14:paraId="38C54BD5"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31,200</w:t>
            </w:r>
          </w:p>
        </w:tc>
      </w:tr>
      <w:tr w:rsidR="00140C34" w:rsidRPr="008B28B9" w14:paraId="7612333B" w14:textId="77777777" w:rsidTr="00E60C2A">
        <w:trPr>
          <w:trHeight w:val="62"/>
          <w:jc w:val="center"/>
        </w:trPr>
        <w:tc>
          <w:tcPr>
            <w:tcW w:w="306" w:type="pct"/>
            <w:tcBorders>
              <w:top w:val="nil"/>
              <w:left w:val="single" w:sz="4" w:space="0" w:color="auto"/>
              <w:bottom w:val="single" w:sz="4" w:space="0" w:color="auto"/>
              <w:right w:val="single" w:sz="4" w:space="0" w:color="auto"/>
            </w:tcBorders>
            <w:hideMark/>
          </w:tcPr>
          <w:p w14:paraId="5039A5E0" w14:textId="77777777" w:rsidR="00140C34" w:rsidRPr="008B28B9" w:rsidRDefault="00140C34" w:rsidP="00140C34">
            <w:pPr>
              <w:bidi/>
              <w:jc w:val="left"/>
              <w:rPr>
                <w:color w:val="000000"/>
                <w:sz w:val="18"/>
                <w:szCs w:val="18"/>
                <w:lang w:val="en-CA" w:eastAsia="en-CA" w:bidi="ar-SA"/>
              </w:rPr>
            </w:pPr>
            <w:r w:rsidRPr="008B28B9">
              <w:rPr>
                <w:color w:val="000000"/>
                <w:sz w:val="18"/>
                <w:szCs w:val="18"/>
                <w:lang w:val="en-CA" w:eastAsia="en-CA" w:bidi="ar-SA"/>
              </w:rPr>
              <w:t>3.1</w:t>
            </w:r>
          </w:p>
        </w:tc>
        <w:tc>
          <w:tcPr>
            <w:tcW w:w="1967" w:type="pct"/>
            <w:tcBorders>
              <w:top w:val="single" w:sz="4" w:space="0" w:color="auto"/>
              <w:bottom w:val="single" w:sz="4" w:space="0" w:color="auto"/>
              <w:right w:val="single" w:sz="4" w:space="0" w:color="auto"/>
            </w:tcBorders>
            <w:hideMark/>
          </w:tcPr>
          <w:p w14:paraId="4E9D7158" w14:textId="1047BD57" w:rsidR="00140C34" w:rsidRPr="008B28B9" w:rsidRDefault="00140C34" w:rsidP="00140C34">
            <w:pPr>
              <w:bidi/>
              <w:jc w:val="left"/>
              <w:rPr>
                <w:color w:val="000000"/>
                <w:sz w:val="18"/>
                <w:szCs w:val="18"/>
                <w:lang w:val="en-CA" w:eastAsia="en-CA" w:bidi="ar-SA"/>
              </w:rPr>
            </w:pPr>
            <w:r w:rsidRPr="008B28B9">
              <w:rPr>
                <w:rFonts w:asciiTheme="majorBidi" w:hAnsiTheme="majorBidi" w:cstheme="majorBidi"/>
                <w:sz w:val="18"/>
                <w:szCs w:val="18"/>
                <w:rtl/>
              </w:rPr>
              <w:t xml:space="preserve">إجمالي التمويل </w:t>
            </w:r>
            <w:r w:rsidR="00346E75" w:rsidRPr="008B28B9">
              <w:rPr>
                <w:rFonts w:asciiTheme="majorBidi" w:hAnsiTheme="majorBidi" w:cstheme="majorBidi" w:hint="cs"/>
                <w:sz w:val="18"/>
                <w:szCs w:val="18"/>
                <w:rtl/>
              </w:rPr>
              <w:t>المتفق عليه</w:t>
            </w:r>
            <w:r w:rsidRPr="008B28B9">
              <w:rPr>
                <w:rFonts w:asciiTheme="majorBidi" w:hAnsiTheme="majorBidi" w:cstheme="majorBidi"/>
                <w:sz w:val="18"/>
                <w:szCs w:val="18"/>
                <w:rtl/>
              </w:rPr>
              <w:t xml:space="preserve"> (دولار أمريكي)</w:t>
            </w:r>
          </w:p>
        </w:tc>
        <w:tc>
          <w:tcPr>
            <w:tcW w:w="455" w:type="pct"/>
            <w:tcBorders>
              <w:top w:val="nil"/>
              <w:left w:val="single" w:sz="4" w:space="0" w:color="auto"/>
              <w:bottom w:val="single" w:sz="4" w:space="0" w:color="auto"/>
              <w:right w:val="single" w:sz="4" w:space="0" w:color="auto"/>
            </w:tcBorders>
            <w:shd w:val="clear" w:color="auto" w:fill="FFFFFF" w:themeFill="background1"/>
          </w:tcPr>
          <w:p w14:paraId="09121730"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145,000</w:t>
            </w:r>
          </w:p>
        </w:tc>
        <w:tc>
          <w:tcPr>
            <w:tcW w:w="455" w:type="pct"/>
            <w:tcBorders>
              <w:top w:val="nil"/>
              <w:left w:val="nil"/>
              <w:bottom w:val="single" w:sz="4" w:space="0" w:color="auto"/>
              <w:right w:val="single" w:sz="4" w:space="0" w:color="auto"/>
            </w:tcBorders>
            <w:shd w:val="clear" w:color="auto" w:fill="FFFFFF" w:themeFill="background1"/>
          </w:tcPr>
          <w:p w14:paraId="1610343A"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55" w:type="pct"/>
            <w:tcBorders>
              <w:top w:val="nil"/>
              <w:left w:val="nil"/>
              <w:bottom w:val="single" w:sz="4" w:space="0" w:color="auto"/>
              <w:right w:val="single" w:sz="4" w:space="0" w:color="auto"/>
            </w:tcBorders>
            <w:shd w:val="clear" w:color="auto" w:fill="FFFFFF" w:themeFill="background1"/>
          </w:tcPr>
          <w:p w14:paraId="06B059DC"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95,000</w:t>
            </w:r>
          </w:p>
        </w:tc>
        <w:tc>
          <w:tcPr>
            <w:tcW w:w="455" w:type="pct"/>
            <w:tcBorders>
              <w:top w:val="nil"/>
              <w:left w:val="nil"/>
              <w:bottom w:val="single" w:sz="4" w:space="0" w:color="auto"/>
              <w:right w:val="single" w:sz="4" w:space="0" w:color="auto"/>
            </w:tcBorders>
            <w:shd w:val="clear" w:color="auto" w:fill="FFFFFF" w:themeFill="background1"/>
          </w:tcPr>
          <w:p w14:paraId="3673F6A8"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64" w:type="pct"/>
            <w:tcBorders>
              <w:top w:val="nil"/>
              <w:left w:val="nil"/>
              <w:bottom w:val="single" w:sz="4" w:space="0" w:color="auto"/>
              <w:right w:val="single" w:sz="4" w:space="0" w:color="auto"/>
            </w:tcBorders>
            <w:shd w:val="clear" w:color="auto" w:fill="FFFFFF" w:themeFill="background1"/>
          </w:tcPr>
          <w:p w14:paraId="19CA6B8B"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44" w:type="pct"/>
            <w:tcBorders>
              <w:top w:val="nil"/>
              <w:left w:val="nil"/>
              <w:bottom w:val="single" w:sz="4" w:space="0" w:color="auto"/>
              <w:right w:val="single" w:sz="4" w:space="0" w:color="auto"/>
            </w:tcBorders>
            <w:shd w:val="clear" w:color="auto" w:fill="FFFFFF" w:themeFill="background1"/>
          </w:tcPr>
          <w:p w14:paraId="058C652D"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240,000</w:t>
            </w:r>
          </w:p>
        </w:tc>
      </w:tr>
      <w:tr w:rsidR="00140C34" w:rsidRPr="008B28B9" w14:paraId="30AD96E4" w14:textId="77777777" w:rsidTr="00E60C2A">
        <w:trPr>
          <w:trHeight w:val="62"/>
          <w:jc w:val="center"/>
        </w:trPr>
        <w:tc>
          <w:tcPr>
            <w:tcW w:w="306" w:type="pct"/>
            <w:tcBorders>
              <w:top w:val="nil"/>
              <w:left w:val="single" w:sz="4" w:space="0" w:color="auto"/>
              <w:bottom w:val="single" w:sz="4" w:space="0" w:color="auto"/>
              <w:right w:val="single" w:sz="4" w:space="0" w:color="auto"/>
            </w:tcBorders>
            <w:hideMark/>
          </w:tcPr>
          <w:p w14:paraId="33444E01" w14:textId="77777777" w:rsidR="00140C34" w:rsidRPr="008B28B9" w:rsidRDefault="00140C34" w:rsidP="00140C34">
            <w:pPr>
              <w:bidi/>
              <w:jc w:val="left"/>
              <w:rPr>
                <w:color w:val="000000"/>
                <w:sz w:val="18"/>
                <w:szCs w:val="18"/>
                <w:lang w:val="en-CA" w:eastAsia="en-CA" w:bidi="ar-SA"/>
              </w:rPr>
            </w:pPr>
            <w:r w:rsidRPr="008B28B9">
              <w:rPr>
                <w:color w:val="000000"/>
                <w:sz w:val="18"/>
                <w:szCs w:val="18"/>
                <w:lang w:val="en-CA" w:eastAsia="en-CA" w:bidi="ar-SA"/>
              </w:rPr>
              <w:t>3.2</w:t>
            </w:r>
          </w:p>
        </w:tc>
        <w:tc>
          <w:tcPr>
            <w:tcW w:w="1967" w:type="pct"/>
            <w:tcBorders>
              <w:top w:val="single" w:sz="4" w:space="0" w:color="auto"/>
              <w:bottom w:val="single" w:sz="4" w:space="0" w:color="auto"/>
              <w:right w:val="single" w:sz="4" w:space="0" w:color="auto"/>
            </w:tcBorders>
            <w:hideMark/>
          </w:tcPr>
          <w:p w14:paraId="5E7141AC" w14:textId="6CC51EB2" w:rsidR="00140C34" w:rsidRPr="008B28B9" w:rsidRDefault="00140C34" w:rsidP="00140C34">
            <w:pPr>
              <w:bidi/>
              <w:jc w:val="left"/>
              <w:rPr>
                <w:color w:val="000000"/>
                <w:sz w:val="18"/>
                <w:szCs w:val="18"/>
                <w:lang w:val="en-CA" w:eastAsia="en-CA" w:bidi="ar-SA"/>
              </w:rPr>
            </w:pPr>
            <w:r w:rsidRPr="008B28B9">
              <w:rPr>
                <w:rFonts w:asciiTheme="majorBidi" w:hAnsiTheme="majorBidi" w:cstheme="majorBidi"/>
                <w:sz w:val="18"/>
                <w:szCs w:val="18"/>
                <w:rtl/>
              </w:rPr>
              <w:t>إجمالي تكاليف الدعم (دولار أمريكي)</w:t>
            </w:r>
          </w:p>
        </w:tc>
        <w:tc>
          <w:tcPr>
            <w:tcW w:w="455" w:type="pct"/>
            <w:tcBorders>
              <w:top w:val="nil"/>
              <w:left w:val="single" w:sz="4" w:space="0" w:color="auto"/>
              <w:bottom w:val="single" w:sz="4" w:space="0" w:color="auto"/>
              <w:right w:val="single" w:sz="4" w:space="0" w:color="auto"/>
            </w:tcBorders>
            <w:shd w:val="clear" w:color="auto" w:fill="FFFFFF" w:themeFill="background1"/>
          </w:tcPr>
          <w:p w14:paraId="39F13E00"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18,850</w:t>
            </w:r>
          </w:p>
        </w:tc>
        <w:tc>
          <w:tcPr>
            <w:tcW w:w="455" w:type="pct"/>
            <w:tcBorders>
              <w:top w:val="nil"/>
              <w:left w:val="nil"/>
              <w:bottom w:val="single" w:sz="4" w:space="0" w:color="auto"/>
              <w:right w:val="single" w:sz="4" w:space="0" w:color="auto"/>
            </w:tcBorders>
            <w:shd w:val="clear" w:color="auto" w:fill="FFFFFF" w:themeFill="background1"/>
          </w:tcPr>
          <w:p w14:paraId="76E449A8"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55" w:type="pct"/>
            <w:tcBorders>
              <w:top w:val="nil"/>
              <w:left w:val="nil"/>
              <w:bottom w:val="single" w:sz="4" w:space="0" w:color="auto"/>
              <w:right w:val="single" w:sz="4" w:space="0" w:color="auto"/>
            </w:tcBorders>
            <w:shd w:val="clear" w:color="auto" w:fill="FFFFFF" w:themeFill="background1"/>
          </w:tcPr>
          <w:p w14:paraId="2EEAB30F"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12,350</w:t>
            </w:r>
          </w:p>
        </w:tc>
        <w:tc>
          <w:tcPr>
            <w:tcW w:w="455" w:type="pct"/>
            <w:tcBorders>
              <w:top w:val="nil"/>
              <w:left w:val="nil"/>
              <w:bottom w:val="single" w:sz="4" w:space="0" w:color="auto"/>
              <w:right w:val="single" w:sz="4" w:space="0" w:color="auto"/>
            </w:tcBorders>
            <w:shd w:val="clear" w:color="auto" w:fill="FFFFFF" w:themeFill="background1"/>
          </w:tcPr>
          <w:p w14:paraId="7CE41831"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64" w:type="pct"/>
            <w:tcBorders>
              <w:top w:val="nil"/>
              <w:left w:val="nil"/>
              <w:bottom w:val="single" w:sz="4" w:space="0" w:color="auto"/>
              <w:right w:val="single" w:sz="4" w:space="0" w:color="auto"/>
            </w:tcBorders>
            <w:shd w:val="clear" w:color="auto" w:fill="FFFFFF" w:themeFill="background1"/>
          </w:tcPr>
          <w:p w14:paraId="55811685"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44" w:type="pct"/>
            <w:tcBorders>
              <w:top w:val="nil"/>
              <w:left w:val="nil"/>
              <w:bottom w:val="single" w:sz="4" w:space="0" w:color="auto"/>
              <w:right w:val="single" w:sz="4" w:space="0" w:color="auto"/>
            </w:tcBorders>
            <w:shd w:val="clear" w:color="auto" w:fill="FFFFFF" w:themeFill="background1"/>
          </w:tcPr>
          <w:p w14:paraId="5449DCEF"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31,200</w:t>
            </w:r>
          </w:p>
        </w:tc>
      </w:tr>
      <w:tr w:rsidR="00140C34" w:rsidRPr="008B28B9" w14:paraId="42B73B1C" w14:textId="77777777" w:rsidTr="00E60C2A">
        <w:trPr>
          <w:trHeight w:val="53"/>
          <w:jc w:val="center"/>
        </w:trPr>
        <w:tc>
          <w:tcPr>
            <w:tcW w:w="306" w:type="pct"/>
            <w:tcBorders>
              <w:top w:val="nil"/>
              <w:left w:val="single" w:sz="4" w:space="0" w:color="auto"/>
              <w:bottom w:val="single" w:sz="4" w:space="0" w:color="auto"/>
              <w:right w:val="single" w:sz="4" w:space="0" w:color="auto"/>
            </w:tcBorders>
            <w:hideMark/>
          </w:tcPr>
          <w:p w14:paraId="0E82690C" w14:textId="77777777" w:rsidR="00140C34" w:rsidRPr="008B28B9" w:rsidRDefault="00140C34" w:rsidP="00140C34">
            <w:pPr>
              <w:bidi/>
              <w:jc w:val="left"/>
              <w:rPr>
                <w:color w:val="000000"/>
                <w:sz w:val="18"/>
                <w:szCs w:val="18"/>
                <w:lang w:val="en-CA" w:eastAsia="en-CA" w:bidi="ar-SA"/>
              </w:rPr>
            </w:pPr>
            <w:r w:rsidRPr="008B28B9">
              <w:rPr>
                <w:color w:val="000000"/>
                <w:sz w:val="18"/>
                <w:szCs w:val="18"/>
                <w:lang w:val="en-CA" w:eastAsia="en-CA" w:bidi="ar-SA"/>
              </w:rPr>
              <w:t>3.3</w:t>
            </w:r>
          </w:p>
        </w:tc>
        <w:tc>
          <w:tcPr>
            <w:tcW w:w="1967" w:type="pct"/>
            <w:tcBorders>
              <w:top w:val="single" w:sz="4" w:space="0" w:color="auto"/>
              <w:bottom w:val="single" w:sz="4" w:space="0" w:color="auto"/>
              <w:right w:val="single" w:sz="4" w:space="0" w:color="auto"/>
            </w:tcBorders>
            <w:hideMark/>
          </w:tcPr>
          <w:p w14:paraId="3C049806" w14:textId="7017D7D3" w:rsidR="00140C34" w:rsidRPr="008B28B9" w:rsidRDefault="00140C34" w:rsidP="00140C34">
            <w:pPr>
              <w:bidi/>
              <w:jc w:val="left"/>
              <w:rPr>
                <w:color w:val="000000"/>
                <w:sz w:val="18"/>
                <w:szCs w:val="18"/>
                <w:lang w:val="en-CA" w:eastAsia="en-CA" w:bidi="ar-SA"/>
              </w:rPr>
            </w:pPr>
            <w:r w:rsidRPr="008B28B9">
              <w:rPr>
                <w:rFonts w:asciiTheme="majorBidi" w:hAnsiTheme="majorBidi" w:cstheme="majorBidi"/>
                <w:sz w:val="18"/>
                <w:szCs w:val="18"/>
                <w:rtl/>
              </w:rPr>
              <w:t xml:space="preserve">إجمالي التكاليف </w:t>
            </w:r>
            <w:r w:rsidR="00346E75" w:rsidRPr="008B28B9">
              <w:rPr>
                <w:rFonts w:asciiTheme="majorBidi" w:hAnsiTheme="majorBidi" w:cstheme="majorBidi" w:hint="cs"/>
                <w:sz w:val="18"/>
                <w:szCs w:val="18"/>
                <w:rtl/>
              </w:rPr>
              <w:t>المتفق عليها</w:t>
            </w:r>
            <w:r w:rsidRPr="008B28B9">
              <w:rPr>
                <w:rFonts w:asciiTheme="majorBidi" w:hAnsiTheme="majorBidi" w:cstheme="majorBidi"/>
                <w:sz w:val="18"/>
                <w:szCs w:val="18"/>
                <w:rtl/>
              </w:rPr>
              <w:t xml:space="preserve"> (دولار أمريكي)</w:t>
            </w:r>
          </w:p>
        </w:tc>
        <w:tc>
          <w:tcPr>
            <w:tcW w:w="455" w:type="pct"/>
            <w:tcBorders>
              <w:top w:val="nil"/>
              <w:left w:val="single" w:sz="4" w:space="0" w:color="auto"/>
              <w:bottom w:val="single" w:sz="4" w:space="0" w:color="auto"/>
              <w:right w:val="single" w:sz="4" w:space="0" w:color="auto"/>
            </w:tcBorders>
            <w:shd w:val="clear" w:color="auto" w:fill="FFFFFF" w:themeFill="background1"/>
          </w:tcPr>
          <w:p w14:paraId="1748ED88"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163,850</w:t>
            </w:r>
          </w:p>
        </w:tc>
        <w:tc>
          <w:tcPr>
            <w:tcW w:w="455" w:type="pct"/>
            <w:tcBorders>
              <w:top w:val="nil"/>
              <w:left w:val="nil"/>
              <w:bottom w:val="single" w:sz="4" w:space="0" w:color="auto"/>
              <w:right w:val="single" w:sz="4" w:space="0" w:color="auto"/>
            </w:tcBorders>
            <w:shd w:val="clear" w:color="auto" w:fill="FFFFFF" w:themeFill="background1"/>
          </w:tcPr>
          <w:p w14:paraId="63CD3B98"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55" w:type="pct"/>
            <w:tcBorders>
              <w:top w:val="nil"/>
              <w:left w:val="nil"/>
              <w:bottom w:val="single" w:sz="4" w:space="0" w:color="auto"/>
              <w:right w:val="single" w:sz="4" w:space="0" w:color="auto"/>
            </w:tcBorders>
            <w:shd w:val="clear" w:color="auto" w:fill="FFFFFF" w:themeFill="background1"/>
          </w:tcPr>
          <w:p w14:paraId="5374111B"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107,350</w:t>
            </w:r>
          </w:p>
        </w:tc>
        <w:tc>
          <w:tcPr>
            <w:tcW w:w="455" w:type="pct"/>
            <w:tcBorders>
              <w:top w:val="nil"/>
              <w:left w:val="nil"/>
              <w:bottom w:val="single" w:sz="4" w:space="0" w:color="auto"/>
              <w:right w:val="single" w:sz="4" w:space="0" w:color="auto"/>
            </w:tcBorders>
            <w:shd w:val="clear" w:color="auto" w:fill="FFFFFF" w:themeFill="background1"/>
          </w:tcPr>
          <w:p w14:paraId="26C11F50"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64" w:type="pct"/>
            <w:tcBorders>
              <w:top w:val="nil"/>
              <w:left w:val="nil"/>
              <w:bottom w:val="single" w:sz="4" w:space="0" w:color="auto"/>
              <w:right w:val="single" w:sz="4" w:space="0" w:color="auto"/>
            </w:tcBorders>
            <w:shd w:val="clear" w:color="auto" w:fill="FFFFFF" w:themeFill="background1"/>
          </w:tcPr>
          <w:p w14:paraId="59DB061F"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0</w:t>
            </w:r>
          </w:p>
        </w:tc>
        <w:tc>
          <w:tcPr>
            <w:tcW w:w="444" w:type="pct"/>
            <w:tcBorders>
              <w:top w:val="nil"/>
              <w:left w:val="nil"/>
              <w:bottom w:val="single" w:sz="4" w:space="0" w:color="auto"/>
              <w:right w:val="single" w:sz="4" w:space="0" w:color="auto"/>
            </w:tcBorders>
            <w:shd w:val="clear" w:color="auto" w:fill="FFFFFF" w:themeFill="background1"/>
          </w:tcPr>
          <w:p w14:paraId="4286A6BB" w14:textId="77777777" w:rsidR="00140C34" w:rsidRPr="008B28B9" w:rsidRDefault="00140C34" w:rsidP="000971C5">
            <w:pPr>
              <w:bidi/>
              <w:jc w:val="left"/>
              <w:rPr>
                <w:color w:val="000000"/>
                <w:sz w:val="18"/>
                <w:szCs w:val="18"/>
                <w:lang w:val="en-CA" w:eastAsia="en-CA" w:bidi="ar-SA"/>
              </w:rPr>
            </w:pPr>
            <w:r w:rsidRPr="008B28B9">
              <w:rPr>
                <w:color w:val="000000"/>
                <w:sz w:val="18"/>
                <w:szCs w:val="18"/>
                <w:lang w:val="en-CA" w:eastAsia="en-CA" w:bidi="ar-SA"/>
              </w:rPr>
              <w:t>271,200</w:t>
            </w:r>
          </w:p>
        </w:tc>
      </w:tr>
      <w:tr w:rsidR="00E60C2A" w:rsidRPr="008B28B9" w14:paraId="12E11708" w14:textId="77777777" w:rsidTr="00E60C2A">
        <w:trPr>
          <w:trHeight w:val="53"/>
          <w:jc w:val="center"/>
        </w:trPr>
        <w:tc>
          <w:tcPr>
            <w:tcW w:w="306" w:type="pct"/>
            <w:tcBorders>
              <w:top w:val="single" w:sz="4" w:space="0" w:color="auto"/>
              <w:left w:val="single" w:sz="4" w:space="0" w:color="auto"/>
              <w:bottom w:val="single" w:sz="4" w:space="0" w:color="auto"/>
              <w:right w:val="single" w:sz="4" w:space="0" w:color="auto"/>
            </w:tcBorders>
            <w:hideMark/>
          </w:tcPr>
          <w:p w14:paraId="0A637F96" w14:textId="77777777" w:rsidR="00E60C2A" w:rsidRPr="008B28B9" w:rsidRDefault="00E60C2A" w:rsidP="00E60C2A">
            <w:pPr>
              <w:bidi/>
              <w:jc w:val="left"/>
              <w:rPr>
                <w:color w:val="000000"/>
                <w:sz w:val="18"/>
                <w:szCs w:val="18"/>
                <w:lang w:val="en-CA" w:eastAsia="en-CA" w:bidi="ar-SA"/>
              </w:rPr>
            </w:pPr>
            <w:r w:rsidRPr="008B28B9">
              <w:rPr>
                <w:color w:val="000000"/>
                <w:sz w:val="18"/>
                <w:szCs w:val="18"/>
                <w:lang w:val="en-CA" w:eastAsia="en-CA" w:bidi="ar-SA"/>
              </w:rPr>
              <w:t>4.1.1</w:t>
            </w:r>
          </w:p>
        </w:tc>
        <w:tc>
          <w:tcPr>
            <w:tcW w:w="4250" w:type="pct"/>
            <w:gridSpan w:val="6"/>
            <w:tcBorders>
              <w:top w:val="single" w:sz="4" w:space="0" w:color="auto"/>
              <w:left w:val="nil"/>
              <w:bottom w:val="single" w:sz="4" w:space="0" w:color="auto"/>
              <w:right w:val="single" w:sz="4" w:space="0" w:color="000000"/>
            </w:tcBorders>
            <w:hideMark/>
          </w:tcPr>
          <w:p w14:paraId="26224BE0" w14:textId="2B085DAC" w:rsidR="00E60C2A" w:rsidRPr="008B28B9" w:rsidRDefault="00E60C2A" w:rsidP="00E60C2A">
            <w:pPr>
              <w:bidi/>
              <w:jc w:val="left"/>
              <w:rPr>
                <w:color w:val="000000"/>
                <w:sz w:val="18"/>
                <w:szCs w:val="18"/>
                <w:lang w:val="en-CA" w:eastAsia="en-CA" w:bidi="ar-SA"/>
              </w:rPr>
            </w:pPr>
            <w:r w:rsidRPr="008B28B9">
              <w:rPr>
                <w:sz w:val="18"/>
                <w:szCs w:val="18"/>
                <w:rtl/>
              </w:rPr>
              <w:t>إجمالي إزالة الهيدروكلوروفلوروكربون-22 المتفق على تحقيقها بموجب هذا الاتفاق (بالأطنان من قدرات استنفاد الأوزون)</w:t>
            </w:r>
          </w:p>
        </w:tc>
        <w:tc>
          <w:tcPr>
            <w:tcW w:w="444" w:type="pct"/>
            <w:tcBorders>
              <w:top w:val="single" w:sz="4" w:space="0" w:color="auto"/>
              <w:left w:val="nil"/>
              <w:bottom w:val="single" w:sz="4" w:space="0" w:color="auto"/>
              <w:right w:val="single" w:sz="4" w:space="0" w:color="auto"/>
            </w:tcBorders>
            <w:shd w:val="clear" w:color="auto" w:fill="FFFFFF" w:themeFill="background1"/>
          </w:tcPr>
          <w:p w14:paraId="0CC59490" w14:textId="77777777" w:rsidR="00E60C2A" w:rsidRPr="008B28B9" w:rsidRDefault="00E60C2A" w:rsidP="000971C5">
            <w:pPr>
              <w:bidi/>
              <w:jc w:val="left"/>
              <w:rPr>
                <w:color w:val="000000"/>
                <w:sz w:val="18"/>
                <w:szCs w:val="18"/>
                <w:lang w:val="en-CA" w:eastAsia="en-CA" w:bidi="ar-SA"/>
              </w:rPr>
            </w:pPr>
            <w:r w:rsidRPr="008B28B9">
              <w:rPr>
                <w:color w:val="000000"/>
                <w:sz w:val="18"/>
                <w:szCs w:val="18"/>
                <w:lang w:val="en-CA" w:eastAsia="en-CA" w:bidi="ar-SA"/>
              </w:rPr>
              <w:t>2.75</w:t>
            </w:r>
          </w:p>
        </w:tc>
      </w:tr>
      <w:tr w:rsidR="00E60C2A" w:rsidRPr="008B28B9" w14:paraId="464B65F6" w14:textId="77777777" w:rsidTr="00E60C2A">
        <w:trPr>
          <w:trHeight w:val="116"/>
          <w:jc w:val="center"/>
        </w:trPr>
        <w:tc>
          <w:tcPr>
            <w:tcW w:w="306" w:type="pct"/>
            <w:tcBorders>
              <w:top w:val="nil"/>
              <w:left w:val="single" w:sz="4" w:space="0" w:color="auto"/>
              <w:bottom w:val="single" w:sz="4" w:space="0" w:color="auto"/>
              <w:right w:val="single" w:sz="4" w:space="0" w:color="auto"/>
            </w:tcBorders>
            <w:hideMark/>
          </w:tcPr>
          <w:p w14:paraId="603D42A7" w14:textId="77777777" w:rsidR="00E60C2A" w:rsidRPr="008B28B9" w:rsidRDefault="00E60C2A" w:rsidP="00E60C2A">
            <w:pPr>
              <w:bidi/>
              <w:jc w:val="left"/>
              <w:rPr>
                <w:color w:val="000000"/>
                <w:sz w:val="18"/>
                <w:szCs w:val="18"/>
                <w:lang w:val="en-CA" w:eastAsia="en-CA" w:bidi="ar-SA"/>
              </w:rPr>
            </w:pPr>
            <w:r w:rsidRPr="008B28B9">
              <w:rPr>
                <w:color w:val="000000"/>
                <w:sz w:val="18"/>
                <w:szCs w:val="18"/>
                <w:lang w:val="en-CA" w:eastAsia="en-CA" w:bidi="ar-SA"/>
              </w:rPr>
              <w:t>4.1.2</w:t>
            </w:r>
          </w:p>
        </w:tc>
        <w:tc>
          <w:tcPr>
            <w:tcW w:w="4250" w:type="pct"/>
            <w:gridSpan w:val="6"/>
            <w:tcBorders>
              <w:top w:val="single" w:sz="4" w:space="0" w:color="auto"/>
              <w:left w:val="nil"/>
              <w:bottom w:val="single" w:sz="4" w:space="0" w:color="auto"/>
              <w:right w:val="single" w:sz="4" w:space="0" w:color="000000"/>
            </w:tcBorders>
            <w:hideMark/>
          </w:tcPr>
          <w:p w14:paraId="2932FC14" w14:textId="3DFF932C" w:rsidR="00E60C2A" w:rsidRPr="008B28B9" w:rsidRDefault="00E60C2A" w:rsidP="00E60C2A">
            <w:pPr>
              <w:bidi/>
              <w:jc w:val="left"/>
              <w:rPr>
                <w:color w:val="000000"/>
                <w:sz w:val="18"/>
                <w:szCs w:val="18"/>
                <w:lang w:val="en-CA" w:eastAsia="en-CA" w:bidi="ar-SA"/>
              </w:rPr>
            </w:pPr>
            <w:r w:rsidRPr="008B28B9">
              <w:rPr>
                <w:sz w:val="18"/>
                <w:szCs w:val="18"/>
                <w:rtl/>
              </w:rPr>
              <w:t xml:space="preserve">إزالة الهيدروكلوروفلوروكربون-22 التي </w:t>
            </w:r>
            <w:r w:rsidR="00CE7B29" w:rsidRPr="008B28B9">
              <w:rPr>
                <w:rFonts w:hint="cs"/>
                <w:sz w:val="18"/>
                <w:szCs w:val="18"/>
                <w:rtl/>
              </w:rPr>
              <w:t>وجب</w:t>
            </w:r>
            <w:r w:rsidRPr="008B28B9">
              <w:rPr>
                <w:sz w:val="18"/>
                <w:szCs w:val="18"/>
                <w:rtl/>
              </w:rPr>
              <w:t xml:space="preserve"> تحقيقها في المراحل السابقة (بالأطنان من قدرات استنفاد الأوزون)</w:t>
            </w:r>
          </w:p>
        </w:tc>
        <w:tc>
          <w:tcPr>
            <w:tcW w:w="444" w:type="pct"/>
            <w:tcBorders>
              <w:top w:val="nil"/>
              <w:left w:val="nil"/>
              <w:bottom w:val="single" w:sz="4" w:space="0" w:color="auto"/>
              <w:right w:val="single" w:sz="4" w:space="0" w:color="auto"/>
            </w:tcBorders>
            <w:shd w:val="clear" w:color="auto" w:fill="FFFFFF" w:themeFill="background1"/>
          </w:tcPr>
          <w:p w14:paraId="23FD44F6" w14:textId="77777777" w:rsidR="00E60C2A" w:rsidRPr="008B28B9" w:rsidRDefault="00E60C2A" w:rsidP="000971C5">
            <w:pPr>
              <w:bidi/>
              <w:jc w:val="left"/>
              <w:rPr>
                <w:color w:val="000000"/>
                <w:sz w:val="18"/>
                <w:szCs w:val="18"/>
                <w:lang w:val="en-CA" w:eastAsia="en-CA" w:bidi="ar-SA"/>
              </w:rPr>
            </w:pPr>
            <w:r w:rsidRPr="008B28B9">
              <w:rPr>
                <w:color w:val="000000"/>
                <w:sz w:val="18"/>
                <w:szCs w:val="18"/>
                <w:lang w:val="en-CA" w:eastAsia="en-CA" w:bidi="ar-SA"/>
              </w:rPr>
              <w:t>48.09</w:t>
            </w:r>
          </w:p>
        </w:tc>
      </w:tr>
      <w:tr w:rsidR="00E60C2A" w:rsidRPr="008B28B9" w14:paraId="052E4424" w14:textId="77777777" w:rsidTr="00E60C2A">
        <w:trPr>
          <w:trHeight w:val="98"/>
          <w:jc w:val="center"/>
        </w:trPr>
        <w:tc>
          <w:tcPr>
            <w:tcW w:w="306" w:type="pct"/>
            <w:tcBorders>
              <w:top w:val="nil"/>
              <w:left w:val="single" w:sz="4" w:space="0" w:color="auto"/>
              <w:bottom w:val="single" w:sz="4" w:space="0" w:color="auto"/>
              <w:right w:val="single" w:sz="4" w:space="0" w:color="auto"/>
            </w:tcBorders>
            <w:hideMark/>
          </w:tcPr>
          <w:p w14:paraId="55936AFA" w14:textId="77777777" w:rsidR="00E60C2A" w:rsidRPr="008B28B9" w:rsidRDefault="00E60C2A" w:rsidP="00E60C2A">
            <w:pPr>
              <w:bidi/>
              <w:jc w:val="left"/>
              <w:rPr>
                <w:color w:val="000000"/>
                <w:sz w:val="18"/>
                <w:szCs w:val="18"/>
                <w:lang w:val="en-CA" w:eastAsia="en-CA" w:bidi="ar-SA"/>
              </w:rPr>
            </w:pPr>
            <w:r w:rsidRPr="008B28B9">
              <w:rPr>
                <w:color w:val="000000"/>
                <w:sz w:val="18"/>
                <w:szCs w:val="18"/>
                <w:lang w:val="en-CA" w:eastAsia="en-CA" w:bidi="ar-SA"/>
              </w:rPr>
              <w:t>4.1.3</w:t>
            </w:r>
          </w:p>
        </w:tc>
        <w:tc>
          <w:tcPr>
            <w:tcW w:w="4250" w:type="pct"/>
            <w:gridSpan w:val="6"/>
            <w:tcBorders>
              <w:top w:val="single" w:sz="4" w:space="0" w:color="auto"/>
              <w:left w:val="nil"/>
              <w:bottom w:val="single" w:sz="4" w:space="0" w:color="auto"/>
              <w:right w:val="single" w:sz="4" w:space="0" w:color="000000"/>
            </w:tcBorders>
            <w:hideMark/>
          </w:tcPr>
          <w:p w14:paraId="137BE625" w14:textId="3B0C6383" w:rsidR="00E60C2A" w:rsidRPr="008B28B9" w:rsidRDefault="00E60C2A" w:rsidP="00E60C2A">
            <w:pPr>
              <w:bidi/>
              <w:jc w:val="left"/>
              <w:rPr>
                <w:color w:val="000000"/>
                <w:sz w:val="18"/>
                <w:szCs w:val="18"/>
                <w:lang w:val="en-CA" w:eastAsia="en-CA" w:bidi="ar-SA"/>
              </w:rPr>
            </w:pPr>
            <w:r w:rsidRPr="008B28B9">
              <w:rPr>
                <w:sz w:val="18"/>
                <w:szCs w:val="18"/>
                <w:rtl/>
              </w:rPr>
              <w:t>الاستهلاك المتبقي المؤهل للتمويل من الهيدروكلوروفلوروكربون-22 (بالأطنان من قدرات استنفاد الأوزون)</w:t>
            </w:r>
          </w:p>
        </w:tc>
        <w:tc>
          <w:tcPr>
            <w:tcW w:w="444" w:type="pct"/>
            <w:tcBorders>
              <w:top w:val="nil"/>
              <w:left w:val="nil"/>
              <w:bottom w:val="single" w:sz="4" w:space="0" w:color="auto"/>
              <w:right w:val="single" w:sz="4" w:space="0" w:color="auto"/>
            </w:tcBorders>
            <w:shd w:val="clear" w:color="auto" w:fill="FFFFFF" w:themeFill="background1"/>
          </w:tcPr>
          <w:p w14:paraId="1338CD72" w14:textId="77777777" w:rsidR="00E60C2A" w:rsidRPr="008B28B9" w:rsidRDefault="00E60C2A" w:rsidP="000971C5">
            <w:pPr>
              <w:bidi/>
              <w:jc w:val="left"/>
              <w:rPr>
                <w:color w:val="000000"/>
                <w:sz w:val="18"/>
                <w:szCs w:val="18"/>
                <w:lang w:val="en-CA" w:eastAsia="en-CA" w:bidi="ar-SA"/>
              </w:rPr>
            </w:pPr>
            <w:r w:rsidRPr="008B28B9">
              <w:rPr>
                <w:color w:val="000000"/>
                <w:sz w:val="18"/>
                <w:szCs w:val="18"/>
                <w:lang w:val="en-CA" w:eastAsia="en-CA" w:bidi="ar-SA"/>
              </w:rPr>
              <w:t>0.00</w:t>
            </w:r>
          </w:p>
        </w:tc>
      </w:tr>
      <w:tr w:rsidR="00E60C2A" w:rsidRPr="008B28B9" w14:paraId="4CF412E8" w14:textId="77777777" w:rsidTr="00E60C2A">
        <w:trPr>
          <w:trHeight w:val="89"/>
          <w:jc w:val="center"/>
        </w:trPr>
        <w:tc>
          <w:tcPr>
            <w:tcW w:w="306" w:type="pct"/>
            <w:tcBorders>
              <w:top w:val="nil"/>
              <w:left w:val="single" w:sz="4" w:space="0" w:color="auto"/>
              <w:bottom w:val="single" w:sz="4" w:space="0" w:color="auto"/>
              <w:right w:val="single" w:sz="4" w:space="0" w:color="auto"/>
            </w:tcBorders>
            <w:hideMark/>
          </w:tcPr>
          <w:p w14:paraId="5AF8D59E" w14:textId="77777777" w:rsidR="00E60C2A" w:rsidRPr="008B28B9" w:rsidRDefault="00E60C2A" w:rsidP="00E60C2A">
            <w:pPr>
              <w:bidi/>
              <w:jc w:val="left"/>
              <w:rPr>
                <w:color w:val="000000"/>
                <w:sz w:val="18"/>
                <w:szCs w:val="18"/>
                <w:lang w:val="en-CA" w:eastAsia="en-CA" w:bidi="ar-SA"/>
              </w:rPr>
            </w:pPr>
            <w:r w:rsidRPr="008B28B9">
              <w:rPr>
                <w:color w:val="000000"/>
                <w:sz w:val="18"/>
                <w:szCs w:val="18"/>
                <w:lang w:val="en-CA" w:eastAsia="en-CA" w:bidi="ar-SA"/>
              </w:rPr>
              <w:t>4.2.1</w:t>
            </w:r>
          </w:p>
        </w:tc>
        <w:tc>
          <w:tcPr>
            <w:tcW w:w="4250" w:type="pct"/>
            <w:gridSpan w:val="6"/>
            <w:tcBorders>
              <w:top w:val="single" w:sz="4" w:space="0" w:color="auto"/>
              <w:left w:val="nil"/>
              <w:bottom w:val="single" w:sz="4" w:space="0" w:color="auto"/>
              <w:right w:val="single" w:sz="4" w:space="0" w:color="000000"/>
            </w:tcBorders>
            <w:hideMark/>
          </w:tcPr>
          <w:p w14:paraId="1728059D" w14:textId="25368C11" w:rsidR="00E60C2A" w:rsidRPr="008B28B9" w:rsidRDefault="00E60C2A" w:rsidP="00E60C2A">
            <w:pPr>
              <w:bidi/>
              <w:jc w:val="left"/>
              <w:rPr>
                <w:color w:val="000000"/>
                <w:sz w:val="18"/>
                <w:szCs w:val="18"/>
                <w:lang w:val="en-CA" w:eastAsia="en-CA" w:bidi="ar-SA"/>
              </w:rPr>
            </w:pPr>
            <w:r w:rsidRPr="008B28B9">
              <w:rPr>
                <w:sz w:val="18"/>
                <w:szCs w:val="18"/>
                <w:rtl/>
              </w:rPr>
              <w:t>إجمالي إزالة الهيدروكلوروفلوروكربون-141ب المتفق على تحقيقها بموجب هذا الاتفاق (بالأطنان من قدرات استنفاد الأوزون)</w:t>
            </w:r>
          </w:p>
        </w:tc>
        <w:tc>
          <w:tcPr>
            <w:tcW w:w="444" w:type="pct"/>
            <w:tcBorders>
              <w:top w:val="nil"/>
              <w:left w:val="nil"/>
              <w:bottom w:val="single" w:sz="4" w:space="0" w:color="auto"/>
              <w:right w:val="single" w:sz="4" w:space="0" w:color="auto"/>
            </w:tcBorders>
            <w:shd w:val="clear" w:color="auto" w:fill="FFFFFF" w:themeFill="background1"/>
          </w:tcPr>
          <w:p w14:paraId="756C0B22" w14:textId="77777777" w:rsidR="00E60C2A" w:rsidRPr="008B28B9" w:rsidRDefault="00E60C2A" w:rsidP="000971C5">
            <w:pPr>
              <w:bidi/>
              <w:jc w:val="left"/>
              <w:rPr>
                <w:color w:val="000000"/>
                <w:sz w:val="18"/>
                <w:szCs w:val="18"/>
                <w:lang w:val="en-CA" w:eastAsia="en-CA" w:bidi="ar-SA"/>
              </w:rPr>
            </w:pPr>
            <w:r w:rsidRPr="008B28B9">
              <w:rPr>
                <w:color w:val="000000"/>
                <w:sz w:val="18"/>
                <w:szCs w:val="18"/>
                <w:lang w:val="en-CA" w:eastAsia="en-CA" w:bidi="ar-SA"/>
              </w:rPr>
              <w:t>0.00</w:t>
            </w:r>
          </w:p>
        </w:tc>
      </w:tr>
      <w:tr w:rsidR="00E60C2A" w:rsidRPr="008B28B9" w14:paraId="1A2DD2F5" w14:textId="77777777" w:rsidTr="00E60C2A">
        <w:trPr>
          <w:trHeight w:val="71"/>
          <w:jc w:val="center"/>
        </w:trPr>
        <w:tc>
          <w:tcPr>
            <w:tcW w:w="306" w:type="pct"/>
            <w:tcBorders>
              <w:top w:val="nil"/>
              <w:left w:val="single" w:sz="4" w:space="0" w:color="auto"/>
              <w:bottom w:val="single" w:sz="4" w:space="0" w:color="auto"/>
              <w:right w:val="single" w:sz="4" w:space="0" w:color="auto"/>
            </w:tcBorders>
            <w:hideMark/>
          </w:tcPr>
          <w:p w14:paraId="4A863C5A" w14:textId="77777777" w:rsidR="00E60C2A" w:rsidRPr="008B28B9" w:rsidRDefault="00E60C2A" w:rsidP="00E60C2A">
            <w:pPr>
              <w:bidi/>
              <w:jc w:val="left"/>
              <w:rPr>
                <w:color w:val="000000"/>
                <w:sz w:val="18"/>
                <w:szCs w:val="18"/>
                <w:lang w:val="en-CA" w:eastAsia="en-CA" w:bidi="ar-SA"/>
              </w:rPr>
            </w:pPr>
            <w:r w:rsidRPr="008B28B9">
              <w:rPr>
                <w:color w:val="000000"/>
                <w:sz w:val="18"/>
                <w:szCs w:val="18"/>
                <w:lang w:val="en-CA" w:eastAsia="en-CA" w:bidi="ar-SA"/>
              </w:rPr>
              <w:t>4.2.2</w:t>
            </w:r>
          </w:p>
        </w:tc>
        <w:tc>
          <w:tcPr>
            <w:tcW w:w="4250" w:type="pct"/>
            <w:gridSpan w:val="6"/>
            <w:tcBorders>
              <w:top w:val="single" w:sz="4" w:space="0" w:color="auto"/>
              <w:left w:val="nil"/>
              <w:bottom w:val="single" w:sz="4" w:space="0" w:color="auto"/>
              <w:right w:val="single" w:sz="4" w:space="0" w:color="000000"/>
            </w:tcBorders>
            <w:hideMark/>
          </w:tcPr>
          <w:p w14:paraId="1AC61C05" w14:textId="660C2D1F" w:rsidR="00E60C2A" w:rsidRPr="008B28B9" w:rsidRDefault="00E60C2A" w:rsidP="00E60C2A">
            <w:pPr>
              <w:bidi/>
              <w:jc w:val="left"/>
              <w:rPr>
                <w:color w:val="000000"/>
                <w:sz w:val="18"/>
                <w:szCs w:val="18"/>
                <w:lang w:val="en-CA" w:eastAsia="en-CA" w:bidi="ar-SA"/>
              </w:rPr>
            </w:pPr>
            <w:r w:rsidRPr="008B28B9">
              <w:rPr>
                <w:sz w:val="18"/>
                <w:szCs w:val="18"/>
                <w:rtl/>
              </w:rPr>
              <w:t xml:space="preserve">إزالة الهيدروكلوروفلوروكربون-141ب التي </w:t>
            </w:r>
            <w:r w:rsidR="00E77618" w:rsidRPr="008B28B9">
              <w:rPr>
                <w:rFonts w:hint="cs"/>
                <w:sz w:val="18"/>
                <w:szCs w:val="18"/>
                <w:rtl/>
              </w:rPr>
              <w:t>وجب</w:t>
            </w:r>
            <w:r w:rsidRPr="008B28B9">
              <w:rPr>
                <w:sz w:val="18"/>
                <w:szCs w:val="18"/>
                <w:rtl/>
              </w:rPr>
              <w:t xml:space="preserve"> تحقيقها في المراحل السابقة (بالأطنان من قدرات استنفاد الأوزون)</w:t>
            </w:r>
          </w:p>
        </w:tc>
        <w:tc>
          <w:tcPr>
            <w:tcW w:w="444" w:type="pct"/>
            <w:tcBorders>
              <w:top w:val="nil"/>
              <w:left w:val="nil"/>
              <w:bottom w:val="single" w:sz="4" w:space="0" w:color="auto"/>
              <w:right w:val="single" w:sz="4" w:space="0" w:color="auto"/>
            </w:tcBorders>
            <w:shd w:val="clear" w:color="auto" w:fill="FFFFFF" w:themeFill="background1"/>
          </w:tcPr>
          <w:p w14:paraId="3D2D9EB1" w14:textId="77777777" w:rsidR="00E60C2A" w:rsidRPr="008B28B9" w:rsidRDefault="00E60C2A" w:rsidP="000971C5">
            <w:pPr>
              <w:bidi/>
              <w:jc w:val="left"/>
              <w:rPr>
                <w:color w:val="000000"/>
                <w:sz w:val="18"/>
                <w:szCs w:val="18"/>
                <w:lang w:val="en-CA" w:eastAsia="en-CA" w:bidi="ar-SA"/>
              </w:rPr>
            </w:pPr>
            <w:r w:rsidRPr="008B28B9">
              <w:rPr>
                <w:color w:val="000000"/>
                <w:sz w:val="18"/>
                <w:szCs w:val="18"/>
                <w:lang w:val="en-CA" w:eastAsia="en-CA" w:bidi="ar-SA"/>
              </w:rPr>
              <w:t>0.44</w:t>
            </w:r>
          </w:p>
        </w:tc>
      </w:tr>
      <w:tr w:rsidR="00E60C2A" w:rsidRPr="008B28B9" w14:paraId="0E5B6A31" w14:textId="77777777" w:rsidTr="00E60C2A">
        <w:trPr>
          <w:trHeight w:val="134"/>
          <w:jc w:val="center"/>
        </w:trPr>
        <w:tc>
          <w:tcPr>
            <w:tcW w:w="306" w:type="pct"/>
            <w:tcBorders>
              <w:top w:val="nil"/>
              <w:left w:val="single" w:sz="4" w:space="0" w:color="auto"/>
              <w:bottom w:val="single" w:sz="4" w:space="0" w:color="auto"/>
              <w:right w:val="single" w:sz="4" w:space="0" w:color="auto"/>
            </w:tcBorders>
            <w:hideMark/>
          </w:tcPr>
          <w:p w14:paraId="6B02AEA2" w14:textId="77777777" w:rsidR="00E60C2A" w:rsidRPr="008B28B9" w:rsidRDefault="00E60C2A" w:rsidP="00E60C2A">
            <w:pPr>
              <w:bidi/>
              <w:jc w:val="left"/>
              <w:rPr>
                <w:color w:val="000000"/>
                <w:sz w:val="18"/>
                <w:szCs w:val="18"/>
                <w:lang w:val="en-CA" w:eastAsia="en-CA" w:bidi="ar-SA"/>
              </w:rPr>
            </w:pPr>
            <w:r w:rsidRPr="008B28B9">
              <w:rPr>
                <w:color w:val="000000"/>
                <w:sz w:val="18"/>
                <w:szCs w:val="18"/>
                <w:lang w:val="en-CA" w:eastAsia="en-CA" w:bidi="ar-SA"/>
              </w:rPr>
              <w:t>4.2.3</w:t>
            </w:r>
          </w:p>
        </w:tc>
        <w:tc>
          <w:tcPr>
            <w:tcW w:w="4250" w:type="pct"/>
            <w:gridSpan w:val="6"/>
            <w:tcBorders>
              <w:top w:val="single" w:sz="4" w:space="0" w:color="auto"/>
              <w:left w:val="nil"/>
              <w:bottom w:val="single" w:sz="4" w:space="0" w:color="auto"/>
              <w:right w:val="single" w:sz="4" w:space="0" w:color="000000"/>
            </w:tcBorders>
            <w:hideMark/>
          </w:tcPr>
          <w:p w14:paraId="60F26E71" w14:textId="3C5F61A0" w:rsidR="00E60C2A" w:rsidRPr="008B28B9" w:rsidRDefault="00E60C2A" w:rsidP="00E60C2A">
            <w:pPr>
              <w:bidi/>
              <w:jc w:val="left"/>
              <w:rPr>
                <w:color w:val="000000"/>
                <w:sz w:val="18"/>
                <w:szCs w:val="18"/>
                <w:lang w:val="en-CA" w:eastAsia="en-CA" w:bidi="ar-SA"/>
              </w:rPr>
            </w:pPr>
            <w:r w:rsidRPr="008B28B9">
              <w:rPr>
                <w:sz w:val="18"/>
                <w:szCs w:val="18"/>
                <w:rtl/>
              </w:rPr>
              <w:t>الاستهلاك المتبقي المؤهل للتمويل من الهيدروكلوروفلوروكربون-141ب (بالأطنان من قدرات استنفاد الأوزون)</w:t>
            </w:r>
          </w:p>
        </w:tc>
        <w:tc>
          <w:tcPr>
            <w:tcW w:w="444" w:type="pct"/>
            <w:tcBorders>
              <w:top w:val="nil"/>
              <w:left w:val="nil"/>
              <w:bottom w:val="single" w:sz="4" w:space="0" w:color="auto"/>
              <w:right w:val="single" w:sz="4" w:space="0" w:color="auto"/>
            </w:tcBorders>
            <w:shd w:val="clear" w:color="auto" w:fill="FFFFFF" w:themeFill="background1"/>
          </w:tcPr>
          <w:p w14:paraId="4F83CCFA" w14:textId="77777777" w:rsidR="00E60C2A" w:rsidRPr="008B28B9" w:rsidRDefault="00E60C2A" w:rsidP="000971C5">
            <w:pPr>
              <w:bidi/>
              <w:jc w:val="left"/>
              <w:rPr>
                <w:color w:val="000000"/>
                <w:sz w:val="18"/>
                <w:szCs w:val="18"/>
                <w:lang w:val="en-CA" w:eastAsia="en-CA" w:bidi="ar-SA"/>
              </w:rPr>
            </w:pPr>
            <w:r w:rsidRPr="008B28B9">
              <w:rPr>
                <w:color w:val="000000"/>
                <w:sz w:val="18"/>
                <w:szCs w:val="18"/>
                <w:lang w:val="en-CA" w:eastAsia="en-CA" w:bidi="ar-SA"/>
              </w:rPr>
              <w:t>0.00</w:t>
            </w:r>
          </w:p>
        </w:tc>
      </w:tr>
      <w:tr w:rsidR="00E60C2A" w:rsidRPr="008B28B9" w14:paraId="0894407F" w14:textId="77777777" w:rsidTr="00E60C2A">
        <w:trPr>
          <w:trHeight w:val="53"/>
          <w:jc w:val="center"/>
        </w:trPr>
        <w:tc>
          <w:tcPr>
            <w:tcW w:w="306" w:type="pct"/>
            <w:tcBorders>
              <w:top w:val="nil"/>
              <w:left w:val="single" w:sz="4" w:space="0" w:color="auto"/>
              <w:bottom w:val="single" w:sz="4" w:space="0" w:color="auto"/>
              <w:right w:val="single" w:sz="4" w:space="0" w:color="auto"/>
            </w:tcBorders>
            <w:hideMark/>
          </w:tcPr>
          <w:p w14:paraId="64058555" w14:textId="77777777" w:rsidR="00E60C2A" w:rsidRPr="008B28B9" w:rsidRDefault="00E60C2A" w:rsidP="00E60C2A">
            <w:pPr>
              <w:bidi/>
              <w:jc w:val="left"/>
              <w:rPr>
                <w:color w:val="000000"/>
                <w:sz w:val="18"/>
                <w:szCs w:val="18"/>
                <w:lang w:val="en-CA" w:eastAsia="en-CA" w:bidi="ar-SA"/>
              </w:rPr>
            </w:pPr>
            <w:r w:rsidRPr="008B28B9">
              <w:rPr>
                <w:color w:val="000000"/>
                <w:sz w:val="18"/>
                <w:szCs w:val="18"/>
                <w:lang w:val="en-CA" w:eastAsia="en-CA" w:bidi="ar-SA"/>
              </w:rPr>
              <w:t>4.3.1</w:t>
            </w:r>
          </w:p>
        </w:tc>
        <w:tc>
          <w:tcPr>
            <w:tcW w:w="4250" w:type="pct"/>
            <w:gridSpan w:val="6"/>
            <w:tcBorders>
              <w:top w:val="single" w:sz="4" w:space="0" w:color="auto"/>
              <w:left w:val="nil"/>
              <w:bottom w:val="single" w:sz="4" w:space="0" w:color="auto"/>
              <w:right w:val="single" w:sz="4" w:space="0" w:color="000000"/>
            </w:tcBorders>
            <w:hideMark/>
          </w:tcPr>
          <w:p w14:paraId="42D8FC2C" w14:textId="0C6625FF" w:rsidR="00E60C2A" w:rsidRPr="008B28B9" w:rsidRDefault="00E60C2A" w:rsidP="00E60C2A">
            <w:pPr>
              <w:bidi/>
              <w:jc w:val="left"/>
              <w:rPr>
                <w:color w:val="000000"/>
                <w:sz w:val="18"/>
                <w:szCs w:val="18"/>
                <w:lang w:val="en-CA" w:eastAsia="en-CA" w:bidi="ar-SA"/>
              </w:rPr>
            </w:pPr>
            <w:r w:rsidRPr="008B28B9">
              <w:rPr>
                <w:sz w:val="18"/>
                <w:szCs w:val="18"/>
                <w:rtl/>
              </w:rPr>
              <w:t>إجمالي إزالة الهيدروكلوروفلوروكربون-141ب الموجود في البوليولات المخلوطة مسبقًا المستوردة والمتفق على تحقيقها بموجب هذا الاتفاق (بالأطنان من قدرات استنفاد الأوزون)</w:t>
            </w:r>
          </w:p>
        </w:tc>
        <w:tc>
          <w:tcPr>
            <w:tcW w:w="444" w:type="pct"/>
            <w:tcBorders>
              <w:top w:val="nil"/>
              <w:left w:val="nil"/>
              <w:bottom w:val="single" w:sz="4" w:space="0" w:color="auto"/>
              <w:right w:val="single" w:sz="4" w:space="0" w:color="auto"/>
            </w:tcBorders>
          </w:tcPr>
          <w:p w14:paraId="194F0C36" w14:textId="77777777" w:rsidR="00E60C2A" w:rsidRPr="008B28B9" w:rsidRDefault="00E60C2A" w:rsidP="000971C5">
            <w:pPr>
              <w:bidi/>
              <w:jc w:val="left"/>
              <w:rPr>
                <w:color w:val="000000"/>
                <w:sz w:val="18"/>
                <w:szCs w:val="18"/>
                <w:lang w:val="en-CA" w:eastAsia="en-CA" w:bidi="ar-SA"/>
              </w:rPr>
            </w:pPr>
            <w:r w:rsidRPr="008B28B9">
              <w:rPr>
                <w:color w:val="000000"/>
                <w:sz w:val="18"/>
                <w:szCs w:val="18"/>
                <w:lang w:val="en-CA" w:eastAsia="en-CA" w:bidi="ar-SA"/>
              </w:rPr>
              <w:t>0.00</w:t>
            </w:r>
          </w:p>
        </w:tc>
      </w:tr>
      <w:tr w:rsidR="00E60C2A" w:rsidRPr="008B28B9" w14:paraId="33001362" w14:textId="77777777" w:rsidTr="00E60C2A">
        <w:trPr>
          <w:trHeight w:val="107"/>
          <w:jc w:val="center"/>
        </w:trPr>
        <w:tc>
          <w:tcPr>
            <w:tcW w:w="306" w:type="pct"/>
            <w:tcBorders>
              <w:top w:val="nil"/>
              <w:left w:val="single" w:sz="4" w:space="0" w:color="auto"/>
              <w:bottom w:val="single" w:sz="4" w:space="0" w:color="auto"/>
              <w:right w:val="single" w:sz="4" w:space="0" w:color="auto"/>
            </w:tcBorders>
            <w:hideMark/>
          </w:tcPr>
          <w:p w14:paraId="3A7B098D" w14:textId="77777777" w:rsidR="00E60C2A" w:rsidRPr="008B28B9" w:rsidRDefault="00E60C2A" w:rsidP="00E60C2A">
            <w:pPr>
              <w:bidi/>
              <w:jc w:val="left"/>
              <w:rPr>
                <w:color w:val="000000"/>
                <w:sz w:val="18"/>
                <w:szCs w:val="18"/>
                <w:lang w:val="en-CA" w:eastAsia="en-CA" w:bidi="ar-SA"/>
              </w:rPr>
            </w:pPr>
            <w:r w:rsidRPr="008B28B9">
              <w:rPr>
                <w:color w:val="000000"/>
                <w:sz w:val="18"/>
                <w:szCs w:val="18"/>
                <w:lang w:val="en-CA" w:eastAsia="en-CA" w:bidi="ar-SA"/>
              </w:rPr>
              <w:t>4.3.2</w:t>
            </w:r>
          </w:p>
        </w:tc>
        <w:tc>
          <w:tcPr>
            <w:tcW w:w="4250" w:type="pct"/>
            <w:gridSpan w:val="6"/>
            <w:tcBorders>
              <w:top w:val="single" w:sz="4" w:space="0" w:color="auto"/>
              <w:left w:val="nil"/>
              <w:bottom w:val="single" w:sz="4" w:space="0" w:color="auto"/>
              <w:right w:val="single" w:sz="4" w:space="0" w:color="000000"/>
            </w:tcBorders>
            <w:hideMark/>
          </w:tcPr>
          <w:p w14:paraId="1D2A2FA8" w14:textId="42DA8A57" w:rsidR="00E60C2A" w:rsidRPr="008B28B9" w:rsidRDefault="00E60C2A" w:rsidP="00E60C2A">
            <w:pPr>
              <w:bidi/>
              <w:jc w:val="left"/>
              <w:rPr>
                <w:color w:val="000000"/>
                <w:sz w:val="18"/>
                <w:szCs w:val="18"/>
                <w:lang w:val="en-CA" w:eastAsia="en-CA" w:bidi="ar-SA"/>
              </w:rPr>
            </w:pPr>
            <w:r w:rsidRPr="008B28B9">
              <w:rPr>
                <w:sz w:val="18"/>
                <w:szCs w:val="18"/>
                <w:rtl/>
              </w:rPr>
              <w:t xml:space="preserve">إزالة الهيدروكلوروفلوروكربون-141ب الموجود في البوليولات المخلوطة مسبقًا المستوردة التي </w:t>
            </w:r>
            <w:r w:rsidR="00E77618" w:rsidRPr="008B28B9">
              <w:rPr>
                <w:rFonts w:hint="cs"/>
                <w:sz w:val="18"/>
                <w:szCs w:val="18"/>
                <w:rtl/>
              </w:rPr>
              <w:t>وجب</w:t>
            </w:r>
            <w:r w:rsidRPr="008B28B9">
              <w:rPr>
                <w:sz w:val="18"/>
                <w:szCs w:val="18"/>
                <w:rtl/>
              </w:rPr>
              <w:t xml:space="preserve"> تحقيقها في المراحل السابقة (بالأطنان من قدرات استنفاد الأوزون)</w:t>
            </w:r>
          </w:p>
        </w:tc>
        <w:tc>
          <w:tcPr>
            <w:tcW w:w="444" w:type="pct"/>
            <w:tcBorders>
              <w:top w:val="nil"/>
              <w:left w:val="nil"/>
              <w:bottom w:val="single" w:sz="4" w:space="0" w:color="auto"/>
              <w:right w:val="single" w:sz="4" w:space="0" w:color="auto"/>
            </w:tcBorders>
          </w:tcPr>
          <w:p w14:paraId="7672F3CE" w14:textId="77777777" w:rsidR="00E60C2A" w:rsidRPr="008B28B9" w:rsidRDefault="00E60C2A" w:rsidP="000971C5">
            <w:pPr>
              <w:bidi/>
              <w:jc w:val="left"/>
              <w:rPr>
                <w:color w:val="000000"/>
                <w:sz w:val="18"/>
                <w:szCs w:val="18"/>
                <w:lang w:val="en-CA" w:eastAsia="en-CA" w:bidi="ar-SA"/>
              </w:rPr>
            </w:pPr>
            <w:r w:rsidRPr="008B28B9">
              <w:rPr>
                <w:color w:val="000000"/>
                <w:sz w:val="18"/>
                <w:szCs w:val="18"/>
                <w:lang w:val="en-CA" w:eastAsia="en-CA" w:bidi="ar-SA"/>
              </w:rPr>
              <w:t>10.11</w:t>
            </w:r>
          </w:p>
        </w:tc>
      </w:tr>
      <w:tr w:rsidR="00E60C2A" w:rsidRPr="008B28B9" w14:paraId="1D288864" w14:textId="77777777" w:rsidTr="00E60C2A">
        <w:trPr>
          <w:trHeight w:val="98"/>
          <w:jc w:val="center"/>
        </w:trPr>
        <w:tc>
          <w:tcPr>
            <w:tcW w:w="306" w:type="pct"/>
            <w:tcBorders>
              <w:top w:val="single" w:sz="4" w:space="0" w:color="auto"/>
              <w:left w:val="single" w:sz="4" w:space="0" w:color="auto"/>
              <w:bottom w:val="single" w:sz="4" w:space="0" w:color="auto"/>
              <w:right w:val="single" w:sz="4" w:space="0" w:color="auto"/>
            </w:tcBorders>
            <w:hideMark/>
          </w:tcPr>
          <w:p w14:paraId="24F45FA9" w14:textId="77777777" w:rsidR="00E60C2A" w:rsidRPr="008B28B9" w:rsidRDefault="00E60C2A" w:rsidP="00E60C2A">
            <w:pPr>
              <w:keepNext/>
              <w:bidi/>
              <w:jc w:val="left"/>
              <w:rPr>
                <w:color w:val="000000"/>
                <w:sz w:val="18"/>
                <w:szCs w:val="18"/>
                <w:lang w:val="en-CA" w:eastAsia="en-CA" w:bidi="ar-SA"/>
              </w:rPr>
            </w:pPr>
            <w:r w:rsidRPr="008B28B9">
              <w:rPr>
                <w:color w:val="000000"/>
                <w:sz w:val="18"/>
                <w:szCs w:val="18"/>
                <w:lang w:val="en-CA" w:eastAsia="en-CA" w:bidi="ar-SA"/>
              </w:rPr>
              <w:t>4.3.3</w:t>
            </w:r>
          </w:p>
        </w:tc>
        <w:tc>
          <w:tcPr>
            <w:tcW w:w="4250" w:type="pct"/>
            <w:gridSpan w:val="6"/>
            <w:tcBorders>
              <w:top w:val="single" w:sz="4" w:space="0" w:color="auto"/>
              <w:left w:val="single" w:sz="4" w:space="0" w:color="auto"/>
              <w:bottom w:val="single" w:sz="4" w:space="0" w:color="auto"/>
              <w:right w:val="single" w:sz="4" w:space="0" w:color="auto"/>
            </w:tcBorders>
            <w:hideMark/>
          </w:tcPr>
          <w:p w14:paraId="4E068DB1" w14:textId="009188D1" w:rsidR="00E60C2A" w:rsidRPr="008B28B9" w:rsidRDefault="00E60C2A" w:rsidP="00E60C2A">
            <w:pPr>
              <w:keepNext/>
              <w:bidi/>
              <w:jc w:val="left"/>
              <w:rPr>
                <w:color w:val="000000"/>
                <w:sz w:val="18"/>
                <w:szCs w:val="18"/>
                <w:lang w:val="en-CA" w:eastAsia="en-CA" w:bidi="ar-SA"/>
              </w:rPr>
            </w:pPr>
            <w:r w:rsidRPr="008B28B9">
              <w:rPr>
                <w:sz w:val="18"/>
                <w:szCs w:val="18"/>
                <w:rtl/>
              </w:rPr>
              <w:t>الاستهلاك المتبقي المؤهل للتمويل من الهيدروكلوروفلوروكربون-141ب الموجود في البوليولات المخلوطة مسبقًا المستوردة (بالأطنان من قدرات استنفاد الأوزون)</w:t>
            </w:r>
          </w:p>
        </w:tc>
        <w:tc>
          <w:tcPr>
            <w:tcW w:w="444" w:type="pct"/>
            <w:tcBorders>
              <w:top w:val="single" w:sz="4" w:space="0" w:color="auto"/>
              <w:left w:val="single" w:sz="4" w:space="0" w:color="auto"/>
              <w:bottom w:val="single" w:sz="4" w:space="0" w:color="auto"/>
              <w:right w:val="single" w:sz="4" w:space="0" w:color="auto"/>
            </w:tcBorders>
          </w:tcPr>
          <w:p w14:paraId="6C769B16" w14:textId="77777777" w:rsidR="00E60C2A" w:rsidRPr="008B28B9" w:rsidRDefault="00E60C2A" w:rsidP="000971C5">
            <w:pPr>
              <w:keepNext/>
              <w:bidi/>
              <w:jc w:val="left"/>
              <w:rPr>
                <w:color w:val="000000"/>
                <w:sz w:val="18"/>
                <w:szCs w:val="18"/>
                <w:lang w:val="en-CA" w:eastAsia="en-CA" w:bidi="ar-SA"/>
              </w:rPr>
            </w:pPr>
            <w:r w:rsidRPr="008B28B9">
              <w:rPr>
                <w:color w:val="000000"/>
                <w:sz w:val="18"/>
                <w:szCs w:val="18"/>
                <w:lang w:val="en-CA" w:eastAsia="en-CA" w:bidi="ar-SA"/>
              </w:rPr>
              <w:t>0.00</w:t>
            </w:r>
          </w:p>
        </w:tc>
      </w:tr>
    </w:tbl>
    <w:p w14:paraId="1E261137" w14:textId="4CC3D69D" w:rsidR="005176E7" w:rsidRPr="005176E7" w:rsidRDefault="005176E7" w:rsidP="005176E7">
      <w:pPr>
        <w:tabs>
          <w:tab w:val="center" w:pos="4"/>
        </w:tabs>
        <w:bidi/>
        <w:spacing w:before="60"/>
        <w:jc w:val="left"/>
        <w:rPr>
          <w:sz w:val="18"/>
          <w:szCs w:val="18"/>
          <w:rtl/>
          <w:lang w:val="en-US" w:bidi="ar-SA"/>
        </w:rPr>
      </w:pPr>
      <w:r w:rsidRPr="005176E7">
        <w:rPr>
          <w:sz w:val="18"/>
          <w:szCs w:val="18"/>
          <w:rtl/>
        </w:rPr>
        <w:t xml:space="preserve">* تاريخ </w:t>
      </w:r>
      <w:r w:rsidRPr="005176E7">
        <w:rPr>
          <w:rFonts w:hint="cs"/>
          <w:sz w:val="18"/>
          <w:szCs w:val="18"/>
          <w:rtl/>
        </w:rPr>
        <w:t>إنجاز</w:t>
      </w:r>
      <w:r w:rsidRPr="005176E7">
        <w:rPr>
          <w:sz w:val="18"/>
          <w:szCs w:val="18"/>
          <w:rtl/>
        </w:rPr>
        <w:t xml:space="preserve"> المرحلة </w:t>
      </w:r>
      <w:r w:rsidRPr="005176E7">
        <w:rPr>
          <w:rFonts w:hint="cs"/>
          <w:sz w:val="18"/>
          <w:szCs w:val="18"/>
          <w:rtl/>
        </w:rPr>
        <w:t>الثانية بموجب اتفاق المرحلة الثانية</w:t>
      </w:r>
      <w:r w:rsidRPr="005176E7">
        <w:rPr>
          <w:rFonts w:hint="cs"/>
          <w:sz w:val="18"/>
          <w:szCs w:val="18"/>
          <w:rtl/>
          <w:lang w:val="en-US" w:bidi="ar-SA"/>
        </w:rPr>
        <w:t xml:space="preserve">: 31 ديسمبر/كانون الأول </w:t>
      </w:r>
      <w:r w:rsidR="00E77618">
        <w:rPr>
          <w:rFonts w:hint="cs"/>
          <w:sz w:val="18"/>
          <w:szCs w:val="18"/>
          <w:rtl/>
          <w:lang w:val="en-US" w:bidi="ar-SA"/>
        </w:rPr>
        <w:t>2026</w:t>
      </w:r>
      <w:r w:rsidRPr="005176E7">
        <w:rPr>
          <w:rFonts w:hint="cs"/>
          <w:sz w:val="18"/>
          <w:szCs w:val="18"/>
          <w:rtl/>
          <w:lang w:val="en-US" w:bidi="ar-SA"/>
        </w:rPr>
        <w:t>.</w:t>
      </w:r>
    </w:p>
    <w:p w14:paraId="356F3619" w14:textId="77777777" w:rsidR="005176E7" w:rsidRPr="005176E7" w:rsidRDefault="005176E7" w:rsidP="005176E7">
      <w:pPr>
        <w:keepNext/>
        <w:bidi/>
        <w:spacing w:before="360" w:after="240"/>
        <w:rPr>
          <w:b/>
          <w:bCs/>
          <w:sz w:val="26"/>
          <w:szCs w:val="26"/>
          <w:rtl/>
          <w:lang w:val="en-US" w:bidi="ar-AE"/>
        </w:rPr>
      </w:pPr>
      <w:r w:rsidRPr="005176E7">
        <w:rPr>
          <w:b/>
          <w:bCs/>
          <w:sz w:val="26"/>
          <w:szCs w:val="26"/>
          <w:rtl/>
          <w:lang w:val="en-US" w:bidi="ar-AE"/>
        </w:rPr>
        <w:t>التذييل 3- ألف: الجدول الزمني للموافقة على التمويل</w:t>
      </w:r>
    </w:p>
    <w:p w14:paraId="067B3E61" w14:textId="0EEB21C4" w:rsidR="005176E7" w:rsidRPr="005176E7" w:rsidRDefault="005176E7" w:rsidP="00C61AD4">
      <w:pPr>
        <w:numPr>
          <w:ilvl w:val="0"/>
          <w:numId w:val="37"/>
        </w:numPr>
        <w:bidi/>
        <w:spacing w:before="240" w:after="240" w:line="360" w:lineRule="exact"/>
        <w:outlineLvl w:val="0"/>
        <w:rPr>
          <w:sz w:val="26"/>
          <w:szCs w:val="26"/>
        </w:rPr>
      </w:pPr>
      <w:r w:rsidRPr="005176E7">
        <w:rPr>
          <w:sz w:val="26"/>
          <w:szCs w:val="26"/>
          <w:rtl/>
        </w:rPr>
        <w:t xml:space="preserve"> سيجري النظر في تمويل الشرائح المقبلة للموافقـة عليه في الاجتمـاع </w:t>
      </w:r>
      <w:r w:rsidR="00E77618">
        <w:rPr>
          <w:rFonts w:hint="cs"/>
          <w:sz w:val="26"/>
          <w:szCs w:val="26"/>
          <w:rtl/>
        </w:rPr>
        <w:t>الأول</w:t>
      </w:r>
      <w:r w:rsidRPr="005176E7">
        <w:rPr>
          <w:sz w:val="26"/>
          <w:szCs w:val="26"/>
          <w:rtl/>
        </w:rPr>
        <w:t xml:space="preserve"> في السنـة المحددة في </w:t>
      </w:r>
      <w:r w:rsidR="00EB3CD0">
        <w:rPr>
          <w:sz w:val="26"/>
          <w:szCs w:val="26"/>
          <w:rtl/>
        </w:rPr>
        <w:br/>
      </w:r>
      <w:r w:rsidRPr="005176E7">
        <w:rPr>
          <w:sz w:val="26"/>
          <w:szCs w:val="26"/>
          <w:rtl/>
        </w:rPr>
        <w:t>التذييـل 2-ألف.</w:t>
      </w:r>
    </w:p>
    <w:p w14:paraId="4114D093" w14:textId="2393EECE" w:rsidR="005176E7" w:rsidRPr="005176E7" w:rsidRDefault="005176E7" w:rsidP="00C61AD4">
      <w:pPr>
        <w:keepNext/>
        <w:widowControl w:val="0"/>
        <w:bidi/>
        <w:spacing w:before="240" w:after="240" w:line="360" w:lineRule="exact"/>
        <w:outlineLvl w:val="0"/>
        <w:rPr>
          <w:b/>
          <w:bCs/>
          <w:sz w:val="26"/>
          <w:szCs w:val="26"/>
          <w:rtl/>
        </w:rPr>
      </w:pPr>
      <w:r w:rsidRPr="005176E7">
        <w:rPr>
          <w:b/>
          <w:bCs/>
          <w:sz w:val="26"/>
          <w:szCs w:val="26"/>
          <w:rtl/>
        </w:rPr>
        <w:t>التذييل 4- ألف: شكل تقارير وخطط التنفيذ</w:t>
      </w:r>
    </w:p>
    <w:p w14:paraId="5692803A" w14:textId="77777777" w:rsidR="005176E7" w:rsidRPr="005176E7" w:rsidRDefault="005176E7" w:rsidP="00C61AD4">
      <w:pPr>
        <w:numPr>
          <w:ilvl w:val="0"/>
          <w:numId w:val="40"/>
        </w:numPr>
        <w:bidi/>
        <w:spacing w:before="240" w:after="240" w:line="360" w:lineRule="exact"/>
        <w:outlineLvl w:val="0"/>
        <w:rPr>
          <w:sz w:val="26"/>
          <w:szCs w:val="26"/>
        </w:rPr>
      </w:pPr>
      <w:r w:rsidRPr="005176E7">
        <w:rPr>
          <w:sz w:val="26"/>
          <w:szCs w:val="26"/>
          <w:rtl/>
        </w:rPr>
        <w:t>سوف يتألف تقرير التنفيذ وخطة التنفيذ لطلب كل شريحة من خمسة أجزاء:</w:t>
      </w:r>
    </w:p>
    <w:p w14:paraId="4D4E0F54" w14:textId="77777777" w:rsidR="005176E7" w:rsidRPr="005176E7" w:rsidRDefault="005176E7" w:rsidP="00C61AD4">
      <w:pPr>
        <w:numPr>
          <w:ilvl w:val="1"/>
          <w:numId w:val="36"/>
        </w:numPr>
        <w:tabs>
          <w:tab w:val="num" w:pos="720"/>
        </w:tabs>
        <w:bidi/>
        <w:spacing w:before="240" w:after="240" w:line="360" w:lineRule="exact"/>
        <w:ind w:left="1440" w:hanging="720"/>
        <w:outlineLvl w:val="1"/>
        <w:rPr>
          <w:sz w:val="26"/>
          <w:szCs w:val="26"/>
        </w:rPr>
      </w:pPr>
      <w:r w:rsidRPr="005176E7">
        <w:rPr>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46AEF6B0" w14:textId="77777777" w:rsidR="005176E7" w:rsidRPr="005176E7" w:rsidRDefault="005176E7" w:rsidP="00C61AD4">
      <w:pPr>
        <w:numPr>
          <w:ilvl w:val="1"/>
          <w:numId w:val="36"/>
        </w:numPr>
        <w:tabs>
          <w:tab w:val="num" w:pos="720"/>
        </w:tabs>
        <w:bidi/>
        <w:spacing w:before="240" w:after="240" w:line="360" w:lineRule="exact"/>
        <w:ind w:left="1440" w:hanging="720"/>
        <w:outlineLvl w:val="1"/>
        <w:rPr>
          <w:sz w:val="26"/>
          <w:szCs w:val="26"/>
          <w:rtl/>
        </w:rPr>
      </w:pPr>
      <w:r w:rsidRPr="005176E7">
        <w:rPr>
          <w:sz w:val="26"/>
          <w:szCs w:val="26"/>
          <w:rtl/>
        </w:rPr>
        <w:lastRenderedPageBreak/>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413A8A5D" w14:textId="77777777" w:rsidR="005176E7" w:rsidRPr="005176E7" w:rsidRDefault="005176E7" w:rsidP="00C61AD4">
      <w:pPr>
        <w:numPr>
          <w:ilvl w:val="1"/>
          <w:numId w:val="36"/>
        </w:numPr>
        <w:tabs>
          <w:tab w:val="num" w:pos="720"/>
        </w:tabs>
        <w:bidi/>
        <w:spacing w:before="240" w:after="240" w:line="360" w:lineRule="exact"/>
        <w:ind w:left="1440" w:hanging="720"/>
        <w:outlineLvl w:val="1"/>
        <w:rPr>
          <w:sz w:val="26"/>
          <w:szCs w:val="26"/>
          <w:rtl/>
        </w:rPr>
      </w:pPr>
      <w:r w:rsidRPr="005176E7">
        <w:rPr>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w:t>
      </w:r>
      <w:r w:rsidRPr="005176E7">
        <w:rPr>
          <w:rFonts w:hint="cs"/>
          <w:sz w:val="26"/>
          <w:szCs w:val="26"/>
          <w:rtl/>
        </w:rPr>
        <w:t>أ</w:t>
      </w:r>
      <w:r w:rsidRPr="005176E7">
        <w:rPr>
          <w:sz w:val="26"/>
          <w:szCs w:val="26"/>
          <w:rtl/>
        </w:rPr>
        <w:t>) أعلاه؛</w:t>
      </w:r>
    </w:p>
    <w:p w14:paraId="7DDAF61C" w14:textId="77777777" w:rsidR="005176E7" w:rsidRPr="005176E7" w:rsidRDefault="005176E7" w:rsidP="00C61AD4">
      <w:pPr>
        <w:numPr>
          <w:ilvl w:val="1"/>
          <w:numId w:val="36"/>
        </w:numPr>
        <w:tabs>
          <w:tab w:val="num" w:pos="720"/>
        </w:tabs>
        <w:bidi/>
        <w:spacing w:before="240" w:after="240" w:line="360" w:lineRule="exact"/>
        <w:ind w:left="1440" w:hanging="720"/>
        <w:outlineLvl w:val="1"/>
        <w:rPr>
          <w:sz w:val="26"/>
          <w:szCs w:val="26"/>
          <w:rtl/>
        </w:rPr>
      </w:pPr>
      <w:r w:rsidRPr="005176E7">
        <w:rPr>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542098B1" w14:textId="77777777" w:rsidR="005176E7" w:rsidRPr="005176E7" w:rsidRDefault="005176E7" w:rsidP="00C61AD4">
      <w:pPr>
        <w:numPr>
          <w:ilvl w:val="1"/>
          <w:numId w:val="36"/>
        </w:numPr>
        <w:tabs>
          <w:tab w:val="num" w:pos="720"/>
        </w:tabs>
        <w:bidi/>
        <w:spacing w:before="240" w:after="240" w:line="360" w:lineRule="exact"/>
        <w:ind w:left="1440" w:hanging="720"/>
        <w:outlineLvl w:val="1"/>
        <w:rPr>
          <w:sz w:val="26"/>
          <w:szCs w:val="26"/>
          <w:rtl/>
        </w:rPr>
      </w:pPr>
      <w:r w:rsidRPr="005176E7">
        <w:rPr>
          <w:sz w:val="26"/>
          <w:szCs w:val="26"/>
          <w:rtl/>
        </w:rPr>
        <w:t>موجز تنفيذي من حوالي خمس فقرات، يلخص الفقرات الفرعية من 1(أ) إلى 1(د) أعلاه.</w:t>
      </w:r>
    </w:p>
    <w:p w14:paraId="018E9658" w14:textId="77777777" w:rsidR="005176E7" w:rsidRPr="005176E7" w:rsidRDefault="005176E7" w:rsidP="00C61AD4">
      <w:pPr>
        <w:numPr>
          <w:ilvl w:val="0"/>
          <w:numId w:val="40"/>
        </w:numPr>
        <w:bidi/>
        <w:spacing w:before="240" w:after="240" w:line="360" w:lineRule="exact"/>
        <w:outlineLvl w:val="0"/>
        <w:rPr>
          <w:sz w:val="26"/>
          <w:szCs w:val="26"/>
          <w:rtl/>
        </w:rPr>
      </w:pPr>
      <w:r w:rsidRPr="005176E7">
        <w:rPr>
          <w:sz w:val="26"/>
          <w:szCs w:val="26"/>
          <w:rtl/>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562A71DA" w14:textId="77777777" w:rsidR="005176E7" w:rsidRPr="005176E7" w:rsidRDefault="005176E7" w:rsidP="00C61AD4">
      <w:pPr>
        <w:numPr>
          <w:ilvl w:val="1"/>
          <w:numId w:val="1"/>
        </w:numPr>
        <w:bidi/>
        <w:spacing w:before="240" w:after="240" w:line="360" w:lineRule="exact"/>
        <w:outlineLvl w:val="1"/>
        <w:rPr>
          <w:sz w:val="26"/>
          <w:szCs w:val="26"/>
          <w:rtl/>
        </w:rPr>
      </w:pPr>
      <w:r w:rsidRPr="005176E7">
        <w:rPr>
          <w:sz w:val="26"/>
          <w:szCs w:val="26"/>
          <w:rtl/>
        </w:rPr>
        <w:t xml:space="preserve"> تقارير عن تنفيذ الشريحة والخطط المشار إليها كجزء من هذا الاتفاق، ستشير بشكل حصري إلى الأنشطة والأموال المشمولة بهذا الاتفاق؛</w:t>
      </w:r>
    </w:p>
    <w:p w14:paraId="355EA7C4" w14:textId="77777777" w:rsidR="005176E7" w:rsidRPr="005176E7" w:rsidRDefault="005176E7" w:rsidP="00C61AD4">
      <w:pPr>
        <w:numPr>
          <w:ilvl w:val="1"/>
          <w:numId w:val="1"/>
        </w:numPr>
        <w:bidi/>
        <w:spacing w:before="240" w:after="240" w:line="360" w:lineRule="exact"/>
        <w:outlineLvl w:val="1"/>
        <w:rPr>
          <w:sz w:val="26"/>
          <w:szCs w:val="26"/>
          <w:rtl/>
        </w:rPr>
      </w:pPr>
      <w:r w:rsidRPr="005176E7">
        <w:rPr>
          <w:sz w:val="26"/>
          <w:szCs w:val="26"/>
          <w:rtl/>
        </w:rPr>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0B56DAE8" w14:textId="77777777" w:rsidR="005176E7" w:rsidRDefault="005176E7" w:rsidP="00C61AD4">
      <w:pPr>
        <w:keepNext/>
        <w:widowControl w:val="0"/>
        <w:bidi/>
        <w:spacing w:before="240" w:after="240" w:line="360" w:lineRule="exact"/>
        <w:outlineLvl w:val="0"/>
        <w:rPr>
          <w:b/>
          <w:bCs/>
          <w:sz w:val="26"/>
          <w:szCs w:val="26"/>
          <w:rtl/>
        </w:rPr>
      </w:pPr>
      <w:r w:rsidRPr="005176E7">
        <w:rPr>
          <w:b/>
          <w:bCs/>
          <w:sz w:val="26"/>
          <w:szCs w:val="26"/>
          <w:rtl/>
        </w:rPr>
        <w:t xml:space="preserve">التذييل 5- ألف: مؤسّسات الرصد </w:t>
      </w:r>
      <w:r w:rsidRPr="005176E7">
        <w:rPr>
          <w:rFonts w:hint="cs"/>
          <w:b/>
          <w:bCs/>
          <w:sz w:val="26"/>
          <w:szCs w:val="26"/>
          <w:rtl/>
        </w:rPr>
        <w:t>وأدوارها</w:t>
      </w:r>
    </w:p>
    <w:p w14:paraId="75147235" w14:textId="77777777" w:rsidR="006E307A" w:rsidRPr="006E307A" w:rsidRDefault="006E307A" w:rsidP="006E307A">
      <w:pPr>
        <w:pStyle w:val="NormalWeb"/>
        <w:numPr>
          <w:ilvl w:val="0"/>
          <w:numId w:val="44"/>
        </w:numPr>
        <w:bidi/>
        <w:spacing w:before="240" w:beforeAutospacing="0" w:after="240" w:afterAutospacing="0" w:line="360" w:lineRule="exact"/>
        <w:ind w:left="0" w:firstLine="0"/>
        <w:jc w:val="both"/>
        <w:rPr>
          <w:sz w:val="26"/>
          <w:szCs w:val="26"/>
        </w:rPr>
      </w:pPr>
      <w:r w:rsidRPr="006E307A">
        <w:rPr>
          <w:sz w:val="26"/>
          <w:szCs w:val="26"/>
          <w:rtl/>
        </w:rPr>
        <w:t>تُعد وحدة الأوزون الوطنية الوحدة الإدارية المركزية المنشأة ضمن المجلس الأعلى للبيئة، وهي الجهة المسؤولة عن تنسيق عمل الجهات الحكومية فيما يتعلق بحماية طبقة الأوزون وتيسير إزالة المواد المستنفدة للأوزون، وكذلك عن تنفيذ الأنشطة في إطار الخطة</w:t>
      </w:r>
      <w:r w:rsidRPr="006E307A">
        <w:rPr>
          <w:sz w:val="26"/>
          <w:szCs w:val="26"/>
        </w:rPr>
        <w:t>.</w:t>
      </w:r>
    </w:p>
    <w:p w14:paraId="2C6E48CD" w14:textId="77777777" w:rsidR="006E307A" w:rsidRPr="006E307A" w:rsidRDefault="006E307A" w:rsidP="006E307A">
      <w:pPr>
        <w:pStyle w:val="NormalWeb"/>
        <w:numPr>
          <w:ilvl w:val="0"/>
          <w:numId w:val="44"/>
        </w:numPr>
        <w:bidi/>
        <w:spacing w:before="240" w:beforeAutospacing="0" w:after="240" w:afterAutospacing="0" w:line="360" w:lineRule="exact"/>
        <w:ind w:left="0" w:firstLine="0"/>
        <w:jc w:val="both"/>
        <w:rPr>
          <w:sz w:val="26"/>
          <w:szCs w:val="26"/>
        </w:rPr>
      </w:pPr>
      <w:r w:rsidRPr="006E307A">
        <w:rPr>
          <w:sz w:val="26"/>
          <w:szCs w:val="26"/>
          <w:rtl/>
        </w:rPr>
        <w:t>ستتولى وحدة الأوزون الوطنية إدارة تنفيذ الأنشطة في إطار الخطة بالتعاون مع الوكالة المنفذة الرئيسية. كما سيقوم مُتحقق مستقل بالتحقق من استهلاك المواد الهيدروكلوروفلوروكربونية المُبلّغ عنه من قبل الحكومة بموجب المادة 7 من بروتوكول مونتريال وتقارير البرنامج القطري</w:t>
      </w:r>
      <w:r w:rsidRPr="006E307A">
        <w:rPr>
          <w:sz w:val="26"/>
          <w:szCs w:val="26"/>
        </w:rPr>
        <w:t>.</w:t>
      </w:r>
    </w:p>
    <w:p w14:paraId="1DEBA988" w14:textId="77777777" w:rsidR="006E307A" w:rsidRPr="006E307A" w:rsidRDefault="006E307A" w:rsidP="006E307A">
      <w:pPr>
        <w:pStyle w:val="NormalWeb"/>
        <w:numPr>
          <w:ilvl w:val="0"/>
          <w:numId w:val="44"/>
        </w:numPr>
        <w:bidi/>
        <w:spacing w:before="240" w:beforeAutospacing="0" w:after="240" w:afterAutospacing="0" w:line="360" w:lineRule="exact"/>
        <w:ind w:left="0" w:firstLine="0"/>
        <w:jc w:val="both"/>
        <w:rPr>
          <w:sz w:val="26"/>
          <w:szCs w:val="26"/>
        </w:rPr>
      </w:pPr>
      <w:r w:rsidRPr="006E307A">
        <w:rPr>
          <w:sz w:val="26"/>
          <w:szCs w:val="26"/>
          <w:rtl/>
        </w:rPr>
        <w:lastRenderedPageBreak/>
        <w:t>ستقوم وحدة إدارة المشروع برصد تنفيذ الأنشطة. وتشمل المسؤوليات التفصيلية ما يلي</w:t>
      </w:r>
      <w:r w:rsidRPr="006E307A">
        <w:rPr>
          <w:sz w:val="26"/>
          <w:szCs w:val="26"/>
        </w:rPr>
        <w:t>:</w:t>
      </w:r>
    </w:p>
    <w:p w14:paraId="74D37DB3" w14:textId="3DEBF347" w:rsidR="006E307A" w:rsidRPr="006E307A" w:rsidRDefault="006E307A" w:rsidP="00B85A37">
      <w:pPr>
        <w:pStyle w:val="NormalWeb"/>
        <w:numPr>
          <w:ilvl w:val="0"/>
          <w:numId w:val="46"/>
        </w:numPr>
        <w:bidi/>
        <w:spacing w:before="240" w:beforeAutospacing="0" w:after="240" w:afterAutospacing="0" w:line="360" w:lineRule="exact"/>
        <w:ind w:left="1424" w:hanging="851"/>
        <w:jc w:val="both"/>
        <w:rPr>
          <w:sz w:val="26"/>
          <w:szCs w:val="26"/>
        </w:rPr>
      </w:pPr>
      <w:r w:rsidRPr="006E307A">
        <w:rPr>
          <w:sz w:val="26"/>
          <w:szCs w:val="26"/>
          <w:rtl/>
        </w:rPr>
        <w:t>التنفيذ اليومي للمشروعات الاستثمارية (حيثما ينطبق)، وبرامج التدريب، والمساعدة التقنية، وأنشطة التوعية المدرجة في الخطة المعتمدة؛</w:t>
      </w:r>
    </w:p>
    <w:p w14:paraId="708A3E2D" w14:textId="75AF0C2C" w:rsidR="006E307A" w:rsidRPr="006E307A" w:rsidRDefault="006E307A" w:rsidP="00B85A37">
      <w:pPr>
        <w:pStyle w:val="NormalWeb"/>
        <w:numPr>
          <w:ilvl w:val="0"/>
          <w:numId w:val="46"/>
        </w:numPr>
        <w:bidi/>
        <w:spacing w:before="240" w:beforeAutospacing="0" w:after="240" w:afterAutospacing="0" w:line="360" w:lineRule="exact"/>
        <w:ind w:left="1424" w:hanging="851"/>
        <w:jc w:val="both"/>
        <w:rPr>
          <w:sz w:val="26"/>
          <w:szCs w:val="26"/>
        </w:rPr>
      </w:pPr>
      <w:r w:rsidRPr="006E307A">
        <w:rPr>
          <w:sz w:val="26"/>
          <w:szCs w:val="26"/>
          <w:rtl/>
        </w:rPr>
        <w:t xml:space="preserve">تقديم الدعم لوحدة الأوزون الوطنية والمُتحقق المستقل خلال عملية التحقق (مثل الاجتماعات مع أصحاب المصلحة المعنيين، وتنسيق جمع البيانات، وتقديم المدخلات بشأن نتائج </w:t>
      </w:r>
      <w:r w:rsidR="0015164D">
        <w:rPr>
          <w:rFonts w:hint="cs"/>
          <w:sz w:val="26"/>
          <w:szCs w:val="26"/>
          <w:rtl/>
        </w:rPr>
        <w:t>الاستعراض</w:t>
      </w:r>
      <w:r w:rsidRPr="006E307A">
        <w:rPr>
          <w:sz w:val="26"/>
          <w:szCs w:val="26"/>
          <w:rtl/>
        </w:rPr>
        <w:t>)؛</w:t>
      </w:r>
    </w:p>
    <w:p w14:paraId="028031D2" w14:textId="70D90564" w:rsidR="006E307A" w:rsidRPr="006E307A" w:rsidRDefault="006E307A" w:rsidP="00B85A37">
      <w:pPr>
        <w:pStyle w:val="NormalWeb"/>
        <w:numPr>
          <w:ilvl w:val="0"/>
          <w:numId w:val="46"/>
        </w:numPr>
        <w:bidi/>
        <w:spacing w:before="240" w:beforeAutospacing="0" w:after="240" w:afterAutospacing="0" w:line="360" w:lineRule="exact"/>
        <w:ind w:left="1424" w:hanging="851"/>
        <w:jc w:val="both"/>
        <w:rPr>
          <w:sz w:val="26"/>
          <w:szCs w:val="26"/>
        </w:rPr>
      </w:pPr>
      <w:r w:rsidRPr="006E307A">
        <w:rPr>
          <w:sz w:val="26"/>
          <w:szCs w:val="26"/>
          <w:rtl/>
        </w:rPr>
        <w:t xml:space="preserve">تحت إشراف وحدة الأوزون الوطنية، تنسيق عمل أصحاب المصلحة من غير الجهات الحكومية أو بعض الإدارات الحكومية، والجمعيات الصناعية، ومعاهد البحوث، </w:t>
      </w:r>
      <w:r w:rsidR="0015164D">
        <w:rPr>
          <w:rFonts w:hint="cs"/>
          <w:sz w:val="26"/>
          <w:szCs w:val="26"/>
          <w:rtl/>
        </w:rPr>
        <w:t>ومكتب</w:t>
      </w:r>
      <w:r w:rsidRPr="006E307A">
        <w:rPr>
          <w:sz w:val="26"/>
          <w:szCs w:val="26"/>
          <w:rtl/>
        </w:rPr>
        <w:t xml:space="preserve"> المواصفات</w:t>
      </w:r>
      <w:r w:rsidR="0015164D">
        <w:rPr>
          <w:rFonts w:hint="cs"/>
          <w:sz w:val="26"/>
          <w:szCs w:val="26"/>
          <w:rtl/>
        </w:rPr>
        <w:t xml:space="preserve"> القياسية</w:t>
      </w:r>
      <w:r w:rsidRPr="006E307A">
        <w:rPr>
          <w:sz w:val="26"/>
          <w:szCs w:val="26"/>
          <w:rtl/>
        </w:rPr>
        <w:t xml:space="preserve">، ومعاهد التدريب، </w:t>
      </w:r>
      <w:r w:rsidR="0015164D">
        <w:rPr>
          <w:rFonts w:hint="cs"/>
          <w:sz w:val="26"/>
          <w:szCs w:val="26"/>
          <w:rtl/>
        </w:rPr>
        <w:t>وجهاز</w:t>
      </w:r>
      <w:r w:rsidRPr="006E307A">
        <w:rPr>
          <w:sz w:val="26"/>
          <w:szCs w:val="26"/>
          <w:rtl/>
        </w:rPr>
        <w:t xml:space="preserve"> الإحصاء لتنفيذ الأنشطة </w:t>
      </w:r>
      <w:r w:rsidR="0015164D">
        <w:rPr>
          <w:rFonts w:hint="cs"/>
          <w:sz w:val="26"/>
          <w:szCs w:val="26"/>
          <w:rtl/>
        </w:rPr>
        <w:t>التي تندرج في إطار</w:t>
      </w:r>
      <w:r w:rsidRPr="006E307A">
        <w:rPr>
          <w:sz w:val="26"/>
          <w:szCs w:val="26"/>
          <w:rtl/>
        </w:rPr>
        <w:t xml:space="preserve"> الخطة؛</w:t>
      </w:r>
    </w:p>
    <w:p w14:paraId="0B04074E" w14:textId="2F7DA859" w:rsidR="006E307A" w:rsidRDefault="006E307A" w:rsidP="00B85A37">
      <w:pPr>
        <w:pStyle w:val="NormalWeb"/>
        <w:numPr>
          <w:ilvl w:val="0"/>
          <w:numId w:val="46"/>
        </w:numPr>
        <w:bidi/>
        <w:spacing w:before="240" w:beforeAutospacing="0" w:after="240" w:afterAutospacing="0" w:line="360" w:lineRule="exact"/>
        <w:ind w:left="1424" w:hanging="851"/>
        <w:jc w:val="both"/>
      </w:pPr>
      <w:r w:rsidRPr="006E307A">
        <w:rPr>
          <w:sz w:val="26"/>
          <w:szCs w:val="26"/>
          <w:rtl/>
        </w:rPr>
        <w:t>مساعدة وحدة الأوزون الوطنية في جمع البيانات وتحليلها وإعداد التقارير، بما في ذلك جمع وتحليل بيانات الاستهلاك المتعلقة بالمواد الخاضعة للرقابة المرتبطة بتنفيذ الخطة</w:t>
      </w:r>
      <w:r>
        <w:t>.</w:t>
      </w:r>
    </w:p>
    <w:p w14:paraId="3498EFCA" w14:textId="77777777" w:rsidR="006E307A" w:rsidRPr="006E307A" w:rsidRDefault="006E307A" w:rsidP="006E307A">
      <w:pPr>
        <w:pStyle w:val="NormalWeb"/>
        <w:numPr>
          <w:ilvl w:val="0"/>
          <w:numId w:val="44"/>
        </w:numPr>
        <w:bidi/>
        <w:spacing w:before="240" w:beforeAutospacing="0" w:after="240" w:afterAutospacing="0" w:line="360" w:lineRule="exact"/>
        <w:ind w:left="0" w:firstLine="0"/>
        <w:jc w:val="both"/>
        <w:rPr>
          <w:sz w:val="26"/>
          <w:szCs w:val="26"/>
        </w:rPr>
      </w:pPr>
      <w:r w:rsidRPr="006E307A">
        <w:rPr>
          <w:sz w:val="26"/>
          <w:szCs w:val="26"/>
          <w:rtl/>
        </w:rPr>
        <w:t>يُعد المجلس الأعلى للبيئة، وإدارة الجمارك، ومركز التميز الجهات الرئيسية المسؤولة عن الاستدامة طويلة الأجل لأهداف الإزالة التدريجية</w:t>
      </w:r>
      <w:r w:rsidRPr="006E307A">
        <w:rPr>
          <w:sz w:val="26"/>
          <w:szCs w:val="26"/>
        </w:rPr>
        <w:t>.</w:t>
      </w:r>
    </w:p>
    <w:p w14:paraId="1E189B73" w14:textId="77777777" w:rsidR="005176E7" w:rsidRPr="005176E7" w:rsidRDefault="005176E7" w:rsidP="00C61AD4">
      <w:pPr>
        <w:keepNext/>
        <w:widowControl w:val="0"/>
        <w:bidi/>
        <w:spacing w:before="240" w:after="240" w:line="360" w:lineRule="exact"/>
        <w:outlineLvl w:val="0"/>
        <w:rPr>
          <w:bCs/>
          <w:sz w:val="26"/>
          <w:szCs w:val="26"/>
        </w:rPr>
      </w:pPr>
      <w:r w:rsidRPr="005176E7">
        <w:rPr>
          <w:b/>
          <w:bCs/>
          <w:sz w:val="26"/>
          <w:szCs w:val="26"/>
          <w:rtl/>
        </w:rPr>
        <w:t>التذييل 6- ألف: دور الوكالة المنفذة الرئيسية</w:t>
      </w:r>
    </w:p>
    <w:p w14:paraId="311041DA" w14:textId="77777777" w:rsidR="005176E7" w:rsidRPr="005176E7" w:rsidRDefault="005176E7" w:rsidP="002F4345">
      <w:pPr>
        <w:numPr>
          <w:ilvl w:val="0"/>
          <w:numId w:val="41"/>
        </w:numPr>
        <w:bidi/>
        <w:spacing w:before="240" w:after="240" w:line="360" w:lineRule="exact"/>
        <w:ind w:left="4" w:hanging="4"/>
        <w:rPr>
          <w:sz w:val="26"/>
          <w:szCs w:val="26"/>
          <w:lang w:val="en-US" w:bidi="ar-SA"/>
        </w:rPr>
      </w:pPr>
      <w:r w:rsidRPr="005176E7">
        <w:rPr>
          <w:sz w:val="26"/>
          <w:szCs w:val="26"/>
          <w:rtl/>
          <w:lang w:val="en-US" w:bidi="ar-SA"/>
        </w:rPr>
        <w:t>ستكـون الوكالـة المنفذة الرئيسيـة مسؤولة عن مجموعـة من الأنشطة تشمل على الأقل ما يلي:</w:t>
      </w:r>
    </w:p>
    <w:p w14:paraId="57BB0F14" w14:textId="77777777" w:rsidR="005176E7" w:rsidRPr="005176E7" w:rsidRDefault="005176E7" w:rsidP="002F4345">
      <w:pPr>
        <w:numPr>
          <w:ilvl w:val="0"/>
          <w:numId w:val="35"/>
        </w:numPr>
        <w:bidi/>
        <w:spacing w:before="240" w:after="240" w:line="360" w:lineRule="exact"/>
        <w:ind w:left="1705" w:hanging="992"/>
        <w:outlineLvl w:val="1"/>
        <w:rPr>
          <w:sz w:val="26"/>
          <w:szCs w:val="26"/>
          <w:rtl/>
        </w:rPr>
      </w:pPr>
      <w:r w:rsidRPr="005176E7">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3E3E45A9" w14:textId="77777777" w:rsidR="005176E7" w:rsidRPr="005176E7" w:rsidRDefault="005176E7" w:rsidP="002F4345">
      <w:pPr>
        <w:numPr>
          <w:ilvl w:val="0"/>
          <w:numId w:val="35"/>
        </w:numPr>
        <w:bidi/>
        <w:spacing w:before="240" w:after="240" w:line="360" w:lineRule="exact"/>
        <w:ind w:left="1705" w:hanging="992"/>
        <w:outlineLvl w:val="1"/>
        <w:rPr>
          <w:sz w:val="26"/>
          <w:szCs w:val="26"/>
        </w:rPr>
      </w:pPr>
      <w:r w:rsidRPr="005176E7">
        <w:rPr>
          <w:sz w:val="26"/>
          <w:szCs w:val="26"/>
          <w:rtl/>
        </w:rPr>
        <w:t>مساعدة البلد في إعـداد خطط التنفيذ السنوية والتقاريـر اللاحقة على النحو المبيـن في التذييل 4- ألف؛</w:t>
      </w:r>
    </w:p>
    <w:p w14:paraId="76034499" w14:textId="77777777" w:rsidR="005176E7" w:rsidRPr="005176E7" w:rsidRDefault="005176E7" w:rsidP="002F4345">
      <w:pPr>
        <w:numPr>
          <w:ilvl w:val="0"/>
          <w:numId w:val="35"/>
        </w:numPr>
        <w:bidi/>
        <w:spacing w:before="240" w:after="240" w:line="360" w:lineRule="exact"/>
        <w:ind w:left="1705" w:hanging="992"/>
        <w:outlineLvl w:val="1"/>
        <w:rPr>
          <w:sz w:val="26"/>
          <w:szCs w:val="26"/>
        </w:rPr>
      </w:pPr>
      <w:r w:rsidRPr="005176E7">
        <w:rPr>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766BAA79" w14:textId="77777777" w:rsidR="005176E7" w:rsidRPr="005176E7" w:rsidRDefault="005176E7" w:rsidP="002F4345">
      <w:pPr>
        <w:numPr>
          <w:ilvl w:val="0"/>
          <w:numId w:val="35"/>
        </w:numPr>
        <w:bidi/>
        <w:spacing w:before="240" w:after="240" w:line="360" w:lineRule="exact"/>
        <w:ind w:left="1705" w:hanging="992"/>
        <w:outlineLvl w:val="1"/>
        <w:rPr>
          <w:sz w:val="26"/>
          <w:szCs w:val="26"/>
          <w:rtl/>
        </w:rPr>
      </w:pPr>
      <w:r w:rsidRPr="005176E7">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1B77DEC4" w14:textId="5115047D" w:rsidR="005176E7" w:rsidRPr="005176E7" w:rsidRDefault="005176E7" w:rsidP="002F4345">
      <w:pPr>
        <w:numPr>
          <w:ilvl w:val="0"/>
          <w:numId w:val="35"/>
        </w:numPr>
        <w:bidi/>
        <w:spacing w:before="240" w:after="240" w:line="360" w:lineRule="exact"/>
        <w:ind w:left="1705" w:hanging="992"/>
        <w:outlineLvl w:val="1"/>
        <w:rPr>
          <w:sz w:val="26"/>
          <w:szCs w:val="26"/>
          <w:rtl/>
        </w:rPr>
      </w:pPr>
      <w:r w:rsidRPr="005176E7">
        <w:rPr>
          <w:sz w:val="26"/>
          <w:szCs w:val="26"/>
          <w:rtl/>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p>
    <w:p w14:paraId="60A9D3F3" w14:textId="77777777" w:rsidR="005176E7" w:rsidRPr="005176E7" w:rsidRDefault="005176E7" w:rsidP="002F4345">
      <w:pPr>
        <w:numPr>
          <w:ilvl w:val="0"/>
          <w:numId w:val="35"/>
        </w:numPr>
        <w:bidi/>
        <w:spacing w:before="240" w:after="240" w:line="360" w:lineRule="exact"/>
        <w:ind w:left="1705" w:hanging="992"/>
        <w:outlineLvl w:val="1"/>
        <w:rPr>
          <w:sz w:val="26"/>
          <w:szCs w:val="26"/>
          <w:rtl/>
        </w:rPr>
      </w:pPr>
      <w:r w:rsidRPr="005176E7">
        <w:rPr>
          <w:sz w:val="26"/>
          <w:szCs w:val="26"/>
          <w:rtl/>
        </w:rPr>
        <w:t xml:space="preserve">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w:t>
      </w:r>
      <w:r w:rsidRPr="005176E7">
        <w:rPr>
          <w:sz w:val="26"/>
          <w:szCs w:val="26"/>
          <w:rtl/>
        </w:rPr>
        <w:lastRenderedPageBreak/>
        <w:t>المرحلة الجارية من الخطة إلى أن يتم إتمام جميع الأنشطة المتوقعة والوفاء بأهداف استهلاك الهيدروكلوروفلوروكربون؛</w:t>
      </w:r>
    </w:p>
    <w:p w14:paraId="6E350DCE" w14:textId="77777777" w:rsidR="005176E7" w:rsidRPr="005176E7" w:rsidRDefault="005176E7" w:rsidP="002F4345">
      <w:pPr>
        <w:numPr>
          <w:ilvl w:val="0"/>
          <w:numId w:val="35"/>
        </w:numPr>
        <w:bidi/>
        <w:spacing w:before="240" w:after="240" w:line="360" w:lineRule="exact"/>
        <w:ind w:left="1705" w:hanging="992"/>
        <w:outlineLvl w:val="1"/>
        <w:rPr>
          <w:sz w:val="26"/>
          <w:szCs w:val="26"/>
        </w:rPr>
      </w:pPr>
      <w:r w:rsidRPr="005176E7">
        <w:rPr>
          <w:sz w:val="26"/>
          <w:szCs w:val="26"/>
          <w:rtl/>
        </w:rPr>
        <w:t>ضمان تنفيذ الخبراء التقنيين المستقلين المؤهّلين للمراجعات التقنيَّة؛</w:t>
      </w:r>
    </w:p>
    <w:p w14:paraId="045F93B2" w14:textId="77777777" w:rsidR="005176E7" w:rsidRPr="005176E7" w:rsidRDefault="005176E7" w:rsidP="002F4345">
      <w:pPr>
        <w:numPr>
          <w:ilvl w:val="0"/>
          <w:numId w:val="35"/>
        </w:numPr>
        <w:bidi/>
        <w:spacing w:before="240" w:after="240" w:line="360" w:lineRule="exact"/>
        <w:ind w:left="1705" w:hanging="992"/>
        <w:outlineLvl w:val="1"/>
        <w:rPr>
          <w:sz w:val="26"/>
          <w:szCs w:val="26"/>
        </w:rPr>
      </w:pPr>
      <w:r w:rsidRPr="005176E7">
        <w:rPr>
          <w:sz w:val="26"/>
          <w:szCs w:val="26"/>
          <w:rtl/>
        </w:rPr>
        <w:t>إجراء مهامّ الإشراف المطلوبة؛</w:t>
      </w:r>
    </w:p>
    <w:p w14:paraId="61B1D0E1" w14:textId="77777777" w:rsidR="005176E7" w:rsidRPr="005176E7" w:rsidRDefault="005176E7" w:rsidP="002F4345">
      <w:pPr>
        <w:numPr>
          <w:ilvl w:val="0"/>
          <w:numId w:val="35"/>
        </w:numPr>
        <w:bidi/>
        <w:spacing w:before="240" w:after="240" w:line="360" w:lineRule="exact"/>
        <w:ind w:left="1705" w:hanging="992"/>
        <w:outlineLvl w:val="1"/>
        <w:rPr>
          <w:sz w:val="26"/>
          <w:szCs w:val="26"/>
          <w:rtl/>
        </w:rPr>
      </w:pPr>
      <w:r w:rsidRPr="005176E7">
        <w:rPr>
          <w:sz w:val="26"/>
          <w:szCs w:val="26"/>
          <w:rtl/>
        </w:rPr>
        <w:t>ضمان وجود آليّة تشغيلية تمكّن من تنفيذ خطة التنفيذ بطريقة فعالة ومتسمة بالشفافية والإبلاغ الدقيق عن البيانات؛</w:t>
      </w:r>
    </w:p>
    <w:p w14:paraId="120D41EE" w14:textId="460732C6" w:rsidR="005176E7" w:rsidRPr="005176E7" w:rsidRDefault="005176E7" w:rsidP="002F4345">
      <w:pPr>
        <w:numPr>
          <w:ilvl w:val="0"/>
          <w:numId w:val="35"/>
        </w:numPr>
        <w:bidi/>
        <w:spacing w:before="240" w:after="240" w:line="360" w:lineRule="exact"/>
        <w:ind w:left="1705" w:hanging="992"/>
        <w:outlineLvl w:val="1"/>
        <w:rPr>
          <w:sz w:val="26"/>
          <w:szCs w:val="26"/>
        </w:rPr>
      </w:pPr>
      <w:r w:rsidRPr="005176E7">
        <w:rPr>
          <w:sz w:val="26"/>
          <w:szCs w:val="26"/>
          <w:rtl/>
        </w:rPr>
        <w:t>في حالة خفض التمويل نتيجة عدم الامتثال وفقا للفقرة 11 من الاتفاق، تحديد، بالتشاور مع البلد، تخصيص التخفيضات لمختلف بنود الميزانية ولتمويل الوكالة المنفذة الرئيسية؛</w:t>
      </w:r>
    </w:p>
    <w:p w14:paraId="21A6F9BD" w14:textId="77777777" w:rsidR="005176E7" w:rsidRPr="005176E7" w:rsidRDefault="005176E7" w:rsidP="002F4345">
      <w:pPr>
        <w:numPr>
          <w:ilvl w:val="0"/>
          <w:numId w:val="35"/>
        </w:numPr>
        <w:bidi/>
        <w:spacing w:before="240" w:after="240" w:line="360" w:lineRule="exact"/>
        <w:ind w:left="1705" w:hanging="992"/>
        <w:outlineLvl w:val="1"/>
        <w:rPr>
          <w:sz w:val="26"/>
          <w:szCs w:val="26"/>
        </w:rPr>
      </w:pPr>
      <w:r w:rsidRPr="005176E7">
        <w:rPr>
          <w:sz w:val="26"/>
          <w:szCs w:val="26"/>
          <w:rtl/>
        </w:rPr>
        <w:t>ضمان أنَّ المبالغ المدفوعة للبلد يُستند فيها إلى استعمال المؤشرات؛</w:t>
      </w:r>
    </w:p>
    <w:p w14:paraId="1DC79CEE" w14:textId="77777777" w:rsidR="005176E7" w:rsidRPr="005176E7" w:rsidRDefault="005176E7" w:rsidP="002F4345">
      <w:pPr>
        <w:numPr>
          <w:ilvl w:val="0"/>
          <w:numId w:val="35"/>
        </w:numPr>
        <w:bidi/>
        <w:spacing w:before="240" w:after="240" w:line="360" w:lineRule="exact"/>
        <w:ind w:left="1705" w:hanging="992"/>
        <w:outlineLvl w:val="1"/>
        <w:rPr>
          <w:sz w:val="26"/>
          <w:szCs w:val="26"/>
          <w:rtl/>
        </w:rPr>
      </w:pPr>
      <w:r w:rsidRPr="005176E7">
        <w:rPr>
          <w:sz w:val="26"/>
          <w:szCs w:val="26"/>
          <w:rtl/>
        </w:rPr>
        <w:t>تقديم المساعدة فيما يتعلق بدعم السياسات العامة والدعم الإداري والتقني عند الطلب</w:t>
      </w:r>
      <w:r w:rsidRPr="005176E7">
        <w:rPr>
          <w:rFonts w:hint="cs"/>
          <w:sz w:val="26"/>
          <w:szCs w:val="26"/>
          <w:rtl/>
        </w:rPr>
        <w:t>؛</w:t>
      </w:r>
    </w:p>
    <w:p w14:paraId="51869F0B" w14:textId="77777777" w:rsidR="005176E7" w:rsidRPr="005176E7" w:rsidRDefault="005176E7" w:rsidP="002F4345">
      <w:pPr>
        <w:numPr>
          <w:ilvl w:val="0"/>
          <w:numId w:val="35"/>
        </w:numPr>
        <w:bidi/>
        <w:spacing w:before="240" w:after="240" w:line="360" w:lineRule="exact"/>
        <w:ind w:left="1705" w:hanging="992"/>
        <w:outlineLvl w:val="1"/>
        <w:rPr>
          <w:sz w:val="26"/>
          <w:szCs w:val="26"/>
        </w:rPr>
      </w:pPr>
      <w:r w:rsidRPr="005176E7">
        <w:rPr>
          <w:sz w:val="26"/>
          <w:szCs w:val="26"/>
          <w:rtl/>
        </w:rPr>
        <w:t xml:space="preserve">الإفراج </w:t>
      </w:r>
      <w:r w:rsidRPr="005176E7">
        <w:rPr>
          <w:rFonts w:hint="cs"/>
          <w:sz w:val="26"/>
          <w:szCs w:val="26"/>
          <w:rtl/>
        </w:rPr>
        <w:t>عن</w:t>
      </w:r>
      <w:r w:rsidRPr="005176E7">
        <w:rPr>
          <w:sz w:val="26"/>
          <w:szCs w:val="26"/>
          <w:rtl/>
        </w:rPr>
        <w:t xml:space="preserve"> </w:t>
      </w:r>
      <w:r w:rsidRPr="005176E7">
        <w:rPr>
          <w:rFonts w:hint="cs"/>
          <w:sz w:val="26"/>
          <w:szCs w:val="26"/>
          <w:rtl/>
        </w:rPr>
        <w:t>ا</w:t>
      </w:r>
      <w:r w:rsidRPr="005176E7">
        <w:rPr>
          <w:sz w:val="26"/>
          <w:szCs w:val="26"/>
          <w:rtl/>
        </w:rPr>
        <w:t>لأموال ا</w:t>
      </w:r>
      <w:r w:rsidRPr="005176E7">
        <w:rPr>
          <w:rFonts w:hint="cs"/>
          <w:sz w:val="26"/>
          <w:szCs w:val="26"/>
          <w:rtl/>
        </w:rPr>
        <w:t>ل</w:t>
      </w:r>
      <w:r w:rsidRPr="005176E7">
        <w:rPr>
          <w:sz w:val="26"/>
          <w:szCs w:val="26"/>
          <w:rtl/>
        </w:rPr>
        <w:t xml:space="preserve">بلد المشارك / المنشآت المشاركة </w:t>
      </w:r>
      <w:r w:rsidRPr="005176E7">
        <w:rPr>
          <w:rFonts w:hint="cs"/>
          <w:sz w:val="26"/>
          <w:szCs w:val="26"/>
          <w:rtl/>
        </w:rPr>
        <w:t xml:space="preserve">في الوقت المناسب </w:t>
      </w:r>
      <w:r w:rsidRPr="005176E7">
        <w:rPr>
          <w:sz w:val="26"/>
          <w:szCs w:val="26"/>
          <w:rtl/>
        </w:rPr>
        <w:t xml:space="preserve">لاستكمال الأنشطة </w:t>
      </w:r>
      <w:r w:rsidRPr="005176E7">
        <w:rPr>
          <w:rFonts w:hint="cs"/>
          <w:sz w:val="26"/>
          <w:szCs w:val="26"/>
          <w:rtl/>
        </w:rPr>
        <w:t>المتعلقة</w:t>
      </w:r>
      <w:r w:rsidRPr="005176E7">
        <w:rPr>
          <w:sz w:val="26"/>
          <w:szCs w:val="26"/>
          <w:rtl/>
        </w:rPr>
        <w:t xml:space="preserve"> بالمشروع.</w:t>
      </w:r>
    </w:p>
    <w:p w14:paraId="349046BB" w14:textId="77777777" w:rsidR="005176E7" w:rsidRPr="005176E7" w:rsidRDefault="005176E7" w:rsidP="00C61AD4">
      <w:pPr>
        <w:numPr>
          <w:ilvl w:val="0"/>
          <w:numId w:val="41"/>
        </w:numPr>
        <w:bidi/>
        <w:spacing w:before="240" w:after="240" w:line="360" w:lineRule="exact"/>
        <w:ind w:hanging="720"/>
        <w:rPr>
          <w:sz w:val="26"/>
          <w:szCs w:val="26"/>
          <w:rtl/>
          <w:lang w:val="en-US" w:bidi="ar-SA"/>
        </w:rPr>
      </w:pPr>
      <w:r w:rsidRPr="005176E7">
        <w:rPr>
          <w:sz w:val="26"/>
          <w:szCs w:val="26"/>
          <w:rtl/>
          <w:lang w:val="en-US" w:bidi="ar-SA"/>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1DF656B1" w14:textId="77777777" w:rsidR="005176E7" w:rsidRPr="005176E7" w:rsidRDefault="005176E7" w:rsidP="00C61AD4">
      <w:pPr>
        <w:keepNext/>
        <w:widowControl w:val="0"/>
        <w:bidi/>
        <w:spacing w:before="240" w:after="240" w:line="360" w:lineRule="exact"/>
        <w:outlineLvl w:val="0"/>
        <w:rPr>
          <w:bCs/>
          <w:sz w:val="26"/>
          <w:szCs w:val="26"/>
          <w:rtl/>
        </w:rPr>
      </w:pPr>
      <w:r w:rsidRPr="005176E7">
        <w:rPr>
          <w:b/>
          <w:bCs/>
          <w:sz w:val="26"/>
          <w:szCs w:val="26"/>
          <w:rtl/>
        </w:rPr>
        <w:t>التذييل 7- ألف: تخفيضات في التمويل بسبب عدم الامتثال</w:t>
      </w:r>
      <w:r w:rsidRPr="005176E7">
        <w:rPr>
          <w:rFonts w:hint="cs"/>
          <w:b/>
          <w:bCs/>
          <w:sz w:val="26"/>
          <w:szCs w:val="26"/>
          <w:rtl/>
        </w:rPr>
        <w:t xml:space="preserve"> </w:t>
      </w:r>
    </w:p>
    <w:p w14:paraId="0E688737" w14:textId="13F677D6" w:rsidR="005176E7" w:rsidRPr="005176E7" w:rsidRDefault="005176E7" w:rsidP="00C61AD4">
      <w:pPr>
        <w:numPr>
          <w:ilvl w:val="0"/>
          <w:numId w:val="34"/>
        </w:numPr>
        <w:bidi/>
        <w:spacing w:before="240" w:after="240" w:line="360" w:lineRule="exact"/>
        <w:ind w:left="0" w:firstLine="0"/>
        <w:outlineLvl w:val="0"/>
        <w:rPr>
          <w:sz w:val="26"/>
          <w:szCs w:val="26"/>
        </w:rPr>
      </w:pPr>
      <w:r w:rsidRPr="005176E7">
        <w:rPr>
          <w:sz w:val="26"/>
          <w:szCs w:val="26"/>
          <w:rtl/>
        </w:rPr>
        <w:t xml:space="preserve">وفقا للفقرة 11 من هذا الاتفاق، يمكن تخفيض مبلغ التمويل المخصّص بمقدار </w:t>
      </w:r>
      <w:r w:rsidR="005C6824">
        <w:rPr>
          <w:sz w:val="26"/>
          <w:szCs w:val="26"/>
        </w:rPr>
        <w:t>174.55</w:t>
      </w:r>
      <w:r w:rsidRPr="005176E7">
        <w:rPr>
          <w:sz w:val="26"/>
          <w:szCs w:val="26"/>
          <w:rtl/>
        </w:rPr>
        <w:t xml:space="preserve"> دولار أمريكي عن كل كيلوغرام من أطنان قدرات استنفاد الأوزون من الاستهلاك الذي يتجاوز المستوى المحدد في الصف 1</w:t>
      </w:r>
      <w:r w:rsidRPr="005176E7">
        <w:rPr>
          <w:sz w:val="26"/>
          <w:szCs w:val="26"/>
          <w:rtl/>
        </w:rPr>
        <w:noBreakHyphen/>
        <w:t>2 من التذييل 2</w:t>
      </w:r>
      <w:r w:rsidRPr="005176E7">
        <w:rPr>
          <w:sz w:val="26"/>
          <w:szCs w:val="26"/>
          <w:rtl/>
        </w:rPr>
        <w:noBreakHyphen/>
        <w:t>ألف لكل سنة لم يتحقق فيها الهدف المحدد في الصف 1</w:t>
      </w:r>
      <w:r w:rsidRPr="005176E7">
        <w:rPr>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7218762F" w14:textId="44E0508B" w:rsidR="007E5D09" w:rsidRDefault="005176E7" w:rsidP="008B28B9">
      <w:pPr>
        <w:numPr>
          <w:ilvl w:val="0"/>
          <w:numId w:val="34"/>
        </w:numPr>
        <w:bidi/>
        <w:spacing w:before="240" w:after="240" w:line="360" w:lineRule="exact"/>
        <w:ind w:left="0" w:firstLine="0"/>
        <w:outlineLvl w:val="0"/>
        <w:rPr>
          <w:lang w:val="en-CA"/>
        </w:rPr>
      </w:pPr>
      <w:r w:rsidRPr="005176E7">
        <w:rPr>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r w:rsidR="008B28B9" w:rsidRPr="008B28B9">
        <w:rPr>
          <w:lang w:val="en-CA"/>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AD7FDA" w:rsidRPr="00B730B3" w14:paraId="1D3FB99E" w14:textId="77777777" w:rsidTr="007431A8">
        <w:tc>
          <w:tcPr>
            <w:tcW w:w="999" w:type="pct"/>
          </w:tcPr>
          <w:p w14:paraId="2DAB392D" w14:textId="77777777" w:rsidR="00AD7FDA" w:rsidRPr="00AD7FDA" w:rsidRDefault="00AD7FDA" w:rsidP="00AD7FDA">
            <w:pPr>
              <w:pStyle w:val="ListParagraph"/>
              <w:ind w:left="450"/>
              <w:rPr>
                <w:lang w:val="ru-RU"/>
              </w:rPr>
            </w:pPr>
          </w:p>
        </w:tc>
        <w:tc>
          <w:tcPr>
            <w:tcW w:w="1000" w:type="pct"/>
          </w:tcPr>
          <w:p w14:paraId="1CBD3B6E" w14:textId="77777777" w:rsidR="00AD7FDA" w:rsidRPr="002750CC" w:rsidRDefault="00AD7FDA" w:rsidP="007431A8">
            <w:pPr>
              <w:rPr>
                <w:lang w:val="ru-RU"/>
              </w:rPr>
            </w:pPr>
          </w:p>
        </w:tc>
        <w:tc>
          <w:tcPr>
            <w:tcW w:w="1000" w:type="pct"/>
            <w:tcBorders>
              <w:bottom w:val="single" w:sz="4" w:space="0" w:color="auto"/>
            </w:tcBorders>
          </w:tcPr>
          <w:p w14:paraId="229DBAC3" w14:textId="77777777" w:rsidR="00AD7FDA" w:rsidRDefault="00AD7FDA" w:rsidP="007431A8"/>
          <w:p w14:paraId="18128F7A" w14:textId="77777777" w:rsidR="00AD7FDA" w:rsidRPr="00BC7E4A" w:rsidRDefault="00AD7FDA" w:rsidP="007431A8">
            <w:pPr>
              <w:rPr>
                <w:lang w:val="en-CA"/>
              </w:rPr>
            </w:pPr>
          </w:p>
        </w:tc>
        <w:tc>
          <w:tcPr>
            <w:tcW w:w="1000" w:type="pct"/>
          </w:tcPr>
          <w:p w14:paraId="1B16FD7C" w14:textId="77777777" w:rsidR="00AD7FDA" w:rsidRPr="002750CC" w:rsidRDefault="00AD7FDA" w:rsidP="007431A8">
            <w:pPr>
              <w:rPr>
                <w:lang w:val="ru-RU"/>
              </w:rPr>
            </w:pPr>
          </w:p>
        </w:tc>
        <w:tc>
          <w:tcPr>
            <w:tcW w:w="1001" w:type="pct"/>
          </w:tcPr>
          <w:p w14:paraId="5C07406F" w14:textId="77777777" w:rsidR="00AD7FDA" w:rsidRPr="002750CC" w:rsidRDefault="00AD7FDA" w:rsidP="007431A8">
            <w:pPr>
              <w:rPr>
                <w:lang w:val="ru-RU"/>
              </w:rPr>
            </w:pPr>
          </w:p>
        </w:tc>
      </w:tr>
    </w:tbl>
    <w:p w14:paraId="217C03D1" w14:textId="77777777" w:rsidR="00AD7FDA" w:rsidRPr="008B28B9" w:rsidRDefault="00AD7FDA" w:rsidP="00AD7FDA">
      <w:pPr>
        <w:bidi/>
        <w:spacing w:before="240" w:after="240" w:line="360" w:lineRule="exact"/>
        <w:outlineLvl w:val="0"/>
        <w:rPr>
          <w:lang w:val="en-CA"/>
        </w:rPr>
      </w:pPr>
    </w:p>
    <w:sectPr w:rsidR="00AD7FDA" w:rsidRPr="008B28B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88ED7" w14:textId="77777777" w:rsidR="00294266" w:rsidRDefault="00294266">
      <w:r>
        <w:separator/>
      </w:r>
    </w:p>
  </w:endnote>
  <w:endnote w:type="continuationSeparator" w:id="0">
    <w:p w14:paraId="20FED87F" w14:textId="77777777" w:rsidR="00294266" w:rsidRDefault="00294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charset w:val="B2"/>
    <w:family w:val="auto"/>
    <w:pitch w:val="variable"/>
    <w:sig w:usb0="00002001" w:usb1="00000000" w:usb2="00000000" w:usb3="00000000" w:csb0="00000040"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69C66"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84C4"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F3E65" w14:textId="77777777" w:rsidR="007E5D09" w:rsidRDefault="00E1360E"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709AC45" w14:textId="77777777" w:rsidR="007E5D09" w:rsidRDefault="00E1360E"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A565"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B4C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85EF776"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25FE3" w14:textId="77777777" w:rsidR="00294266" w:rsidRDefault="00294266" w:rsidP="001C0D0E">
      <w:pPr>
        <w:jc w:val="right"/>
      </w:pPr>
      <w:r>
        <w:separator/>
      </w:r>
    </w:p>
  </w:footnote>
  <w:footnote w:type="continuationSeparator" w:id="0">
    <w:p w14:paraId="182E9583" w14:textId="77777777" w:rsidR="00294266" w:rsidRDefault="00294266">
      <w:r>
        <w:continuationSeparator/>
      </w:r>
    </w:p>
  </w:footnote>
  <w:footnote w:id="1">
    <w:p w14:paraId="0B0189AF" w14:textId="5E486CF8" w:rsidR="00DB0B09" w:rsidRDefault="00DB0B09" w:rsidP="00DB0B09">
      <w:pPr>
        <w:pStyle w:val="FootnoteText"/>
        <w:bidi/>
        <w:rPr>
          <w:rtl/>
          <w:lang w:bidi="ar-SY"/>
        </w:rPr>
      </w:pPr>
      <w:r>
        <w:rPr>
          <w:rStyle w:val="FootnoteReference"/>
        </w:rPr>
        <w:footnoteRef/>
      </w:r>
      <w:r>
        <w:t xml:space="preserve"> </w:t>
      </w:r>
      <w:r>
        <w:rPr>
          <w:rFonts w:hint="cs"/>
          <w:rtl/>
        </w:rPr>
        <w:t xml:space="preserve"> </w:t>
      </w:r>
      <w:r w:rsidRPr="009306D2">
        <w:t>UNEP/</w:t>
      </w:r>
      <w:proofErr w:type="spellStart"/>
      <w:r w:rsidRPr="009306D2">
        <w:t>OzL.Pro</w:t>
      </w:r>
      <w:proofErr w:type="spellEnd"/>
      <w:r w:rsidRPr="009306D2">
        <w:t>/ExCom/98/1</w:t>
      </w:r>
    </w:p>
  </w:footnote>
  <w:footnote w:id="2">
    <w:p w14:paraId="27F2462E" w14:textId="41544DAE" w:rsidR="00636884" w:rsidRPr="00636884" w:rsidRDefault="00636884" w:rsidP="00DF24AF">
      <w:pPr>
        <w:pStyle w:val="FootnoteText"/>
        <w:bidi/>
      </w:pPr>
      <w:r>
        <w:rPr>
          <w:rStyle w:val="FootnoteReference"/>
        </w:rPr>
        <w:footnoteRef/>
      </w:r>
      <w:r>
        <w:t xml:space="preserve"> </w:t>
      </w:r>
      <w:r w:rsidRPr="00636884">
        <w:rPr>
          <w:rtl/>
          <w:lang w:bidi="ar-SA"/>
        </w:rPr>
        <w:t>وذلك وفقًا للرسالة المؤرخة في 15 فبراير/شباط 2026 الصادرة عن المجلس الأعلى للبيئة في البحرين والموجهة إلى اليونيب</w:t>
      </w:r>
      <w:r w:rsidRPr="00636884">
        <w:t>.</w:t>
      </w:r>
    </w:p>
  </w:footnote>
  <w:footnote w:id="3">
    <w:p w14:paraId="7A88CB6B" w14:textId="318E7612" w:rsidR="00636884" w:rsidRDefault="00636884" w:rsidP="00DF24AF">
      <w:pPr>
        <w:pStyle w:val="FootnoteText"/>
        <w:bidi/>
        <w:rPr>
          <w:rtl/>
          <w:lang w:bidi="ar-SY"/>
        </w:rPr>
      </w:pPr>
      <w:r>
        <w:rPr>
          <w:rStyle w:val="FootnoteReference"/>
        </w:rPr>
        <w:footnoteRef/>
      </w:r>
      <w:r>
        <w:t xml:space="preserve"> </w:t>
      </w:r>
      <w:r w:rsidR="00DF24AF" w:rsidRPr="00DF24AF">
        <w:rPr>
          <w:rtl/>
        </w:rPr>
        <w:t>المقرر 88/44</w:t>
      </w:r>
    </w:p>
  </w:footnote>
  <w:footnote w:id="4">
    <w:p w14:paraId="25942FC4" w14:textId="2AEDFE2A" w:rsidR="00F824A1" w:rsidRPr="00B60830" w:rsidRDefault="00F824A1" w:rsidP="00082680">
      <w:pPr>
        <w:pStyle w:val="FootnoteText"/>
        <w:bidi/>
        <w:rPr>
          <w:rtl/>
          <w:lang w:bidi="ar-SY"/>
        </w:rPr>
      </w:pPr>
      <w:r w:rsidRPr="00082680">
        <w:rPr>
          <w:rStyle w:val="FootnoteReference"/>
        </w:rPr>
        <w:footnoteRef/>
      </w:r>
      <w:r w:rsidRPr="00082680">
        <w:t xml:space="preserve"> </w:t>
      </w:r>
      <w:r w:rsidR="00696899" w:rsidRPr="00082680">
        <w:rPr>
          <w:rFonts w:hint="cs"/>
          <w:rtl/>
          <w:lang w:bidi="ar-SA"/>
        </w:rPr>
        <w:t>شركتان</w:t>
      </w:r>
      <w:r w:rsidR="00B60830" w:rsidRPr="00082680">
        <w:rPr>
          <w:rtl/>
          <w:lang w:bidi="ar-SA"/>
        </w:rPr>
        <w:t xml:space="preserve"> لتصنيع رغوة </w:t>
      </w:r>
      <w:r w:rsidR="00082680" w:rsidRPr="00082680">
        <w:rPr>
          <w:rFonts w:hint="cs"/>
          <w:rtl/>
          <w:lang w:bidi="ar-SA"/>
        </w:rPr>
        <w:t>العوازل</w:t>
      </w:r>
      <w:r w:rsidR="00B60830" w:rsidRPr="00082680">
        <w:rPr>
          <w:rtl/>
          <w:lang w:bidi="ar-SA"/>
        </w:rPr>
        <w:t xml:space="preserve"> (أوال الخليج </w:t>
      </w:r>
      <w:r w:rsidR="00696899" w:rsidRPr="00082680">
        <w:rPr>
          <w:rFonts w:hint="cs"/>
          <w:rtl/>
          <w:lang w:bidi="ar-SA"/>
        </w:rPr>
        <w:t>للصناعات</w:t>
      </w:r>
      <w:r w:rsidR="00B60830" w:rsidRPr="00082680">
        <w:rPr>
          <w:rtl/>
          <w:lang w:bidi="ar-SA"/>
        </w:rPr>
        <w:t xml:space="preserve"> وأوال للتبريد وتكييف الهواء)، </w:t>
      </w:r>
      <w:r w:rsidR="00696899" w:rsidRPr="00082680">
        <w:rPr>
          <w:rFonts w:hint="cs"/>
          <w:rtl/>
          <w:lang w:bidi="ar-SA"/>
        </w:rPr>
        <w:t>وشركتان</w:t>
      </w:r>
      <w:r w:rsidR="00B60830" w:rsidRPr="00082680">
        <w:rPr>
          <w:rtl/>
          <w:lang w:bidi="ar-SA"/>
        </w:rPr>
        <w:t xml:space="preserve"> لتصنيع </w:t>
      </w:r>
      <w:r w:rsidR="00B60830" w:rsidRPr="00082680">
        <w:rPr>
          <w:rtl/>
          <w:lang w:bidi="ar-SA"/>
        </w:rPr>
        <w:t xml:space="preserve">رغوة الرش (الخنيزي والمنّاعي)، بالإضافة إلى 35 </w:t>
      </w:r>
      <w:r w:rsidR="00082680" w:rsidRPr="00082680">
        <w:rPr>
          <w:rFonts w:hint="cs"/>
          <w:rtl/>
          <w:lang w:bidi="ar-SA"/>
        </w:rPr>
        <w:t>شركة</w:t>
      </w:r>
      <w:r w:rsidR="00B60830" w:rsidRPr="00082680">
        <w:rPr>
          <w:rtl/>
          <w:lang w:bidi="ar-SA"/>
        </w:rPr>
        <w:t xml:space="preserve"> أخرى لتصنيع رغوة الرش</w:t>
      </w:r>
      <w:r w:rsidR="00B60830" w:rsidRPr="00082680">
        <w:t>.</w:t>
      </w:r>
    </w:p>
  </w:footnote>
  <w:footnote w:id="5">
    <w:p w14:paraId="31AB6861" w14:textId="4399D85D" w:rsidR="00340B58" w:rsidRDefault="00340B58" w:rsidP="00340B58">
      <w:pPr>
        <w:pStyle w:val="FootnoteText"/>
        <w:bidi/>
        <w:rPr>
          <w:rtl/>
          <w:lang w:bidi="ar-SY"/>
        </w:rPr>
      </w:pPr>
      <w:r>
        <w:rPr>
          <w:rStyle w:val="FootnoteReference"/>
        </w:rPr>
        <w:footnoteRef/>
      </w:r>
      <w:r>
        <w:t xml:space="preserve"> </w:t>
      </w:r>
      <w:r w:rsidRPr="00340B58">
        <w:rPr>
          <w:rtl/>
        </w:rPr>
        <w:t>يشمل معدات الاسترجاع ومضخات التفريغ، وأجهزة إلكترونية لكشف التسربات، ومقاييس ضغط رقمية متعددة، وأسطوانات الاسترجاع، وموازين قياس الوزن، ومجموعات السلامة الخاصة بالتعامل مع البدائل القابلة للاشتعال وذات الضغط العالي.</w:t>
      </w:r>
    </w:p>
  </w:footnote>
  <w:footnote w:id="6">
    <w:p w14:paraId="59FB1305" w14:textId="67AD6DF6" w:rsidR="00C578DA" w:rsidRPr="00C578DA" w:rsidRDefault="00C578DA" w:rsidP="00AC72F9">
      <w:pPr>
        <w:pStyle w:val="FootnoteText"/>
        <w:bidi/>
        <w:rPr>
          <w:rtl/>
          <w:lang w:bidi="ar-SY"/>
        </w:rPr>
      </w:pPr>
      <w:r>
        <w:rPr>
          <w:rStyle w:val="FootnoteReference"/>
        </w:rPr>
        <w:footnoteRef/>
      </w:r>
      <w:r>
        <w:t xml:space="preserve"> </w:t>
      </w:r>
      <w:r w:rsidRPr="00C578DA">
        <w:rPr>
          <w:rtl/>
          <w:lang w:bidi="ar-SA"/>
        </w:rPr>
        <w:t>قد يتجاوز استهلاك المواد الهيدروكلوروفلوروكربونية الصفر في أي سنة، شريطة ألا يتجاوز متوسط مجموع مستويات استهلاكها المحسوبة خلال فترة السنوات العشر الممتدة من 1 يناير/كانون الثاني 2030 إلى 1 يناير/كانون الثاني 2040، مقسومًا على 10، نسبة 2.5 في المائة من خط أساس المواد الهيدروكلوروفلوروكربونية</w:t>
      </w:r>
      <w:r w:rsidRPr="00C578DA">
        <w:t>.</w:t>
      </w:r>
    </w:p>
  </w:footnote>
  <w:footnote w:id="7">
    <w:p w14:paraId="57FDC775" w14:textId="63D97B90" w:rsidR="00C578DA" w:rsidRPr="00C578DA" w:rsidRDefault="000D32B8" w:rsidP="00C578DA">
      <w:pPr>
        <w:pStyle w:val="FootnoteText"/>
        <w:bidi/>
      </w:pPr>
      <w:r>
        <w:rPr>
          <w:rStyle w:val="FootnoteReference"/>
        </w:rPr>
        <w:footnoteRef/>
      </w:r>
      <w:r>
        <w:t xml:space="preserve"> </w:t>
      </w:r>
      <w:r w:rsidR="00C578DA" w:rsidRPr="00C578DA">
        <w:rPr>
          <w:rtl/>
          <w:lang w:bidi="ar-SA"/>
        </w:rPr>
        <w:t xml:space="preserve">يشمل ذلك مضخات </w:t>
      </w:r>
      <w:r w:rsidR="00AC72F9">
        <w:rPr>
          <w:rFonts w:hint="cs"/>
          <w:rtl/>
          <w:lang w:bidi="ar-SA"/>
        </w:rPr>
        <w:t>الاسترداد</w:t>
      </w:r>
      <w:r w:rsidR="00C578DA" w:rsidRPr="00C578DA">
        <w:rPr>
          <w:rtl/>
          <w:lang w:bidi="ar-SA"/>
        </w:rPr>
        <w:t xml:space="preserve"> والتفريغ، وأجهزة كشف التسرب الإلكترونية، ومقاييس الضغط الرقمية، وأسطوانات الاسترجاع، وموازين الوزن، وحقائب السلامة الخاصة بالتعامل مع البدائل القابلة للاشتعال وذات الضغط العالي</w:t>
      </w:r>
      <w:r w:rsidR="00C578DA" w:rsidRPr="00C578DA">
        <w:t>.</w:t>
      </w:r>
    </w:p>
    <w:p w14:paraId="5FB0463E" w14:textId="3DD9A733" w:rsidR="000D32B8" w:rsidRPr="00C578DA" w:rsidRDefault="000D32B8" w:rsidP="00C578DA">
      <w:pPr>
        <w:pStyle w:val="FootnoteText"/>
        <w:bidi/>
        <w:rPr>
          <w:rtl/>
          <w:lang w:bidi="ar-SY"/>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873BB" w14:textId="3ADECB2D" w:rsidR="007E5D09" w:rsidRDefault="00000000" w:rsidP="00FE302B">
    <w:pPr>
      <w:jc w:val="left"/>
    </w:pPr>
    <w:r>
      <w:fldChar w:fldCharType="begin"/>
    </w:r>
    <w:r>
      <w:instrText xml:space="preserve"> DOCPROPERTY "Document number"  \* MERGEFORMAT </w:instrText>
    </w:r>
    <w:r>
      <w:fldChar w:fldCharType="separate"/>
    </w:r>
    <w:r w:rsidR="004A147B">
      <w:t>UNEP/</w:t>
    </w:r>
    <w:proofErr w:type="spellStart"/>
    <w:r w:rsidR="004A147B">
      <w:t>OzL.Pro</w:t>
    </w:r>
    <w:proofErr w:type="spellEnd"/>
    <w:r w:rsidR="004A147B">
      <w:t>/ExCom/98/22</w:t>
    </w:r>
    <w:r>
      <w:fldChar w:fldCharType="end"/>
    </w:r>
  </w:p>
  <w:p w14:paraId="0ADC8462" w14:textId="77777777" w:rsidR="007E5D09" w:rsidRDefault="007E5D09"/>
  <w:p w14:paraId="48CF66F7"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9C82" w14:textId="61434A29" w:rsidR="007E5D09" w:rsidRDefault="00000000" w:rsidP="00FE302B">
    <w:pPr>
      <w:jc w:val="right"/>
    </w:pPr>
    <w:r>
      <w:fldChar w:fldCharType="begin"/>
    </w:r>
    <w:r>
      <w:instrText xml:space="preserve"> DOCPROPERTY "Document number"  \* MERGEFORMAT </w:instrText>
    </w:r>
    <w:r>
      <w:fldChar w:fldCharType="separate"/>
    </w:r>
    <w:r w:rsidR="009B4806">
      <w:t>UNEP/</w:t>
    </w:r>
    <w:proofErr w:type="spellStart"/>
    <w:r w:rsidR="009B4806">
      <w:t>OzL.Pro</w:t>
    </w:r>
    <w:proofErr w:type="spellEnd"/>
    <w:r w:rsidR="009B4806">
      <w:t>/ExCom/98/</w:t>
    </w:r>
    <w:r w:rsidR="005010D0">
      <w:t>22</w:t>
    </w:r>
    <w:r>
      <w:fldChar w:fldCharType="end"/>
    </w:r>
  </w:p>
  <w:p w14:paraId="4E270842" w14:textId="77777777" w:rsidR="007E5D09" w:rsidRDefault="007E5D09"/>
  <w:p w14:paraId="4A74AE6F"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6D6C1" w14:textId="54CA01F2" w:rsidR="007E5D09" w:rsidRDefault="00000000">
    <w:r>
      <w:fldChar w:fldCharType="begin"/>
    </w:r>
    <w:r>
      <w:instrText xml:space="preserve"> DOCPROPERTY "Document number"  \* MERGEFORMAT </w:instrText>
    </w:r>
    <w:r>
      <w:fldChar w:fldCharType="separate"/>
    </w:r>
    <w:r w:rsidR="009B4806">
      <w:t>UNEP/</w:t>
    </w:r>
    <w:proofErr w:type="spellStart"/>
    <w:r w:rsidR="009B4806">
      <w:t>OzL.Pro</w:t>
    </w:r>
    <w:proofErr w:type="spellEnd"/>
    <w:r w:rsidR="009B4806">
      <w:t>/ExCom/98/</w:t>
    </w:r>
    <w:r w:rsidR="001168EF">
      <w:t>22</w:t>
    </w:r>
    <w:r>
      <w:fldChar w:fldCharType="end"/>
    </w:r>
  </w:p>
  <w:p w14:paraId="44F6272A" w14:textId="77777777" w:rsidR="00C048EE" w:rsidRPr="00C048EE" w:rsidRDefault="00C048EE" w:rsidP="00C048EE">
    <w:r w:rsidRPr="00C048EE">
      <w:t>Annex I</w:t>
    </w:r>
  </w:p>
  <w:p w14:paraId="03913057"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3C774" w14:textId="74FE1EA5" w:rsidR="007E5D09" w:rsidRDefault="00000000">
    <w:pPr>
      <w:jc w:val="right"/>
    </w:pPr>
    <w:r>
      <w:fldChar w:fldCharType="begin"/>
    </w:r>
    <w:r>
      <w:instrText xml:space="preserve"> DOCPROPERTY "Document number"  \* MERGEFORMAT </w:instrText>
    </w:r>
    <w:r>
      <w:fldChar w:fldCharType="separate"/>
    </w:r>
    <w:r w:rsidR="009B4806">
      <w:t>UNEP/</w:t>
    </w:r>
    <w:proofErr w:type="spellStart"/>
    <w:r w:rsidR="009B4806">
      <w:t>OzL.Pro</w:t>
    </w:r>
    <w:proofErr w:type="spellEnd"/>
    <w:r w:rsidR="009B4806">
      <w:t>/ExCom/98/</w:t>
    </w:r>
    <w:r w:rsidR="001168EF">
      <w:t>22</w:t>
    </w:r>
    <w:r>
      <w:fldChar w:fldCharType="end"/>
    </w:r>
  </w:p>
  <w:p w14:paraId="5C962AA2" w14:textId="77777777" w:rsidR="00C048EE" w:rsidRPr="00C048EE" w:rsidRDefault="00C048EE" w:rsidP="00C048EE">
    <w:pPr>
      <w:pStyle w:val="Header"/>
      <w:jc w:val="right"/>
    </w:pPr>
    <w:r w:rsidRPr="00C048EE">
      <w:t>Annex I</w:t>
    </w:r>
  </w:p>
  <w:p w14:paraId="53345096"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783C1" w14:textId="3BD1B3C6" w:rsidR="007E5D09" w:rsidRDefault="00000000" w:rsidP="00393115">
    <w:pPr>
      <w:jc w:val="right"/>
    </w:pPr>
    <w:r>
      <w:fldChar w:fldCharType="begin"/>
    </w:r>
    <w:r>
      <w:instrText xml:space="preserve"> DOCPROPERTY "Document number"  \* MERGEFORMAT </w:instrText>
    </w:r>
    <w:r>
      <w:fldChar w:fldCharType="separate"/>
    </w:r>
    <w:r w:rsidR="009B4806">
      <w:t>UNEP/</w:t>
    </w:r>
    <w:proofErr w:type="spellStart"/>
    <w:r w:rsidR="009B4806">
      <w:t>OzL.Pro</w:t>
    </w:r>
    <w:proofErr w:type="spellEnd"/>
    <w:r w:rsidR="009B4806">
      <w:t>/ExCom/98/</w:t>
    </w:r>
    <w:r w:rsidR="005010D0">
      <w:t>22</w:t>
    </w:r>
    <w:r>
      <w:fldChar w:fldCharType="end"/>
    </w:r>
  </w:p>
  <w:p w14:paraId="77266125" w14:textId="77777777" w:rsidR="007E5D09" w:rsidRDefault="00017133" w:rsidP="00393115">
    <w:pPr>
      <w:jc w:val="right"/>
    </w:pPr>
    <w:bookmarkStart w:id="10" w:name="_Hlk230592251"/>
    <w:r>
      <w:t>Annex I</w:t>
    </w:r>
  </w:p>
  <w:bookmarkEnd w:id="10"/>
  <w:p w14:paraId="1669C71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E15027"/>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09427C6"/>
    <w:multiLevelType w:val="hybridMultilevel"/>
    <w:tmpl w:val="23CCC94A"/>
    <w:lvl w:ilvl="0" w:tplc="FFFFFFFF">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4" w15:restartNumberingAfterBreak="0">
    <w:nsid w:val="150C1A0B"/>
    <w:multiLevelType w:val="hybridMultilevel"/>
    <w:tmpl w:val="98904C08"/>
    <w:lvl w:ilvl="0" w:tplc="FFFFFFFF">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5"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16A73B5D"/>
    <w:multiLevelType w:val="multilevel"/>
    <w:tmpl w:val="549C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DA2B82"/>
    <w:multiLevelType w:val="multilevel"/>
    <w:tmpl w:val="A6E06D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F9709B8"/>
    <w:multiLevelType w:val="multilevel"/>
    <w:tmpl w:val="2F7C199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63E56D4"/>
    <w:multiLevelType w:val="hybridMultilevel"/>
    <w:tmpl w:val="7E6462F2"/>
    <w:lvl w:ilvl="0" w:tplc="55702672">
      <w:start w:val="1"/>
      <w:numFmt w:val="decimal"/>
      <w:lvlText w:val="%1."/>
      <w:lvlJc w:val="left"/>
      <w:pPr>
        <w:ind w:left="360" w:hanging="360"/>
      </w:pPr>
      <w:rPr>
        <w:rFonts w:ascii="Times New Roman" w:eastAsia="Times New Roman" w:hAnsi="Times New Roman" w:cs="Times New Roman"/>
        <w:b w:val="0"/>
        <w:b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11C4094"/>
    <w:multiLevelType w:val="hybridMultilevel"/>
    <w:tmpl w:val="7104496C"/>
    <w:lvl w:ilvl="0" w:tplc="FFFFFFFF">
      <w:start w:val="1"/>
      <w:numFmt w:val="arabicAbjad"/>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ACC5F38"/>
    <w:multiLevelType w:val="hybridMultilevel"/>
    <w:tmpl w:val="79DEAB80"/>
    <w:lvl w:ilvl="0" w:tplc="B136E804">
      <w:start w:val="1"/>
      <w:numFmt w:val="decimal"/>
      <w:lvlText w:val="(%1)"/>
      <w:lvlJc w:val="left"/>
      <w:pPr>
        <w:ind w:left="2144" w:hanging="360"/>
      </w:pPr>
      <w:rPr>
        <w:rFonts w:hint="default"/>
      </w:rPr>
    </w:lvl>
    <w:lvl w:ilvl="1" w:tplc="FFFFFFFF" w:tentative="1">
      <w:start w:val="1"/>
      <w:numFmt w:val="lowerLetter"/>
      <w:lvlText w:val="%2."/>
      <w:lvlJc w:val="left"/>
      <w:pPr>
        <w:ind w:left="2864" w:hanging="360"/>
      </w:pPr>
    </w:lvl>
    <w:lvl w:ilvl="2" w:tplc="FFFFFFFF" w:tentative="1">
      <w:start w:val="1"/>
      <w:numFmt w:val="lowerRoman"/>
      <w:lvlText w:val="%3."/>
      <w:lvlJc w:val="right"/>
      <w:pPr>
        <w:ind w:left="3584" w:hanging="180"/>
      </w:pPr>
    </w:lvl>
    <w:lvl w:ilvl="3" w:tplc="FFFFFFFF" w:tentative="1">
      <w:start w:val="1"/>
      <w:numFmt w:val="decimal"/>
      <w:lvlText w:val="%4."/>
      <w:lvlJc w:val="left"/>
      <w:pPr>
        <w:ind w:left="4304" w:hanging="360"/>
      </w:pPr>
    </w:lvl>
    <w:lvl w:ilvl="4" w:tplc="FFFFFFFF" w:tentative="1">
      <w:start w:val="1"/>
      <w:numFmt w:val="lowerLetter"/>
      <w:lvlText w:val="%5."/>
      <w:lvlJc w:val="left"/>
      <w:pPr>
        <w:ind w:left="5024" w:hanging="360"/>
      </w:pPr>
    </w:lvl>
    <w:lvl w:ilvl="5" w:tplc="FFFFFFFF" w:tentative="1">
      <w:start w:val="1"/>
      <w:numFmt w:val="lowerRoman"/>
      <w:lvlText w:val="%6."/>
      <w:lvlJc w:val="right"/>
      <w:pPr>
        <w:ind w:left="5744" w:hanging="180"/>
      </w:pPr>
    </w:lvl>
    <w:lvl w:ilvl="6" w:tplc="FFFFFFFF" w:tentative="1">
      <w:start w:val="1"/>
      <w:numFmt w:val="decimal"/>
      <w:lvlText w:val="%7."/>
      <w:lvlJc w:val="left"/>
      <w:pPr>
        <w:ind w:left="6464" w:hanging="360"/>
      </w:pPr>
    </w:lvl>
    <w:lvl w:ilvl="7" w:tplc="FFFFFFFF" w:tentative="1">
      <w:start w:val="1"/>
      <w:numFmt w:val="lowerLetter"/>
      <w:lvlText w:val="%8."/>
      <w:lvlJc w:val="left"/>
      <w:pPr>
        <w:ind w:left="7184" w:hanging="360"/>
      </w:pPr>
    </w:lvl>
    <w:lvl w:ilvl="8" w:tplc="FFFFFFFF" w:tentative="1">
      <w:start w:val="1"/>
      <w:numFmt w:val="lowerRoman"/>
      <w:lvlText w:val="%9."/>
      <w:lvlJc w:val="right"/>
      <w:pPr>
        <w:ind w:left="7904" w:hanging="180"/>
      </w:pPr>
    </w:lvl>
  </w:abstractNum>
  <w:abstractNum w:abstractNumId="25" w15:restartNumberingAfterBreak="0">
    <w:nsid w:val="3B0B5397"/>
    <w:multiLevelType w:val="hybridMultilevel"/>
    <w:tmpl w:val="694AC808"/>
    <w:lvl w:ilvl="0" w:tplc="0809000F">
      <w:start w:val="1"/>
      <w:numFmt w:val="decimal"/>
      <w:lvlText w:val="%1."/>
      <w:lvlJc w:val="left"/>
      <w:pPr>
        <w:ind w:left="724" w:hanging="360"/>
      </w:pPr>
    </w:lvl>
    <w:lvl w:ilvl="1" w:tplc="19AE97A0">
      <w:start w:val="1"/>
      <w:numFmt w:val="arabicAlpha"/>
      <w:lvlText w:val="(%2)"/>
      <w:lvlJc w:val="left"/>
      <w:pPr>
        <w:ind w:left="1444" w:hanging="360"/>
      </w:pPr>
      <w:rPr>
        <w:rFonts w:hint="default"/>
      </w:r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6" w15:restartNumberingAfterBreak="0">
    <w:nsid w:val="3EC67FF2"/>
    <w:multiLevelType w:val="hybridMultilevel"/>
    <w:tmpl w:val="4366F534"/>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800E1F7A">
      <w:start w:val="1"/>
      <w:numFmt w:val="arabicAlpha"/>
      <w:lvlText w:val="(%3)"/>
      <w:lvlJc w:val="left"/>
      <w:pPr>
        <w:ind w:left="2340" w:hanging="360"/>
      </w:pPr>
      <w:rPr>
        <w:rFonts w:hint="default"/>
        <w:sz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CE148A"/>
    <w:multiLevelType w:val="multilevel"/>
    <w:tmpl w:val="728A9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F57E0B"/>
    <w:multiLevelType w:val="hybridMultilevel"/>
    <w:tmpl w:val="59C44202"/>
    <w:lvl w:ilvl="0" w:tplc="08090011">
      <w:start w:val="1"/>
      <w:numFmt w:val="decimal"/>
      <w:lvlText w:val="%1)"/>
      <w:lvlJc w:val="left"/>
      <w:pPr>
        <w:ind w:left="2144" w:hanging="360"/>
      </w:pPr>
    </w:lvl>
    <w:lvl w:ilvl="1" w:tplc="08090019" w:tentative="1">
      <w:start w:val="1"/>
      <w:numFmt w:val="lowerLetter"/>
      <w:lvlText w:val="%2."/>
      <w:lvlJc w:val="left"/>
      <w:pPr>
        <w:ind w:left="2864" w:hanging="360"/>
      </w:pPr>
    </w:lvl>
    <w:lvl w:ilvl="2" w:tplc="0809001B" w:tentative="1">
      <w:start w:val="1"/>
      <w:numFmt w:val="lowerRoman"/>
      <w:lvlText w:val="%3."/>
      <w:lvlJc w:val="right"/>
      <w:pPr>
        <w:ind w:left="3584" w:hanging="180"/>
      </w:pPr>
    </w:lvl>
    <w:lvl w:ilvl="3" w:tplc="0809000F" w:tentative="1">
      <w:start w:val="1"/>
      <w:numFmt w:val="decimal"/>
      <w:lvlText w:val="%4."/>
      <w:lvlJc w:val="left"/>
      <w:pPr>
        <w:ind w:left="4304" w:hanging="360"/>
      </w:pPr>
    </w:lvl>
    <w:lvl w:ilvl="4" w:tplc="08090019" w:tentative="1">
      <w:start w:val="1"/>
      <w:numFmt w:val="lowerLetter"/>
      <w:lvlText w:val="%5."/>
      <w:lvlJc w:val="left"/>
      <w:pPr>
        <w:ind w:left="5024" w:hanging="360"/>
      </w:pPr>
    </w:lvl>
    <w:lvl w:ilvl="5" w:tplc="0809001B" w:tentative="1">
      <w:start w:val="1"/>
      <w:numFmt w:val="lowerRoman"/>
      <w:lvlText w:val="%6."/>
      <w:lvlJc w:val="right"/>
      <w:pPr>
        <w:ind w:left="5744" w:hanging="180"/>
      </w:pPr>
    </w:lvl>
    <w:lvl w:ilvl="6" w:tplc="0809000F" w:tentative="1">
      <w:start w:val="1"/>
      <w:numFmt w:val="decimal"/>
      <w:lvlText w:val="%7."/>
      <w:lvlJc w:val="left"/>
      <w:pPr>
        <w:ind w:left="6464" w:hanging="360"/>
      </w:pPr>
    </w:lvl>
    <w:lvl w:ilvl="7" w:tplc="08090019" w:tentative="1">
      <w:start w:val="1"/>
      <w:numFmt w:val="lowerLetter"/>
      <w:lvlText w:val="%8."/>
      <w:lvlJc w:val="left"/>
      <w:pPr>
        <w:ind w:left="7184" w:hanging="360"/>
      </w:pPr>
    </w:lvl>
    <w:lvl w:ilvl="8" w:tplc="0809001B" w:tentative="1">
      <w:start w:val="1"/>
      <w:numFmt w:val="lowerRoman"/>
      <w:lvlText w:val="%9."/>
      <w:lvlJc w:val="right"/>
      <w:pPr>
        <w:ind w:left="7904" w:hanging="180"/>
      </w:pPr>
    </w:lvl>
  </w:abstractNum>
  <w:abstractNum w:abstractNumId="29" w15:restartNumberingAfterBreak="0">
    <w:nsid w:val="47FB357A"/>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15:restartNumberingAfterBreak="0">
    <w:nsid w:val="48BD3059"/>
    <w:multiLevelType w:val="hybridMultilevel"/>
    <w:tmpl w:val="694AC808"/>
    <w:lvl w:ilvl="0" w:tplc="FFFFFFFF">
      <w:start w:val="1"/>
      <w:numFmt w:val="decimal"/>
      <w:lvlText w:val="%1."/>
      <w:lvlJc w:val="left"/>
      <w:pPr>
        <w:ind w:left="724" w:hanging="360"/>
      </w:pPr>
    </w:lvl>
    <w:lvl w:ilvl="1" w:tplc="FFFFFFFF">
      <w:start w:val="1"/>
      <w:numFmt w:val="arabicAlpha"/>
      <w:lvlText w:val="(%2)"/>
      <w:lvlJc w:val="left"/>
      <w:pPr>
        <w:ind w:left="1444" w:hanging="360"/>
      </w:pPr>
      <w:rPr>
        <w:rFonts w:hint="default"/>
      </w:r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31" w15:restartNumberingAfterBreak="0">
    <w:nsid w:val="4AEF6DB1"/>
    <w:multiLevelType w:val="hybridMultilevel"/>
    <w:tmpl w:val="E91674CC"/>
    <w:lvl w:ilvl="0" w:tplc="FFFFFFFF">
      <w:start w:val="1"/>
      <w:numFmt w:val="arabicAbjad"/>
      <w:lvlText w:val="(%1)"/>
      <w:lvlJc w:val="left"/>
      <w:pPr>
        <w:ind w:left="726" w:hanging="360"/>
      </w:pPr>
      <w:rPr>
        <w:rFonts w:hint="default"/>
      </w:rPr>
    </w:lvl>
    <w:lvl w:ilvl="1" w:tplc="08090019">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0EA5C3B"/>
    <w:multiLevelType w:val="multilevel"/>
    <w:tmpl w:val="0FA8F90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1EF0B15"/>
    <w:multiLevelType w:val="hybridMultilevel"/>
    <w:tmpl w:val="C0E221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4940094"/>
    <w:multiLevelType w:val="hybridMultilevel"/>
    <w:tmpl w:val="31CA71A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02D31F8"/>
    <w:multiLevelType w:val="hybridMultilevel"/>
    <w:tmpl w:val="43824970"/>
    <w:lvl w:ilvl="0" w:tplc="FFFFFFFF">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39" w15:restartNumberingAfterBreak="0">
    <w:nsid w:val="73317A2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0" w15:restartNumberingAfterBreak="0">
    <w:nsid w:val="7B636217"/>
    <w:multiLevelType w:val="hybridMultilevel"/>
    <w:tmpl w:val="D60E7F20"/>
    <w:lvl w:ilvl="0" w:tplc="FFFFFFFF">
      <w:start w:val="1"/>
      <w:numFmt w:val="arabicAbjad"/>
      <w:lvlText w:val="(%1)"/>
      <w:lvlJc w:val="left"/>
      <w:pPr>
        <w:ind w:left="1858" w:hanging="360"/>
      </w:pPr>
      <w:rPr>
        <w:rFonts w:hint="default"/>
      </w:rPr>
    </w:lvl>
    <w:lvl w:ilvl="1" w:tplc="08090019" w:tentative="1">
      <w:start w:val="1"/>
      <w:numFmt w:val="lowerLetter"/>
      <w:lvlText w:val="%2."/>
      <w:lvlJc w:val="left"/>
      <w:pPr>
        <w:ind w:left="2578" w:hanging="360"/>
      </w:pPr>
    </w:lvl>
    <w:lvl w:ilvl="2" w:tplc="0809001B" w:tentative="1">
      <w:start w:val="1"/>
      <w:numFmt w:val="lowerRoman"/>
      <w:lvlText w:val="%3."/>
      <w:lvlJc w:val="right"/>
      <w:pPr>
        <w:ind w:left="3298" w:hanging="180"/>
      </w:pPr>
    </w:lvl>
    <w:lvl w:ilvl="3" w:tplc="0809000F" w:tentative="1">
      <w:start w:val="1"/>
      <w:numFmt w:val="decimal"/>
      <w:lvlText w:val="%4."/>
      <w:lvlJc w:val="left"/>
      <w:pPr>
        <w:ind w:left="4018" w:hanging="360"/>
      </w:pPr>
    </w:lvl>
    <w:lvl w:ilvl="4" w:tplc="08090019" w:tentative="1">
      <w:start w:val="1"/>
      <w:numFmt w:val="lowerLetter"/>
      <w:lvlText w:val="%5."/>
      <w:lvlJc w:val="left"/>
      <w:pPr>
        <w:ind w:left="4738" w:hanging="360"/>
      </w:pPr>
    </w:lvl>
    <w:lvl w:ilvl="5" w:tplc="0809001B" w:tentative="1">
      <w:start w:val="1"/>
      <w:numFmt w:val="lowerRoman"/>
      <w:lvlText w:val="%6."/>
      <w:lvlJc w:val="right"/>
      <w:pPr>
        <w:ind w:left="5458" w:hanging="180"/>
      </w:pPr>
    </w:lvl>
    <w:lvl w:ilvl="6" w:tplc="0809000F" w:tentative="1">
      <w:start w:val="1"/>
      <w:numFmt w:val="decimal"/>
      <w:lvlText w:val="%7."/>
      <w:lvlJc w:val="left"/>
      <w:pPr>
        <w:ind w:left="6178" w:hanging="360"/>
      </w:pPr>
    </w:lvl>
    <w:lvl w:ilvl="7" w:tplc="08090019" w:tentative="1">
      <w:start w:val="1"/>
      <w:numFmt w:val="lowerLetter"/>
      <w:lvlText w:val="%8."/>
      <w:lvlJc w:val="left"/>
      <w:pPr>
        <w:ind w:left="6898" w:hanging="360"/>
      </w:pPr>
    </w:lvl>
    <w:lvl w:ilvl="8" w:tplc="0809001B" w:tentative="1">
      <w:start w:val="1"/>
      <w:numFmt w:val="lowerRoman"/>
      <w:lvlText w:val="%9."/>
      <w:lvlJc w:val="right"/>
      <w:pPr>
        <w:ind w:left="7618" w:hanging="180"/>
      </w:pPr>
    </w:lvl>
  </w:abstractNum>
  <w:abstractNum w:abstractNumId="4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20"/>
  </w:num>
  <w:num w:numId="17" w16cid:durableId="1667854031">
    <w:abstractNumId w:val="32"/>
  </w:num>
  <w:num w:numId="18" w16cid:durableId="1318270324">
    <w:abstractNumId w:val="34"/>
  </w:num>
  <w:num w:numId="19" w16cid:durableId="2133593865">
    <w:abstractNumId w:val="41"/>
  </w:num>
  <w:num w:numId="20" w16cid:durableId="1935045211">
    <w:abstractNumId w:val="23"/>
  </w:num>
  <w:num w:numId="21" w16cid:durableId="1318917148">
    <w:abstractNumId w:val="11"/>
  </w:num>
  <w:num w:numId="22" w16cid:durableId="1824200708">
    <w:abstractNumId w:val="21"/>
  </w:num>
  <w:num w:numId="23" w16cid:durableId="1051735893">
    <w:abstractNumId w:val="37"/>
  </w:num>
  <w:num w:numId="24" w16cid:durableId="875846683">
    <w:abstractNumId w:val="25"/>
  </w:num>
  <w:num w:numId="25" w16cid:durableId="1566407891">
    <w:abstractNumId w:val="16"/>
  </w:num>
  <w:num w:numId="26" w16cid:durableId="774640027">
    <w:abstractNumId w:val="14"/>
  </w:num>
  <w:num w:numId="27" w16cid:durableId="1094325239">
    <w:abstractNumId w:val="18"/>
  </w:num>
  <w:num w:numId="28" w16cid:durableId="1835142955">
    <w:abstractNumId w:val="13"/>
  </w:num>
  <w:num w:numId="29" w16cid:durableId="91359974">
    <w:abstractNumId w:val="31"/>
  </w:num>
  <w:num w:numId="30" w16cid:durableId="475027711">
    <w:abstractNumId w:val="33"/>
  </w:num>
  <w:num w:numId="31" w16cid:durableId="593052635">
    <w:abstractNumId w:val="38"/>
  </w:num>
  <w:num w:numId="32" w16cid:durableId="1083113756">
    <w:abstractNumId w:val="28"/>
  </w:num>
  <w:num w:numId="33" w16cid:durableId="591087335">
    <w:abstractNumId w:val="24"/>
  </w:num>
  <w:num w:numId="34" w16cid:durableId="1857038779">
    <w:abstractNumId w:val="19"/>
  </w:num>
  <w:num w:numId="35" w16cid:durableId="1396392914">
    <w:abstractNumId w:val="36"/>
  </w:num>
  <w:num w:numId="36" w16cid:durableId="1973826360">
    <w:abstractNumId w:val="26"/>
  </w:num>
  <w:num w:numId="37" w16cid:durableId="1477452293">
    <w:abstractNumId w:val="15"/>
  </w:num>
  <w:num w:numId="38" w16cid:durableId="997727273">
    <w:abstractNumId w:val="39"/>
  </w:num>
  <w:num w:numId="39" w16cid:durableId="933828545">
    <w:abstractNumId w:val="12"/>
  </w:num>
  <w:num w:numId="40" w16cid:durableId="1027027384">
    <w:abstractNumId w:val="29"/>
  </w:num>
  <w:num w:numId="41" w16cid:durableId="1599217736">
    <w:abstractNumId w:val="35"/>
  </w:num>
  <w:num w:numId="42" w16cid:durableId="1470705186">
    <w:abstractNumId w:val="27"/>
  </w:num>
  <w:num w:numId="43" w16cid:durableId="735130498">
    <w:abstractNumId w:val="17"/>
  </w:num>
  <w:num w:numId="44" w16cid:durableId="58021888">
    <w:abstractNumId w:val="30"/>
  </w:num>
  <w:num w:numId="45" w16cid:durableId="1288662487">
    <w:abstractNumId w:val="22"/>
  </w:num>
  <w:num w:numId="46" w16cid:durableId="1916544685">
    <w:abstractNumId w:val="4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806"/>
    <w:rsid w:val="00013372"/>
    <w:rsid w:val="00014177"/>
    <w:rsid w:val="000155B3"/>
    <w:rsid w:val="00017133"/>
    <w:rsid w:val="000224EF"/>
    <w:rsid w:val="0002642B"/>
    <w:rsid w:val="0003197D"/>
    <w:rsid w:val="0004254A"/>
    <w:rsid w:val="0005099C"/>
    <w:rsid w:val="00072348"/>
    <w:rsid w:val="0008194E"/>
    <w:rsid w:val="00082680"/>
    <w:rsid w:val="000861FE"/>
    <w:rsid w:val="000971C5"/>
    <w:rsid w:val="00097D58"/>
    <w:rsid w:val="000A49BC"/>
    <w:rsid w:val="000A7AFB"/>
    <w:rsid w:val="000C2FE8"/>
    <w:rsid w:val="000D263A"/>
    <w:rsid w:val="000D32B8"/>
    <w:rsid w:val="000E0770"/>
    <w:rsid w:val="000E1354"/>
    <w:rsid w:val="001002E7"/>
    <w:rsid w:val="00111E99"/>
    <w:rsid w:val="001168EF"/>
    <w:rsid w:val="001213C3"/>
    <w:rsid w:val="00140C34"/>
    <w:rsid w:val="00144FC0"/>
    <w:rsid w:val="0015164D"/>
    <w:rsid w:val="0016706E"/>
    <w:rsid w:val="00170997"/>
    <w:rsid w:val="001807CA"/>
    <w:rsid w:val="00185BB6"/>
    <w:rsid w:val="001A1AAF"/>
    <w:rsid w:val="001B5C91"/>
    <w:rsid w:val="001C0D0E"/>
    <w:rsid w:val="001D2B45"/>
    <w:rsid w:val="001E3836"/>
    <w:rsid w:val="001F0283"/>
    <w:rsid w:val="001F61EA"/>
    <w:rsid w:val="0022104F"/>
    <w:rsid w:val="00241908"/>
    <w:rsid w:val="002675E3"/>
    <w:rsid w:val="00273DE4"/>
    <w:rsid w:val="00282C3E"/>
    <w:rsid w:val="00294266"/>
    <w:rsid w:val="002B535E"/>
    <w:rsid w:val="002E337D"/>
    <w:rsid w:val="002E6A6F"/>
    <w:rsid w:val="002E7101"/>
    <w:rsid w:val="002E7EF7"/>
    <w:rsid w:val="002F22BA"/>
    <w:rsid w:val="002F4345"/>
    <w:rsid w:val="002F505F"/>
    <w:rsid w:val="0032579D"/>
    <w:rsid w:val="0033189B"/>
    <w:rsid w:val="00340B58"/>
    <w:rsid w:val="00346E75"/>
    <w:rsid w:val="0035441C"/>
    <w:rsid w:val="00377E9D"/>
    <w:rsid w:val="003901EB"/>
    <w:rsid w:val="00392DDC"/>
    <w:rsid w:val="00393115"/>
    <w:rsid w:val="003B040F"/>
    <w:rsid w:val="003C2491"/>
    <w:rsid w:val="003C2739"/>
    <w:rsid w:val="003E2913"/>
    <w:rsid w:val="003F2852"/>
    <w:rsid w:val="00413399"/>
    <w:rsid w:val="00416AD7"/>
    <w:rsid w:val="00420A1C"/>
    <w:rsid w:val="00430458"/>
    <w:rsid w:val="00436CC5"/>
    <w:rsid w:val="0045625A"/>
    <w:rsid w:val="004918A4"/>
    <w:rsid w:val="00493785"/>
    <w:rsid w:val="004A147B"/>
    <w:rsid w:val="004A7B2D"/>
    <w:rsid w:val="004C5B74"/>
    <w:rsid w:val="004E6E31"/>
    <w:rsid w:val="005010D0"/>
    <w:rsid w:val="005124AA"/>
    <w:rsid w:val="005176E7"/>
    <w:rsid w:val="0053096E"/>
    <w:rsid w:val="00546241"/>
    <w:rsid w:val="00556247"/>
    <w:rsid w:val="00567B3D"/>
    <w:rsid w:val="00583F2A"/>
    <w:rsid w:val="00584ED8"/>
    <w:rsid w:val="005B65DF"/>
    <w:rsid w:val="005C172C"/>
    <w:rsid w:val="005C2141"/>
    <w:rsid w:val="005C6824"/>
    <w:rsid w:val="005C7D4A"/>
    <w:rsid w:val="005D5132"/>
    <w:rsid w:val="005D6325"/>
    <w:rsid w:val="005E1D9E"/>
    <w:rsid w:val="005E4BBA"/>
    <w:rsid w:val="005F234F"/>
    <w:rsid w:val="00624AEF"/>
    <w:rsid w:val="00636884"/>
    <w:rsid w:val="00644C91"/>
    <w:rsid w:val="00662A73"/>
    <w:rsid w:val="006759DA"/>
    <w:rsid w:val="00696899"/>
    <w:rsid w:val="006E307A"/>
    <w:rsid w:val="006F2A2C"/>
    <w:rsid w:val="006F427B"/>
    <w:rsid w:val="00702662"/>
    <w:rsid w:val="00776E12"/>
    <w:rsid w:val="00784A8B"/>
    <w:rsid w:val="00786775"/>
    <w:rsid w:val="00791A1A"/>
    <w:rsid w:val="007A4CE3"/>
    <w:rsid w:val="007B277F"/>
    <w:rsid w:val="007B45A4"/>
    <w:rsid w:val="007B5BEF"/>
    <w:rsid w:val="007B7442"/>
    <w:rsid w:val="007C3C73"/>
    <w:rsid w:val="007C6EF9"/>
    <w:rsid w:val="007D141D"/>
    <w:rsid w:val="007D567C"/>
    <w:rsid w:val="007E20B0"/>
    <w:rsid w:val="007E5D09"/>
    <w:rsid w:val="007F71E5"/>
    <w:rsid w:val="00811567"/>
    <w:rsid w:val="00826722"/>
    <w:rsid w:val="0084173D"/>
    <w:rsid w:val="00843F4C"/>
    <w:rsid w:val="008508F1"/>
    <w:rsid w:val="00872D99"/>
    <w:rsid w:val="00872EC0"/>
    <w:rsid w:val="0087365F"/>
    <w:rsid w:val="00885865"/>
    <w:rsid w:val="008A3A48"/>
    <w:rsid w:val="008A3F61"/>
    <w:rsid w:val="008A538C"/>
    <w:rsid w:val="008B28B9"/>
    <w:rsid w:val="008B7BCA"/>
    <w:rsid w:val="008C5122"/>
    <w:rsid w:val="008D73CE"/>
    <w:rsid w:val="008E2901"/>
    <w:rsid w:val="008E3DF3"/>
    <w:rsid w:val="0090339C"/>
    <w:rsid w:val="00920424"/>
    <w:rsid w:val="00934DE9"/>
    <w:rsid w:val="00971762"/>
    <w:rsid w:val="00983FD1"/>
    <w:rsid w:val="00986A7D"/>
    <w:rsid w:val="009A5140"/>
    <w:rsid w:val="009B4806"/>
    <w:rsid w:val="009C46B2"/>
    <w:rsid w:val="009D7653"/>
    <w:rsid w:val="009E3DBB"/>
    <w:rsid w:val="00A311ED"/>
    <w:rsid w:val="00A3144D"/>
    <w:rsid w:val="00A31AC0"/>
    <w:rsid w:val="00A37C70"/>
    <w:rsid w:val="00A44778"/>
    <w:rsid w:val="00A50C76"/>
    <w:rsid w:val="00A62048"/>
    <w:rsid w:val="00A6514C"/>
    <w:rsid w:val="00A755B6"/>
    <w:rsid w:val="00A907AD"/>
    <w:rsid w:val="00AB4886"/>
    <w:rsid w:val="00AC5ECF"/>
    <w:rsid w:val="00AC72F9"/>
    <w:rsid w:val="00AD33C7"/>
    <w:rsid w:val="00AD7FDA"/>
    <w:rsid w:val="00AE7157"/>
    <w:rsid w:val="00AF6699"/>
    <w:rsid w:val="00B0630E"/>
    <w:rsid w:val="00B11DB6"/>
    <w:rsid w:val="00B212BE"/>
    <w:rsid w:val="00B34D29"/>
    <w:rsid w:val="00B40E87"/>
    <w:rsid w:val="00B47B05"/>
    <w:rsid w:val="00B60830"/>
    <w:rsid w:val="00B6471A"/>
    <w:rsid w:val="00B64779"/>
    <w:rsid w:val="00B81E83"/>
    <w:rsid w:val="00B85A37"/>
    <w:rsid w:val="00B9237B"/>
    <w:rsid w:val="00BA248D"/>
    <w:rsid w:val="00BB0050"/>
    <w:rsid w:val="00BB1C42"/>
    <w:rsid w:val="00BB4C8E"/>
    <w:rsid w:val="00BC0618"/>
    <w:rsid w:val="00BD28B6"/>
    <w:rsid w:val="00BE722C"/>
    <w:rsid w:val="00BE7ED3"/>
    <w:rsid w:val="00C0337B"/>
    <w:rsid w:val="00C048EE"/>
    <w:rsid w:val="00C22969"/>
    <w:rsid w:val="00C27B58"/>
    <w:rsid w:val="00C4331C"/>
    <w:rsid w:val="00C528EB"/>
    <w:rsid w:val="00C55EF2"/>
    <w:rsid w:val="00C578DA"/>
    <w:rsid w:val="00C61AD4"/>
    <w:rsid w:val="00C7391D"/>
    <w:rsid w:val="00C83E39"/>
    <w:rsid w:val="00CD5C3C"/>
    <w:rsid w:val="00CE1900"/>
    <w:rsid w:val="00CE7B29"/>
    <w:rsid w:val="00D006A9"/>
    <w:rsid w:val="00D03D86"/>
    <w:rsid w:val="00D11E4D"/>
    <w:rsid w:val="00D33AD8"/>
    <w:rsid w:val="00D34512"/>
    <w:rsid w:val="00D35914"/>
    <w:rsid w:val="00D35FC8"/>
    <w:rsid w:val="00D439F3"/>
    <w:rsid w:val="00D45C4D"/>
    <w:rsid w:val="00D46A96"/>
    <w:rsid w:val="00D50BD1"/>
    <w:rsid w:val="00D6339B"/>
    <w:rsid w:val="00D6620C"/>
    <w:rsid w:val="00D747D1"/>
    <w:rsid w:val="00D779FA"/>
    <w:rsid w:val="00D92923"/>
    <w:rsid w:val="00D92C99"/>
    <w:rsid w:val="00DA0A0B"/>
    <w:rsid w:val="00DA5E3D"/>
    <w:rsid w:val="00DB0B09"/>
    <w:rsid w:val="00DB3B67"/>
    <w:rsid w:val="00DD4F9A"/>
    <w:rsid w:val="00DE2C6B"/>
    <w:rsid w:val="00DF24AF"/>
    <w:rsid w:val="00E1360E"/>
    <w:rsid w:val="00E160F4"/>
    <w:rsid w:val="00E20706"/>
    <w:rsid w:val="00E25307"/>
    <w:rsid w:val="00E27B62"/>
    <w:rsid w:val="00E52956"/>
    <w:rsid w:val="00E54B59"/>
    <w:rsid w:val="00E60C2A"/>
    <w:rsid w:val="00E701EB"/>
    <w:rsid w:val="00E77618"/>
    <w:rsid w:val="00E86EBE"/>
    <w:rsid w:val="00EA617F"/>
    <w:rsid w:val="00EB3CD0"/>
    <w:rsid w:val="00EB6E25"/>
    <w:rsid w:val="00EC108E"/>
    <w:rsid w:val="00EC330F"/>
    <w:rsid w:val="00ED25C0"/>
    <w:rsid w:val="00EE0571"/>
    <w:rsid w:val="00EE5B9F"/>
    <w:rsid w:val="00EE66A2"/>
    <w:rsid w:val="00EE7507"/>
    <w:rsid w:val="00EF2C42"/>
    <w:rsid w:val="00EF566C"/>
    <w:rsid w:val="00F36B54"/>
    <w:rsid w:val="00F7407F"/>
    <w:rsid w:val="00F7471F"/>
    <w:rsid w:val="00F824A1"/>
    <w:rsid w:val="00F9523B"/>
    <w:rsid w:val="00FA0634"/>
    <w:rsid w:val="00FB4231"/>
    <w:rsid w:val="00FE28DF"/>
    <w:rsid w:val="00FE302B"/>
    <w:rsid w:val="00FF2A90"/>
    <w:rsid w:val="00FF64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99CB4F"/>
  <w15:docId w15:val="{2FE25D0D-09CB-4F0A-86DA-FF719E1BD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TableGrid10">
    <w:name w:val="Table Grid1"/>
    <w:basedOn w:val="TableNormal"/>
    <w:next w:val="TableGrid"/>
    <w:uiPriority w:val="59"/>
    <w:rsid w:val="00E160F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4CE3"/>
    <w:pPr>
      <w:ind w:left="720"/>
      <w:contextualSpacing/>
    </w:pPr>
  </w:style>
  <w:style w:type="paragraph" w:styleId="NormalWeb">
    <w:name w:val="Normal (Web)"/>
    <w:basedOn w:val="Normal"/>
    <w:uiPriority w:val="99"/>
    <w:semiHidden/>
    <w:unhideWhenUsed/>
    <w:rsid w:val="007A4CE3"/>
    <w:pPr>
      <w:spacing w:before="100" w:beforeAutospacing="1" w:after="100" w:afterAutospacing="1"/>
      <w:jc w:val="left"/>
    </w:pPr>
    <w:rPr>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95911">
      <w:bodyDiv w:val="1"/>
      <w:marLeft w:val="0"/>
      <w:marRight w:val="0"/>
      <w:marTop w:val="0"/>
      <w:marBottom w:val="0"/>
      <w:divBdr>
        <w:top w:val="none" w:sz="0" w:space="0" w:color="auto"/>
        <w:left w:val="none" w:sz="0" w:space="0" w:color="auto"/>
        <w:bottom w:val="none" w:sz="0" w:space="0" w:color="auto"/>
        <w:right w:val="none" w:sz="0" w:space="0" w:color="auto"/>
      </w:divBdr>
    </w:div>
    <w:div w:id="151721308">
      <w:bodyDiv w:val="1"/>
      <w:marLeft w:val="0"/>
      <w:marRight w:val="0"/>
      <w:marTop w:val="0"/>
      <w:marBottom w:val="0"/>
      <w:divBdr>
        <w:top w:val="none" w:sz="0" w:space="0" w:color="auto"/>
        <w:left w:val="none" w:sz="0" w:space="0" w:color="auto"/>
        <w:bottom w:val="none" w:sz="0" w:space="0" w:color="auto"/>
        <w:right w:val="none" w:sz="0" w:space="0" w:color="auto"/>
      </w:divBdr>
    </w:div>
    <w:div w:id="201093741">
      <w:bodyDiv w:val="1"/>
      <w:marLeft w:val="0"/>
      <w:marRight w:val="0"/>
      <w:marTop w:val="0"/>
      <w:marBottom w:val="0"/>
      <w:divBdr>
        <w:top w:val="none" w:sz="0" w:space="0" w:color="auto"/>
        <w:left w:val="none" w:sz="0" w:space="0" w:color="auto"/>
        <w:bottom w:val="none" w:sz="0" w:space="0" w:color="auto"/>
        <w:right w:val="none" w:sz="0" w:space="0" w:color="auto"/>
      </w:divBdr>
    </w:div>
    <w:div w:id="231814786">
      <w:bodyDiv w:val="1"/>
      <w:marLeft w:val="0"/>
      <w:marRight w:val="0"/>
      <w:marTop w:val="0"/>
      <w:marBottom w:val="0"/>
      <w:divBdr>
        <w:top w:val="none" w:sz="0" w:space="0" w:color="auto"/>
        <w:left w:val="none" w:sz="0" w:space="0" w:color="auto"/>
        <w:bottom w:val="none" w:sz="0" w:space="0" w:color="auto"/>
        <w:right w:val="none" w:sz="0" w:space="0" w:color="auto"/>
      </w:divBdr>
    </w:div>
    <w:div w:id="275796055">
      <w:bodyDiv w:val="1"/>
      <w:marLeft w:val="0"/>
      <w:marRight w:val="0"/>
      <w:marTop w:val="0"/>
      <w:marBottom w:val="0"/>
      <w:divBdr>
        <w:top w:val="none" w:sz="0" w:space="0" w:color="auto"/>
        <w:left w:val="none" w:sz="0" w:space="0" w:color="auto"/>
        <w:bottom w:val="none" w:sz="0" w:space="0" w:color="auto"/>
        <w:right w:val="none" w:sz="0" w:space="0" w:color="auto"/>
      </w:divBdr>
    </w:div>
    <w:div w:id="379864486">
      <w:bodyDiv w:val="1"/>
      <w:marLeft w:val="0"/>
      <w:marRight w:val="0"/>
      <w:marTop w:val="0"/>
      <w:marBottom w:val="0"/>
      <w:divBdr>
        <w:top w:val="none" w:sz="0" w:space="0" w:color="auto"/>
        <w:left w:val="none" w:sz="0" w:space="0" w:color="auto"/>
        <w:bottom w:val="none" w:sz="0" w:space="0" w:color="auto"/>
        <w:right w:val="none" w:sz="0" w:space="0" w:color="auto"/>
      </w:divBdr>
    </w:div>
    <w:div w:id="496112859">
      <w:bodyDiv w:val="1"/>
      <w:marLeft w:val="0"/>
      <w:marRight w:val="0"/>
      <w:marTop w:val="0"/>
      <w:marBottom w:val="0"/>
      <w:divBdr>
        <w:top w:val="none" w:sz="0" w:space="0" w:color="auto"/>
        <w:left w:val="none" w:sz="0" w:space="0" w:color="auto"/>
        <w:bottom w:val="none" w:sz="0" w:space="0" w:color="auto"/>
        <w:right w:val="none" w:sz="0" w:space="0" w:color="auto"/>
      </w:divBdr>
    </w:div>
    <w:div w:id="563219731">
      <w:bodyDiv w:val="1"/>
      <w:marLeft w:val="0"/>
      <w:marRight w:val="0"/>
      <w:marTop w:val="0"/>
      <w:marBottom w:val="0"/>
      <w:divBdr>
        <w:top w:val="none" w:sz="0" w:space="0" w:color="auto"/>
        <w:left w:val="none" w:sz="0" w:space="0" w:color="auto"/>
        <w:bottom w:val="none" w:sz="0" w:space="0" w:color="auto"/>
        <w:right w:val="none" w:sz="0" w:space="0" w:color="auto"/>
      </w:divBdr>
    </w:div>
    <w:div w:id="619654763">
      <w:bodyDiv w:val="1"/>
      <w:marLeft w:val="0"/>
      <w:marRight w:val="0"/>
      <w:marTop w:val="0"/>
      <w:marBottom w:val="0"/>
      <w:divBdr>
        <w:top w:val="none" w:sz="0" w:space="0" w:color="auto"/>
        <w:left w:val="none" w:sz="0" w:space="0" w:color="auto"/>
        <w:bottom w:val="none" w:sz="0" w:space="0" w:color="auto"/>
        <w:right w:val="none" w:sz="0" w:space="0" w:color="auto"/>
      </w:divBdr>
    </w:div>
    <w:div w:id="68867947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752631848">
      <w:bodyDiv w:val="1"/>
      <w:marLeft w:val="0"/>
      <w:marRight w:val="0"/>
      <w:marTop w:val="0"/>
      <w:marBottom w:val="0"/>
      <w:divBdr>
        <w:top w:val="none" w:sz="0" w:space="0" w:color="auto"/>
        <w:left w:val="none" w:sz="0" w:space="0" w:color="auto"/>
        <w:bottom w:val="none" w:sz="0" w:space="0" w:color="auto"/>
        <w:right w:val="none" w:sz="0" w:space="0" w:color="auto"/>
      </w:divBdr>
    </w:div>
    <w:div w:id="778377647">
      <w:bodyDiv w:val="1"/>
      <w:marLeft w:val="0"/>
      <w:marRight w:val="0"/>
      <w:marTop w:val="0"/>
      <w:marBottom w:val="0"/>
      <w:divBdr>
        <w:top w:val="none" w:sz="0" w:space="0" w:color="auto"/>
        <w:left w:val="none" w:sz="0" w:space="0" w:color="auto"/>
        <w:bottom w:val="none" w:sz="0" w:space="0" w:color="auto"/>
        <w:right w:val="none" w:sz="0" w:space="0" w:color="auto"/>
      </w:divBdr>
    </w:div>
    <w:div w:id="843937431">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946932281">
      <w:bodyDiv w:val="1"/>
      <w:marLeft w:val="0"/>
      <w:marRight w:val="0"/>
      <w:marTop w:val="0"/>
      <w:marBottom w:val="0"/>
      <w:divBdr>
        <w:top w:val="none" w:sz="0" w:space="0" w:color="auto"/>
        <w:left w:val="none" w:sz="0" w:space="0" w:color="auto"/>
        <w:bottom w:val="none" w:sz="0" w:space="0" w:color="auto"/>
        <w:right w:val="none" w:sz="0" w:space="0" w:color="auto"/>
      </w:divBdr>
    </w:div>
    <w:div w:id="1038160597">
      <w:bodyDiv w:val="1"/>
      <w:marLeft w:val="0"/>
      <w:marRight w:val="0"/>
      <w:marTop w:val="0"/>
      <w:marBottom w:val="0"/>
      <w:divBdr>
        <w:top w:val="none" w:sz="0" w:space="0" w:color="auto"/>
        <w:left w:val="none" w:sz="0" w:space="0" w:color="auto"/>
        <w:bottom w:val="none" w:sz="0" w:space="0" w:color="auto"/>
        <w:right w:val="none" w:sz="0" w:space="0" w:color="auto"/>
      </w:divBdr>
    </w:div>
    <w:div w:id="1089421163">
      <w:bodyDiv w:val="1"/>
      <w:marLeft w:val="0"/>
      <w:marRight w:val="0"/>
      <w:marTop w:val="0"/>
      <w:marBottom w:val="0"/>
      <w:divBdr>
        <w:top w:val="none" w:sz="0" w:space="0" w:color="auto"/>
        <w:left w:val="none" w:sz="0" w:space="0" w:color="auto"/>
        <w:bottom w:val="none" w:sz="0" w:space="0" w:color="auto"/>
        <w:right w:val="none" w:sz="0" w:space="0" w:color="auto"/>
      </w:divBdr>
    </w:div>
    <w:div w:id="1141270267">
      <w:bodyDiv w:val="1"/>
      <w:marLeft w:val="0"/>
      <w:marRight w:val="0"/>
      <w:marTop w:val="0"/>
      <w:marBottom w:val="0"/>
      <w:divBdr>
        <w:top w:val="none" w:sz="0" w:space="0" w:color="auto"/>
        <w:left w:val="none" w:sz="0" w:space="0" w:color="auto"/>
        <w:bottom w:val="none" w:sz="0" w:space="0" w:color="auto"/>
        <w:right w:val="none" w:sz="0" w:space="0" w:color="auto"/>
      </w:divBdr>
    </w:div>
    <w:div w:id="1313410408">
      <w:bodyDiv w:val="1"/>
      <w:marLeft w:val="0"/>
      <w:marRight w:val="0"/>
      <w:marTop w:val="0"/>
      <w:marBottom w:val="0"/>
      <w:divBdr>
        <w:top w:val="none" w:sz="0" w:space="0" w:color="auto"/>
        <w:left w:val="none" w:sz="0" w:space="0" w:color="auto"/>
        <w:bottom w:val="none" w:sz="0" w:space="0" w:color="auto"/>
        <w:right w:val="none" w:sz="0" w:space="0" w:color="auto"/>
      </w:divBdr>
    </w:div>
    <w:div w:id="1380208821">
      <w:bodyDiv w:val="1"/>
      <w:marLeft w:val="0"/>
      <w:marRight w:val="0"/>
      <w:marTop w:val="0"/>
      <w:marBottom w:val="0"/>
      <w:divBdr>
        <w:top w:val="none" w:sz="0" w:space="0" w:color="auto"/>
        <w:left w:val="none" w:sz="0" w:space="0" w:color="auto"/>
        <w:bottom w:val="none" w:sz="0" w:space="0" w:color="auto"/>
        <w:right w:val="none" w:sz="0" w:space="0" w:color="auto"/>
      </w:divBdr>
    </w:div>
    <w:div w:id="1401831392">
      <w:bodyDiv w:val="1"/>
      <w:marLeft w:val="0"/>
      <w:marRight w:val="0"/>
      <w:marTop w:val="0"/>
      <w:marBottom w:val="0"/>
      <w:divBdr>
        <w:top w:val="none" w:sz="0" w:space="0" w:color="auto"/>
        <w:left w:val="none" w:sz="0" w:space="0" w:color="auto"/>
        <w:bottom w:val="none" w:sz="0" w:space="0" w:color="auto"/>
        <w:right w:val="none" w:sz="0" w:space="0" w:color="auto"/>
      </w:divBdr>
    </w:div>
    <w:div w:id="1465197132">
      <w:bodyDiv w:val="1"/>
      <w:marLeft w:val="0"/>
      <w:marRight w:val="0"/>
      <w:marTop w:val="0"/>
      <w:marBottom w:val="0"/>
      <w:divBdr>
        <w:top w:val="none" w:sz="0" w:space="0" w:color="auto"/>
        <w:left w:val="none" w:sz="0" w:space="0" w:color="auto"/>
        <w:bottom w:val="none" w:sz="0" w:space="0" w:color="auto"/>
        <w:right w:val="none" w:sz="0" w:space="0" w:color="auto"/>
      </w:divBdr>
    </w:div>
    <w:div w:id="1476146123">
      <w:bodyDiv w:val="1"/>
      <w:marLeft w:val="0"/>
      <w:marRight w:val="0"/>
      <w:marTop w:val="0"/>
      <w:marBottom w:val="0"/>
      <w:divBdr>
        <w:top w:val="none" w:sz="0" w:space="0" w:color="auto"/>
        <w:left w:val="none" w:sz="0" w:space="0" w:color="auto"/>
        <w:bottom w:val="none" w:sz="0" w:space="0" w:color="auto"/>
        <w:right w:val="none" w:sz="0" w:space="0" w:color="auto"/>
      </w:divBdr>
    </w:div>
    <w:div w:id="1482193405">
      <w:bodyDiv w:val="1"/>
      <w:marLeft w:val="0"/>
      <w:marRight w:val="0"/>
      <w:marTop w:val="0"/>
      <w:marBottom w:val="0"/>
      <w:divBdr>
        <w:top w:val="none" w:sz="0" w:space="0" w:color="auto"/>
        <w:left w:val="none" w:sz="0" w:space="0" w:color="auto"/>
        <w:bottom w:val="none" w:sz="0" w:space="0" w:color="auto"/>
        <w:right w:val="none" w:sz="0" w:space="0" w:color="auto"/>
      </w:divBdr>
    </w:div>
    <w:div w:id="1586262525">
      <w:bodyDiv w:val="1"/>
      <w:marLeft w:val="0"/>
      <w:marRight w:val="0"/>
      <w:marTop w:val="0"/>
      <w:marBottom w:val="0"/>
      <w:divBdr>
        <w:top w:val="none" w:sz="0" w:space="0" w:color="auto"/>
        <w:left w:val="none" w:sz="0" w:space="0" w:color="auto"/>
        <w:bottom w:val="none" w:sz="0" w:space="0" w:color="auto"/>
        <w:right w:val="none" w:sz="0" w:space="0" w:color="auto"/>
      </w:divBdr>
    </w:div>
    <w:div w:id="1659529514">
      <w:bodyDiv w:val="1"/>
      <w:marLeft w:val="0"/>
      <w:marRight w:val="0"/>
      <w:marTop w:val="0"/>
      <w:marBottom w:val="0"/>
      <w:divBdr>
        <w:top w:val="none" w:sz="0" w:space="0" w:color="auto"/>
        <w:left w:val="none" w:sz="0" w:space="0" w:color="auto"/>
        <w:bottom w:val="none" w:sz="0" w:space="0" w:color="auto"/>
        <w:right w:val="none" w:sz="0" w:space="0" w:color="auto"/>
      </w:divBdr>
    </w:div>
    <w:div w:id="1703550006">
      <w:bodyDiv w:val="1"/>
      <w:marLeft w:val="0"/>
      <w:marRight w:val="0"/>
      <w:marTop w:val="0"/>
      <w:marBottom w:val="0"/>
      <w:divBdr>
        <w:top w:val="none" w:sz="0" w:space="0" w:color="auto"/>
        <w:left w:val="none" w:sz="0" w:space="0" w:color="auto"/>
        <w:bottom w:val="none" w:sz="0" w:space="0" w:color="auto"/>
        <w:right w:val="none" w:sz="0" w:space="0" w:color="auto"/>
      </w:divBdr>
    </w:div>
    <w:div w:id="1714310493">
      <w:bodyDiv w:val="1"/>
      <w:marLeft w:val="0"/>
      <w:marRight w:val="0"/>
      <w:marTop w:val="0"/>
      <w:marBottom w:val="0"/>
      <w:divBdr>
        <w:top w:val="none" w:sz="0" w:space="0" w:color="auto"/>
        <w:left w:val="none" w:sz="0" w:space="0" w:color="auto"/>
        <w:bottom w:val="none" w:sz="0" w:space="0" w:color="auto"/>
        <w:right w:val="none" w:sz="0" w:space="0" w:color="auto"/>
      </w:divBdr>
    </w:div>
    <w:div w:id="1722023969">
      <w:bodyDiv w:val="1"/>
      <w:marLeft w:val="0"/>
      <w:marRight w:val="0"/>
      <w:marTop w:val="0"/>
      <w:marBottom w:val="0"/>
      <w:divBdr>
        <w:top w:val="none" w:sz="0" w:space="0" w:color="auto"/>
        <w:left w:val="none" w:sz="0" w:space="0" w:color="auto"/>
        <w:bottom w:val="none" w:sz="0" w:space="0" w:color="auto"/>
        <w:right w:val="none" w:sz="0" w:space="0" w:color="auto"/>
      </w:divBdr>
    </w:div>
    <w:div w:id="1760102569">
      <w:bodyDiv w:val="1"/>
      <w:marLeft w:val="0"/>
      <w:marRight w:val="0"/>
      <w:marTop w:val="0"/>
      <w:marBottom w:val="0"/>
      <w:divBdr>
        <w:top w:val="none" w:sz="0" w:space="0" w:color="auto"/>
        <w:left w:val="none" w:sz="0" w:space="0" w:color="auto"/>
        <w:bottom w:val="none" w:sz="0" w:space="0" w:color="auto"/>
        <w:right w:val="none" w:sz="0" w:space="0" w:color="auto"/>
      </w:divBdr>
    </w:div>
    <w:div w:id="1780563601">
      <w:bodyDiv w:val="1"/>
      <w:marLeft w:val="0"/>
      <w:marRight w:val="0"/>
      <w:marTop w:val="0"/>
      <w:marBottom w:val="0"/>
      <w:divBdr>
        <w:top w:val="none" w:sz="0" w:space="0" w:color="auto"/>
        <w:left w:val="none" w:sz="0" w:space="0" w:color="auto"/>
        <w:bottom w:val="none" w:sz="0" w:space="0" w:color="auto"/>
        <w:right w:val="none" w:sz="0" w:space="0" w:color="auto"/>
      </w:divBdr>
    </w:div>
    <w:div w:id="1818574158">
      <w:bodyDiv w:val="1"/>
      <w:marLeft w:val="0"/>
      <w:marRight w:val="0"/>
      <w:marTop w:val="0"/>
      <w:marBottom w:val="0"/>
      <w:divBdr>
        <w:top w:val="none" w:sz="0" w:space="0" w:color="auto"/>
        <w:left w:val="none" w:sz="0" w:space="0" w:color="auto"/>
        <w:bottom w:val="none" w:sz="0" w:space="0" w:color="auto"/>
        <w:right w:val="none" w:sz="0" w:space="0" w:color="auto"/>
      </w:divBdr>
    </w:div>
    <w:div w:id="18666714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1711742">
      <w:bodyDiv w:val="1"/>
      <w:marLeft w:val="0"/>
      <w:marRight w:val="0"/>
      <w:marTop w:val="0"/>
      <w:marBottom w:val="0"/>
      <w:divBdr>
        <w:top w:val="none" w:sz="0" w:space="0" w:color="auto"/>
        <w:left w:val="none" w:sz="0" w:space="0" w:color="auto"/>
        <w:bottom w:val="none" w:sz="0" w:space="0" w:color="auto"/>
        <w:right w:val="none" w:sz="0" w:space="0" w:color="auto"/>
      </w:divBdr>
    </w:div>
    <w:div w:id="2051490307">
      <w:bodyDiv w:val="1"/>
      <w:marLeft w:val="0"/>
      <w:marRight w:val="0"/>
      <w:marTop w:val="0"/>
      <w:marBottom w:val="0"/>
      <w:divBdr>
        <w:top w:val="none" w:sz="0" w:space="0" w:color="auto"/>
        <w:left w:val="none" w:sz="0" w:space="0" w:color="auto"/>
        <w:bottom w:val="none" w:sz="0" w:space="0" w:color="auto"/>
        <w:right w:val="none" w:sz="0" w:space="0" w:color="auto"/>
      </w:divBdr>
    </w:div>
    <w:div w:id="212449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11</TotalTime>
  <Pages>24</Pages>
  <Words>7787</Words>
  <Characters>44390</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 Sioufi, Sanaa</dc:creator>
  <cp:lastModifiedBy>Angela Xue He Yan</cp:lastModifiedBy>
  <cp:revision>12</cp:revision>
  <cp:lastPrinted>2025-02-10T16:42:00Z</cp:lastPrinted>
  <dcterms:created xsi:type="dcterms:W3CDTF">2026-05-26T07:17:00Z</dcterms:created>
  <dcterms:modified xsi:type="dcterms:W3CDTF">2026-05-26T14:06:00Z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UNEP/OzL.Pro/ExCom/98/22</vt:lpwstr>
  </property>
  <property fmtid="{D5CDD505-2E9C-101B-9397-08002B2CF9AE}" pid="3" name="Revision date">
    <vt:lpwstr>19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